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B5C7B" w:rsidRPr="003B5C7B" w:rsidRDefault="00822B3A" w:rsidP="007D22D5">
      <w:pPr>
        <w:pStyle w:val="NoSpacing"/>
        <w:rPr>
          <w:color w:val="4472C4"/>
        </w:rPr>
      </w:pPr>
      <w:bookmarkStart w:id="0" w:name="_Toc525404726"/>
      <w:bookmarkStart w:id="1" w:name="_Toc528657875"/>
      <w:bookmarkStart w:id="2" w:name="_Toc529622358"/>
      <w:bookmarkStart w:id="3" w:name="_Toc529623759"/>
      <w:r w:rsidRPr="003B5C7B">
        <w:rPr>
          <w:noProof/>
          <w:color w:val="4472C4"/>
        </w:rPr>
        <w:drawing>
          <wp:inline distT="0" distB="0" distL="0" distR="0">
            <wp:extent cx="5724525" cy="1190625"/>
            <wp:effectExtent l="0" t="0" r="0"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24525" cy="1190625"/>
                    </a:xfrm>
                    <a:prstGeom prst="rect">
                      <a:avLst/>
                    </a:prstGeom>
                    <a:noFill/>
                    <a:ln>
                      <a:noFill/>
                    </a:ln>
                  </pic:spPr>
                </pic:pic>
              </a:graphicData>
            </a:graphic>
          </wp:inline>
        </w:drawing>
      </w:r>
    </w:p>
    <w:p w:rsidR="003B5C7B" w:rsidRPr="00063E0D" w:rsidRDefault="003B5C7B" w:rsidP="003B5C7B">
      <w:pPr>
        <w:pStyle w:val="NoSpacing"/>
        <w:pBdr>
          <w:top w:val="single" w:sz="6" w:space="6" w:color="4472C4"/>
          <w:bottom w:val="single" w:sz="6" w:space="6" w:color="4472C4"/>
        </w:pBdr>
        <w:spacing w:after="240"/>
        <w:jc w:val="center"/>
        <w:rPr>
          <w:rFonts w:ascii="Arial Narrow" w:hAnsi="Arial Narrow"/>
          <w:caps/>
          <w:color w:val="4472C4"/>
          <w:sz w:val="80"/>
          <w:szCs w:val="80"/>
        </w:rPr>
      </w:pPr>
      <w:r w:rsidRPr="009971A0">
        <w:rPr>
          <w:rFonts w:ascii="Arial Narrow" w:hAnsi="Arial Narrow"/>
          <w:caps/>
          <w:color w:val="4472C4"/>
          <w:sz w:val="36"/>
          <w:szCs w:val="36"/>
        </w:rPr>
        <w:t>PROMOTING SUSTAINABLE RURAL ENERGY TECHNOLOGIES FOR HOUSEHOLD AND PRODUCTIVE USES</w:t>
      </w:r>
    </w:p>
    <w:p w:rsidR="007261AB" w:rsidRPr="00063E0D" w:rsidRDefault="003B5C7B" w:rsidP="007261AB">
      <w:pPr>
        <w:spacing w:before="480" w:after="0" w:line="240" w:lineRule="auto"/>
        <w:ind w:left="720" w:firstLine="720"/>
        <w:jc w:val="center"/>
        <w:rPr>
          <w:rFonts w:ascii="Arial Narrow" w:hAnsi="Arial Narrow"/>
        </w:rPr>
      </w:pPr>
      <w:r w:rsidRPr="00063E0D">
        <w:rPr>
          <w:rFonts w:ascii="Arial Narrow" w:hAnsi="Arial Narrow"/>
          <w:color w:val="4472C4"/>
          <w:sz w:val="44"/>
          <w:szCs w:val="44"/>
          <w:lang w:val="en-US"/>
        </w:rPr>
        <w:t>MID</w:t>
      </w:r>
      <w:r w:rsidR="00FC3905" w:rsidRPr="00063E0D">
        <w:rPr>
          <w:rFonts w:ascii="Arial Narrow" w:hAnsi="Arial Narrow"/>
          <w:color w:val="4472C4"/>
          <w:sz w:val="44"/>
          <w:szCs w:val="44"/>
          <w:lang w:val="en-US"/>
        </w:rPr>
        <w:t xml:space="preserve"> </w:t>
      </w:r>
      <w:r w:rsidRPr="00063E0D">
        <w:rPr>
          <w:rFonts w:ascii="Arial Narrow" w:hAnsi="Arial Narrow"/>
          <w:color w:val="4472C4"/>
          <w:sz w:val="44"/>
          <w:szCs w:val="44"/>
          <w:lang w:val="en-US"/>
        </w:rPr>
        <w:t>TERM</w:t>
      </w:r>
      <w:r w:rsidR="00FC3905" w:rsidRPr="00063E0D">
        <w:rPr>
          <w:rFonts w:ascii="Arial Narrow" w:hAnsi="Arial Narrow"/>
          <w:color w:val="4472C4"/>
          <w:sz w:val="44"/>
          <w:szCs w:val="44"/>
          <w:lang w:val="en-US"/>
        </w:rPr>
        <w:t xml:space="preserve"> </w:t>
      </w:r>
      <w:r w:rsidRPr="00063E0D">
        <w:rPr>
          <w:rFonts w:ascii="Arial Narrow" w:hAnsi="Arial Narrow"/>
          <w:color w:val="4472C4"/>
          <w:sz w:val="44"/>
          <w:szCs w:val="44"/>
          <w:lang w:val="en-US"/>
        </w:rPr>
        <w:t>REVIEW</w:t>
      </w:r>
    </w:p>
    <w:p w:rsidR="00DB79DD" w:rsidRPr="00063E0D" w:rsidRDefault="00822B3A" w:rsidP="007261AB">
      <w:pPr>
        <w:spacing w:before="480" w:after="0" w:line="240" w:lineRule="auto"/>
        <w:rPr>
          <w:rFonts w:ascii="Arial Narrow" w:hAnsi="Arial Narrow"/>
          <w:color w:val="4472C4"/>
          <w:sz w:val="24"/>
          <w:szCs w:val="24"/>
          <w:lang w:val="en-US"/>
        </w:rPr>
      </w:pPr>
      <w:r w:rsidRPr="00063E0D">
        <w:rPr>
          <w:rFonts w:ascii="Arial Narrow" w:hAnsi="Arial Narrow"/>
          <w:noProof/>
        </w:rPr>
        <w:drawing>
          <wp:anchor distT="0" distB="0" distL="114300" distR="114300" simplePos="0" relativeHeight="251658752" behindDoc="1" locked="0" layoutInCell="1" allowOverlap="1">
            <wp:simplePos x="0" y="0"/>
            <wp:positionH relativeFrom="column">
              <wp:posOffset>967740</wp:posOffset>
            </wp:positionH>
            <wp:positionV relativeFrom="paragraph">
              <wp:posOffset>139700</wp:posOffset>
            </wp:positionV>
            <wp:extent cx="2066290" cy="1417955"/>
            <wp:effectExtent l="0" t="0" r="0" b="0"/>
            <wp:wrapNone/>
            <wp:docPr id="122" name="Content Placeholder 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Content Placeholder 5"/>
                    <pic:cNvPicPr>
                      <a:picLocks noGrp="1"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66290" cy="14179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63E0D">
        <w:rPr>
          <w:rFonts w:ascii="Arial Narrow" w:hAnsi="Arial Narrow"/>
          <w:noProof/>
        </w:rPr>
        <w:drawing>
          <wp:anchor distT="0" distB="0" distL="114300" distR="114300" simplePos="0" relativeHeight="251661824" behindDoc="1" locked="0" layoutInCell="1" allowOverlap="1">
            <wp:simplePos x="0" y="0"/>
            <wp:positionH relativeFrom="column">
              <wp:posOffset>3066415</wp:posOffset>
            </wp:positionH>
            <wp:positionV relativeFrom="paragraph">
              <wp:posOffset>107315</wp:posOffset>
            </wp:positionV>
            <wp:extent cx="2176145" cy="1431290"/>
            <wp:effectExtent l="0" t="0" r="0" b="0"/>
            <wp:wrapNone/>
            <wp:docPr id="12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76145" cy="143129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83A2F" w:rsidRPr="00063E0D" w:rsidRDefault="00483A2F" w:rsidP="00DB79DD">
      <w:pPr>
        <w:spacing w:before="480" w:after="0" w:line="240" w:lineRule="auto"/>
        <w:ind w:left="720" w:firstLine="720"/>
        <w:jc w:val="center"/>
        <w:rPr>
          <w:rFonts w:ascii="Arial Narrow" w:hAnsi="Arial Narrow"/>
        </w:rPr>
      </w:pPr>
    </w:p>
    <w:p w:rsidR="00007E89" w:rsidRPr="00063E0D" w:rsidRDefault="00007E89" w:rsidP="008C2972">
      <w:pPr>
        <w:spacing w:before="480" w:after="0" w:line="240" w:lineRule="auto"/>
        <w:ind w:left="720" w:firstLine="720"/>
        <w:jc w:val="center"/>
        <w:rPr>
          <w:rFonts w:ascii="Arial Narrow" w:hAnsi="Arial Narrow"/>
        </w:rPr>
      </w:pPr>
    </w:p>
    <w:p w:rsidR="00007E89" w:rsidRPr="00063E0D" w:rsidRDefault="00822B3A" w:rsidP="008C2972">
      <w:pPr>
        <w:spacing w:before="480" w:after="0" w:line="240" w:lineRule="auto"/>
        <w:ind w:left="720" w:firstLine="720"/>
        <w:jc w:val="center"/>
        <w:rPr>
          <w:rFonts w:ascii="Arial Narrow" w:hAnsi="Arial Narrow"/>
        </w:rPr>
      </w:pPr>
      <w:r w:rsidRPr="00063E0D">
        <w:rPr>
          <w:rFonts w:ascii="Arial Narrow" w:hAnsi="Arial Narrow"/>
          <w:noProof/>
        </w:rPr>
        <w:drawing>
          <wp:anchor distT="0" distB="0" distL="114300" distR="114300" simplePos="0" relativeHeight="251660800" behindDoc="1" locked="0" layoutInCell="1" allowOverlap="1">
            <wp:simplePos x="0" y="0"/>
            <wp:positionH relativeFrom="column">
              <wp:posOffset>918845</wp:posOffset>
            </wp:positionH>
            <wp:positionV relativeFrom="paragraph">
              <wp:posOffset>165100</wp:posOffset>
            </wp:positionV>
            <wp:extent cx="2030095" cy="1676400"/>
            <wp:effectExtent l="0" t="0" r="0" b="0"/>
            <wp:wrapNone/>
            <wp:docPr id="1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30095" cy="1676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63E0D">
        <w:rPr>
          <w:rFonts w:ascii="Arial Narrow" w:hAnsi="Arial Narrow"/>
          <w:noProof/>
        </w:rPr>
        <w:drawing>
          <wp:anchor distT="0" distB="0" distL="114300" distR="114300" simplePos="0" relativeHeight="251659776" behindDoc="1" locked="0" layoutInCell="1" allowOverlap="1">
            <wp:simplePos x="0" y="0"/>
            <wp:positionH relativeFrom="column">
              <wp:posOffset>2923540</wp:posOffset>
            </wp:positionH>
            <wp:positionV relativeFrom="paragraph">
              <wp:posOffset>136525</wp:posOffset>
            </wp:positionV>
            <wp:extent cx="2319020" cy="1685925"/>
            <wp:effectExtent l="0" t="0" r="0" b="0"/>
            <wp:wrapNone/>
            <wp:docPr id="1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19020" cy="16859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F7DF7" w:rsidRPr="00063E0D" w:rsidRDefault="008F7DF7" w:rsidP="007261AB">
      <w:pPr>
        <w:spacing w:before="480" w:after="0" w:line="240" w:lineRule="auto"/>
        <w:rPr>
          <w:rFonts w:ascii="Arial Narrow" w:hAnsi="Arial Narrow"/>
          <w:color w:val="4472C4"/>
          <w:sz w:val="24"/>
          <w:szCs w:val="24"/>
          <w:lang w:val="en-US"/>
        </w:rPr>
      </w:pPr>
    </w:p>
    <w:p w:rsidR="008F7DF7" w:rsidRPr="00063E0D" w:rsidRDefault="008F7DF7" w:rsidP="00483A2F">
      <w:pPr>
        <w:spacing w:before="480" w:after="0" w:line="240" w:lineRule="auto"/>
        <w:ind w:left="720" w:firstLine="720"/>
        <w:jc w:val="center"/>
        <w:rPr>
          <w:rFonts w:ascii="Arial Narrow" w:hAnsi="Arial Narrow"/>
          <w:color w:val="4472C4"/>
          <w:sz w:val="36"/>
          <w:szCs w:val="36"/>
          <w:lang w:val="en-US"/>
        </w:rPr>
      </w:pPr>
    </w:p>
    <w:p w:rsidR="008F7DF7" w:rsidRPr="00063E0D" w:rsidRDefault="008F7DF7" w:rsidP="00483A2F">
      <w:pPr>
        <w:spacing w:before="480" w:after="0" w:line="240" w:lineRule="auto"/>
        <w:ind w:left="720" w:firstLine="720"/>
        <w:jc w:val="center"/>
        <w:rPr>
          <w:rFonts w:ascii="Arial Narrow" w:hAnsi="Arial Narrow"/>
          <w:color w:val="4472C4"/>
          <w:sz w:val="36"/>
          <w:szCs w:val="36"/>
          <w:lang w:val="en-US"/>
        </w:rPr>
      </w:pPr>
    </w:p>
    <w:p w:rsidR="003B5C7B" w:rsidRPr="00063E0D" w:rsidRDefault="003B5C7B" w:rsidP="007261AB">
      <w:pPr>
        <w:pStyle w:val="NoSpacing"/>
        <w:spacing w:before="480"/>
        <w:jc w:val="center"/>
        <w:rPr>
          <w:rFonts w:ascii="Arial Narrow" w:hAnsi="Arial Narrow"/>
          <w:b/>
          <w:color w:val="2E74B5"/>
          <w:sz w:val="28"/>
          <w:szCs w:val="28"/>
        </w:rPr>
      </w:pPr>
      <w:r w:rsidRPr="00063E0D">
        <w:rPr>
          <w:rFonts w:ascii="Arial Narrow" w:hAnsi="Arial Narrow"/>
          <w:b/>
          <w:color w:val="2E74B5"/>
          <w:sz w:val="28"/>
          <w:szCs w:val="28"/>
        </w:rPr>
        <w:t>Submitted By</w:t>
      </w:r>
    </w:p>
    <w:p w:rsidR="00483A2F" w:rsidRPr="00063E0D" w:rsidRDefault="00483A2F" w:rsidP="00483A2F">
      <w:pPr>
        <w:spacing w:before="480" w:after="0" w:line="240" w:lineRule="auto"/>
        <w:jc w:val="center"/>
        <w:rPr>
          <w:rFonts w:ascii="Arial Narrow" w:hAnsi="Arial Narrow"/>
          <w:color w:val="4472C4"/>
          <w:sz w:val="28"/>
          <w:szCs w:val="28"/>
          <w:lang w:val="en-US"/>
        </w:rPr>
      </w:pPr>
    </w:p>
    <w:p w:rsidR="008C2972" w:rsidRPr="00063E0D" w:rsidRDefault="00822B3A" w:rsidP="00483A2F">
      <w:pPr>
        <w:spacing w:before="480" w:after="0" w:line="240" w:lineRule="auto"/>
        <w:jc w:val="right"/>
        <w:rPr>
          <w:rFonts w:ascii="Arial Narrow" w:hAnsi="Arial Narrow"/>
          <w:color w:val="4472C4"/>
          <w:sz w:val="28"/>
          <w:szCs w:val="28"/>
          <w:lang w:val="en-US"/>
        </w:rPr>
      </w:pPr>
      <w:r w:rsidRPr="00063E0D">
        <w:rPr>
          <w:rFonts w:ascii="Arial Narrow" w:hAnsi="Arial Narrow"/>
          <w:noProof/>
          <w:color w:val="4472C4"/>
          <w:sz w:val="36"/>
          <w:szCs w:val="36"/>
        </w:rPr>
        <mc:AlternateContent>
          <mc:Choice Requires="wps">
            <w:drawing>
              <wp:anchor distT="0" distB="0" distL="114300" distR="114300" simplePos="0" relativeHeight="251656704" behindDoc="0" locked="0" layoutInCell="1" allowOverlap="1">
                <wp:simplePos x="0" y="0"/>
                <wp:positionH relativeFrom="margin">
                  <wp:posOffset>252730</wp:posOffset>
                </wp:positionH>
                <wp:positionV relativeFrom="page">
                  <wp:posOffset>8096250</wp:posOffset>
                </wp:positionV>
                <wp:extent cx="5986145" cy="1038225"/>
                <wp:effectExtent l="0" t="0" r="0" b="0"/>
                <wp:wrapNone/>
                <wp:docPr id="170"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6145" cy="1038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374828" w:rsidRPr="007D22D5" w:rsidRDefault="00374828" w:rsidP="007D22D5">
                            <w:pPr>
                              <w:pStyle w:val="NoSpacing"/>
                              <w:rPr>
                                <w:rFonts w:ascii="Arial Narrow" w:hAnsi="Arial Narrow"/>
                                <w:color w:val="4472C4"/>
                                <w:sz w:val="24"/>
                                <w:szCs w:val="24"/>
                              </w:rPr>
                            </w:pPr>
                            <w:r w:rsidRPr="007D22D5">
                              <w:rPr>
                                <w:rFonts w:ascii="Arial Narrow" w:hAnsi="Arial Narrow"/>
                                <w:color w:val="4472C4"/>
                                <w:sz w:val="24"/>
                                <w:szCs w:val="24"/>
                              </w:rPr>
                              <w:t>Cliff Bernard Nuwakora</w:t>
                            </w:r>
                            <w:r w:rsidRPr="007D22D5">
                              <w:rPr>
                                <w:rFonts w:ascii="Arial Narrow" w:hAnsi="Arial Narrow"/>
                                <w:color w:val="4472C4"/>
                                <w:sz w:val="24"/>
                                <w:szCs w:val="24"/>
                              </w:rPr>
                              <w:tab/>
                            </w:r>
                            <w:r w:rsidRPr="007D22D5">
                              <w:rPr>
                                <w:rFonts w:ascii="Arial Narrow" w:hAnsi="Arial Narrow"/>
                                <w:color w:val="4472C4"/>
                                <w:sz w:val="24"/>
                                <w:szCs w:val="24"/>
                              </w:rPr>
                              <w:tab/>
                            </w:r>
                            <w:r w:rsidRPr="007D22D5">
                              <w:rPr>
                                <w:rFonts w:ascii="Arial Narrow" w:hAnsi="Arial Narrow"/>
                                <w:color w:val="4472C4"/>
                                <w:sz w:val="24"/>
                                <w:szCs w:val="24"/>
                              </w:rPr>
                              <w:tab/>
                            </w:r>
                            <w:r w:rsidRPr="007D22D5">
                              <w:rPr>
                                <w:rFonts w:ascii="Arial Narrow" w:hAnsi="Arial Narrow"/>
                                <w:color w:val="4472C4"/>
                                <w:sz w:val="24"/>
                                <w:szCs w:val="24"/>
                              </w:rPr>
                              <w:tab/>
                              <w:t>and</w:t>
                            </w:r>
                            <w:r w:rsidRPr="007D22D5">
                              <w:rPr>
                                <w:rFonts w:ascii="Arial Narrow" w:hAnsi="Arial Narrow"/>
                                <w:color w:val="4472C4"/>
                                <w:sz w:val="24"/>
                                <w:szCs w:val="24"/>
                              </w:rPr>
                              <w:tab/>
                            </w:r>
                            <w:r w:rsidRPr="007D22D5">
                              <w:rPr>
                                <w:rFonts w:ascii="Arial Narrow" w:hAnsi="Arial Narrow"/>
                                <w:color w:val="4472C4"/>
                                <w:sz w:val="24"/>
                                <w:szCs w:val="24"/>
                              </w:rPr>
                              <w:tab/>
                            </w:r>
                            <w:r w:rsidRPr="007D22D5">
                              <w:rPr>
                                <w:rFonts w:ascii="Arial Narrow" w:hAnsi="Arial Narrow"/>
                                <w:color w:val="4472C4"/>
                                <w:sz w:val="24"/>
                                <w:szCs w:val="24"/>
                              </w:rPr>
                              <w:tab/>
                              <w:t>Getachew Eshete Beyene</w:t>
                            </w:r>
                            <w:r>
                              <w:rPr>
                                <w:rFonts w:ascii="Arial Narrow" w:hAnsi="Arial Narrow"/>
                                <w:color w:val="4472C4"/>
                                <w:sz w:val="24"/>
                                <w:szCs w:val="24"/>
                              </w:rPr>
                              <w:t xml:space="preserve"> </w:t>
                            </w:r>
                            <w:r w:rsidRPr="007D22D5">
                              <w:rPr>
                                <w:rFonts w:ascii="Arial Narrow" w:hAnsi="Arial Narrow"/>
                                <w:color w:val="4472C4"/>
                                <w:sz w:val="24"/>
                                <w:szCs w:val="24"/>
                              </w:rPr>
                              <w:t>(Dr)</w:t>
                            </w:r>
                          </w:p>
                          <w:p w:rsidR="00374828" w:rsidRPr="007D22D5" w:rsidRDefault="00374828" w:rsidP="007D22D5">
                            <w:pPr>
                              <w:pStyle w:val="NoSpacing"/>
                              <w:rPr>
                                <w:rFonts w:ascii="Arial Narrow" w:hAnsi="Arial Narrow"/>
                                <w:color w:val="4472C4"/>
                                <w:sz w:val="24"/>
                                <w:szCs w:val="24"/>
                              </w:rPr>
                            </w:pPr>
                            <w:r w:rsidRPr="007D22D5">
                              <w:rPr>
                                <w:rFonts w:ascii="Arial Narrow" w:hAnsi="Arial Narrow"/>
                                <w:color w:val="4472C4"/>
                                <w:sz w:val="24"/>
                                <w:szCs w:val="24"/>
                              </w:rPr>
                              <w:t>International Consultant</w:t>
                            </w:r>
                            <w:r w:rsidRPr="007D22D5">
                              <w:rPr>
                                <w:rFonts w:ascii="Arial Narrow" w:hAnsi="Arial Narrow"/>
                                <w:color w:val="4472C4"/>
                                <w:sz w:val="24"/>
                                <w:szCs w:val="24"/>
                              </w:rPr>
                              <w:tab/>
                            </w:r>
                            <w:r w:rsidRPr="007D22D5">
                              <w:rPr>
                                <w:rFonts w:ascii="Arial Narrow" w:hAnsi="Arial Narrow"/>
                                <w:color w:val="4472C4"/>
                                <w:sz w:val="24"/>
                                <w:szCs w:val="24"/>
                              </w:rPr>
                              <w:tab/>
                            </w:r>
                            <w:r w:rsidRPr="007D22D5">
                              <w:rPr>
                                <w:rFonts w:ascii="Arial Narrow" w:hAnsi="Arial Narrow"/>
                                <w:color w:val="4472C4"/>
                                <w:sz w:val="24"/>
                                <w:szCs w:val="24"/>
                              </w:rPr>
                              <w:tab/>
                            </w:r>
                            <w:r w:rsidRPr="007D22D5">
                              <w:rPr>
                                <w:rFonts w:ascii="Arial Narrow" w:hAnsi="Arial Narrow"/>
                                <w:color w:val="4472C4"/>
                                <w:sz w:val="24"/>
                                <w:szCs w:val="24"/>
                              </w:rPr>
                              <w:tab/>
                            </w:r>
                            <w:r w:rsidRPr="007D22D5">
                              <w:rPr>
                                <w:rFonts w:ascii="Arial Narrow" w:hAnsi="Arial Narrow"/>
                                <w:color w:val="4472C4"/>
                                <w:sz w:val="24"/>
                                <w:szCs w:val="24"/>
                              </w:rPr>
                              <w:tab/>
                            </w:r>
                            <w:r w:rsidRPr="007D22D5">
                              <w:rPr>
                                <w:rFonts w:ascii="Arial Narrow" w:hAnsi="Arial Narrow"/>
                                <w:color w:val="4472C4"/>
                                <w:sz w:val="24"/>
                                <w:szCs w:val="24"/>
                              </w:rPr>
                              <w:tab/>
                            </w:r>
                            <w:r w:rsidRPr="007D22D5">
                              <w:rPr>
                                <w:rFonts w:ascii="Arial Narrow" w:hAnsi="Arial Narrow"/>
                                <w:color w:val="4472C4"/>
                                <w:sz w:val="24"/>
                                <w:szCs w:val="24"/>
                              </w:rPr>
                              <w:tab/>
                              <w:t>National Consultant</w:t>
                            </w:r>
                          </w:p>
                          <w:p w:rsidR="00374828" w:rsidRPr="007D22D5" w:rsidRDefault="00374828" w:rsidP="007D22D5">
                            <w:pPr>
                              <w:pStyle w:val="NoSpacing"/>
                              <w:rPr>
                                <w:rFonts w:ascii="Arial Narrow" w:hAnsi="Arial Narrow"/>
                                <w:color w:val="4472C4"/>
                                <w:sz w:val="24"/>
                                <w:szCs w:val="24"/>
                              </w:rPr>
                            </w:pPr>
                            <w:r w:rsidRPr="007D22D5">
                              <w:rPr>
                                <w:rFonts w:ascii="Arial Narrow" w:hAnsi="Arial Narrow"/>
                                <w:color w:val="4472C4"/>
                                <w:sz w:val="24"/>
                                <w:szCs w:val="24"/>
                              </w:rPr>
                              <w:t>Telefax +256 772 525661</w:t>
                            </w:r>
                            <w:r w:rsidRPr="007D22D5">
                              <w:rPr>
                                <w:rFonts w:ascii="Arial Narrow" w:hAnsi="Arial Narrow"/>
                                <w:color w:val="4472C4"/>
                                <w:sz w:val="24"/>
                                <w:szCs w:val="24"/>
                              </w:rPr>
                              <w:tab/>
                            </w:r>
                            <w:r w:rsidRPr="007D22D5">
                              <w:rPr>
                                <w:rFonts w:ascii="Arial Narrow" w:hAnsi="Arial Narrow"/>
                                <w:color w:val="4472C4"/>
                                <w:sz w:val="24"/>
                                <w:szCs w:val="24"/>
                              </w:rPr>
                              <w:tab/>
                            </w:r>
                            <w:r w:rsidRPr="007D22D5">
                              <w:rPr>
                                <w:rFonts w:ascii="Arial Narrow" w:hAnsi="Arial Narrow"/>
                                <w:color w:val="4472C4"/>
                                <w:sz w:val="24"/>
                                <w:szCs w:val="24"/>
                              </w:rPr>
                              <w:tab/>
                            </w:r>
                            <w:r w:rsidRPr="007D22D5">
                              <w:rPr>
                                <w:rFonts w:ascii="Arial Narrow" w:hAnsi="Arial Narrow"/>
                                <w:color w:val="4472C4"/>
                                <w:sz w:val="24"/>
                                <w:szCs w:val="24"/>
                              </w:rPr>
                              <w:tab/>
                            </w:r>
                            <w:r w:rsidRPr="007D22D5">
                              <w:rPr>
                                <w:rFonts w:ascii="Arial Narrow" w:hAnsi="Arial Narrow"/>
                                <w:color w:val="4472C4"/>
                                <w:sz w:val="24"/>
                                <w:szCs w:val="24"/>
                              </w:rPr>
                              <w:tab/>
                            </w:r>
                            <w:r w:rsidRPr="007D22D5">
                              <w:rPr>
                                <w:rFonts w:ascii="Arial Narrow" w:hAnsi="Arial Narrow"/>
                                <w:color w:val="4472C4"/>
                                <w:sz w:val="24"/>
                                <w:szCs w:val="24"/>
                              </w:rPr>
                              <w:tab/>
                              <w:t>+251 911 486082</w:t>
                            </w:r>
                          </w:p>
                          <w:p w:rsidR="00374828" w:rsidRPr="007D22D5" w:rsidRDefault="00374828" w:rsidP="007D22D5">
                            <w:pPr>
                              <w:pStyle w:val="NoSpacing"/>
                              <w:rPr>
                                <w:rFonts w:ascii="Arial Narrow" w:hAnsi="Arial Narrow"/>
                                <w:color w:val="4472C4"/>
                                <w:sz w:val="24"/>
                                <w:szCs w:val="24"/>
                              </w:rPr>
                            </w:pPr>
                            <w:r w:rsidRPr="007D22D5">
                              <w:rPr>
                                <w:rFonts w:ascii="Arial Narrow" w:hAnsi="Arial Narrow"/>
                                <w:color w:val="4472C4"/>
                                <w:sz w:val="24"/>
                                <w:szCs w:val="24"/>
                              </w:rPr>
                              <w:t xml:space="preserve">E-mail </w:t>
                            </w:r>
                            <w:hyperlink r:id="rId13" w:history="1">
                              <w:r w:rsidRPr="002B44F5">
                                <w:rPr>
                                  <w:rStyle w:val="Hyperlink"/>
                                  <w:rFonts w:ascii="Arial Narrow" w:hAnsi="Arial Narrow"/>
                                  <w:sz w:val="24"/>
                                  <w:szCs w:val="24"/>
                                </w:rPr>
                                <w:t>cliff.nuwakora@gmail.com</w:t>
                              </w:r>
                            </w:hyperlink>
                            <w:r w:rsidRPr="007D22D5">
                              <w:rPr>
                                <w:rFonts w:ascii="Arial Narrow" w:hAnsi="Arial Narrow"/>
                                <w:color w:val="4472C4"/>
                                <w:sz w:val="24"/>
                                <w:szCs w:val="24"/>
                              </w:rPr>
                              <w:tab/>
                            </w:r>
                            <w:r w:rsidRPr="007D22D5">
                              <w:rPr>
                                <w:rFonts w:ascii="Arial Narrow" w:hAnsi="Arial Narrow"/>
                                <w:color w:val="4472C4"/>
                                <w:sz w:val="24"/>
                                <w:szCs w:val="24"/>
                              </w:rPr>
                              <w:tab/>
                            </w:r>
                            <w:r w:rsidRPr="007D22D5">
                              <w:rPr>
                                <w:rFonts w:ascii="Arial Narrow" w:hAnsi="Arial Narrow"/>
                                <w:color w:val="4472C4"/>
                                <w:sz w:val="24"/>
                                <w:szCs w:val="24"/>
                              </w:rPr>
                              <w:tab/>
                            </w:r>
                            <w:r w:rsidRPr="007D22D5">
                              <w:rPr>
                                <w:rFonts w:ascii="Arial Narrow" w:hAnsi="Arial Narrow"/>
                                <w:color w:val="4472C4"/>
                                <w:sz w:val="24"/>
                                <w:szCs w:val="24"/>
                              </w:rPr>
                              <w:tab/>
                            </w:r>
                            <w:r w:rsidRPr="007D22D5">
                              <w:rPr>
                                <w:rFonts w:ascii="Arial Narrow" w:hAnsi="Arial Narrow"/>
                                <w:color w:val="4472C4"/>
                                <w:sz w:val="24"/>
                                <w:szCs w:val="24"/>
                              </w:rPr>
                              <w:tab/>
                              <w:t>geshete53@yahoo.com</w:t>
                            </w:r>
                          </w:p>
                        </w:txbxContent>
                      </wps:txbx>
                      <wps:bodyPr rot="0" vert="horz" wrap="square" lIns="0" tIns="0" rIns="0" bIns="0" anchor="b"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42" o:spid="_x0000_s1026" type="#_x0000_t202" style="position:absolute;left:0;text-align:left;margin-left:19.9pt;margin-top:637.5pt;width:471.35pt;height:81.75pt;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" filled="f" stroked="f" strokeweight=".5pt">
                <v:textbox inset="0,0,0,0">
                  <w:txbxContent>
                    <w:p w:rsidR="00374828" w:rsidRPr="007D22D5" w:rsidRDefault="00374828" w:rsidP="007D22D5">
                      <w:pPr>
                        <w:pStyle w:val="NoSpacing"/>
                        <w:rPr>
                          <w:rFonts w:ascii="Arial Narrow" w:hAnsi="Arial Narrow"/>
                          <w:color w:val="4472C4"/>
                          <w:sz w:val="24"/>
                          <w:szCs w:val="24"/>
                        </w:rPr>
                      </w:pPr>
                      <w:r w:rsidRPr="007D22D5">
                        <w:rPr>
                          <w:rFonts w:ascii="Arial Narrow" w:hAnsi="Arial Narrow"/>
                          <w:color w:val="4472C4"/>
                          <w:sz w:val="24"/>
                          <w:szCs w:val="24"/>
                        </w:rPr>
                        <w:t>Cliff Bernard Nuwakora</w:t>
                      </w:r>
                      <w:r w:rsidRPr="007D22D5">
                        <w:rPr>
                          <w:rFonts w:ascii="Arial Narrow" w:hAnsi="Arial Narrow"/>
                          <w:color w:val="4472C4"/>
                          <w:sz w:val="24"/>
                          <w:szCs w:val="24"/>
                        </w:rPr>
                        <w:tab/>
                      </w:r>
                      <w:r w:rsidRPr="007D22D5">
                        <w:rPr>
                          <w:rFonts w:ascii="Arial Narrow" w:hAnsi="Arial Narrow"/>
                          <w:color w:val="4472C4"/>
                          <w:sz w:val="24"/>
                          <w:szCs w:val="24"/>
                        </w:rPr>
                        <w:tab/>
                      </w:r>
                      <w:r w:rsidRPr="007D22D5">
                        <w:rPr>
                          <w:rFonts w:ascii="Arial Narrow" w:hAnsi="Arial Narrow"/>
                          <w:color w:val="4472C4"/>
                          <w:sz w:val="24"/>
                          <w:szCs w:val="24"/>
                        </w:rPr>
                        <w:tab/>
                      </w:r>
                      <w:r w:rsidRPr="007D22D5">
                        <w:rPr>
                          <w:rFonts w:ascii="Arial Narrow" w:hAnsi="Arial Narrow"/>
                          <w:color w:val="4472C4"/>
                          <w:sz w:val="24"/>
                          <w:szCs w:val="24"/>
                        </w:rPr>
                        <w:tab/>
                        <w:t>and</w:t>
                      </w:r>
                      <w:r w:rsidRPr="007D22D5">
                        <w:rPr>
                          <w:rFonts w:ascii="Arial Narrow" w:hAnsi="Arial Narrow"/>
                          <w:color w:val="4472C4"/>
                          <w:sz w:val="24"/>
                          <w:szCs w:val="24"/>
                        </w:rPr>
                        <w:tab/>
                      </w:r>
                      <w:r w:rsidRPr="007D22D5">
                        <w:rPr>
                          <w:rFonts w:ascii="Arial Narrow" w:hAnsi="Arial Narrow"/>
                          <w:color w:val="4472C4"/>
                          <w:sz w:val="24"/>
                          <w:szCs w:val="24"/>
                        </w:rPr>
                        <w:tab/>
                      </w:r>
                      <w:r w:rsidRPr="007D22D5">
                        <w:rPr>
                          <w:rFonts w:ascii="Arial Narrow" w:hAnsi="Arial Narrow"/>
                          <w:color w:val="4472C4"/>
                          <w:sz w:val="24"/>
                          <w:szCs w:val="24"/>
                        </w:rPr>
                        <w:tab/>
                        <w:t>Getachew Eshete Beyene</w:t>
                      </w:r>
                      <w:r>
                        <w:rPr>
                          <w:rFonts w:ascii="Arial Narrow" w:hAnsi="Arial Narrow"/>
                          <w:color w:val="4472C4"/>
                          <w:sz w:val="24"/>
                          <w:szCs w:val="24"/>
                        </w:rPr>
                        <w:t xml:space="preserve"> </w:t>
                      </w:r>
                      <w:r w:rsidRPr="007D22D5">
                        <w:rPr>
                          <w:rFonts w:ascii="Arial Narrow" w:hAnsi="Arial Narrow"/>
                          <w:color w:val="4472C4"/>
                          <w:sz w:val="24"/>
                          <w:szCs w:val="24"/>
                        </w:rPr>
                        <w:t>(Dr)</w:t>
                      </w:r>
                    </w:p>
                    <w:p w:rsidR="00374828" w:rsidRPr="007D22D5" w:rsidRDefault="00374828" w:rsidP="007D22D5">
                      <w:pPr>
                        <w:pStyle w:val="NoSpacing"/>
                        <w:rPr>
                          <w:rFonts w:ascii="Arial Narrow" w:hAnsi="Arial Narrow"/>
                          <w:color w:val="4472C4"/>
                          <w:sz w:val="24"/>
                          <w:szCs w:val="24"/>
                        </w:rPr>
                      </w:pPr>
                      <w:r w:rsidRPr="007D22D5">
                        <w:rPr>
                          <w:rFonts w:ascii="Arial Narrow" w:hAnsi="Arial Narrow"/>
                          <w:color w:val="4472C4"/>
                          <w:sz w:val="24"/>
                          <w:szCs w:val="24"/>
                        </w:rPr>
                        <w:t>International Consultant</w:t>
                      </w:r>
                      <w:r w:rsidRPr="007D22D5">
                        <w:rPr>
                          <w:rFonts w:ascii="Arial Narrow" w:hAnsi="Arial Narrow"/>
                          <w:color w:val="4472C4"/>
                          <w:sz w:val="24"/>
                          <w:szCs w:val="24"/>
                        </w:rPr>
                        <w:tab/>
                      </w:r>
                      <w:r w:rsidRPr="007D22D5">
                        <w:rPr>
                          <w:rFonts w:ascii="Arial Narrow" w:hAnsi="Arial Narrow"/>
                          <w:color w:val="4472C4"/>
                          <w:sz w:val="24"/>
                          <w:szCs w:val="24"/>
                        </w:rPr>
                        <w:tab/>
                      </w:r>
                      <w:r w:rsidRPr="007D22D5">
                        <w:rPr>
                          <w:rFonts w:ascii="Arial Narrow" w:hAnsi="Arial Narrow"/>
                          <w:color w:val="4472C4"/>
                          <w:sz w:val="24"/>
                          <w:szCs w:val="24"/>
                        </w:rPr>
                        <w:tab/>
                      </w:r>
                      <w:r w:rsidRPr="007D22D5">
                        <w:rPr>
                          <w:rFonts w:ascii="Arial Narrow" w:hAnsi="Arial Narrow"/>
                          <w:color w:val="4472C4"/>
                          <w:sz w:val="24"/>
                          <w:szCs w:val="24"/>
                        </w:rPr>
                        <w:tab/>
                      </w:r>
                      <w:r w:rsidRPr="007D22D5">
                        <w:rPr>
                          <w:rFonts w:ascii="Arial Narrow" w:hAnsi="Arial Narrow"/>
                          <w:color w:val="4472C4"/>
                          <w:sz w:val="24"/>
                          <w:szCs w:val="24"/>
                        </w:rPr>
                        <w:tab/>
                      </w:r>
                      <w:r w:rsidRPr="007D22D5">
                        <w:rPr>
                          <w:rFonts w:ascii="Arial Narrow" w:hAnsi="Arial Narrow"/>
                          <w:color w:val="4472C4"/>
                          <w:sz w:val="24"/>
                          <w:szCs w:val="24"/>
                        </w:rPr>
                        <w:tab/>
                      </w:r>
                      <w:r w:rsidRPr="007D22D5">
                        <w:rPr>
                          <w:rFonts w:ascii="Arial Narrow" w:hAnsi="Arial Narrow"/>
                          <w:color w:val="4472C4"/>
                          <w:sz w:val="24"/>
                          <w:szCs w:val="24"/>
                        </w:rPr>
                        <w:tab/>
                        <w:t>National Consultant</w:t>
                      </w:r>
                    </w:p>
                    <w:p w:rsidR="00374828" w:rsidRPr="007D22D5" w:rsidRDefault="00374828" w:rsidP="007D22D5">
                      <w:pPr>
                        <w:pStyle w:val="NoSpacing"/>
                        <w:rPr>
                          <w:rFonts w:ascii="Arial Narrow" w:hAnsi="Arial Narrow"/>
                          <w:color w:val="4472C4"/>
                          <w:sz w:val="24"/>
                          <w:szCs w:val="24"/>
                        </w:rPr>
                      </w:pPr>
                      <w:r w:rsidRPr="007D22D5">
                        <w:rPr>
                          <w:rFonts w:ascii="Arial Narrow" w:hAnsi="Arial Narrow"/>
                          <w:color w:val="4472C4"/>
                          <w:sz w:val="24"/>
                          <w:szCs w:val="24"/>
                        </w:rPr>
                        <w:t>Telefax +256 772 525661</w:t>
                      </w:r>
                      <w:r w:rsidRPr="007D22D5">
                        <w:rPr>
                          <w:rFonts w:ascii="Arial Narrow" w:hAnsi="Arial Narrow"/>
                          <w:color w:val="4472C4"/>
                          <w:sz w:val="24"/>
                          <w:szCs w:val="24"/>
                        </w:rPr>
                        <w:tab/>
                      </w:r>
                      <w:r w:rsidRPr="007D22D5">
                        <w:rPr>
                          <w:rFonts w:ascii="Arial Narrow" w:hAnsi="Arial Narrow"/>
                          <w:color w:val="4472C4"/>
                          <w:sz w:val="24"/>
                          <w:szCs w:val="24"/>
                        </w:rPr>
                        <w:tab/>
                      </w:r>
                      <w:r w:rsidRPr="007D22D5">
                        <w:rPr>
                          <w:rFonts w:ascii="Arial Narrow" w:hAnsi="Arial Narrow"/>
                          <w:color w:val="4472C4"/>
                          <w:sz w:val="24"/>
                          <w:szCs w:val="24"/>
                        </w:rPr>
                        <w:tab/>
                      </w:r>
                      <w:r w:rsidRPr="007D22D5">
                        <w:rPr>
                          <w:rFonts w:ascii="Arial Narrow" w:hAnsi="Arial Narrow"/>
                          <w:color w:val="4472C4"/>
                          <w:sz w:val="24"/>
                          <w:szCs w:val="24"/>
                        </w:rPr>
                        <w:tab/>
                      </w:r>
                      <w:r w:rsidRPr="007D22D5">
                        <w:rPr>
                          <w:rFonts w:ascii="Arial Narrow" w:hAnsi="Arial Narrow"/>
                          <w:color w:val="4472C4"/>
                          <w:sz w:val="24"/>
                          <w:szCs w:val="24"/>
                        </w:rPr>
                        <w:tab/>
                      </w:r>
                      <w:r w:rsidRPr="007D22D5">
                        <w:rPr>
                          <w:rFonts w:ascii="Arial Narrow" w:hAnsi="Arial Narrow"/>
                          <w:color w:val="4472C4"/>
                          <w:sz w:val="24"/>
                          <w:szCs w:val="24"/>
                        </w:rPr>
                        <w:tab/>
                        <w:t>+251 911 486082</w:t>
                      </w:r>
                    </w:p>
                    <w:p w:rsidR="00374828" w:rsidRPr="007D22D5" w:rsidRDefault="00374828" w:rsidP="007D22D5">
                      <w:pPr>
                        <w:pStyle w:val="NoSpacing"/>
                        <w:rPr>
                          <w:rFonts w:ascii="Arial Narrow" w:hAnsi="Arial Narrow"/>
                          <w:color w:val="4472C4"/>
                          <w:sz w:val="24"/>
                          <w:szCs w:val="24"/>
                        </w:rPr>
                      </w:pPr>
                      <w:r w:rsidRPr="007D22D5">
                        <w:rPr>
                          <w:rFonts w:ascii="Arial Narrow" w:hAnsi="Arial Narrow"/>
                          <w:color w:val="4472C4"/>
                          <w:sz w:val="24"/>
                          <w:szCs w:val="24"/>
                        </w:rPr>
                        <w:t xml:space="preserve">E-mail </w:t>
                      </w:r>
                      <w:hyperlink r:id="rId14" w:history="1">
                        <w:r w:rsidRPr="002B44F5">
                          <w:rPr>
                            <w:rStyle w:val="Hyperlink"/>
                            <w:rFonts w:ascii="Arial Narrow" w:hAnsi="Arial Narrow"/>
                            <w:sz w:val="24"/>
                            <w:szCs w:val="24"/>
                          </w:rPr>
                          <w:t>cliff.nuwakora@gmail.com</w:t>
                        </w:r>
                      </w:hyperlink>
                      <w:r w:rsidRPr="007D22D5">
                        <w:rPr>
                          <w:rFonts w:ascii="Arial Narrow" w:hAnsi="Arial Narrow"/>
                          <w:color w:val="4472C4"/>
                          <w:sz w:val="24"/>
                          <w:szCs w:val="24"/>
                        </w:rPr>
                        <w:tab/>
                      </w:r>
                      <w:r w:rsidRPr="007D22D5">
                        <w:rPr>
                          <w:rFonts w:ascii="Arial Narrow" w:hAnsi="Arial Narrow"/>
                          <w:color w:val="4472C4"/>
                          <w:sz w:val="24"/>
                          <w:szCs w:val="24"/>
                        </w:rPr>
                        <w:tab/>
                      </w:r>
                      <w:r w:rsidRPr="007D22D5">
                        <w:rPr>
                          <w:rFonts w:ascii="Arial Narrow" w:hAnsi="Arial Narrow"/>
                          <w:color w:val="4472C4"/>
                          <w:sz w:val="24"/>
                          <w:szCs w:val="24"/>
                        </w:rPr>
                        <w:tab/>
                      </w:r>
                      <w:r w:rsidRPr="007D22D5">
                        <w:rPr>
                          <w:rFonts w:ascii="Arial Narrow" w:hAnsi="Arial Narrow"/>
                          <w:color w:val="4472C4"/>
                          <w:sz w:val="24"/>
                          <w:szCs w:val="24"/>
                        </w:rPr>
                        <w:tab/>
                      </w:r>
                      <w:r w:rsidRPr="007D22D5">
                        <w:rPr>
                          <w:rFonts w:ascii="Arial Narrow" w:hAnsi="Arial Narrow"/>
                          <w:color w:val="4472C4"/>
                          <w:sz w:val="24"/>
                          <w:szCs w:val="24"/>
                        </w:rPr>
                        <w:tab/>
                        <w:t>geshete53@yahoo.com</w:t>
                      </w:r>
                    </w:p>
                  </w:txbxContent>
                </v:textbox>
                <w10:wrap anchorx="margin" anchory="page"/>
              </v:shape>
            </w:pict>
          </mc:Fallback>
        </mc:AlternateContent>
      </w:r>
    </w:p>
    <w:p w:rsidR="003B5C7B" w:rsidRPr="00063E0D" w:rsidRDefault="003B5C7B" w:rsidP="00007E89">
      <w:pPr>
        <w:pStyle w:val="NoSpacing"/>
        <w:spacing w:before="480"/>
        <w:jc w:val="right"/>
        <w:rPr>
          <w:rFonts w:ascii="Arial Narrow" w:hAnsi="Arial Narrow"/>
          <w:noProof/>
          <w:color w:val="4472C4"/>
        </w:rPr>
      </w:pPr>
    </w:p>
    <w:p w:rsidR="003B5C7B" w:rsidRDefault="008F7DF7" w:rsidP="007261AB">
      <w:pPr>
        <w:pStyle w:val="NoSpacing"/>
        <w:spacing w:before="480"/>
        <w:jc w:val="right"/>
        <w:rPr>
          <w:rFonts w:ascii="Arial Narrow" w:hAnsi="Arial Narrow"/>
          <w:b/>
          <w:color w:val="2E74B5"/>
          <w:sz w:val="28"/>
          <w:szCs w:val="28"/>
        </w:rPr>
      </w:pPr>
      <w:r w:rsidRPr="00063E0D">
        <w:rPr>
          <w:rFonts w:ascii="Arial Narrow" w:hAnsi="Arial Narrow"/>
          <w:b/>
          <w:color w:val="2E74B5"/>
          <w:sz w:val="28"/>
          <w:szCs w:val="28"/>
        </w:rPr>
        <w:t>November 2018</w:t>
      </w:r>
    </w:p>
    <w:p w:rsidR="00073661" w:rsidRPr="00063E0D" w:rsidRDefault="00073661" w:rsidP="007261AB">
      <w:pPr>
        <w:pStyle w:val="NoSpacing"/>
        <w:spacing w:before="480"/>
        <w:jc w:val="right"/>
        <w:rPr>
          <w:rFonts w:ascii="Arial Narrow" w:hAnsi="Arial Narrow"/>
          <w:b/>
          <w:color w:val="2E74B5"/>
          <w:sz w:val="28"/>
          <w:szCs w:val="28"/>
        </w:rPr>
      </w:pPr>
    </w:p>
    <w:p w:rsidR="00073661" w:rsidRPr="006C72F7" w:rsidRDefault="00073661" w:rsidP="00073661">
      <w:pPr>
        <w:pStyle w:val="Heading4"/>
        <w:rPr>
          <w:rFonts w:ascii="Arial Narrow" w:hAnsi="Arial Narrow"/>
          <w:sz w:val="24"/>
          <w:szCs w:val="24"/>
          <w:lang w:val="en-GB"/>
        </w:rPr>
      </w:pPr>
      <w:r w:rsidRPr="006C72F7">
        <w:rPr>
          <w:rFonts w:ascii="Arial Narrow" w:hAnsi="Arial Narrow"/>
          <w:sz w:val="24"/>
          <w:szCs w:val="24"/>
          <w:lang w:val="en-GB"/>
        </w:rPr>
        <w:t xml:space="preserve">     </w:t>
      </w:r>
      <w:bookmarkStart w:id="4" w:name="_Toc444877840"/>
      <w:bookmarkStart w:id="5" w:name="_Toc476673950"/>
      <w:r w:rsidRPr="006C72F7">
        <w:rPr>
          <w:rFonts w:ascii="Arial Narrow" w:hAnsi="Arial Narrow"/>
          <w:sz w:val="24"/>
          <w:szCs w:val="24"/>
          <w:lang w:val="en-GB"/>
        </w:rPr>
        <w:t>Title of UNDP supported GEF financed project:</w:t>
      </w:r>
      <w:bookmarkEnd w:id="4"/>
      <w:bookmarkEnd w:id="5"/>
    </w:p>
    <w:p w:rsidR="00073661" w:rsidRPr="006C72F7" w:rsidRDefault="00073661" w:rsidP="00073661">
      <w:pPr>
        <w:pStyle w:val="Default"/>
        <w:rPr>
          <w:rFonts w:ascii="Arial Narrow" w:hAnsi="Arial Narrow"/>
          <w:b/>
        </w:rPr>
      </w:pPr>
      <w:r w:rsidRPr="006C72F7">
        <w:rPr>
          <w:rFonts w:ascii="Arial Narrow" w:hAnsi="Arial Narrow"/>
          <w:b/>
        </w:rPr>
        <w:t>Promoting Sustainable Rural Energy Technologies (RETs) for Household and Productive Uses</w:t>
      </w:r>
    </w:p>
    <w:p w:rsidR="00073661" w:rsidRPr="006C72F7" w:rsidRDefault="00073661" w:rsidP="00073661">
      <w:pPr>
        <w:pStyle w:val="Heading4"/>
        <w:rPr>
          <w:rFonts w:ascii="Arial Narrow" w:hAnsi="Arial Narrow"/>
          <w:sz w:val="24"/>
          <w:szCs w:val="24"/>
          <w:lang w:val="en-GB"/>
        </w:rPr>
      </w:pPr>
      <w:r w:rsidRPr="006C72F7">
        <w:rPr>
          <w:rFonts w:ascii="Arial Narrow" w:hAnsi="Arial Narrow"/>
          <w:sz w:val="24"/>
          <w:szCs w:val="24"/>
          <w:lang w:val="en-GB"/>
        </w:rPr>
        <w:t xml:space="preserve">     </w:t>
      </w:r>
      <w:bookmarkStart w:id="6" w:name="_Toc444877841"/>
      <w:bookmarkStart w:id="7" w:name="_Toc476673951"/>
      <w:r w:rsidRPr="006C72F7">
        <w:rPr>
          <w:rFonts w:ascii="Arial Narrow" w:hAnsi="Arial Narrow"/>
          <w:sz w:val="24"/>
          <w:szCs w:val="24"/>
          <w:lang w:val="en-GB"/>
        </w:rPr>
        <w:t>project ID#s:</w:t>
      </w:r>
      <w:bookmarkEnd w:id="6"/>
      <w:bookmarkEnd w:id="7"/>
    </w:p>
    <w:p w:rsidR="00073661" w:rsidRPr="006C72F7" w:rsidRDefault="00073661" w:rsidP="00073661">
      <w:pPr>
        <w:pStyle w:val="Default"/>
        <w:ind w:firstLine="706"/>
        <w:jc w:val="both"/>
        <w:rPr>
          <w:rFonts w:ascii="Arial Narrow" w:hAnsi="Arial Narrow"/>
        </w:rPr>
      </w:pPr>
      <w:r w:rsidRPr="006C72F7">
        <w:rPr>
          <w:rFonts w:ascii="Arial Narrow" w:hAnsi="Arial Narrow"/>
        </w:rPr>
        <w:t>AWARD ID:</w:t>
      </w:r>
      <w:r w:rsidRPr="006C72F7">
        <w:rPr>
          <w:rFonts w:ascii="Arial Narrow" w:hAnsi="Arial Narrow"/>
        </w:rPr>
        <w:tab/>
      </w:r>
      <w:r w:rsidRPr="006C72F7">
        <w:rPr>
          <w:rFonts w:ascii="Arial Narrow" w:hAnsi="Arial Narrow"/>
        </w:rPr>
        <w:tab/>
      </w:r>
      <w:r w:rsidRPr="006C72F7">
        <w:rPr>
          <w:rFonts w:ascii="Arial Narrow" w:hAnsi="Arial Narrow" w:cs="Times New Roman"/>
        </w:rPr>
        <w:t xml:space="preserve">00086749 </w:t>
      </w:r>
    </w:p>
    <w:p w:rsidR="00073661" w:rsidRPr="006C72F7" w:rsidRDefault="00073661" w:rsidP="00073661">
      <w:pPr>
        <w:pStyle w:val="Default"/>
        <w:ind w:firstLine="706"/>
        <w:jc w:val="both"/>
        <w:rPr>
          <w:rFonts w:ascii="Arial Narrow" w:hAnsi="Arial Narrow" w:cs="Times New Roman"/>
        </w:rPr>
      </w:pPr>
      <w:r w:rsidRPr="006C72F7">
        <w:rPr>
          <w:rFonts w:ascii="Arial Narrow" w:hAnsi="Arial Narrow"/>
        </w:rPr>
        <w:t>PROJECT ID:</w:t>
      </w:r>
      <w:r w:rsidRPr="006C72F7">
        <w:rPr>
          <w:rFonts w:ascii="Arial Narrow" w:hAnsi="Arial Narrow"/>
        </w:rPr>
        <w:tab/>
      </w:r>
      <w:r w:rsidRPr="006C72F7">
        <w:rPr>
          <w:rFonts w:ascii="Arial Narrow" w:hAnsi="Arial Narrow"/>
        </w:rPr>
        <w:tab/>
      </w:r>
      <w:r w:rsidRPr="006C72F7">
        <w:rPr>
          <w:rFonts w:ascii="Arial Narrow" w:hAnsi="Arial Narrow" w:cs="Times New Roman"/>
        </w:rPr>
        <w:t xml:space="preserve">00093964 </w:t>
      </w:r>
    </w:p>
    <w:p w:rsidR="00073661" w:rsidRPr="006C72F7" w:rsidRDefault="00073661" w:rsidP="00073661">
      <w:pPr>
        <w:pStyle w:val="Default"/>
        <w:ind w:firstLine="706"/>
        <w:jc w:val="both"/>
        <w:rPr>
          <w:rFonts w:ascii="Arial Narrow" w:hAnsi="Arial Narrow" w:cs="Times New Roman"/>
        </w:rPr>
      </w:pPr>
      <w:r w:rsidRPr="006C72F7">
        <w:rPr>
          <w:rFonts w:ascii="Arial Narrow" w:hAnsi="Arial Narrow"/>
        </w:rPr>
        <w:t>PIMS:</w:t>
      </w:r>
      <w:r w:rsidRPr="006C72F7">
        <w:rPr>
          <w:rFonts w:ascii="Arial Narrow" w:hAnsi="Arial Narrow"/>
        </w:rPr>
        <w:tab/>
      </w:r>
      <w:r w:rsidRPr="006C72F7">
        <w:rPr>
          <w:rFonts w:ascii="Arial Narrow" w:hAnsi="Arial Narrow"/>
        </w:rPr>
        <w:tab/>
      </w:r>
      <w:r w:rsidRPr="006C72F7">
        <w:rPr>
          <w:rFonts w:ascii="Arial Narrow" w:hAnsi="Arial Narrow"/>
        </w:rPr>
        <w:tab/>
      </w:r>
      <w:r w:rsidRPr="006C72F7">
        <w:rPr>
          <w:rFonts w:ascii="Arial Narrow" w:hAnsi="Arial Narrow" w:cs="Times New Roman"/>
        </w:rPr>
        <w:t xml:space="preserve">5200 </w:t>
      </w:r>
    </w:p>
    <w:p w:rsidR="00073661" w:rsidRPr="006C72F7" w:rsidRDefault="00073661" w:rsidP="00073661">
      <w:pPr>
        <w:pStyle w:val="Default"/>
        <w:ind w:firstLine="706"/>
        <w:jc w:val="both"/>
        <w:rPr>
          <w:rFonts w:ascii="Arial Narrow" w:hAnsi="Arial Narrow"/>
        </w:rPr>
      </w:pPr>
      <w:r w:rsidRPr="006C72F7">
        <w:rPr>
          <w:rFonts w:ascii="Arial Narrow" w:hAnsi="Arial Narrow"/>
        </w:rPr>
        <w:t xml:space="preserve">Start date: </w:t>
      </w:r>
      <w:r w:rsidRPr="006C72F7">
        <w:rPr>
          <w:rFonts w:ascii="Arial Narrow" w:hAnsi="Arial Narrow"/>
        </w:rPr>
        <w:tab/>
      </w:r>
      <w:r w:rsidRPr="006C72F7">
        <w:rPr>
          <w:rFonts w:ascii="Arial Narrow" w:hAnsi="Arial Narrow"/>
        </w:rPr>
        <w:tab/>
        <w:t xml:space="preserve">04/2016 </w:t>
      </w:r>
    </w:p>
    <w:p w:rsidR="00073661" w:rsidRPr="006C72F7" w:rsidRDefault="00073661" w:rsidP="00073661">
      <w:pPr>
        <w:pStyle w:val="Default"/>
        <w:ind w:firstLine="706"/>
        <w:jc w:val="both"/>
        <w:rPr>
          <w:rFonts w:ascii="Arial Narrow" w:hAnsi="Arial Narrow"/>
        </w:rPr>
      </w:pPr>
      <w:r w:rsidRPr="006C72F7">
        <w:rPr>
          <w:rFonts w:ascii="Arial Narrow" w:hAnsi="Arial Narrow"/>
        </w:rPr>
        <w:t xml:space="preserve">End Date: </w:t>
      </w:r>
      <w:r w:rsidRPr="006C72F7">
        <w:rPr>
          <w:rFonts w:ascii="Arial Narrow" w:hAnsi="Arial Narrow"/>
        </w:rPr>
        <w:tab/>
      </w:r>
      <w:r w:rsidRPr="006C72F7">
        <w:rPr>
          <w:rFonts w:ascii="Arial Narrow" w:hAnsi="Arial Narrow"/>
        </w:rPr>
        <w:tab/>
        <w:t xml:space="preserve">06/2020 </w:t>
      </w:r>
    </w:p>
    <w:p w:rsidR="00073661" w:rsidRPr="006C72F7" w:rsidRDefault="00073661" w:rsidP="00073661">
      <w:pPr>
        <w:pStyle w:val="Default"/>
        <w:ind w:firstLine="706"/>
        <w:jc w:val="both"/>
        <w:rPr>
          <w:rFonts w:ascii="Arial Narrow" w:hAnsi="Arial Narrow" w:cs="Times New Roman"/>
        </w:rPr>
      </w:pPr>
      <w:r w:rsidRPr="006C72F7">
        <w:rPr>
          <w:rFonts w:ascii="Arial Narrow" w:hAnsi="Arial Narrow"/>
        </w:rPr>
        <w:t xml:space="preserve">Management Arrangements NIM/DIM </w:t>
      </w:r>
    </w:p>
    <w:p w:rsidR="00073661" w:rsidRPr="006C72F7" w:rsidRDefault="00073661" w:rsidP="00073661">
      <w:pPr>
        <w:pStyle w:val="Bullets"/>
        <w:rPr>
          <w:rFonts w:ascii="Arial Narrow" w:hAnsi="Arial Narrow"/>
          <w:sz w:val="24"/>
          <w:szCs w:val="24"/>
        </w:rPr>
      </w:pPr>
    </w:p>
    <w:p w:rsidR="00073661" w:rsidRPr="006C72F7" w:rsidRDefault="00073661" w:rsidP="00073661">
      <w:pPr>
        <w:pStyle w:val="Heading4"/>
        <w:rPr>
          <w:rFonts w:ascii="Arial Narrow" w:hAnsi="Arial Narrow"/>
          <w:sz w:val="24"/>
          <w:szCs w:val="24"/>
          <w:lang w:val="en-GB"/>
        </w:rPr>
      </w:pPr>
      <w:r w:rsidRPr="006C72F7">
        <w:rPr>
          <w:rFonts w:ascii="Arial Narrow" w:hAnsi="Arial Narrow"/>
          <w:sz w:val="24"/>
          <w:szCs w:val="24"/>
          <w:lang w:val="en-GB"/>
        </w:rPr>
        <w:t xml:space="preserve">    </w:t>
      </w:r>
      <w:bookmarkStart w:id="8" w:name="_Toc444877842"/>
      <w:bookmarkStart w:id="9" w:name="_Toc476673952"/>
      <w:r w:rsidRPr="006C72F7">
        <w:rPr>
          <w:rFonts w:ascii="Arial Narrow" w:hAnsi="Arial Narrow"/>
          <w:sz w:val="24"/>
          <w:szCs w:val="24"/>
          <w:lang w:val="en-GB"/>
        </w:rPr>
        <w:t>MID TERM REVIEW time frame and date of report</w:t>
      </w:r>
      <w:bookmarkEnd w:id="8"/>
      <w:bookmarkEnd w:id="9"/>
    </w:p>
    <w:p w:rsidR="00073661" w:rsidRPr="006C72F7" w:rsidRDefault="00073661" w:rsidP="00073661">
      <w:pPr>
        <w:pStyle w:val="Bullets"/>
        <w:rPr>
          <w:rFonts w:ascii="Arial Narrow" w:hAnsi="Arial Narrow"/>
          <w:sz w:val="24"/>
          <w:szCs w:val="24"/>
        </w:rPr>
      </w:pPr>
      <w:r w:rsidRPr="006C72F7">
        <w:rPr>
          <w:rFonts w:ascii="Arial Narrow" w:hAnsi="Arial Narrow"/>
          <w:sz w:val="24"/>
          <w:szCs w:val="24"/>
        </w:rPr>
        <w:t>Time frame:  September – November 2018</w:t>
      </w:r>
    </w:p>
    <w:p w:rsidR="00073661" w:rsidRPr="006C72F7" w:rsidRDefault="00073661" w:rsidP="00073661">
      <w:pPr>
        <w:pStyle w:val="Bullets"/>
        <w:rPr>
          <w:rFonts w:ascii="Arial Narrow" w:hAnsi="Arial Narrow"/>
          <w:sz w:val="24"/>
          <w:szCs w:val="24"/>
        </w:rPr>
      </w:pPr>
      <w:r w:rsidRPr="006C72F7">
        <w:rPr>
          <w:rFonts w:ascii="Arial Narrow" w:hAnsi="Arial Narrow"/>
          <w:sz w:val="24"/>
          <w:szCs w:val="24"/>
        </w:rPr>
        <w:t>Date of Report:  20</w:t>
      </w:r>
      <w:r w:rsidRPr="006C72F7">
        <w:rPr>
          <w:rFonts w:ascii="Arial Narrow" w:hAnsi="Arial Narrow"/>
          <w:sz w:val="24"/>
          <w:szCs w:val="24"/>
          <w:vertAlign w:val="superscript"/>
        </w:rPr>
        <w:t>th</w:t>
      </w:r>
      <w:r w:rsidRPr="006C72F7">
        <w:rPr>
          <w:rFonts w:ascii="Arial Narrow" w:hAnsi="Arial Narrow"/>
          <w:sz w:val="24"/>
          <w:szCs w:val="24"/>
        </w:rPr>
        <w:t xml:space="preserve"> October, 2018</w:t>
      </w:r>
    </w:p>
    <w:p w:rsidR="00073661" w:rsidRPr="006C72F7" w:rsidRDefault="00073661" w:rsidP="00073661">
      <w:pPr>
        <w:pStyle w:val="Heading4"/>
        <w:rPr>
          <w:rFonts w:ascii="Arial Narrow" w:hAnsi="Arial Narrow"/>
          <w:sz w:val="24"/>
          <w:szCs w:val="24"/>
          <w:lang w:val="en-GB"/>
        </w:rPr>
      </w:pPr>
      <w:r w:rsidRPr="006C72F7">
        <w:rPr>
          <w:rFonts w:ascii="Arial Narrow" w:hAnsi="Arial Narrow"/>
          <w:sz w:val="24"/>
          <w:szCs w:val="24"/>
          <w:lang w:val="en-GB"/>
        </w:rPr>
        <w:t xml:space="preserve">     </w:t>
      </w:r>
      <w:bookmarkStart w:id="10" w:name="_Toc444877843"/>
      <w:bookmarkStart w:id="11" w:name="_Toc476673953"/>
      <w:r w:rsidRPr="006C72F7">
        <w:rPr>
          <w:rFonts w:ascii="Arial Narrow" w:hAnsi="Arial Narrow"/>
          <w:sz w:val="24"/>
          <w:szCs w:val="24"/>
          <w:lang w:val="en-GB"/>
        </w:rPr>
        <w:t>Region and countries included in the Project:</w:t>
      </w:r>
      <w:bookmarkEnd w:id="10"/>
      <w:bookmarkEnd w:id="11"/>
    </w:p>
    <w:p w:rsidR="00073661" w:rsidRPr="006C72F7" w:rsidRDefault="00073661" w:rsidP="00073661">
      <w:pPr>
        <w:pStyle w:val="Bullets"/>
        <w:rPr>
          <w:rFonts w:ascii="Arial Narrow" w:hAnsi="Arial Narrow"/>
          <w:sz w:val="24"/>
          <w:szCs w:val="24"/>
        </w:rPr>
      </w:pPr>
      <w:r w:rsidRPr="006C72F7">
        <w:rPr>
          <w:rFonts w:ascii="Arial Narrow" w:hAnsi="Arial Narrow"/>
          <w:sz w:val="24"/>
          <w:szCs w:val="24"/>
        </w:rPr>
        <w:t>Africa, Ethiopia</w:t>
      </w:r>
    </w:p>
    <w:p w:rsidR="00073661" w:rsidRPr="00B61276" w:rsidRDefault="00073661" w:rsidP="00073661">
      <w:pPr>
        <w:pStyle w:val="Heading4"/>
        <w:rPr>
          <w:rFonts w:ascii="Arial Narrow" w:hAnsi="Arial Narrow"/>
          <w:sz w:val="24"/>
          <w:szCs w:val="24"/>
          <w:lang w:val="en-GB"/>
        </w:rPr>
      </w:pPr>
      <w:r w:rsidRPr="006C72F7">
        <w:rPr>
          <w:rFonts w:ascii="Arial Narrow" w:hAnsi="Arial Narrow"/>
          <w:sz w:val="24"/>
          <w:szCs w:val="24"/>
          <w:lang w:val="en-GB"/>
        </w:rPr>
        <w:t xml:space="preserve">     </w:t>
      </w:r>
      <w:bookmarkStart w:id="12" w:name="_Toc444877844"/>
      <w:bookmarkStart w:id="13" w:name="_Toc476673954"/>
      <w:r w:rsidRPr="00B61276">
        <w:rPr>
          <w:rFonts w:ascii="Arial Narrow" w:hAnsi="Arial Narrow"/>
          <w:sz w:val="24"/>
          <w:szCs w:val="24"/>
          <w:lang w:val="en-GB"/>
        </w:rPr>
        <w:t xml:space="preserve">GEF Operational Program/Strategic </w:t>
      </w:r>
      <w:bookmarkEnd w:id="12"/>
      <w:bookmarkEnd w:id="13"/>
      <w:r w:rsidRPr="00B61276">
        <w:rPr>
          <w:rFonts w:ascii="Arial Narrow" w:hAnsi="Arial Narrow"/>
          <w:sz w:val="24"/>
          <w:szCs w:val="24"/>
          <w:lang w:val="en-GB"/>
        </w:rPr>
        <w:t>objective</w:t>
      </w:r>
    </w:p>
    <w:p w:rsidR="00073661" w:rsidRPr="00B61276" w:rsidRDefault="00073661" w:rsidP="00073661">
      <w:pPr>
        <w:pStyle w:val="Bullets"/>
        <w:ind w:left="0"/>
        <w:rPr>
          <w:rFonts w:ascii="Arial Narrow" w:hAnsi="Arial Narrow"/>
          <w:sz w:val="24"/>
          <w:szCs w:val="24"/>
        </w:rPr>
      </w:pPr>
      <w:r w:rsidRPr="00B61276">
        <w:rPr>
          <w:rFonts w:ascii="Arial Narrow" w:hAnsi="Arial Narrow"/>
          <w:sz w:val="24"/>
          <w:szCs w:val="24"/>
        </w:rPr>
        <w:t>GEF-5 Climate Change Strategy Objective 2 – Promoting Market Transformation for Energy Efficiency in the building and transport sectors.</w:t>
      </w:r>
    </w:p>
    <w:p w:rsidR="00073661" w:rsidRPr="006C72F7" w:rsidRDefault="00073661" w:rsidP="00073661">
      <w:pPr>
        <w:pStyle w:val="Bullets"/>
        <w:ind w:left="0"/>
        <w:rPr>
          <w:rFonts w:ascii="Arial Narrow" w:hAnsi="Arial Narrow"/>
          <w:sz w:val="24"/>
          <w:szCs w:val="24"/>
        </w:rPr>
      </w:pPr>
      <w:r w:rsidRPr="00B61276">
        <w:rPr>
          <w:rFonts w:ascii="Arial Narrow" w:hAnsi="Arial Narrow"/>
          <w:sz w:val="24"/>
          <w:szCs w:val="24"/>
        </w:rPr>
        <w:t>GEF-5 Climate Change Strategy Objective 3– Promotion of investment in renewable energy</w:t>
      </w:r>
      <w:r>
        <w:rPr>
          <w:rFonts w:ascii="Arial Narrow" w:hAnsi="Arial Narrow"/>
          <w:sz w:val="24"/>
          <w:szCs w:val="24"/>
        </w:rPr>
        <w:t xml:space="preserve"> technologies</w:t>
      </w:r>
      <w:r w:rsidRPr="006C72F7">
        <w:rPr>
          <w:rFonts w:ascii="Arial Narrow" w:hAnsi="Arial Narrow"/>
          <w:sz w:val="24"/>
          <w:szCs w:val="24"/>
        </w:rPr>
        <w:t xml:space="preserve"> </w:t>
      </w:r>
    </w:p>
    <w:p w:rsidR="00073661" w:rsidRPr="006C72F7" w:rsidRDefault="00073661" w:rsidP="00073661">
      <w:pPr>
        <w:pStyle w:val="Heading4"/>
        <w:rPr>
          <w:rFonts w:ascii="Arial Narrow" w:hAnsi="Arial Narrow"/>
          <w:sz w:val="24"/>
          <w:szCs w:val="24"/>
          <w:lang w:val="en-GB"/>
        </w:rPr>
      </w:pPr>
      <w:r w:rsidRPr="006C72F7">
        <w:rPr>
          <w:rFonts w:ascii="Arial Narrow" w:hAnsi="Arial Narrow"/>
          <w:sz w:val="24"/>
          <w:szCs w:val="24"/>
          <w:lang w:val="en-GB"/>
        </w:rPr>
        <w:t xml:space="preserve">     </w:t>
      </w:r>
      <w:bookmarkStart w:id="14" w:name="_Toc444877845"/>
      <w:bookmarkStart w:id="15" w:name="_Toc476673955"/>
      <w:r w:rsidRPr="006C72F7">
        <w:rPr>
          <w:rFonts w:ascii="Arial Narrow" w:hAnsi="Arial Narrow"/>
          <w:sz w:val="24"/>
          <w:szCs w:val="24"/>
          <w:lang w:val="en-GB"/>
        </w:rPr>
        <w:t>Implementing Partner</w:t>
      </w:r>
      <w:bookmarkEnd w:id="14"/>
      <w:bookmarkEnd w:id="15"/>
      <w:r w:rsidR="00636C40">
        <w:rPr>
          <w:rFonts w:ascii="Arial Narrow" w:hAnsi="Arial Narrow"/>
          <w:sz w:val="24"/>
          <w:szCs w:val="24"/>
          <w:lang w:val="en-GB"/>
        </w:rPr>
        <w:t>S</w:t>
      </w:r>
      <w:r w:rsidRPr="006C72F7">
        <w:rPr>
          <w:rFonts w:ascii="Arial Narrow" w:hAnsi="Arial Narrow"/>
          <w:sz w:val="24"/>
          <w:szCs w:val="24"/>
          <w:lang w:val="en-GB"/>
        </w:rPr>
        <w:t xml:space="preserve">      </w:t>
      </w:r>
    </w:p>
    <w:p w:rsidR="00073661" w:rsidRPr="006C72F7" w:rsidRDefault="00073661" w:rsidP="00073661">
      <w:pPr>
        <w:pStyle w:val="Default"/>
        <w:rPr>
          <w:rFonts w:ascii="Arial Narrow" w:hAnsi="Arial Narrow"/>
        </w:rPr>
      </w:pPr>
      <w:bookmarkStart w:id="16" w:name="_Toc476673957"/>
      <w:r w:rsidRPr="006C72F7">
        <w:rPr>
          <w:rFonts w:ascii="Arial Narrow" w:hAnsi="Arial Narrow"/>
          <w:bCs/>
        </w:rPr>
        <w:t>UNDP and</w:t>
      </w:r>
      <w:r w:rsidRPr="006C72F7">
        <w:rPr>
          <w:rFonts w:ascii="Arial Narrow" w:hAnsi="Arial Narrow"/>
          <w:b/>
          <w:bCs/>
        </w:rPr>
        <w:t xml:space="preserve"> </w:t>
      </w:r>
      <w:r w:rsidRPr="006C72F7">
        <w:rPr>
          <w:rFonts w:ascii="Arial Narrow" w:hAnsi="Arial Narrow"/>
        </w:rPr>
        <w:t xml:space="preserve">Ministry of Water, Irrigation and </w:t>
      </w:r>
      <w:r>
        <w:rPr>
          <w:rFonts w:ascii="Arial Narrow" w:hAnsi="Arial Narrow"/>
        </w:rPr>
        <w:t>Energy</w:t>
      </w:r>
      <w:r w:rsidRPr="006C72F7">
        <w:rPr>
          <w:rFonts w:ascii="Arial Narrow" w:hAnsi="Arial Narrow"/>
        </w:rPr>
        <w:t xml:space="preserve"> (MoWIE)</w:t>
      </w:r>
    </w:p>
    <w:p w:rsidR="00073661" w:rsidRPr="006C72F7" w:rsidRDefault="00073661" w:rsidP="00073661">
      <w:pPr>
        <w:pStyle w:val="Heading4"/>
        <w:rPr>
          <w:rFonts w:ascii="Arial Narrow" w:hAnsi="Arial Narrow"/>
          <w:sz w:val="24"/>
          <w:szCs w:val="24"/>
          <w:lang w:val="en-GB"/>
        </w:rPr>
      </w:pPr>
      <w:r w:rsidRPr="006C72F7">
        <w:rPr>
          <w:rFonts w:ascii="Arial Narrow" w:hAnsi="Arial Narrow"/>
          <w:sz w:val="24"/>
          <w:szCs w:val="24"/>
          <w:lang w:val="en-GB"/>
        </w:rPr>
        <w:t xml:space="preserve">     Responsible Partners</w:t>
      </w:r>
      <w:bookmarkEnd w:id="16"/>
    </w:p>
    <w:p w:rsidR="00073661" w:rsidRDefault="00073661" w:rsidP="00073661">
      <w:pPr>
        <w:pStyle w:val="Default"/>
        <w:rPr>
          <w:rFonts w:ascii="Arial Narrow" w:hAnsi="Arial Narrow"/>
        </w:rPr>
      </w:pPr>
      <w:r w:rsidRPr="006C72F7">
        <w:rPr>
          <w:rFonts w:ascii="Arial Narrow" w:hAnsi="Arial Narrow"/>
        </w:rPr>
        <w:t xml:space="preserve">Environment, Forestry and Climate </w:t>
      </w:r>
      <w:r w:rsidR="00C47A71" w:rsidRPr="006C72F7">
        <w:rPr>
          <w:rFonts w:ascii="Arial Narrow" w:hAnsi="Arial Narrow"/>
        </w:rPr>
        <w:t>Change</w:t>
      </w:r>
      <w:r w:rsidR="00C47A71">
        <w:rPr>
          <w:rFonts w:ascii="Arial Narrow" w:hAnsi="Arial Narrow"/>
        </w:rPr>
        <w:t xml:space="preserve"> Commission</w:t>
      </w:r>
      <w:r>
        <w:rPr>
          <w:rFonts w:ascii="Arial Narrow" w:hAnsi="Arial Narrow"/>
        </w:rPr>
        <w:t xml:space="preserve"> </w:t>
      </w:r>
      <w:r w:rsidRPr="006C72F7">
        <w:rPr>
          <w:rFonts w:ascii="Arial Narrow" w:hAnsi="Arial Narrow"/>
        </w:rPr>
        <w:t>(EFCC</w:t>
      </w:r>
      <w:r>
        <w:rPr>
          <w:rFonts w:ascii="Arial Narrow" w:hAnsi="Arial Narrow"/>
        </w:rPr>
        <w:t>C</w:t>
      </w:r>
      <w:r w:rsidR="00C47A71" w:rsidRPr="006C72F7">
        <w:rPr>
          <w:rFonts w:ascii="Arial Narrow" w:hAnsi="Arial Narrow"/>
        </w:rPr>
        <w:t>);</w:t>
      </w:r>
      <w:r w:rsidRPr="006C72F7">
        <w:rPr>
          <w:rFonts w:ascii="Arial Narrow" w:hAnsi="Arial Narrow"/>
        </w:rPr>
        <w:t xml:space="preserve"> Development Bank of Ethiopia (DBE) and United Nations Capital Development Fund (</w:t>
      </w:r>
      <w:r>
        <w:rPr>
          <w:rFonts w:ascii="Arial Narrow" w:hAnsi="Arial Narrow"/>
        </w:rPr>
        <w:t>UNCDF-</w:t>
      </w:r>
      <w:r w:rsidRPr="006C72F7">
        <w:rPr>
          <w:rFonts w:ascii="Arial Narrow" w:hAnsi="Arial Narrow"/>
        </w:rPr>
        <w:t>Responsible Partner for Component 3)</w:t>
      </w:r>
    </w:p>
    <w:p w:rsidR="00073661" w:rsidRPr="006C72F7" w:rsidRDefault="00073661" w:rsidP="00073661">
      <w:pPr>
        <w:pStyle w:val="Heading4"/>
        <w:rPr>
          <w:rFonts w:ascii="Arial Narrow" w:hAnsi="Arial Narrow"/>
          <w:sz w:val="24"/>
          <w:szCs w:val="24"/>
          <w:lang w:val="en-GB"/>
        </w:rPr>
      </w:pPr>
      <w:r>
        <w:rPr>
          <w:rFonts w:ascii="Arial Narrow" w:hAnsi="Arial Narrow"/>
          <w:sz w:val="24"/>
          <w:szCs w:val="24"/>
          <w:lang w:val="en-GB"/>
        </w:rPr>
        <w:t xml:space="preserve">     MTR Team Members</w:t>
      </w:r>
      <w:r w:rsidRPr="006C72F7">
        <w:rPr>
          <w:rFonts w:ascii="Arial Narrow" w:hAnsi="Arial Narrow"/>
          <w:sz w:val="24"/>
          <w:szCs w:val="24"/>
          <w:lang w:val="en-GB"/>
        </w:rPr>
        <w:t xml:space="preserve">      </w:t>
      </w:r>
    </w:p>
    <w:p w:rsidR="00073661" w:rsidRDefault="00073661" w:rsidP="00073661">
      <w:pPr>
        <w:spacing w:after="0" w:line="240" w:lineRule="auto"/>
        <w:jc w:val="center"/>
        <w:rPr>
          <w:rFonts w:ascii="Arial Narrow" w:hAnsi="Arial Narrow"/>
          <w:b/>
          <w:color w:val="C00000"/>
          <w:sz w:val="24"/>
          <w:szCs w:val="24"/>
        </w:rPr>
      </w:pPr>
      <w:r w:rsidRPr="00CD6505">
        <w:rPr>
          <w:rFonts w:ascii="Arial Narrow" w:hAnsi="Arial Narrow"/>
          <w:b/>
          <w:color w:val="C00000"/>
          <w:sz w:val="24"/>
          <w:szCs w:val="24"/>
        </w:rPr>
        <w:t xml:space="preserve">Cliff Bernard Nuwakora </w:t>
      </w:r>
      <w:r>
        <w:rPr>
          <w:rFonts w:ascii="Arial Narrow" w:hAnsi="Arial Narrow"/>
          <w:b/>
          <w:color w:val="C00000"/>
          <w:sz w:val="24"/>
          <w:szCs w:val="24"/>
        </w:rPr>
        <w:tab/>
      </w:r>
      <w:r>
        <w:rPr>
          <w:rFonts w:ascii="Arial Narrow" w:hAnsi="Arial Narrow"/>
          <w:b/>
          <w:sz w:val="24"/>
          <w:szCs w:val="24"/>
        </w:rPr>
        <w:t xml:space="preserve">and </w:t>
      </w:r>
      <w:r>
        <w:rPr>
          <w:rFonts w:ascii="Arial Narrow" w:hAnsi="Arial Narrow"/>
          <w:b/>
          <w:sz w:val="24"/>
          <w:szCs w:val="24"/>
        </w:rPr>
        <w:tab/>
      </w:r>
      <w:r>
        <w:rPr>
          <w:rFonts w:ascii="Arial Narrow" w:hAnsi="Arial Narrow"/>
          <w:b/>
          <w:sz w:val="24"/>
          <w:szCs w:val="24"/>
        </w:rPr>
        <w:tab/>
      </w:r>
      <w:r>
        <w:rPr>
          <w:rFonts w:ascii="Arial Narrow" w:hAnsi="Arial Narrow"/>
          <w:b/>
          <w:sz w:val="24"/>
          <w:szCs w:val="24"/>
        </w:rPr>
        <w:tab/>
      </w:r>
      <w:r w:rsidRPr="007979A6">
        <w:rPr>
          <w:rFonts w:ascii="Arial Narrow" w:hAnsi="Arial Narrow"/>
          <w:b/>
          <w:color w:val="C00000"/>
          <w:sz w:val="24"/>
          <w:szCs w:val="24"/>
        </w:rPr>
        <w:t>Dr. Getachew Eshete Beyene</w:t>
      </w:r>
    </w:p>
    <w:p w:rsidR="00073661" w:rsidRPr="007979A6" w:rsidRDefault="00073661" w:rsidP="00073661">
      <w:pPr>
        <w:spacing w:after="0" w:line="240" w:lineRule="auto"/>
        <w:jc w:val="center"/>
        <w:rPr>
          <w:rFonts w:ascii="Arial Narrow" w:hAnsi="Arial Narrow"/>
          <w:b/>
          <w:color w:val="C00000"/>
          <w:sz w:val="24"/>
          <w:szCs w:val="24"/>
        </w:rPr>
      </w:pPr>
      <w:r w:rsidRPr="00CD6505">
        <w:rPr>
          <w:rFonts w:ascii="Arial Narrow" w:hAnsi="Arial Narrow"/>
          <w:b/>
          <w:color w:val="C00000"/>
          <w:sz w:val="24"/>
          <w:szCs w:val="24"/>
        </w:rPr>
        <w:t>(International Consultant)</w:t>
      </w:r>
      <w:r w:rsidRPr="00CD6505">
        <w:rPr>
          <w:rFonts w:ascii="Arial Narrow" w:hAnsi="Arial Narrow"/>
          <w:b/>
          <w:sz w:val="24"/>
          <w:szCs w:val="24"/>
        </w:rPr>
        <w:t xml:space="preserve"> </w:t>
      </w:r>
      <w:r>
        <w:rPr>
          <w:rFonts w:ascii="Arial Narrow" w:hAnsi="Arial Narrow"/>
          <w:b/>
          <w:sz w:val="24"/>
          <w:szCs w:val="24"/>
        </w:rPr>
        <w:tab/>
      </w:r>
      <w:r>
        <w:rPr>
          <w:rFonts w:ascii="Arial Narrow" w:hAnsi="Arial Narrow"/>
          <w:b/>
          <w:sz w:val="24"/>
          <w:szCs w:val="24"/>
        </w:rPr>
        <w:tab/>
      </w:r>
      <w:r>
        <w:rPr>
          <w:rFonts w:ascii="Arial Narrow" w:hAnsi="Arial Narrow"/>
          <w:b/>
          <w:sz w:val="24"/>
          <w:szCs w:val="24"/>
        </w:rPr>
        <w:tab/>
      </w:r>
      <w:r>
        <w:rPr>
          <w:rFonts w:ascii="Arial Narrow" w:hAnsi="Arial Narrow"/>
          <w:b/>
          <w:sz w:val="24"/>
          <w:szCs w:val="24"/>
        </w:rPr>
        <w:tab/>
      </w:r>
      <w:r>
        <w:rPr>
          <w:rFonts w:ascii="Arial Narrow" w:hAnsi="Arial Narrow"/>
          <w:b/>
          <w:color w:val="C00000"/>
          <w:sz w:val="24"/>
          <w:szCs w:val="24"/>
        </w:rPr>
        <w:t>(National Consultant)</w:t>
      </w:r>
    </w:p>
    <w:p w:rsidR="00073661" w:rsidRPr="00C479B3" w:rsidRDefault="00073661" w:rsidP="00073661">
      <w:pPr>
        <w:spacing w:after="0" w:line="240" w:lineRule="auto"/>
        <w:jc w:val="center"/>
        <w:rPr>
          <w:rFonts w:ascii="Arial Narrow" w:hAnsi="Arial Narrow" w:cs="Arial"/>
          <w:b/>
          <w:bCs/>
          <w:sz w:val="24"/>
          <w:szCs w:val="24"/>
        </w:rPr>
      </w:pPr>
      <w:r>
        <w:rPr>
          <w:rFonts w:ascii="Arial Narrow" w:hAnsi="Arial Narrow" w:cs="Arial"/>
          <w:b/>
          <w:bCs/>
          <w:sz w:val="24"/>
          <w:szCs w:val="24"/>
        </w:rPr>
        <w:t>Telefax. +256-772-525661</w:t>
      </w:r>
      <w:r>
        <w:rPr>
          <w:rFonts w:ascii="Arial Narrow" w:hAnsi="Arial Narrow" w:cs="Arial"/>
          <w:b/>
          <w:bCs/>
          <w:sz w:val="24"/>
          <w:szCs w:val="24"/>
        </w:rPr>
        <w:tab/>
      </w:r>
      <w:r>
        <w:rPr>
          <w:rFonts w:ascii="Arial Narrow" w:hAnsi="Arial Narrow" w:cs="Arial"/>
          <w:b/>
          <w:bCs/>
          <w:sz w:val="24"/>
          <w:szCs w:val="24"/>
        </w:rPr>
        <w:tab/>
      </w:r>
      <w:r>
        <w:rPr>
          <w:rFonts w:ascii="Arial Narrow" w:hAnsi="Arial Narrow" w:cs="Arial"/>
          <w:b/>
          <w:bCs/>
          <w:sz w:val="24"/>
          <w:szCs w:val="24"/>
        </w:rPr>
        <w:tab/>
      </w:r>
      <w:r>
        <w:rPr>
          <w:rFonts w:ascii="Arial Narrow" w:hAnsi="Arial Narrow" w:cs="Arial"/>
          <w:b/>
          <w:bCs/>
          <w:sz w:val="24"/>
          <w:szCs w:val="24"/>
        </w:rPr>
        <w:tab/>
        <w:t>+251911486082</w:t>
      </w:r>
    </w:p>
    <w:p w:rsidR="00073661" w:rsidRPr="00073661" w:rsidRDefault="00073661" w:rsidP="00073661">
      <w:pPr>
        <w:jc w:val="center"/>
        <w:rPr>
          <w:rFonts w:eastAsia="Times New Roman"/>
          <w:sz w:val="24"/>
          <w:szCs w:val="24"/>
          <w:lang w:val="en-US"/>
        </w:rPr>
      </w:pPr>
      <w:r w:rsidRPr="00CD6505">
        <w:rPr>
          <w:rFonts w:ascii="Arial Narrow" w:hAnsi="Arial Narrow" w:cs="Arial"/>
          <w:b/>
          <w:bCs/>
          <w:sz w:val="24"/>
          <w:szCs w:val="24"/>
        </w:rPr>
        <w:t xml:space="preserve">Email: </w:t>
      </w:r>
      <w:hyperlink r:id="rId15" w:history="1">
        <w:r w:rsidRPr="00CD6505">
          <w:rPr>
            <w:rStyle w:val="Hyperlink"/>
            <w:rFonts w:ascii="Arial Narrow" w:hAnsi="Arial Narrow" w:cs="Arial"/>
            <w:b/>
            <w:bCs/>
            <w:sz w:val="24"/>
            <w:szCs w:val="24"/>
          </w:rPr>
          <w:t>cliff.nuwakora@gmail.com</w:t>
        </w:r>
      </w:hyperlink>
      <w:r w:rsidRPr="00CD6505">
        <w:rPr>
          <w:rFonts w:ascii="Arial Narrow" w:hAnsi="Arial Narrow" w:cs="Arial"/>
          <w:b/>
          <w:bCs/>
          <w:sz w:val="24"/>
          <w:szCs w:val="24"/>
        </w:rPr>
        <w:t xml:space="preserve"> </w:t>
      </w:r>
      <w:r>
        <w:rPr>
          <w:rFonts w:ascii="Arial Narrow" w:hAnsi="Arial Narrow" w:cs="Arial"/>
          <w:b/>
          <w:bCs/>
          <w:sz w:val="24"/>
          <w:szCs w:val="24"/>
        </w:rPr>
        <w:tab/>
      </w:r>
      <w:r>
        <w:rPr>
          <w:rFonts w:ascii="Arial Narrow" w:hAnsi="Arial Narrow" w:cs="Arial"/>
          <w:b/>
          <w:bCs/>
          <w:sz w:val="24"/>
          <w:szCs w:val="24"/>
        </w:rPr>
        <w:tab/>
      </w:r>
      <w:r>
        <w:rPr>
          <w:rFonts w:ascii="Arial Narrow" w:hAnsi="Arial Narrow" w:cs="Arial"/>
          <w:b/>
          <w:bCs/>
          <w:sz w:val="24"/>
          <w:szCs w:val="24"/>
        </w:rPr>
        <w:tab/>
      </w:r>
      <w:hyperlink r:id="rId16" w:tgtFrame="_blank" w:history="1">
        <w:r>
          <w:rPr>
            <w:rStyle w:val="Hyperlink"/>
            <w:rFonts w:ascii="Arial" w:eastAsia="Times New Roman" w:hAnsi="Arial" w:cs="Arial"/>
            <w:color w:val="1155CC"/>
            <w:shd w:val="clear" w:color="auto" w:fill="FFFFFF"/>
          </w:rPr>
          <w:t>geshete53@yahoo.com</w:t>
        </w:r>
      </w:hyperlink>
    </w:p>
    <w:p w:rsidR="00073661" w:rsidRDefault="00073661" w:rsidP="00390BE5">
      <w:pPr>
        <w:pStyle w:val="Heading1"/>
        <w:rPr>
          <w:rFonts w:ascii="Arial Narrow" w:hAnsi="Arial Narrow"/>
          <w:sz w:val="24"/>
          <w:szCs w:val="24"/>
        </w:rPr>
      </w:pPr>
    </w:p>
    <w:p w:rsidR="004C48C7" w:rsidRDefault="004C48C7" w:rsidP="004C48C7">
      <w:pPr>
        <w:pStyle w:val="Heading1"/>
        <w:spacing w:before="0"/>
        <w:rPr>
          <w:rFonts w:ascii="Arial Narrow" w:hAnsi="Arial Narrow"/>
          <w:sz w:val="24"/>
          <w:szCs w:val="24"/>
        </w:rPr>
      </w:pPr>
    </w:p>
    <w:p w:rsidR="004C48C7" w:rsidRDefault="004C48C7" w:rsidP="004C48C7"/>
    <w:p w:rsidR="004C48C7" w:rsidRDefault="004C48C7" w:rsidP="004C48C7"/>
    <w:p w:rsidR="005D500B" w:rsidRPr="004C48C7" w:rsidRDefault="005D500B" w:rsidP="004C48C7"/>
    <w:bookmarkStart w:id="17" w:name="_Toc531701152"/>
    <w:p w:rsidR="002D3468" w:rsidRPr="00063E0D" w:rsidRDefault="00822B3A" w:rsidP="004C48C7">
      <w:pPr>
        <w:pStyle w:val="Heading1"/>
        <w:rPr>
          <w:rFonts w:ascii="Arial Narrow" w:hAnsi="Arial Narrow"/>
          <w:sz w:val="24"/>
          <w:szCs w:val="24"/>
        </w:rPr>
      </w:pPr>
      <w:r w:rsidRPr="00063E0D">
        <w:rPr>
          <w:rFonts w:ascii="Arial Narrow" w:eastAsia="Calibri" w:hAnsi="Arial Narrow"/>
          <w:bCs w:val="0"/>
          <w:noProof/>
          <w:color w:val="00B0F0"/>
          <w:sz w:val="24"/>
          <w:szCs w:val="24"/>
        </w:rPr>
        <w:lastRenderedPageBreak/>
        <mc:AlternateContent>
          <mc:Choice Requires="wps">
            <w:drawing>
              <wp:anchor distT="0" distB="0" distL="114300" distR="114300" simplePos="0" relativeHeight="251657728" behindDoc="0" locked="0" layoutInCell="1" allowOverlap="1">
                <wp:simplePos x="0" y="0"/>
                <wp:positionH relativeFrom="column">
                  <wp:posOffset>3086100</wp:posOffset>
                </wp:positionH>
                <wp:positionV relativeFrom="line">
                  <wp:posOffset>1287780</wp:posOffset>
                </wp:positionV>
                <wp:extent cx="3400425" cy="923925"/>
                <wp:effectExtent l="0" t="0" r="0" b="1270"/>
                <wp:wrapNone/>
                <wp:docPr id="169" name="Rectangle 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00425" cy="9239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9AB969" id="Rectangle 119" o:spid="_x0000_s1026" style="position:absolute;margin-left:243pt;margin-top:101.4pt;width:267.75pt;height:72.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" filled="f" stroked="f">
                <w10:wrap anchory="line"/>
              </v:rect>
            </w:pict>
          </mc:Fallback>
        </mc:AlternateContent>
      </w:r>
      <w:bookmarkEnd w:id="0"/>
      <w:bookmarkEnd w:id="1"/>
      <w:bookmarkEnd w:id="2"/>
      <w:bookmarkEnd w:id="3"/>
      <w:r w:rsidR="009E6BE7" w:rsidRPr="00063E0D">
        <w:rPr>
          <w:rFonts w:ascii="Arial Narrow" w:hAnsi="Arial Narrow"/>
          <w:sz w:val="24"/>
          <w:szCs w:val="24"/>
        </w:rPr>
        <w:t>Acknowledgements</w:t>
      </w:r>
      <w:bookmarkEnd w:id="17"/>
    </w:p>
    <w:p w:rsidR="00B65411" w:rsidRPr="00063E0D" w:rsidRDefault="009B220B" w:rsidP="00390BE5">
      <w:pPr>
        <w:jc w:val="both"/>
        <w:rPr>
          <w:rFonts w:ascii="Arial Narrow" w:hAnsi="Arial Narrow"/>
          <w:sz w:val="24"/>
          <w:szCs w:val="24"/>
        </w:rPr>
      </w:pPr>
      <w:r w:rsidRPr="00063E0D">
        <w:rPr>
          <w:rFonts w:ascii="Arial Narrow" w:hAnsi="Arial Narrow"/>
          <w:sz w:val="24"/>
          <w:szCs w:val="24"/>
        </w:rPr>
        <w:t>The success of this MTR was a result of both the overt and covert contributions of several stakeholders to whom the team is grateful. The team wishes to appreciate the technical and financial support</w:t>
      </w:r>
      <w:r w:rsidR="00B65411" w:rsidRPr="00063E0D">
        <w:rPr>
          <w:rFonts w:ascii="Arial Narrow" w:hAnsi="Arial Narrow"/>
          <w:sz w:val="24"/>
          <w:szCs w:val="24"/>
        </w:rPr>
        <w:t xml:space="preserve"> provided by UNDP towards the MTR exercise. Special mention goes to </w:t>
      </w:r>
      <w:r w:rsidR="00185F71" w:rsidRPr="00063E0D">
        <w:rPr>
          <w:rFonts w:ascii="Arial Narrow" w:hAnsi="Arial Narrow"/>
          <w:sz w:val="24"/>
          <w:szCs w:val="24"/>
        </w:rPr>
        <w:t>Ms. Kidanua Abera and Mr. Yared Shumete</w:t>
      </w:r>
      <w:r w:rsidR="00B65411" w:rsidRPr="00063E0D">
        <w:rPr>
          <w:rFonts w:ascii="Arial Narrow" w:hAnsi="Arial Narrow"/>
          <w:sz w:val="24"/>
          <w:szCs w:val="24"/>
        </w:rPr>
        <w:t xml:space="preserve"> whose technical guidance ably shaped the strategic direction of the MTR.</w:t>
      </w:r>
    </w:p>
    <w:p w:rsidR="00B65411" w:rsidRPr="00063E0D" w:rsidRDefault="00B65411" w:rsidP="00390BE5">
      <w:pPr>
        <w:jc w:val="both"/>
        <w:rPr>
          <w:rFonts w:ascii="Arial Narrow" w:hAnsi="Arial Narrow"/>
          <w:sz w:val="24"/>
          <w:szCs w:val="24"/>
        </w:rPr>
      </w:pPr>
      <w:r w:rsidRPr="00063E0D">
        <w:rPr>
          <w:rFonts w:ascii="Arial Narrow" w:hAnsi="Arial Narrow"/>
          <w:sz w:val="24"/>
          <w:szCs w:val="24"/>
        </w:rPr>
        <w:t>Mentionable too is the work of the project national office and regional energy bureaus that provided all the necessary support for the execution of the MTR. The project staff was a credible source of data that shaped the MTR findings. Without them, the execution of the exercise would not have been that smooth.</w:t>
      </w:r>
    </w:p>
    <w:p w:rsidR="008440F4" w:rsidRPr="00063E0D" w:rsidRDefault="00B65411" w:rsidP="00390BE5">
      <w:pPr>
        <w:jc w:val="both"/>
        <w:rPr>
          <w:rFonts w:ascii="Arial Narrow" w:hAnsi="Arial Narrow"/>
          <w:sz w:val="24"/>
          <w:szCs w:val="24"/>
        </w:rPr>
      </w:pPr>
      <w:r w:rsidRPr="00063E0D">
        <w:rPr>
          <w:rFonts w:ascii="Arial Narrow" w:hAnsi="Arial Narrow"/>
          <w:sz w:val="24"/>
          <w:szCs w:val="24"/>
        </w:rPr>
        <w:t>Heart-felt thanks also go</w:t>
      </w:r>
      <w:r w:rsidR="0013425F" w:rsidRPr="00063E0D">
        <w:rPr>
          <w:rFonts w:ascii="Arial Narrow" w:hAnsi="Arial Narrow"/>
          <w:sz w:val="24"/>
          <w:szCs w:val="24"/>
        </w:rPr>
        <w:t>es</w:t>
      </w:r>
      <w:r w:rsidRPr="00063E0D">
        <w:rPr>
          <w:rFonts w:ascii="Arial Narrow" w:hAnsi="Arial Narrow"/>
          <w:sz w:val="24"/>
          <w:szCs w:val="24"/>
        </w:rPr>
        <w:t xml:space="preserve"> to all the stakeholders that participated in the MTR exercise in different capacities. Your views were not only valuable but also insightful in painting the project roadmap in the next implementation phase. </w:t>
      </w:r>
    </w:p>
    <w:p w:rsidR="0070787B" w:rsidRPr="00063E0D" w:rsidRDefault="0070787B" w:rsidP="00390BE5">
      <w:pPr>
        <w:jc w:val="both"/>
        <w:rPr>
          <w:rFonts w:ascii="Arial Narrow" w:hAnsi="Arial Narrow"/>
          <w:sz w:val="24"/>
          <w:szCs w:val="24"/>
        </w:rPr>
      </w:pPr>
    </w:p>
    <w:p w:rsidR="0070787B" w:rsidRPr="00063E0D" w:rsidRDefault="0070787B" w:rsidP="00390BE5">
      <w:pPr>
        <w:jc w:val="both"/>
        <w:rPr>
          <w:rFonts w:ascii="Arial Narrow" w:hAnsi="Arial Narrow"/>
          <w:b/>
          <w:sz w:val="24"/>
          <w:szCs w:val="24"/>
        </w:rPr>
      </w:pPr>
    </w:p>
    <w:p w:rsidR="0070787B" w:rsidRPr="00063E0D" w:rsidRDefault="0070787B" w:rsidP="00390BE5">
      <w:pPr>
        <w:jc w:val="both"/>
        <w:rPr>
          <w:rFonts w:ascii="Arial Narrow" w:hAnsi="Arial Narrow"/>
          <w:b/>
          <w:sz w:val="24"/>
          <w:szCs w:val="24"/>
        </w:rPr>
      </w:pPr>
    </w:p>
    <w:p w:rsidR="0070787B" w:rsidRPr="00063E0D" w:rsidRDefault="0070787B" w:rsidP="00390BE5">
      <w:pPr>
        <w:jc w:val="both"/>
        <w:rPr>
          <w:rFonts w:ascii="Arial Narrow" w:hAnsi="Arial Narrow"/>
          <w:b/>
          <w:sz w:val="24"/>
          <w:szCs w:val="24"/>
        </w:rPr>
      </w:pPr>
    </w:p>
    <w:p w:rsidR="0070787B" w:rsidRPr="00063E0D" w:rsidRDefault="0070787B" w:rsidP="00390BE5">
      <w:pPr>
        <w:jc w:val="both"/>
        <w:rPr>
          <w:rFonts w:ascii="Arial Narrow" w:hAnsi="Arial Narrow"/>
          <w:b/>
          <w:sz w:val="24"/>
          <w:szCs w:val="24"/>
        </w:rPr>
      </w:pPr>
    </w:p>
    <w:p w:rsidR="0070787B" w:rsidRPr="00063E0D" w:rsidRDefault="0070787B" w:rsidP="00390BE5">
      <w:pPr>
        <w:jc w:val="both"/>
        <w:rPr>
          <w:rFonts w:ascii="Arial Narrow" w:hAnsi="Arial Narrow"/>
          <w:b/>
          <w:sz w:val="24"/>
          <w:szCs w:val="24"/>
        </w:rPr>
      </w:pPr>
    </w:p>
    <w:p w:rsidR="0070787B" w:rsidRPr="00063E0D" w:rsidRDefault="0070787B" w:rsidP="00390BE5">
      <w:pPr>
        <w:jc w:val="both"/>
        <w:rPr>
          <w:rFonts w:ascii="Arial Narrow" w:hAnsi="Arial Narrow"/>
          <w:b/>
          <w:sz w:val="24"/>
          <w:szCs w:val="24"/>
        </w:rPr>
      </w:pPr>
    </w:p>
    <w:p w:rsidR="0070787B" w:rsidRPr="00063E0D" w:rsidRDefault="0070787B" w:rsidP="00390BE5">
      <w:pPr>
        <w:jc w:val="both"/>
        <w:rPr>
          <w:rFonts w:ascii="Arial Narrow" w:hAnsi="Arial Narrow"/>
          <w:b/>
          <w:sz w:val="24"/>
          <w:szCs w:val="24"/>
        </w:rPr>
      </w:pPr>
    </w:p>
    <w:p w:rsidR="0070787B" w:rsidRPr="00063E0D" w:rsidRDefault="0070787B" w:rsidP="00390BE5">
      <w:pPr>
        <w:jc w:val="both"/>
        <w:rPr>
          <w:rFonts w:ascii="Arial Narrow" w:hAnsi="Arial Narrow"/>
          <w:b/>
          <w:sz w:val="24"/>
          <w:szCs w:val="24"/>
        </w:rPr>
      </w:pPr>
    </w:p>
    <w:p w:rsidR="0070787B" w:rsidRPr="00063E0D" w:rsidRDefault="0070787B" w:rsidP="00390BE5">
      <w:pPr>
        <w:jc w:val="both"/>
        <w:rPr>
          <w:rFonts w:ascii="Arial Narrow" w:hAnsi="Arial Narrow"/>
          <w:b/>
          <w:sz w:val="24"/>
          <w:szCs w:val="24"/>
        </w:rPr>
      </w:pPr>
    </w:p>
    <w:p w:rsidR="0070787B" w:rsidRPr="00063E0D" w:rsidRDefault="0070787B" w:rsidP="00390BE5">
      <w:pPr>
        <w:jc w:val="both"/>
        <w:rPr>
          <w:rFonts w:ascii="Arial Narrow" w:hAnsi="Arial Narrow"/>
          <w:b/>
          <w:sz w:val="24"/>
          <w:szCs w:val="24"/>
        </w:rPr>
      </w:pPr>
    </w:p>
    <w:p w:rsidR="0070787B" w:rsidRPr="00063E0D" w:rsidRDefault="0070787B" w:rsidP="00390BE5">
      <w:pPr>
        <w:jc w:val="both"/>
        <w:rPr>
          <w:rFonts w:ascii="Arial Narrow" w:hAnsi="Arial Narrow"/>
          <w:b/>
          <w:sz w:val="24"/>
          <w:szCs w:val="24"/>
        </w:rPr>
      </w:pPr>
    </w:p>
    <w:p w:rsidR="0070787B" w:rsidRPr="00063E0D" w:rsidRDefault="0070787B" w:rsidP="00390BE5">
      <w:pPr>
        <w:jc w:val="both"/>
        <w:rPr>
          <w:rFonts w:ascii="Arial Narrow" w:hAnsi="Arial Narrow"/>
          <w:b/>
          <w:sz w:val="24"/>
          <w:szCs w:val="24"/>
        </w:rPr>
      </w:pPr>
    </w:p>
    <w:p w:rsidR="0070787B" w:rsidRPr="00063E0D" w:rsidRDefault="0070787B" w:rsidP="00390BE5">
      <w:pPr>
        <w:jc w:val="both"/>
        <w:rPr>
          <w:rFonts w:ascii="Arial Narrow" w:hAnsi="Arial Narrow"/>
          <w:b/>
          <w:sz w:val="24"/>
          <w:szCs w:val="24"/>
        </w:rPr>
      </w:pPr>
    </w:p>
    <w:p w:rsidR="0070787B" w:rsidRPr="00063E0D" w:rsidRDefault="0070787B" w:rsidP="00390BE5">
      <w:pPr>
        <w:jc w:val="both"/>
        <w:rPr>
          <w:rFonts w:ascii="Arial Narrow" w:hAnsi="Arial Narrow"/>
          <w:b/>
          <w:sz w:val="24"/>
          <w:szCs w:val="24"/>
        </w:rPr>
      </w:pPr>
    </w:p>
    <w:p w:rsidR="0070787B" w:rsidRPr="00063E0D" w:rsidRDefault="0070787B" w:rsidP="00390BE5">
      <w:pPr>
        <w:jc w:val="both"/>
        <w:rPr>
          <w:rFonts w:ascii="Arial Narrow" w:hAnsi="Arial Narrow"/>
          <w:b/>
          <w:sz w:val="24"/>
          <w:szCs w:val="24"/>
        </w:rPr>
      </w:pPr>
    </w:p>
    <w:p w:rsidR="0070787B" w:rsidRDefault="0070787B" w:rsidP="00390BE5">
      <w:pPr>
        <w:jc w:val="both"/>
        <w:rPr>
          <w:rFonts w:ascii="Arial Narrow" w:hAnsi="Arial Narrow"/>
          <w:b/>
          <w:sz w:val="24"/>
          <w:szCs w:val="24"/>
        </w:rPr>
      </w:pPr>
    </w:p>
    <w:p w:rsidR="005D500B" w:rsidRPr="00063E0D" w:rsidRDefault="005D500B" w:rsidP="00390BE5">
      <w:pPr>
        <w:jc w:val="both"/>
        <w:rPr>
          <w:rFonts w:ascii="Arial Narrow" w:hAnsi="Arial Narrow"/>
          <w:b/>
          <w:sz w:val="24"/>
          <w:szCs w:val="24"/>
        </w:rPr>
      </w:pPr>
    </w:p>
    <w:p w:rsidR="0070787B" w:rsidRPr="00063E0D" w:rsidRDefault="0070787B" w:rsidP="00390BE5">
      <w:pPr>
        <w:jc w:val="both"/>
        <w:rPr>
          <w:rFonts w:ascii="Arial Narrow" w:hAnsi="Arial Narrow"/>
          <w:b/>
          <w:sz w:val="24"/>
          <w:szCs w:val="24"/>
        </w:rPr>
      </w:pPr>
    </w:p>
    <w:p w:rsidR="002D3468" w:rsidRPr="00063E0D" w:rsidRDefault="009E6BE7" w:rsidP="00390BE5">
      <w:pPr>
        <w:jc w:val="both"/>
        <w:rPr>
          <w:rFonts w:ascii="Arial Narrow" w:hAnsi="Arial Narrow"/>
          <w:b/>
          <w:sz w:val="24"/>
          <w:szCs w:val="24"/>
        </w:rPr>
      </w:pPr>
      <w:r w:rsidRPr="00063E0D">
        <w:rPr>
          <w:rFonts w:ascii="Arial Narrow" w:hAnsi="Arial Narrow"/>
          <w:b/>
          <w:sz w:val="24"/>
          <w:szCs w:val="24"/>
        </w:rPr>
        <w:lastRenderedPageBreak/>
        <w:t xml:space="preserve">Table of Contents </w:t>
      </w:r>
    </w:p>
    <w:p w:rsidR="0039161E" w:rsidRDefault="00A85EE9">
      <w:pPr>
        <w:pStyle w:val="TOC1"/>
        <w:tabs>
          <w:tab w:val="right" w:leader="dot" w:pos="9016"/>
        </w:tabs>
        <w:rPr>
          <w:rFonts w:asciiTheme="minorHAnsi" w:eastAsiaTheme="minorEastAsia" w:hAnsiTheme="minorHAnsi" w:cstheme="minorBidi"/>
          <w:noProof/>
          <w:lang w:val="en-US"/>
        </w:rPr>
      </w:pPr>
      <w:r w:rsidRPr="00063E0D">
        <w:rPr>
          <w:rFonts w:ascii="Arial Narrow" w:hAnsi="Arial Narrow"/>
        </w:rPr>
        <w:fldChar w:fldCharType="begin"/>
      </w:r>
      <w:r w:rsidRPr="00063E0D">
        <w:rPr>
          <w:rFonts w:ascii="Arial Narrow" w:hAnsi="Arial Narrow"/>
        </w:rPr>
        <w:instrText xml:space="preserve"> TOC \o "1-3" \h \z \u </w:instrText>
      </w:r>
      <w:r w:rsidRPr="00063E0D">
        <w:rPr>
          <w:rFonts w:ascii="Arial Narrow" w:hAnsi="Arial Narrow"/>
        </w:rPr>
        <w:fldChar w:fldCharType="separate"/>
      </w:r>
      <w:hyperlink w:anchor="_Toc531701152" w:history="1">
        <w:r w:rsidR="0039161E" w:rsidRPr="000A7592">
          <w:rPr>
            <w:rStyle w:val="Hyperlink"/>
            <w:rFonts w:ascii="Arial Narrow" w:hAnsi="Arial Narrow"/>
            <w:noProof/>
          </w:rPr>
          <w:t>Acknowledgements</w:t>
        </w:r>
        <w:r w:rsidR="0039161E">
          <w:rPr>
            <w:noProof/>
            <w:webHidden/>
          </w:rPr>
          <w:tab/>
        </w:r>
        <w:r w:rsidR="0039161E">
          <w:rPr>
            <w:noProof/>
            <w:webHidden/>
          </w:rPr>
          <w:fldChar w:fldCharType="begin"/>
        </w:r>
        <w:r w:rsidR="0039161E">
          <w:rPr>
            <w:noProof/>
            <w:webHidden/>
          </w:rPr>
          <w:instrText xml:space="preserve"> PAGEREF _Toc531701152 \h </w:instrText>
        </w:r>
        <w:r w:rsidR="0039161E">
          <w:rPr>
            <w:noProof/>
            <w:webHidden/>
          </w:rPr>
        </w:r>
        <w:r w:rsidR="0039161E">
          <w:rPr>
            <w:noProof/>
            <w:webHidden/>
          </w:rPr>
          <w:fldChar w:fldCharType="separate"/>
        </w:r>
        <w:r w:rsidR="0039161E">
          <w:rPr>
            <w:noProof/>
            <w:webHidden/>
          </w:rPr>
          <w:t>ii</w:t>
        </w:r>
        <w:r w:rsidR="0039161E">
          <w:rPr>
            <w:noProof/>
            <w:webHidden/>
          </w:rPr>
          <w:fldChar w:fldCharType="end"/>
        </w:r>
      </w:hyperlink>
    </w:p>
    <w:p w:rsidR="0039161E" w:rsidRDefault="002434CF">
      <w:pPr>
        <w:pStyle w:val="TOC1"/>
        <w:tabs>
          <w:tab w:val="right" w:leader="dot" w:pos="9016"/>
        </w:tabs>
        <w:rPr>
          <w:rFonts w:asciiTheme="minorHAnsi" w:eastAsiaTheme="minorEastAsia" w:hAnsiTheme="minorHAnsi" w:cstheme="minorBidi"/>
          <w:noProof/>
          <w:lang w:val="en-US"/>
        </w:rPr>
      </w:pPr>
      <w:hyperlink w:anchor="_Toc531701153" w:history="1">
        <w:r w:rsidR="0039161E" w:rsidRPr="000A7592">
          <w:rPr>
            <w:rStyle w:val="Hyperlink"/>
            <w:rFonts w:ascii="Arial Narrow" w:hAnsi="Arial Narrow"/>
            <w:noProof/>
          </w:rPr>
          <w:t>Acronyms and Abbreviations</w:t>
        </w:r>
        <w:r w:rsidR="0039161E">
          <w:rPr>
            <w:noProof/>
            <w:webHidden/>
          </w:rPr>
          <w:tab/>
        </w:r>
        <w:r w:rsidR="0039161E">
          <w:rPr>
            <w:noProof/>
            <w:webHidden/>
          </w:rPr>
          <w:fldChar w:fldCharType="begin"/>
        </w:r>
        <w:r w:rsidR="0039161E">
          <w:rPr>
            <w:noProof/>
            <w:webHidden/>
          </w:rPr>
          <w:instrText xml:space="preserve"> PAGEREF _Toc531701153 \h </w:instrText>
        </w:r>
        <w:r w:rsidR="0039161E">
          <w:rPr>
            <w:noProof/>
            <w:webHidden/>
          </w:rPr>
        </w:r>
        <w:r w:rsidR="0039161E">
          <w:rPr>
            <w:noProof/>
            <w:webHidden/>
          </w:rPr>
          <w:fldChar w:fldCharType="separate"/>
        </w:r>
        <w:r w:rsidR="0039161E">
          <w:rPr>
            <w:noProof/>
            <w:webHidden/>
          </w:rPr>
          <w:t>iv</w:t>
        </w:r>
        <w:r w:rsidR="0039161E">
          <w:rPr>
            <w:noProof/>
            <w:webHidden/>
          </w:rPr>
          <w:fldChar w:fldCharType="end"/>
        </w:r>
      </w:hyperlink>
    </w:p>
    <w:p w:rsidR="0039161E" w:rsidRDefault="002434CF">
      <w:pPr>
        <w:pStyle w:val="TOC1"/>
        <w:tabs>
          <w:tab w:val="right" w:leader="dot" w:pos="9016"/>
        </w:tabs>
        <w:rPr>
          <w:rFonts w:asciiTheme="minorHAnsi" w:eastAsiaTheme="minorEastAsia" w:hAnsiTheme="minorHAnsi" w:cstheme="minorBidi"/>
          <w:noProof/>
          <w:lang w:val="en-US"/>
        </w:rPr>
      </w:pPr>
      <w:hyperlink w:anchor="_Toc531701154" w:history="1">
        <w:r w:rsidR="0039161E" w:rsidRPr="000A7592">
          <w:rPr>
            <w:rStyle w:val="Hyperlink"/>
            <w:rFonts w:ascii="Arial Narrow" w:hAnsi="Arial Narrow"/>
            <w:noProof/>
          </w:rPr>
          <w:t>List of Tables</w:t>
        </w:r>
        <w:r w:rsidR="0039161E">
          <w:rPr>
            <w:noProof/>
            <w:webHidden/>
          </w:rPr>
          <w:tab/>
        </w:r>
        <w:r w:rsidR="0039161E">
          <w:rPr>
            <w:noProof/>
            <w:webHidden/>
          </w:rPr>
          <w:fldChar w:fldCharType="begin"/>
        </w:r>
        <w:r w:rsidR="0039161E">
          <w:rPr>
            <w:noProof/>
            <w:webHidden/>
          </w:rPr>
          <w:instrText xml:space="preserve"> PAGEREF _Toc531701154 \h </w:instrText>
        </w:r>
        <w:r w:rsidR="0039161E">
          <w:rPr>
            <w:noProof/>
            <w:webHidden/>
          </w:rPr>
        </w:r>
        <w:r w:rsidR="0039161E">
          <w:rPr>
            <w:noProof/>
            <w:webHidden/>
          </w:rPr>
          <w:fldChar w:fldCharType="separate"/>
        </w:r>
        <w:r w:rsidR="0039161E">
          <w:rPr>
            <w:noProof/>
            <w:webHidden/>
          </w:rPr>
          <w:t>vi</w:t>
        </w:r>
        <w:r w:rsidR="0039161E">
          <w:rPr>
            <w:noProof/>
            <w:webHidden/>
          </w:rPr>
          <w:fldChar w:fldCharType="end"/>
        </w:r>
      </w:hyperlink>
    </w:p>
    <w:p w:rsidR="0039161E" w:rsidRDefault="002434CF">
      <w:pPr>
        <w:pStyle w:val="TOC1"/>
        <w:tabs>
          <w:tab w:val="right" w:leader="dot" w:pos="9016"/>
        </w:tabs>
        <w:rPr>
          <w:rFonts w:asciiTheme="minorHAnsi" w:eastAsiaTheme="minorEastAsia" w:hAnsiTheme="minorHAnsi" w:cstheme="minorBidi"/>
          <w:noProof/>
          <w:lang w:val="en-US"/>
        </w:rPr>
      </w:pPr>
      <w:hyperlink w:anchor="_Toc531701155" w:history="1">
        <w:r w:rsidR="0039161E" w:rsidRPr="000A7592">
          <w:rPr>
            <w:rStyle w:val="Hyperlink"/>
            <w:rFonts w:ascii="Arial Narrow" w:hAnsi="Arial Narrow"/>
            <w:noProof/>
          </w:rPr>
          <w:t>List of Figures</w:t>
        </w:r>
        <w:r w:rsidR="0039161E">
          <w:rPr>
            <w:noProof/>
            <w:webHidden/>
          </w:rPr>
          <w:tab/>
        </w:r>
        <w:r w:rsidR="0039161E">
          <w:rPr>
            <w:noProof/>
            <w:webHidden/>
          </w:rPr>
          <w:fldChar w:fldCharType="begin"/>
        </w:r>
        <w:r w:rsidR="0039161E">
          <w:rPr>
            <w:noProof/>
            <w:webHidden/>
          </w:rPr>
          <w:instrText xml:space="preserve"> PAGEREF _Toc531701155 \h </w:instrText>
        </w:r>
        <w:r w:rsidR="0039161E">
          <w:rPr>
            <w:noProof/>
            <w:webHidden/>
          </w:rPr>
        </w:r>
        <w:r w:rsidR="0039161E">
          <w:rPr>
            <w:noProof/>
            <w:webHidden/>
          </w:rPr>
          <w:fldChar w:fldCharType="separate"/>
        </w:r>
        <w:r w:rsidR="0039161E">
          <w:rPr>
            <w:noProof/>
            <w:webHidden/>
          </w:rPr>
          <w:t>vi</w:t>
        </w:r>
        <w:r w:rsidR="0039161E">
          <w:rPr>
            <w:noProof/>
            <w:webHidden/>
          </w:rPr>
          <w:fldChar w:fldCharType="end"/>
        </w:r>
      </w:hyperlink>
    </w:p>
    <w:p w:rsidR="0039161E" w:rsidRDefault="002434CF">
      <w:pPr>
        <w:pStyle w:val="TOC1"/>
        <w:tabs>
          <w:tab w:val="right" w:leader="dot" w:pos="9016"/>
        </w:tabs>
        <w:rPr>
          <w:rFonts w:asciiTheme="minorHAnsi" w:eastAsiaTheme="minorEastAsia" w:hAnsiTheme="minorHAnsi" w:cstheme="minorBidi"/>
          <w:noProof/>
          <w:lang w:val="en-US"/>
        </w:rPr>
      </w:pPr>
      <w:hyperlink w:anchor="_Toc531701156" w:history="1">
        <w:r w:rsidR="0039161E" w:rsidRPr="000A7592">
          <w:rPr>
            <w:rStyle w:val="Hyperlink"/>
            <w:rFonts w:ascii="Arial Narrow" w:hAnsi="Arial Narrow"/>
            <w:noProof/>
          </w:rPr>
          <w:t>Executive Summary</w:t>
        </w:r>
        <w:r w:rsidR="0039161E">
          <w:rPr>
            <w:noProof/>
            <w:webHidden/>
          </w:rPr>
          <w:tab/>
        </w:r>
        <w:r w:rsidR="0039161E">
          <w:rPr>
            <w:noProof/>
            <w:webHidden/>
          </w:rPr>
          <w:fldChar w:fldCharType="begin"/>
        </w:r>
        <w:r w:rsidR="0039161E">
          <w:rPr>
            <w:noProof/>
            <w:webHidden/>
          </w:rPr>
          <w:instrText xml:space="preserve"> PAGEREF _Toc531701156 \h </w:instrText>
        </w:r>
        <w:r w:rsidR="0039161E">
          <w:rPr>
            <w:noProof/>
            <w:webHidden/>
          </w:rPr>
        </w:r>
        <w:r w:rsidR="0039161E">
          <w:rPr>
            <w:noProof/>
            <w:webHidden/>
          </w:rPr>
          <w:fldChar w:fldCharType="separate"/>
        </w:r>
        <w:r w:rsidR="0039161E">
          <w:rPr>
            <w:noProof/>
            <w:webHidden/>
          </w:rPr>
          <w:t>vi</w:t>
        </w:r>
        <w:r w:rsidR="0039161E">
          <w:rPr>
            <w:noProof/>
            <w:webHidden/>
          </w:rPr>
          <w:fldChar w:fldCharType="end"/>
        </w:r>
      </w:hyperlink>
    </w:p>
    <w:p w:rsidR="0039161E" w:rsidRDefault="002434CF">
      <w:pPr>
        <w:pStyle w:val="TOC1"/>
        <w:tabs>
          <w:tab w:val="right" w:leader="dot" w:pos="9016"/>
        </w:tabs>
        <w:rPr>
          <w:rFonts w:asciiTheme="minorHAnsi" w:eastAsiaTheme="minorEastAsia" w:hAnsiTheme="minorHAnsi" w:cstheme="minorBidi"/>
          <w:noProof/>
          <w:lang w:val="en-US"/>
        </w:rPr>
      </w:pPr>
      <w:hyperlink w:anchor="_Toc531701157" w:history="1">
        <w:r w:rsidR="0039161E" w:rsidRPr="000A7592">
          <w:rPr>
            <w:rStyle w:val="Hyperlink"/>
            <w:rFonts w:ascii="Arial Narrow" w:hAnsi="Arial Narrow"/>
            <w:noProof/>
          </w:rPr>
          <w:t>1.0 Introduction</w:t>
        </w:r>
        <w:r w:rsidR="0039161E">
          <w:rPr>
            <w:noProof/>
            <w:webHidden/>
          </w:rPr>
          <w:tab/>
        </w:r>
        <w:r w:rsidR="0039161E">
          <w:rPr>
            <w:noProof/>
            <w:webHidden/>
          </w:rPr>
          <w:fldChar w:fldCharType="begin"/>
        </w:r>
        <w:r w:rsidR="0039161E">
          <w:rPr>
            <w:noProof/>
            <w:webHidden/>
          </w:rPr>
          <w:instrText xml:space="preserve"> PAGEREF _Toc531701157 \h </w:instrText>
        </w:r>
        <w:r w:rsidR="0039161E">
          <w:rPr>
            <w:noProof/>
            <w:webHidden/>
          </w:rPr>
        </w:r>
        <w:r w:rsidR="0039161E">
          <w:rPr>
            <w:noProof/>
            <w:webHidden/>
          </w:rPr>
          <w:fldChar w:fldCharType="separate"/>
        </w:r>
        <w:r w:rsidR="0039161E">
          <w:rPr>
            <w:noProof/>
            <w:webHidden/>
          </w:rPr>
          <w:t>1</w:t>
        </w:r>
        <w:r w:rsidR="0039161E">
          <w:rPr>
            <w:noProof/>
            <w:webHidden/>
          </w:rPr>
          <w:fldChar w:fldCharType="end"/>
        </w:r>
      </w:hyperlink>
    </w:p>
    <w:p w:rsidR="0039161E" w:rsidRDefault="002434CF">
      <w:pPr>
        <w:pStyle w:val="TOC1"/>
        <w:tabs>
          <w:tab w:val="right" w:leader="dot" w:pos="9016"/>
        </w:tabs>
        <w:rPr>
          <w:rFonts w:asciiTheme="minorHAnsi" w:eastAsiaTheme="minorEastAsia" w:hAnsiTheme="minorHAnsi" w:cstheme="minorBidi"/>
          <w:noProof/>
          <w:lang w:val="en-US"/>
        </w:rPr>
      </w:pPr>
      <w:hyperlink w:anchor="_Toc531701158" w:history="1">
        <w:r w:rsidR="0039161E" w:rsidRPr="000A7592">
          <w:rPr>
            <w:rStyle w:val="Hyperlink"/>
            <w:rFonts w:ascii="Arial Narrow" w:hAnsi="Arial Narrow"/>
            <w:noProof/>
          </w:rPr>
          <w:t>1.1 Purpose of the MTR and Objectives</w:t>
        </w:r>
        <w:r w:rsidR="0039161E">
          <w:rPr>
            <w:noProof/>
            <w:webHidden/>
          </w:rPr>
          <w:tab/>
        </w:r>
        <w:r w:rsidR="0039161E">
          <w:rPr>
            <w:noProof/>
            <w:webHidden/>
          </w:rPr>
          <w:fldChar w:fldCharType="begin"/>
        </w:r>
        <w:r w:rsidR="0039161E">
          <w:rPr>
            <w:noProof/>
            <w:webHidden/>
          </w:rPr>
          <w:instrText xml:space="preserve"> PAGEREF _Toc531701158 \h </w:instrText>
        </w:r>
        <w:r w:rsidR="0039161E">
          <w:rPr>
            <w:noProof/>
            <w:webHidden/>
          </w:rPr>
        </w:r>
        <w:r w:rsidR="0039161E">
          <w:rPr>
            <w:noProof/>
            <w:webHidden/>
          </w:rPr>
          <w:fldChar w:fldCharType="separate"/>
        </w:r>
        <w:r w:rsidR="0039161E">
          <w:rPr>
            <w:noProof/>
            <w:webHidden/>
          </w:rPr>
          <w:t>1</w:t>
        </w:r>
        <w:r w:rsidR="0039161E">
          <w:rPr>
            <w:noProof/>
            <w:webHidden/>
          </w:rPr>
          <w:fldChar w:fldCharType="end"/>
        </w:r>
      </w:hyperlink>
    </w:p>
    <w:p w:rsidR="0039161E" w:rsidRDefault="002434CF">
      <w:pPr>
        <w:pStyle w:val="TOC1"/>
        <w:tabs>
          <w:tab w:val="right" w:leader="dot" w:pos="9016"/>
        </w:tabs>
        <w:rPr>
          <w:rFonts w:asciiTheme="minorHAnsi" w:eastAsiaTheme="minorEastAsia" w:hAnsiTheme="minorHAnsi" w:cstheme="minorBidi"/>
          <w:noProof/>
          <w:lang w:val="en-US"/>
        </w:rPr>
      </w:pPr>
      <w:hyperlink w:anchor="_Toc531701159" w:history="1">
        <w:r w:rsidR="0039161E" w:rsidRPr="000A7592">
          <w:rPr>
            <w:rStyle w:val="Hyperlink"/>
            <w:rFonts w:ascii="Arial Narrow" w:hAnsi="Arial Narrow"/>
            <w:noProof/>
          </w:rPr>
          <w:t>1.2 Scope &amp; Methodology</w:t>
        </w:r>
        <w:r w:rsidR="0039161E">
          <w:rPr>
            <w:noProof/>
            <w:webHidden/>
          </w:rPr>
          <w:tab/>
        </w:r>
        <w:r w:rsidR="0039161E">
          <w:rPr>
            <w:noProof/>
            <w:webHidden/>
          </w:rPr>
          <w:fldChar w:fldCharType="begin"/>
        </w:r>
        <w:r w:rsidR="0039161E">
          <w:rPr>
            <w:noProof/>
            <w:webHidden/>
          </w:rPr>
          <w:instrText xml:space="preserve"> PAGEREF _Toc531701159 \h </w:instrText>
        </w:r>
        <w:r w:rsidR="0039161E">
          <w:rPr>
            <w:noProof/>
            <w:webHidden/>
          </w:rPr>
        </w:r>
        <w:r w:rsidR="0039161E">
          <w:rPr>
            <w:noProof/>
            <w:webHidden/>
          </w:rPr>
          <w:fldChar w:fldCharType="separate"/>
        </w:r>
        <w:r w:rsidR="0039161E">
          <w:rPr>
            <w:noProof/>
            <w:webHidden/>
          </w:rPr>
          <w:t>1</w:t>
        </w:r>
        <w:r w:rsidR="0039161E">
          <w:rPr>
            <w:noProof/>
            <w:webHidden/>
          </w:rPr>
          <w:fldChar w:fldCharType="end"/>
        </w:r>
      </w:hyperlink>
    </w:p>
    <w:p w:rsidR="0039161E" w:rsidRDefault="002434CF">
      <w:pPr>
        <w:pStyle w:val="TOC1"/>
        <w:tabs>
          <w:tab w:val="right" w:leader="dot" w:pos="9016"/>
        </w:tabs>
        <w:rPr>
          <w:rFonts w:asciiTheme="minorHAnsi" w:eastAsiaTheme="minorEastAsia" w:hAnsiTheme="minorHAnsi" w:cstheme="minorBidi"/>
          <w:noProof/>
          <w:lang w:val="en-US"/>
        </w:rPr>
      </w:pPr>
      <w:hyperlink w:anchor="_Toc531701160" w:history="1">
        <w:r w:rsidR="0039161E" w:rsidRPr="000A7592">
          <w:rPr>
            <w:rStyle w:val="Hyperlink"/>
            <w:rFonts w:ascii="Arial Narrow" w:hAnsi="Arial Narrow"/>
            <w:noProof/>
          </w:rPr>
          <w:t>1.3 Structure of the review report</w:t>
        </w:r>
        <w:r w:rsidR="0039161E">
          <w:rPr>
            <w:noProof/>
            <w:webHidden/>
          </w:rPr>
          <w:tab/>
        </w:r>
        <w:r w:rsidR="0039161E">
          <w:rPr>
            <w:noProof/>
            <w:webHidden/>
          </w:rPr>
          <w:fldChar w:fldCharType="begin"/>
        </w:r>
        <w:r w:rsidR="0039161E">
          <w:rPr>
            <w:noProof/>
            <w:webHidden/>
          </w:rPr>
          <w:instrText xml:space="preserve"> PAGEREF _Toc531701160 \h </w:instrText>
        </w:r>
        <w:r w:rsidR="0039161E">
          <w:rPr>
            <w:noProof/>
            <w:webHidden/>
          </w:rPr>
        </w:r>
        <w:r w:rsidR="0039161E">
          <w:rPr>
            <w:noProof/>
            <w:webHidden/>
          </w:rPr>
          <w:fldChar w:fldCharType="separate"/>
        </w:r>
        <w:r w:rsidR="0039161E">
          <w:rPr>
            <w:noProof/>
            <w:webHidden/>
          </w:rPr>
          <w:t>2</w:t>
        </w:r>
        <w:r w:rsidR="0039161E">
          <w:rPr>
            <w:noProof/>
            <w:webHidden/>
          </w:rPr>
          <w:fldChar w:fldCharType="end"/>
        </w:r>
      </w:hyperlink>
    </w:p>
    <w:p w:rsidR="0039161E" w:rsidRDefault="002434CF">
      <w:pPr>
        <w:pStyle w:val="TOC1"/>
        <w:tabs>
          <w:tab w:val="right" w:leader="dot" w:pos="9016"/>
        </w:tabs>
        <w:rPr>
          <w:rFonts w:asciiTheme="minorHAnsi" w:eastAsiaTheme="minorEastAsia" w:hAnsiTheme="minorHAnsi" w:cstheme="minorBidi"/>
          <w:noProof/>
          <w:lang w:val="en-US"/>
        </w:rPr>
      </w:pPr>
      <w:hyperlink w:anchor="_Toc531701161" w:history="1">
        <w:r w:rsidR="0039161E" w:rsidRPr="000A7592">
          <w:rPr>
            <w:rStyle w:val="Hyperlink"/>
            <w:rFonts w:ascii="Arial Narrow" w:hAnsi="Arial Narrow"/>
            <w:noProof/>
          </w:rPr>
          <w:t>2.0 Project description and development context</w:t>
        </w:r>
        <w:r w:rsidR="0039161E">
          <w:rPr>
            <w:noProof/>
            <w:webHidden/>
          </w:rPr>
          <w:tab/>
        </w:r>
        <w:r w:rsidR="0039161E">
          <w:rPr>
            <w:noProof/>
            <w:webHidden/>
          </w:rPr>
          <w:fldChar w:fldCharType="begin"/>
        </w:r>
        <w:r w:rsidR="0039161E">
          <w:rPr>
            <w:noProof/>
            <w:webHidden/>
          </w:rPr>
          <w:instrText xml:space="preserve"> PAGEREF _Toc531701161 \h </w:instrText>
        </w:r>
        <w:r w:rsidR="0039161E">
          <w:rPr>
            <w:noProof/>
            <w:webHidden/>
          </w:rPr>
        </w:r>
        <w:r w:rsidR="0039161E">
          <w:rPr>
            <w:noProof/>
            <w:webHidden/>
          </w:rPr>
          <w:fldChar w:fldCharType="separate"/>
        </w:r>
        <w:r w:rsidR="0039161E">
          <w:rPr>
            <w:noProof/>
            <w:webHidden/>
          </w:rPr>
          <w:t>3</w:t>
        </w:r>
        <w:r w:rsidR="0039161E">
          <w:rPr>
            <w:noProof/>
            <w:webHidden/>
          </w:rPr>
          <w:fldChar w:fldCharType="end"/>
        </w:r>
      </w:hyperlink>
    </w:p>
    <w:p w:rsidR="0039161E" w:rsidRDefault="002434CF">
      <w:pPr>
        <w:pStyle w:val="TOC1"/>
        <w:tabs>
          <w:tab w:val="right" w:leader="dot" w:pos="9016"/>
        </w:tabs>
        <w:rPr>
          <w:rFonts w:asciiTheme="minorHAnsi" w:eastAsiaTheme="minorEastAsia" w:hAnsiTheme="minorHAnsi" w:cstheme="minorBidi"/>
          <w:noProof/>
          <w:lang w:val="en-US"/>
        </w:rPr>
      </w:pPr>
      <w:hyperlink w:anchor="_Toc531701162" w:history="1">
        <w:r w:rsidR="0039161E" w:rsidRPr="000A7592">
          <w:rPr>
            <w:rStyle w:val="Hyperlink"/>
            <w:rFonts w:ascii="Arial Narrow" w:hAnsi="Arial Narrow"/>
            <w:noProof/>
          </w:rPr>
          <w:t>2.1 Development context</w:t>
        </w:r>
        <w:r w:rsidR="0039161E">
          <w:rPr>
            <w:noProof/>
            <w:webHidden/>
          </w:rPr>
          <w:tab/>
        </w:r>
        <w:r w:rsidR="0039161E">
          <w:rPr>
            <w:noProof/>
            <w:webHidden/>
          </w:rPr>
          <w:fldChar w:fldCharType="begin"/>
        </w:r>
        <w:r w:rsidR="0039161E">
          <w:rPr>
            <w:noProof/>
            <w:webHidden/>
          </w:rPr>
          <w:instrText xml:space="preserve"> PAGEREF _Toc531701162 \h </w:instrText>
        </w:r>
        <w:r w:rsidR="0039161E">
          <w:rPr>
            <w:noProof/>
            <w:webHidden/>
          </w:rPr>
        </w:r>
        <w:r w:rsidR="0039161E">
          <w:rPr>
            <w:noProof/>
            <w:webHidden/>
          </w:rPr>
          <w:fldChar w:fldCharType="separate"/>
        </w:r>
        <w:r w:rsidR="0039161E">
          <w:rPr>
            <w:noProof/>
            <w:webHidden/>
          </w:rPr>
          <w:t>3</w:t>
        </w:r>
        <w:r w:rsidR="0039161E">
          <w:rPr>
            <w:noProof/>
            <w:webHidden/>
          </w:rPr>
          <w:fldChar w:fldCharType="end"/>
        </w:r>
      </w:hyperlink>
    </w:p>
    <w:p w:rsidR="0039161E" w:rsidRDefault="002434CF">
      <w:pPr>
        <w:pStyle w:val="TOC1"/>
        <w:tabs>
          <w:tab w:val="right" w:leader="dot" w:pos="9016"/>
        </w:tabs>
        <w:rPr>
          <w:rFonts w:asciiTheme="minorHAnsi" w:eastAsiaTheme="minorEastAsia" w:hAnsiTheme="minorHAnsi" w:cstheme="minorBidi"/>
          <w:noProof/>
          <w:lang w:val="en-US"/>
        </w:rPr>
      </w:pPr>
      <w:hyperlink w:anchor="_Toc531701163" w:history="1">
        <w:r w:rsidR="0039161E" w:rsidRPr="000A7592">
          <w:rPr>
            <w:rStyle w:val="Hyperlink"/>
            <w:rFonts w:ascii="Arial Narrow" w:hAnsi="Arial Narrow"/>
            <w:noProof/>
          </w:rPr>
          <w:t>2.2 Problems that the project sought to address</w:t>
        </w:r>
        <w:r w:rsidR="0039161E">
          <w:rPr>
            <w:noProof/>
            <w:webHidden/>
          </w:rPr>
          <w:tab/>
        </w:r>
        <w:r w:rsidR="0039161E">
          <w:rPr>
            <w:noProof/>
            <w:webHidden/>
          </w:rPr>
          <w:fldChar w:fldCharType="begin"/>
        </w:r>
        <w:r w:rsidR="0039161E">
          <w:rPr>
            <w:noProof/>
            <w:webHidden/>
          </w:rPr>
          <w:instrText xml:space="preserve"> PAGEREF _Toc531701163 \h </w:instrText>
        </w:r>
        <w:r w:rsidR="0039161E">
          <w:rPr>
            <w:noProof/>
            <w:webHidden/>
          </w:rPr>
        </w:r>
        <w:r w:rsidR="0039161E">
          <w:rPr>
            <w:noProof/>
            <w:webHidden/>
          </w:rPr>
          <w:fldChar w:fldCharType="separate"/>
        </w:r>
        <w:r w:rsidR="0039161E">
          <w:rPr>
            <w:noProof/>
            <w:webHidden/>
          </w:rPr>
          <w:t>5</w:t>
        </w:r>
        <w:r w:rsidR="0039161E">
          <w:rPr>
            <w:noProof/>
            <w:webHidden/>
          </w:rPr>
          <w:fldChar w:fldCharType="end"/>
        </w:r>
      </w:hyperlink>
    </w:p>
    <w:p w:rsidR="0039161E" w:rsidRDefault="002434CF">
      <w:pPr>
        <w:pStyle w:val="TOC1"/>
        <w:tabs>
          <w:tab w:val="right" w:leader="dot" w:pos="9016"/>
        </w:tabs>
        <w:rPr>
          <w:rFonts w:asciiTheme="minorHAnsi" w:eastAsiaTheme="minorEastAsia" w:hAnsiTheme="minorHAnsi" w:cstheme="minorBidi"/>
          <w:noProof/>
          <w:lang w:val="en-US"/>
        </w:rPr>
      </w:pPr>
      <w:hyperlink w:anchor="_Toc531701164" w:history="1">
        <w:r w:rsidR="0039161E" w:rsidRPr="000A7592">
          <w:rPr>
            <w:rStyle w:val="Hyperlink"/>
            <w:rFonts w:ascii="Arial Narrow" w:hAnsi="Arial Narrow"/>
            <w:noProof/>
          </w:rPr>
          <w:t>2.3 Project description and strategy</w:t>
        </w:r>
        <w:r w:rsidR="0039161E">
          <w:rPr>
            <w:noProof/>
            <w:webHidden/>
          </w:rPr>
          <w:tab/>
        </w:r>
        <w:r w:rsidR="0039161E">
          <w:rPr>
            <w:noProof/>
            <w:webHidden/>
          </w:rPr>
          <w:fldChar w:fldCharType="begin"/>
        </w:r>
        <w:r w:rsidR="0039161E">
          <w:rPr>
            <w:noProof/>
            <w:webHidden/>
          </w:rPr>
          <w:instrText xml:space="preserve"> PAGEREF _Toc531701164 \h </w:instrText>
        </w:r>
        <w:r w:rsidR="0039161E">
          <w:rPr>
            <w:noProof/>
            <w:webHidden/>
          </w:rPr>
        </w:r>
        <w:r w:rsidR="0039161E">
          <w:rPr>
            <w:noProof/>
            <w:webHidden/>
          </w:rPr>
          <w:fldChar w:fldCharType="separate"/>
        </w:r>
        <w:r w:rsidR="0039161E">
          <w:rPr>
            <w:noProof/>
            <w:webHidden/>
          </w:rPr>
          <w:t>6</w:t>
        </w:r>
        <w:r w:rsidR="0039161E">
          <w:rPr>
            <w:noProof/>
            <w:webHidden/>
          </w:rPr>
          <w:fldChar w:fldCharType="end"/>
        </w:r>
      </w:hyperlink>
    </w:p>
    <w:p w:rsidR="0039161E" w:rsidRDefault="002434CF">
      <w:pPr>
        <w:pStyle w:val="TOC1"/>
        <w:tabs>
          <w:tab w:val="right" w:leader="dot" w:pos="9016"/>
        </w:tabs>
        <w:rPr>
          <w:rFonts w:asciiTheme="minorHAnsi" w:eastAsiaTheme="minorEastAsia" w:hAnsiTheme="minorHAnsi" w:cstheme="minorBidi"/>
          <w:noProof/>
          <w:lang w:val="en-US"/>
        </w:rPr>
      </w:pPr>
      <w:hyperlink w:anchor="_Toc531701165" w:history="1">
        <w:r w:rsidR="0039161E" w:rsidRPr="000A7592">
          <w:rPr>
            <w:rStyle w:val="Hyperlink"/>
            <w:rFonts w:ascii="Arial Narrow" w:hAnsi="Arial Narrow"/>
            <w:noProof/>
          </w:rPr>
          <w:t>2.4 Project implementation arrangements</w:t>
        </w:r>
        <w:r w:rsidR="0039161E">
          <w:rPr>
            <w:noProof/>
            <w:webHidden/>
          </w:rPr>
          <w:tab/>
        </w:r>
        <w:r w:rsidR="0039161E">
          <w:rPr>
            <w:noProof/>
            <w:webHidden/>
          </w:rPr>
          <w:fldChar w:fldCharType="begin"/>
        </w:r>
        <w:r w:rsidR="0039161E">
          <w:rPr>
            <w:noProof/>
            <w:webHidden/>
          </w:rPr>
          <w:instrText xml:space="preserve"> PAGEREF _Toc531701165 \h </w:instrText>
        </w:r>
        <w:r w:rsidR="0039161E">
          <w:rPr>
            <w:noProof/>
            <w:webHidden/>
          </w:rPr>
        </w:r>
        <w:r w:rsidR="0039161E">
          <w:rPr>
            <w:noProof/>
            <w:webHidden/>
          </w:rPr>
          <w:fldChar w:fldCharType="separate"/>
        </w:r>
        <w:r w:rsidR="0039161E">
          <w:rPr>
            <w:noProof/>
            <w:webHidden/>
          </w:rPr>
          <w:t>6</w:t>
        </w:r>
        <w:r w:rsidR="0039161E">
          <w:rPr>
            <w:noProof/>
            <w:webHidden/>
          </w:rPr>
          <w:fldChar w:fldCharType="end"/>
        </w:r>
      </w:hyperlink>
    </w:p>
    <w:p w:rsidR="0039161E" w:rsidRDefault="002434CF">
      <w:pPr>
        <w:pStyle w:val="TOC1"/>
        <w:tabs>
          <w:tab w:val="right" w:leader="dot" w:pos="9016"/>
        </w:tabs>
        <w:rPr>
          <w:rFonts w:asciiTheme="minorHAnsi" w:eastAsiaTheme="minorEastAsia" w:hAnsiTheme="minorHAnsi" w:cstheme="minorBidi"/>
          <w:noProof/>
          <w:lang w:val="en-US"/>
        </w:rPr>
      </w:pPr>
      <w:hyperlink w:anchor="_Toc531701166" w:history="1">
        <w:r w:rsidR="0039161E" w:rsidRPr="000A7592">
          <w:rPr>
            <w:rStyle w:val="Hyperlink"/>
            <w:rFonts w:ascii="Arial Narrow" w:hAnsi="Arial Narrow"/>
            <w:noProof/>
          </w:rPr>
          <w:t>2.5 Project timing and milestones</w:t>
        </w:r>
        <w:r w:rsidR="0039161E">
          <w:rPr>
            <w:noProof/>
            <w:webHidden/>
          </w:rPr>
          <w:tab/>
        </w:r>
        <w:r w:rsidR="0039161E">
          <w:rPr>
            <w:noProof/>
            <w:webHidden/>
          </w:rPr>
          <w:fldChar w:fldCharType="begin"/>
        </w:r>
        <w:r w:rsidR="0039161E">
          <w:rPr>
            <w:noProof/>
            <w:webHidden/>
          </w:rPr>
          <w:instrText xml:space="preserve"> PAGEREF _Toc531701166 \h </w:instrText>
        </w:r>
        <w:r w:rsidR="0039161E">
          <w:rPr>
            <w:noProof/>
            <w:webHidden/>
          </w:rPr>
        </w:r>
        <w:r w:rsidR="0039161E">
          <w:rPr>
            <w:noProof/>
            <w:webHidden/>
          </w:rPr>
          <w:fldChar w:fldCharType="separate"/>
        </w:r>
        <w:r w:rsidR="0039161E">
          <w:rPr>
            <w:noProof/>
            <w:webHidden/>
          </w:rPr>
          <w:t>8</w:t>
        </w:r>
        <w:r w:rsidR="0039161E">
          <w:rPr>
            <w:noProof/>
            <w:webHidden/>
          </w:rPr>
          <w:fldChar w:fldCharType="end"/>
        </w:r>
      </w:hyperlink>
    </w:p>
    <w:p w:rsidR="0039161E" w:rsidRDefault="002434CF">
      <w:pPr>
        <w:pStyle w:val="TOC1"/>
        <w:tabs>
          <w:tab w:val="right" w:leader="dot" w:pos="9016"/>
        </w:tabs>
        <w:rPr>
          <w:rFonts w:asciiTheme="minorHAnsi" w:eastAsiaTheme="minorEastAsia" w:hAnsiTheme="minorHAnsi" w:cstheme="minorBidi"/>
          <w:noProof/>
          <w:lang w:val="en-US"/>
        </w:rPr>
      </w:pPr>
      <w:hyperlink w:anchor="_Toc531701167" w:history="1">
        <w:r w:rsidR="0039161E" w:rsidRPr="000A7592">
          <w:rPr>
            <w:rStyle w:val="Hyperlink"/>
            <w:rFonts w:ascii="Arial Narrow" w:hAnsi="Arial Narrow"/>
            <w:noProof/>
          </w:rPr>
          <w:t>2.6 Main stakeholders</w:t>
        </w:r>
        <w:r w:rsidR="0039161E">
          <w:rPr>
            <w:noProof/>
            <w:webHidden/>
          </w:rPr>
          <w:tab/>
        </w:r>
        <w:r w:rsidR="0039161E">
          <w:rPr>
            <w:noProof/>
            <w:webHidden/>
          </w:rPr>
          <w:fldChar w:fldCharType="begin"/>
        </w:r>
        <w:r w:rsidR="0039161E">
          <w:rPr>
            <w:noProof/>
            <w:webHidden/>
          </w:rPr>
          <w:instrText xml:space="preserve"> PAGEREF _Toc531701167 \h </w:instrText>
        </w:r>
        <w:r w:rsidR="0039161E">
          <w:rPr>
            <w:noProof/>
            <w:webHidden/>
          </w:rPr>
        </w:r>
        <w:r w:rsidR="0039161E">
          <w:rPr>
            <w:noProof/>
            <w:webHidden/>
          </w:rPr>
          <w:fldChar w:fldCharType="separate"/>
        </w:r>
        <w:r w:rsidR="0039161E">
          <w:rPr>
            <w:noProof/>
            <w:webHidden/>
          </w:rPr>
          <w:t>8</w:t>
        </w:r>
        <w:r w:rsidR="0039161E">
          <w:rPr>
            <w:noProof/>
            <w:webHidden/>
          </w:rPr>
          <w:fldChar w:fldCharType="end"/>
        </w:r>
      </w:hyperlink>
    </w:p>
    <w:p w:rsidR="0039161E" w:rsidRDefault="002434CF">
      <w:pPr>
        <w:pStyle w:val="TOC1"/>
        <w:tabs>
          <w:tab w:val="right" w:leader="dot" w:pos="9016"/>
        </w:tabs>
        <w:rPr>
          <w:rFonts w:asciiTheme="minorHAnsi" w:eastAsiaTheme="minorEastAsia" w:hAnsiTheme="minorHAnsi" w:cstheme="minorBidi"/>
          <w:noProof/>
          <w:lang w:val="en-US"/>
        </w:rPr>
      </w:pPr>
      <w:hyperlink w:anchor="_Toc531701168" w:history="1">
        <w:r w:rsidR="0039161E" w:rsidRPr="000A7592">
          <w:rPr>
            <w:rStyle w:val="Hyperlink"/>
            <w:rFonts w:ascii="Arial Narrow" w:hAnsi="Arial Narrow"/>
            <w:noProof/>
          </w:rPr>
          <w:t>3.0 Findings</w:t>
        </w:r>
        <w:r w:rsidR="0039161E">
          <w:rPr>
            <w:noProof/>
            <w:webHidden/>
          </w:rPr>
          <w:tab/>
        </w:r>
        <w:r w:rsidR="0039161E">
          <w:rPr>
            <w:noProof/>
            <w:webHidden/>
          </w:rPr>
          <w:fldChar w:fldCharType="begin"/>
        </w:r>
        <w:r w:rsidR="0039161E">
          <w:rPr>
            <w:noProof/>
            <w:webHidden/>
          </w:rPr>
          <w:instrText xml:space="preserve"> PAGEREF _Toc531701168 \h </w:instrText>
        </w:r>
        <w:r w:rsidR="0039161E">
          <w:rPr>
            <w:noProof/>
            <w:webHidden/>
          </w:rPr>
        </w:r>
        <w:r w:rsidR="0039161E">
          <w:rPr>
            <w:noProof/>
            <w:webHidden/>
          </w:rPr>
          <w:fldChar w:fldCharType="separate"/>
        </w:r>
        <w:r w:rsidR="0039161E">
          <w:rPr>
            <w:noProof/>
            <w:webHidden/>
          </w:rPr>
          <w:t>10</w:t>
        </w:r>
        <w:r w:rsidR="0039161E">
          <w:rPr>
            <w:noProof/>
            <w:webHidden/>
          </w:rPr>
          <w:fldChar w:fldCharType="end"/>
        </w:r>
      </w:hyperlink>
    </w:p>
    <w:p w:rsidR="0039161E" w:rsidRDefault="002434CF">
      <w:pPr>
        <w:pStyle w:val="TOC1"/>
        <w:tabs>
          <w:tab w:val="right" w:leader="dot" w:pos="9016"/>
        </w:tabs>
        <w:rPr>
          <w:rFonts w:asciiTheme="minorHAnsi" w:eastAsiaTheme="minorEastAsia" w:hAnsiTheme="minorHAnsi" w:cstheme="minorBidi"/>
          <w:noProof/>
          <w:lang w:val="en-US"/>
        </w:rPr>
      </w:pPr>
      <w:hyperlink w:anchor="_Toc531701169" w:history="1">
        <w:r w:rsidR="0039161E" w:rsidRPr="000A7592">
          <w:rPr>
            <w:rStyle w:val="Hyperlink"/>
            <w:rFonts w:ascii="Arial Narrow" w:hAnsi="Arial Narrow"/>
            <w:noProof/>
          </w:rPr>
          <w:t>3.1 Project Strategy</w:t>
        </w:r>
        <w:r w:rsidR="0039161E">
          <w:rPr>
            <w:noProof/>
            <w:webHidden/>
          </w:rPr>
          <w:tab/>
        </w:r>
        <w:r w:rsidR="0039161E">
          <w:rPr>
            <w:noProof/>
            <w:webHidden/>
          </w:rPr>
          <w:fldChar w:fldCharType="begin"/>
        </w:r>
        <w:r w:rsidR="0039161E">
          <w:rPr>
            <w:noProof/>
            <w:webHidden/>
          </w:rPr>
          <w:instrText xml:space="preserve"> PAGEREF _Toc531701169 \h </w:instrText>
        </w:r>
        <w:r w:rsidR="0039161E">
          <w:rPr>
            <w:noProof/>
            <w:webHidden/>
          </w:rPr>
        </w:r>
        <w:r w:rsidR="0039161E">
          <w:rPr>
            <w:noProof/>
            <w:webHidden/>
          </w:rPr>
          <w:fldChar w:fldCharType="separate"/>
        </w:r>
        <w:r w:rsidR="0039161E">
          <w:rPr>
            <w:noProof/>
            <w:webHidden/>
          </w:rPr>
          <w:t>10</w:t>
        </w:r>
        <w:r w:rsidR="0039161E">
          <w:rPr>
            <w:noProof/>
            <w:webHidden/>
          </w:rPr>
          <w:fldChar w:fldCharType="end"/>
        </w:r>
      </w:hyperlink>
    </w:p>
    <w:p w:rsidR="0039161E" w:rsidRDefault="002434CF">
      <w:pPr>
        <w:pStyle w:val="TOC1"/>
        <w:tabs>
          <w:tab w:val="right" w:leader="dot" w:pos="9016"/>
        </w:tabs>
        <w:rPr>
          <w:rFonts w:asciiTheme="minorHAnsi" w:eastAsiaTheme="minorEastAsia" w:hAnsiTheme="minorHAnsi" w:cstheme="minorBidi"/>
          <w:noProof/>
          <w:lang w:val="en-US"/>
        </w:rPr>
      </w:pPr>
      <w:hyperlink w:anchor="_Toc531701170" w:history="1">
        <w:r w:rsidR="0039161E" w:rsidRPr="000A7592">
          <w:rPr>
            <w:rStyle w:val="Hyperlink"/>
            <w:rFonts w:ascii="Arial Narrow" w:hAnsi="Arial Narrow"/>
            <w:noProof/>
          </w:rPr>
          <w:t>3.1.1 Project Design</w:t>
        </w:r>
        <w:r w:rsidR="0039161E">
          <w:rPr>
            <w:noProof/>
            <w:webHidden/>
          </w:rPr>
          <w:tab/>
        </w:r>
        <w:r w:rsidR="0039161E">
          <w:rPr>
            <w:noProof/>
            <w:webHidden/>
          </w:rPr>
          <w:fldChar w:fldCharType="begin"/>
        </w:r>
        <w:r w:rsidR="0039161E">
          <w:rPr>
            <w:noProof/>
            <w:webHidden/>
          </w:rPr>
          <w:instrText xml:space="preserve"> PAGEREF _Toc531701170 \h </w:instrText>
        </w:r>
        <w:r w:rsidR="0039161E">
          <w:rPr>
            <w:noProof/>
            <w:webHidden/>
          </w:rPr>
        </w:r>
        <w:r w:rsidR="0039161E">
          <w:rPr>
            <w:noProof/>
            <w:webHidden/>
          </w:rPr>
          <w:fldChar w:fldCharType="separate"/>
        </w:r>
        <w:r w:rsidR="0039161E">
          <w:rPr>
            <w:noProof/>
            <w:webHidden/>
          </w:rPr>
          <w:t>10</w:t>
        </w:r>
        <w:r w:rsidR="0039161E">
          <w:rPr>
            <w:noProof/>
            <w:webHidden/>
          </w:rPr>
          <w:fldChar w:fldCharType="end"/>
        </w:r>
      </w:hyperlink>
    </w:p>
    <w:p w:rsidR="0039161E" w:rsidRDefault="002434CF">
      <w:pPr>
        <w:pStyle w:val="TOC1"/>
        <w:tabs>
          <w:tab w:val="right" w:leader="dot" w:pos="9016"/>
        </w:tabs>
        <w:rPr>
          <w:rFonts w:asciiTheme="minorHAnsi" w:eastAsiaTheme="minorEastAsia" w:hAnsiTheme="minorHAnsi" w:cstheme="minorBidi"/>
          <w:noProof/>
          <w:lang w:val="en-US"/>
        </w:rPr>
      </w:pPr>
      <w:hyperlink w:anchor="_Toc531701171" w:history="1">
        <w:r w:rsidR="0039161E">
          <w:rPr>
            <w:noProof/>
            <w:webHidden/>
          </w:rPr>
          <w:tab/>
        </w:r>
        <w:r w:rsidR="0039161E">
          <w:rPr>
            <w:noProof/>
            <w:webHidden/>
          </w:rPr>
          <w:fldChar w:fldCharType="begin"/>
        </w:r>
        <w:r w:rsidR="0039161E">
          <w:rPr>
            <w:noProof/>
            <w:webHidden/>
          </w:rPr>
          <w:instrText xml:space="preserve"> PAGEREF _Toc531701171 \h </w:instrText>
        </w:r>
        <w:r w:rsidR="0039161E">
          <w:rPr>
            <w:noProof/>
            <w:webHidden/>
          </w:rPr>
        </w:r>
        <w:r w:rsidR="0039161E">
          <w:rPr>
            <w:noProof/>
            <w:webHidden/>
          </w:rPr>
          <w:fldChar w:fldCharType="separate"/>
        </w:r>
        <w:r w:rsidR="0039161E">
          <w:rPr>
            <w:noProof/>
            <w:webHidden/>
          </w:rPr>
          <w:t>11</w:t>
        </w:r>
        <w:r w:rsidR="0039161E">
          <w:rPr>
            <w:noProof/>
            <w:webHidden/>
          </w:rPr>
          <w:fldChar w:fldCharType="end"/>
        </w:r>
      </w:hyperlink>
    </w:p>
    <w:p w:rsidR="0039161E" w:rsidRDefault="002434CF">
      <w:pPr>
        <w:pStyle w:val="TOC1"/>
        <w:tabs>
          <w:tab w:val="right" w:leader="dot" w:pos="9016"/>
        </w:tabs>
        <w:rPr>
          <w:rFonts w:asciiTheme="minorHAnsi" w:eastAsiaTheme="minorEastAsia" w:hAnsiTheme="minorHAnsi" w:cstheme="minorBidi"/>
          <w:noProof/>
          <w:lang w:val="en-US"/>
        </w:rPr>
      </w:pPr>
      <w:hyperlink w:anchor="_Toc531701172" w:history="1">
        <w:r w:rsidR="0039161E" w:rsidRPr="000A7592">
          <w:rPr>
            <w:rStyle w:val="Hyperlink"/>
            <w:rFonts w:ascii="Arial Narrow" w:hAnsi="Arial Narrow"/>
            <w:noProof/>
          </w:rPr>
          <w:t>3.1.2 Results Framework / Logframe</w:t>
        </w:r>
        <w:r w:rsidR="0039161E">
          <w:rPr>
            <w:noProof/>
            <w:webHidden/>
          </w:rPr>
          <w:tab/>
        </w:r>
        <w:r w:rsidR="0039161E">
          <w:rPr>
            <w:noProof/>
            <w:webHidden/>
          </w:rPr>
          <w:fldChar w:fldCharType="begin"/>
        </w:r>
        <w:r w:rsidR="0039161E">
          <w:rPr>
            <w:noProof/>
            <w:webHidden/>
          </w:rPr>
          <w:instrText xml:space="preserve"> PAGEREF _Toc531701172 \h </w:instrText>
        </w:r>
        <w:r w:rsidR="0039161E">
          <w:rPr>
            <w:noProof/>
            <w:webHidden/>
          </w:rPr>
        </w:r>
        <w:r w:rsidR="0039161E">
          <w:rPr>
            <w:noProof/>
            <w:webHidden/>
          </w:rPr>
          <w:fldChar w:fldCharType="separate"/>
        </w:r>
        <w:r w:rsidR="0039161E">
          <w:rPr>
            <w:noProof/>
            <w:webHidden/>
          </w:rPr>
          <w:t>13</w:t>
        </w:r>
        <w:r w:rsidR="0039161E">
          <w:rPr>
            <w:noProof/>
            <w:webHidden/>
          </w:rPr>
          <w:fldChar w:fldCharType="end"/>
        </w:r>
      </w:hyperlink>
    </w:p>
    <w:p w:rsidR="0039161E" w:rsidRDefault="002434CF">
      <w:pPr>
        <w:pStyle w:val="TOC1"/>
        <w:tabs>
          <w:tab w:val="right" w:leader="dot" w:pos="9016"/>
        </w:tabs>
        <w:rPr>
          <w:rFonts w:asciiTheme="minorHAnsi" w:eastAsiaTheme="minorEastAsia" w:hAnsiTheme="minorHAnsi" w:cstheme="minorBidi"/>
          <w:noProof/>
          <w:lang w:val="en-US"/>
        </w:rPr>
      </w:pPr>
      <w:hyperlink w:anchor="_Toc531701173" w:history="1">
        <w:r w:rsidR="0039161E" w:rsidRPr="000A7592">
          <w:rPr>
            <w:rStyle w:val="Hyperlink"/>
            <w:rFonts w:ascii="Arial Narrow" w:hAnsi="Arial Narrow"/>
            <w:noProof/>
          </w:rPr>
          <w:t>3.2 Progress towards Results</w:t>
        </w:r>
        <w:r w:rsidR="0039161E">
          <w:rPr>
            <w:noProof/>
            <w:webHidden/>
          </w:rPr>
          <w:tab/>
        </w:r>
        <w:r w:rsidR="0039161E">
          <w:rPr>
            <w:noProof/>
            <w:webHidden/>
          </w:rPr>
          <w:fldChar w:fldCharType="begin"/>
        </w:r>
        <w:r w:rsidR="0039161E">
          <w:rPr>
            <w:noProof/>
            <w:webHidden/>
          </w:rPr>
          <w:instrText xml:space="preserve"> PAGEREF _Toc531701173 \h </w:instrText>
        </w:r>
        <w:r w:rsidR="0039161E">
          <w:rPr>
            <w:noProof/>
            <w:webHidden/>
          </w:rPr>
        </w:r>
        <w:r w:rsidR="0039161E">
          <w:rPr>
            <w:noProof/>
            <w:webHidden/>
          </w:rPr>
          <w:fldChar w:fldCharType="separate"/>
        </w:r>
        <w:r w:rsidR="0039161E">
          <w:rPr>
            <w:noProof/>
            <w:webHidden/>
          </w:rPr>
          <w:t>14</w:t>
        </w:r>
        <w:r w:rsidR="0039161E">
          <w:rPr>
            <w:noProof/>
            <w:webHidden/>
          </w:rPr>
          <w:fldChar w:fldCharType="end"/>
        </w:r>
      </w:hyperlink>
    </w:p>
    <w:p w:rsidR="0039161E" w:rsidRDefault="002434CF">
      <w:pPr>
        <w:pStyle w:val="TOC1"/>
        <w:tabs>
          <w:tab w:val="right" w:leader="dot" w:pos="9016"/>
        </w:tabs>
        <w:rPr>
          <w:rFonts w:asciiTheme="minorHAnsi" w:eastAsiaTheme="minorEastAsia" w:hAnsiTheme="minorHAnsi" w:cstheme="minorBidi"/>
          <w:noProof/>
          <w:lang w:val="en-US"/>
        </w:rPr>
      </w:pPr>
      <w:hyperlink w:anchor="_Toc531701174" w:history="1">
        <w:r w:rsidR="0039161E" w:rsidRPr="000A7592">
          <w:rPr>
            <w:rStyle w:val="Hyperlink"/>
            <w:rFonts w:ascii="Arial Narrow" w:hAnsi="Arial Narrow"/>
            <w:noProof/>
          </w:rPr>
          <w:t>3.2.1 Progress towards Project Objective</w:t>
        </w:r>
        <w:r w:rsidR="0039161E">
          <w:rPr>
            <w:noProof/>
            <w:webHidden/>
          </w:rPr>
          <w:tab/>
        </w:r>
        <w:r w:rsidR="0039161E">
          <w:rPr>
            <w:noProof/>
            <w:webHidden/>
          </w:rPr>
          <w:fldChar w:fldCharType="begin"/>
        </w:r>
        <w:r w:rsidR="0039161E">
          <w:rPr>
            <w:noProof/>
            <w:webHidden/>
          </w:rPr>
          <w:instrText xml:space="preserve"> PAGEREF _Toc531701174 \h </w:instrText>
        </w:r>
        <w:r w:rsidR="0039161E">
          <w:rPr>
            <w:noProof/>
            <w:webHidden/>
          </w:rPr>
        </w:r>
        <w:r w:rsidR="0039161E">
          <w:rPr>
            <w:noProof/>
            <w:webHidden/>
          </w:rPr>
          <w:fldChar w:fldCharType="separate"/>
        </w:r>
        <w:r w:rsidR="0039161E">
          <w:rPr>
            <w:noProof/>
            <w:webHidden/>
          </w:rPr>
          <w:t>14</w:t>
        </w:r>
        <w:r w:rsidR="0039161E">
          <w:rPr>
            <w:noProof/>
            <w:webHidden/>
          </w:rPr>
          <w:fldChar w:fldCharType="end"/>
        </w:r>
      </w:hyperlink>
    </w:p>
    <w:p w:rsidR="0039161E" w:rsidRDefault="002434CF">
      <w:pPr>
        <w:pStyle w:val="TOC1"/>
        <w:tabs>
          <w:tab w:val="right" w:leader="dot" w:pos="9016"/>
        </w:tabs>
        <w:rPr>
          <w:rFonts w:asciiTheme="minorHAnsi" w:eastAsiaTheme="minorEastAsia" w:hAnsiTheme="minorHAnsi" w:cstheme="minorBidi"/>
          <w:noProof/>
          <w:lang w:val="en-US"/>
        </w:rPr>
      </w:pPr>
      <w:hyperlink w:anchor="_Toc531701175" w:history="1">
        <w:r w:rsidR="0039161E" w:rsidRPr="000A7592">
          <w:rPr>
            <w:rStyle w:val="Hyperlink"/>
            <w:rFonts w:ascii="Arial Narrow" w:hAnsi="Arial Narrow"/>
            <w:noProof/>
          </w:rPr>
          <w:t>3.2.2 Progress towards outcome level results</w:t>
        </w:r>
        <w:r w:rsidR="0039161E">
          <w:rPr>
            <w:noProof/>
            <w:webHidden/>
          </w:rPr>
          <w:tab/>
        </w:r>
        <w:r w:rsidR="0039161E">
          <w:rPr>
            <w:noProof/>
            <w:webHidden/>
          </w:rPr>
          <w:fldChar w:fldCharType="begin"/>
        </w:r>
        <w:r w:rsidR="0039161E">
          <w:rPr>
            <w:noProof/>
            <w:webHidden/>
          </w:rPr>
          <w:instrText xml:space="preserve"> PAGEREF _Toc531701175 \h </w:instrText>
        </w:r>
        <w:r w:rsidR="0039161E">
          <w:rPr>
            <w:noProof/>
            <w:webHidden/>
          </w:rPr>
        </w:r>
        <w:r w:rsidR="0039161E">
          <w:rPr>
            <w:noProof/>
            <w:webHidden/>
          </w:rPr>
          <w:fldChar w:fldCharType="separate"/>
        </w:r>
        <w:r w:rsidR="0039161E">
          <w:rPr>
            <w:noProof/>
            <w:webHidden/>
          </w:rPr>
          <w:t>16</w:t>
        </w:r>
        <w:r w:rsidR="0039161E">
          <w:rPr>
            <w:noProof/>
            <w:webHidden/>
          </w:rPr>
          <w:fldChar w:fldCharType="end"/>
        </w:r>
      </w:hyperlink>
    </w:p>
    <w:p w:rsidR="0039161E" w:rsidRDefault="002434CF">
      <w:pPr>
        <w:pStyle w:val="TOC1"/>
        <w:tabs>
          <w:tab w:val="right" w:leader="dot" w:pos="9016"/>
        </w:tabs>
        <w:rPr>
          <w:rFonts w:asciiTheme="minorHAnsi" w:eastAsiaTheme="minorEastAsia" w:hAnsiTheme="minorHAnsi" w:cstheme="minorBidi"/>
          <w:noProof/>
          <w:lang w:val="en-US"/>
        </w:rPr>
      </w:pPr>
      <w:hyperlink w:anchor="_Toc531701176" w:history="1">
        <w:r w:rsidR="0039161E" w:rsidRPr="000A7592">
          <w:rPr>
            <w:rStyle w:val="Hyperlink"/>
            <w:rFonts w:ascii="Arial Narrow" w:hAnsi="Arial Narrow"/>
            <w:noProof/>
          </w:rPr>
          <w:t>Component 1: Strengthened regulatory and legal framework based on national standards</w:t>
        </w:r>
        <w:r w:rsidR="0039161E">
          <w:rPr>
            <w:noProof/>
            <w:webHidden/>
          </w:rPr>
          <w:tab/>
        </w:r>
        <w:r w:rsidR="0039161E">
          <w:rPr>
            <w:noProof/>
            <w:webHidden/>
          </w:rPr>
          <w:fldChar w:fldCharType="begin"/>
        </w:r>
        <w:r w:rsidR="0039161E">
          <w:rPr>
            <w:noProof/>
            <w:webHidden/>
          </w:rPr>
          <w:instrText xml:space="preserve"> PAGEREF _Toc531701176 \h </w:instrText>
        </w:r>
        <w:r w:rsidR="0039161E">
          <w:rPr>
            <w:noProof/>
            <w:webHidden/>
          </w:rPr>
        </w:r>
        <w:r w:rsidR="0039161E">
          <w:rPr>
            <w:noProof/>
            <w:webHidden/>
          </w:rPr>
          <w:fldChar w:fldCharType="separate"/>
        </w:r>
        <w:r w:rsidR="0039161E">
          <w:rPr>
            <w:noProof/>
            <w:webHidden/>
          </w:rPr>
          <w:t>16</w:t>
        </w:r>
        <w:r w:rsidR="0039161E">
          <w:rPr>
            <w:noProof/>
            <w:webHidden/>
          </w:rPr>
          <w:fldChar w:fldCharType="end"/>
        </w:r>
      </w:hyperlink>
    </w:p>
    <w:p w:rsidR="0039161E" w:rsidRDefault="002434CF">
      <w:pPr>
        <w:pStyle w:val="TOC1"/>
        <w:tabs>
          <w:tab w:val="right" w:leader="dot" w:pos="9016"/>
        </w:tabs>
        <w:rPr>
          <w:rFonts w:asciiTheme="minorHAnsi" w:eastAsiaTheme="minorEastAsia" w:hAnsiTheme="minorHAnsi" w:cstheme="minorBidi"/>
          <w:noProof/>
          <w:lang w:val="en-US"/>
        </w:rPr>
      </w:pPr>
      <w:hyperlink w:anchor="_Toc531701177" w:history="1">
        <w:r w:rsidR="0039161E" w:rsidRPr="000A7592">
          <w:rPr>
            <w:rStyle w:val="Hyperlink"/>
            <w:rFonts w:ascii="Arial Narrow" w:hAnsi="Arial Narrow"/>
            <w:noProof/>
          </w:rPr>
          <w:t>Component 2: Rural Public Awareness Campaign on renewable Energy Technologies</w:t>
        </w:r>
        <w:r w:rsidR="0039161E">
          <w:rPr>
            <w:noProof/>
            <w:webHidden/>
          </w:rPr>
          <w:tab/>
        </w:r>
        <w:r w:rsidR="0039161E">
          <w:rPr>
            <w:noProof/>
            <w:webHidden/>
          </w:rPr>
          <w:fldChar w:fldCharType="begin"/>
        </w:r>
        <w:r w:rsidR="0039161E">
          <w:rPr>
            <w:noProof/>
            <w:webHidden/>
          </w:rPr>
          <w:instrText xml:space="preserve"> PAGEREF _Toc531701177 \h </w:instrText>
        </w:r>
        <w:r w:rsidR="0039161E">
          <w:rPr>
            <w:noProof/>
            <w:webHidden/>
          </w:rPr>
        </w:r>
        <w:r w:rsidR="0039161E">
          <w:rPr>
            <w:noProof/>
            <w:webHidden/>
          </w:rPr>
          <w:fldChar w:fldCharType="separate"/>
        </w:r>
        <w:r w:rsidR="0039161E">
          <w:rPr>
            <w:noProof/>
            <w:webHidden/>
          </w:rPr>
          <w:t>18</w:t>
        </w:r>
        <w:r w:rsidR="0039161E">
          <w:rPr>
            <w:noProof/>
            <w:webHidden/>
          </w:rPr>
          <w:fldChar w:fldCharType="end"/>
        </w:r>
      </w:hyperlink>
    </w:p>
    <w:p w:rsidR="0039161E" w:rsidRDefault="002434CF">
      <w:pPr>
        <w:pStyle w:val="TOC1"/>
        <w:tabs>
          <w:tab w:val="right" w:leader="dot" w:pos="9016"/>
        </w:tabs>
        <w:rPr>
          <w:rFonts w:asciiTheme="minorHAnsi" w:eastAsiaTheme="minorEastAsia" w:hAnsiTheme="minorHAnsi" w:cstheme="minorBidi"/>
          <w:noProof/>
          <w:lang w:val="en-US"/>
        </w:rPr>
      </w:pPr>
      <w:hyperlink w:anchor="_Toc531701178" w:history="1">
        <w:r w:rsidR="0039161E" w:rsidRPr="000A7592">
          <w:rPr>
            <w:rStyle w:val="Hyperlink"/>
            <w:rFonts w:ascii="Arial Narrow" w:hAnsi="Arial Narrow"/>
            <w:noProof/>
          </w:rPr>
          <w:t>Component 3: Sustainable Financial Mechanism for RETs for rural households</w:t>
        </w:r>
        <w:r w:rsidR="0039161E">
          <w:rPr>
            <w:noProof/>
            <w:webHidden/>
          </w:rPr>
          <w:tab/>
        </w:r>
        <w:r w:rsidR="0039161E">
          <w:rPr>
            <w:noProof/>
            <w:webHidden/>
          </w:rPr>
          <w:fldChar w:fldCharType="begin"/>
        </w:r>
        <w:r w:rsidR="0039161E">
          <w:rPr>
            <w:noProof/>
            <w:webHidden/>
          </w:rPr>
          <w:instrText xml:space="preserve"> PAGEREF _Toc531701178 \h </w:instrText>
        </w:r>
        <w:r w:rsidR="0039161E">
          <w:rPr>
            <w:noProof/>
            <w:webHidden/>
          </w:rPr>
        </w:r>
        <w:r w:rsidR="0039161E">
          <w:rPr>
            <w:noProof/>
            <w:webHidden/>
          </w:rPr>
          <w:fldChar w:fldCharType="separate"/>
        </w:r>
        <w:r w:rsidR="0039161E">
          <w:rPr>
            <w:noProof/>
            <w:webHidden/>
          </w:rPr>
          <w:t>20</w:t>
        </w:r>
        <w:r w:rsidR="0039161E">
          <w:rPr>
            <w:noProof/>
            <w:webHidden/>
          </w:rPr>
          <w:fldChar w:fldCharType="end"/>
        </w:r>
      </w:hyperlink>
    </w:p>
    <w:p w:rsidR="0039161E" w:rsidRDefault="002434CF">
      <w:pPr>
        <w:pStyle w:val="TOC1"/>
        <w:tabs>
          <w:tab w:val="right" w:leader="dot" w:pos="9016"/>
        </w:tabs>
        <w:rPr>
          <w:rFonts w:asciiTheme="minorHAnsi" w:eastAsiaTheme="minorEastAsia" w:hAnsiTheme="minorHAnsi" w:cstheme="minorBidi"/>
          <w:noProof/>
          <w:lang w:val="en-US"/>
        </w:rPr>
      </w:pPr>
      <w:hyperlink w:anchor="_Toc531701179" w:history="1">
        <w:r w:rsidR="0039161E" w:rsidRPr="000A7592">
          <w:rPr>
            <w:rStyle w:val="Hyperlink"/>
            <w:rFonts w:ascii="Arial Narrow" w:hAnsi="Arial Narrow"/>
            <w:noProof/>
          </w:rPr>
          <w:t>Component 4: Business Incubation to promote greater entrepreneurship for investments in RETs</w:t>
        </w:r>
        <w:r w:rsidR="0039161E">
          <w:rPr>
            <w:noProof/>
            <w:webHidden/>
          </w:rPr>
          <w:tab/>
        </w:r>
        <w:r w:rsidR="0039161E">
          <w:rPr>
            <w:noProof/>
            <w:webHidden/>
          </w:rPr>
          <w:fldChar w:fldCharType="begin"/>
        </w:r>
        <w:r w:rsidR="0039161E">
          <w:rPr>
            <w:noProof/>
            <w:webHidden/>
          </w:rPr>
          <w:instrText xml:space="preserve"> PAGEREF _Toc531701179 \h </w:instrText>
        </w:r>
        <w:r w:rsidR="0039161E">
          <w:rPr>
            <w:noProof/>
            <w:webHidden/>
          </w:rPr>
        </w:r>
        <w:r w:rsidR="0039161E">
          <w:rPr>
            <w:noProof/>
            <w:webHidden/>
          </w:rPr>
          <w:fldChar w:fldCharType="separate"/>
        </w:r>
        <w:r w:rsidR="0039161E">
          <w:rPr>
            <w:noProof/>
            <w:webHidden/>
          </w:rPr>
          <w:t>22</w:t>
        </w:r>
        <w:r w:rsidR="0039161E">
          <w:rPr>
            <w:noProof/>
            <w:webHidden/>
          </w:rPr>
          <w:fldChar w:fldCharType="end"/>
        </w:r>
      </w:hyperlink>
    </w:p>
    <w:p w:rsidR="0039161E" w:rsidRDefault="002434CF">
      <w:pPr>
        <w:pStyle w:val="TOC1"/>
        <w:tabs>
          <w:tab w:val="right" w:leader="dot" w:pos="9016"/>
        </w:tabs>
        <w:rPr>
          <w:rFonts w:asciiTheme="minorHAnsi" w:eastAsiaTheme="minorEastAsia" w:hAnsiTheme="minorHAnsi" w:cstheme="minorBidi"/>
          <w:noProof/>
          <w:lang w:val="en-US"/>
        </w:rPr>
      </w:pPr>
      <w:hyperlink w:anchor="_Toc531701180" w:history="1">
        <w:r w:rsidR="0039161E" w:rsidRPr="000A7592">
          <w:rPr>
            <w:rStyle w:val="Hyperlink"/>
            <w:rFonts w:ascii="Arial Narrow" w:hAnsi="Arial Narrow"/>
            <w:noProof/>
          </w:rPr>
          <w:t>3.2.3 Remaining Barriers to Achieving Project Objectives</w:t>
        </w:r>
        <w:r w:rsidR="0039161E">
          <w:rPr>
            <w:noProof/>
            <w:webHidden/>
          </w:rPr>
          <w:tab/>
        </w:r>
        <w:r w:rsidR="0039161E">
          <w:rPr>
            <w:noProof/>
            <w:webHidden/>
          </w:rPr>
          <w:fldChar w:fldCharType="begin"/>
        </w:r>
        <w:r w:rsidR="0039161E">
          <w:rPr>
            <w:noProof/>
            <w:webHidden/>
          </w:rPr>
          <w:instrText xml:space="preserve"> PAGEREF _Toc531701180 \h </w:instrText>
        </w:r>
        <w:r w:rsidR="0039161E">
          <w:rPr>
            <w:noProof/>
            <w:webHidden/>
          </w:rPr>
        </w:r>
        <w:r w:rsidR="0039161E">
          <w:rPr>
            <w:noProof/>
            <w:webHidden/>
          </w:rPr>
          <w:fldChar w:fldCharType="separate"/>
        </w:r>
        <w:r w:rsidR="0039161E">
          <w:rPr>
            <w:noProof/>
            <w:webHidden/>
          </w:rPr>
          <w:t>23</w:t>
        </w:r>
        <w:r w:rsidR="0039161E">
          <w:rPr>
            <w:noProof/>
            <w:webHidden/>
          </w:rPr>
          <w:fldChar w:fldCharType="end"/>
        </w:r>
      </w:hyperlink>
    </w:p>
    <w:p w:rsidR="0039161E" w:rsidRDefault="002434CF">
      <w:pPr>
        <w:pStyle w:val="TOC1"/>
        <w:tabs>
          <w:tab w:val="right" w:leader="dot" w:pos="9016"/>
        </w:tabs>
        <w:rPr>
          <w:rFonts w:asciiTheme="minorHAnsi" w:eastAsiaTheme="minorEastAsia" w:hAnsiTheme="minorHAnsi" w:cstheme="minorBidi"/>
          <w:noProof/>
          <w:lang w:val="en-US"/>
        </w:rPr>
      </w:pPr>
      <w:hyperlink w:anchor="_Toc531701181" w:history="1">
        <w:r w:rsidR="0039161E" w:rsidRPr="000A7592">
          <w:rPr>
            <w:rStyle w:val="Hyperlink"/>
            <w:rFonts w:ascii="Arial Narrow" w:hAnsi="Arial Narrow"/>
            <w:noProof/>
          </w:rPr>
          <w:t>3.3 Project Implementation and Adaptive Management</w:t>
        </w:r>
        <w:r w:rsidR="0039161E">
          <w:rPr>
            <w:noProof/>
            <w:webHidden/>
          </w:rPr>
          <w:tab/>
        </w:r>
        <w:r w:rsidR="0039161E">
          <w:rPr>
            <w:noProof/>
            <w:webHidden/>
          </w:rPr>
          <w:fldChar w:fldCharType="begin"/>
        </w:r>
        <w:r w:rsidR="0039161E">
          <w:rPr>
            <w:noProof/>
            <w:webHidden/>
          </w:rPr>
          <w:instrText xml:space="preserve"> PAGEREF _Toc531701181 \h </w:instrText>
        </w:r>
        <w:r w:rsidR="0039161E">
          <w:rPr>
            <w:noProof/>
            <w:webHidden/>
          </w:rPr>
        </w:r>
        <w:r w:rsidR="0039161E">
          <w:rPr>
            <w:noProof/>
            <w:webHidden/>
          </w:rPr>
          <w:fldChar w:fldCharType="separate"/>
        </w:r>
        <w:r w:rsidR="0039161E">
          <w:rPr>
            <w:noProof/>
            <w:webHidden/>
          </w:rPr>
          <w:t>27</w:t>
        </w:r>
        <w:r w:rsidR="0039161E">
          <w:rPr>
            <w:noProof/>
            <w:webHidden/>
          </w:rPr>
          <w:fldChar w:fldCharType="end"/>
        </w:r>
      </w:hyperlink>
    </w:p>
    <w:p w:rsidR="0039161E" w:rsidRDefault="002434CF">
      <w:pPr>
        <w:pStyle w:val="TOC1"/>
        <w:tabs>
          <w:tab w:val="right" w:leader="dot" w:pos="9016"/>
        </w:tabs>
        <w:rPr>
          <w:rFonts w:asciiTheme="minorHAnsi" w:eastAsiaTheme="minorEastAsia" w:hAnsiTheme="minorHAnsi" w:cstheme="minorBidi"/>
          <w:noProof/>
          <w:lang w:val="en-US"/>
        </w:rPr>
      </w:pPr>
      <w:hyperlink w:anchor="_Toc531701182" w:history="1">
        <w:r w:rsidR="0039161E" w:rsidRPr="000A7592">
          <w:rPr>
            <w:rStyle w:val="Hyperlink"/>
            <w:rFonts w:ascii="Arial Narrow" w:hAnsi="Arial Narrow"/>
            <w:noProof/>
          </w:rPr>
          <w:t>3.3.1 Management Arrangements</w:t>
        </w:r>
        <w:r w:rsidR="0039161E">
          <w:rPr>
            <w:noProof/>
            <w:webHidden/>
          </w:rPr>
          <w:tab/>
        </w:r>
        <w:r w:rsidR="0039161E">
          <w:rPr>
            <w:noProof/>
            <w:webHidden/>
          </w:rPr>
          <w:fldChar w:fldCharType="begin"/>
        </w:r>
        <w:r w:rsidR="0039161E">
          <w:rPr>
            <w:noProof/>
            <w:webHidden/>
          </w:rPr>
          <w:instrText xml:space="preserve"> PAGEREF _Toc531701182 \h </w:instrText>
        </w:r>
        <w:r w:rsidR="0039161E">
          <w:rPr>
            <w:noProof/>
            <w:webHidden/>
          </w:rPr>
        </w:r>
        <w:r w:rsidR="0039161E">
          <w:rPr>
            <w:noProof/>
            <w:webHidden/>
          </w:rPr>
          <w:fldChar w:fldCharType="separate"/>
        </w:r>
        <w:r w:rsidR="0039161E">
          <w:rPr>
            <w:noProof/>
            <w:webHidden/>
          </w:rPr>
          <w:t>27</w:t>
        </w:r>
        <w:r w:rsidR="0039161E">
          <w:rPr>
            <w:noProof/>
            <w:webHidden/>
          </w:rPr>
          <w:fldChar w:fldCharType="end"/>
        </w:r>
      </w:hyperlink>
    </w:p>
    <w:p w:rsidR="0039161E" w:rsidRDefault="002434CF">
      <w:pPr>
        <w:pStyle w:val="TOC1"/>
        <w:tabs>
          <w:tab w:val="right" w:leader="dot" w:pos="9016"/>
        </w:tabs>
        <w:rPr>
          <w:rFonts w:asciiTheme="minorHAnsi" w:eastAsiaTheme="minorEastAsia" w:hAnsiTheme="minorHAnsi" w:cstheme="minorBidi"/>
          <w:noProof/>
          <w:lang w:val="en-US"/>
        </w:rPr>
      </w:pPr>
      <w:hyperlink w:anchor="_Toc531701183" w:history="1">
        <w:r w:rsidR="0039161E" w:rsidRPr="000A7592">
          <w:rPr>
            <w:rStyle w:val="Hyperlink"/>
            <w:rFonts w:ascii="Arial Narrow" w:hAnsi="Arial Narrow"/>
            <w:noProof/>
          </w:rPr>
          <w:t>3.3.2 Work Planning</w:t>
        </w:r>
        <w:r w:rsidR="0039161E">
          <w:rPr>
            <w:noProof/>
            <w:webHidden/>
          </w:rPr>
          <w:tab/>
        </w:r>
        <w:r w:rsidR="0039161E">
          <w:rPr>
            <w:noProof/>
            <w:webHidden/>
          </w:rPr>
          <w:fldChar w:fldCharType="begin"/>
        </w:r>
        <w:r w:rsidR="0039161E">
          <w:rPr>
            <w:noProof/>
            <w:webHidden/>
          </w:rPr>
          <w:instrText xml:space="preserve"> PAGEREF _Toc531701183 \h </w:instrText>
        </w:r>
        <w:r w:rsidR="0039161E">
          <w:rPr>
            <w:noProof/>
            <w:webHidden/>
          </w:rPr>
        </w:r>
        <w:r w:rsidR="0039161E">
          <w:rPr>
            <w:noProof/>
            <w:webHidden/>
          </w:rPr>
          <w:fldChar w:fldCharType="separate"/>
        </w:r>
        <w:r w:rsidR="0039161E">
          <w:rPr>
            <w:noProof/>
            <w:webHidden/>
          </w:rPr>
          <w:t>30</w:t>
        </w:r>
        <w:r w:rsidR="0039161E">
          <w:rPr>
            <w:noProof/>
            <w:webHidden/>
          </w:rPr>
          <w:fldChar w:fldCharType="end"/>
        </w:r>
      </w:hyperlink>
    </w:p>
    <w:p w:rsidR="0039161E" w:rsidRDefault="002434CF">
      <w:pPr>
        <w:pStyle w:val="TOC1"/>
        <w:tabs>
          <w:tab w:val="right" w:leader="dot" w:pos="9016"/>
        </w:tabs>
        <w:rPr>
          <w:rFonts w:asciiTheme="minorHAnsi" w:eastAsiaTheme="minorEastAsia" w:hAnsiTheme="minorHAnsi" w:cstheme="minorBidi"/>
          <w:noProof/>
          <w:lang w:val="en-US"/>
        </w:rPr>
      </w:pPr>
      <w:hyperlink w:anchor="_Toc531701184" w:history="1">
        <w:r w:rsidR="0039161E" w:rsidRPr="000A7592">
          <w:rPr>
            <w:rStyle w:val="Hyperlink"/>
            <w:rFonts w:ascii="Arial Narrow" w:hAnsi="Arial Narrow"/>
            <w:noProof/>
          </w:rPr>
          <w:t>3.3.3 Adaptive Management</w:t>
        </w:r>
        <w:r w:rsidR="0039161E">
          <w:rPr>
            <w:noProof/>
            <w:webHidden/>
          </w:rPr>
          <w:tab/>
        </w:r>
        <w:r w:rsidR="0039161E">
          <w:rPr>
            <w:noProof/>
            <w:webHidden/>
          </w:rPr>
          <w:fldChar w:fldCharType="begin"/>
        </w:r>
        <w:r w:rsidR="0039161E">
          <w:rPr>
            <w:noProof/>
            <w:webHidden/>
          </w:rPr>
          <w:instrText xml:space="preserve"> PAGEREF _Toc531701184 \h </w:instrText>
        </w:r>
        <w:r w:rsidR="0039161E">
          <w:rPr>
            <w:noProof/>
            <w:webHidden/>
          </w:rPr>
        </w:r>
        <w:r w:rsidR="0039161E">
          <w:rPr>
            <w:noProof/>
            <w:webHidden/>
          </w:rPr>
          <w:fldChar w:fldCharType="separate"/>
        </w:r>
        <w:r w:rsidR="0039161E">
          <w:rPr>
            <w:noProof/>
            <w:webHidden/>
          </w:rPr>
          <w:t>31</w:t>
        </w:r>
        <w:r w:rsidR="0039161E">
          <w:rPr>
            <w:noProof/>
            <w:webHidden/>
          </w:rPr>
          <w:fldChar w:fldCharType="end"/>
        </w:r>
      </w:hyperlink>
    </w:p>
    <w:p w:rsidR="0039161E" w:rsidRDefault="002434CF">
      <w:pPr>
        <w:pStyle w:val="TOC1"/>
        <w:tabs>
          <w:tab w:val="right" w:leader="dot" w:pos="9016"/>
        </w:tabs>
        <w:rPr>
          <w:rFonts w:asciiTheme="minorHAnsi" w:eastAsiaTheme="minorEastAsia" w:hAnsiTheme="minorHAnsi" w:cstheme="minorBidi"/>
          <w:noProof/>
          <w:lang w:val="en-US"/>
        </w:rPr>
      </w:pPr>
      <w:hyperlink w:anchor="_Toc531701185" w:history="1">
        <w:r w:rsidR="0039161E" w:rsidRPr="000A7592">
          <w:rPr>
            <w:rStyle w:val="Hyperlink"/>
            <w:rFonts w:ascii="Arial Narrow" w:hAnsi="Arial Narrow"/>
            <w:noProof/>
          </w:rPr>
          <w:t>3.3.4 Finance and Co-finance</w:t>
        </w:r>
        <w:r w:rsidR="0039161E">
          <w:rPr>
            <w:noProof/>
            <w:webHidden/>
          </w:rPr>
          <w:tab/>
        </w:r>
        <w:r w:rsidR="0039161E">
          <w:rPr>
            <w:noProof/>
            <w:webHidden/>
          </w:rPr>
          <w:fldChar w:fldCharType="begin"/>
        </w:r>
        <w:r w:rsidR="0039161E">
          <w:rPr>
            <w:noProof/>
            <w:webHidden/>
          </w:rPr>
          <w:instrText xml:space="preserve"> PAGEREF _Toc531701185 \h </w:instrText>
        </w:r>
        <w:r w:rsidR="0039161E">
          <w:rPr>
            <w:noProof/>
            <w:webHidden/>
          </w:rPr>
        </w:r>
        <w:r w:rsidR="0039161E">
          <w:rPr>
            <w:noProof/>
            <w:webHidden/>
          </w:rPr>
          <w:fldChar w:fldCharType="separate"/>
        </w:r>
        <w:r w:rsidR="0039161E">
          <w:rPr>
            <w:noProof/>
            <w:webHidden/>
          </w:rPr>
          <w:t>31</w:t>
        </w:r>
        <w:r w:rsidR="0039161E">
          <w:rPr>
            <w:noProof/>
            <w:webHidden/>
          </w:rPr>
          <w:fldChar w:fldCharType="end"/>
        </w:r>
      </w:hyperlink>
    </w:p>
    <w:p w:rsidR="0039161E" w:rsidRDefault="002434CF">
      <w:pPr>
        <w:pStyle w:val="TOC1"/>
        <w:tabs>
          <w:tab w:val="right" w:leader="dot" w:pos="9016"/>
        </w:tabs>
        <w:rPr>
          <w:rFonts w:asciiTheme="minorHAnsi" w:eastAsiaTheme="minorEastAsia" w:hAnsiTheme="minorHAnsi" w:cstheme="minorBidi"/>
          <w:noProof/>
          <w:lang w:val="en-US"/>
        </w:rPr>
      </w:pPr>
      <w:hyperlink w:anchor="_Toc531701186" w:history="1">
        <w:r w:rsidR="0039161E" w:rsidRPr="000A7592">
          <w:rPr>
            <w:rStyle w:val="Hyperlink"/>
            <w:rFonts w:ascii="Arial Narrow" w:hAnsi="Arial Narrow"/>
            <w:noProof/>
          </w:rPr>
          <w:t>3.3.5 Project-level Monitoring and Evaluation Systems</w:t>
        </w:r>
        <w:r w:rsidR="0039161E">
          <w:rPr>
            <w:noProof/>
            <w:webHidden/>
          </w:rPr>
          <w:tab/>
        </w:r>
        <w:r w:rsidR="0039161E">
          <w:rPr>
            <w:noProof/>
            <w:webHidden/>
          </w:rPr>
          <w:fldChar w:fldCharType="begin"/>
        </w:r>
        <w:r w:rsidR="0039161E">
          <w:rPr>
            <w:noProof/>
            <w:webHidden/>
          </w:rPr>
          <w:instrText xml:space="preserve"> PAGEREF _Toc531701186 \h </w:instrText>
        </w:r>
        <w:r w:rsidR="0039161E">
          <w:rPr>
            <w:noProof/>
            <w:webHidden/>
          </w:rPr>
        </w:r>
        <w:r w:rsidR="0039161E">
          <w:rPr>
            <w:noProof/>
            <w:webHidden/>
          </w:rPr>
          <w:fldChar w:fldCharType="separate"/>
        </w:r>
        <w:r w:rsidR="0039161E">
          <w:rPr>
            <w:noProof/>
            <w:webHidden/>
          </w:rPr>
          <w:t>36</w:t>
        </w:r>
        <w:r w:rsidR="0039161E">
          <w:rPr>
            <w:noProof/>
            <w:webHidden/>
          </w:rPr>
          <w:fldChar w:fldCharType="end"/>
        </w:r>
      </w:hyperlink>
    </w:p>
    <w:p w:rsidR="0039161E" w:rsidRDefault="002434CF">
      <w:pPr>
        <w:pStyle w:val="TOC1"/>
        <w:tabs>
          <w:tab w:val="right" w:leader="dot" w:pos="9016"/>
        </w:tabs>
        <w:rPr>
          <w:rFonts w:asciiTheme="minorHAnsi" w:eastAsiaTheme="minorEastAsia" w:hAnsiTheme="minorHAnsi" w:cstheme="minorBidi"/>
          <w:noProof/>
          <w:lang w:val="en-US"/>
        </w:rPr>
      </w:pPr>
      <w:hyperlink w:anchor="_Toc531701187" w:history="1">
        <w:r w:rsidR="0039161E" w:rsidRPr="000A7592">
          <w:rPr>
            <w:rStyle w:val="Hyperlink"/>
            <w:rFonts w:ascii="Arial Narrow" w:hAnsi="Arial Narrow"/>
            <w:noProof/>
          </w:rPr>
          <w:t>4.0 Conclusions and Recommendations</w:t>
        </w:r>
        <w:r w:rsidR="0039161E">
          <w:rPr>
            <w:noProof/>
            <w:webHidden/>
          </w:rPr>
          <w:tab/>
        </w:r>
        <w:r w:rsidR="0039161E">
          <w:rPr>
            <w:noProof/>
            <w:webHidden/>
          </w:rPr>
          <w:fldChar w:fldCharType="begin"/>
        </w:r>
        <w:r w:rsidR="0039161E">
          <w:rPr>
            <w:noProof/>
            <w:webHidden/>
          </w:rPr>
          <w:instrText xml:space="preserve"> PAGEREF _Toc531701187 \h </w:instrText>
        </w:r>
        <w:r w:rsidR="0039161E">
          <w:rPr>
            <w:noProof/>
            <w:webHidden/>
          </w:rPr>
        </w:r>
        <w:r w:rsidR="0039161E">
          <w:rPr>
            <w:noProof/>
            <w:webHidden/>
          </w:rPr>
          <w:fldChar w:fldCharType="separate"/>
        </w:r>
        <w:r w:rsidR="0039161E">
          <w:rPr>
            <w:noProof/>
            <w:webHidden/>
          </w:rPr>
          <w:t>41</w:t>
        </w:r>
        <w:r w:rsidR="0039161E">
          <w:rPr>
            <w:noProof/>
            <w:webHidden/>
          </w:rPr>
          <w:fldChar w:fldCharType="end"/>
        </w:r>
      </w:hyperlink>
    </w:p>
    <w:p w:rsidR="0039161E" w:rsidRDefault="002434CF">
      <w:pPr>
        <w:pStyle w:val="TOC1"/>
        <w:tabs>
          <w:tab w:val="right" w:leader="dot" w:pos="9016"/>
        </w:tabs>
        <w:rPr>
          <w:rFonts w:asciiTheme="minorHAnsi" w:eastAsiaTheme="minorEastAsia" w:hAnsiTheme="minorHAnsi" w:cstheme="minorBidi"/>
          <w:noProof/>
          <w:lang w:val="en-US"/>
        </w:rPr>
      </w:pPr>
      <w:hyperlink w:anchor="_Toc531701188" w:history="1">
        <w:r w:rsidR="0039161E" w:rsidRPr="000A7592">
          <w:rPr>
            <w:rStyle w:val="Hyperlink"/>
            <w:rFonts w:ascii="Arial Narrow" w:hAnsi="Arial Narrow"/>
            <w:noProof/>
          </w:rPr>
          <w:t>4.1 Conclusions</w:t>
        </w:r>
        <w:r w:rsidR="0039161E">
          <w:rPr>
            <w:noProof/>
            <w:webHidden/>
          </w:rPr>
          <w:tab/>
        </w:r>
        <w:r w:rsidR="0039161E">
          <w:rPr>
            <w:noProof/>
            <w:webHidden/>
          </w:rPr>
          <w:fldChar w:fldCharType="begin"/>
        </w:r>
        <w:r w:rsidR="0039161E">
          <w:rPr>
            <w:noProof/>
            <w:webHidden/>
          </w:rPr>
          <w:instrText xml:space="preserve"> PAGEREF _Toc531701188 \h </w:instrText>
        </w:r>
        <w:r w:rsidR="0039161E">
          <w:rPr>
            <w:noProof/>
            <w:webHidden/>
          </w:rPr>
        </w:r>
        <w:r w:rsidR="0039161E">
          <w:rPr>
            <w:noProof/>
            <w:webHidden/>
          </w:rPr>
          <w:fldChar w:fldCharType="separate"/>
        </w:r>
        <w:r w:rsidR="0039161E">
          <w:rPr>
            <w:noProof/>
            <w:webHidden/>
          </w:rPr>
          <w:t>41</w:t>
        </w:r>
        <w:r w:rsidR="0039161E">
          <w:rPr>
            <w:noProof/>
            <w:webHidden/>
          </w:rPr>
          <w:fldChar w:fldCharType="end"/>
        </w:r>
      </w:hyperlink>
    </w:p>
    <w:p w:rsidR="0039161E" w:rsidRDefault="002434CF">
      <w:pPr>
        <w:pStyle w:val="TOC1"/>
        <w:tabs>
          <w:tab w:val="right" w:leader="dot" w:pos="9016"/>
        </w:tabs>
        <w:rPr>
          <w:rFonts w:asciiTheme="minorHAnsi" w:eastAsiaTheme="minorEastAsia" w:hAnsiTheme="minorHAnsi" w:cstheme="minorBidi"/>
          <w:noProof/>
          <w:lang w:val="en-US"/>
        </w:rPr>
      </w:pPr>
      <w:hyperlink w:anchor="_Toc531701189" w:history="1">
        <w:r w:rsidR="0039161E" w:rsidRPr="000A7592">
          <w:rPr>
            <w:rStyle w:val="Hyperlink"/>
            <w:rFonts w:ascii="Arial Narrow" w:hAnsi="Arial Narrow"/>
            <w:noProof/>
          </w:rPr>
          <w:t>4.1.1 Lessons learnt</w:t>
        </w:r>
        <w:r w:rsidR="0039161E">
          <w:rPr>
            <w:noProof/>
            <w:webHidden/>
          </w:rPr>
          <w:tab/>
        </w:r>
        <w:r w:rsidR="0039161E">
          <w:rPr>
            <w:noProof/>
            <w:webHidden/>
          </w:rPr>
          <w:fldChar w:fldCharType="begin"/>
        </w:r>
        <w:r w:rsidR="0039161E">
          <w:rPr>
            <w:noProof/>
            <w:webHidden/>
          </w:rPr>
          <w:instrText xml:space="preserve"> PAGEREF _Toc531701189 \h </w:instrText>
        </w:r>
        <w:r w:rsidR="0039161E">
          <w:rPr>
            <w:noProof/>
            <w:webHidden/>
          </w:rPr>
        </w:r>
        <w:r w:rsidR="0039161E">
          <w:rPr>
            <w:noProof/>
            <w:webHidden/>
          </w:rPr>
          <w:fldChar w:fldCharType="separate"/>
        </w:r>
        <w:r w:rsidR="0039161E">
          <w:rPr>
            <w:noProof/>
            <w:webHidden/>
          </w:rPr>
          <w:t>41</w:t>
        </w:r>
        <w:r w:rsidR="0039161E">
          <w:rPr>
            <w:noProof/>
            <w:webHidden/>
          </w:rPr>
          <w:fldChar w:fldCharType="end"/>
        </w:r>
      </w:hyperlink>
    </w:p>
    <w:p w:rsidR="0039161E" w:rsidRDefault="002434CF">
      <w:pPr>
        <w:pStyle w:val="TOC1"/>
        <w:tabs>
          <w:tab w:val="right" w:leader="dot" w:pos="9016"/>
        </w:tabs>
        <w:rPr>
          <w:rFonts w:asciiTheme="minorHAnsi" w:eastAsiaTheme="minorEastAsia" w:hAnsiTheme="minorHAnsi" w:cstheme="minorBidi"/>
          <w:noProof/>
          <w:lang w:val="en-US"/>
        </w:rPr>
      </w:pPr>
      <w:hyperlink w:anchor="_Toc531701190" w:history="1">
        <w:r w:rsidR="0039161E" w:rsidRPr="000A7592">
          <w:rPr>
            <w:rStyle w:val="Hyperlink"/>
            <w:rFonts w:ascii="Arial Narrow" w:hAnsi="Arial Narrow"/>
            <w:noProof/>
          </w:rPr>
          <w:t>4.1.2 Best practices</w:t>
        </w:r>
        <w:r w:rsidR="0039161E">
          <w:rPr>
            <w:noProof/>
            <w:webHidden/>
          </w:rPr>
          <w:tab/>
        </w:r>
        <w:r w:rsidR="0039161E">
          <w:rPr>
            <w:noProof/>
            <w:webHidden/>
          </w:rPr>
          <w:fldChar w:fldCharType="begin"/>
        </w:r>
        <w:r w:rsidR="0039161E">
          <w:rPr>
            <w:noProof/>
            <w:webHidden/>
          </w:rPr>
          <w:instrText xml:space="preserve"> PAGEREF _Toc531701190 \h </w:instrText>
        </w:r>
        <w:r w:rsidR="0039161E">
          <w:rPr>
            <w:noProof/>
            <w:webHidden/>
          </w:rPr>
        </w:r>
        <w:r w:rsidR="0039161E">
          <w:rPr>
            <w:noProof/>
            <w:webHidden/>
          </w:rPr>
          <w:fldChar w:fldCharType="separate"/>
        </w:r>
        <w:r w:rsidR="0039161E">
          <w:rPr>
            <w:noProof/>
            <w:webHidden/>
          </w:rPr>
          <w:t>43</w:t>
        </w:r>
        <w:r w:rsidR="0039161E">
          <w:rPr>
            <w:noProof/>
            <w:webHidden/>
          </w:rPr>
          <w:fldChar w:fldCharType="end"/>
        </w:r>
      </w:hyperlink>
    </w:p>
    <w:p w:rsidR="0039161E" w:rsidRDefault="002434CF">
      <w:pPr>
        <w:pStyle w:val="TOC1"/>
        <w:tabs>
          <w:tab w:val="right" w:leader="dot" w:pos="9016"/>
        </w:tabs>
        <w:rPr>
          <w:rFonts w:asciiTheme="minorHAnsi" w:eastAsiaTheme="minorEastAsia" w:hAnsiTheme="minorHAnsi" w:cstheme="minorBidi"/>
          <w:noProof/>
          <w:lang w:val="en-US"/>
        </w:rPr>
      </w:pPr>
      <w:hyperlink w:anchor="_Toc531701191" w:history="1">
        <w:r w:rsidR="0039161E" w:rsidRPr="000A7592">
          <w:rPr>
            <w:rStyle w:val="Hyperlink"/>
            <w:rFonts w:ascii="Arial Narrow" w:hAnsi="Arial Narrow"/>
            <w:noProof/>
          </w:rPr>
          <w:t>4.2 Recommendations</w:t>
        </w:r>
        <w:r w:rsidR="0039161E">
          <w:rPr>
            <w:noProof/>
            <w:webHidden/>
          </w:rPr>
          <w:tab/>
        </w:r>
        <w:r w:rsidR="0039161E">
          <w:rPr>
            <w:noProof/>
            <w:webHidden/>
          </w:rPr>
          <w:fldChar w:fldCharType="begin"/>
        </w:r>
        <w:r w:rsidR="0039161E">
          <w:rPr>
            <w:noProof/>
            <w:webHidden/>
          </w:rPr>
          <w:instrText xml:space="preserve"> PAGEREF _Toc531701191 \h </w:instrText>
        </w:r>
        <w:r w:rsidR="0039161E">
          <w:rPr>
            <w:noProof/>
            <w:webHidden/>
          </w:rPr>
        </w:r>
        <w:r w:rsidR="0039161E">
          <w:rPr>
            <w:noProof/>
            <w:webHidden/>
          </w:rPr>
          <w:fldChar w:fldCharType="separate"/>
        </w:r>
        <w:r w:rsidR="0039161E">
          <w:rPr>
            <w:noProof/>
            <w:webHidden/>
          </w:rPr>
          <w:t>44</w:t>
        </w:r>
        <w:r w:rsidR="0039161E">
          <w:rPr>
            <w:noProof/>
            <w:webHidden/>
          </w:rPr>
          <w:fldChar w:fldCharType="end"/>
        </w:r>
      </w:hyperlink>
    </w:p>
    <w:p w:rsidR="0039161E" w:rsidRDefault="002434CF">
      <w:pPr>
        <w:pStyle w:val="TOC1"/>
        <w:tabs>
          <w:tab w:val="right" w:leader="dot" w:pos="9016"/>
        </w:tabs>
        <w:rPr>
          <w:rFonts w:asciiTheme="minorHAnsi" w:eastAsiaTheme="minorEastAsia" w:hAnsiTheme="minorHAnsi" w:cstheme="minorBidi"/>
          <w:noProof/>
          <w:lang w:val="en-US"/>
        </w:rPr>
      </w:pPr>
      <w:hyperlink w:anchor="_Toc531701192" w:history="1">
        <w:r w:rsidR="0039161E" w:rsidRPr="000A7592">
          <w:rPr>
            <w:rStyle w:val="Hyperlink"/>
            <w:rFonts w:ascii="Arial Narrow" w:hAnsi="Arial Narrow"/>
            <w:noProof/>
          </w:rPr>
          <w:t>5.0 Annexes</w:t>
        </w:r>
        <w:r w:rsidR="0039161E">
          <w:rPr>
            <w:noProof/>
            <w:webHidden/>
          </w:rPr>
          <w:tab/>
        </w:r>
        <w:r w:rsidR="0039161E">
          <w:rPr>
            <w:noProof/>
            <w:webHidden/>
          </w:rPr>
          <w:fldChar w:fldCharType="begin"/>
        </w:r>
        <w:r w:rsidR="0039161E">
          <w:rPr>
            <w:noProof/>
            <w:webHidden/>
          </w:rPr>
          <w:instrText xml:space="preserve"> PAGEREF _Toc531701192 \h </w:instrText>
        </w:r>
        <w:r w:rsidR="0039161E">
          <w:rPr>
            <w:noProof/>
            <w:webHidden/>
          </w:rPr>
        </w:r>
        <w:r w:rsidR="0039161E">
          <w:rPr>
            <w:noProof/>
            <w:webHidden/>
          </w:rPr>
          <w:fldChar w:fldCharType="separate"/>
        </w:r>
        <w:r w:rsidR="0039161E">
          <w:rPr>
            <w:noProof/>
            <w:webHidden/>
          </w:rPr>
          <w:t>49</w:t>
        </w:r>
        <w:r w:rsidR="0039161E">
          <w:rPr>
            <w:noProof/>
            <w:webHidden/>
          </w:rPr>
          <w:fldChar w:fldCharType="end"/>
        </w:r>
      </w:hyperlink>
    </w:p>
    <w:p w:rsidR="0039161E" w:rsidRDefault="002434CF">
      <w:pPr>
        <w:pStyle w:val="TOC1"/>
        <w:tabs>
          <w:tab w:val="right" w:leader="dot" w:pos="9016"/>
        </w:tabs>
        <w:rPr>
          <w:rFonts w:asciiTheme="minorHAnsi" w:eastAsiaTheme="minorEastAsia" w:hAnsiTheme="minorHAnsi" w:cstheme="minorBidi"/>
          <w:noProof/>
          <w:lang w:val="en-US"/>
        </w:rPr>
      </w:pPr>
      <w:hyperlink w:anchor="_Toc531701193" w:history="1">
        <w:r w:rsidR="0039161E" w:rsidRPr="000A7592">
          <w:rPr>
            <w:rStyle w:val="Hyperlink"/>
            <w:rFonts w:ascii="Arial Narrow" w:hAnsi="Arial Narrow"/>
            <w:noProof/>
          </w:rPr>
          <w:t>Annex 1: MTR Itinerary and List of Persons Interviewed</w:t>
        </w:r>
        <w:r w:rsidR="0039161E">
          <w:rPr>
            <w:noProof/>
            <w:webHidden/>
          </w:rPr>
          <w:tab/>
        </w:r>
        <w:r w:rsidR="0039161E">
          <w:rPr>
            <w:noProof/>
            <w:webHidden/>
          </w:rPr>
          <w:fldChar w:fldCharType="begin"/>
        </w:r>
        <w:r w:rsidR="0039161E">
          <w:rPr>
            <w:noProof/>
            <w:webHidden/>
          </w:rPr>
          <w:instrText xml:space="preserve"> PAGEREF _Toc531701193 \h </w:instrText>
        </w:r>
        <w:r w:rsidR="0039161E">
          <w:rPr>
            <w:noProof/>
            <w:webHidden/>
          </w:rPr>
        </w:r>
        <w:r w:rsidR="0039161E">
          <w:rPr>
            <w:noProof/>
            <w:webHidden/>
          </w:rPr>
          <w:fldChar w:fldCharType="separate"/>
        </w:r>
        <w:r w:rsidR="0039161E">
          <w:rPr>
            <w:noProof/>
            <w:webHidden/>
          </w:rPr>
          <w:t>49</w:t>
        </w:r>
        <w:r w:rsidR="0039161E">
          <w:rPr>
            <w:noProof/>
            <w:webHidden/>
          </w:rPr>
          <w:fldChar w:fldCharType="end"/>
        </w:r>
      </w:hyperlink>
    </w:p>
    <w:p w:rsidR="0039161E" w:rsidRDefault="002434CF">
      <w:pPr>
        <w:pStyle w:val="TOC1"/>
        <w:tabs>
          <w:tab w:val="right" w:leader="dot" w:pos="9016"/>
        </w:tabs>
        <w:rPr>
          <w:rFonts w:asciiTheme="minorHAnsi" w:eastAsiaTheme="minorEastAsia" w:hAnsiTheme="minorHAnsi" w:cstheme="minorBidi"/>
          <w:noProof/>
          <w:lang w:val="en-US"/>
        </w:rPr>
      </w:pPr>
      <w:hyperlink w:anchor="_Toc531701194" w:history="1">
        <w:r w:rsidR="0039161E" w:rsidRPr="000A7592">
          <w:rPr>
            <w:rStyle w:val="Hyperlink"/>
            <w:rFonts w:ascii="Arial Narrow" w:hAnsi="Arial Narrow"/>
            <w:noProof/>
          </w:rPr>
          <w:t>Annex 2: List of Documents Reviewed</w:t>
        </w:r>
        <w:r w:rsidR="0039161E">
          <w:rPr>
            <w:noProof/>
            <w:webHidden/>
          </w:rPr>
          <w:tab/>
        </w:r>
        <w:r w:rsidR="0039161E">
          <w:rPr>
            <w:noProof/>
            <w:webHidden/>
          </w:rPr>
          <w:fldChar w:fldCharType="begin"/>
        </w:r>
        <w:r w:rsidR="0039161E">
          <w:rPr>
            <w:noProof/>
            <w:webHidden/>
          </w:rPr>
          <w:instrText xml:space="preserve"> PAGEREF _Toc531701194 \h </w:instrText>
        </w:r>
        <w:r w:rsidR="0039161E">
          <w:rPr>
            <w:noProof/>
            <w:webHidden/>
          </w:rPr>
        </w:r>
        <w:r w:rsidR="0039161E">
          <w:rPr>
            <w:noProof/>
            <w:webHidden/>
          </w:rPr>
          <w:fldChar w:fldCharType="separate"/>
        </w:r>
        <w:r w:rsidR="0039161E">
          <w:rPr>
            <w:noProof/>
            <w:webHidden/>
          </w:rPr>
          <w:t>54</w:t>
        </w:r>
        <w:r w:rsidR="0039161E">
          <w:rPr>
            <w:noProof/>
            <w:webHidden/>
          </w:rPr>
          <w:fldChar w:fldCharType="end"/>
        </w:r>
      </w:hyperlink>
    </w:p>
    <w:p w:rsidR="0039161E" w:rsidRDefault="002434CF">
      <w:pPr>
        <w:pStyle w:val="TOC1"/>
        <w:tabs>
          <w:tab w:val="right" w:leader="dot" w:pos="9016"/>
        </w:tabs>
        <w:rPr>
          <w:rFonts w:asciiTheme="minorHAnsi" w:eastAsiaTheme="minorEastAsia" w:hAnsiTheme="minorHAnsi" w:cstheme="minorBidi"/>
          <w:noProof/>
          <w:lang w:val="en-US"/>
        </w:rPr>
      </w:pPr>
      <w:hyperlink w:anchor="_Toc531701195" w:history="1">
        <w:r w:rsidR="0039161E" w:rsidRPr="000A7592">
          <w:rPr>
            <w:rStyle w:val="Hyperlink"/>
            <w:rFonts w:ascii="Arial Narrow" w:hAnsi="Arial Narrow"/>
            <w:noProof/>
          </w:rPr>
          <w:t>Annex 3: Evaluation Matrix</w:t>
        </w:r>
        <w:r w:rsidR="0039161E">
          <w:rPr>
            <w:noProof/>
            <w:webHidden/>
          </w:rPr>
          <w:tab/>
        </w:r>
        <w:r w:rsidR="0039161E">
          <w:rPr>
            <w:noProof/>
            <w:webHidden/>
          </w:rPr>
          <w:fldChar w:fldCharType="begin"/>
        </w:r>
        <w:r w:rsidR="0039161E">
          <w:rPr>
            <w:noProof/>
            <w:webHidden/>
          </w:rPr>
          <w:instrText xml:space="preserve"> PAGEREF _Toc531701195 \h </w:instrText>
        </w:r>
        <w:r w:rsidR="0039161E">
          <w:rPr>
            <w:noProof/>
            <w:webHidden/>
          </w:rPr>
        </w:r>
        <w:r w:rsidR="0039161E">
          <w:rPr>
            <w:noProof/>
            <w:webHidden/>
          </w:rPr>
          <w:fldChar w:fldCharType="separate"/>
        </w:r>
        <w:r w:rsidR="0039161E">
          <w:rPr>
            <w:noProof/>
            <w:webHidden/>
          </w:rPr>
          <w:t>54</w:t>
        </w:r>
        <w:r w:rsidR="0039161E">
          <w:rPr>
            <w:noProof/>
            <w:webHidden/>
          </w:rPr>
          <w:fldChar w:fldCharType="end"/>
        </w:r>
      </w:hyperlink>
    </w:p>
    <w:p w:rsidR="0039161E" w:rsidRDefault="002434CF">
      <w:pPr>
        <w:pStyle w:val="TOC1"/>
        <w:tabs>
          <w:tab w:val="right" w:leader="dot" w:pos="9016"/>
        </w:tabs>
        <w:rPr>
          <w:rFonts w:asciiTheme="minorHAnsi" w:eastAsiaTheme="minorEastAsia" w:hAnsiTheme="minorHAnsi" w:cstheme="minorBidi"/>
          <w:noProof/>
          <w:lang w:val="en-US"/>
        </w:rPr>
      </w:pPr>
      <w:hyperlink w:anchor="_Toc531701196" w:history="1">
        <w:r w:rsidR="0039161E" w:rsidRPr="000A7592">
          <w:rPr>
            <w:rStyle w:val="Hyperlink"/>
            <w:rFonts w:ascii="Arial Narrow" w:hAnsi="Arial Narrow"/>
            <w:noProof/>
          </w:rPr>
          <w:t>Annex 4: Progress in Delivering Outputs</w:t>
        </w:r>
        <w:r w:rsidR="0039161E">
          <w:rPr>
            <w:noProof/>
            <w:webHidden/>
          </w:rPr>
          <w:tab/>
        </w:r>
        <w:r w:rsidR="0039161E">
          <w:rPr>
            <w:noProof/>
            <w:webHidden/>
          </w:rPr>
          <w:fldChar w:fldCharType="begin"/>
        </w:r>
        <w:r w:rsidR="0039161E">
          <w:rPr>
            <w:noProof/>
            <w:webHidden/>
          </w:rPr>
          <w:instrText xml:space="preserve"> PAGEREF _Toc531701196 \h </w:instrText>
        </w:r>
        <w:r w:rsidR="0039161E">
          <w:rPr>
            <w:noProof/>
            <w:webHidden/>
          </w:rPr>
        </w:r>
        <w:r w:rsidR="0039161E">
          <w:rPr>
            <w:noProof/>
            <w:webHidden/>
          </w:rPr>
          <w:fldChar w:fldCharType="separate"/>
        </w:r>
        <w:r w:rsidR="0039161E">
          <w:rPr>
            <w:noProof/>
            <w:webHidden/>
          </w:rPr>
          <w:t>63</w:t>
        </w:r>
        <w:r w:rsidR="0039161E">
          <w:rPr>
            <w:noProof/>
            <w:webHidden/>
          </w:rPr>
          <w:fldChar w:fldCharType="end"/>
        </w:r>
      </w:hyperlink>
    </w:p>
    <w:p w:rsidR="0039161E" w:rsidRDefault="002434CF">
      <w:pPr>
        <w:pStyle w:val="TOC1"/>
        <w:tabs>
          <w:tab w:val="right" w:leader="dot" w:pos="9016"/>
        </w:tabs>
        <w:rPr>
          <w:rFonts w:asciiTheme="minorHAnsi" w:eastAsiaTheme="minorEastAsia" w:hAnsiTheme="minorHAnsi" w:cstheme="minorBidi"/>
          <w:noProof/>
          <w:lang w:val="en-US"/>
        </w:rPr>
      </w:pPr>
      <w:hyperlink w:anchor="_Toc531701197" w:history="1">
        <w:r w:rsidR="0039161E" w:rsidRPr="000A7592">
          <w:rPr>
            <w:rStyle w:val="Hyperlink"/>
            <w:rFonts w:ascii="Arial Narrow" w:hAnsi="Arial Narrow"/>
            <w:noProof/>
          </w:rPr>
          <w:t>Annex 5: Progress towards Results</w:t>
        </w:r>
        <w:r w:rsidR="0039161E">
          <w:rPr>
            <w:noProof/>
            <w:webHidden/>
          </w:rPr>
          <w:tab/>
        </w:r>
        <w:r w:rsidR="0039161E">
          <w:rPr>
            <w:noProof/>
            <w:webHidden/>
          </w:rPr>
          <w:fldChar w:fldCharType="begin"/>
        </w:r>
        <w:r w:rsidR="0039161E">
          <w:rPr>
            <w:noProof/>
            <w:webHidden/>
          </w:rPr>
          <w:instrText xml:space="preserve"> PAGEREF _Toc531701197 \h </w:instrText>
        </w:r>
        <w:r w:rsidR="0039161E">
          <w:rPr>
            <w:noProof/>
            <w:webHidden/>
          </w:rPr>
        </w:r>
        <w:r w:rsidR="0039161E">
          <w:rPr>
            <w:noProof/>
            <w:webHidden/>
          </w:rPr>
          <w:fldChar w:fldCharType="separate"/>
        </w:r>
        <w:r w:rsidR="0039161E">
          <w:rPr>
            <w:noProof/>
            <w:webHidden/>
          </w:rPr>
          <w:t>68</w:t>
        </w:r>
        <w:r w:rsidR="0039161E">
          <w:rPr>
            <w:noProof/>
            <w:webHidden/>
          </w:rPr>
          <w:fldChar w:fldCharType="end"/>
        </w:r>
      </w:hyperlink>
    </w:p>
    <w:p w:rsidR="0039161E" w:rsidRDefault="002434CF">
      <w:pPr>
        <w:pStyle w:val="TOC1"/>
        <w:tabs>
          <w:tab w:val="right" w:leader="dot" w:pos="9016"/>
        </w:tabs>
        <w:rPr>
          <w:rFonts w:asciiTheme="minorHAnsi" w:eastAsiaTheme="minorEastAsia" w:hAnsiTheme="minorHAnsi" w:cstheme="minorBidi"/>
          <w:noProof/>
          <w:lang w:val="en-US"/>
        </w:rPr>
      </w:pPr>
      <w:hyperlink w:anchor="_Toc531701198" w:history="1">
        <w:r w:rsidR="0039161E" w:rsidRPr="000A7592">
          <w:rPr>
            <w:rStyle w:val="Hyperlink"/>
            <w:rFonts w:ascii="Arial Narrow" w:hAnsi="Arial Narrow"/>
            <w:noProof/>
          </w:rPr>
          <w:t>Annex 6: Co-financing Table</w:t>
        </w:r>
        <w:r w:rsidR="0039161E">
          <w:rPr>
            <w:noProof/>
            <w:webHidden/>
          </w:rPr>
          <w:tab/>
        </w:r>
        <w:r w:rsidR="0039161E">
          <w:rPr>
            <w:noProof/>
            <w:webHidden/>
          </w:rPr>
          <w:fldChar w:fldCharType="begin"/>
        </w:r>
        <w:r w:rsidR="0039161E">
          <w:rPr>
            <w:noProof/>
            <w:webHidden/>
          </w:rPr>
          <w:instrText xml:space="preserve"> PAGEREF _Toc531701198 \h </w:instrText>
        </w:r>
        <w:r w:rsidR="0039161E">
          <w:rPr>
            <w:noProof/>
            <w:webHidden/>
          </w:rPr>
        </w:r>
        <w:r w:rsidR="0039161E">
          <w:rPr>
            <w:noProof/>
            <w:webHidden/>
          </w:rPr>
          <w:fldChar w:fldCharType="separate"/>
        </w:r>
        <w:r w:rsidR="0039161E">
          <w:rPr>
            <w:noProof/>
            <w:webHidden/>
          </w:rPr>
          <w:t>72</w:t>
        </w:r>
        <w:r w:rsidR="0039161E">
          <w:rPr>
            <w:noProof/>
            <w:webHidden/>
          </w:rPr>
          <w:fldChar w:fldCharType="end"/>
        </w:r>
      </w:hyperlink>
    </w:p>
    <w:p w:rsidR="0039161E" w:rsidRDefault="002434CF">
      <w:pPr>
        <w:pStyle w:val="TOC1"/>
        <w:tabs>
          <w:tab w:val="right" w:leader="dot" w:pos="9016"/>
        </w:tabs>
        <w:rPr>
          <w:rFonts w:asciiTheme="minorHAnsi" w:eastAsiaTheme="minorEastAsia" w:hAnsiTheme="minorHAnsi" w:cstheme="minorBidi"/>
          <w:noProof/>
          <w:lang w:val="en-US"/>
        </w:rPr>
      </w:pPr>
      <w:hyperlink w:anchor="_Toc531701199" w:history="1">
        <w:r w:rsidR="0039161E" w:rsidRPr="000A7592">
          <w:rPr>
            <w:rStyle w:val="Hyperlink"/>
            <w:rFonts w:ascii="Arial Narrow" w:hAnsi="Arial Narrow"/>
            <w:noProof/>
          </w:rPr>
          <w:t>Annex 7: Planned Budget and Actual Expenditures at Midterm</w:t>
        </w:r>
        <w:r w:rsidR="0039161E">
          <w:rPr>
            <w:noProof/>
            <w:webHidden/>
          </w:rPr>
          <w:tab/>
        </w:r>
        <w:r w:rsidR="0039161E">
          <w:rPr>
            <w:noProof/>
            <w:webHidden/>
          </w:rPr>
          <w:fldChar w:fldCharType="begin"/>
        </w:r>
        <w:r w:rsidR="0039161E">
          <w:rPr>
            <w:noProof/>
            <w:webHidden/>
          </w:rPr>
          <w:instrText xml:space="preserve"> PAGEREF _Toc531701199 \h </w:instrText>
        </w:r>
        <w:r w:rsidR="0039161E">
          <w:rPr>
            <w:noProof/>
            <w:webHidden/>
          </w:rPr>
        </w:r>
        <w:r w:rsidR="0039161E">
          <w:rPr>
            <w:noProof/>
            <w:webHidden/>
          </w:rPr>
          <w:fldChar w:fldCharType="separate"/>
        </w:r>
        <w:r w:rsidR="0039161E">
          <w:rPr>
            <w:noProof/>
            <w:webHidden/>
          </w:rPr>
          <w:t>73</w:t>
        </w:r>
        <w:r w:rsidR="0039161E">
          <w:rPr>
            <w:noProof/>
            <w:webHidden/>
          </w:rPr>
          <w:fldChar w:fldCharType="end"/>
        </w:r>
      </w:hyperlink>
    </w:p>
    <w:p w:rsidR="0039161E" w:rsidRDefault="002434CF">
      <w:pPr>
        <w:pStyle w:val="TOC1"/>
        <w:tabs>
          <w:tab w:val="right" w:leader="dot" w:pos="9016"/>
        </w:tabs>
        <w:rPr>
          <w:rFonts w:asciiTheme="minorHAnsi" w:eastAsiaTheme="minorEastAsia" w:hAnsiTheme="minorHAnsi" w:cstheme="minorBidi"/>
          <w:noProof/>
          <w:lang w:val="en-US"/>
        </w:rPr>
      </w:pPr>
      <w:hyperlink w:anchor="_Toc531701200" w:history="1">
        <w:r w:rsidR="0039161E" w:rsidRPr="000A7592">
          <w:rPr>
            <w:rStyle w:val="Hyperlink"/>
            <w:rFonts w:ascii="Arial Narrow" w:hAnsi="Arial Narrow"/>
            <w:noProof/>
          </w:rPr>
          <w:t>Annex 8: Tracking Tool for Climate Change Mitigation Projects (Midterm Evaluation)</w:t>
        </w:r>
        <w:r w:rsidR="0039161E">
          <w:rPr>
            <w:noProof/>
            <w:webHidden/>
          </w:rPr>
          <w:tab/>
        </w:r>
        <w:r w:rsidR="0039161E">
          <w:rPr>
            <w:noProof/>
            <w:webHidden/>
          </w:rPr>
          <w:fldChar w:fldCharType="begin"/>
        </w:r>
        <w:r w:rsidR="0039161E">
          <w:rPr>
            <w:noProof/>
            <w:webHidden/>
          </w:rPr>
          <w:instrText xml:space="preserve"> PAGEREF _Toc531701200 \h </w:instrText>
        </w:r>
        <w:r w:rsidR="0039161E">
          <w:rPr>
            <w:noProof/>
            <w:webHidden/>
          </w:rPr>
        </w:r>
        <w:r w:rsidR="0039161E">
          <w:rPr>
            <w:noProof/>
            <w:webHidden/>
          </w:rPr>
          <w:fldChar w:fldCharType="separate"/>
        </w:r>
        <w:r w:rsidR="0039161E">
          <w:rPr>
            <w:noProof/>
            <w:webHidden/>
          </w:rPr>
          <w:t>75</w:t>
        </w:r>
        <w:r w:rsidR="0039161E">
          <w:rPr>
            <w:noProof/>
            <w:webHidden/>
          </w:rPr>
          <w:fldChar w:fldCharType="end"/>
        </w:r>
      </w:hyperlink>
    </w:p>
    <w:p w:rsidR="0039161E" w:rsidRDefault="002434CF">
      <w:pPr>
        <w:pStyle w:val="TOC1"/>
        <w:tabs>
          <w:tab w:val="right" w:leader="dot" w:pos="9016"/>
        </w:tabs>
        <w:rPr>
          <w:rFonts w:asciiTheme="minorHAnsi" w:eastAsiaTheme="minorEastAsia" w:hAnsiTheme="minorHAnsi" w:cstheme="minorBidi"/>
          <w:noProof/>
          <w:lang w:val="en-US"/>
        </w:rPr>
      </w:pPr>
      <w:hyperlink w:anchor="_Toc531701201" w:history="1">
        <w:r w:rsidR="0039161E" w:rsidRPr="000A7592">
          <w:rPr>
            <w:rStyle w:val="Hyperlink"/>
            <w:rFonts w:ascii="Arial Narrow" w:hAnsi="Arial Narrow"/>
            <w:noProof/>
          </w:rPr>
          <w:t>Annex 9: Case studies</w:t>
        </w:r>
        <w:r w:rsidR="0039161E">
          <w:rPr>
            <w:noProof/>
            <w:webHidden/>
          </w:rPr>
          <w:tab/>
        </w:r>
        <w:r w:rsidR="0039161E">
          <w:rPr>
            <w:noProof/>
            <w:webHidden/>
          </w:rPr>
          <w:fldChar w:fldCharType="begin"/>
        </w:r>
        <w:r w:rsidR="0039161E">
          <w:rPr>
            <w:noProof/>
            <w:webHidden/>
          </w:rPr>
          <w:instrText xml:space="preserve"> PAGEREF _Toc531701201 \h </w:instrText>
        </w:r>
        <w:r w:rsidR="0039161E">
          <w:rPr>
            <w:noProof/>
            <w:webHidden/>
          </w:rPr>
        </w:r>
        <w:r w:rsidR="0039161E">
          <w:rPr>
            <w:noProof/>
            <w:webHidden/>
          </w:rPr>
          <w:fldChar w:fldCharType="separate"/>
        </w:r>
        <w:r w:rsidR="0039161E">
          <w:rPr>
            <w:noProof/>
            <w:webHidden/>
          </w:rPr>
          <w:t>82</w:t>
        </w:r>
        <w:r w:rsidR="0039161E">
          <w:rPr>
            <w:noProof/>
            <w:webHidden/>
          </w:rPr>
          <w:fldChar w:fldCharType="end"/>
        </w:r>
      </w:hyperlink>
    </w:p>
    <w:p w:rsidR="0039161E" w:rsidRDefault="002434CF">
      <w:pPr>
        <w:pStyle w:val="TOC1"/>
        <w:tabs>
          <w:tab w:val="right" w:leader="dot" w:pos="9016"/>
        </w:tabs>
        <w:rPr>
          <w:rFonts w:asciiTheme="minorHAnsi" w:eastAsiaTheme="minorEastAsia" w:hAnsiTheme="minorHAnsi" w:cstheme="minorBidi"/>
          <w:noProof/>
          <w:lang w:val="en-US"/>
        </w:rPr>
      </w:pPr>
      <w:hyperlink w:anchor="_Toc531701202" w:history="1">
        <w:r w:rsidR="0039161E" w:rsidRPr="000A7592">
          <w:rPr>
            <w:rStyle w:val="Hyperlink"/>
            <w:rFonts w:ascii="Arial Narrow" w:hAnsi="Arial Narrow"/>
            <w:noProof/>
          </w:rPr>
          <w:t>Annex 10: MTR Terms of Reference</w:t>
        </w:r>
        <w:r w:rsidR="0039161E">
          <w:rPr>
            <w:noProof/>
            <w:webHidden/>
          </w:rPr>
          <w:tab/>
        </w:r>
        <w:r w:rsidR="0039161E">
          <w:rPr>
            <w:noProof/>
            <w:webHidden/>
          </w:rPr>
          <w:fldChar w:fldCharType="begin"/>
        </w:r>
        <w:r w:rsidR="0039161E">
          <w:rPr>
            <w:noProof/>
            <w:webHidden/>
          </w:rPr>
          <w:instrText xml:space="preserve"> PAGEREF _Toc531701202 \h </w:instrText>
        </w:r>
        <w:r w:rsidR="0039161E">
          <w:rPr>
            <w:noProof/>
            <w:webHidden/>
          </w:rPr>
        </w:r>
        <w:r w:rsidR="0039161E">
          <w:rPr>
            <w:noProof/>
            <w:webHidden/>
          </w:rPr>
          <w:fldChar w:fldCharType="separate"/>
        </w:r>
        <w:r w:rsidR="0039161E">
          <w:rPr>
            <w:noProof/>
            <w:webHidden/>
          </w:rPr>
          <w:t>84</w:t>
        </w:r>
        <w:r w:rsidR="0039161E">
          <w:rPr>
            <w:noProof/>
            <w:webHidden/>
          </w:rPr>
          <w:fldChar w:fldCharType="end"/>
        </w:r>
      </w:hyperlink>
    </w:p>
    <w:p w:rsidR="00A85EE9" w:rsidRPr="00063E0D" w:rsidRDefault="00A85EE9" w:rsidP="00390BE5">
      <w:pPr>
        <w:spacing w:after="0"/>
        <w:rPr>
          <w:rFonts w:ascii="Arial Narrow" w:hAnsi="Arial Narrow"/>
        </w:rPr>
      </w:pPr>
      <w:r w:rsidRPr="00063E0D">
        <w:rPr>
          <w:rFonts w:ascii="Arial Narrow" w:hAnsi="Arial Narrow"/>
          <w:b/>
          <w:bCs/>
          <w:noProof/>
        </w:rPr>
        <w:fldChar w:fldCharType="end"/>
      </w:r>
    </w:p>
    <w:p w:rsidR="002D3468" w:rsidRDefault="002D3468" w:rsidP="00390BE5">
      <w:pPr>
        <w:rPr>
          <w:rFonts w:ascii="Arial Narrow" w:hAnsi="Arial Narrow"/>
        </w:rPr>
      </w:pPr>
    </w:p>
    <w:p w:rsidR="00636C40" w:rsidRDefault="00636C40" w:rsidP="00390BE5">
      <w:pPr>
        <w:rPr>
          <w:rFonts w:ascii="Arial Narrow" w:hAnsi="Arial Narrow"/>
        </w:rPr>
      </w:pPr>
    </w:p>
    <w:p w:rsidR="00636C40" w:rsidRDefault="00636C40" w:rsidP="00390BE5">
      <w:pPr>
        <w:rPr>
          <w:rFonts w:ascii="Arial Narrow" w:hAnsi="Arial Narrow"/>
        </w:rPr>
      </w:pPr>
    </w:p>
    <w:p w:rsidR="00636C40" w:rsidRDefault="00636C40" w:rsidP="00390BE5">
      <w:pPr>
        <w:rPr>
          <w:rFonts w:ascii="Arial Narrow" w:hAnsi="Arial Narrow"/>
        </w:rPr>
      </w:pPr>
    </w:p>
    <w:p w:rsidR="00636C40" w:rsidRDefault="00636C40" w:rsidP="00390BE5">
      <w:pPr>
        <w:rPr>
          <w:rFonts w:ascii="Arial Narrow" w:hAnsi="Arial Narrow"/>
        </w:rPr>
      </w:pPr>
    </w:p>
    <w:p w:rsidR="00636C40" w:rsidRDefault="00636C40" w:rsidP="00390BE5">
      <w:pPr>
        <w:rPr>
          <w:rFonts w:ascii="Arial Narrow" w:hAnsi="Arial Narrow"/>
        </w:rPr>
      </w:pPr>
    </w:p>
    <w:p w:rsidR="00636C40" w:rsidRDefault="00636C40" w:rsidP="00390BE5">
      <w:pPr>
        <w:rPr>
          <w:rFonts w:ascii="Arial Narrow" w:hAnsi="Arial Narrow"/>
        </w:rPr>
      </w:pPr>
    </w:p>
    <w:p w:rsidR="00636C40" w:rsidRDefault="00636C40" w:rsidP="00390BE5">
      <w:pPr>
        <w:rPr>
          <w:rFonts w:ascii="Arial Narrow" w:hAnsi="Arial Narrow"/>
        </w:rPr>
      </w:pPr>
    </w:p>
    <w:p w:rsidR="00636C40" w:rsidRDefault="00636C40" w:rsidP="00390BE5">
      <w:pPr>
        <w:rPr>
          <w:rFonts w:ascii="Arial Narrow" w:hAnsi="Arial Narrow"/>
        </w:rPr>
      </w:pPr>
    </w:p>
    <w:p w:rsidR="00636C40" w:rsidRDefault="00636C40" w:rsidP="00390BE5">
      <w:pPr>
        <w:rPr>
          <w:rFonts w:ascii="Arial Narrow" w:hAnsi="Arial Narrow"/>
        </w:rPr>
      </w:pPr>
    </w:p>
    <w:p w:rsidR="00636C40" w:rsidRDefault="00636C40" w:rsidP="00390BE5">
      <w:pPr>
        <w:rPr>
          <w:rFonts w:ascii="Arial Narrow" w:hAnsi="Arial Narrow"/>
        </w:rPr>
      </w:pPr>
    </w:p>
    <w:p w:rsidR="00636C40" w:rsidRPr="00063E0D" w:rsidRDefault="00636C40" w:rsidP="00390BE5">
      <w:pPr>
        <w:rPr>
          <w:rFonts w:ascii="Arial Narrow" w:hAnsi="Arial Narrow"/>
        </w:rPr>
      </w:pPr>
    </w:p>
    <w:p w:rsidR="002D3468" w:rsidRPr="00063E0D" w:rsidRDefault="009E6BE7" w:rsidP="00390BE5">
      <w:pPr>
        <w:pStyle w:val="Heading1"/>
        <w:rPr>
          <w:rFonts w:ascii="Arial Narrow" w:hAnsi="Arial Narrow"/>
          <w:sz w:val="24"/>
          <w:szCs w:val="24"/>
        </w:rPr>
      </w:pPr>
      <w:bookmarkStart w:id="18" w:name="_Toc531701153"/>
      <w:r w:rsidRPr="00063E0D">
        <w:rPr>
          <w:rFonts w:ascii="Arial Narrow" w:hAnsi="Arial Narrow"/>
          <w:sz w:val="24"/>
          <w:szCs w:val="24"/>
        </w:rPr>
        <w:lastRenderedPageBreak/>
        <w:t>Acronyms and Abbreviations</w:t>
      </w:r>
      <w:bookmarkEnd w:id="18"/>
      <w:r w:rsidRPr="00063E0D">
        <w:rPr>
          <w:rFonts w:ascii="Arial Narrow" w:hAnsi="Arial Narrow"/>
          <w:sz w:val="24"/>
          <w:szCs w:val="24"/>
        </w:rPr>
        <w:t xml:space="preserve"> </w:t>
      </w:r>
    </w:p>
    <w:p w:rsidR="00D57471" w:rsidRPr="00063E0D" w:rsidRDefault="00D57471" w:rsidP="00390BE5">
      <w:pPr>
        <w:spacing w:after="0"/>
        <w:rPr>
          <w:rFonts w:ascii="Arial Narrow" w:hAnsi="Arial Narrow"/>
        </w:rPr>
      </w:pPr>
      <w:r w:rsidRPr="00063E0D">
        <w:rPr>
          <w:rFonts w:ascii="Arial Narrow" w:hAnsi="Arial Narrow"/>
          <w:sz w:val="24"/>
          <w:szCs w:val="24"/>
        </w:rPr>
        <w:t>AEMFI</w:t>
      </w:r>
      <w:r w:rsidRPr="00063E0D">
        <w:rPr>
          <w:rFonts w:ascii="Arial Narrow" w:hAnsi="Arial Narrow"/>
          <w:sz w:val="24"/>
          <w:szCs w:val="24"/>
        </w:rPr>
        <w:tab/>
      </w:r>
      <w:r w:rsidRPr="00063E0D">
        <w:rPr>
          <w:rFonts w:ascii="Arial Narrow" w:hAnsi="Arial Narrow"/>
          <w:sz w:val="24"/>
          <w:szCs w:val="24"/>
        </w:rPr>
        <w:tab/>
      </w:r>
      <w:r w:rsidRPr="00063E0D">
        <w:rPr>
          <w:rFonts w:ascii="Arial Narrow" w:hAnsi="Arial Narrow"/>
          <w:sz w:val="24"/>
          <w:szCs w:val="24"/>
        </w:rPr>
        <w:tab/>
        <w:t>Association of Ethiopian Micro Finance Institution</w:t>
      </w:r>
    </w:p>
    <w:p w:rsidR="00A632D9" w:rsidRPr="00063E0D" w:rsidRDefault="00A632D9" w:rsidP="00390BE5">
      <w:pPr>
        <w:spacing w:after="0"/>
        <w:rPr>
          <w:rFonts w:ascii="Arial Narrow" w:hAnsi="Arial Narrow"/>
          <w:sz w:val="24"/>
          <w:szCs w:val="24"/>
        </w:rPr>
      </w:pPr>
      <w:r w:rsidRPr="00063E0D">
        <w:rPr>
          <w:rFonts w:ascii="Arial Narrow" w:hAnsi="Arial Narrow"/>
          <w:sz w:val="24"/>
          <w:szCs w:val="24"/>
        </w:rPr>
        <w:t xml:space="preserve">AETDPD </w:t>
      </w:r>
      <w:r w:rsidRPr="00063E0D">
        <w:rPr>
          <w:rFonts w:ascii="Arial Narrow" w:hAnsi="Arial Narrow"/>
          <w:sz w:val="24"/>
          <w:szCs w:val="24"/>
        </w:rPr>
        <w:tab/>
      </w:r>
      <w:r w:rsidRPr="00063E0D">
        <w:rPr>
          <w:rFonts w:ascii="Arial Narrow" w:hAnsi="Arial Narrow"/>
          <w:sz w:val="24"/>
          <w:szCs w:val="24"/>
        </w:rPr>
        <w:tab/>
        <w:t>Alternative Energy Technology Development and Promotion Directorate</w:t>
      </w:r>
    </w:p>
    <w:p w:rsidR="00D57471" w:rsidRPr="00063E0D" w:rsidRDefault="00D57471" w:rsidP="00390BE5">
      <w:pPr>
        <w:spacing w:after="0"/>
        <w:rPr>
          <w:rFonts w:ascii="Arial Narrow" w:hAnsi="Arial Narrow"/>
        </w:rPr>
      </w:pPr>
      <w:r w:rsidRPr="00063E0D">
        <w:rPr>
          <w:rFonts w:ascii="Arial Narrow" w:hAnsi="Arial Narrow"/>
          <w:sz w:val="24"/>
          <w:szCs w:val="24"/>
        </w:rPr>
        <w:t>APR</w:t>
      </w:r>
      <w:r w:rsidRPr="00063E0D">
        <w:rPr>
          <w:rFonts w:ascii="Arial Narrow" w:hAnsi="Arial Narrow"/>
          <w:sz w:val="24"/>
          <w:szCs w:val="24"/>
        </w:rPr>
        <w:tab/>
      </w:r>
      <w:r w:rsidRPr="00063E0D">
        <w:rPr>
          <w:rFonts w:ascii="Arial Narrow" w:hAnsi="Arial Narrow"/>
          <w:sz w:val="24"/>
          <w:szCs w:val="24"/>
        </w:rPr>
        <w:tab/>
      </w:r>
      <w:r w:rsidRPr="00063E0D">
        <w:rPr>
          <w:rFonts w:ascii="Arial Narrow" w:hAnsi="Arial Narrow"/>
          <w:sz w:val="24"/>
          <w:szCs w:val="24"/>
        </w:rPr>
        <w:tab/>
        <w:t>Annual Performance Review</w:t>
      </w:r>
    </w:p>
    <w:p w:rsidR="00B34695" w:rsidRPr="00063E0D" w:rsidRDefault="00B34695" w:rsidP="00390BE5">
      <w:pPr>
        <w:spacing w:after="0"/>
        <w:rPr>
          <w:rFonts w:ascii="Arial Narrow" w:hAnsi="Arial Narrow"/>
          <w:sz w:val="24"/>
          <w:szCs w:val="24"/>
        </w:rPr>
      </w:pPr>
      <w:r w:rsidRPr="00063E0D">
        <w:rPr>
          <w:rFonts w:ascii="Arial Narrow" w:hAnsi="Arial Narrow"/>
          <w:sz w:val="24"/>
          <w:szCs w:val="24"/>
        </w:rPr>
        <w:t>BGZ</w:t>
      </w:r>
      <w:r w:rsidRPr="00063E0D">
        <w:rPr>
          <w:rFonts w:ascii="Arial Narrow" w:hAnsi="Arial Narrow"/>
          <w:sz w:val="24"/>
          <w:szCs w:val="24"/>
        </w:rPr>
        <w:tab/>
      </w:r>
      <w:r w:rsidRPr="00063E0D">
        <w:rPr>
          <w:rFonts w:ascii="Arial Narrow" w:hAnsi="Arial Narrow"/>
          <w:sz w:val="24"/>
          <w:szCs w:val="24"/>
        </w:rPr>
        <w:tab/>
      </w:r>
      <w:r w:rsidRPr="00063E0D">
        <w:rPr>
          <w:rFonts w:ascii="Arial Narrow" w:hAnsi="Arial Narrow"/>
          <w:sz w:val="24"/>
          <w:szCs w:val="24"/>
        </w:rPr>
        <w:tab/>
        <w:t>Benishangul Gumuz Regional State</w:t>
      </w:r>
    </w:p>
    <w:p w:rsidR="00DB25FC" w:rsidRPr="00063E0D" w:rsidRDefault="00DB25FC" w:rsidP="00390BE5">
      <w:pPr>
        <w:spacing w:after="0"/>
        <w:rPr>
          <w:rFonts w:ascii="Arial Narrow" w:hAnsi="Arial Narrow"/>
          <w:sz w:val="24"/>
          <w:szCs w:val="24"/>
        </w:rPr>
      </w:pPr>
      <w:r w:rsidRPr="00063E0D">
        <w:rPr>
          <w:rFonts w:ascii="Arial Narrow" w:hAnsi="Arial Narrow"/>
          <w:sz w:val="24"/>
          <w:szCs w:val="24"/>
        </w:rPr>
        <w:t>CRGE</w:t>
      </w:r>
      <w:r w:rsidRPr="00063E0D">
        <w:rPr>
          <w:rFonts w:ascii="Arial Narrow" w:hAnsi="Arial Narrow"/>
          <w:sz w:val="24"/>
          <w:szCs w:val="24"/>
        </w:rPr>
        <w:tab/>
      </w:r>
      <w:r w:rsidRPr="00063E0D">
        <w:rPr>
          <w:rFonts w:ascii="Arial Narrow" w:hAnsi="Arial Narrow"/>
          <w:sz w:val="24"/>
          <w:szCs w:val="24"/>
        </w:rPr>
        <w:tab/>
      </w:r>
      <w:r w:rsidRPr="00063E0D">
        <w:rPr>
          <w:rFonts w:ascii="Arial Narrow" w:hAnsi="Arial Narrow"/>
          <w:sz w:val="24"/>
          <w:szCs w:val="24"/>
        </w:rPr>
        <w:tab/>
        <w:t>Climate Resilient Growth Economy</w:t>
      </w:r>
    </w:p>
    <w:p w:rsidR="00D707DE" w:rsidRPr="00063E0D" w:rsidRDefault="00D707DE" w:rsidP="00390BE5">
      <w:pPr>
        <w:spacing w:after="0"/>
        <w:rPr>
          <w:rFonts w:ascii="Arial Narrow" w:hAnsi="Arial Narrow"/>
          <w:sz w:val="24"/>
          <w:szCs w:val="24"/>
        </w:rPr>
      </w:pPr>
      <w:r w:rsidRPr="00063E0D">
        <w:rPr>
          <w:rFonts w:ascii="Arial Narrow" w:hAnsi="Arial Narrow"/>
          <w:sz w:val="24"/>
          <w:szCs w:val="24"/>
        </w:rPr>
        <w:t>CRGF</w:t>
      </w:r>
      <w:r w:rsidRPr="00063E0D">
        <w:rPr>
          <w:rFonts w:ascii="Arial Narrow" w:hAnsi="Arial Narrow"/>
          <w:sz w:val="24"/>
          <w:szCs w:val="24"/>
        </w:rPr>
        <w:tab/>
      </w:r>
      <w:r w:rsidRPr="00063E0D">
        <w:rPr>
          <w:rFonts w:ascii="Arial Narrow" w:hAnsi="Arial Narrow"/>
          <w:sz w:val="24"/>
          <w:szCs w:val="24"/>
        </w:rPr>
        <w:tab/>
      </w:r>
      <w:r w:rsidRPr="00063E0D">
        <w:rPr>
          <w:rFonts w:ascii="Arial Narrow" w:hAnsi="Arial Narrow"/>
          <w:sz w:val="24"/>
          <w:szCs w:val="24"/>
        </w:rPr>
        <w:tab/>
        <w:t>Credit Risk Guarantee Fund</w:t>
      </w:r>
    </w:p>
    <w:p w:rsidR="00B84F3A" w:rsidRPr="00063E0D" w:rsidRDefault="00B84F3A" w:rsidP="00390BE5">
      <w:pPr>
        <w:spacing w:after="0"/>
        <w:rPr>
          <w:rFonts w:ascii="Arial Narrow" w:hAnsi="Arial Narrow"/>
          <w:sz w:val="24"/>
          <w:szCs w:val="24"/>
        </w:rPr>
      </w:pPr>
      <w:r w:rsidRPr="00063E0D">
        <w:rPr>
          <w:rFonts w:ascii="Arial Narrow" w:hAnsi="Arial Narrow"/>
          <w:sz w:val="24"/>
          <w:szCs w:val="24"/>
        </w:rPr>
        <w:t xml:space="preserve">CRGFMC </w:t>
      </w:r>
      <w:r w:rsidRPr="00063E0D">
        <w:rPr>
          <w:rFonts w:ascii="Arial Narrow" w:hAnsi="Arial Narrow"/>
          <w:sz w:val="24"/>
          <w:szCs w:val="24"/>
        </w:rPr>
        <w:tab/>
      </w:r>
      <w:r w:rsidRPr="00063E0D">
        <w:rPr>
          <w:rFonts w:ascii="Arial Narrow" w:hAnsi="Arial Narrow"/>
          <w:sz w:val="24"/>
          <w:szCs w:val="24"/>
        </w:rPr>
        <w:tab/>
        <w:t xml:space="preserve">Credit Risk Guarantee Fund Management Committee </w:t>
      </w:r>
    </w:p>
    <w:p w:rsidR="00DB25FC" w:rsidRPr="00063E0D" w:rsidRDefault="00DB25FC" w:rsidP="00390BE5">
      <w:pPr>
        <w:spacing w:after="0"/>
        <w:rPr>
          <w:rFonts w:ascii="Arial Narrow" w:hAnsi="Arial Narrow"/>
          <w:sz w:val="24"/>
          <w:szCs w:val="24"/>
        </w:rPr>
      </w:pPr>
      <w:r w:rsidRPr="00063E0D">
        <w:rPr>
          <w:rFonts w:ascii="Arial Narrow" w:hAnsi="Arial Narrow"/>
          <w:sz w:val="24"/>
          <w:szCs w:val="24"/>
        </w:rPr>
        <w:t>DBE</w:t>
      </w:r>
      <w:r w:rsidRPr="00063E0D">
        <w:rPr>
          <w:rFonts w:ascii="Arial Narrow" w:hAnsi="Arial Narrow"/>
          <w:sz w:val="24"/>
          <w:szCs w:val="24"/>
        </w:rPr>
        <w:tab/>
      </w:r>
      <w:r w:rsidRPr="00063E0D">
        <w:rPr>
          <w:rFonts w:ascii="Arial Narrow" w:hAnsi="Arial Narrow"/>
          <w:sz w:val="24"/>
          <w:szCs w:val="24"/>
        </w:rPr>
        <w:tab/>
      </w:r>
      <w:r w:rsidRPr="00063E0D">
        <w:rPr>
          <w:rFonts w:ascii="Arial Narrow" w:hAnsi="Arial Narrow"/>
          <w:sz w:val="24"/>
          <w:szCs w:val="24"/>
        </w:rPr>
        <w:tab/>
        <w:t>Development Bank of Ethiopia</w:t>
      </w:r>
    </w:p>
    <w:p w:rsidR="00DB25FC" w:rsidRPr="00063E0D" w:rsidRDefault="00DB25FC" w:rsidP="00390BE5">
      <w:pPr>
        <w:spacing w:after="0"/>
        <w:rPr>
          <w:rFonts w:ascii="Arial Narrow" w:hAnsi="Arial Narrow"/>
        </w:rPr>
      </w:pPr>
      <w:r w:rsidRPr="00063E0D">
        <w:rPr>
          <w:rFonts w:ascii="Arial Narrow" w:hAnsi="Arial Narrow"/>
          <w:sz w:val="24"/>
          <w:szCs w:val="24"/>
        </w:rPr>
        <w:t>DIM</w:t>
      </w:r>
      <w:r w:rsidRPr="00063E0D">
        <w:rPr>
          <w:rFonts w:ascii="Arial Narrow" w:hAnsi="Arial Narrow"/>
          <w:sz w:val="24"/>
          <w:szCs w:val="24"/>
        </w:rPr>
        <w:tab/>
      </w:r>
      <w:r w:rsidRPr="00063E0D">
        <w:rPr>
          <w:rFonts w:ascii="Arial Narrow" w:hAnsi="Arial Narrow"/>
          <w:sz w:val="24"/>
          <w:szCs w:val="24"/>
        </w:rPr>
        <w:tab/>
      </w:r>
      <w:r w:rsidRPr="00063E0D">
        <w:rPr>
          <w:rFonts w:ascii="Arial Narrow" w:hAnsi="Arial Narrow"/>
          <w:sz w:val="24"/>
          <w:szCs w:val="24"/>
        </w:rPr>
        <w:tab/>
        <w:t xml:space="preserve">Direct Implementation Modality </w:t>
      </w:r>
    </w:p>
    <w:p w:rsidR="00D57471" w:rsidRPr="00063E0D" w:rsidRDefault="00D57471" w:rsidP="00390BE5">
      <w:pPr>
        <w:spacing w:after="0"/>
        <w:rPr>
          <w:rFonts w:ascii="Arial Narrow" w:hAnsi="Arial Narrow"/>
        </w:rPr>
      </w:pPr>
      <w:r w:rsidRPr="00063E0D">
        <w:rPr>
          <w:rFonts w:ascii="Arial Narrow" w:hAnsi="Arial Narrow"/>
          <w:sz w:val="24"/>
          <w:szCs w:val="24"/>
        </w:rPr>
        <w:t>EEA</w:t>
      </w:r>
      <w:r w:rsidRPr="00063E0D">
        <w:rPr>
          <w:rFonts w:ascii="Arial Narrow" w:hAnsi="Arial Narrow"/>
          <w:sz w:val="24"/>
          <w:szCs w:val="24"/>
        </w:rPr>
        <w:tab/>
      </w:r>
      <w:r w:rsidRPr="00063E0D">
        <w:rPr>
          <w:rFonts w:ascii="Arial Narrow" w:hAnsi="Arial Narrow"/>
          <w:sz w:val="24"/>
          <w:szCs w:val="24"/>
        </w:rPr>
        <w:tab/>
      </w:r>
      <w:r w:rsidRPr="00063E0D">
        <w:rPr>
          <w:rFonts w:ascii="Arial Narrow" w:hAnsi="Arial Narrow"/>
          <w:sz w:val="24"/>
          <w:szCs w:val="24"/>
        </w:rPr>
        <w:tab/>
        <w:t xml:space="preserve">Ethiopian Energy </w:t>
      </w:r>
      <w:r w:rsidR="00614F7C" w:rsidRPr="00063E0D">
        <w:rPr>
          <w:rFonts w:ascii="Arial Narrow" w:hAnsi="Arial Narrow"/>
          <w:sz w:val="24"/>
          <w:szCs w:val="24"/>
        </w:rPr>
        <w:t>Authority</w:t>
      </w:r>
    </w:p>
    <w:p w:rsidR="002725FB" w:rsidRPr="00063E0D" w:rsidRDefault="00DB25FC" w:rsidP="00390BE5">
      <w:pPr>
        <w:spacing w:after="0"/>
        <w:rPr>
          <w:rFonts w:ascii="Arial Narrow" w:hAnsi="Arial Narrow"/>
        </w:rPr>
      </w:pPr>
      <w:r w:rsidRPr="00063E0D">
        <w:rPr>
          <w:rFonts w:ascii="Arial Narrow" w:hAnsi="Arial Narrow"/>
        </w:rPr>
        <w:t>EFCCC</w:t>
      </w:r>
      <w:r w:rsidRPr="00063E0D">
        <w:rPr>
          <w:rFonts w:ascii="Arial Narrow" w:hAnsi="Arial Narrow"/>
        </w:rPr>
        <w:tab/>
      </w:r>
      <w:r w:rsidRPr="00063E0D">
        <w:rPr>
          <w:rFonts w:ascii="Arial Narrow" w:hAnsi="Arial Narrow"/>
        </w:rPr>
        <w:tab/>
      </w:r>
      <w:r w:rsidRPr="00063E0D">
        <w:rPr>
          <w:rFonts w:ascii="Arial Narrow" w:hAnsi="Arial Narrow"/>
        </w:rPr>
        <w:tab/>
        <w:t xml:space="preserve">Ministry of Environment Forestry and Climate Change Commission </w:t>
      </w:r>
    </w:p>
    <w:p w:rsidR="00DB25FC" w:rsidRPr="00063E0D" w:rsidRDefault="002725FB" w:rsidP="00390BE5">
      <w:pPr>
        <w:spacing w:after="0"/>
        <w:rPr>
          <w:rFonts w:ascii="Arial Narrow" w:hAnsi="Arial Narrow"/>
        </w:rPr>
      </w:pPr>
      <w:r w:rsidRPr="00063E0D">
        <w:rPr>
          <w:rFonts w:ascii="Arial Narrow" w:hAnsi="Arial Narrow"/>
        </w:rPr>
        <w:t>FeMS</w:t>
      </w:r>
      <w:r w:rsidR="0055554F" w:rsidRPr="00063E0D">
        <w:rPr>
          <w:rFonts w:ascii="Arial Narrow" w:hAnsi="Arial Narrow"/>
        </w:rPr>
        <w:t>E</w:t>
      </w:r>
      <w:r w:rsidRPr="00063E0D">
        <w:rPr>
          <w:rFonts w:ascii="Arial Narrow" w:hAnsi="Arial Narrow"/>
        </w:rPr>
        <w:t>DA</w:t>
      </w:r>
      <w:r w:rsidR="0055554F" w:rsidRPr="00063E0D">
        <w:rPr>
          <w:rFonts w:ascii="Arial Narrow" w:hAnsi="Arial Narrow"/>
        </w:rPr>
        <w:tab/>
      </w:r>
      <w:r w:rsidR="0055554F" w:rsidRPr="00063E0D">
        <w:rPr>
          <w:rFonts w:ascii="Arial Narrow" w:hAnsi="Arial Narrow"/>
        </w:rPr>
        <w:tab/>
        <w:t>Federal Medium and Small Enterprises Development Agency</w:t>
      </w:r>
      <w:r w:rsidR="00DB25FC" w:rsidRPr="00063E0D">
        <w:rPr>
          <w:rFonts w:ascii="Arial Narrow" w:hAnsi="Arial Narrow"/>
        </w:rPr>
        <w:t xml:space="preserve"> </w:t>
      </w:r>
    </w:p>
    <w:p w:rsidR="00DB25FC" w:rsidRPr="00063E0D" w:rsidRDefault="00DB25FC" w:rsidP="00390BE5">
      <w:pPr>
        <w:spacing w:after="0"/>
        <w:rPr>
          <w:rFonts w:ascii="Arial Narrow" w:hAnsi="Arial Narrow" w:cs="Calibri"/>
          <w:color w:val="000000"/>
          <w:sz w:val="24"/>
          <w:szCs w:val="24"/>
        </w:rPr>
      </w:pPr>
      <w:r w:rsidRPr="00063E0D">
        <w:rPr>
          <w:rFonts w:ascii="Arial Narrow" w:hAnsi="Arial Narrow" w:cs="Calibri"/>
          <w:color w:val="000000"/>
          <w:sz w:val="24"/>
          <w:szCs w:val="24"/>
        </w:rPr>
        <w:t>FSPs</w:t>
      </w:r>
      <w:r w:rsidRPr="00063E0D">
        <w:rPr>
          <w:rFonts w:ascii="Arial Narrow" w:hAnsi="Arial Narrow" w:cs="Calibri"/>
          <w:color w:val="000000"/>
          <w:sz w:val="24"/>
          <w:szCs w:val="24"/>
        </w:rPr>
        <w:tab/>
      </w:r>
      <w:r w:rsidRPr="00063E0D">
        <w:rPr>
          <w:rFonts w:ascii="Arial Narrow" w:hAnsi="Arial Narrow" w:cs="Calibri"/>
          <w:color w:val="000000"/>
          <w:sz w:val="24"/>
          <w:szCs w:val="24"/>
        </w:rPr>
        <w:tab/>
      </w:r>
      <w:r w:rsidRPr="00063E0D">
        <w:rPr>
          <w:rFonts w:ascii="Arial Narrow" w:hAnsi="Arial Narrow" w:cs="Calibri"/>
          <w:color w:val="000000"/>
          <w:sz w:val="24"/>
          <w:szCs w:val="24"/>
        </w:rPr>
        <w:tab/>
        <w:t>Financial Service Providers</w:t>
      </w:r>
    </w:p>
    <w:p w:rsidR="00D57471" w:rsidRPr="00063E0D" w:rsidRDefault="00D57471" w:rsidP="00390BE5">
      <w:pPr>
        <w:spacing w:after="0"/>
        <w:rPr>
          <w:rFonts w:ascii="Arial Narrow" w:hAnsi="Arial Narrow"/>
        </w:rPr>
      </w:pPr>
      <w:r w:rsidRPr="00063E0D">
        <w:rPr>
          <w:rFonts w:ascii="Arial Narrow" w:hAnsi="Arial Narrow"/>
        </w:rPr>
        <w:t>GDP</w:t>
      </w:r>
      <w:r w:rsidRPr="00063E0D">
        <w:rPr>
          <w:rFonts w:ascii="Arial Narrow" w:hAnsi="Arial Narrow"/>
        </w:rPr>
        <w:tab/>
      </w:r>
      <w:r w:rsidRPr="00063E0D">
        <w:rPr>
          <w:rFonts w:ascii="Arial Narrow" w:hAnsi="Arial Narrow"/>
        </w:rPr>
        <w:tab/>
      </w:r>
      <w:r w:rsidRPr="00063E0D">
        <w:rPr>
          <w:rFonts w:ascii="Arial Narrow" w:hAnsi="Arial Narrow"/>
        </w:rPr>
        <w:tab/>
        <w:t>Gross Domestic Product</w:t>
      </w:r>
    </w:p>
    <w:p w:rsidR="002C582C" w:rsidRPr="00063E0D" w:rsidRDefault="002C582C" w:rsidP="00390BE5">
      <w:pPr>
        <w:spacing w:after="0"/>
        <w:rPr>
          <w:rFonts w:ascii="Arial Narrow" w:hAnsi="Arial Narrow"/>
        </w:rPr>
      </w:pPr>
      <w:r w:rsidRPr="00063E0D">
        <w:rPr>
          <w:rFonts w:ascii="Arial Narrow" w:hAnsi="Arial Narrow"/>
        </w:rPr>
        <w:t>GEF</w:t>
      </w:r>
      <w:r w:rsidRPr="00063E0D">
        <w:rPr>
          <w:rFonts w:ascii="Arial Narrow" w:hAnsi="Arial Narrow"/>
        </w:rPr>
        <w:tab/>
      </w:r>
      <w:r w:rsidRPr="00063E0D">
        <w:rPr>
          <w:rFonts w:ascii="Arial Narrow" w:hAnsi="Arial Narrow"/>
        </w:rPr>
        <w:tab/>
      </w:r>
      <w:r w:rsidRPr="00063E0D">
        <w:rPr>
          <w:rFonts w:ascii="Arial Narrow" w:hAnsi="Arial Narrow"/>
        </w:rPr>
        <w:tab/>
        <w:t>Global Environment</w:t>
      </w:r>
      <w:r w:rsidR="006C78B7" w:rsidRPr="00063E0D">
        <w:rPr>
          <w:rFonts w:ascii="Arial Narrow" w:hAnsi="Arial Narrow"/>
        </w:rPr>
        <w:t xml:space="preserve"> </w:t>
      </w:r>
      <w:r w:rsidRPr="00063E0D">
        <w:rPr>
          <w:rFonts w:ascii="Arial Narrow" w:hAnsi="Arial Narrow"/>
        </w:rPr>
        <w:t>Facility</w:t>
      </w:r>
    </w:p>
    <w:p w:rsidR="00D57471" w:rsidRPr="00063E0D" w:rsidRDefault="00D57471" w:rsidP="00390BE5">
      <w:pPr>
        <w:spacing w:after="0"/>
        <w:rPr>
          <w:rFonts w:ascii="Arial Narrow" w:hAnsi="Arial Narrow"/>
        </w:rPr>
      </w:pPr>
      <w:r w:rsidRPr="00063E0D">
        <w:rPr>
          <w:rFonts w:ascii="Arial Narrow" w:hAnsi="Arial Narrow"/>
        </w:rPr>
        <w:t>GHG</w:t>
      </w:r>
      <w:r w:rsidRPr="00063E0D">
        <w:rPr>
          <w:rFonts w:ascii="Arial Narrow" w:hAnsi="Arial Narrow"/>
        </w:rPr>
        <w:tab/>
      </w:r>
      <w:r w:rsidRPr="00063E0D">
        <w:rPr>
          <w:rFonts w:ascii="Arial Narrow" w:hAnsi="Arial Narrow"/>
        </w:rPr>
        <w:tab/>
      </w:r>
      <w:r w:rsidRPr="00063E0D">
        <w:rPr>
          <w:rFonts w:ascii="Arial Narrow" w:hAnsi="Arial Narrow"/>
        </w:rPr>
        <w:tab/>
        <w:t>Green House Gas</w:t>
      </w:r>
    </w:p>
    <w:p w:rsidR="00D57471" w:rsidRPr="00063E0D" w:rsidRDefault="00D57471" w:rsidP="00390BE5">
      <w:pPr>
        <w:spacing w:after="0"/>
        <w:rPr>
          <w:rFonts w:ascii="Arial Narrow" w:hAnsi="Arial Narrow"/>
        </w:rPr>
      </w:pPr>
      <w:r w:rsidRPr="00063E0D">
        <w:rPr>
          <w:rFonts w:ascii="Arial Narrow" w:hAnsi="Arial Narrow"/>
        </w:rPr>
        <w:t>GTP</w:t>
      </w:r>
      <w:r w:rsidRPr="00063E0D">
        <w:rPr>
          <w:rFonts w:ascii="Arial Narrow" w:hAnsi="Arial Narrow"/>
        </w:rPr>
        <w:tab/>
      </w:r>
      <w:r w:rsidRPr="00063E0D">
        <w:rPr>
          <w:rFonts w:ascii="Arial Narrow" w:hAnsi="Arial Narrow"/>
        </w:rPr>
        <w:tab/>
      </w:r>
      <w:r w:rsidRPr="00063E0D">
        <w:rPr>
          <w:rFonts w:ascii="Arial Narrow" w:hAnsi="Arial Narrow"/>
        </w:rPr>
        <w:tab/>
        <w:t>Growth and Transformation Plan</w:t>
      </w:r>
    </w:p>
    <w:p w:rsidR="00D57471" w:rsidRPr="00063E0D" w:rsidRDefault="00D57471" w:rsidP="00390BE5">
      <w:pPr>
        <w:spacing w:after="0"/>
        <w:rPr>
          <w:rFonts w:ascii="Arial Narrow" w:hAnsi="Arial Narrow" w:cs="Arial"/>
          <w:sz w:val="24"/>
          <w:szCs w:val="24"/>
        </w:rPr>
      </w:pPr>
      <w:r w:rsidRPr="00063E0D">
        <w:rPr>
          <w:rFonts w:ascii="Arial Narrow" w:hAnsi="Arial Narrow" w:cs="Arial"/>
          <w:sz w:val="24"/>
          <w:szCs w:val="24"/>
        </w:rPr>
        <w:t>ICS</w:t>
      </w:r>
      <w:r w:rsidRPr="00063E0D">
        <w:rPr>
          <w:rFonts w:ascii="Arial Narrow" w:hAnsi="Arial Narrow" w:cs="Arial"/>
          <w:sz w:val="24"/>
          <w:szCs w:val="24"/>
        </w:rPr>
        <w:tab/>
      </w:r>
      <w:r w:rsidRPr="00063E0D">
        <w:rPr>
          <w:rFonts w:ascii="Arial Narrow" w:hAnsi="Arial Narrow" w:cs="Arial"/>
          <w:sz w:val="24"/>
          <w:szCs w:val="24"/>
        </w:rPr>
        <w:tab/>
      </w:r>
      <w:r w:rsidRPr="00063E0D">
        <w:rPr>
          <w:rFonts w:ascii="Arial Narrow" w:hAnsi="Arial Narrow" w:cs="Arial"/>
          <w:sz w:val="24"/>
          <w:szCs w:val="24"/>
        </w:rPr>
        <w:tab/>
        <w:t>Improved Cook Stoves</w:t>
      </w:r>
      <w:r w:rsidRPr="00063E0D">
        <w:rPr>
          <w:rFonts w:ascii="Arial Narrow" w:hAnsi="Arial Narrow" w:cs="Arial"/>
          <w:sz w:val="24"/>
          <w:szCs w:val="24"/>
        </w:rPr>
        <w:tab/>
      </w:r>
    </w:p>
    <w:p w:rsidR="00D57471" w:rsidRPr="00063E0D" w:rsidRDefault="00D57471" w:rsidP="00390BE5">
      <w:pPr>
        <w:spacing w:after="0"/>
        <w:rPr>
          <w:rFonts w:ascii="Arial Narrow" w:hAnsi="Arial Narrow"/>
        </w:rPr>
      </w:pPr>
      <w:r w:rsidRPr="00063E0D">
        <w:rPr>
          <w:rFonts w:ascii="Arial Narrow" w:hAnsi="Arial Narrow"/>
          <w:sz w:val="24"/>
          <w:szCs w:val="24"/>
        </w:rPr>
        <w:t>IGAs</w:t>
      </w:r>
      <w:r w:rsidRPr="00063E0D">
        <w:rPr>
          <w:rFonts w:ascii="Arial Narrow" w:hAnsi="Arial Narrow"/>
          <w:sz w:val="24"/>
          <w:szCs w:val="24"/>
        </w:rPr>
        <w:tab/>
      </w:r>
      <w:r w:rsidRPr="00063E0D">
        <w:rPr>
          <w:rFonts w:ascii="Arial Narrow" w:hAnsi="Arial Narrow"/>
          <w:sz w:val="24"/>
          <w:szCs w:val="24"/>
        </w:rPr>
        <w:tab/>
      </w:r>
      <w:r w:rsidRPr="00063E0D">
        <w:rPr>
          <w:rFonts w:ascii="Arial Narrow" w:hAnsi="Arial Narrow"/>
          <w:sz w:val="24"/>
          <w:szCs w:val="24"/>
        </w:rPr>
        <w:tab/>
        <w:t>Income Generating Activities</w:t>
      </w:r>
    </w:p>
    <w:p w:rsidR="00D57471" w:rsidRPr="00063E0D" w:rsidRDefault="00D57471" w:rsidP="00390BE5">
      <w:pPr>
        <w:spacing w:after="0"/>
        <w:rPr>
          <w:rFonts w:ascii="Arial Narrow" w:hAnsi="Arial Narrow"/>
          <w:sz w:val="24"/>
          <w:szCs w:val="24"/>
        </w:rPr>
      </w:pPr>
      <w:r w:rsidRPr="00063E0D">
        <w:rPr>
          <w:rFonts w:ascii="Arial Narrow" w:hAnsi="Arial Narrow"/>
          <w:sz w:val="24"/>
          <w:szCs w:val="24"/>
        </w:rPr>
        <w:t xml:space="preserve">M&amp;E </w:t>
      </w:r>
      <w:r w:rsidRPr="00063E0D">
        <w:rPr>
          <w:rFonts w:ascii="Arial Narrow" w:hAnsi="Arial Narrow"/>
          <w:sz w:val="24"/>
          <w:szCs w:val="24"/>
        </w:rPr>
        <w:tab/>
      </w:r>
      <w:r w:rsidRPr="00063E0D">
        <w:rPr>
          <w:rFonts w:ascii="Arial Narrow" w:hAnsi="Arial Narrow"/>
          <w:sz w:val="24"/>
          <w:szCs w:val="24"/>
        </w:rPr>
        <w:tab/>
      </w:r>
      <w:r w:rsidRPr="00063E0D">
        <w:rPr>
          <w:rFonts w:ascii="Arial Narrow" w:hAnsi="Arial Narrow"/>
          <w:sz w:val="24"/>
          <w:szCs w:val="24"/>
        </w:rPr>
        <w:tab/>
        <w:t>Monitoring and Evaluation</w:t>
      </w:r>
    </w:p>
    <w:p w:rsidR="00E56886" w:rsidRPr="00063E0D" w:rsidRDefault="00E56886" w:rsidP="00390BE5">
      <w:pPr>
        <w:spacing w:after="0"/>
        <w:rPr>
          <w:rFonts w:ascii="Arial Narrow" w:hAnsi="Arial Narrow" w:cs="Arial"/>
          <w:sz w:val="24"/>
          <w:szCs w:val="24"/>
        </w:rPr>
      </w:pPr>
      <w:r w:rsidRPr="00063E0D">
        <w:rPr>
          <w:rFonts w:ascii="Arial Narrow" w:hAnsi="Arial Narrow" w:cs="Arial"/>
          <w:sz w:val="24"/>
          <w:szCs w:val="24"/>
        </w:rPr>
        <w:t>MEFCC</w:t>
      </w:r>
      <w:r w:rsidRPr="00063E0D">
        <w:rPr>
          <w:rFonts w:ascii="Arial Narrow" w:hAnsi="Arial Narrow" w:cs="Arial"/>
          <w:sz w:val="24"/>
          <w:szCs w:val="24"/>
        </w:rPr>
        <w:tab/>
      </w:r>
      <w:r w:rsidRPr="00063E0D">
        <w:rPr>
          <w:rFonts w:ascii="Arial Narrow" w:hAnsi="Arial Narrow" w:cs="Arial"/>
          <w:sz w:val="24"/>
          <w:szCs w:val="24"/>
        </w:rPr>
        <w:tab/>
      </w:r>
      <w:r w:rsidRPr="00063E0D">
        <w:rPr>
          <w:rFonts w:ascii="Arial Narrow" w:hAnsi="Arial Narrow" w:cs="Arial"/>
          <w:sz w:val="24"/>
          <w:szCs w:val="24"/>
        </w:rPr>
        <w:tab/>
        <w:t>Ministry of Environment, Forestry and Climate Change</w:t>
      </w:r>
    </w:p>
    <w:p w:rsidR="00D57471" w:rsidRPr="00063E0D" w:rsidRDefault="00D57471" w:rsidP="00390BE5">
      <w:pPr>
        <w:spacing w:after="0"/>
        <w:rPr>
          <w:rFonts w:ascii="Arial Narrow" w:hAnsi="Arial Narrow"/>
        </w:rPr>
      </w:pPr>
      <w:r w:rsidRPr="00063E0D">
        <w:rPr>
          <w:rFonts w:ascii="Arial Narrow" w:hAnsi="Arial Narrow" w:cs="Arial"/>
          <w:sz w:val="24"/>
          <w:szCs w:val="24"/>
        </w:rPr>
        <w:t>MFIs</w:t>
      </w:r>
      <w:r w:rsidRPr="00063E0D">
        <w:rPr>
          <w:rFonts w:ascii="Arial Narrow" w:hAnsi="Arial Narrow" w:cs="Arial"/>
          <w:sz w:val="24"/>
          <w:szCs w:val="24"/>
        </w:rPr>
        <w:tab/>
      </w:r>
      <w:r w:rsidRPr="00063E0D">
        <w:rPr>
          <w:rFonts w:ascii="Arial Narrow" w:hAnsi="Arial Narrow" w:cs="Arial"/>
          <w:sz w:val="24"/>
          <w:szCs w:val="24"/>
        </w:rPr>
        <w:tab/>
      </w:r>
      <w:r w:rsidRPr="00063E0D">
        <w:rPr>
          <w:rFonts w:ascii="Arial Narrow" w:hAnsi="Arial Narrow" w:cs="Arial"/>
          <w:sz w:val="24"/>
          <w:szCs w:val="24"/>
        </w:rPr>
        <w:tab/>
        <w:t>Micro Finance</w:t>
      </w:r>
      <w:r w:rsidRPr="00063E0D">
        <w:rPr>
          <w:rFonts w:ascii="Arial Narrow" w:hAnsi="Arial Narrow"/>
          <w:sz w:val="24"/>
          <w:szCs w:val="24"/>
        </w:rPr>
        <w:t xml:space="preserve"> Institutions</w:t>
      </w:r>
    </w:p>
    <w:p w:rsidR="00D57471" w:rsidRPr="00063E0D" w:rsidRDefault="00D57471" w:rsidP="00390BE5">
      <w:pPr>
        <w:spacing w:after="0"/>
        <w:rPr>
          <w:rFonts w:ascii="Arial Narrow" w:hAnsi="Arial Narrow"/>
          <w:sz w:val="24"/>
          <w:szCs w:val="24"/>
        </w:rPr>
      </w:pPr>
      <w:r w:rsidRPr="00063E0D">
        <w:rPr>
          <w:rFonts w:ascii="Arial Narrow" w:hAnsi="Arial Narrow"/>
          <w:sz w:val="24"/>
          <w:szCs w:val="24"/>
        </w:rPr>
        <w:t>MoWIE</w:t>
      </w:r>
      <w:r w:rsidRPr="00063E0D">
        <w:rPr>
          <w:rFonts w:ascii="Arial Narrow" w:hAnsi="Arial Narrow"/>
          <w:sz w:val="24"/>
          <w:szCs w:val="24"/>
        </w:rPr>
        <w:tab/>
      </w:r>
      <w:r w:rsidRPr="00063E0D">
        <w:rPr>
          <w:rFonts w:ascii="Arial Narrow" w:hAnsi="Arial Narrow"/>
          <w:sz w:val="24"/>
          <w:szCs w:val="24"/>
        </w:rPr>
        <w:tab/>
      </w:r>
      <w:r w:rsidRPr="00063E0D">
        <w:rPr>
          <w:rFonts w:ascii="Arial Narrow" w:hAnsi="Arial Narrow"/>
          <w:sz w:val="24"/>
          <w:szCs w:val="24"/>
        </w:rPr>
        <w:tab/>
        <w:t>Ministry of Water Irrigation and Environment</w:t>
      </w:r>
    </w:p>
    <w:p w:rsidR="009B7F18" w:rsidRPr="00063E0D" w:rsidRDefault="009B7F18" w:rsidP="00390BE5">
      <w:pPr>
        <w:spacing w:after="0"/>
        <w:rPr>
          <w:rFonts w:ascii="Arial Narrow" w:hAnsi="Arial Narrow"/>
          <w:sz w:val="24"/>
          <w:szCs w:val="24"/>
        </w:rPr>
      </w:pPr>
      <w:r w:rsidRPr="00063E0D">
        <w:rPr>
          <w:rFonts w:ascii="Arial Narrow" w:hAnsi="Arial Narrow"/>
          <w:sz w:val="24"/>
          <w:szCs w:val="24"/>
        </w:rPr>
        <w:t>MoFEC</w:t>
      </w:r>
      <w:r w:rsidRPr="00063E0D">
        <w:rPr>
          <w:rFonts w:ascii="Arial Narrow" w:hAnsi="Arial Narrow"/>
          <w:sz w:val="24"/>
          <w:szCs w:val="24"/>
        </w:rPr>
        <w:tab/>
      </w:r>
      <w:r w:rsidRPr="00063E0D">
        <w:rPr>
          <w:rFonts w:ascii="Arial Narrow" w:hAnsi="Arial Narrow"/>
          <w:sz w:val="24"/>
          <w:szCs w:val="24"/>
        </w:rPr>
        <w:tab/>
      </w:r>
      <w:r w:rsidRPr="00063E0D">
        <w:rPr>
          <w:rFonts w:ascii="Arial Narrow" w:hAnsi="Arial Narrow"/>
          <w:sz w:val="24"/>
          <w:szCs w:val="24"/>
        </w:rPr>
        <w:tab/>
        <w:t>Ministry of Finance and Economic Cooperation</w:t>
      </w:r>
    </w:p>
    <w:p w:rsidR="00D57471" w:rsidRPr="00063E0D" w:rsidRDefault="00D57471" w:rsidP="00390BE5">
      <w:pPr>
        <w:spacing w:after="0"/>
        <w:rPr>
          <w:rFonts w:ascii="Arial Narrow" w:hAnsi="Arial Narrow"/>
        </w:rPr>
      </w:pPr>
      <w:r w:rsidRPr="00063E0D">
        <w:rPr>
          <w:rFonts w:ascii="Arial Narrow" w:hAnsi="Arial Narrow"/>
        </w:rPr>
        <w:t>MTR</w:t>
      </w:r>
      <w:r w:rsidRPr="00063E0D">
        <w:rPr>
          <w:rFonts w:ascii="Arial Narrow" w:hAnsi="Arial Narrow"/>
        </w:rPr>
        <w:tab/>
      </w:r>
      <w:r w:rsidRPr="00063E0D">
        <w:rPr>
          <w:rFonts w:ascii="Arial Narrow" w:hAnsi="Arial Narrow"/>
        </w:rPr>
        <w:tab/>
      </w:r>
      <w:r w:rsidRPr="00063E0D">
        <w:rPr>
          <w:rFonts w:ascii="Arial Narrow" w:hAnsi="Arial Narrow"/>
        </w:rPr>
        <w:tab/>
        <w:t>Midterm Review</w:t>
      </w:r>
    </w:p>
    <w:p w:rsidR="00D57471" w:rsidRPr="00063E0D" w:rsidRDefault="00D57471" w:rsidP="00390BE5">
      <w:pPr>
        <w:spacing w:after="0"/>
        <w:rPr>
          <w:rFonts w:ascii="Arial Narrow" w:hAnsi="Arial Narrow"/>
        </w:rPr>
      </w:pPr>
      <w:r w:rsidRPr="00063E0D">
        <w:rPr>
          <w:rFonts w:ascii="Arial Narrow" w:hAnsi="Arial Narrow" w:cs="Arial"/>
          <w:sz w:val="24"/>
          <w:szCs w:val="24"/>
        </w:rPr>
        <w:t>NBE</w:t>
      </w:r>
      <w:r w:rsidRPr="00063E0D">
        <w:rPr>
          <w:rFonts w:ascii="Arial Narrow" w:hAnsi="Arial Narrow" w:cs="Arial"/>
          <w:sz w:val="24"/>
          <w:szCs w:val="24"/>
        </w:rPr>
        <w:tab/>
      </w:r>
      <w:r w:rsidRPr="00063E0D">
        <w:rPr>
          <w:rFonts w:ascii="Arial Narrow" w:hAnsi="Arial Narrow" w:cs="Arial"/>
          <w:sz w:val="24"/>
          <w:szCs w:val="24"/>
        </w:rPr>
        <w:tab/>
      </w:r>
      <w:r w:rsidRPr="00063E0D">
        <w:rPr>
          <w:rFonts w:ascii="Arial Narrow" w:hAnsi="Arial Narrow" w:cs="Arial"/>
          <w:sz w:val="24"/>
          <w:szCs w:val="24"/>
        </w:rPr>
        <w:tab/>
        <w:t>National Bank of Ethiopia</w:t>
      </w:r>
    </w:p>
    <w:p w:rsidR="00D57471" w:rsidRDefault="00D57471" w:rsidP="00390BE5">
      <w:pPr>
        <w:spacing w:after="0"/>
        <w:rPr>
          <w:rFonts w:ascii="Arial Narrow" w:hAnsi="Arial Narrow"/>
          <w:sz w:val="24"/>
          <w:szCs w:val="24"/>
        </w:rPr>
      </w:pPr>
      <w:r w:rsidRPr="00063E0D">
        <w:rPr>
          <w:rFonts w:ascii="Arial Narrow" w:hAnsi="Arial Narrow"/>
          <w:sz w:val="24"/>
          <w:szCs w:val="24"/>
        </w:rPr>
        <w:t>NIM</w:t>
      </w:r>
      <w:r w:rsidRPr="00063E0D">
        <w:rPr>
          <w:rFonts w:ascii="Arial Narrow" w:hAnsi="Arial Narrow"/>
          <w:sz w:val="24"/>
          <w:szCs w:val="24"/>
        </w:rPr>
        <w:tab/>
      </w:r>
      <w:r w:rsidRPr="00063E0D">
        <w:rPr>
          <w:rFonts w:ascii="Arial Narrow" w:hAnsi="Arial Narrow"/>
          <w:sz w:val="24"/>
          <w:szCs w:val="24"/>
        </w:rPr>
        <w:tab/>
      </w:r>
      <w:r w:rsidRPr="00063E0D">
        <w:rPr>
          <w:rFonts w:ascii="Arial Narrow" w:hAnsi="Arial Narrow"/>
          <w:sz w:val="24"/>
          <w:szCs w:val="24"/>
        </w:rPr>
        <w:tab/>
        <w:t>National Implementation Modality</w:t>
      </w:r>
    </w:p>
    <w:p w:rsidR="005A23CD" w:rsidRPr="00063E0D" w:rsidRDefault="005A23CD" w:rsidP="00390BE5">
      <w:pPr>
        <w:spacing w:after="0"/>
        <w:rPr>
          <w:rFonts w:ascii="Arial Narrow" w:hAnsi="Arial Narrow"/>
        </w:rPr>
      </w:pPr>
      <w:r>
        <w:rPr>
          <w:rFonts w:ascii="Arial Narrow" w:hAnsi="Arial Narrow"/>
        </w:rPr>
        <w:t>N/A</w:t>
      </w:r>
      <w:r>
        <w:rPr>
          <w:rFonts w:ascii="Arial Narrow" w:hAnsi="Arial Narrow"/>
        </w:rPr>
        <w:tab/>
      </w:r>
      <w:r>
        <w:rPr>
          <w:rFonts w:ascii="Arial Narrow" w:hAnsi="Arial Narrow"/>
        </w:rPr>
        <w:tab/>
      </w:r>
      <w:r>
        <w:rPr>
          <w:rFonts w:ascii="Arial Narrow" w:hAnsi="Arial Narrow"/>
        </w:rPr>
        <w:tab/>
        <w:t>Not Available</w:t>
      </w:r>
    </w:p>
    <w:p w:rsidR="00D57471" w:rsidRPr="00063E0D" w:rsidRDefault="00D57471" w:rsidP="00390BE5">
      <w:pPr>
        <w:spacing w:after="0"/>
        <w:ind w:left="2160" w:hanging="2160"/>
        <w:rPr>
          <w:rFonts w:ascii="Arial Narrow" w:hAnsi="Arial Narrow"/>
          <w:sz w:val="24"/>
          <w:szCs w:val="24"/>
        </w:rPr>
      </w:pPr>
      <w:r w:rsidRPr="00063E0D">
        <w:rPr>
          <w:rFonts w:ascii="Arial Narrow" w:hAnsi="Arial Narrow"/>
          <w:sz w:val="24"/>
          <w:szCs w:val="24"/>
        </w:rPr>
        <w:t>OECD/DAC</w:t>
      </w:r>
      <w:r w:rsidRPr="00063E0D">
        <w:rPr>
          <w:rFonts w:ascii="Arial Narrow" w:hAnsi="Arial Narrow"/>
          <w:sz w:val="24"/>
          <w:szCs w:val="24"/>
        </w:rPr>
        <w:tab/>
      </w:r>
      <w:r w:rsidRPr="00063E0D">
        <w:rPr>
          <w:rFonts w:ascii="Arial Narrow" w:hAnsi="Arial Narrow"/>
        </w:rPr>
        <w:t>Organisation for Economic Co-operation and Development's (OECD) Development Assistance Committee (DAC)</w:t>
      </w:r>
      <w:r w:rsidRPr="00063E0D">
        <w:rPr>
          <w:rFonts w:ascii="Arial Narrow" w:hAnsi="Arial Narrow"/>
          <w:sz w:val="24"/>
          <w:szCs w:val="24"/>
        </w:rPr>
        <w:t xml:space="preserve"> </w:t>
      </w:r>
    </w:p>
    <w:p w:rsidR="00012DE2" w:rsidRPr="00063E0D" w:rsidRDefault="00012DE2" w:rsidP="00390BE5">
      <w:pPr>
        <w:spacing w:after="0"/>
        <w:ind w:left="2160" w:hanging="2160"/>
        <w:rPr>
          <w:rFonts w:ascii="Arial Narrow" w:hAnsi="Arial Narrow"/>
        </w:rPr>
      </w:pPr>
      <w:r w:rsidRPr="00063E0D">
        <w:rPr>
          <w:rFonts w:ascii="Arial Narrow" w:hAnsi="Arial Narrow"/>
          <w:sz w:val="24"/>
          <w:szCs w:val="24"/>
        </w:rPr>
        <w:t>OIB</w:t>
      </w:r>
      <w:r w:rsidRPr="00063E0D">
        <w:rPr>
          <w:rFonts w:ascii="Arial Narrow" w:hAnsi="Arial Narrow"/>
          <w:sz w:val="24"/>
          <w:szCs w:val="24"/>
        </w:rPr>
        <w:tab/>
        <w:t>Oromia International Bank</w:t>
      </w:r>
    </w:p>
    <w:p w:rsidR="00D57471" w:rsidRPr="00063E0D" w:rsidRDefault="00D57471" w:rsidP="00390BE5">
      <w:pPr>
        <w:spacing w:after="0"/>
        <w:rPr>
          <w:rFonts w:ascii="Arial Narrow" w:hAnsi="Arial Narrow"/>
          <w:sz w:val="24"/>
          <w:szCs w:val="24"/>
        </w:rPr>
      </w:pPr>
      <w:r w:rsidRPr="00063E0D">
        <w:rPr>
          <w:rFonts w:ascii="Arial Narrow" w:hAnsi="Arial Narrow"/>
          <w:sz w:val="24"/>
          <w:szCs w:val="24"/>
        </w:rPr>
        <w:t>PIR</w:t>
      </w:r>
      <w:r w:rsidRPr="00063E0D">
        <w:rPr>
          <w:rFonts w:ascii="Arial Narrow" w:hAnsi="Arial Narrow"/>
          <w:sz w:val="24"/>
          <w:szCs w:val="24"/>
        </w:rPr>
        <w:tab/>
      </w:r>
      <w:r w:rsidRPr="00063E0D">
        <w:rPr>
          <w:rFonts w:ascii="Arial Narrow" w:hAnsi="Arial Narrow"/>
          <w:sz w:val="24"/>
          <w:szCs w:val="24"/>
        </w:rPr>
        <w:tab/>
      </w:r>
      <w:r w:rsidRPr="00063E0D">
        <w:rPr>
          <w:rFonts w:ascii="Arial Narrow" w:hAnsi="Arial Narrow"/>
          <w:sz w:val="24"/>
          <w:szCs w:val="24"/>
        </w:rPr>
        <w:tab/>
        <w:t>Project Implementation Review</w:t>
      </w:r>
    </w:p>
    <w:p w:rsidR="000D5DF5" w:rsidRPr="00063E0D" w:rsidRDefault="000D5DF5" w:rsidP="00390BE5">
      <w:pPr>
        <w:spacing w:after="0"/>
        <w:ind w:left="2160" w:hanging="2160"/>
        <w:rPr>
          <w:rFonts w:ascii="Arial Narrow" w:hAnsi="Arial Narrow"/>
          <w:sz w:val="24"/>
          <w:szCs w:val="24"/>
        </w:rPr>
      </w:pPr>
      <w:r w:rsidRPr="00063E0D">
        <w:rPr>
          <w:rFonts w:ascii="Arial Narrow" w:hAnsi="Arial Narrow"/>
          <w:sz w:val="24"/>
          <w:szCs w:val="24"/>
        </w:rPr>
        <w:t>ProDoc</w:t>
      </w:r>
      <w:r w:rsidRPr="00063E0D">
        <w:rPr>
          <w:rFonts w:ascii="Arial Narrow" w:hAnsi="Arial Narrow"/>
          <w:sz w:val="24"/>
          <w:szCs w:val="24"/>
        </w:rPr>
        <w:tab/>
        <w:t>Project Document</w:t>
      </w:r>
    </w:p>
    <w:p w:rsidR="00323EBA" w:rsidRPr="00063E0D" w:rsidRDefault="00761AEB" w:rsidP="00390BE5">
      <w:pPr>
        <w:spacing w:after="0"/>
        <w:ind w:left="2160" w:hanging="2160"/>
        <w:rPr>
          <w:rFonts w:ascii="Arial Narrow" w:hAnsi="Arial Narrow"/>
          <w:sz w:val="24"/>
          <w:szCs w:val="24"/>
        </w:rPr>
      </w:pPr>
      <w:r w:rsidRPr="00063E0D">
        <w:rPr>
          <w:rFonts w:ascii="Arial Narrow" w:hAnsi="Arial Narrow"/>
          <w:sz w:val="24"/>
          <w:szCs w:val="24"/>
        </w:rPr>
        <w:t>PSC</w:t>
      </w:r>
      <w:r w:rsidRPr="00063E0D">
        <w:rPr>
          <w:rFonts w:ascii="Arial Narrow" w:hAnsi="Arial Narrow"/>
          <w:sz w:val="24"/>
          <w:szCs w:val="24"/>
        </w:rPr>
        <w:tab/>
        <w:t>Project Steering Committee</w:t>
      </w:r>
    </w:p>
    <w:p w:rsidR="00761AEB" w:rsidRPr="00063E0D" w:rsidRDefault="00323EBA" w:rsidP="00390BE5">
      <w:pPr>
        <w:spacing w:after="0"/>
        <w:rPr>
          <w:rFonts w:ascii="Arial Narrow" w:hAnsi="Arial Narrow"/>
        </w:rPr>
      </w:pPr>
      <w:r w:rsidRPr="00063E0D">
        <w:rPr>
          <w:rFonts w:ascii="Arial Narrow" w:hAnsi="Arial Narrow"/>
          <w:sz w:val="24"/>
          <w:szCs w:val="24"/>
        </w:rPr>
        <w:t>RBM</w:t>
      </w:r>
      <w:r w:rsidRPr="00063E0D">
        <w:rPr>
          <w:rFonts w:ascii="Arial Narrow" w:hAnsi="Arial Narrow"/>
          <w:sz w:val="24"/>
          <w:szCs w:val="24"/>
        </w:rPr>
        <w:tab/>
      </w:r>
      <w:r w:rsidRPr="00063E0D">
        <w:rPr>
          <w:rFonts w:ascii="Arial Narrow" w:hAnsi="Arial Narrow"/>
          <w:sz w:val="24"/>
          <w:szCs w:val="24"/>
        </w:rPr>
        <w:tab/>
      </w:r>
      <w:r w:rsidRPr="00063E0D">
        <w:rPr>
          <w:rFonts w:ascii="Arial Narrow" w:hAnsi="Arial Narrow"/>
          <w:sz w:val="24"/>
          <w:szCs w:val="24"/>
        </w:rPr>
        <w:tab/>
        <w:t>Results Based Management</w:t>
      </w:r>
      <w:r w:rsidR="00761AEB" w:rsidRPr="00063E0D">
        <w:rPr>
          <w:rFonts w:ascii="Arial Narrow" w:hAnsi="Arial Narrow"/>
          <w:sz w:val="24"/>
          <w:szCs w:val="24"/>
        </w:rPr>
        <w:t xml:space="preserve"> </w:t>
      </w:r>
    </w:p>
    <w:p w:rsidR="00D57471" w:rsidRPr="00063E0D" w:rsidRDefault="00D57471" w:rsidP="00390BE5">
      <w:pPr>
        <w:spacing w:after="0"/>
        <w:rPr>
          <w:rFonts w:ascii="Arial Narrow" w:hAnsi="Arial Narrow"/>
        </w:rPr>
      </w:pPr>
      <w:r w:rsidRPr="00063E0D">
        <w:rPr>
          <w:rFonts w:ascii="Arial Narrow" w:hAnsi="Arial Narrow"/>
        </w:rPr>
        <w:t>REF</w:t>
      </w:r>
      <w:r w:rsidRPr="00063E0D">
        <w:rPr>
          <w:rFonts w:ascii="Arial Narrow" w:hAnsi="Arial Narrow"/>
        </w:rPr>
        <w:tab/>
      </w:r>
      <w:r w:rsidRPr="00063E0D">
        <w:rPr>
          <w:rFonts w:ascii="Arial Narrow" w:hAnsi="Arial Narrow"/>
        </w:rPr>
        <w:tab/>
      </w:r>
      <w:r w:rsidRPr="00063E0D">
        <w:rPr>
          <w:rFonts w:ascii="Arial Narrow" w:hAnsi="Arial Narrow"/>
        </w:rPr>
        <w:tab/>
        <w:t>Rural Electrification Fund</w:t>
      </w:r>
    </w:p>
    <w:p w:rsidR="00542523" w:rsidRPr="00063E0D" w:rsidRDefault="00542523" w:rsidP="00390BE5">
      <w:pPr>
        <w:spacing w:after="0"/>
        <w:rPr>
          <w:rFonts w:ascii="Arial Narrow" w:hAnsi="Arial Narrow"/>
        </w:rPr>
      </w:pPr>
      <w:r w:rsidRPr="00063E0D">
        <w:rPr>
          <w:rFonts w:ascii="Arial Narrow" w:hAnsi="Arial Narrow"/>
        </w:rPr>
        <w:t>RETs</w:t>
      </w:r>
      <w:r w:rsidR="006473C4" w:rsidRPr="00063E0D">
        <w:rPr>
          <w:rFonts w:ascii="Arial Narrow" w:hAnsi="Arial Narrow"/>
        </w:rPr>
        <w:tab/>
      </w:r>
      <w:r w:rsidR="006473C4" w:rsidRPr="00063E0D">
        <w:rPr>
          <w:rFonts w:ascii="Arial Narrow" w:hAnsi="Arial Narrow"/>
        </w:rPr>
        <w:tab/>
      </w:r>
      <w:r w:rsidR="006473C4" w:rsidRPr="00063E0D">
        <w:rPr>
          <w:rFonts w:ascii="Arial Narrow" w:hAnsi="Arial Narrow"/>
        </w:rPr>
        <w:tab/>
        <w:t xml:space="preserve">Rural Energy Technologies </w:t>
      </w:r>
    </w:p>
    <w:p w:rsidR="00176CE5" w:rsidRPr="00063E0D" w:rsidRDefault="00176CE5" w:rsidP="00390BE5">
      <w:pPr>
        <w:spacing w:after="0"/>
        <w:rPr>
          <w:rFonts w:ascii="Arial Narrow" w:hAnsi="Arial Narrow"/>
          <w:sz w:val="24"/>
          <w:szCs w:val="24"/>
        </w:rPr>
      </w:pPr>
      <w:r w:rsidRPr="00063E0D">
        <w:rPr>
          <w:rFonts w:ascii="Arial Narrow" w:hAnsi="Arial Narrow"/>
        </w:rPr>
        <w:t>SE4All</w:t>
      </w:r>
      <w:r w:rsidRPr="00063E0D">
        <w:rPr>
          <w:rFonts w:ascii="Arial Narrow" w:hAnsi="Arial Narrow"/>
        </w:rPr>
        <w:tab/>
      </w:r>
      <w:r w:rsidRPr="00063E0D">
        <w:rPr>
          <w:rFonts w:ascii="Arial Narrow" w:hAnsi="Arial Narrow"/>
        </w:rPr>
        <w:tab/>
      </w:r>
      <w:r w:rsidRPr="00063E0D">
        <w:rPr>
          <w:rFonts w:ascii="Arial Narrow" w:hAnsi="Arial Narrow"/>
        </w:rPr>
        <w:tab/>
        <w:t xml:space="preserve">Sustainable Energy for All </w:t>
      </w:r>
    </w:p>
    <w:p w:rsidR="00D57471" w:rsidRPr="00063E0D" w:rsidRDefault="00D57471" w:rsidP="00390BE5">
      <w:pPr>
        <w:spacing w:after="0"/>
        <w:rPr>
          <w:rFonts w:ascii="Arial Narrow" w:hAnsi="Arial Narrow"/>
        </w:rPr>
      </w:pPr>
      <w:r w:rsidRPr="00063E0D">
        <w:rPr>
          <w:rFonts w:ascii="Arial Narrow" w:hAnsi="Arial Narrow"/>
          <w:sz w:val="24"/>
          <w:szCs w:val="24"/>
        </w:rPr>
        <w:t>SFM</w:t>
      </w:r>
      <w:r w:rsidRPr="00063E0D">
        <w:rPr>
          <w:rFonts w:ascii="Arial Narrow" w:hAnsi="Arial Narrow"/>
          <w:sz w:val="24"/>
          <w:szCs w:val="24"/>
        </w:rPr>
        <w:tab/>
      </w:r>
      <w:r w:rsidRPr="00063E0D">
        <w:rPr>
          <w:rFonts w:ascii="Arial Narrow" w:hAnsi="Arial Narrow"/>
          <w:sz w:val="24"/>
          <w:szCs w:val="24"/>
        </w:rPr>
        <w:tab/>
      </w:r>
      <w:r w:rsidRPr="00063E0D">
        <w:rPr>
          <w:rFonts w:ascii="Arial Narrow" w:hAnsi="Arial Narrow"/>
          <w:sz w:val="24"/>
          <w:szCs w:val="24"/>
        </w:rPr>
        <w:tab/>
        <w:t>Sustainable Financial Mechanism</w:t>
      </w:r>
    </w:p>
    <w:p w:rsidR="00D57471" w:rsidRPr="00063E0D" w:rsidRDefault="00D57471" w:rsidP="00390BE5">
      <w:pPr>
        <w:spacing w:after="0"/>
        <w:rPr>
          <w:rFonts w:ascii="Arial Narrow" w:hAnsi="Arial Narrow"/>
        </w:rPr>
      </w:pPr>
      <w:r w:rsidRPr="00063E0D">
        <w:rPr>
          <w:rFonts w:ascii="Arial Narrow" w:hAnsi="Arial Narrow"/>
          <w:sz w:val="24"/>
          <w:szCs w:val="24"/>
        </w:rPr>
        <w:t>SMART</w:t>
      </w:r>
      <w:r w:rsidRPr="00063E0D">
        <w:rPr>
          <w:rFonts w:ascii="Arial Narrow" w:hAnsi="Arial Narrow"/>
          <w:sz w:val="24"/>
          <w:szCs w:val="24"/>
        </w:rPr>
        <w:tab/>
      </w:r>
      <w:r w:rsidRPr="00063E0D">
        <w:rPr>
          <w:rFonts w:ascii="Arial Narrow" w:hAnsi="Arial Narrow"/>
          <w:sz w:val="24"/>
          <w:szCs w:val="24"/>
        </w:rPr>
        <w:tab/>
      </w:r>
      <w:r w:rsidRPr="00063E0D">
        <w:rPr>
          <w:rFonts w:ascii="Arial Narrow" w:hAnsi="Arial Narrow"/>
          <w:sz w:val="24"/>
          <w:szCs w:val="24"/>
        </w:rPr>
        <w:tab/>
        <w:t>Specific, Measurable, Attainable, Realistic and Time bound</w:t>
      </w:r>
    </w:p>
    <w:p w:rsidR="00D57471" w:rsidRPr="00063E0D" w:rsidRDefault="00D57471" w:rsidP="00390BE5">
      <w:pPr>
        <w:spacing w:after="0"/>
        <w:rPr>
          <w:rFonts w:ascii="Arial Narrow" w:hAnsi="Arial Narrow"/>
        </w:rPr>
      </w:pPr>
      <w:r w:rsidRPr="00063E0D">
        <w:rPr>
          <w:rFonts w:ascii="Arial Narrow" w:hAnsi="Arial Narrow" w:cs="Arial"/>
          <w:sz w:val="24"/>
          <w:szCs w:val="24"/>
        </w:rPr>
        <w:t>SME</w:t>
      </w:r>
      <w:r w:rsidRPr="00063E0D">
        <w:rPr>
          <w:rFonts w:ascii="Arial Narrow" w:hAnsi="Arial Narrow" w:cs="Arial"/>
          <w:sz w:val="24"/>
          <w:szCs w:val="24"/>
        </w:rPr>
        <w:tab/>
      </w:r>
      <w:r w:rsidRPr="00063E0D">
        <w:rPr>
          <w:rFonts w:ascii="Arial Narrow" w:hAnsi="Arial Narrow" w:cs="Arial"/>
          <w:sz w:val="24"/>
          <w:szCs w:val="24"/>
        </w:rPr>
        <w:tab/>
      </w:r>
      <w:r w:rsidRPr="00063E0D">
        <w:rPr>
          <w:rFonts w:ascii="Arial Narrow" w:hAnsi="Arial Narrow" w:cs="Arial"/>
          <w:sz w:val="24"/>
          <w:szCs w:val="24"/>
        </w:rPr>
        <w:tab/>
        <w:t>Small and Medium Enterprises</w:t>
      </w:r>
    </w:p>
    <w:p w:rsidR="00D57471" w:rsidRPr="00063E0D" w:rsidRDefault="00D57471" w:rsidP="00390BE5">
      <w:pPr>
        <w:spacing w:after="0"/>
        <w:rPr>
          <w:rFonts w:ascii="Arial Narrow" w:hAnsi="Arial Narrow"/>
        </w:rPr>
      </w:pPr>
      <w:r w:rsidRPr="00063E0D">
        <w:rPr>
          <w:rFonts w:ascii="Arial Narrow" w:hAnsi="Arial Narrow"/>
        </w:rPr>
        <w:t>ToR</w:t>
      </w:r>
      <w:r w:rsidRPr="00063E0D">
        <w:rPr>
          <w:rFonts w:ascii="Arial Narrow" w:hAnsi="Arial Narrow"/>
        </w:rPr>
        <w:tab/>
      </w:r>
      <w:r w:rsidRPr="00063E0D">
        <w:rPr>
          <w:rFonts w:ascii="Arial Narrow" w:hAnsi="Arial Narrow"/>
        </w:rPr>
        <w:tab/>
      </w:r>
      <w:r w:rsidRPr="00063E0D">
        <w:rPr>
          <w:rFonts w:ascii="Arial Narrow" w:hAnsi="Arial Narrow"/>
        </w:rPr>
        <w:tab/>
        <w:t>Terms of Reference</w:t>
      </w:r>
    </w:p>
    <w:p w:rsidR="00D57471" w:rsidRPr="00063E0D" w:rsidRDefault="00D57471" w:rsidP="00390BE5">
      <w:pPr>
        <w:spacing w:after="0"/>
        <w:rPr>
          <w:rFonts w:ascii="Arial Narrow" w:hAnsi="Arial Narrow"/>
        </w:rPr>
      </w:pPr>
      <w:r w:rsidRPr="00063E0D">
        <w:rPr>
          <w:rFonts w:ascii="Arial Narrow" w:hAnsi="Arial Narrow"/>
        </w:rPr>
        <w:t>UNCDF</w:t>
      </w:r>
      <w:r w:rsidRPr="00063E0D">
        <w:rPr>
          <w:rFonts w:ascii="Arial Narrow" w:hAnsi="Arial Narrow"/>
        </w:rPr>
        <w:tab/>
      </w:r>
      <w:r w:rsidRPr="00063E0D">
        <w:rPr>
          <w:rFonts w:ascii="Arial Narrow" w:hAnsi="Arial Narrow"/>
        </w:rPr>
        <w:tab/>
      </w:r>
      <w:r w:rsidRPr="00063E0D">
        <w:rPr>
          <w:rFonts w:ascii="Arial Narrow" w:hAnsi="Arial Narrow"/>
        </w:rPr>
        <w:tab/>
        <w:t>United Nations Capital Development Fund</w:t>
      </w:r>
    </w:p>
    <w:p w:rsidR="000E4A15" w:rsidRPr="00063E0D" w:rsidRDefault="000E4A15" w:rsidP="00390BE5">
      <w:pPr>
        <w:spacing w:after="0"/>
        <w:rPr>
          <w:rFonts w:ascii="Arial Narrow" w:hAnsi="Arial Narrow"/>
        </w:rPr>
      </w:pPr>
      <w:r w:rsidRPr="00063E0D">
        <w:rPr>
          <w:rFonts w:ascii="Arial Narrow" w:hAnsi="Arial Narrow"/>
        </w:rPr>
        <w:t>UNFCC</w:t>
      </w:r>
      <w:r w:rsidRPr="00063E0D">
        <w:rPr>
          <w:rFonts w:ascii="Arial Narrow" w:hAnsi="Arial Narrow"/>
        </w:rPr>
        <w:tab/>
      </w:r>
      <w:r w:rsidRPr="00063E0D">
        <w:rPr>
          <w:rFonts w:ascii="Arial Narrow" w:hAnsi="Arial Narrow"/>
        </w:rPr>
        <w:tab/>
      </w:r>
      <w:r w:rsidRPr="00063E0D">
        <w:rPr>
          <w:rFonts w:ascii="Arial Narrow" w:hAnsi="Arial Narrow"/>
        </w:rPr>
        <w:tab/>
        <w:t xml:space="preserve">United Nations Framework Convention on Climate Change </w:t>
      </w:r>
    </w:p>
    <w:p w:rsidR="00D57471" w:rsidRPr="00063E0D" w:rsidRDefault="00D57471" w:rsidP="00390BE5">
      <w:pPr>
        <w:spacing w:after="0"/>
        <w:rPr>
          <w:rFonts w:ascii="Arial Narrow" w:hAnsi="Arial Narrow"/>
        </w:rPr>
      </w:pPr>
      <w:r w:rsidRPr="00063E0D">
        <w:rPr>
          <w:rFonts w:ascii="Arial Narrow" w:hAnsi="Arial Narrow" w:cs="Arial"/>
          <w:sz w:val="24"/>
          <w:szCs w:val="24"/>
        </w:rPr>
        <w:lastRenderedPageBreak/>
        <w:t>UNDAF</w:t>
      </w:r>
      <w:r w:rsidRPr="00063E0D">
        <w:rPr>
          <w:rFonts w:ascii="Arial Narrow" w:hAnsi="Arial Narrow" w:cs="Arial"/>
          <w:sz w:val="24"/>
          <w:szCs w:val="24"/>
        </w:rPr>
        <w:tab/>
      </w:r>
      <w:r w:rsidRPr="00063E0D">
        <w:rPr>
          <w:rFonts w:ascii="Arial Narrow" w:hAnsi="Arial Narrow" w:cs="Arial"/>
          <w:sz w:val="24"/>
          <w:szCs w:val="24"/>
        </w:rPr>
        <w:tab/>
      </w:r>
      <w:r w:rsidRPr="00063E0D">
        <w:rPr>
          <w:rFonts w:ascii="Arial Narrow" w:hAnsi="Arial Narrow" w:cs="Arial"/>
          <w:sz w:val="24"/>
          <w:szCs w:val="24"/>
        </w:rPr>
        <w:tab/>
        <w:t>United Nations Development Assistance Framework</w:t>
      </w:r>
    </w:p>
    <w:p w:rsidR="00542523" w:rsidRPr="00063E0D" w:rsidRDefault="00542523" w:rsidP="00390BE5">
      <w:pPr>
        <w:spacing w:after="0"/>
        <w:rPr>
          <w:rFonts w:ascii="Arial Narrow" w:hAnsi="Arial Narrow"/>
        </w:rPr>
      </w:pPr>
      <w:r w:rsidRPr="00063E0D">
        <w:rPr>
          <w:rFonts w:ascii="Arial Narrow" w:hAnsi="Arial Narrow"/>
        </w:rPr>
        <w:t>UNDP</w:t>
      </w:r>
      <w:r w:rsidR="006473C4" w:rsidRPr="00063E0D">
        <w:rPr>
          <w:rFonts w:ascii="Arial Narrow" w:hAnsi="Arial Narrow"/>
        </w:rPr>
        <w:tab/>
      </w:r>
      <w:r w:rsidR="006473C4" w:rsidRPr="00063E0D">
        <w:rPr>
          <w:rFonts w:ascii="Arial Narrow" w:hAnsi="Arial Narrow"/>
        </w:rPr>
        <w:tab/>
      </w:r>
      <w:r w:rsidR="006473C4" w:rsidRPr="00063E0D">
        <w:rPr>
          <w:rFonts w:ascii="Arial Narrow" w:hAnsi="Arial Narrow"/>
        </w:rPr>
        <w:tab/>
        <w:t>United Nations Development Programme</w:t>
      </w:r>
    </w:p>
    <w:p w:rsidR="00D57471" w:rsidRPr="00063E0D" w:rsidRDefault="00D57471" w:rsidP="00390BE5">
      <w:pPr>
        <w:spacing w:after="0"/>
        <w:rPr>
          <w:rFonts w:ascii="Arial Narrow" w:hAnsi="Arial Narrow"/>
        </w:rPr>
      </w:pPr>
      <w:r w:rsidRPr="00063E0D">
        <w:rPr>
          <w:rFonts w:ascii="Arial Narrow" w:hAnsi="Arial Narrow"/>
        </w:rPr>
        <w:t>USD</w:t>
      </w:r>
      <w:r w:rsidRPr="00063E0D">
        <w:rPr>
          <w:rFonts w:ascii="Arial Narrow" w:hAnsi="Arial Narrow"/>
        </w:rPr>
        <w:tab/>
      </w:r>
      <w:r w:rsidRPr="00063E0D">
        <w:rPr>
          <w:rFonts w:ascii="Arial Narrow" w:hAnsi="Arial Narrow"/>
        </w:rPr>
        <w:tab/>
      </w:r>
      <w:r w:rsidRPr="00063E0D">
        <w:rPr>
          <w:rFonts w:ascii="Arial Narrow" w:hAnsi="Arial Narrow"/>
        </w:rPr>
        <w:tab/>
        <w:t>United States Dollar</w:t>
      </w:r>
    </w:p>
    <w:p w:rsidR="00F77DEA" w:rsidRPr="00063E0D" w:rsidRDefault="00F77DEA" w:rsidP="00390BE5">
      <w:pPr>
        <w:pStyle w:val="Heading1"/>
        <w:rPr>
          <w:rFonts w:ascii="Arial Narrow" w:hAnsi="Arial Narrow"/>
          <w:sz w:val="24"/>
          <w:szCs w:val="24"/>
        </w:rPr>
      </w:pPr>
      <w:bookmarkStart w:id="19" w:name="_Toc531701154"/>
      <w:r w:rsidRPr="00063E0D">
        <w:rPr>
          <w:rFonts w:ascii="Arial Narrow" w:hAnsi="Arial Narrow"/>
          <w:sz w:val="24"/>
          <w:szCs w:val="24"/>
        </w:rPr>
        <w:t>List of Tables</w:t>
      </w:r>
      <w:bookmarkEnd w:id="19"/>
    </w:p>
    <w:p w:rsidR="00F77DEA" w:rsidRPr="00063E0D" w:rsidRDefault="00F77DEA" w:rsidP="00390BE5">
      <w:pPr>
        <w:spacing w:after="0"/>
        <w:rPr>
          <w:rFonts w:ascii="Arial Narrow" w:hAnsi="Arial Narrow"/>
          <w:sz w:val="24"/>
          <w:szCs w:val="24"/>
        </w:rPr>
      </w:pPr>
      <w:r w:rsidRPr="00063E0D">
        <w:rPr>
          <w:rFonts w:ascii="Arial Narrow" w:hAnsi="Arial Narrow"/>
          <w:sz w:val="24"/>
          <w:szCs w:val="24"/>
        </w:rPr>
        <w:t>Table 1</w:t>
      </w:r>
      <w:r w:rsidRPr="00063E0D">
        <w:rPr>
          <w:rFonts w:ascii="Arial Narrow" w:hAnsi="Arial Narrow"/>
          <w:sz w:val="24"/>
          <w:szCs w:val="24"/>
        </w:rPr>
        <w:tab/>
      </w:r>
      <w:r w:rsidRPr="00063E0D">
        <w:rPr>
          <w:rFonts w:ascii="Arial Narrow" w:hAnsi="Arial Narrow"/>
          <w:sz w:val="24"/>
          <w:szCs w:val="24"/>
        </w:rPr>
        <w:tab/>
        <w:t>Project Summary</w:t>
      </w:r>
    </w:p>
    <w:p w:rsidR="00F77DEA" w:rsidRPr="00063E0D" w:rsidRDefault="00F77DEA" w:rsidP="00390BE5">
      <w:pPr>
        <w:spacing w:after="0"/>
        <w:rPr>
          <w:rFonts w:ascii="Arial Narrow" w:hAnsi="Arial Narrow"/>
          <w:sz w:val="24"/>
          <w:szCs w:val="24"/>
        </w:rPr>
      </w:pPr>
      <w:r w:rsidRPr="00063E0D">
        <w:rPr>
          <w:rFonts w:ascii="Arial Narrow" w:hAnsi="Arial Narrow"/>
          <w:sz w:val="24"/>
          <w:szCs w:val="24"/>
        </w:rPr>
        <w:t>Table 2.</w:t>
      </w:r>
      <w:r w:rsidRPr="00063E0D">
        <w:rPr>
          <w:rFonts w:ascii="Arial Narrow" w:hAnsi="Arial Narrow"/>
          <w:sz w:val="24"/>
          <w:szCs w:val="24"/>
        </w:rPr>
        <w:tab/>
      </w:r>
      <w:r w:rsidRPr="00063E0D">
        <w:rPr>
          <w:rFonts w:ascii="Arial Narrow" w:hAnsi="Arial Narrow"/>
          <w:sz w:val="24"/>
          <w:szCs w:val="24"/>
        </w:rPr>
        <w:tab/>
        <w:t>MTR Ratings and Achievement Summary</w:t>
      </w:r>
    </w:p>
    <w:p w:rsidR="00F77DEA" w:rsidRPr="00063E0D" w:rsidRDefault="00F77DEA" w:rsidP="00390BE5">
      <w:pPr>
        <w:spacing w:after="0"/>
        <w:rPr>
          <w:rFonts w:ascii="Arial Narrow" w:hAnsi="Arial Narrow"/>
          <w:sz w:val="24"/>
          <w:szCs w:val="24"/>
        </w:rPr>
      </w:pPr>
      <w:r w:rsidRPr="00063E0D">
        <w:rPr>
          <w:rFonts w:ascii="Arial Narrow" w:hAnsi="Arial Narrow"/>
          <w:sz w:val="24"/>
          <w:szCs w:val="24"/>
        </w:rPr>
        <w:t>Table 3.</w:t>
      </w:r>
      <w:r w:rsidR="00A92326" w:rsidRPr="00063E0D">
        <w:rPr>
          <w:rFonts w:ascii="Arial Narrow" w:hAnsi="Arial Narrow"/>
          <w:sz w:val="24"/>
          <w:szCs w:val="24"/>
        </w:rPr>
        <w:t xml:space="preserve"> </w:t>
      </w:r>
      <w:r w:rsidR="00A92326" w:rsidRPr="00063E0D">
        <w:rPr>
          <w:rFonts w:ascii="Arial Narrow" w:hAnsi="Arial Narrow"/>
          <w:sz w:val="24"/>
          <w:szCs w:val="24"/>
        </w:rPr>
        <w:tab/>
        <w:t>Recommendation summary</w:t>
      </w:r>
    </w:p>
    <w:p w:rsidR="00F77DEA" w:rsidRPr="00063E0D" w:rsidRDefault="00F77DEA" w:rsidP="00390BE5">
      <w:pPr>
        <w:spacing w:after="0"/>
        <w:rPr>
          <w:rFonts w:ascii="Arial Narrow" w:hAnsi="Arial Narrow"/>
          <w:sz w:val="24"/>
          <w:szCs w:val="24"/>
        </w:rPr>
      </w:pPr>
      <w:r w:rsidRPr="00063E0D">
        <w:rPr>
          <w:rFonts w:ascii="Arial Narrow" w:hAnsi="Arial Narrow"/>
          <w:sz w:val="24"/>
          <w:szCs w:val="24"/>
        </w:rPr>
        <w:t xml:space="preserve">Table 4. </w:t>
      </w:r>
      <w:r w:rsidR="00D60587" w:rsidRPr="00063E0D">
        <w:rPr>
          <w:rFonts w:ascii="Arial Narrow" w:hAnsi="Arial Narrow"/>
          <w:sz w:val="24"/>
          <w:szCs w:val="24"/>
        </w:rPr>
        <w:tab/>
        <w:t>Key project stakeholders</w:t>
      </w:r>
    </w:p>
    <w:p w:rsidR="00F77DEA" w:rsidRPr="00063E0D" w:rsidRDefault="00F77DEA" w:rsidP="00390BE5">
      <w:pPr>
        <w:spacing w:after="0"/>
        <w:rPr>
          <w:rFonts w:ascii="Arial Narrow" w:hAnsi="Arial Narrow"/>
          <w:sz w:val="24"/>
          <w:szCs w:val="24"/>
        </w:rPr>
      </w:pPr>
      <w:r w:rsidRPr="00063E0D">
        <w:rPr>
          <w:rFonts w:ascii="Arial Narrow" w:hAnsi="Arial Narrow"/>
          <w:sz w:val="24"/>
          <w:szCs w:val="24"/>
        </w:rPr>
        <w:t>Table 5.</w:t>
      </w:r>
      <w:r w:rsidR="007E6EF0" w:rsidRPr="00063E0D">
        <w:rPr>
          <w:rFonts w:ascii="Arial Narrow" w:hAnsi="Arial Narrow"/>
          <w:sz w:val="24"/>
          <w:szCs w:val="24"/>
        </w:rPr>
        <w:tab/>
      </w:r>
      <w:r w:rsidR="00B032D3" w:rsidRPr="00063E0D">
        <w:rPr>
          <w:rFonts w:ascii="Arial Narrow" w:hAnsi="Arial Narrow"/>
          <w:sz w:val="24"/>
          <w:szCs w:val="24"/>
        </w:rPr>
        <w:tab/>
      </w:r>
      <w:r w:rsidR="007E6EF0" w:rsidRPr="00063E0D">
        <w:rPr>
          <w:rFonts w:ascii="Arial Narrow" w:hAnsi="Arial Narrow"/>
          <w:sz w:val="24"/>
          <w:szCs w:val="24"/>
        </w:rPr>
        <w:t>Stakeholders contributions to project budget</w:t>
      </w:r>
    </w:p>
    <w:p w:rsidR="00F77DEA" w:rsidRPr="00063E0D" w:rsidRDefault="00F77DEA" w:rsidP="00390BE5">
      <w:pPr>
        <w:spacing w:after="0"/>
        <w:rPr>
          <w:rFonts w:ascii="Arial Narrow" w:hAnsi="Arial Narrow" w:cs="Arial"/>
          <w:sz w:val="24"/>
          <w:szCs w:val="24"/>
        </w:rPr>
      </w:pPr>
    </w:p>
    <w:p w:rsidR="00542523" w:rsidRPr="00063E0D" w:rsidRDefault="00F77DEA" w:rsidP="00390BE5">
      <w:pPr>
        <w:pStyle w:val="Heading1"/>
        <w:rPr>
          <w:rFonts w:ascii="Arial Narrow" w:hAnsi="Arial Narrow"/>
        </w:rPr>
      </w:pPr>
      <w:bookmarkStart w:id="20" w:name="_Toc531701155"/>
      <w:r w:rsidRPr="00063E0D">
        <w:rPr>
          <w:rFonts w:ascii="Arial Narrow" w:hAnsi="Arial Narrow"/>
          <w:sz w:val="24"/>
          <w:szCs w:val="24"/>
        </w:rPr>
        <w:t>List of Figures</w:t>
      </w:r>
      <w:bookmarkEnd w:id="20"/>
      <w:r w:rsidR="008D36E2" w:rsidRPr="00063E0D">
        <w:rPr>
          <w:rFonts w:ascii="Arial Narrow" w:hAnsi="Arial Narrow"/>
          <w:sz w:val="24"/>
          <w:szCs w:val="24"/>
        </w:rPr>
        <w:tab/>
      </w:r>
      <w:r w:rsidR="008D36E2" w:rsidRPr="00063E0D">
        <w:rPr>
          <w:rFonts w:ascii="Arial Narrow" w:hAnsi="Arial Narrow" w:cs="Arial"/>
          <w:sz w:val="24"/>
          <w:szCs w:val="24"/>
        </w:rPr>
        <w:tab/>
      </w:r>
    </w:p>
    <w:p w:rsidR="00542523" w:rsidRPr="00063E0D" w:rsidRDefault="00F77DEA" w:rsidP="00390BE5">
      <w:pPr>
        <w:spacing w:after="0"/>
        <w:rPr>
          <w:rFonts w:ascii="Arial Narrow" w:hAnsi="Arial Narrow"/>
          <w:sz w:val="24"/>
          <w:szCs w:val="24"/>
        </w:rPr>
      </w:pPr>
      <w:r w:rsidRPr="00063E0D">
        <w:rPr>
          <w:rFonts w:ascii="Arial Narrow" w:hAnsi="Arial Narrow"/>
          <w:sz w:val="24"/>
          <w:szCs w:val="24"/>
        </w:rPr>
        <w:t>Figure 1.</w:t>
      </w:r>
      <w:r w:rsidR="0055259D" w:rsidRPr="00063E0D">
        <w:rPr>
          <w:rFonts w:ascii="Arial Narrow" w:hAnsi="Arial Narrow"/>
        </w:rPr>
        <w:tab/>
      </w:r>
      <w:r w:rsidR="0055259D" w:rsidRPr="00063E0D">
        <w:rPr>
          <w:rFonts w:ascii="Arial Narrow" w:hAnsi="Arial Narrow"/>
          <w:sz w:val="24"/>
          <w:szCs w:val="24"/>
        </w:rPr>
        <w:t>Map of Ethiopia showing the regions where the project is implemented</w:t>
      </w:r>
    </w:p>
    <w:p w:rsidR="00F77DEA" w:rsidRPr="00063E0D" w:rsidRDefault="00F77DEA" w:rsidP="00390BE5">
      <w:pPr>
        <w:spacing w:after="0"/>
        <w:rPr>
          <w:rFonts w:ascii="Arial Narrow" w:hAnsi="Arial Narrow"/>
          <w:sz w:val="24"/>
          <w:szCs w:val="24"/>
        </w:rPr>
      </w:pPr>
      <w:r w:rsidRPr="00063E0D">
        <w:rPr>
          <w:rFonts w:ascii="Arial Narrow" w:hAnsi="Arial Narrow"/>
          <w:sz w:val="24"/>
          <w:szCs w:val="24"/>
        </w:rPr>
        <w:t>Figure 2.</w:t>
      </w:r>
      <w:r w:rsidR="0055259D" w:rsidRPr="00063E0D">
        <w:rPr>
          <w:rFonts w:ascii="Arial Narrow" w:hAnsi="Arial Narrow"/>
          <w:sz w:val="24"/>
          <w:szCs w:val="24"/>
        </w:rPr>
        <w:t xml:space="preserve"> </w:t>
      </w:r>
      <w:r w:rsidR="0055259D" w:rsidRPr="00063E0D">
        <w:rPr>
          <w:rFonts w:ascii="Arial Narrow" w:hAnsi="Arial Narrow"/>
          <w:sz w:val="24"/>
          <w:szCs w:val="24"/>
        </w:rPr>
        <w:tab/>
        <w:t>Sector contribution to GDP in Ethiopia</w:t>
      </w:r>
    </w:p>
    <w:p w:rsidR="00F77DEA" w:rsidRPr="00063E0D" w:rsidRDefault="00F77DEA" w:rsidP="00390BE5">
      <w:pPr>
        <w:spacing w:after="0"/>
        <w:rPr>
          <w:rFonts w:ascii="Arial Narrow" w:hAnsi="Arial Narrow"/>
          <w:sz w:val="24"/>
          <w:szCs w:val="24"/>
        </w:rPr>
      </w:pPr>
      <w:r w:rsidRPr="00063E0D">
        <w:rPr>
          <w:rFonts w:ascii="Arial Narrow" w:hAnsi="Arial Narrow"/>
          <w:sz w:val="24"/>
          <w:szCs w:val="24"/>
        </w:rPr>
        <w:t xml:space="preserve">Figure 3. </w:t>
      </w:r>
      <w:r w:rsidR="00D555B5" w:rsidRPr="00063E0D">
        <w:rPr>
          <w:rFonts w:ascii="Arial Narrow" w:hAnsi="Arial Narrow"/>
          <w:sz w:val="24"/>
          <w:szCs w:val="24"/>
        </w:rPr>
        <w:tab/>
        <w:t>Project design at a glance</w:t>
      </w:r>
    </w:p>
    <w:p w:rsidR="00F77DEA" w:rsidRPr="00063E0D" w:rsidRDefault="00F77DEA" w:rsidP="00390BE5">
      <w:pPr>
        <w:spacing w:after="0"/>
        <w:rPr>
          <w:rFonts w:ascii="Arial Narrow" w:hAnsi="Arial Narrow"/>
          <w:sz w:val="24"/>
          <w:szCs w:val="24"/>
        </w:rPr>
      </w:pPr>
      <w:r w:rsidRPr="00063E0D">
        <w:rPr>
          <w:rFonts w:ascii="Arial Narrow" w:hAnsi="Arial Narrow"/>
          <w:sz w:val="24"/>
          <w:szCs w:val="24"/>
        </w:rPr>
        <w:t>Figure 4.</w:t>
      </w:r>
      <w:r w:rsidR="00EA0236" w:rsidRPr="00063E0D">
        <w:rPr>
          <w:rFonts w:ascii="Arial Narrow" w:hAnsi="Arial Narrow"/>
          <w:sz w:val="24"/>
          <w:szCs w:val="24"/>
        </w:rPr>
        <w:t xml:space="preserve"> </w:t>
      </w:r>
      <w:r w:rsidR="00EA0236" w:rsidRPr="00063E0D">
        <w:rPr>
          <w:rFonts w:ascii="Arial Narrow" w:hAnsi="Arial Narrow"/>
          <w:sz w:val="24"/>
          <w:szCs w:val="24"/>
        </w:rPr>
        <w:tab/>
        <w:t>Published Training Modules and ICS and Solar standards</w:t>
      </w:r>
    </w:p>
    <w:p w:rsidR="00F77DEA" w:rsidRPr="00063E0D" w:rsidRDefault="00F77DEA" w:rsidP="00390BE5">
      <w:pPr>
        <w:spacing w:after="0"/>
        <w:rPr>
          <w:rFonts w:ascii="Arial Narrow" w:hAnsi="Arial Narrow"/>
          <w:sz w:val="24"/>
          <w:szCs w:val="24"/>
        </w:rPr>
      </w:pPr>
      <w:r w:rsidRPr="00063E0D">
        <w:rPr>
          <w:rFonts w:ascii="Arial Narrow" w:hAnsi="Arial Narrow"/>
          <w:sz w:val="24"/>
          <w:szCs w:val="24"/>
        </w:rPr>
        <w:t>Figure 5.</w:t>
      </w:r>
      <w:r w:rsidR="00CD50A7" w:rsidRPr="00063E0D">
        <w:rPr>
          <w:rFonts w:ascii="Arial Narrow" w:hAnsi="Arial Narrow"/>
          <w:sz w:val="24"/>
          <w:szCs w:val="24"/>
        </w:rPr>
        <w:t xml:space="preserve"> </w:t>
      </w:r>
      <w:r w:rsidR="00CD50A7" w:rsidRPr="00063E0D">
        <w:rPr>
          <w:rFonts w:ascii="Arial Narrow" w:hAnsi="Arial Narrow"/>
          <w:sz w:val="24"/>
          <w:szCs w:val="24"/>
        </w:rPr>
        <w:tab/>
        <w:t>RET roadshow promotion</w:t>
      </w:r>
    </w:p>
    <w:p w:rsidR="00F77DEA" w:rsidRPr="00063E0D" w:rsidRDefault="00F77DEA" w:rsidP="00390BE5">
      <w:pPr>
        <w:spacing w:after="0"/>
        <w:rPr>
          <w:rFonts w:ascii="Arial Narrow" w:hAnsi="Arial Narrow"/>
          <w:sz w:val="24"/>
          <w:szCs w:val="24"/>
        </w:rPr>
      </w:pPr>
      <w:r w:rsidRPr="00063E0D">
        <w:rPr>
          <w:rFonts w:ascii="Arial Narrow" w:hAnsi="Arial Narrow"/>
          <w:sz w:val="24"/>
          <w:szCs w:val="24"/>
        </w:rPr>
        <w:t>Figure 6.</w:t>
      </w:r>
      <w:r w:rsidR="00F42F3E" w:rsidRPr="00063E0D">
        <w:rPr>
          <w:rFonts w:ascii="Arial Narrow" w:hAnsi="Arial Narrow"/>
          <w:sz w:val="24"/>
          <w:szCs w:val="24"/>
        </w:rPr>
        <w:t xml:space="preserve"> </w:t>
      </w:r>
      <w:r w:rsidR="00F42F3E" w:rsidRPr="00063E0D">
        <w:rPr>
          <w:rFonts w:ascii="Arial Narrow" w:hAnsi="Arial Narrow"/>
          <w:sz w:val="24"/>
          <w:szCs w:val="24"/>
        </w:rPr>
        <w:tab/>
        <w:t>Project Management/Implementation arrangements</w:t>
      </w:r>
    </w:p>
    <w:p w:rsidR="00F77DEA" w:rsidRPr="00063E0D" w:rsidRDefault="00F77DEA" w:rsidP="00390BE5">
      <w:pPr>
        <w:spacing w:after="0"/>
        <w:rPr>
          <w:rFonts w:ascii="Arial Narrow" w:hAnsi="Arial Narrow"/>
          <w:sz w:val="24"/>
          <w:szCs w:val="24"/>
        </w:rPr>
      </w:pPr>
      <w:r w:rsidRPr="00063E0D">
        <w:rPr>
          <w:rFonts w:ascii="Arial Narrow" w:hAnsi="Arial Narrow"/>
          <w:sz w:val="24"/>
          <w:szCs w:val="24"/>
        </w:rPr>
        <w:t xml:space="preserve">Figure 7. </w:t>
      </w:r>
      <w:r w:rsidR="00707BC1" w:rsidRPr="00063E0D">
        <w:rPr>
          <w:rFonts w:ascii="Arial Narrow" w:hAnsi="Arial Narrow"/>
          <w:sz w:val="24"/>
          <w:szCs w:val="24"/>
        </w:rPr>
        <w:tab/>
        <w:t>Project budget by type of source</w:t>
      </w:r>
    </w:p>
    <w:p w:rsidR="00F77DEA" w:rsidRPr="00063E0D" w:rsidRDefault="00F77DEA" w:rsidP="00390BE5">
      <w:pPr>
        <w:spacing w:after="0"/>
        <w:rPr>
          <w:rFonts w:ascii="Arial Narrow" w:hAnsi="Arial Narrow"/>
          <w:sz w:val="24"/>
          <w:szCs w:val="24"/>
        </w:rPr>
      </w:pPr>
      <w:r w:rsidRPr="00063E0D">
        <w:rPr>
          <w:rFonts w:ascii="Arial Narrow" w:hAnsi="Arial Narrow"/>
          <w:sz w:val="24"/>
          <w:szCs w:val="24"/>
        </w:rPr>
        <w:t>Figure 8.</w:t>
      </w:r>
      <w:r w:rsidR="00707BC1" w:rsidRPr="00063E0D">
        <w:rPr>
          <w:rFonts w:ascii="Arial Narrow" w:hAnsi="Arial Narrow"/>
          <w:sz w:val="24"/>
          <w:szCs w:val="24"/>
        </w:rPr>
        <w:t xml:space="preserve"> </w:t>
      </w:r>
      <w:r w:rsidR="00707BC1" w:rsidRPr="00063E0D">
        <w:rPr>
          <w:rFonts w:ascii="Arial Narrow" w:hAnsi="Arial Narrow"/>
          <w:sz w:val="24"/>
          <w:szCs w:val="24"/>
        </w:rPr>
        <w:tab/>
        <w:t>Project budget allocation by year</w:t>
      </w:r>
    </w:p>
    <w:p w:rsidR="00D7714B" w:rsidRPr="00063E0D" w:rsidRDefault="00F77DEA" w:rsidP="00390BE5">
      <w:pPr>
        <w:spacing w:after="0"/>
        <w:rPr>
          <w:rFonts w:ascii="Arial Narrow" w:hAnsi="Arial Narrow"/>
          <w:sz w:val="24"/>
          <w:szCs w:val="24"/>
        </w:rPr>
      </w:pPr>
      <w:r w:rsidRPr="00063E0D">
        <w:rPr>
          <w:rFonts w:ascii="Arial Narrow" w:hAnsi="Arial Narrow"/>
          <w:sz w:val="24"/>
          <w:szCs w:val="24"/>
        </w:rPr>
        <w:t>Figure 9.</w:t>
      </w:r>
      <w:r w:rsidR="00D7714B" w:rsidRPr="00063E0D">
        <w:rPr>
          <w:rFonts w:ascii="Arial Narrow" w:hAnsi="Arial Narrow"/>
          <w:sz w:val="24"/>
          <w:szCs w:val="24"/>
        </w:rPr>
        <w:t xml:space="preserve"> </w:t>
      </w:r>
      <w:r w:rsidR="00D7714B" w:rsidRPr="00063E0D">
        <w:rPr>
          <w:rFonts w:ascii="Arial Narrow" w:hAnsi="Arial Narrow"/>
          <w:sz w:val="24"/>
          <w:szCs w:val="24"/>
        </w:rPr>
        <w:tab/>
        <w:t>Budget allocation by outcome</w:t>
      </w:r>
    </w:p>
    <w:p w:rsidR="00A92326" w:rsidRPr="00063E0D" w:rsidRDefault="00A92326" w:rsidP="00390BE5">
      <w:pPr>
        <w:spacing w:after="0"/>
        <w:rPr>
          <w:rFonts w:ascii="Arial Narrow" w:hAnsi="Arial Narrow"/>
          <w:sz w:val="24"/>
          <w:szCs w:val="24"/>
        </w:rPr>
      </w:pPr>
      <w:r w:rsidRPr="00063E0D">
        <w:rPr>
          <w:rFonts w:ascii="Arial Narrow" w:hAnsi="Arial Narrow"/>
          <w:sz w:val="24"/>
          <w:szCs w:val="24"/>
        </w:rPr>
        <w:t>Figure 10.</w:t>
      </w:r>
      <w:r w:rsidR="00980202" w:rsidRPr="00063E0D">
        <w:rPr>
          <w:rFonts w:ascii="Arial Narrow" w:hAnsi="Arial Narrow"/>
          <w:sz w:val="24"/>
          <w:szCs w:val="24"/>
        </w:rPr>
        <w:t xml:space="preserve"> </w:t>
      </w:r>
      <w:r w:rsidR="00980202" w:rsidRPr="00063E0D">
        <w:rPr>
          <w:rFonts w:ascii="Arial Narrow" w:hAnsi="Arial Narrow"/>
          <w:sz w:val="24"/>
          <w:szCs w:val="24"/>
        </w:rPr>
        <w:tab/>
      </w:r>
      <w:r w:rsidR="000A0DA9" w:rsidRPr="00063E0D">
        <w:rPr>
          <w:rFonts w:ascii="Arial Narrow" w:hAnsi="Arial Narrow"/>
          <w:sz w:val="24"/>
          <w:szCs w:val="24"/>
        </w:rPr>
        <w:t>Budget allocation by regions</w:t>
      </w:r>
    </w:p>
    <w:p w:rsidR="00A92326" w:rsidRPr="00063E0D" w:rsidRDefault="00A92326" w:rsidP="00390BE5">
      <w:pPr>
        <w:spacing w:after="0"/>
        <w:rPr>
          <w:rFonts w:ascii="Arial Narrow" w:hAnsi="Arial Narrow"/>
          <w:sz w:val="24"/>
          <w:szCs w:val="24"/>
        </w:rPr>
      </w:pPr>
      <w:r w:rsidRPr="00063E0D">
        <w:rPr>
          <w:rFonts w:ascii="Arial Narrow" w:hAnsi="Arial Narrow"/>
          <w:sz w:val="24"/>
          <w:szCs w:val="24"/>
        </w:rPr>
        <w:t>Figure 1</w:t>
      </w:r>
      <w:r w:rsidR="00B032D3" w:rsidRPr="00063E0D">
        <w:rPr>
          <w:rFonts w:ascii="Arial Narrow" w:hAnsi="Arial Narrow"/>
          <w:sz w:val="24"/>
          <w:szCs w:val="24"/>
        </w:rPr>
        <w:t>1.</w:t>
      </w:r>
      <w:r w:rsidR="00D7714B" w:rsidRPr="00063E0D">
        <w:rPr>
          <w:rFonts w:ascii="Arial Narrow" w:hAnsi="Arial Narrow"/>
          <w:sz w:val="24"/>
          <w:szCs w:val="24"/>
        </w:rPr>
        <w:tab/>
      </w:r>
      <w:r w:rsidR="006304FB" w:rsidRPr="00063E0D">
        <w:rPr>
          <w:rFonts w:ascii="Arial Narrow" w:hAnsi="Arial Narrow"/>
          <w:sz w:val="24"/>
          <w:szCs w:val="24"/>
        </w:rPr>
        <w:t>Sources of the project cash budget</w:t>
      </w:r>
    </w:p>
    <w:p w:rsidR="00A92326" w:rsidRPr="00063E0D" w:rsidRDefault="00A92326" w:rsidP="00390BE5">
      <w:pPr>
        <w:spacing w:after="0"/>
        <w:rPr>
          <w:rFonts w:ascii="Arial Narrow" w:hAnsi="Arial Narrow"/>
        </w:rPr>
      </w:pPr>
      <w:r w:rsidRPr="00063E0D">
        <w:rPr>
          <w:rFonts w:ascii="Arial Narrow" w:hAnsi="Arial Narrow"/>
          <w:sz w:val="24"/>
          <w:szCs w:val="24"/>
        </w:rPr>
        <w:t xml:space="preserve">Figure 12. </w:t>
      </w:r>
      <w:r w:rsidR="00D7714B" w:rsidRPr="00063E0D">
        <w:rPr>
          <w:rFonts w:ascii="Arial Narrow" w:hAnsi="Arial Narrow"/>
          <w:sz w:val="24"/>
          <w:szCs w:val="24"/>
        </w:rPr>
        <w:tab/>
        <w:t>Stakeholders engagement framework</w:t>
      </w:r>
    </w:p>
    <w:p w:rsidR="00F77DEA" w:rsidRPr="00063E0D" w:rsidRDefault="00F77DEA" w:rsidP="00390BE5">
      <w:pPr>
        <w:spacing w:after="0"/>
        <w:rPr>
          <w:rFonts w:ascii="Arial Narrow" w:hAnsi="Arial Narrow"/>
        </w:rPr>
      </w:pPr>
    </w:p>
    <w:p w:rsidR="00F77DEA" w:rsidRPr="00063E0D" w:rsidRDefault="00F77DEA" w:rsidP="00390BE5">
      <w:pPr>
        <w:spacing w:after="0"/>
        <w:rPr>
          <w:rFonts w:ascii="Arial Narrow" w:hAnsi="Arial Narrow"/>
        </w:rPr>
      </w:pPr>
    </w:p>
    <w:p w:rsidR="002D3468" w:rsidRPr="00063E0D" w:rsidRDefault="002D3468" w:rsidP="00390BE5">
      <w:pPr>
        <w:rPr>
          <w:rFonts w:ascii="Arial Narrow" w:hAnsi="Arial Narrow"/>
        </w:rPr>
      </w:pPr>
    </w:p>
    <w:p w:rsidR="0070787B" w:rsidRPr="00063E0D" w:rsidRDefault="0070787B" w:rsidP="00390BE5">
      <w:pPr>
        <w:rPr>
          <w:rFonts w:ascii="Arial Narrow" w:hAnsi="Arial Narrow"/>
        </w:rPr>
      </w:pPr>
    </w:p>
    <w:p w:rsidR="0070787B" w:rsidRPr="00063E0D" w:rsidRDefault="0070787B" w:rsidP="00390BE5">
      <w:pPr>
        <w:rPr>
          <w:rFonts w:ascii="Arial Narrow" w:hAnsi="Arial Narrow"/>
        </w:rPr>
      </w:pPr>
    </w:p>
    <w:p w:rsidR="0070787B" w:rsidRPr="00063E0D" w:rsidRDefault="0070787B" w:rsidP="00390BE5">
      <w:pPr>
        <w:rPr>
          <w:rFonts w:ascii="Arial Narrow" w:hAnsi="Arial Narrow"/>
        </w:rPr>
      </w:pPr>
    </w:p>
    <w:p w:rsidR="0070787B" w:rsidRPr="00063E0D" w:rsidRDefault="0070787B" w:rsidP="00390BE5">
      <w:pPr>
        <w:rPr>
          <w:rFonts w:ascii="Arial Narrow" w:hAnsi="Arial Narrow"/>
        </w:rPr>
      </w:pPr>
    </w:p>
    <w:p w:rsidR="0070787B" w:rsidRPr="00063E0D" w:rsidRDefault="0070787B" w:rsidP="00390BE5">
      <w:pPr>
        <w:rPr>
          <w:rFonts w:ascii="Arial Narrow" w:hAnsi="Arial Narrow"/>
        </w:rPr>
      </w:pPr>
    </w:p>
    <w:p w:rsidR="0070787B" w:rsidRPr="00063E0D" w:rsidRDefault="0070787B" w:rsidP="00390BE5">
      <w:pPr>
        <w:rPr>
          <w:rFonts w:ascii="Arial Narrow" w:hAnsi="Arial Narrow"/>
        </w:rPr>
      </w:pPr>
    </w:p>
    <w:p w:rsidR="0070787B" w:rsidRDefault="0070787B" w:rsidP="00390BE5">
      <w:pPr>
        <w:rPr>
          <w:rFonts w:ascii="Arial Narrow" w:hAnsi="Arial Narrow"/>
        </w:rPr>
      </w:pPr>
    </w:p>
    <w:p w:rsidR="00D16139" w:rsidRPr="00063E0D" w:rsidRDefault="00D16139" w:rsidP="00390BE5">
      <w:pPr>
        <w:rPr>
          <w:rFonts w:ascii="Arial Narrow" w:hAnsi="Arial Narrow"/>
        </w:rPr>
      </w:pPr>
    </w:p>
    <w:p w:rsidR="0070787B" w:rsidRPr="00063E0D" w:rsidRDefault="0070787B" w:rsidP="00390BE5">
      <w:pPr>
        <w:rPr>
          <w:rFonts w:ascii="Arial Narrow" w:hAnsi="Arial Narrow"/>
        </w:rPr>
      </w:pPr>
    </w:p>
    <w:p w:rsidR="009E6BE7" w:rsidRPr="00063E0D" w:rsidRDefault="009E6BE7" w:rsidP="00390BE5">
      <w:pPr>
        <w:pStyle w:val="Heading1"/>
        <w:rPr>
          <w:rFonts w:ascii="Arial Narrow" w:hAnsi="Arial Narrow"/>
          <w:sz w:val="24"/>
          <w:szCs w:val="24"/>
        </w:rPr>
      </w:pPr>
      <w:bookmarkStart w:id="21" w:name="_Toc531701156"/>
      <w:r w:rsidRPr="00063E0D">
        <w:rPr>
          <w:rFonts w:ascii="Arial Narrow" w:hAnsi="Arial Narrow"/>
          <w:sz w:val="24"/>
          <w:szCs w:val="24"/>
        </w:rPr>
        <w:lastRenderedPageBreak/>
        <w:t>Executive Summary</w:t>
      </w:r>
      <w:bookmarkEnd w:id="21"/>
    </w:p>
    <w:p w:rsidR="009E6BE7" w:rsidRPr="00063E0D" w:rsidRDefault="00612738" w:rsidP="00390BE5">
      <w:pPr>
        <w:spacing w:after="0"/>
        <w:rPr>
          <w:rFonts w:ascii="Arial Narrow" w:hAnsi="Arial Narrow"/>
          <w:sz w:val="24"/>
          <w:szCs w:val="24"/>
        </w:rPr>
      </w:pPr>
      <w:r w:rsidRPr="00063E0D">
        <w:rPr>
          <w:rFonts w:ascii="Arial Narrow" w:hAnsi="Arial Narrow"/>
          <w:sz w:val="24"/>
          <w:szCs w:val="24"/>
        </w:rPr>
        <w:t>Table 1</w:t>
      </w:r>
      <w:r w:rsidR="008D031E" w:rsidRPr="00063E0D">
        <w:rPr>
          <w:rFonts w:ascii="Arial Narrow" w:hAnsi="Arial Narrow"/>
          <w:sz w:val="24"/>
          <w:szCs w:val="24"/>
        </w:rPr>
        <w:t>:</w:t>
      </w:r>
      <w:r w:rsidRPr="00063E0D">
        <w:rPr>
          <w:rFonts w:ascii="Arial Narrow" w:hAnsi="Arial Narrow"/>
          <w:sz w:val="24"/>
          <w:szCs w:val="24"/>
        </w:rPr>
        <w:t xml:space="preserve"> </w:t>
      </w:r>
      <w:r w:rsidR="009E6BE7" w:rsidRPr="00063E0D">
        <w:rPr>
          <w:rFonts w:ascii="Arial Narrow" w:hAnsi="Arial Narrow"/>
          <w:sz w:val="24"/>
          <w:szCs w:val="24"/>
        </w:rPr>
        <w:t>Project Summary</w:t>
      </w:r>
    </w:p>
    <w:tbl>
      <w:tblPr>
        <w:tblW w:w="5222"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4F81BD"/>
        <w:tblLayout w:type="fixed"/>
        <w:tblLook w:val="01E0" w:firstRow="1" w:lastRow="1" w:firstColumn="1" w:lastColumn="1" w:noHBand="0" w:noVBand="0"/>
      </w:tblPr>
      <w:tblGrid>
        <w:gridCol w:w="910"/>
        <w:gridCol w:w="1260"/>
        <w:gridCol w:w="2081"/>
        <w:gridCol w:w="1996"/>
        <w:gridCol w:w="1766"/>
        <w:gridCol w:w="1403"/>
      </w:tblGrid>
      <w:tr w:rsidR="002D3468" w:rsidRPr="00063E0D" w:rsidTr="00D92FB1">
        <w:trPr>
          <w:trHeight w:val="863"/>
        </w:trPr>
        <w:tc>
          <w:tcPr>
            <w:tcW w:w="483" w:type="pct"/>
            <w:shd w:val="clear" w:color="auto" w:fill="4F81BD"/>
            <w:vAlign w:val="center"/>
          </w:tcPr>
          <w:p w:rsidR="002D3468" w:rsidRPr="00063E0D" w:rsidRDefault="002D3468" w:rsidP="00390BE5">
            <w:pPr>
              <w:spacing w:after="0"/>
              <w:rPr>
                <w:rFonts w:ascii="Arial Narrow" w:eastAsia="Times New Roman" w:hAnsi="Arial Narrow"/>
                <w:lang w:bidi="en-US"/>
              </w:rPr>
            </w:pPr>
            <w:bookmarkStart w:id="22" w:name="_Hlk500940643"/>
            <w:r w:rsidRPr="00063E0D">
              <w:rPr>
                <w:rFonts w:ascii="Arial Narrow" w:eastAsia="Times New Roman" w:hAnsi="Arial Narrow"/>
                <w:lang w:bidi="en-US"/>
              </w:rPr>
              <w:t xml:space="preserve">Project Title: </w:t>
            </w:r>
          </w:p>
        </w:tc>
        <w:tc>
          <w:tcPr>
            <w:tcW w:w="4517" w:type="pct"/>
            <w:gridSpan w:val="5"/>
            <w:shd w:val="clear" w:color="auto" w:fill="FFFFFF"/>
            <w:vAlign w:val="center"/>
          </w:tcPr>
          <w:p w:rsidR="002D3468" w:rsidRPr="00063E0D" w:rsidRDefault="002D3468" w:rsidP="00390BE5">
            <w:pPr>
              <w:pStyle w:val="Default"/>
              <w:spacing w:line="276" w:lineRule="auto"/>
              <w:rPr>
                <w:rFonts w:ascii="Arial Narrow" w:hAnsi="Arial Narrow"/>
                <w:b/>
                <w:sz w:val="22"/>
                <w:szCs w:val="22"/>
              </w:rPr>
            </w:pPr>
            <w:r w:rsidRPr="00063E0D">
              <w:rPr>
                <w:rFonts w:ascii="Arial Narrow" w:hAnsi="Arial Narrow"/>
                <w:b/>
                <w:sz w:val="22"/>
                <w:szCs w:val="22"/>
              </w:rPr>
              <w:t>Promoting Sustainable Rural Energy Technologies (RETs) for Household and Productive Uses</w:t>
            </w:r>
          </w:p>
          <w:p w:rsidR="002D3468" w:rsidRPr="00063E0D" w:rsidRDefault="002D3468" w:rsidP="00390BE5">
            <w:pPr>
              <w:spacing w:after="0"/>
              <w:rPr>
                <w:rFonts w:ascii="Arial Narrow" w:eastAsia="Times New Roman" w:hAnsi="Arial Narrow"/>
                <w:lang w:bidi="en-US"/>
              </w:rPr>
            </w:pPr>
          </w:p>
        </w:tc>
      </w:tr>
      <w:tr w:rsidR="002D3468" w:rsidRPr="00063E0D" w:rsidTr="00D92FB1">
        <w:tblPrEx>
          <w:shd w:val="clear" w:color="auto" w:fill="auto"/>
        </w:tblPrEx>
        <w:trPr>
          <w:trHeight w:val="553"/>
        </w:trPr>
        <w:tc>
          <w:tcPr>
            <w:tcW w:w="1152" w:type="pct"/>
            <w:gridSpan w:val="2"/>
          </w:tcPr>
          <w:p w:rsidR="002D3468" w:rsidRPr="00063E0D" w:rsidRDefault="002D3468" w:rsidP="00390BE5">
            <w:pPr>
              <w:spacing w:after="0"/>
              <w:rPr>
                <w:rFonts w:ascii="Arial Narrow" w:eastAsia="Arial Unicode MS" w:hAnsi="Arial Narrow"/>
                <w:lang w:bidi="en-US"/>
              </w:rPr>
            </w:pPr>
            <w:r w:rsidRPr="00063E0D">
              <w:rPr>
                <w:rFonts w:ascii="Arial Narrow" w:eastAsia="Times New Roman" w:hAnsi="Arial Narrow"/>
                <w:lang w:bidi="en-US"/>
              </w:rPr>
              <w:t>Award ID:</w:t>
            </w:r>
          </w:p>
        </w:tc>
        <w:tc>
          <w:tcPr>
            <w:tcW w:w="1105" w:type="pct"/>
            <w:vAlign w:val="center"/>
          </w:tcPr>
          <w:p w:rsidR="002D3468" w:rsidRPr="00063E0D" w:rsidRDefault="002D3468" w:rsidP="00390BE5">
            <w:pPr>
              <w:pStyle w:val="Default"/>
              <w:spacing w:line="276" w:lineRule="auto"/>
              <w:rPr>
                <w:rFonts w:ascii="Arial Narrow" w:hAnsi="Arial Narrow"/>
                <w:sz w:val="22"/>
                <w:szCs w:val="22"/>
              </w:rPr>
            </w:pPr>
            <w:r w:rsidRPr="00063E0D">
              <w:rPr>
                <w:rFonts w:ascii="Arial Narrow" w:hAnsi="Arial Narrow"/>
                <w:sz w:val="22"/>
                <w:szCs w:val="22"/>
              </w:rPr>
              <w:t xml:space="preserve">00086749 </w:t>
            </w:r>
          </w:p>
          <w:p w:rsidR="002D3468" w:rsidRPr="00063E0D" w:rsidRDefault="002D3468" w:rsidP="00390BE5">
            <w:pPr>
              <w:spacing w:after="0"/>
              <w:rPr>
                <w:rFonts w:ascii="Arial Narrow" w:eastAsia="Times New Roman" w:hAnsi="Arial Narrow"/>
                <w:lang w:bidi="en-US"/>
              </w:rPr>
            </w:pPr>
          </w:p>
        </w:tc>
        <w:tc>
          <w:tcPr>
            <w:tcW w:w="1060" w:type="pct"/>
          </w:tcPr>
          <w:p w:rsidR="002D3468" w:rsidRPr="00063E0D" w:rsidRDefault="002D3468" w:rsidP="00390BE5">
            <w:pPr>
              <w:spacing w:after="0"/>
              <w:rPr>
                <w:rFonts w:ascii="Arial Narrow" w:eastAsia="Arial Unicode MS" w:hAnsi="Arial Narrow"/>
                <w:lang w:bidi="en-US"/>
              </w:rPr>
            </w:pPr>
            <w:r w:rsidRPr="00063E0D">
              <w:rPr>
                <w:rFonts w:ascii="Arial Narrow" w:eastAsia="Times New Roman" w:hAnsi="Arial Narrow"/>
                <w:lang w:bidi="en-US"/>
              </w:rPr>
              <w:t> </w:t>
            </w:r>
            <w:r w:rsidR="008B0ADE" w:rsidRPr="00063E0D">
              <w:rPr>
                <w:rFonts w:ascii="Arial Narrow" w:eastAsia="Times New Roman" w:hAnsi="Arial Narrow"/>
                <w:lang w:bidi="en-US"/>
              </w:rPr>
              <w:t>Contributions</w:t>
            </w:r>
          </w:p>
        </w:tc>
        <w:tc>
          <w:tcPr>
            <w:tcW w:w="938" w:type="pct"/>
          </w:tcPr>
          <w:p w:rsidR="002D3468" w:rsidRPr="00063E0D" w:rsidRDefault="002D3468" w:rsidP="00390BE5">
            <w:pPr>
              <w:spacing w:after="0"/>
              <w:rPr>
                <w:rFonts w:ascii="Arial Narrow" w:eastAsia="Arial Unicode MS" w:hAnsi="Arial Narrow"/>
                <w:lang w:bidi="en-US"/>
              </w:rPr>
            </w:pPr>
            <w:r w:rsidRPr="00063E0D">
              <w:rPr>
                <w:rFonts w:ascii="Arial Narrow" w:eastAsia="Times New Roman" w:hAnsi="Arial Narrow"/>
                <w:lang w:bidi="en-US"/>
              </w:rPr>
              <w:t>At endorsement (US$)</w:t>
            </w:r>
          </w:p>
        </w:tc>
        <w:tc>
          <w:tcPr>
            <w:tcW w:w="745" w:type="pct"/>
          </w:tcPr>
          <w:p w:rsidR="002D3468" w:rsidRPr="00063E0D" w:rsidRDefault="002D3468" w:rsidP="00390BE5">
            <w:pPr>
              <w:spacing w:after="0"/>
              <w:rPr>
                <w:rFonts w:ascii="Arial Narrow" w:eastAsia="Times New Roman" w:hAnsi="Arial Narrow"/>
                <w:lang w:bidi="en-US"/>
              </w:rPr>
            </w:pPr>
            <w:r w:rsidRPr="00063E0D">
              <w:rPr>
                <w:rFonts w:ascii="Arial Narrow" w:eastAsia="Times New Roman" w:hAnsi="Arial Narrow"/>
                <w:lang w:bidi="en-US"/>
              </w:rPr>
              <w:t>At mid – term</w:t>
            </w:r>
          </w:p>
          <w:p w:rsidR="002D3468" w:rsidRPr="00063E0D" w:rsidRDefault="002D3468" w:rsidP="00390BE5">
            <w:pPr>
              <w:spacing w:after="0"/>
              <w:rPr>
                <w:rFonts w:ascii="Arial Narrow" w:eastAsia="Arial Unicode MS" w:hAnsi="Arial Narrow"/>
                <w:lang w:bidi="en-US"/>
              </w:rPr>
            </w:pPr>
            <w:r w:rsidRPr="00063E0D">
              <w:rPr>
                <w:rFonts w:ascii="Arial Narrow" w:eastAsia="Times New Roman" w:hAnsi="Arial Narrow"/>
                <w:lang w:bidi="en-US"/>
              </w:rPr>
              <w:t>(US$)</w:t>
            </w:r>
          </w:p>
        </w:tc>
      </w:tr>
      <w:tr w:rsidR="002D3468" w:rsidRPr="00063E0D" w:rsidTr="00D92FB1">
        <w:tblPrEx>
          <w:shd w:val="clear" w:color="auto" w:fill="auto"/>
        </w:tblPrEx>
        <w:trPr>
          <w:trHeight w:val="278"/>
        </w:trPr>
        <w:tc>
          <w:tcPr>
            <w:tcW w:w="1152" w:type="pct"/>
            <w:gridSpan w:val="2"/>
          </w:tcPr>
          <w:p w:rsidR="002D3468" w:rsidRPr="00063E0D" w:rsidRDefault="002D3468" w:rsidP="00390BE5">
            <w:pPr>
              <w:spacing w:after="0"/>
              <w:rPr>
                <w:rFonts w:ascii="Arial Narrow" w:eastAsia="Arial Unicode MS" w:hAnsi="Arial Narrow"/>
                <w:lang w:bidi="en-US"/>
              </w:rPr>
            </w:pPr>
            <w:r w:rsidRPr="00063E0D">
              <w:rPr>
                <w:rFonts w:ascii="Arial Narrow" w:eastAsia="Arial Unicode MS" w:hAnsi="Arial Narrow"/>
                <w:lang w:bidi="en-US"/>
              </w:rPr>
              <w:t>PIMS</w:t>
            </w:r>
          </w:p>
        </w:tc>
        <w:tc>
          <w:tcPr>
            <w:tcW w:w="1105" w:type="pct"/>
            <w:vAlign w:val="center"/>
          </w:tcPr>
          <w:p w:rsidR="002D3468" w:rsidRPr="00063E0D" w:rsidRDefault="002D3468" w:rsidP="00390BE5">
            <w:pPr>
              <w:pStyle w:val="Default"/>
              <w:spacing w:line="276" w:lineRule="auto"/>
              <w:rPr>
                <w:rFonts w:ascii="Arial Narrow" w:hAnsi="Arial Narrow"/>
                <w:sz w:val="22"/>
                <w:szCs w:val="22"/>
              </w:rPr>
            </w:pPr>
            <w:r w:rsidRPr="00063E0D">
              <w:rPr>
                <w:rFonts w:ascii="Arial Narrow" w:hAnsi="Arial Narrow"/>
                <w:sz w:val="22"/>
                <w:szCs w:val="22"/>
              </w:rPr>
              <w:t xml:space="preserve">5200 </w:t>
            </w:r>
          </w:p>
        </w:tc>
        <w:tc>
          <w:tcPr>
            <w:tcW w:w="1060" w:type="pct"/>
          </w:tcPr>
          <w:p w:rsidR="002D3468" w:rsidRPr="00063E0D" w:rsidRDefault="002D3468" w:rsidP="00390BE5">
            <w:pPr>
              <w:spacing w:after="0"/>
              <w:rPr>
                <w:rFonts w:ascii="Arial Narrow" w:eastAsia="Arial Unicode MS" w:hAnsi="Arial Narrow"/>
                <w:lang w:bidi="en-US"/>
              </w:rPr>
            </w:pPr>
            <w:r w:rsidRPr="00063E0D">
              <w:rPr>
                <w:rFonts w:ascii="Arial Narrow" w:eastAsia="Times New Roman" w:hAnsi="Arial Narrow"/>
                <w:lang w:bidi="en-US"/>
              </w:rPr>
              <w:t xml:space="preserve">GEF financing: </w:t>
            </w:r>
          </w:p>
        </w:tc>
        <w:tc>
          <w:tcPr>
            <w:tcW w:w="938" w:type="pct"/>
            <w:vAlign w:val="center"/>
          </w:tcPr>
          <w:p w:rsidR="002D3468" w:rsidRPr="00063E0D" w:rsidRDefault="008B0ADE" w:rsidP="00390BE5">
            <w:pPr>
              <w:pStyle w:val="Default"/>
              <w:spacing w:line="276" w:lineRule="auto"/>
              <w:rPr>
                <w:rFonts w:ascii="Arial Narrow" w:hAnsi="Arial Narrow"/>
                <w:sz w:val="22"/>
                <w:szCs w:val="22"/>
              </w:rPr>
            </w:pPr>
            <w:r w:rsidRPr="00063E0D">
              <w:rPr>
                <w:rFonts w:ascii="Arial Narrow" w:hAnsi="Arial Narrow"/>
                <w:sz w:val="22"/>
                <w:szCs w:val="22"/>
              </w:rPr>
              <w:t xml:space="preserve">4,091,781 </w:t>
            </w:r>
          </w:p>
        </w:tc>
        <w:tc>
          <w:tcPr>
            <w:tcW w:w="745" w:type="pct"/>
          </w:tcPr>
          <w:p w:rsidR="002D3468" w:rsidRPr="00063E0D" w:rsidRDefault="002D3468" w:rsidP="00390BE5">
            <w:pPr>
              <w:spacing w:after="0"/>
              <w:rPr>
                <w:rFonts w:ascii="Arial Narrow" w:eastAsia="Arial Unicode MS" w:hAnsi="Arial Narrow"/>
                <w:lang w:bidi="en-US"/>
              </w:rPr>
            </w:pPr>
            <w:r w:rsidRPr="00063E0D">
              <w:rPr>
                <w:rFonts w:ascii="Arial Narrow" w:eastAsia="Arial Unicode MS" w:hAnsi="Arial Narrow"/>
                <w:lang w:bidi="en-US"/>
              </w:rPr>
              <w:t>N/A</w:t>
            </w:r>
          </w:p>
        </w:tc>
      </w:tr>
      <w:tr w:rsidR="002D3468" w:rsidRPr="00063E0D" w:rsidTr="00D92FB1">
        <w:tblPrEx>
          <w:shd w:val="clear" w:color="auto" w:fill="auto"/>
        </w:tblPrEx>
        <w:trPr>
          <w:trHeight w:val="269"/>
        </w:trPr>
        <w:tc>
          <w:tcPr>
            <w:tcW w:w="1152" w:type="pct"/>
            <w:gridSpan w:val="2"/>
          </w:tcPr>
          <w:p w:rsidR="002D3468" w:rsidRPr="00063E0D" w:rsidRDefault="002D3468" w:rsidP="00390BE5">
            <w:pPr>
              <w:spacing w:after="0"/>
              <w:rPr>
                <w:rFonts w:ascii="Arial Narrow" w:eastAsia="Times New Roman" w:hAnsi="Arial Narrow"/>
                <w:lang w:bidi="en-US"/>
              </w:rPr>
            </w:pPr>
            <w:r w:rsidRPr="00063E0D">
              <w:rPr>
                <w:rFonts w:ascii="Arial Narrow" w:eastAsia="Times New Roman" w:hAnsi="Arial Narrow"/>
                <w:lang w:bidi="en-US"/>
              </w:rPr>
              <w:t>Country:</w:t>
            </w:r>
          </w:p>
        </w:tc>
        <w:tc>
          <w:tcPr>
            <w:tcW w:w="1105" w:type="pct"/>
            <w:vAlign w:val="center"/>
          </w:tcPr>
          <w:p w:rsidR="002D3468" w:rsidRPr="00063E0D" w:rsidRDefault="002D3468" w:rsidP="00390BE5">
            <w:pPr>
              <w:spacing w:after="0"/>
              <w:rPr>
                <w:rFonts w:ascii="Arial Narrow" w:eastAsia="Times New Roman" w:hAnsi="Arial Narrow"/>
                <w:lang w:bidi="en-US"/>
              </w:rPr>
            </w:pPr>
            <w:r w:rsidRPr="00063E0D">
              <w:rPr>
                <w:rFonts w:ascii="Arial Narrow" w:eastAsia="Times New Roman" w:hAnsi="Arial Narrow"/>
                <w:lang w:bidi="en-US"/>
              </w:rPr>
              <w:t>Ethiopia</w:t>
            </w:r>
          </w:p>
        </w:tc>
        <w:tc>
          <w:tcPr>
            <w:tcW w:w="1060" w:type="pct"/>
          </w:tcPr>
          <w:p w:rsidR="002D3468" w:rsidRPr="00063E0D" w:rsidRDefault="008B0ADE" w:rsidP="00390BE5">
            <w:pPr>
              <w:spacing w:after="0"/>
              <w:rPr>
                <w:rFonts w:ascii="Arial Narrow" w:eastAsia="Times New Roman" w:hAnsi="Arial Narrow"/>
                <w:lang w:bidi="en-US"/>
              </w:rPr>
            </w:pPr>
            <w:r w:rsidRPr="00063E0D">
              <w:rPr>
                <w:rFonts w:ascii="Arial Narrow" w:eastAsia="Times New Roman" w:hAnsi="Arial Narrow"/>
                <w:lang w:bidi="en-US"/>
              </w:rPr>
              <w:t>UNDP (Cash &amp; Kind)</w:t>
            </w:r>
          </w:p>
        </w:tc>
        <w:tc>
          <w:tcPr>
            <w:tcW w:w="938" w:type="pct"/>
            <w:vAlign w:val="center"/>
          </w:tcPr>
          <w:p w:rsidR="002D3468" w:rsidRPr="00063E0D" w:rsidRDefault="008B0ADE" w:rsidP="00390BE5">
            <w:pPr>
              <w:spacing w:after="0"/>
              <w:rPr>
                <w:rFonts w:ascii="Arial Narrow" w:eastAsia="Arial Unicode MS" w:hAnsi="Arial Narrow"/>
                <w:lang w:bidi="en-US"/>
              </w:rPr>
            </w:pPr>
            <w:r w:rsidRPr="00063E0D">
              <w:rPr>
                <w:rFonts w:ascii="Arial Narrow" w:eastAsia="Arial Unicode MS" w:hAnsi="Arial Narrow"/>
                <w:lang w:bidi="en-US"/>
              </w:rPr>
              <w:t>900,000</w:t>
            </w:r>
          </w:p>
        </w:tc>
        <w:tc>
          <w:tcPr>
            <w:tcW w:w="745" w:type="pct"/>
          </w:tcPr>
          <w:p w:rsidR="002D3468" w:rsidRPr="00063E0D" w:rsidRDefault="002D3468" w:rsidP="00390BE5">
            <w:pPr>
              <w:spacing w:after="0"/>
              <w:rPr>
                <w:rFonts w:ascii="Arial Narrow" w:eastAsia="Arial Unicode MS" w:hAnsi="Arial Narrow"/>
                <w:lang w:bidi="en-US"/>
              </w:rPr>
            </w:pPr>
            <w:r w:rsidRPr="00063E0D">
              <w:rPr>
                <w:rFonts w:ascii="Arial Narrow" w:eastAsia="Arial Unicode MS" w:hAnsi="Arial Narrow"/>
                <w:lang w:bidi="en-US"/>
              </w:rPr>
              <w:t>N/A</w:t>
            </w:r>
          </w:p>
        </w:tc>
      </w:tr>
      <w:tr w:rsidR="008B0ADE" w:rsidRPr="00063E0D" w:rsidTr="00D92FB1">
        <w:tblPrEx>
          <w:shd w:val="clear" w:color="auto" w:fill="auto"/>
        </w:tblPrEx>
        <w:trPr>
          <w:trHeight w:val="285"/>
        </w:trPr>
        <w:tc>
          <w:tcPr>
            <w:tcW w:w="1152" w:type="pct"/>
            <w:gridSpan w:val="2"/>
            <w:vMerge w:val="restart"/>
          </w:tcPr>
          <w:p w:rsidR="008B0ADE" w:rsidRPr="00063E0D" w:rsidRDefault="008B0ADE" w:rsidP="00390BE5">
            <w:pPr>
              <w:spacing w:after="0"/>
              <w:rPr>
                <w:rFonts w:ascii="Arial Narrow" w:eastAsia="Times New Roman" w:hAnsi="Arial Narrow"/>
                <w:lang w:bidi="en-US"/>
              </w:rPr>
            </w:pPr>
            <w:r w:rsidRPr="00063E0D">
              <w:rPr>
                <w:rFonts w:ascii="Arial Narrow" w:eastAsia="Times New Roman" w:hAnsi="Arial Narrow"/>
                <w:lang w:bidi="en-US"/>
              </w:rPr>
              <w:t>Region:</w:t>
            </w:r>
          </w:p>
        </w:tc>
        <w:tc>
          <w:tcPr>
            <w:tcW w:w="1105" w:type="pct"/>
            <w:vMerge w:val="restart"/>
            <w:vAlign w:val="center"/>
          </w:tcPr>
          <w:p w:rsidR="008B0ADE" w:rsidRPr="00063E0D" w:rsidRDefault="008B0ADE" w:rsidP="00390BE5">
            <w:pPr>
              <w:spacing w:after="0"/>
              <w:rPr>
                <w:rFonts w:ascii="Arial Narrow" w:eastAsia="Times New Roman" w:hAnsi="Arial Narrow"/>
                <w:lang w:bidi="en-US"/>
              </w:rPr>
            </w:pPr>
            <w:r w:rsidRPr="00063E0D">
              <w:rPr>
                <w:rFonts w:ascii="Arial Narrow" w:eastAsia="Times New Roman" w:hAnsi="Arial Narrow"/>
                <w:lang w:bidi="en-US"/>
              </w:rPr>
              <w:t>Africa</w:t>
            </w:r>
          </w:p>
          <w:p w:rsidR="008B0ADE" w:rsidRPr="00063E0D" w:rsidRDefault="008B0ADE" w:rsidP="00390BE5">
            <w:pPr>
              <w:spacing w:after="0"/>
              <w:rPr>
                <w:rFonts w:ascii="Arial Narrow" w:eastAsia="Times New Roman" w:hAnsi="Arial Narrow"/>
                <w:lang w:bidi="en-US"/>
              </w:rPr>
            </w:pPr>
          </w:p>
        </w:tc>
        <w:tc>
          <w:tcPr>
            <w:tcW w:w="1060" w:type="pct"/>
          </w:tcPr>
          <w:p w:rsidR="008B0ADE" w:rsidRPr="00063E0D" w:rsidRDefault="009E3653" w:rsidP="00390BE5">
            <w:pPr>
              <w:spacing w:after="0"/>
              <w:rPr>
                <w:rFonts w:ascii="Arial Narrow" w:eastAsia="Times New Roman" w:hAnsi="Arial Narrow"/>
                <w:lang w:bidi="en-US"/>
              </w:rPr>
            </w:pPr>
            <w:r w:rsidRPr="00063E0D">
              <w:rPr>
                <w:rFonts w:ascii="Arial Narrow" w:hAnsi="Arial Narrow"/>
              </w:rPr>
              <w:t xml:space="preserve"> </w:t>
            </w:r>
            <w:r w:rsidRPr="00063E0D">
              <w:rPr>
                <w:rFonts w:ascii="Arial Narrow" w:eastAsia="Times New Roman" w:hAnsi="Arial Narrow"/>
                <w:lang w:bidi="en-US"/>
              </w:rPr>
              <w:t>UNCDF CleanStart</w:t>
            </w:r>
          </w:p>
        </w:tc>
        <w:tc>
          <w:tcPr>
            <w:tcW w:w="938" w:type="pct"/>
            <w:vAlign w:val="center"/>
          </w:tcPr>
          <w:p w:rsidR="008B0ADE" w:rsidRPr="00063E0D" w:rsidRDefault="009E3653" w:rsidP="00390BE5">
            <w:pPr>
              <w:spacing w:after="0"/>
              <w:rPr>
                <w:rFonts w:ascii="Arial Narrow" w:eastAsia="Arial Unicode MS" w:hAnsi="Arial Narrow"/>
                <w:lang w:bidi="en-US"/>
              </w:rPr>
            </w:pPr>
            <w:r w:rsidRPr="00063E0D">
              <w:rPr>
                <w:rFonts w:ascii="Arial Narrow" w:hAnsi="Arial Narrow"/>
              </w:rPr>
              <w:t>980,000</w:t>
            </w:r>
          </w:p>
        </w:tc>
        <w:tc>
          <w:tcPr>
            <w:tcW w:w="745" w:type="pct"/>
          </w:tcPr>
          <w:p w:rsidR="008B0ADE" w:rsidRPr="00063E0D" w:rsidRDefault="008B0ADE" w:rsidP="00390BE5">
            <w:pPr>
              <w:spacing w:after="0"/>
              <w:rPr>
                <w:rFonts w:ascii="Arial Narrow" w:eastAsia="Times New Roman" w:hAnsi="Arial Narrow"/>
                <w:lang w:bidi="en-US"/>
              </w:rPr>
            </w:pPr>
            <w:r w:rsidRPr="00063E0D">
              <w:rPr>
                <w:rFonts w:ascii="Arial Narrow" w:eastAsia="Times New Roman" w:hAnsi="Arial Narrow"/>
                <w:lang w:bidi="en-US"/>
              </w:rPr>
              <w:t>N/A</w:t>
            </w:r>
          </w:p>
        </w:tc>
      </w:tr>
      <w:tr w:rsidR="009E3653" w:rsidRPr="00063E0D" w:rsidTr="00D92FB1">
        <w:tblPrEx>
          <w:shd w:val="clear" w:color="auto" w:fill="auto"/>
        </w:tblPrEx>
        <w:trPr>
          <w:trHeight w:val="150"/>
        </w:trPr>
        <w:tc>
          <w:tcPr>
            <w:tcW w:w="1152" w:type="pct"/>
            <w:gridSpan w:val="2"/>
            <w:vMerge/>
          </w:tcPr>
          <w:p w:rsidR="009E3653" w:rsidRPr="00063E0D" w:rsidRDefault="009E3653" w:rsidP="00390BE5">
            <w:pPr>
              <w:spacing w:after="0"/>
              <w:rPr>
                <w:rFonts w:ascii="Arial Narrow" w:eastAsia="Times New Roman" w:hAnsi="Arial Narrow"/>
                <w:lang w:bidi="en-US"/>
              </w:rPr>
            </w:pPr>
          </w:p>
        </w:tc>
        <w:tc>
          <w:tcPr>
            <w:tcW w:w="1105" w:type="pct"/>
            <w:vMerge/>
            <w:vAlign w:val="center"/>
          </w:tcPr>
          <w:p w:rsidR="009E3653" w:rsidRPr="00063E0D" w:rsidRDefault="009E3653" w:rsidP="00390BE5">
            <w:pPr>
              <w:spacing w:after="0"/>
              <w:rPr>
                <w:rFonts w:ascii="Arial Narrow" w:eastAsia="Times New Roman" w:hAnsi="Arial Narrow"/>
                <w:lang w:bidi="en-US"/>
              </w:rPr>
            </w:pPr>
          </w:p>
        </w:tc>
        <w:tc>
          <w:tcPr>
            <w:tcW w:w="2743" w:type="pct"/>
            <w:gridSpan w:val="3"/>
          </w:tcPr>
          <w:p w:rsidR="009E3653" w:rsidRPr="00063E0D" w:rsidRDefault="009E3653" w:rsidP="00390BE5">
            <w:pPr>
              <w:spacing w:after="0"/>
              <w:rPr>
                <w:rFonts w:ascii="Arial Narrow" w:eastAsia="Times New Roman" w:hAnsi="Arial Narrow"/>
                <w:b/>
                <w:lang w:bidi="en-US"/>
              </w:rPr>
            </w:pPr>
            <w:r w:rsidRPr="00063E0D">
              <w:rPr>
                <w:rFonts w:ascii="Arial Narrow" w:eastAsia="Times New Roman" w:hAnsi="Arial Narrow"/>
                <w:b/>
                <w:lang w:bidi="en-US"/>
              </w:rPr>
              <w:t>Co-finance</w:t>
            </w:r>
          </w:p>
        </w:tc>
      </w:tr>
      <w:tr w:rsidR="008B0ADE" w:rsidRPr="00063E0D" w:rsidTr="00D92FB1">
        <w:tblPrEx>
          <w:shd w:val="clear" w:color="auto" w:fill="auto"/>
        </w:tblPrEx>
        <w:trPr>
          <w:trHeight w:val="165"/>
        </w:trPr>
        <w:tc>
          <w:tcPr>
            <w:tcW w:w="1152" w:type="pct"/>
            <w:gridSpan w:val="2"/>
            <w:vMerge/>
          </w:tcPr>
          <w:p w:rsidR="008B0ADE" w:rsidRPr="00063E0D" w:rsidRDefault="008B0ADE" w:rsidP="00390BE5">
            <w:pPr>
              <w:spacing w:after="0"/>
              <w:rPr>
                <w:rFonts w:ascii="Arial Narrow" w:eastAsia="Times New Roman" w:hAnsi="Arial Narrow"/>
                <w:lang w:bidi="en-US"/>
              </w:rPr>
            </w:pPr>
          </w:p>
        </w:tc>
        <w:tc>
          <w:tcPr>
            <w:tcW w:w="1105" w:type="pct"/>
            <w:vMerge/>
            <w:vAlign w:val="center"/>
          </w:tcPr>
          <w:p w:rsidR="008B0ADE" w:rsidRPr="00063E0D" w:rsidRDefault="008B0ADE" w:rsidP="00390BE5">
            <w:pPr>
              <w:spacing w:after="0"/>
              <w:rPr>
                <w:rFonts w:ascii="Arial Narrow" w:eastAsia="Times New Roman" w:hAnsi="Arial Narrow"/>
                <w:lang w:bidi="en-US"/>
              </w:rPr>
            </w:pPr>
          </w:p>
        </w:tc>
        <w:tc>
          <w:tcPr>
            <w:tcW w:w="1060" w:type="pct"/>
          </w:tcPr>
          <w:p w:rsidR="008B0ADE" w:rsidRPr="00063E0D" w:rsidRDefault="008B0ADE" w:rsidP="00390BE5">
            <w:pPr>
              <w:spacing w:after="0"/>
              <w:rPr>
                <w:rFonts w:ascii="Arial Narrow" w:hAnsi="Arial Narrow"/>
              </w:rPr>
            </w:pPr>
            <w:r w:rsidRPr="00063E0D">
              <w:rPr>
                <w:rFonts w:ascii="Arial Narrow" w:eastAsia="Times New Roman" w:hAnsi="Arial Narrow"/>
                <w:lang w:bidi="en-US"/>
              </w:rPr>
              <w:t xml:space="preserve"> </w:t>
            </w:r>
            <w:r w:rsidR="009E3653" w:rsidRPr="00063E0D">
              <w:rPr>
                <w:rFonts w:ascii="Arial Narrow" w:eastAsia="Times New Roman" w:hAnsi="Arial Narrow"/>
                <w:lang w:bidi="en-US"/>
              </w:rPr>
              <w:t>Government (Grant &amp; In-kind)</w:t>
            </w:r>
          </w:p>
        </w:tc>
        <w:tc>
          <w:tcPr>
            <w:tcW w:w="938" w:type="pct"/>
            <w:vAlign w:val="center"/>
          </w:tcPr>
          <w:p w:rsidR="008B0ADE" w:rsidRPr="00063E0D" w:rsidRDefault="009E3653" w:rsidP="00390BE5">
            <w:pPr>
              <w:pStyle w:val="Default"/>
              <w:spacing w:line="276" w:lineRule="auto"/>
              <w:rPr>
                <w:rFonts w:ascii="Arial Narrow" w:hAnsi="Arial Narrow"/>
                <w:sz w:val="22"/>
                <w:szCs w:val="22"/>
              </w:rPr>
            </w:pPr>
            <w:r w:rsidRPr="00063E0D">
              <w:rPr>
                <w:rFonts w:ascii="Arial Narrow" w:eastAsia="Arial Unicode MS" w:hAnsi="Arial Narrow" w:cs="Times New Roman"/>
                <w:sz w:val="22"/>
                <w:szCs w:val="22"/>
                <w:lang w:bidi="en-US"/>
              </w:rPr>
              <w:t>29,179,954</w:t>
            </w:r>
            <w:r w:rsidR="008B0ADE" w:rsidRPr="00063E0D">
              <w:rPr>
                <w:rFonts w:ascii="Arial Narrow" w:hAnsi="Arial Narrow"/>
                <w:sz w:val="22"/>
                <w:szCs w:val="22"/>
              </w:rPr>
              <w:t xml:space="preserve"> </w:t>
            </w:r>
          </w:p>
        </w:tc>
        <w:tc>
          <w:tcPr>
            <w:tcW w:w="745" w:type="pct"/>
          </w:tcPr>
          <w:p w:rsidR="008B0ADE" w:rsidRPr="00063E0D" w:rsidRDefault="008B0ADE" w:rsidP="00390BE5">
            <w:pPr>
              <w:spacing w:after="0"/>
              <w:rPr>
                <w:rFonts w:ascii="Arial Narrow" w:eastAsia="Times New Roman" w:hAnsi="Arial Narrow"/>
                <w:lang w:bidi="en-US"/>
              </w:rPr>
            </w:pPr>
          </w:p>
        </w:tc>
      </w:tr>
      <w:tr w:rsidR="008B0ADE" w:rsidRPr="00063E0D" w:rsidTr="00D92FB1">
        <w:tblPrEx>
          <w:shd w:val="clear" w:color="auto" w:fill="auto"/>
        </w:tblPrEx>
        <w:trPr>
          <w:trHeight w:val="110"/>
        </w:trPr>
        <w:tc>
          <w:tcPr>
            <w:tcW w:w="1152" w:type="pct"/>
            <w:gridSpan w:val="2"/>
            <w:vMerge/>
          </w:tcPr>
          <w:p w:rsidR="008B0ADE" w:rsidRPr="00063E0D" w:rsidRDefault="008B0ADE" w:rsidP="00390BE5">
            <w:pPr>
              <w:spacing w:after="0"/>
              <w:rPr>
                <w:rFonts w:ascii="Arial Narrow" w:eastAsia="Times New Roman" w:hAnsi="Arial Narrow"/>
                <w:lang w:bidi="en-US"/>
              </w:rPr>
            </w:pPr>
          </w:p>
        </w:tc>
        <w:tc>
          <w:tcPr>
            <w:tcW w:w="1105" w:type="pct"/>
            <w:vMerge/>
            <w:vAlign w:val="center"/>
          </w:tcPr>
          <w:p w:rsidR="008B0ADE" w:rsidRPr="00063E0D" w:rsidRDefault="008B0ADE" w:rsidP="00390BE5">
            <w:pPr>
              <w:spacing w:after="0"/>
              <w:rPr>
                <w:rFonts w:ascii="Arial Narrow" w:eastAsia="Times New Roman" w:hAnsi="Arial Narrow"/>
                <w:lang w:bidi="en-US"/>
              </w:rPr>
            </w:pPr>
          </w:p>
        </w:tc>
        <w:tc>
          <w:tcPr>
            <w:tcW w:w="1060" w:type="pct"/>
          </w:tcPr>
          <w:p w:rsidR="008B0ADE" w:rsidRPr="00063E0D" w:rsidRDefault="009E3653" w:rsidP="00390BE5">
            <w:pPr>
              <w:spacing w:after="0"/>
              <w:rPr>
                <w:rFonts w:ascii="Arial Narrow" w:eastAsia="Times New Roman" w:hAnsi="Arial Narrow"/>
                <w:lang w:bidi="en-US"/>
              </w:rPr>
            </w:pPr>
            <w:r w:rsidRPr="00063E0D">
              <w:rPr>
                <w:rFonts w:ascii="Arial Narrow" w:eastAsia="Times New Roman" w:hAnsi="Arial Narrow"/>
                <w:lang w:bidi="en-US"/>
              </w:rPr>
              <w:t>Private Sector (Investment &amp; In-kind)</w:t>
            </w:r>
          </w:p>
        </w:tc>
        <w:tc>
          <w:tcPr>
            <w:tcW w:w="938" w:type="pct"/>
            <w:vAlign w:val="center"/>
          </w:tcPr>
          <w:p w:rsidR="008B0ADE" w:rsidRPr="00063E0D" w:rsidRDefault="009E3653" w:rsidP="00390BE5">
            <w:pPr>
              <w:spacing w:after="0"/>
              <w:rPr>
                <w:rFonts w:ascii="Arial Narrow" w:eastAsia="Arial Unicode MS" w:hAnsi="Arial Narrow"/>
                <w:lang w:bidi="en-US"/>
              </w:rPr>
            </w:pPr>
            <w:r w:rsidRPr="00063E0D">
              <w:rPr>
                <w:rFonts w:ascii="Arial Narrow" w:eastAsia="Arial Unicode MS" w:hAnsi="Arial Narrow"/>
                <w:lang w:bidi="en-US"/>
              </w:rPr>
              <w:t>5,800,000</w:t>
            </w:r>
          </w:p>
        </w:tc>
        <w:tc>
          <w:tcPr>
            <w:tcW w:w="745" w:type="pct"/>
          </w:tcPr>
          <w:p w:rsidR="008B0ADE" w:rsidRPr="00063E0D" w:rsidRDefault="008B0ADE" w:rsidP="00390BE5">
            <w:pPr>
              <w:spacing w:after="0"/>
              <w:rPr>
                <w:rFonts w:ascii="Arial Narrow" w:eastAsia="Times New Roman" w:hAnsi="Arial Narrow"/>
                <w:lang w:bidi="en-US"/>
              </w:rPr>
            </w:pPr>
          </w:p>
        </w:tc>
      </w:tr>
      <w:tr w:rsidR="009E3653" w:rsidRPr="00063E0D" w:rsidTr="00D92FB1">
        <w:tblPrEx>
          <w:shd w:val="clear" w:color="auto" w:fill="auto"/>
        </w:tblPrEx>
        <w:trPr>
          <w:trHeight w:val="180"/>
        </w:trPr>
        <w:tc>
          <w:tcPr>
            <w:tcW w:w="1152" w:type="pct"/>
            <w:gridSpan w:val="2"/>
            <w:vMerge w:val="restart"/>
          </w:tcPr>
          <w:p w:rsidR="009E3653" w:rsidRPr="00063E0D" w:rsidRDefault="009E3653" w:rsidP="00390BE5">
            <w:pPr>
              <w:spacing w:after="0"/>
              <w:rPr>
                <w:rFonts w:ascii="Arial Narrow" w:eastAsia="Times New Roman" w:hAnsi="Arial Narrow"/>
                <w:lang w:bidi="en-US"/>
              </w:rPr>
            </w:pPr>
            <w:r w:rsidRPr="00063E0D">
              <w:rPr>
                <w:rFonts w:ascii="Arial Narrow" w:eastAsia="Times New Roman" w:hAnsi="Arial Narrow"/>
                <w:lang w:bidi="en-US"/>
              </w:rPr>
              <w:t>Focal Area:</w:t>
            </w:r>
          </w:p>
        </w:tc>
        <w:tc>
          <w:tcPr>
            <w:tcW w:w="1105" w:type="pct"/>
            <w:vMerge w:val="restart"/>
            <w:vAlign w:val="center"/>
          </w:tcPr>
          <w:p w:rsidR="009E3653" w:rsidRPr="00063E0D" w:rsidRDefault="009E3653" w:rsidP="00390BE5">
            <w:pPr>
              <w:spacing w:after="0"/>
              <w:rPr>
                <w:rFonts w:ascii="Arial Narrow" w:eastAsia="Times New Roman" w:hAnsi="Arial Narrow"/>
                <w:lang w:bidi="en-US"/>
              </w:rPr>
            </w:pPr>
          </w:p>
        </w:tc>
        <w:tc>
          <w:tcPr>
            <w:tcW w:w="2743" w:type="pct"/>
            <w:gridSpan w:val="3"/>
          </w:tcPr>
          <w:p w:rsidR="009E3653" w:rsidRPr="00063E0D" w:rsidRDefault="009E3653" w:rsidP="00390BE5">
            <w:pPr>
              <w:spacing w:after="0"/>
              <w:rPr>
                <w:rFonts w:ascii="Arial Narrow" w:eastAsia="Times New Roman" w:hAnsi="Arial Narrow"/>
                <w:b/>
                <w:lang w:bidi="en-US"/>
              </w:rPr>
            </w:pPr>
            <w:r w:rsidRPr="00063E0D">
              <w:rPr>
                <w:rFonts w:ascii="Arial Narrow" w:eastAsia="Times New Roman" w:hAnsi="Arial Narrow"/>
                <w:b/>
                <w:lang w:bidi="en-US"/>
              </w:rPr>
              <w:t>Others</w:t>
            </w:r>
          </w:p>
        </w:tc>
      </w:tr>
      <w:tr w:rsidR="009E3653" w:rsidRPr="00063E0D" w:rsidTr="00D92FB1">
        <w:tblPrEx>
          <w:shd w:val="clear" w:color="auto" w:fill="auto"/>
        </w:tblPrEx>
        <w:trPr>
          <w:trHeight w:val="180"/>
        </w:trPr>
        <w:tc>
          <w:tcPr>
            <w:tcW w:w="1152" w:type="pct"/>
            <w:gridSpan w:val="2"/>
            <w:vMerge/>
          </w:tcPr>
          <w:p w:rsidR="009E3653" w:rsidRPr="00063E0D" w:rsidRDefault="009E3653" w:rsidP="00390BE5">
            <w:pPr>
              <w:spacing w:after="0"/>
              <w:rPr>
                <w:rFonts w:ascii="Arial Narrow" w:eastAsia="Times New Roman" w:hAnsi="Arial Narrow"/>
                <w:lang w:bidi="en-US"/>
              </w:rPr>
            </w:pPr>
          </w:p>
        </w:tc>
        <w:tc>
          <w:tcPr>
            <w:tcW w:w="1105" w:type="pct"/>
            <w:vMerge/>
            <w:vAlign w:val="center"/>
          </w:tcPr>
          <w:p w:rsidR="009E3653" w:rsidRPr="00063E0D" w:rsidRDefault="009E3653" w:rsidP="00390BE5">
            <w:pPr>
              <w:spacing w:after="0"/>
              <w:rPr>
                <w:rFonts w:ascii="Arial Narrow" w:eastAsia="Times New Roman" w:hAnsi="Arial Narrow"/>
                <w:lang w:bidi="en-US"/>
              </w:rPr>
            </w:pPr>
          </w:p>
        </w:tc>
        <w:tc>
          <w:tcPr>
            <w:tcW w:w="1060" w:type="pct"/>
          </w:tcPr>
          <w:p w:rsidR="009E3653" w:rsidRPr="00063E0D" w:rsidRDefault="009E3653" w:rsidP="00390BE5">
            <w:pPr>
              <w:pStyle w:val="Default"/>
              <w:spacing w:line="276" w:lineRule="auto"/>
              <w:rPr>
                <w:rFonts w:ascii="Arial Narrow" w:hAnsi="Arial Narrow"/>
                <w:sz w:val="22"/>
                <w:szCs w:val="22"/>
              </w:rPr>
            </w:pPr>
            <w:r w:rsidRPr="00063E0D">
              <w:rPr>
                <w:rFonts w:ascii="Arial Narrow" w:hAnsi="Arial Narrow"/>
                <w:sz w:val="22"/>
                <w:szCs w:val="22"/>
              </w:rPr>
              <w:t xml:space="preserve">DBE (loan) </w:t>
            </w:r>
          </w:p>
        </w:tc>
        <w:tc>
          <w:tcPr>
            <w:tcW w:w="938" w:type="pct"/>
            <w:vAlign w:val="center"/>
          </w:tcPr>
          <w:p w:rsidR="009E3653" w:rsidRPr="00063E0D" w:rsidRDefault="009E3653" w:rsidP="00390BE5">
            <w:pPr>
              <w:pStyle w:val="Default"/>
              <w:spacing w:line="276" w:lineRule="auto"/>
              <w:rPr>
                <w:rFonts w:ascii="Arial Narrow" w:hAnsi="Arial Narrow"/>
                <w:sz w:val="22"/>
                <w:szCs w:val="22"/>
              </w:rPr>
            </w:pPr>
            <w:r w:rsidRPr="00063E0D">
              <w:rPr>
                <w:rFonts w:ascii="Arial Narrow" w:hAnsi="Arial Narrow"/>
                <w:sz w:val="22"/>
                <w:szCs w:val="22"/>
              </w:rPr>
              <w:t xml:space="preserve">20,000,000 </w:t>
            </w:r>
          </w:p>
        </w:tc>
        <w:tc>
          <w:tcPr>
            <w:tcW w:w="745" w:type="pct"/>
          </w:tcPr>
          <w:p w:rsidR="009E3653" w:rsidRPr="00063E0D" w:rsidRDefault="009E3653" w:rsidP="00390BE5">
            <w:pPr>
              <w:spacing w:after="0"/>
              <w:rPr>
                <w:rFonts w:ascii="Arial Narrow" w:eastAsia="Times New Roman" w:hAnsi="Arial Narrow"/>
                <w:lang w:bidi="en-US"/>
              </w:rPr>
            </w:pPr>
          </w:p>
        </w:tc>
      </w:tr>
      <w:tr w:rsidR="009E3653" w:rsidRPr="00063E0D" w:rsidTr="00D92FB1">
        <w:tblPrEx>
          <w:shd w:val="clear" w:color="auto" w:fill="auto"/>
        </w:tblPrEx>
        <w:trPr>
          <w:trHeight w:val="165"/>
        </w:trPr>
        <w:tc>
          <w:tcPr>
            <w:tcW w:w="1152" w:type="pct"/>
            <w:gridSpan w:val="2"/>
            <w:vMerge/>
          </w:tcPr>
          <w:p w:rsidR="009E3653" w:rsidRPr="00063E0D" w:rsidRDefault="009E3653" w:rsidP="00390BE5">
            <w:pPr>
              <w:spacing w:after="0"/>
              <w:rPr>
                <w:rFonts w:ascii="Arial Narrow" w:eastAsia="Times New Roman" w:hAnsi="Arial Narrow"/>
                <w:lang w:bidi="en-US"/>
              </w:rPr>
            </w:pPr>
          </w:p>
        </w:tc>
        <w:tc>
          <w:tcPr>
            <w:tcW w:w="1105" w:type="pct"/>
            <w:vMerge/>
            <w:vAlign w:val="center"/>
          </w:tcPr>
          <w:p w:rsidR="009E3653" w:rsidRPr="00063E0D" w:rsidRDefault="009E3653" w:rsidP="00390BE5">
            <w:pPr>
              <w:spacing w:after="0"/>
              <w:rPr>
                <w:rFonts w:ascii="Arial Narrow" w:eastAsia="Times New Roman" w:hAnsi="Arial Narrow"/>
                <w:lang w:bidi="en-US"/>
              </w:rPr>
            </w:pPr>
          </w:p>
        </w:tc>
        <w:tc>
          <w:tcPr>
            <w:tcW w:w="1060" w:type="pct"/>
          </w:tcPr>
          <w:p w:rsidR="009E3653" w:rsidRPr="00063E0D" w:rsidRDefault="009E3653" w:rsidP="00390BE5">
            <w:pPr>
              <w:pStyle w:val="Default"/>
              <w:spacing w:line="276" w:lineRule="auto"/>
              <w:rPr>
                <w:rFonts w:ascii="Arial Narrow" w:hAnsi="Arial Narrow"/>
                <w:sz w:val="22"/>
                <w:szCs w:val="22"/>
              </w:rPr>
            </w:pPr>
            <w:r w:rsidRPr="00063E0D">
              <w:rPr>
                <w:rFonts w:ascii="Arial Narrow" w:hAnsi="Arial Narrow"/>
                <w:sz w:val="22"/>
                <w:szCs w:val="22"/>
              </w:rPr>
              <w:t xml:space="preserve">HIVOS, SNV, ABPP (in-kind) </w:t>
            </w:r>
          </w:p>
        </w:tc>
        <w:tc>
          <w:tcPr>
            <w:tcW w:w="938" w:type="pct"/>
            <w:vAlign w:val="center"/>
          </w:tcPr>
          <w:p w:rsidR="009E3653" w:rsidRPr="00063E0D" w:rsidRDefault="009E3653" w:rsidP="00390BE5">
            <w:pPr>
              <w:pStyle w:val="Default"/>
              <w:spacing w:line="276" w:lineRule="auto"/>
              <w:rPr>
                <w:rFonts w:ascii="Arial Narrow" w:hAnsi="Arial Narrow"/>
                <w:sz w:val="22"/>
                <w:szCs w:val="22"/>
              </w:rPr>
            </w:pPr>
            <w:r w:rsidRPr="00063E0D">
              <w:rPr>
                <w:rFonts w:ascii="Arial Narrow" w:hAnsi="Arial Narrow"/>
                <w:sz w:val="22"/>
                <w:szCs w:val="22"/>
              </w:rPr>
              <w:t xml:space="preserve">6,185,945 </w:t>
            </w:r>
          </w:p>
        </w:tc>
        <w:tc>
          <w:tcPr>
            <w:tcW w:w="745" w:type="pct"/>
          </w:tcPr>
          <w:p w:rsidR="009E3653" w:rsidRPr="00063E0D" w:rsidRDefault="009E3653" w:rsidP="00390BE5">
            <w:pPr>
              <w:spacing w:after="0"/>
              <w:rPr>
                <w:rFonts w:ascii="Arial Narrow" w:eastAsia="Times New Roman" w:hAnsi="Arial Narrow"/>
                <w:lang w:bidi="en-US"/>
              </w:rPr>
            </w:pPr>
          </w:p>
        </w:tc>
      </w:tr>
      <w:tr w:rsidR="009E3653" w:rsidRPr="00063E0D" w:rsidTr="00D92FB1">
        <w:tblPrEx>
          <w:shd w:val="clear" w:color="auto" w:fill="auto"/>
        </w:tblPrEx>
        <w:trPr>
          <w:trHeight w:val="110"/>
        </w:trPr>
        <w:tc>
          <w:tcPr>
            <w:tcW w:w="1152" w:type="pct"/>
            <w:gridSpan w:val="2"/>
            <w:vMerge/>
          </w:tcPr>
          <w:p w:rsidR="009E3653" w:rsidRPr="00063E0D" w:rsidRDefault="009E3653" w:rsidP="00390BE5">
            <w:pPr>
              <w:spacing w:after="0"/>
              <w:rPr>
                <w:rFonts w:ascii="Arial Narrow" w:eastAsia="Times New Roman" w:hAnsi="Arial Narrow"/>
                <w:lang w:bidi="en-US"/>
              </w:rPr>
            </w:pPr>
          </w:p>
        </w:tc>
        <w:tc>
          <w:tcPr>
            <w:tcW w:w="1105" w:type="pct"/>
            <w:vMerge/>
            <w:vAlign w:val="center"/>
          </w:tcPr>
          <w:p w:rsidR="009E3653" w:rsidRPr="00063E0D" w:rsidRDefault="009E3653" w:rsidP="00390BE5">
            <w:pPr>
              <w:spacing w:after="0"/>
              <w:rPr>
                <w:rFonts w:ascii="Arial Narrow" w:eastAsia="Times New Roman" w:hAnsi="Arial Narrow"/>
                <w:lang w:bidi="en-US"/>
              </w:rPr>
            </w:pPr>
          </w:p>
        </w:tc>
        <w:tc>
          <w:tcPr>
            <w:tcW w:w="1060" w:type="pct"/>
          </w:tcPr>
          <w:p w:rsidR="009E3653" w:rsidRPr="00063E0D" w:rsidRDefault="009E3653" w:rsidP="00390BE5">
            <w:pPr>
              <w:pStyle w:val="Default"/>
              <w:spacing w:line="276" w:lineRule="auto"/>
              <w:rPr>
                <w:rFonts w:ascii="Arial Narrow" w:hAnsi="Arial Narrow"/>
                <w:sz w:val="22"/>
                <w:szCs w:val="22"/>
              </w:rPr>
            </w:pPr>
            <w:r w:rsidRPr="00063E0D">
              <w:rPr>
                <w:rFonts w:ascii="Arial Narrow" w:hAnsi="Arial Narrow"/>
                <w:sz w:val="22"/>
                <w:szCs w:val="22"/>
              </w:rPr>
              <w:t xml:space="preserve">RET Enterprises (in-kind and cash) </w:t>
            </w:r>
          </w:p>
        </w:tc>
        <w:tc>
          <w:tcPr>
            <w:tcW w:w="938" w:type="pct"/>
            <w:vAlign w:val="center"/>
          </w:tcPr>
          <w:p w:rsidR="009E3653" w:rsidRPr="00063E0D" w:rsidRDefault="009E3653" w:rsidP="00390BE5">
            <w:pPr>
              <w:spacing w:after="0"/>
              <w:rPr>
                <w:rFonts w:ascii="Arial Narrow" w:eastAsia="Times New Roman" w:hAnsi="Arial Narrow"/>
                <w:lang w:bidi="en-US"/>
              </w:rPr>
            </w:pPr>
            <w:r w:rsidRPr="00063E0D">
              <w:rPr>
                <w:rFonts w:ascii="Arial Narrow" w:eastAsia="Times New Roman" w:hAnsi="Arial Narrow"/>
                <w:lang w:bidi="en-US"/>
              </w:rPr>
              <w:t>6,000,000</w:t>
            </w:r>
          </w:p>
        </w:tc>
        <w:tc>
          <w:tcPr>
            <w:tcW w:w="745" w:type="pct"/>
          </w:tcPr>
          <w:p w:rsidR="009E3653" w:rsidRPr="00063E0D" w:rsidRDefault="009E3653" w:rsidP="00390BE5">
            <w:pPr>
              <w:spacing w:after="0"/>
              <w:rPr>
                <w:rFonts w:ascii="Arial Narrow" w:eastAsia="Times New Roman" w:hAnsi="Arial Narrow"/>
                <w:lang w:bidi="en-US"/>
              </w:rPr>
            </w:pPr>
            <w:r w:rsidRPr="00063E0D">
              <w:rPr>
                <w:rFonts w:ascii="Arial Narrow" w:eastAsia="Times New Roman" w:hAnsi="Arial Narrow"/>
                <w:lang w:bidi="en-US"/>
              </w:rPr>
              <w:t xml:space="preserve"> </w:t>
            </w:r>
          </w:p>
        </w:tc>
      </w:tr>
      <w:tr w:rsidR="002D3468" w:rsidRPr="00063E0D" w:rsidTr="00D92FB1">
        <w:tblPrEx>
          <w:shd w:val="clear" w:color="auto" w:fill="auto"/>
        </w:tblPrEx>
        <w:trPr>
          <w:trHeight w:val="553"/>
        </w:trPr>
        <w:tc>
          <w:tcPr>
            <w:tcW w:w="1152" w:type="pct"/>
            <w:gridSpan w:val="2"/>
          </w:tcPr>
          <w:p w:rsidR="002D3468" w:rsidRPr="00063E0D" w:rsidRDefault="002D3468" w:rsidP="00390BE5">
            <w:pPr>
              <w:spacing w:after="0"/>
              <w:rPr>
                <w:rFonts w:ascii="Arial Narrow" w:eastAsia="Arial Unicode MS" w:hAnsi="Arial Narrow"/>
                <w:lang w:bidi="en-US"/>
              </w:rPr>
            </w:pPr>
            <w:r w:rsidRPr="00063E0D">
              <w:rPr>
                <w:rFonts w:ascii="Arial Narrow" w:eastAsia="Times New Roman" w:hAnsi="Arial Narrow"/>
                <w:lang w:bidi="en-US"/>
              </w:rPr>
              <w:t>GEF OP/SP</w:t>
            </w:r>
          </w:p>
        </w:tc>
        <w:tc>
          <w:tcPr>
            <w:tcW w:w="1105" w:type="pct"/>
            <w:vAlign w:val="center"/>
          </w:tcPr>
          <w:p w:rsidR="002D3468" w:rsidRPr="00063E0D" w:rsidRDefault="002D3468" w:rsidP="00390BE5">
            <w:pPr>
              <w:spacing w:after="0"/>
              <w:rPr>
                <w:rFonts w:ascii="Arial Narrow" w:eastAsia="Times New Roman" w:hAnsi="Arial Narrow"/>
                <w:lang w:bidi="en-US"/>
              </w:rPr>
            </w:pPr>
          </w:p>
        </w:tc>
        <w:tc>
          <w:tcPr>
            <w:tcW w:w="1060" w:type="pct"/>
          </w:tcPr>
          <w:p w:rsidR="002D3468" w:rsidRPr="00063E0D" w:rsidRDefault="002D3468" w:rsidP="00390BE5">
            <w:pPr>
              <w:spacing w:after="0"/>
              <w:rPr>
                <w:rFonts w:ascii="Arial Narrow" w:eastAsia="Times New Roman" w:hAnsi="Arial Narrow"/>
                <w:lang w:bidi="en-US"/>
              </w:rPr>
            </w:pPr>
            <w:r w:rsidRPr="00063E0D">
              <w:rPr>
                <w:rFonts w:ascii="Arial Narrow" w:eastAsia="Times New Roman" w:hAnsi="Arial Narrow"/>
                <w:lang w:bidi="en-US"/>
              </w:rPr>
              <w:t>Total co-financing:</w:t>
            </w:r>
          </w:p>
        </w:tc>
        <w:tc>
          <w:tcPr>
            <w:tcW w:w="938" w:type="pct"/>
            <w:vAlign w:val="center"/>
          </w:tcPr>
          <w:p w:rsidR="002D3468" w:rsidRPr="00063E0D" w:rsidRDefault="009E3653" w:rsidP="00390BE5">
            <w:pPr>
              <w:spacing w:after="0"/>
              <w:rPr>
                <w:rFonts w:ascii="Arial Narrow" w:eastAsia="Arial Unicode MS" w:hAnsi="Arial Narrow"/>
                <w:lang w:bidi="en-US"/>
              </w:rPr>
            </w:pPr>
            <w:r w:rsidRPr="00063E0D">
              <w:rPr>
                <w:rFonts w:ascii="Arial Narrow" w:eastAsia="Arial Unicode MS" w:hAnsi="Arial Narrow"/>
                <w:lang w:bidi="en-US"/>
              </w:rPr>
              <w:t>67165899</w:t>
            </w:r>
          </w:p>
        </w:tc>
        <w:tc>
          <w:tcPr>
            <w:tcW w:w="745" w:type="pct"/>
          </w:tcPr>
          <w:p w:rsidR="002D3468" w:rsidRPr="00063E0D" w:rsidRDefault="002D3468" w:rsidP="00390BE5">
            <w:pPr>
              <w:spacing w:after="0"/>
              <w:rPr>
                <w:rFonts w:ascii="Arial Narrow" w:eastAsia="Times New Roman" w:hAnsi="Arial Narrow"/>
                <w:lang w:bidi="en-US"/>
              </w:rPr>
            </w:pPr>
            <w:r w:rsidRPr="00063E0D">
              <w:rPr>
                <w:rFonts w:ascii="Arial Narrow" w:eastAsia="Times New Roman" w:hAnsi="Arial Narrow"/>
                <w:lang w:bidi="en-US"/>
              </w:rPr>
              <w:t xml:space="preserve">N/A </w:t>
            </w:r>
          </w:p>
        </w:tc>
      </w:tr>
      <w:tr w:rsidR="00790E61" w:rsidRPr="00063E0D" w:rsidTr="00D92FB1">
        <w:tblPrEx>
          <w:shd w:val="clear" w:color="auto" w:fill="auto"/>
        </w:tblPrEx>
        <w:trPr>
          <w:trHeight w:val="413"/>
        </w:trPr>
        <w:tc>
          <w:tcPr>
            <w:tcW w:w="1152" w:type="pct"/>
            <w:gridSpan w:val="2"/>
          </w:tcPr>
          <w:p w:rsidR="00790E61" w:rsidRPr="00063E0D" w:rsidRDefault="00790E61" w:rsidP="00390BE5">
            <w:pPr>
              <w:spacing w:after="0"/>
              <w:rPr>
                <w:rFonts w:ascii="Arial Narrow" w:eastAsia="Arial Unicode MS" w:hAnsi="Arial Narrow"/>
                <w:lang w:bidi="en-US"/>
              </w:rPr>
            </w:pPr>
            <w:r w:rsidRPr="00063E0D">
              <w:rPr>
                <w:rFonts w:ascii="Arial Narrow" w:eastAsia="Times New Roman" w:hAnsi="Arial Narrow"/>
                <w:lang w:bidi="en-US"/>
              </w:rPr>
              <w:t>Implementing Agency:</w:t>
            </w:r>
          </w:p>
        </w:tc>
        <w:tc>
          <w:tcPr>
            <w:tcW w:w="1105" w:type="pct"/>
            <w:vAlign w:val="center"/>
          </w:tcPr>
          <w:p w:rsidR="00790E61" w:rsidRPr="00063E0D" w:rsidRDefault="00790E61" w:rsidP="00390BE5">
            <w:pPr>
              <w:pStyle w:val="Default"/>
              <w:spacing w:line="276" w:lineRule="auto"/>
              <w:rPr>
                <w:rFonts w:ascii="Arial Narrow" w:hAnsi="Arial Narrow"/>
                <w:sz w:val="22"/>
                <w:szCs w:val="22"/>
              </w:rPr>
            </w:pPr>
            <w:r w:rsidRPr="00063E0D">
              <w:rPr>
                <w:rFonts w:ascii="Arial Narrow" w:hAnsi="Arial Narrow"/>
                <w:bCs/>
                <w:sz w:val="22"/>
                <w:szCs w:val="22"/>
              </w:rPr>
              <w:t>UNDP and</w:t>
            </w:r>
            <w:r w:rsidRPr="00063E0D">
              <w:rPr>
                <w:rFonts w:ascii="Arial Narrow" w:hAnsi="Arial Narrow"/>
                <w:b/>
                <w:bCs/>
                <w:sz w:val="22"/>
                <w:szCs w:val="22"/>
              </w:rPr>
              <w:t xml:space="preserve"> </w:t>
            </w:r>
            <w:r w:rsidRPr="00063E0D">
              <w:rPr>
                <w:rFonts w:ascii="Arial Narrow" w:hAnsi="Arial Narrow"/>
                <w:sz w:val="22"/>
                <w:szCs w:val="22"/>
              </w:rPr>
              <w:t>Ministry of Water, Irrigation and Energy (MoWIE)</w:t>
            </w:r>
          </w:p>
        </w:tc>
        <w:tc>
          <w:tcPr>
            <w:tcW w:w="1060" w:type="pct"/>
          </w:tcPr>
          <w:p w:rsidR="00790E61" w:rsidRPr="00063E0D" w:rsidRDefault="00790E61" w:rsidP="00390BE5">
            <w:pPr>
              <w:spacing w:after="0"/>
              <w:rPr>
                <w:rFonts w:ascii="Arial Narrow" w:eastAsia="Arial Unicode MS" w:hAnsi="Arial Narrow"/>
                <w:lang w:bidi="en-US"/>
              </w:rPr>
            </w:pPr>
            <w:r w:rsidRPr="00063E0D">
              <w:rPr>
                <w:rFonts w:ascii="Arial Narrow" w:eastAsia="Times New Roman" w:hAnsi="Arial Narrow"/>
                <w:lang w:bidi="en-US"/>
              </w:rPr>
              <w:t>Total Project Cost:</w:t>
            </w:r>
          </w:p>
        </w:tc>
        <w:tc>
          <w:tcPr>
            <w:tcW w:w="938" w:type="pct"/>
            <w:vAlign w:val="center"/>
          </w:tcPr>
          <w:p w:rsidR="00790E61" w:rsidRPr="00063E0D" w:rsidRDefault="00790E61" w:rsidP="00390BE5">
            <w:pPr>
              <w:pStyle w:val="Default"/>
              <w:spacing w:line="276" w:lineRule="auto"/>
              <w:rPr>
                <w:rFonts w:ascii="Arial Narrow" w:hAnsi="Arial Narrow"/>
                <w:sz w:val="22"/>
                <w:szCs w:val="22"/>
              </w:rPr>
            </w:pPr>
            <w:r w:rsidRPr="00063E0D">
              <w:rPr>
                <w:rFonts w:ascii="Arial Narrow" w:hAnsi="Arial Narrow"/>
                <w:sz w:val="22"/>
                <w:szCs w:val="22"/>
              </w:rPr>
              <w:t xml:space="preserve">73,137,680 </w:t>
            </w:r>
          </w:p>
        </w:tc>
        <w:tc>
          <w:tcPr>
            <w:tcW w:w="745" w:type="pct"/>
          </w:tcPr>
          <w:p w:rsidR="00790E61" w:rsidRPr="00063E0D" w:rsidRDefault="00790E61" w:rsidP="00390BE5">
            <w:pPr>
              <w:spacing w:after="0"/>
              <w:rPr>
                <w:rFonts w:ascii="Arial Narrow" w:eastAsia="Arial Unicode MS" w:hAnsi="Arial Narrow"/>
                <w:lang w:bidi="en-US"/>
              </w:rPr>
            </w:pPr>
            <w:r w:rsidRPr="00063E0D">
              <w:rPr>
                <w:rFonts w:ascii="Arial Narrow" w:eastAsia="Arial Unicode MS" w:hAnsi="Arial Narrow"/>
                <w:lang w:bidi="en-US"/>
              </w:rPr>
              <w:t xml:space="preserve">N/A </w:t>
            </w:r>
          </w:p>
        </w:tc>
      </w:tr>
      <w:tr w:rsidR="00790E61" w:rsidRPr="00063E0D" w:rsidTr="00D92FB1">
        <w:tblPrEx>
          <w:shd w:val="clear" w:color="auto" w:fill="auto"/>
        </w:tblPrEx>
        <w:trPr>
          <w:trHeight w:val="368"/>
        </w:trPr>
        <w:tc>
          <w:tcPr>
            <w:tcW w:w="1152" w:type="pct"/>
            <w:gridSpan w:val="2"/>
            <w:vMerge w:val="restart"/>
          </w:tcPr>
          <w:p w:rsidR="00790E61" w:rsidRPr="00063E0D" w:rsidRDefault="00790E61" w:rsidP="00390BE5">
            <w:pPr>
              <w:spacing w:after="0"/>
              <w:rPr>
                <w:rFonts w:ascii="Arial Narrow" w:eastAsia="Arial Unicode MS" w:hAnsi="Arial Narrow"/>
                <w:lang w:bidi="en-US"/>
              </w:rPr>
            </w:pPr>
            <w:r w:rsidRPr="00063E0D">
              <w:rPr>
                <w:rFonts w:ascii="Arial Narrow" w:eastAsia="Times New Roman" w:hAnsi="Arial Narrow"/>
                <w:lang w:bidi="en-US"/>
              </w:rPr>
              <w:t>Implementing Partners:</w:t>
            </w:r>
          </w:p>
        </w:tc>
        <w:tc>
          <w:tcPr>
            <w:tcW w:w="1105" w:type="pct"/>
            <w:vMerge w:val="restart"/>
            <w:vAlign w:val="center"/>
          </w:tcPr>
          <w:p w:rsidR="00790E61" w:rsidRPr="00063E0D" w:rsidRDefault="00790E61" w:rsidP="00390BE5">
            <w:pPr>
              <w:pStyle w:val="Default"/>
              <w:spacing w:line="276" w:lineRule="auto"/>
              <w:rPr>
                <w:rFonts w:ascii="Arial Narrow" w:hAnsi="Arial Narrow"/>
                <w:sz w:val="22"/>
                <w:szCs w:val="22"/>
              </w:rPr>
            </w:pPr>
            <w:r w:rsidRPr="00063E0D">
              <w:rPr>
                <w:rFonts w:ascii="Arial Narrow" w:hAnsi="Arial Narrow"/>
                <w:sz w:val="22"/>
                <w:szCs w:val="22"/>
              </w:rPr>
              <w:t>Environment, Forestry and Climate Change Commission (EFCCC); Development Bank of Ethiopia (DBE) and United Nations Capital Development Fund</w:t>
            </w:r>
            <w:r w:rsidR="0034112F" w:rsidRPr="00063E0D">
              <w:rPr>
                <w:rFonts w:ascii="Arial Narrow" w:hAnsi="Arial Narrow"/>
                <w:sz w:val="22"/>
                <w:szCs w:val="22"/>
              </w:rPr>
              <w:t xml:space="preserve"> (UNCDF)</w:t>
            </w:r>
            <w:r w:rsidRPr="00063E0D">
              <w:rPr>
                <w:rFonts w:ascii="Arial Narrow" w:hAnsi="Arial Narrow"/>
                <w:sz w:val="22"/>
                <w:szCs w:val="22"/>
              </w:rPr>
              <w:t>.</w:t>
            </w:r>
          </w:p>
        </w:tc>
        <w:tc>
          <w:tcPr>
            <w:tcW w:w="1998" w:type="pct"/>
            <w:gridSpan w:val="2"/>
          </w:tcPr>
          <w:p w:rsidR="00FB31A5" w:rsidRPr="00063E0D" w:rsidRDefault="00790E61" w:rsidP="00390BE5">
            <w:pPr>
              <w:spacing w:after="0"/>
              <w:rPr>
                <w:rFonts w:ascii="Arial Narrow" w:eastAsia="Times New Roman" w:hAnsi="Arial Narrow"/>
                <w:lang w:bidi="en-US"/>
              </w:rPr>
            </w:pPr>
            <w:r w:rsidRPr="00063E0D">
              <w:rPr>
                <w:rFonts w:ascii="Arial Narrow" w:eastAsia="Times New Roman" w:hAnsi="Arial Narrow"/>
                <w:lang w:bidi="en-US"/>
              </w:rPr>
              <w:t>ProDoc Signature (date project began):</w:t>
            </w:r>
          </w:p>
          <w:p w:rsidR="00FB31A5" w:rsidRPr="00063E0D" w:rsidRDefault="00FB31A5" w:rsidP="00390BE5">
            <w:pPr>
              <w:spacing w:after="0"/>
              <w:rPr>
                <w:rFonts w:ascii="Arial Narrow" w:eastAsia="Times New Roman" w:hAnsi="Arial Narrow"/>
                <w:lang w:bidi="en-US"/>
              </w:rPr>
            </w:pPr>
            <w:r w:rsidRPr="00063E0D">
              <w:rPr>
                <w:rFonts w:ascii="Arial Narrow" w:eastAsia="Times New Roman" w:hAnsi="Arial Narrow"/>
                <w:lang w:bidi="en-US"/>
              </w:rPr>
              <w:t>Actual Starting Date:</w:t>
            </w:r>
            <w:r w:rsidR="00790E61" w:rsidRPr="00063E0D">
              <w:rPr>
                <w:rFonts w:ascii="Arial Narrow" w:eastAsia="Times New Roman" w:hAnsi="Arial Narrow"/>
                <w:lang w:bidi="en-US"/>
              </w:rPr>
              <w:t xml:space="preserve"> </w:t>
            </w:r>
          </w:p>
        </w:tc>
        <w:tc>
          <w:tcPr>
            <w:tcW w:w="745" w:type="pct"/>
            <w:vAlign w:val="center"/>
          </w:tcPr>
          <w:p w:rsidR="00790E61" w:rsidRPr="00063E0D" w:rsidRDefault="00790E61" w:rsidP="00390BE5">
            <w:pPr>
              <w:spacing w:after="0"/>
              <w:rPr>
                <w:rFonts w:ascii="Arial Narrow" w:eastAsia="Times New Roman" w:hAnsi="Arial Narrow"/>
                <w:lang w:bidi="en-US"/>
              </w:rPr>
            </w:pPr>
            <w:r w:rsidRPr="00063E0D">
              <w:rPr>
                <w:rFonts w:ascii="Arial Narrow" w:eastAsia="Times New Roman" w:hAnsi="Arial Narrow"/>
                <w:lang w:bidi="en-US"/>
              </w:rPr>
              <w:t>June 2016</w:t>
            </w:r>
          </w:p>
          <w:p w:rsidR="00FB31A5" w:rsidRPr="00063E0D" w:rsidRDefault="00FB31A5" w:rsidP="00390BE5">
            <w:pPr>
              <w:spacing w:after="0"/>
              <w:rPr>
                <w:rFonts w:ascii="Arial Narrow" w:eastAsia="Times New Roman" w:hAnsi="Arial Narrow"/>
                <w:lang w:bidi="en-US"/>
              </w:rPr>
            </w:pPr>
            <w:r w:rsidRPr="00063E0D">
              <w:rPr>
                <w:rFonts w:ascii="Arial Narrow" w:eastAsia="Times New Roman" w:hAnsi="Arial Narrow"/>
                <w:lang w:bidi="en-US"/>
              </w:rPr>
              <w:t>October 2016</w:t>
            </w:r>
          </w:p>
        </w:tc>
      </w:tr>
      <w:tr w:rsidR="00790E61" w:rsidRPr="00063E0D" w:rsidTr="00D92FB1">
        <w:tblPrEx>
          <w:shd w:val="clear" w:color="auto" w:fill="auto"/>
        </w:tblPrEx>
        <w:trPr>
          <w:trHeight w:val="458"/>
        </w:trPr>
        <w:tc>
          <w:tcPr>
            <w:tcW w:w="1152" w:type="pct"/>
            <w:gridSpan w:val="2"/>
            <w:vMerge/>
            <w:vAlign w:val="center"/>
          </w:tcPr>
          <w:p w:rsidR="00790E61" w:rsidRPr="00063E0D" w:rsidRDefault="00790E61" w:rsidP="00390BE5">
            <w:pPr>
              <w:spacing w:after="0"/>
              <w:rPr>
                <w:rFonts w:ascii="Arial Narrow" w:eastAsia="Arial Unicode MS" w:hAnsi="Arial Narrow"/>
                <w:lang w:bidi="en-US"/>
              </w:rPr>
            </w:pPr>
          </w:p>
        </w:tc>
        <w:tc>
          <w:tcPr>
            <w:tcW w:w="1105" w:type="pct"/>
            <w:vMerge/>
          </w:tcPr>
          <w:p w:rsidR="00790E61" w:rsidRPr="00063E0D" w:rsidRDefault="00790E61" w:rsidP="00390BE5">
            <w:pPr>
              <w:spacing w:after="0"/>
              <w:rPr>
                <w:rFonts w:ascii="Arial Narrow" w:eastAsia="Times New Roman" w:hAnsi="Arial Narrow"/>
                <w:lang w:bidi="en-US"/>
              </w:rPr>
            </w:pPr>
          </w:p>
        </w:tc>
        <w:tc>
          <w:tcPr>
            <w:tcW w:w="1060" w:type="pct"/>
          </w:tcPr>
          <w:p w:rsidR="00790E61" w:rsidRPr="00063E0D" w:rsidRDefault="00790E61" w:rsidP="00390BE5">
            <w:pPr>
              <w:spacing w:after="0"/>
              <w:rPr>
                <w:rFonts w:ascii="Arial Narrow" w:eastAsia="Arial Unicode MS" w:hAnsi="Arial Narrow"/>
                <w:lang w:bidi="en-US"/>
              </w:rPr>
            </w:pPr>
            <w:r w:rsidRPr="00063E0D">
              <w:rPr>
                <w:rFonts w:ascii="Arial Narrow" w:eastAsia="Times New Roman" w:hAnsi="Arial Narrow"/>
                <w:lang w:bidi="en-US"/>
              </w:rPr>
              <w:t>(Operational) Closing Date:</w:t>
            </w:r>
          </w:p>
        </w:tc>
        <w:tc>
          <w:tcPr>
            <w:tcW w:w="1683" w:type="pct"/>
            <w:gridSpan w:val="2"/>
          </w:tcPr>
          <w:p w:rsidR="00790E61" w:rsidRPr="00063E0D" w:rsidRDefault="00790E61" w:rsidP="00390BE5">
            <w:pPr>
              <w:spacing w:after="0"/>
              <w:rPr>
                <w:rFonts w:ascii="Arial Narrow" w:eastAsia="Times New Roman" w:hAnsi="Arial Narrow"/>
                <w:lang w:bidi="en-US"/>
              </w:rPr>
            </w:pPr>
            <w:r w:rsidRPr="00063E0D">
              <w:rPr>
                <w:rFonts w:ascii="Arial Narrow" w:eastAsia="Times New Roman" w:hAnsi="Arial Narrow"/>
                <w:lang w:bidi="en-US"/>
              </w:rPr>
              <w:t>Proposed:   June 2020</w:t>
            </w:r>
          </w:p>
        </w:tc>
      </w:tr>
      <w:bookmarkEnd w:id="22"/>
    </w:tbl>
    <w:p w:rsidR="002D3468" w:rsidRPr="00063E0D" w:rsidRDefault="002D3468" w:rsidP="00390BE5">
      <w:pPr>
        <w:spacing w:after="0"/>
        <w:rPr>
          <w:rFonts w:ascii="Arial Narrow" w:hAnsi="Arial Narrow"/>
        </w:rPr>
      </w:pPr>
    </w:p>
    <w:p w:rsidR="00997F8C" w:rsidRPr="00063E0D" w:rsidRDefault="001B7FD0" w:rsidP="00390BE5">
      <w:pPr>
        <w:spacing w:after="0"/>
        <w:rPr>
          <w:rFonts w:ascii="Arial Narrow" w:hAnsi="Arial Narrow"/>
          <w:b/>
          <w:sz w:val="24"/>
          <w:szCs w:val="24"/>
        </w:rPr>
      </w:pPr>
      <w:r w:rsidRPr="00063E0D">
        <w:rPr>
          <w:rFonts w:ascii="Arial Narrow" w:hAnsi="Arial Narrow"/>
          <w:b/>
          <w:sz w:val="24"/>
          <w:szCs w:val="24"/>
        </w:rPr>
        <w:t>Project Description</w:t>
      </w:r>
    </w:p>
    <w:p w:rsidR="00BD19F8" w:rsidRPr="00063E0D" w:rsidRDefault="00997F8C" w:rsidP="00390BE5">
      <w:pPr>
        <w:pStyle w:val="Default"/>
        <w:spacing w:line="276" w:lineRule="auto"/>
        <w:jc w:val="both"/>
        <w:rPr>
          <w:rFonts w:ascii="Arial Narrow" w:hAnsi="Arial Narrow"/>
        </w:rPr>
      </w:pPr>
      <w:r w:rsidRPr="00063E0D">
        <w:rPr>
          <w:rFonts w:ascii="Arial Narrow" w:hAnsi="Arial Narrow"/>
        </w:rPr>
        <w:t xml:space="preserve">Implementation of </w:t>
      </w:r>
      <w:r w:rsidR="008A2647" w:rsidRPr="00063E0D">
        <w:rPr>
          <w:rFonts w:ascii="Arial Narrow" w:hAnsi="Arial Narrow"/>
        </w:rPr>
        <w:t>the project ‘</w:t>
      </w:r>
      <w:r w:rsidRPr="00063E0D">
        <w:rPr>
          <w:rFonts w:ascii="Arial Narrow" w:hAnsi="Arial Narrow"/>
        </w:rPr>
        <w:t>Promoting Sustainable Rural Energy Technologies (RETs) for Household and Productive Uses</w:t>
      </w:r>
      <w:r w:rsidR="008A2647" w:rsidRPr="00063E0D">
        <w:rPr>
          <w:rFonts w:ascii="Arial Narrow" w:hAnsi="Arial Narrow"/>
        </w:rPr>
        <w:t>’</w:t>
      </w:r>
      <w:r w:rsidRPr="00063E0D">
        <w:rPr>
          <w:rFonts w:ascii="Arial Narrow" w:hAnsi="Arial Narrow"/>
        </w:rPr>
        <w:t xml:space="preserve"> commenced in </w:t>
      </w:r>
      <w:r w:rsidR="00B87746" w:rsidRPr="00063E0D">
        <w:rPr>
          <w:rFonts w:ascii="Arial Narrow" w:hAnsi="Arial Narrow"/>
        </w:rPr>
        <w:t xml:space="preserve">October </w:t>
      </w:r>
      <w:r w:rsidRPr="00063E0D">
        <w:rPr>
          <w:rFonts w:ascii="Arial Narrow" w:hAnsi="Arial Narrow"/>
        </w:rPr>
        <w:t>2016 and is</w:t>
      </w:r>
      <w:r w:rsidR="00BD19F8" w:rsidRPr="00063E0D">
        <w:rPr>
          <w:rFonts w:ascii="Arial Narrow" w:hAnsi="Arial Narrow"/>
        </w:rPr>
        <w:t xml:space="preserve"> slated to end in June 2020. This GEF financed and UNDP supported project is being implemented through the Ministry of </w:t>
      </w:r>
      <w:r w:rsidR="001B1F96" w:rsidRPr="00063E0D">
        <w:rPr>
          <w:rFonts w:ascii="Arial Narrow" w:hAnsi="Arial Narrow"/>
        </w:rPr>
        <w:t>Water, Irrigation</w:t>
      </w:r>
      <w:r w:rsidR="009D626D" w:rsidRPr="00063E0D">
        <w:rPr>
          <w:rFonts w:ascii="Arial Narrow" w:hAnsi="Arial Narrow"/>
        </w:rPr>
        <w:t>,</w:t>
      </w:r>
      <w:r w:rsidR="001B1F96" w:rsidRPr="00063E0D">
        <w:rPr>
          <w:rFonts w:ascii="Arial Narrow" w:hAnsi="Arial Narrow"/>
        </w:rPr>
        <w:t xml:space="preserve"> and Energy</w:t>
      </w:r>
      <w:r w:rsidR="00BD19F8" w:rsidRPr="00063E0D">
        <w:rPr>
          <w:rFonts w:ascii="Arial Narrow" w:hAnsi="Arial Narrow"/>
        </w:rPr>
        <w:t xml:space="preserve"> in collaboration with partners (Environment, Forestry and Climate Change </w:t>
      </w:r>
      <w:r w:rsidR="009D626D" w:rsidRPr="00063E0D">
        <w:rPr>
          <w:rFonts w:ascii="Arial Narrow" w:hAnsi="Arial Narrow"/>
        </w:rPr>
        <w:t xml:space="preserve">Commission </w:t>
      </w:r>
      <w:r w:rsidR="00BD19F8" w:rsidRPr="00063E0D">
        <w:rPr>
          <w:rFonts w:ascii="Arial Narrow" w:hAnsi="Arial Narrow"/>
        </w:rPr>
        <w:t>(EFCC</w:t>
      </w:r>
      <w:r w:rsidR="009D626D" w:rsidRPr="00063E0D">
        <w:rPr>
          <w:rFonts w:ascii="Arial Narrow" w:hAnsi="Arial Narrow"/>
        </w:rPr>
        <w:t>C</w:t>
      </w:r>
      <w:r w:rsidR="00BD19F8" w:rsidRPr="00063E0D">
        <w:rPr>
          <w:rFonts w:ascii="Arial Narrow" w:hAnsi="Arial Narrow"/>
        </w:rPr>
        <w:t xml:space="preserve">), Development Bank of Ethiopia (DBE), </w:t>
      </w:r>
      <w:r w:rsidR="005E16C1" w:rsidRPr="00063E0D">
        <w:rPr>
          <w:rFonts w:ascii="Arial Narrow" w:hAnsi="Arial Narrow"/>
        </w:rPr>
        <w:t>United Nations Capital Development Fund (</w:t>
      </w:r>
      <w:r w:rsidR="00BD19F8" w:rsidRPr="00063E0D">
        <w:rPr>
          <w:rFonts w:ascii="Arial Narrow" w:hAnsi="Arial Narrow"/>
        </w:rPr>
        <w:t>UNCDF</w:t>
      </w:r>
      <w:r w:rsidR="005E16C1" w:rsidRPr="00063E0D">
        <w:rPr>
          <w:rFonts w:ascii="Arial Narrow" w:hAnsi="Arial Narrow"/>
        </w:rPr>
        <w:t>)</w:t>
      </w:r>
      <w:r w:rsidR="00BD19F8" w:rsidRPr="00063E0D">
        <w:rPr>
          <w:rFonts w:ascii="Arial Narrow" w:hAnsi="Arial Narrow"/>
        </w:rPr>
        <w:t xml:space="preserve"> and the private sector. Using private sector-driven and market-based approach towards promoting renewable energy technologies in rural communities in Ethiopia, the</w:t>
      </w:r>
      <w:r w:rsidRPr="00063E0D">
        <w:rPr>
          <w:rFonts w:ascii="Arial Narrow" w:hAnsi="Arial Narrow"/>
        </w:rPr>
        <w:t xml:space="preserve"> project </w:t>
      </w:r>
      <w:r w:rsidR="00BD19F8" w:rsidRPr="00063E0D">
        <w:rPr>
          <w:rFonts w:ascii="Arial Narrow" w:hAnsi="Arial Narrow"/>
        </w:rPr>
        <w:t>aims to reduce Ethiopia’s energy-related CO</w:t>
      </w:r>
      <w:r w:rsidR="00BD19F8" w:rsidRPr="00063E0D">
        <w:rPr>
          <w:rFonts w:ascii="Arial Narrow" w:hAnsi="Arial Narrow"/>
          <w:vertAlign w:val="subscript"/>
        </w:rPr>
        <w:t>2</w:t>
      </w:r>
      <w:r w:rsidR="00BD19F8" w:rsidRPr="00063E0D">
        <w:rPr>
          <w:rFonts w:ascii="Arial Narrow" w:hAnsi="Arial Narrow"/>
        </w:rPr>
        <w:t xml:space="preserve"> emissions by approximately 2 million tonnes CO</w:t>
      </w:r>
      <w:r w:rsidR="00BD19F8" w:rsidRPr="00063E0D">
        <w:rPr>
          <w:rFonts w:ascii="Arial Narrow" w:hAnsi="Arial Narrow"/>
          <w:vertAlign w:val="subscript"/>
        </w:rPr>
        <w:t>2</w:t>
      </w:r>
      <w:r w:rsidR="00BD19F8" w:rsidRPr="00063E0D">
        <w:rPr>
          <w:rFonts w:ascii="Arial Narrow" w:hAnsi="Arial Narrow"/>
        </w:rPr>
        <w:t xml:space="preserve">e. This is to be achieved through promoting renewable energy and low greenhouse gas GHG-producing technologies as a substitute for fossil fuels </w:t>
      </w:r>
      <w:r w:rsidR="00BD19F8" w:rsidRPr="00063E0D">
        <w:rPr>
          <w:rFonts w:ascii="Arial Narrow" w:hAnsi="Arial Narrow"/>
        </w:rPr>
        <w:lastRenderedPageBreak/>
        <w:t>and non-sustainable biomass utilisation in the country, with a focus on rural household appliances for cooking, lighting</w:t>
      </w:r>
      <w:r w:rsidR="003033A8" w:rsidRPr="00063E0D">
        <w:rPr>
          <w:rFonts w:ascii="Arial Narrow" w:hAnsi="Arial Narrow"/>
        </w:rPr>
        <w:t>,</w:t>
      </w:r>
      <w:r w:rsidR="00BD19F8" w:rsidRPr="00063E0D">
        <w:rPr>
          <w:rFonts w:ascii="Arial Narrow" w:hAnsi="Arial Narrow"/>
        </w:rPr>
        <w:t xml:space="preserve"> and heating.</w:t>
      </w:r>
    </w:p>
    <w:p w:rsidR="003860AE" w:rsidRPr="00063E0D" w:rsidRDefault="003860AE" w:rsidP="00390BE5">
      <w:pPr>
        <w:pStyle w:val="Default"/>
        <w:spacing w:line="276" w:lineRule="auto"/>
        <w:jc w:val="both"/>
        <w:rPr>
          <w:rFonts w:ascii="Arial Narrow" w:hAnsi="Arial Narrow"/>
        </w:rPr>
      </w:pPr>
    </w:p>
    <w:p w:rsidR="003860AE" w:rsidRPr="00063E0D" w:rsidRDefault="003860AE" w:rsidP="00390BE5">
      <w:pPr>
        <w:pStyle w:val="Default"/>
        <w:spacing w:line="276" w:lineRule="auto"/>
        <w:jc w:val="both"/>
        <w:rPr>
          <w:rFonts w:ascii="Arial Narrow" w:hAnsi="Arial Narrow"/>
        </w:rPr>
      </w:pPr>
      <w:r w:rsidRPr="00063E0D">
        <w:rPr>
          <w:rFonts w:ascii="Arial Narrow" w:hAnsi="Arial Narrow"/>
        </w:rPr>
        <w:t xml:space="preserve">Primarily, </w:t>
      </w:r>
      <w:r w:rsidR="00D46BEF" w:rsidRPr="00063E0D">
        <w:rPr>
          <w:rFonts w:ascii="Arial Narrow" w:hAnsi="Arial Narrow"/>
        </w:rPr>
        <w:t xml:space="preserve">the </w:t>
      </w:r>
      <w:r w:rsidRPr="00063E0D">
        <w:rPr>
          <w:rFonts w:ascii="Arial Narrow" w:hAnsi="Arial Narrow"/>
        </w:rPr>
        <w:t>project</w:t>
      </w:r>
      <w:r w:rsidR="00D46BEF" w:rsidRPr="00063E0D">
        <w:rPr>
          <w:rFonts w:ascii="Arial Narrow" w:hAnsi="Arial Narrow"/>
        </w:rPr>
        <w:t>’s</w:t>
      </w:r>
      <w:r w:rsidRPr="00063E0D">
        <w:rPr>
          <w:rFonts w:ascii="Arial Narrow" w:hAnsi="Arial Narrow"/>
        </w:rPr>
        <w:t xml:space="preserve"> activities are designed and implemented under four components that are targeted at addressing core barriers to wide-scale use of off-grid renewable energy technologies in households and productive uses in rural areas of Ethiopia. Project components are: i) Strengthened Regulatory and Legal Framework based on National Standards; ii) Rural Public Awareness Campaign on Renewable Energy Technologies; iii) Sustainable Financial Mechanism (SFM) for RETs for rural households; and iv) Business Incubator to Promote Greater Entrepreneurship for Investment in RETs.</w:t>
      </w:r>
    </w:p>
    <w:p w:rsidR="003860AE" w:rsidRPr="00063E0D" w:rsidRDefault="003860AE" w:rsidP="00390BE5">
      <w:pPr>
        <w:pStyle w:val="Default"/>
        <w:spacing w:line="276" w:lineRule="auto"/>
        <w:rPr>
          <w:rFonts w:ascii="Arial Narrow" w:hAnsi="Arial Narrow" w:cs="Times New Roman"/>
        </w:rPr>
      </w:pPr>
    </w:p>
    <w:p w:rsidR="009C5775" w:rsidRPr="00063E0D" w:rsidRDefault="003860AE" w:rsidP="00390BE5">
      <w:pPr>
        <w:pStyle w:val="Default"/>
        <w:spacing w:line="276" w:lineRule="auto"/>
        <w:jc w:val="both"/>
        <w:rPr>
          <w:rFonts w:ascii="Arial Narrow" w:hAnsi="Arial Narrow"/>
        </w:rPr>
      </w:pPr>
      <w:r w:rsidRPr="00063E0D">
        <w:rPr>
          <w:rFonts w:ascii="Arial Narrow" w:hAnsi="Arial Narrow"/>
        </w:rPr>
        <w:t xml:space="preserve">The project intervention logic </w:t>
      </w:r>
      <w:r w:rsidR="009C5775" w:rsidRPr="00063E0D">
        <w:rPr>
          <w:rFonts w:ascii="Arial Narrow" w:hAnsi="Arial Narrow"/>
        </w:rPr>
        <w:t>complements</w:t>
      </w:r>
      <w:r w:rsidRPr="00063E0D">
        <w:rPr>
          <w:rFonts w:ascii="Arial Narrow" w:hAnsi="Arial Narrow"/>
        </w:rPr>
        <w:t xml:space="preserve"> national</w:t>
      </w:r>
      <w:r w:rsidR="009C5775" w:rsidRPr="00063E0D">
        <w:rPr>
          <w:rFonts w:ascii="Arial Narrow" w:hAnsi="Arial Narrow"/>
        </w:rPr>
        <w:t xml:space="preserve"> priorities as enshrined in</w:t>
      </w:r>
      <w:r w:rsidR="00D46BEF" w:rsidRPr="00063E0D">
        <w:rPr>
          <w:rFonts w:ascii="Arial Narrow" w:hAnsi="Arial Narrow"/>
        </w:rPr>
        <w:t xml:space="preserve"> </w:t>
      </w:r>
      <w:r w:rsidR="009C5775" w:rsidRPr="00063E0D">
        <w:rPr>
          <w:rFonts w:ascii="Arial Narrow" w:hAnsi="Arial Narrow"/>
        </w:rPr>
        <w:t xml:space="preserve">the Ethiopian Energy Policy, the Ethiopian Climate Resilient Green Economy Strategy, the Initial National Communication of Ethiopia to the </w:t>
      </w:r>
      <w:r w:rsidR="000E4A15" w:rsidRPr="00063E0D">
        <w:rPr>
          <w:rFonts w:ascii="Arial Narrow" w:hAnsi="Arial Narrow"/>
        </w:rPr>
        <w:t>United Nations Framework Convention on Climate Change (</w:t>
      </w:r>
      <w:r w:rsidR="009C5775" w:rsidRPr="00063E0D">
        <w:rPr>
          <w:rFonts w:ascii="Arial Narrow" w:hAnsi="Arial Narrow"/>
        </w:rPr>
        <w:t>UNFCCC</w:t>
      </w:r>
      <w:r w:rsidR="000E4A15" w:rsidRPr="00063E0D">
        <w:rPr>
          <w:rFonts w:ascii="Arial Narrow" w:hAnsi="Arial Narrow"/>
        </w:rPr>
        <w:t>)</w:t>
      </w:r>
      <w:r w:rsidR="009C5775" w:rsidRPr="00063E0D">
        <w:rPr>
          <w:rFonts w:ascii="Arial Narrow" w:hAnsi="Arial Narrow"/>
        </w:rPr>
        <w:t xml:space="preserve"> and the Sustainable Energy for All (SE4All) initiative. </w:t>
      </w:r>
      <w:r w:rsidR="00C161B3" w:rsidRPr="00063E0D">
        <w:rPr>
          <w:rFonts w:ascii="Arial Narrow" w:hAnsi="Arial Narrow"/>
        </w:rPr>
        <w:t xml:space="preserve">The </w:t>
      </w:r>
      <w:r w:rsidR="00943CBF" w:rsidRPr="00063E0D">
        <w:rPr>
          <w:rFonts w:ascii="Arial Narrow" w:hAnsi="Arial Narrow"/>
        </w:rPr>
        <w:t xml:space="preserve">project targets to enable 800,000 households to access improved and affordable RETs. </w:t>
      </w:r>
    </w:p>
    <w:p w:rsidR="00943CBF" w:rsidRPr="00063E0D" w:rsidRDefault="00943CBF" w:rsidP="00390BE5">
      <w:pPr>
        <w:pStyle w:val="Default"/>
        <w:spacing w:line="276" w:lineRule="auto"/>
        <w:jc w:val="both"/>
        <w:rPr>
          <w:rFonts w:ascii="Arial Narrow" w:hAnsi="Arial Narrow"/>
        </w:rPr>
      </w:pPr>
    </w:p>
    <w:p w:rsidR="0015383C" w:rsidRPr="00063E0D" w:rsidRDefault="001546BA" w:rsidP="00390BE5">
      <w:pPr>
        <w:pStyle w:val="Default"/>
        <w:spacing w:line="276" w:lineRule="auto"/>
        <w:jc w:val="both"/>
        <w:rPr>
          <w:rFonts w:ascii="Arial Narrow" w:hAnsi="Arial Narrow"/>
        </w:rPr>
      </w:pPr>
      <w:r>
        <w:rPr>
          <w:rFonts w:ascii="Arial Narrow" w:hAnsi="Arial Narrow"/>
        </w:rPr>
        <w:t>Through</w:t>
      </w:r>
      <w:r w:rsidR="00943CBF" w:rsidRPr="00063E0D">
        <w:rPr>
          <w:rFonts w:ascii="Arial Narrow" w:hAnsi="Arial Narrow"/>
        </w:rPr>
        <w:t xml:space="preserve"> direct response to the identified barriers to greater use of RETs in rural Ethiopia, the project interventions (activities and outputs) are intended to support the realization of the following outcomes: i) Favourable legal and regulatory environment created for small-scale, off-grid renewable energy investments in rural areas and stakeholders are trained to comply </w:t>
      </w:r>
      <w:r w:rsidR="00D46BEF" w:rsidRPr="00063E0D">
        <w:rPr>
          <w:rFonts w:ascii="Arial Narrow" w:hAnsi="Arial Narrow"/>
        </w:rPr>
        <w:t xml:space="preserve">with </w:t>
      </w:r>
      <w:r w:rsidR="00943CBF" w:rsidRPr="00063E0D">
        <w:rPr>
          <w:rFonts w:ascii="Arial Narrow" w:hAnsi="Arial Narrow"/>
        </w:rPr>
        <w:t xml:space="preserve">and implement the new standards and regulations; ii) (a) Greater awareness among rural populations about the benefits of renewable energy for household and productive uses; ii  (b) Greater awareness among RET enterprises about the availability of SFM and business </w:t>
      </w:r>
      <w:r w:rsidR="0015383C" w:rsidRPr="00063E0D">
        <w:rPr>
          <w:rFonts w:ascii="Arial Narrow" w:hAnsi="Arial Narrow"/>
        </w:rPr>
        <w:t xml:space="preserve">support; iii) Enhanced access to sustainable clean energy by low-income households and micro-enterprises through micro-finance; and iv) At least 120 small-scale enterprises and manufacturers are successfully producing and profitably selling RETs both for household consumption and for productive uses. </w:t>
      </w:r>
    </w:p>
    <w:p w:rsidR="001B7FD0" w:rsidRPr="00063E0D" w:rsidRDefault="001B7FD0" w:rsidP="00390BE5">
      <w:pPr>
        <w:pStyle w:val="Default"/>
        <w:spacing w:line="276" w:lineRule="auto"/>
        <w:jc w:val="both"/>
        <w:rPr>
          <w:rFonts w:ascii="Arial Narrow" w:hAnsi="Arial Narrow"/>
        </w:rPr>
      </w:pPr>
    </w:p>
    <w:p w:rsidR="001B7FD0" w:rsidRPr="00063E0D" w:rsidRDefault="001B7FD0" w:rsidP="00390BE5">
      <w:pPr>
        <w:pStyle w:val="Default"/>
        <w:spacing w:line="276" w:lineRule="auto"/>
        <w:jc w:val="both"/>
        <w:rPr>
          <w:rFonts w:ascii="Arial Narrow" w:hAnsi="Arial Narrow"/>
        </w:rPr>
      </w:pPr>
      <w:r w:rsidRPr="00063E0D">
        <w:rPr>
          <w:rFonts w:ascii="Arial Narrow" w:hAnsi="Arial Narrow"/>
        </w:rPr>
        <w:t xml:space="preserve">The </w:t>
      </w:r>
      <w:r w:rsidR="00D46BEF" w:rsidRPr="00063E0D">
        <w:rPr>
          <w:rFonts w:ascii="Arial Narrow" w:hAnsi="Arial Narrow"/>
        </w:rPr>
        <w:t xml:space="preserve">analyses </w:t>
      </w:r>
      <w:r w:rsidRPr="00063E0D">
        <w:rPr>
          <w:rFonts w:ascii="Arial Narrow" w:hAnsi="Arial Narrow"/>
        </w:rPr>
        <w:t>of the midline achievements at output and outcome levels coupled with the assessment of the facilitators and inhibitors of performance (relevance, effectiveness</w:t>
      </w:r>
      <w:r w:rsidR="00885218" w:rsidRPr="00063E0D">
        <w:rPr>
          <w:rFonts w:ascii="Arial Narrow" w:hAnsi="Arial Narrow"/>
        </w:rPr>
        <w:t>,</w:t>
      </w:r>
      <w:r w:rsidRPr="00063E0D">
        <w:rPr>
          <w:rFonts w:ascii="Arial Narrow" w:hAnsi="Arial Narrow"/>
        </w:rPr>
        <w:t xml:space="preserve"> and efficiency) as well as the project’s sustainability potential formed the core of this MTR as summarised in the MTR ratings and Achievement Summary Table below.</w:t>
      </w:r>
    </w:p>
    <w:p w:rsidR="001B7FD0" w:rsidRPr="00063E0D" w:rsidRDefault="001B7FD0" w:rsidP="00390BE5">
      <w:pPr>
        <w:spacing w:after="0"/>
        <w:rPr>
          <w:rFonts w:ascii="Arial Narrow" w:hAnsi="Arial Narrow"/>
          <w:sz w:val="24"/>
          <w:szCs w:val="24"/>
        </w:rPr>
      </w:pPr>
    </w:p>
    <w:p w:rsidR="009E6BE7" w:rsidRPr="00063E0D" w:rsidRDefault="00612738" w:rsidP="00390BE5">
      <w:pPr>
        <w:spacing w:after="0"/>
        <w:rPr>
          <w:rFonts w:ascii="Arial Narrow" w:hAnsi="Arial Narrow"/>
          <w:sz w:val="24"/>
          <w:szCs w:val="24"/>
        </w:rPr>
      </w:pPr>
      <w:r w:rsidRPr="00063E0D">
        <w:rPr>
          <w:rFonts w:ascii="Arial Narrow" w:hAnsi="Arial Narrow"/>
          <w:sz w:val="24"/>
          <w:szCs w:val="24"/>
        </w:rPr>
        <w:t>Table 2</w:t>
      </w:r>
      <w:r w:rsidR="00A14D0A" w:rsidRPr="00063E0D">
        <w:rPr>
          <w:rFonts w:ascii="Arial Narrow" w:hAnsi="Arial Narrow"/>
          <w:sz w:val="24"/>
          <w:szCs w:val="24"/>
        </w:rPr>
        <w:t>:</w:t>
      </w:r>
      <w:r w:rsidRPr="00063E0D">
        <w:rPr>
          <w:rFonts w:ascii="Arial Narrow" w:hAnsi="Arial Narrow"/>
          <w:sz w:val="24"/>
          <w:szCs w:val="24"/>
        </w:rPr>
        <w:t xml:space="preserve"> </w:t>
      </w:r>
      <w:r w:rsidR="009E6BE7" w:rsidRPr="00063E0D">
        <w:rPr>
          <w:rFonts w:ascii="Arial Narrow" w:hAnsi="Arial Narrow"/>
          <w:sz w:val="24"/>
          <w:szCs w:val="24"/>
        </w:rPr>
        <w:t xml:space="preserve">MTR Ratings and Achievement Summary </w:t>
      </w:r>
    </w:p>
    <w:tbl>
      <w:tblPr>
        <w:tblW w:w="10490" w:type="dxa"/>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702"/>
        <w:gridCol w:w="1864"/>
        <w:gridCol w:w="6924"/>
      </w:tblGrid>
      <w:tr w:rsidR="009C19C7" w:rsidRPr="00063E0D" w:rsidTr="0094732A">
        <w:trPr>
          <w:trHeight w:val="776"/>
        </w:trPr>
        <w:tc>
          <w:tcPr>
            <w:tcW w:w="10490" w:type="dxa"/>
            <w:gridSpan w:val="3"/>
            <w:shd w:val="clear" w:color="auto" w:fill="auto"/>
            <w:hideMark/>
          </w:tcPr>
          <w:p w:rsidR="009C19C7" w:rsidRPr="00063E0D" w:rsidRDefault="009C19C7" w:rsidP="00390BE5">
            <w:pPr>
              <w:spacing w:after="0"/>
              <w:rPr>
                <w:rFonts w:ascii="Arial Narrow" w:hAnsi="Arial Narrow"/>
                <w:sz w:val="24"/>
                <w:szCs w:val="24"/>
              </w:rPr>
            </w:pPr>
          </w:p>
        </w:tc>
      </w:tr>
      <w:tr w:rsidR="000E2364" w:rsidRPr="00063E0D" w:rsidTr="0094732A">
        <w:tblPrEx>
          <w:tblCellMar>
            <w:top w:w="40" w:type="dxa"/>
            <w:left w:w="108" w:type="dxa"/>
            <w:right w:w="115" w:type="dxa"/>
          </w:tblCellMar>
        </w:tblPrEx>
        <w:trPr>
          <w:trHeight w:val="415"/>
          <w:tblHeader/>
        </w:trPr>
        <w:tc>
          <w:tcPr>
            <w:tcW w:w="1702" w:type="dxa"/>
            <w:shd w:val="clear" w:color="auto" w:fill="4F81BD"/>
          </w:tcPr>
          <w:p w:rsidR="000E2364" w:rsidRPr="00063E0D" w:rsidRDefault="000E2364" w:rsidP="00390BE5">
            <w:pPr>
              <w:pStyle w:val="Chart"/>
              <w:spacing w:line="276" w:lineRule="auto"/>
              <w:rPr>
                <w:rFonts w:ascii="Arial Narrow" w:hAnsi="Arial Narrow"/>
                <w:sz w:val="24"/>
                <w:szCs w:val="24"/>
                <w:lang w:val="es-ES_tradnl"/>
              </w:rPr>
            </w:pPr>
            <w:r w:rsidRPr="00063E0D">
              <w:rPr>
                <w:rFonts w:ascii="Arial Narrow" w:hAnsi="Arial Narrow"/>
                <w:sz w:val="24"/>
                <w:szCs w:val="24"/>
                <w:lang w:val="es-ES_tradnl"/>
              </w:rPr>
              <w:t xml:space="preserve">Measure </w:t>
            </w:r>
          </w:p>
        </w:tc>
        <w:tc>
          <w:tcPr>
            <w:tcW w:w="1864" w:type="dxa"/>
            <w:shd w:val="clear" w:color="auto" w:fill="4F81BD"/>
          </w:tcPr>
          <w:p w:rsidR="000E2364" w:rsidRPr="00063E0D" w:rsidRDefault="000E2364" w:rsidP="00390BE5">
            <w:pPr>
              <w:pStyle w:val="Chart"/>
              <w:spacing w:line="276" w:lineRule="auto"/>
              <w:rPr>
                <w:rFonts w:ascii="Arial Narrow" w:hAnsi="Arial Narrow"/>
                <w:sz w:val="24"/>
                <w:szCs w:val="24"/>
                <w:lang w:val="es-ES_tradnl"/>
              </w:rPr>
            </w:pPr>
            <w:r w:rsidRPr="00063E0D">
              <w:rPr>
                <w:rFonts w:ascii="Arial Narrow" w:hAnsi="Arial Narrow"/>
                <w:sz w:val="24"/>
                <w:szCs w:val="24"/>
                <w:lang w:val="es-ES_tradnl"/>
              </w:rPr>
              <w:t>MTR Rating</w:t>
            </w:r>
          </w:p>
        </w:tc>
        <w:tc>
          <w:tcPr>
            <w:tcW w:w="6924" w:type="dxa"/>
            <w:shd w:val="clear" w:color="auto" w:fill="4F81BD"/>
          </w:tcPr>
          <w:p w:rsidR="000E2364" w:rsidRPr="00063E0D" w:rsidRDefault="000E2364" w:rsidP="00390BE5">
            <w:pPr>
              <w:pStyle w:val="Chart"/>
              <w:spacing w:line="276" w:lineRule="auto"/>
              <w:rPr>
                <w:rFonts w:ascii="Arial Narrow" w:hAnsi="Arial Narrow"/>
                <w:sz w:val="24"/>
                <w:szCs w:val="24"/>
                <w:lang w:val="es-ES_tradnl"/>
              </w:rPr>
            </w:pPr>
            <w:r w:rsidRPr="00063E0D">
              <w:rPr>
                <w:rFonts w:ascii="Arial Narrow" w:hAnsi="Arial Narrow"/>
                <w:sz w:val="24"/>
                <w:szCs w:val="24"/>
                <w:lang w:val="es-ES_tradnl"/>
              </w:rPr>
              <w:t xml:space="preserve">Achievement Description </w:t>
            </w:r>
          </w:p>
        </w:tc>
      </w:tr>
      <w:tr w:rsidR="000E2364" w:rsidRPr="00063E0D" w:rsidTr="0094732A">
        <w:tblPrEx>
          <w:tblCellMar>
            <w:top w:w="40" w:type="dxa"/>
            <w:left w:w="108" w:type="dxa"/>
            <w:right w:w="115" w:type="dxa"/>
          </w:tblCellMar>
        </w:tblPrEx>
        <w:trPr>
          <w:trHeight w:val="415"/>
        </w:trPr>
        <w:tc>
          <w:tcPr>
            <w:tcW w:w="1702" w:type="dxa"/>
            <w:vMerge w:val="restart"/>
            <w:shd w:val="clear" w:color="auto" w:fill="auto"/>
          </w:tcPr>
          <w:p w:rsidR="000E2364" w:rsidRPr="00063E0D" w:rsidRDefault="000E2364" w:rsidP="00390BE5">
            <w:pPr>
              <w:pStyle w:val="Chart"/>
              <w:spacing w:line="276" w:lineRule="auto"/>
              <w:rPr>
                <w:rFonts w:ascii="Arial Narrow" w:hAnsi="Arial Narrow"/>
                <w:sz w:val="24"/>
                <w:szCs w:val="24"/>
                <w:lang w:val="en-US" w:eastAsia="es-ES_tradnl"/>
              </w:rPr>
            </w:pPr>
            <w:r w:rsidRPr="00063E0D">
              <w:rPr>
                <w:rFonts w:ascii="Arial Narrow" w:hAnsi="Arial Narrow"/>
                <w:sz w:val="24"/>
                <w:szCs w:val="24"/>
                <w:lang w:val="en-US"/>
              </w:rPr>
              <w:t xml:space="preserve">Progress Towards Results </w:t>
            </w:r>
          </w:p>
        </w:tc>
        <w:tc>
          <w:tcPr>
            <w:tcW w:w="1864" w:type="dxa"/>
            <w:shd w:val="clear" w:color="auto" w:fill="auto"/>
          </w:tcPr>
          <w:p w:rsidR="000E2364" w:rsidRPr="00063E0D" w:rsidRDefault="000E2364" w:rsidP="00390BE5">
            <w:pPr>
              <w:pStyle w:val="Chart"/>
              <w:spacing w:line="276" w:lineRule="auto"/>
              <w:rPr>
                <w:rFonts w:ascii="Arial Narrow" w:hAnsi="Arial Narrow"/>
                <w:sz w:val="24"/>
                <w:szCs w:val="24"/>
                <w:lang w:val="en-US"/>
              </w:rPr>
            </w:pPr>
            <w:r w:rsidRPr="00063E0D">
              <w:rPr>
                <w:rFonts w:ascii="Arial Narrow" w:hAnsi="Arial Narrow"/>
                <w:sz w:val="24"/>
                <w:szCs w:val="24"/>
                <w:lang w:val="en-US"/>
              </w:rPr>
              <w:t xml:space="preserve">Objective Achievement </w:t>
            </w:r>
          </w:p>
          <w:p w:rsidR="000E2364" w:rsidRPr="00063E0D" w:rsidRDefault="000E2364" w:rsidP="00390BE5">
            <w:pPr>
              <w:pStyle w:val="Chart"/>
              <w:spacing w:line="276" w:lineRule="auto"/>
              <w:rPr>
                <w:rFonts w:ascii="Arial Narrow" w:hAnsi="Arial Narrow"/>
                <w:sz w:val="24"/>
                <w:szCs w:val="24"/>
                <w:lang w:val="en-US"/>
              </w:rPr>
            </w:pPr>
            <w:r w:rsidRPr="00063E0D">
              <w:rPr>
                <w:rFonts w:ascii="Arial Narrow" w:hAnsi="Arial Narrow"/>
                <w:sz w:val="24"/>
                <w:szCs w:val="24"/>
                <w:lang w:val="en-US"/>
              </w:rPr>
              <w:t xml:space="preserve">Rating: </w:t>
            </w:r>
            <w:r w:rsidR="001D4879" w:rsidRPr="00063E0D">
              <w:rPr>
                <w:rFonts w:ascii="Arial Narrow" w:hAnsi="Arial Narrow"/>
                <w:b/>
                <w:sz w:val="24"/>
                <w:szCs w:val="24"/>
                <w:lang w:val="en-US"/>
              </w:rPr>
              <w:t>MODERATELY SATISFACTORY</w:t>
            </w:r>
          </w:p>
          <w:p w:rsidR="000E2364" w:rsidRPr="00063E0D" w:rsidRDefault="000E2364" w:rsidP="00390BE5">
            <w:pPr>
              <w:pStyle w:val="Chart"/>
              <w:spacing w:line="276" w:lineRule="auto"/>
              <w:rPr>
                <w:rFonts w:ascii="Arial Narrow" w:hAnsi="Arial Narrow"/>
                <w:sz w:val="24"/>
                <w:szCs w:val="24"/>
                <w:lang w:val="en-US" w:eastAsia="es-ES_tradnl"/>
              </w:rPr>
            </w:pPr>
          </w:p>
        </w:tc>
        <w:tc>
          <w:tcPr>
            <w:tcW w:w="6924" w:type="dxa"/>
            <w:shd w:val="clear" w:color="auto" w:fill="auto"/>
          </w:tcPr>
          <w:p w:rsidR="000E2364" w:rsidRPr="00063E0D" w:rsidRDefault="000E2364" w:rsidP="00390BE5">
            <w:pPr>
              <w:pStyle w:val="Chart"/>
              <w:spacing w:line="276" w:lineRule="auto"/>
              <w:rPr>
                <w:rFonts w:ascii="Arial Narrow" w:hAnsi="Arial Narrow"/>
                <w:sz w:val="24"/>
                <w:szCs w:val="24"/>
                <w:lang w:val="en-US" w:eastAsia="es-ES_tradnl"/>
              </w:rPr>
            </w:pPr>
            <w:r w:rsidRPr="00063E0D">
              <w:rPr>
                <w:rFonts w:ascii="Arial Narrow" w:hAnsi="Arial Narrow"/>
                <w:sz w:val="24"/>
                <w:szCs w:val="24"/>
                <w:lang w:val="en-US" w:eastAsia="es-ES_tradnl"/>
              </w:rPr>
              <w:t xml:space="preserve">All indicators show progress although </w:t>
            </w:r>
            <w:r w:rsidR="004B25ED" w:rsidRPr="00063E0D">
              <w:rPr>
                <w:rFonts w:ascii="Arial Narrow" w:hAnsi="Arial Narrow"/>
                <w:sz w:val="24"/>
                <w:szCs w:val="24"/>
                <w:lang w:val="en-US" w:eastAsia="es-ES_tradnl"/>
              </w:rPr>
              <w:t>they fail</w:t>
            </w:r>
            <w:r w:rsidRPr="00063E0D">
              <w:rPr>
                <w:rFonts w:ascii="Arial Narrow" w:hAnsi="Arial Narrow"/>
                <w:sz w:val="24"/>
                <w:szCs w:val="24"/>
                <w:lang w:val="en-US" w:eastAsia="es-ES_tradnl"/>
              </w:rPr>
              <w:t xml:space="preserve"> short of the midline </w:t>
            </w:r>
            <w:r w:rsidR="004B25ED" w:rsidRPr="00063E0D">
              <w:rPr>
                <w:rFonts w:ascii="Arial Narrow" w:hAnsi="Arial Narrow"/>
                <w:sz w:val="24"/>
                <w:szCs w:val="24"/>
                <w:lang w:val="en-US" w:eastAsia="es-ES_tradnl"/>
              </w:rPr>
              <w:t>expectations</w:t>
            </w:r>
            <w:r w:rsidRPr="00063E0D">
              <w:rPr>
                <w:rFonts w:ascii="Arial Narrow" w:hAnsi="Arial Narrow"/>
                <w:sz w:val="24"/>
                <w:szCs w:val="24"/>
                <w:lang w:val="en-US" w:eastAsia="es-ES_tradnl"/>
              </w:rPr>
              <w:t xml:space="preserve">. </w:t>
            </w:r>
            <w:r w:rsidR="004B25ED" w:rsidRPr="00063E0D">
              <w:rPr>
                <w:rFonts w:ascii="Arial Narrow" w:hAnsi="Arial Narrow"/>
                <w:sz w:val="24"/>
                <w:szCs w:val="24"/>
                <w:lang w:val="en-US" w:eastAsia="es-ES_tradnl"/>
              </w:rPr>
              <w:t>T</w:t>
            </w:r>
            <w:r w:rsidRPr="00063E0D">
              <w:rPr>
                <w:rFonts w:ascii="Arial Narrow" w:hAnsi="Arial Narrow"/>
                <w:sz w:val="24"/>
                <w:szCs w:val="24"/>
                <w:lang w:val="en-US" w:eastAsia="es-ES_tradnl"/>
              </w:rPr>
              <w:t xml:space="preserve">he Project has successfully put in place strong implementation structures and systems that are potentially able to accelerate </w:t>
            </w:r>
            <w:r w:rsidR="004B25ED" w:rsidRPr="00063E0D">
              <w:rPr>
                <w:rFonts w:ascii="Arial Narrow" w:hAnsi="Arial Narrow"/>
                <w:sz w:val="24"/>
                <w:szCs w:val="24"/>
                <w:lang w:val="en-US" w:eastAsia="es-ES_tradnl"/>
              </w:rPr>
              <w:t>achievement</w:t>
            </w:r>
            <w:r w:rsidRPr="00063E0D">
              <w:rPr>
                <w:rFonts w:ascii="Arial Narrow" w:hAnsi="Arial Narrow"/>
                <w:sz w:val="24"/>
                <w:szCs w:val="24"/>
                <w:lang w:val="en-US" w:eastAsia="es-ES_tradnl"/>
              </w:rPr>
              <w:t xml:space="preserve"> at output and </w:t>
            </w:r>
            <w:r w:rsidR="0015665B" w:rsidRPr="00063E0D">
              <w:rPr>
                <w:rFonts w:ascii="Arial Narrow" w:hAnsi="Arial Narrow"/>
                <w:sz w:val="24"/>
                <w:szCs w:val="24"/>
                <w:lang w:val="en-US" w:eastAsia="es-ES_tradnl"/>
              </w:rPr>
              <w:t>o</w:t>
            </w:r>
            <w:r w:rsidRPr="00063E0D">
              <w:rPr>
                <w:rFonts w:ascii="Arial Narrow" w:hAnsi="Arial Narrow"/>
                <w:sz w:val="24"/>
                <w:szCs w:val="24"/>
                <w:lang w:val="en-US" w:eastAsia="es-ES_tradnl"/>
              </w:rPr>
              <w:t xml:space="preserve">utcome levels which will </w:t>
            </w:r>
            <w:r w:rsidR="004B25ED" w:rsidRPr="00063E0D">
              <w:rPr>
                <w:rFonts w:ascii="Arial Narrow" w:hAnsi="Arial Narrow"/>
                <w:sz w:val="24"/>
                <w:szCs w:val="24"/>
                <w:lang w:val="en-US" w:eastAsia="es-ES_tradnl"/>
              </w:rPr>
              <w:t>inevitably</w:t>
            </w:r>
            <w:r w:rsidRPr="00063E0D">
              <w:rPr>
                <w:rFonts w:ascii="Arial Narrow" w:hAnsi="Arial Narrow"/>
                <w:sz w:val="24"/>
                <w:szCs w:val="24"/>
                <w:lang w:val="en-US" w:eastAsia="es-ES_tradnl"/>
              </w:rPr>
              <w:t xml:space="preserve"> impact positively the objective indicators. For example, from the 29,995 RETs that have been distributed, an estimated 2,024,662 mega-joules</w:t>
            </w:r>
            <w:r w:rsidR="00A530C4" w:rsidRPr="00063E0D">
              <w:rPr>
                <w:rFonts w:ascii="Arial Narrow" w:hAnsi="Arial Narrow"/>
                <w:sz w:val="24"/>
                <w:szCs w:val="24"/>
                <w:lang w:val="en-US" w:eastAsia="es-ES_tradnl"/>
              </w:rPr>
              <w:t>/a</w:t>
            </w:r>
            <w:r w:rsidRPr="00063E0D">
              <w:rPr>
                <w:rFonts w:ascii="Arial Narrow" w:hAnsi="Arial Narrow"/>
                <w:sz w:val="24"/>
                <w:szCs w:val="24"/>
                <w:lang w:val="en-US" w:eastAsia="es-ES_tradnl"/>
              </w:rPr>
              <w:t xml:space="preserve"> of energy have been saved</w:t>
            </w:r>
            <w:r w:rsidR="00A530C4" w:rsidRPr="00063E0D">
              <w:rPr>
                <w:rFonts w:ascii="Arial Narrow" w:hAnsi="Arial Narrow"/>
                <w:sz w:val="24"/>
                <w:szCs w:val="24"/>
                <w:lang w:val="en-US" w:eastAsia="es-ES_tradnl"/>
              </w:rPr>
              <w:t xml:space="preserve"> and</w:t>
            </w:r>
            <w:r w:rsidRPr="00063E0D">
              <w:rPr>
                <w:rFonts w:ascii="Arial Narrow" w:hAnsi="Arial Narrow"/>
                <w:sz w:val="24"/>
                <w:szCs w:val="24"/>
                <w:lang w:val="en-US" w:eastAsia="es-ES_tradnl"/>
              </w:rPr>
              <w:t xml:space="preserve"> </w:t>
            </w:r>
            <w:r w:rsidR="004B25ED" w:rsidRPr="00063E0D">
              <w:rPr>
                <w:rFonts w:ascii="Arial Narrow" w:hAnsi="Arial Narrow"/>
                <w:sz w:val="24"/>
                <w:szCs w:val="24"/>
                <w:lang w:val="en-US" w:eastAsia="es-ES_tradnl"/>
              </w:rPr>
              <w:t xml:space="preserve">bring </w:t>
            </w:r>
            <w:r w:rsidR="004B25ED" w:rsidRPr="00063E0D">
              <w:rPr>
                <w:rFonts w:ascii="Arial Narrow" w:hAnsi="Arial Narrow"/>
                <w:sz w:val="24"/>
                <w:szCs w:val="24"/>
                <w:lang w:val="en-US" w:eastAsia="es-ES_tradnl"/>
              </w:rPr>
              <w:lastRenderedPageBreak/>
              <w:t xml:space="preserve">about </w:t>
            </w:r>
            <w:r w:rsidRPr="00063E0D">
              <w:rPr>
                <w:rFonts w:ascii="Arial Narrow" w:hAnsi="Arial Narrow"/>
                <w:sz w:val="24"/>
                <w:szCs w:val="24"/>
                <w:lang w:val="en-US" w:eastAsia="es-ES_tradnl"/>
              </w:rPr>
              <w:t>101,210.34 t</w:t>
            </w:r>
            <w:r w:rsidR="0015665B" w:rsidRPr="00063E0D">
              <w:rPr>
                <w:rFonts w:ascii="Arial Narrow" w:hAnsi="Arial Narrow"/>
                <w:sz w:val="24"/>
                <w:szCs w:val="24"/>
                <w:lang w:val="en-US" w:eastAsia="es-ES_tradnl"/>
              </w:rPr>
              <w:t>ons of CO</w:t>
            </w:r>
            <w:r w:rsidR="0015665B" w:rsidRPr="00063E0D">
              <w:rPr>
                <w:rFonts w:ascii="Arial Narrow" w:hAnsi="Arial Narrow"/>
                <w:sz w:val="24"/>
                <w:szCs w:val="24"/>
                <w:vertAlign w:val="subscript"/>
                <w:lang w:val="en-US" w:eastAsia="es-ES_tradnl"/>
              </w:rPr>
              <w:t>2</w:t>
            </w:r>
            <w:r w:rsidR="0015665B" w:rsidRPr="00063E0D">
              <w:rPr>
                <w:rFonts w:ascii="Arial Narrow" w:hAnsi="Arial Narrow"/>
                <w:sz w:val="24"/>
                <w:szCs w:val="24"/>
                <w:lang w:val="en-US" w:eastAsia="es-ES_tradnl"/>
              </w:rPr>
              <w:t>e</w:t>
            </w:r>
            <w:r w:rsidR="00A530C4" w:rsidRPr="00063E0D">
              <w:rPr>
                <w:rFonts w:ascii="Arial Narrow" w:hAnsi="Arial Narrow"/>
                <w:sz w:val="24"/>
                <w:szCs w:val="24"/>
                <w:lang w:val="en-US" w:eastAsia="es-ES_tradnl"/>
              </w:rPr>
              <w:t>/a</w:t>
            </w:r>
            <w:r w:rsidR="0015665B" w:rsidRPr="00063E0D">
              <w:rPr>
                <w:rFonts w:ascii="Arial Narrow" w:hAnsi="Arial Narrow"/>
                <w:sz w:val="24"/>
                <w:szCs w:val="24"/>
                <w:lang w:val="en-US" w:eastAsia="es-ES_tradnl"/>
              </w:rPr>
              <w:t xml:space="preserve"> </w:t>
            </w:r>
            <w:r w:rsidR="00DD4243" w:rsidRPr="00063E0D">
              <w:rPr>
                <w:rFonts w:ascii="Arial Narrow" w:hAnsi="Arial Narrow"/>
                <w:sz w:val="24"/>
                <w:szCs w:val="24"/>
                <w:lang w:val="en-US" w:eastAsia="es-ES_tradnl"/>
              </w:rPr>
              <w:t>(Project Document</w:t>
            </w:r>
            <w:r w:rsidR="00232A25" w:rsidRPr="00063E0D">
              <w:rPr>
                <w:rFonts w:ascii="Arial Narrow" w:hAnsi="Arial Narrow"/>
                <w:sz w:val="24"/>
                <w:szCs w:val="24"/>
                <w:lang w:val="en-US" w:eastAsia="es-ES_tradnl"/>
              </w:rPr>
              <w:t>, May 2018,</w:t>
            </w:r>
            <w:r w:rsidR="00DD4243" w:rsidRPr="00063E0D">
              <w:rPr>
                <w:rFonts w:ascii="Arial Narrow" w:hAnsi="Arial Narrow"/>
                <w:sz w:val="24"/>
                <w:szCs w:val="24"/>
                <w:lang w:val="en-US" w:eastAsia="es-ES_tradnl"/>
              </w:rPr>
              <w:t xml:space="preserve"> Annex 4) </w:t>
            </w:r>
            <w:r w:rsidR="004B25ED" w:rsidRPr="00063E0D">
              <w:rPr>
                <w:rFonts w:ascii="Arial Narrow" w:hAnsi="Arial Narrow"/>
                <w:sz w:val="24"/>
                <w:szCs w:val="24"/>
                <w:lang w:val="en-US" w:eastAsia="es-ES_tradnl"/>
              </w:rPr>
              <w:t xml:space="preserve">GHG emission </w:t>
            </w:r>
            <w:r w:rsidRPr="00063E0D">
              <w:rPr>
                <w:rFonts w:ascii="Arial Narrow" w:hAnsi="Arial Narrow"/>
                <w:sz w:val="24"/>
                <w:szCs w:val="24"/>
                <w:lang w:val="en-US" w:eastAsia="es-ES_tradnl"/>
              </w:rPr>
              <w:t xml:space="preserve">that </w:t>
            </w:r>
            <w:r w:rsidR="00A530C4" w:rsidRPr="00063E0D">
              <w:rPr>
                <w:rFonts w:ascii="Arial Narrow" w:hAnsi="Arial Narrow"/>
                <w:sz w:val="24"/>
                <w:szCs w:val="24"/>
                <w:lang w:val="en-US" w:eastAsia="es-ES_tradnl"/>
              </w:rPr>
              <w:t>could be</w:t>
            </w:r>
            <w:r w:rsidRPr="00063E0D">
              <w:rPr>
                <w:rFonts w:ascii="Arial Narrow" w:hAnsi="Arial Narrow"/>
                <w:sz w:val="24"/>
                <w:szCs w:val="24"/>
                <w:lang w:val="en-US" w:eastAsia="es-ES_tradnl"/>
              </w:rPr>
              <w:t xml:space="preserve"> avoided. Furthermore, the RETs distribution framework that has been established with an innovative combination of formulated standards, public awareness, sustainable financial mechanism and RETs Enterprise support adequately address both supply and demand bottlenecks hence creating strong potential for enhanced production and distribution as well as accessibility to RETs.</w:t>
            </w:r>
            <w:r w:rsidR="001D4879" w:rsidRPr="00063E0D">
              <w:rPr>
                <w:rFonts w:ascii="Arial Narrow" w:hAnsi="Arial Narrow"/>
                <w:sz w:val="24"/>
                <w:szCs w:val="24"/>
                <w:lang w:val="en-US" w:eastAsia="es-ES_tradnl"/>
              </w:rPr>
              <w:t xml:space="preserve"> The challenges and barriers both </w:t>
            </w:r>
            <w:r w:rsidR="00B53916">
              <w:rPr>
                <w:rFonts w:ascii="Arial Narrow" w:hAnsi="Arial Narrow"/>
                <w:sz w:val="24"/>
                <w:szCs w:val="24"/>
                <w:lang w:val="en-US" w:eastAsia="es-ES_tradnl"/>
              </w:rPr>
              <w:t>external</w:t>
            </w:r>
            <w:r w:rsidR="00F13556">
              <w:rPr>
                <w:rFonts w:ascii="Arial Narrow" w:hAnsi="Arial Narrow"/>
                <w:sz w:val="24"/>
                <w:szCs w:val="24"/>
                <w:lang w:val="en-US" w:eastAsia="es-ES_tradnl"/>
              </w:rPr>
              <w:t xml:space="preserve"> (e.g. security)</w:t>
            </w:r>
            <w:r w:rsidR="001D4879" w:rsidRPr="00063E0D">
              <w:rPr>
                <w:rFonts w:ascii="Arial Narrow" w:hAnsi="Arial Narrow"/>
                <w:sz w:val="24"/>
                <w:szCs w:val="24"/>
                <w:lang w:val="en-US" w:eastAsia="es-ES_tradnl"/>
              </w:rPr>
              <w:t xml:space="preserve"> and </w:t>
            </w:r>
            <w:r w:rsidR="00B53916">
              <w:rPr>
                <w:rFonts w:ascii="Arial Narrow" w:hAnsi="Arial Narrow"/>
                <w:sz w:val="24"/>
                <w:szCs w:val="24"/>
                <w:lang w:val="en-US" w:eastAsia="es-ES_tradnl"/>
              </w:rPr>
              <w:t>internal</w:t>
            </w:r>
            <w:r w:rsidR="00F13556">
              <w:rPr>
                <w:rFonts w:ascii="Arial Narrow" w:hAnsi="Arial Narrow"/>
                <w:sz w:val="24"/>
                <w:szCs w:val="24"/>
                <w:lang w:val="en-US" w:eastAsia="es-ES_tradnl"/>
              </w:rPr>
              <w:t xml:space="preserve"> (late start of the project)</w:t>
            </w:r>
            <w:r w:rsidR="00C05D64" w:rsidRPr="00063E0D">
              <w:rPr>
                <w:rFonts w:ascii="Arial Narrow" w:hAnsi="Arial Narrow"/>
                <w:sz w:val="24"/>
                <w:szCs w:val="24"/>
                <w:lang w:val="en-US" w:eastAsia="es-ES_tradnl"/>
              </w:rPr>
              <w:t>,</w:t>
            </w:r>
            <w:r w:rsidR="001D4879" w:rsidRPr="00063E0D">
              <w:rPr>
                <w:rFonts w:ascii="Arial Narrow" w:hAnsi="Arial Narrow"/>
                <w:sz w:val="24"/>
                <w:szCs w:val="24"/>
                <w:lang w:val="en-US" w:eastAsia="es-ES_tradnl"/>
              </w:rPr>
              <w:t xml:space="preserve"> </w:t>
            </w:r>
            <w:r w:rsidR="00C05D64" w:rsidRPr="00063E0D">
              <w:rPr>
                <w:rFonts w:ascii="Arial Narrow" w:hAnsi="Arial Narrow"/>
                <w:sz w:val="24"/>
                <w:szCs w:val="24"/>
                <w:lang w:val="en-US" w:eastAsia="es-ES_tradnl"/>
              </w:rPr>
              <w:t xml:space="preserve">however, </w:t>
            </w:r>
            <w:r w:rsidR="001D4879" w:rsidRPr="00063E0D">
              <w:rPr>
                <w:rFonts w:ascii="Arial Narrow" w:hAnsi="Arial Narrow"/>
                <w:sz w:val="24"/>
                <w:szCs w:val="24"/>
                <w:lang w:val="en-US" w:eastAsia="es-ES_tradnl"/>
              </w:rPr>
              <w:t xml:space="preserve">have got an effect in timely realization of the overall </w:t>
            </w:r>
            <w:r w:rsidR="00B53916">
              <w:rPr>
                <w:rFonts w:ascii="Arial Narrow" w:hAnsi="Arial Narrow"/>
                <w:sz w:val="24"/>
                <w:szCs w:val="24"/>
                <w:lang w:val="en-US" w:eastAsia="es-ES_tradnl"/>
              </w:rPr>
              <w:t>p</w:t>
            </w:r>
            <w:r w:rsidR="001D4879" w:rsidRPr="00063E0D">
              <w:rPr>
                <w:rFonts w:ascii="Arial Narrow" w:hAnsi="Arial Narrow"/>
                <w:sz w:val="24"/>
                <w:szCs w:val="24"/>
                <w:lang w:val="en-US" w:eastAsia="es-ES_tradnl"/>
              </w:rPr>
              <w:t>roject objective</w:t>
            </w:r>
            <w:r w:rsidR="00F13556">
              <w:rPr>
                <w:rFonts w:ascii="Arial Narrow" w:hAnsi="Arial Narrow"/>
                <w:sz w:val="24"/>
                <w:szCs w:val="24"/>
                <w:lang w:val="en-US" w:eastAsia="es-ES_tradnl"/>
              </w:rPr>
              <w:t>.</w:t>
            </w:r>
          </w:p>
        </w:tc>
      </w:tr>
      <w:tr w:rsidR="000E2364" w:rsidRPr="00063E0D" w:rsidTr="0094732A">
        <w:tblPrEx>
          <w:tblCellMar>
            <w:top w:w="40" w:type="dxa"/>
            <w:left w:w="108" w:type="dxa"/>
            <w:right w:w="115" w:type="dxa"/>
          </w:tblCellMar>
        </w:tblPrEx>
        <w:trPr>
          <w:trHeight w:val="980"/>
        </w:trPr>
        <w:tc>
          <w:tcPr>
            <w:tcW w:w="1702" w:type="dxa"/>
            <w:vMerge/>
            <w:shd w:val="clear" w:color="auto" w:fill="auto"/>
          </w:tcPr>
          <w:p w:rsidR="000E2364" w:rsidRPr="00063E0D" w:rsidRDefault="000E2364" w:rsidP="00390BE5">
            <w:pPr>
              <w:pStyle w:val="Chart"/>
              <w:spacing w:line="276" w:lineRule="auto"/>
              <w:rPr>
                <w:rFonts w:ascii="Arial Narrow" w:hAnsi="Arial Narrow"/>
                <w:sz w:val="24"/>
                <w:szCs w:val="24"/>
                <w:lang w:val="en-US"/>
              </w:rPr>
            </w:pPr>
          </w:p>
        </w:tc>
        <w:tc>
          <w:tcPr>
            <w:tcW w:w="1864" w:type="dxa"/>
            <w:shd w:val="clear" w:color="auto" w:fill="auto"/>
          </w:tcPr>
          <w:p w:rsidR="000E2364" w:rsidRPr="00063E0D" w:rsidRDefault="000E2364" w:rsidP="00390BE5">
            <w:pPr>
              <w:pStyle w:val="Chart"/>
              <w:spacing w:line="276" w:lineRule="auto"/>
              <w:rPr>
                <w:rFonts w:ascii="Arial Narrow" w:hAnsi="Arial Narrow"/>
                <w:sz w:val="24"/>
                <w:szCs w:val="24"/>
                <w:lang w:val="en-US"/>
              </w:rPr>
            </w:pPr>
            <w:r w:rsidRPr="00063E0D">
              <w:rPr>
                <w:rFonts w:ascii="Arial Narrow" w:hAnsi="Arial Narrow"/>
                <w:sz w:val="24"/>
                <w:szCs w:val="24"/>
                <w:lang w:val="en-US"/>
              </w:rPr>
              <w:t xml:space="preserve">Outcome 1 </w:t>
            </w:r>
          </w:p>
          <w:p w:rsidR="000E2364" w:rsidRPr="00063E0D" w:rsidRDefault="000E2364" w:rsidP="00390BE5">
            <w:pPr>
              <w:pStyle w:val="Chart"/>
              <w:spacing w:line="276" w:lineRule="auto"/>
              <w:rPr>
                <w:rFonts w:ascii="Arial Narrow" w:hAnsi="Arial Narrow"/>
                <w:sz w:val="24"/>
                <w:szCs w:val="24"/>
                <w:lang w:val="en-US"/>
              </w:rPr>
            </w:pPr>
            <w:r w:rsidRPr="00063E0D">
              <w:rPr>
                <w:rFonts w:ascii="Arial Narrow" w:hAnsi="Arial Narrow"/>
                <w:sz w:val="24"/>
                <w:szCs w:val="24"/>
                <w:lang w:val="en-US"/>
              </w:rPr>
              <w:t xml:space="preserve">Achievement Rating: </w:t>
            </w:r>
            <w:r w:rsidR="001D4879" w:rsidRPr="00063E0D">
              <w:rPr>
                <w:rFonts w:ascii="Arial Narrow" w:hAnsi="Arial Narrow"/>
                <w:sz w:val="24"/>
                <w:szCs w:val="24"/>
                <w:lang w:val="en-US"/>
              </w:rPr>
              <w:t>S</w:t>
            </w:r>
            <w:r w:rsidR="001D4879" w:rsidRPr="00063E0D">
              <w:rPr>
                <w:rFonts w:ascii="Arial Narrow" w:hAnsi="Arial Narrow"/>
                <w:b/>
                <w:sz w:val="24"/>
                <w:szCs w:val="24"/>
                <w:lang w:val="en-US"/>
              </w:rPr>
              <w:t>ATISFACTORY</w:t>
            </w:r>
          </w:p>
          <w:p w:rsidR="000E2364" w:rsidRPr="00063E0D" w:rsidRDefault="000E2364" w:rsidP="00390BE5">
            <w:pPr>
              <w:pStyle w:val="Chart"/>
              <w:spacing w:line="276" w:lineRule="auto"/>
              <w:rPr>
                <w:rFonts w:ascii="Arial Narrow" w:hAnsi="Arial Narrow"/>
                <w:sz w:val="24"/>
                <w:szCs w:val="24"/>
                <w:lang w:val="en-US"/>
              </w:rPr>
            </w:pPr>
          </w:p>
        </w:tc>
        <w:tc>
          <w:tcPr>
            <w:tcW w:w="6924" w:type="dxa"/>
            <w:shd w:val="clear" w:color="auto" w:fill="auto"/>
          </w:tcPr>
          <w:p w:rsidR="000E2364" w:rsidRPr="00063E0D" w:rsidRDefault="000E2364" w:rsidP="00390BE5">
            <w:pPr>
              <w:pStyle w:val="Chart"/>
              <w:spacing w:line="276" w:lineRule="auto"/>
              <w:rPr>
                <w:rFonts w:ascii="Arial Narrow" w:hAnsi="Arial Narrow"/>
                <w:sz w:val="24"/>
                <w:szCs w:val="24"/>
                <w:lang w:val="en-US"/>
              </w:rPr>
            </w:pPr>
            <w:r w:rsidRPr="00063E0D">
              <w:rPr>
                <w:rFonts w:ascii="Arial Narrow" w:hAnsi="Arial Narrow"/>
                <w:sz w:val="24"/>
                <w:szCs w:val="24"/>
                <w:lang w:val="en-US"/>
              </w:rPr>
              <w:t xml:space="preserve">3 standards with their corresponding training manuals have been developed and approved. </w:t>
            </w:r>
            <w:r w:rsidR="003D2CC8" w:rsidRPr="00E926AB">
              <w:rPr>
                <w:rFonts w:ascii="Arial Narrow" w:hAnsi="Arial Narrow"/>
                <w:sz w:val="24"/>
                <w:szCs w:val="24"/>
                <w:lang w:val="en-US"/>
              </w:rPr>
              <w:t>Lab items procured to support the tech. aspect of standardization.</w:t>
            </w:r>
            <w:r w:rsidR="003D2CC8">
              <w:rPr>
                <w:rFonts w:ascii="Arial Narrow" w:hAnsi="Arial Narrow"/>
                <w:sz w:val="24"/>
                <w:szCs w:val="24"/>
                <w:lang w:val="en-US"/>
              </w:rPr>
              <w:t xml:space="preserve"> </w:t>
            </w:r>
            <w:r w:rsidRPr="00063E0D">
              <w:rPr>
                <w:rFonts w:ascii="Arial Narrow" w:hAnsi="Arial Narrow"/>
                <w:sz w:val="24"/>
                <w:szCs w:val="24"/>
                <w:lang w:val="en-US"/>
              </w:rPr>
              <w:t xml:space="preserve">These have been and shall remain vital in supporting the realization of the Outcome indicators. Popularization of standards is well on course with over 900 people already reached out </w:t>
            </w:r>
            <w:r w:rsidR="00841942" w:rsidRPr="00063E0D">
              <w:rPr>
                <w:rFonts w:ascii="Arial Narrow" w:hAnsi="Arial Narrow"/>
                <w:sz w:val="24"/>
                <w:szCs w:val="24"/>
                <w:lang w:val="en-US"/>
              </w:rPr>
              <w:t>with</w:t>
            </w:r>
            <w:r w:rsidRPr="00063E0D">
              <w:rPr>
                <w:rFonts w:ascii="Arial Narrow" w:hAnsi="Arial Narrow"/>
                <w:sz w:val="24"/>
                <w:szCs w:val="24"/>
                <w:lang w:val="en-US"/>
              </w:rPr>
              <w:t xml:space="preserve"> workshops and trainings about the standards.</w:t>
            </w:r>
            <w:r w:rsidR="00B3495F" w:rsidRPr="00063E0D">
              <w:rPr>
                <w:rFonts w:ascii="Arial Narrow" w:hAnsi="Arial Narrow"/>
                <w:sz w:val="24"/>
                <w:szCs w:val="24"/>
                <w:lang w:val="en-US"/>
              </w:rPr>
              <w:t xml:space="preserve"> Solar companies e.g. Tigist Tadesse Solar Woman and Green Hope </w:t>
            </w:r>
            <w:r w:rsidR="00841942" w:rsidRPr="00063E0D">
              <w:rPr>
                <w:rFonts w:ascii="Arial Narrow" w:hAnsi="Arial Narrow"/>
                <w:sz w:val="24"/>
                <w:szCs w:val="24"/>
                <w:lang w:val="en-US"/>
              </w:rPr>
              <w:t xml:space="preserve">import </w:t>
            </w:r>
            <w:r w:rsidR="00B3495F" w:rsidRPr="00063E0D">
              <w:rPr>
                <w:rFonts w:ascii="Arial Narrow" w:hAnsi="Arial Narrow"/>
                <w:sz w:val="24"/>
                <w:szCs w:val="24"/>
                <w:lang w:val="en-US"/>
              </w:rPr>
              <w:t xml:space="preserve">solar products qualified by </w:t>
            </w:r>
            <w:r w:rsidR="007F3F6B" w:rsidRPr="00063E0D">
              <w:rPr>
                <w:rFonts w:ascii="Arial Narrow" w:hAnsi="Arial Narrow"/>
                <w:sz w:val="24"/>
                <w:szCs w:val="24"/>
                <w:lang w:val="en-US"/>
              </w:rPr>
              <w:t>lighting</w:t>
            </w:r>
            <w:r w:rsidR="00B3495F" w:rsidRPr="00063E0D">
              <w:rPr>
                <w:rFonts w:ascii="Arial Narrow" w:hAnsi="Arial Narrow"/>
                <w:sz w:val="24"/>
                <w:szCs w:val="24"/>
                <w:lang w:val="en-US"/>
              </w:rPr>
              <w:t xml:space="preserve"> </w:t>
            </w:r>
            <w:r w:rsidR="007F3F6B" w:rsidRPr="00063E0D">
              <w:rPr>
                <w:rFonts w:ascii="Arial Narrow" w:hAnsi="Arial Narrow"/>
                <w:sz w:val="24"/>
                <w:szCs w:val="24"/>
                <w:lang w:val="en-US"/>
              </w:rPr>
              <w:t>Africa</w:t>
            </w:r>
            <w:r w:rsidR="00B3495F" w:rsidRPr="00063E0D">
              <w:rPr>
                <w:rFonts w:ascii="Arial Narrow" w:hAnsi="Arial Narrow"/>
                <w:sz w:val="24"/>
                <w:szCs w:val="24"/>
                <w:lang w:val="en-US"/>
              </w:rPr>
              <w:t xml:space="preserve"> and global light</w:t>
            </w:r>
            <w:r w:rsidR="00841942" w:rsidRPr="00063E0D">
              <w:rPr>
                <w:rFonts w:ascii="Arial Narrow" w:hAnsi="Arial Narrow"/>
                <w:sz w:val="24"/>
                <w:szCs w:val="24"/>
                <w:lang w:val="en-US"/>
              </w:rPr>
              <w:t xml:space="preserve"> which follow the standards</w:t>
            </w:r>
            <w:r w:rsidR="00B3495F" w:rsidRPr="00063E0D">
              <w:rPr>
                <w:rFonts w:ascii="Arial Narrow" w:hAnsi="Arial Narrow"/>
                <w:sz w:val="24"/>
                <w:szCs w:val="24"/>
                <w:lang w:val="en-US"/>
              </w:rPr>
              <w:t>; ICS producers e.g. Abdi-Bale Enterprise</w:t>
            </w:r>
            <w:r w:rsidR="00C05D64" w:rsidRPr="00063E0D">
              <w:rPr>
                <w:rFonts w:ascii="Arial Narrow" w:hAnsi="Arial Narrow"/>
                <w:lang w:val="en-US"/>
              </w:rPr>
              <w:t xml:space="preserve">, </w:t>
            </w:r>
            <w:r w:rsidR="00B3495F" w:rsidRPr="00063E0D">
              <w:rPr>
                <w:rFonts w:ascii="Arial Narrow" w:hAnsi="Arial Narrow"/>
                <w:sz w:val="24"/>
                <w:szCs w:val="24"/>
                <w:lang w:val="en-US"/>
              </w:rPr>
              <w:t xml:space="preserve">Wondwesen Ketema plc, </w:t>
            </w:r>
            <w:r w:rsidR="00C05D64" w:rsidRPr="00063E0D">
              <w:rPr>
                <w:rFonts w:ascii="Arial Narrow" w:hAnsi="Arial Narrow"/>
                <w:sz w:val="24"/>
                <w:szCs w:val="24"/>
                <w:lang w:val="en-US"/>
              </w:rPr>
              <w:t xml:space="preserve">and Ayal Nigussie plc </w:t>
            </w:r>
            <w:r w:rsidR="00B3495F" w:rsidRPr="00063E0D">
              <w:rPr>
                <w:rFonts w:ascii="Arial Narrow" w:hAnsi="Arial Narrow"/>
                <w:sz w:val="24"/>
                <w:szCs w:val="24"/>
                <w:lang w:val="en-US"/>
              </w:rPr>
              <w:t xml:space="preserve">are producing stoves </w:t>
            </w:r>
            <w:r w:rsidR="00841942" w:rsidRPr="00063E0D">
              <w:rPr>
                <w:rFonts w:ascii="Arial Narrow" w:hAnsi="Arial Narrow"/>
                <w:sz w:val="24"/>
                <w:szCs w:val="24"/>
                <w:lang w:val="en-US"/>
              </w:rPr>
              <w:t>(Mirt, Tikikl) qualified by the New ICS standards</w:t>
            </w:r>
            <w:r w:rsidR="003D2CC8">
              <w:rPr>
                <w:rFonts w:ascii="Arial Narrow" w:hAnsi="Arial Narrow"/>
                <w:sz w:val="24"/>
                <w:szCs w:val="24"/>
                <w:lang w:val="en-US"/>
              </w:rPr>
              <w:t xml:space="preserve">. </w:t>
            </w:r>
          </w:p>
        </w:tc>
      </w:tr>
      <w:tr w:rsidR="000E2364" w:rsidRPr="00063E0D" w:rsidTr="0094732A">
        <w:tblPrEx>
          <w:tblCellMar>
            <w:top w:w="40" w:type="dxa"/>
            <w:left w:w="108" w:type="dxa"/>
            <w:right w:w="115" w:type="dxa"/>
          </w:tblCellMar>
        </w:tblPrEx>
        <w:trPr>
          <w:trHeight w:val="938"/>
        </w:trPr>
        <w:tc>
          <w:tcPr>
            <w:tcW w:w="1702" w:type="dxa"/>
            <w:vMerge/>
            <w:shd w:val="clear" w:color="auto" w:fill="auto"/>
          </w:tcPr>
          <w:p w:rsidR="000E2364" w:rsidRPr="00063E0D" w:rsidRDefault="000E2364" w:rsidP="00390BE5">
            <w:pPr>
              <w:pStyle w:val="Chart"/>
              <w:spacing w:line="276" w:lineRule="auto"/>
              <w:rPr>
                <w:rFonts w:ascii="Arial Narrow" w:hAnsi="Arial Narrow"/>
                <w:sz w:val="24"/>
                <w:szCs w:val="24"/>
                <w:lang w:val="en-US"/>
              </w:rPr>
            </w:pPr>
          </w:p>
        </w:tc>
        <w:tc>
          <w:tcPr>
            <w:tcW w:w="1864" w:type="dxa"/>
            <w:shd w:val="clear" w:color="auto" w:fill="auto"/>
          </w:tcPr>
          <w:p w:rsidR="000E2364" w:rsidRPr="00063E0D" w:rsidRDefault="000E2364" w:rsidP="00390BE5">
            <w:pPr>
              <w:pStyle w:val="Chart"/>
              <w:spacing w:line="276" w:lineRule="auto"/>
              <w:rPr>
                <w:rFonts w:ascii="Arial Narrow" w:hAnsi="Arial Narrow"/>
                <w:sz w:val="24"/>
                <w:szCs w:val="24"/>
                <w:lang w:val="en-US"/>
              </w:rPr>
            </w:pPr>
            <w:r w:rsidRPr="00063E0D">
              <w:rPr>
                <w:rFonts w:ascii="Arial Narrow" w:hAnsi="Arial Narrow"/>
                <w:sz w:val="24"/>
                <w:szCs w:val="24"/>
                <w:lang w:val="en-US"/>
              </w:rPr>
              <w:t xml:space="preserve">Outcome 2 </w:t>
            </w:r>
          </w:p>
          <w:p w:rsidR="000E2364" w:rsidRPr="00063E0D" w:rsidRDefault="000E2364" w:rsidP="00390BE5">
            <w:pPr>
              <w:pStyle w:val="Chart"/>
              <w:spacing w:line="276" w:lineRule="auto"/>
              <w:rPr>
                <w:rFonts w:ascii="Arial Narrow" w:hAnsi="Arial Narrow"/>
                <w:sz w:val="24"/>
                <w:szCs w:val="24"/>
                <w:lang w:val="en-US"/>
              </w:rPr>
            </w:pPr>
            <w:r w:rsidRPr="00063E0D">
              <w:rPr>
                <w:rFonts w:ascii="Arial Narrow" w:hAnsi="Arial Narrow"/>
                <w:sz w:val="24"/>
                <w:szCs w:val="24"/>
                <w:lang w:val="en-US"/>
              </w:rPr>
              <w:t xml:space="preserve">Achievement Rating: </w:t>
            </w:r>
            <w:r w:rsidR="001D4879" w:rsidRPr="00063E0D">
              <w:rPr>
                <w:rFonts w:ascii="Arial Narrow" w:hAnsi="Arial Narrow"/>
                <w:b/>
                <w:sz w:val="24"/>
                <w:szCs w:val="24"/>
                <w:lang w:val="en-US"/>
              </w:rPr>
              <w:t>SATISFACTORY</w:t>
            </w:r>
          </w:p>
          <w:p w:rsidR="000E2364" w:rsidRPr="00063E0D" w:rsidRDefault="000E2364" w:rsidP="00390BE5">
            <w:pPr>
              <w:pStyle w:val="Chart"/>
              <w:spacing w:line="276" w:lineRule="auto"/>
              <w:rPr>
                <w:rFonts w:ascii="Arial Narrow" w:hAnsi="Arial Narrow"/>
                <w:sz w:val="24"/>
                <w:szCs w:val="24"/>
                <w:lang w:val="en-US"/>
              </w:rPr>
            </w:pPr>
          </w:p>
        </w:tc>
        <w:tc>
          <w:tcPr>
            <w:tcW w:w="6924" w:type="dxa"/>
            <w:shd w:val="clear" w:color="auto" w:fill="auto"/>
          </w:tcPr>
          <w:p w:rsidR="000E2364" w:rsidRPr="00063E0D" w:rsidRDefault="000E2364" w:rsidP="00390BE5">
            <w:pPr>
              <w:pStyle w:val="Chart"/>
              <w:spacing w:line="276" w:lineRule="auto"/>
              <w:rPr>
                <w:rFonts w:ascii="Arial Narrow" w:hAnsi="Arial Narrow"/>
                <w:sz w:val="24"/>
                <w:szCs w:val="24"/>
                <w:lang w:val="en-US"/>
              </w:rPr>
            </w:pPr>
            <w:r w:rsidRPr="00063E0D">
              <w:rPr>
                <w:rFonts w:ascii="Arial Narrow" w:hAnsi="Arial Narrow"/>
                <w:sz w:val="24"/>
                <w:szCs w:val="24"/>
                <w:lang w:val="en-US"/>
              </w:rPr>
              <w:t xml:space="preserve">At the time of the MTR, </w:t>
            </w:r>
            <w:r w:rsidR="009F2646">
              <w:rPr>
                <w:rFonts w:ascii="Arial Narrow" w:hAnsi="Arial Narrow"/>
                <w:sz w:val="24"/>
                <w:szCs w:val="24"/>
                <w:lang w:val="en-US"/>
              </w:rPr>
              <w:t xml:space="preserve">roadshow strategy </w:t>
            </w:r>
            <w:r w:rsidR="00D133A9">
              <w:rPr>
                <w:rFonts w:ascii="Arial Narrow" w:hAnsi="Arial Narrow"/>
                <w:sz w:val="24"/>
                <w:szCs w:val="24"/>
                <w:lang w:val="en-US"/>
              </w:rPr>
              <w:t>was</w:t>
            </w:r>
            <w:r w:rsidR="009F2646">
              <w:rPr>
                <w:rFonts w:ascii="Arial Narrow" w:hAnsi="Arial Narrow"/>
                <w:sz w:val="24"/>
                <w:szCs w:val="24"/>
                <w:lang w:val="en-US"/>
              </w:rPr>
              <w:t xml:space="preserve"> deigned. </w:t>
            </w:r>
            <w:r w:rsidR="009F2646" w:rsidRPr="00E926AB">
              <w:rPr>
                <w:rFonts w:ascii="Arial Narrow" w:hAnsi="Arial Narrow"/>
                <w:sz w:val="24"/>
                <w:szCs w:val="24"/>
                <w:lang w:val="en-US"/>
              </w:rPr>
              <w:t>Four</w:t>
            </w:r>
            <w:r w:rsidR="009F2646">
              <w:rPr>
                <w:rFonts w:ascii="Arial Narrow" w:hAnsi="Arial Narrow"/>
                <w:sz w:val="24"/>
                <w:szCs w:val="24"/>
                <w:lang w:val="en-US"/>
              </w:rPr>
              <w:t xml:space="preserve"> </w:t>
            </w:r>
            <w:r w:rsidRPr="00063E0D">
              <w:rPr>
                <w:rFonts w:ascii="Arial Narrow" w:hAnsi="Arial Narrow"/>
                <w:sz w:val="24"/>
                <w:szCs w:val="24"/>
                <w:lang w:val="en-US"/>
              </w:rPr>
              <w:t>roadshows had been conducted in 4 w</w:t>
            </w:r>
            <w:r w:rsidR="004E78E4" w:rsidRPr="00063E0D">
              <w:rPr>
                <w:rFonts w:ascii="Arial Narrow" w:hAnsi="Arial Narrow"/>
                <w:sz w:val="24"/>
                <w:szCs w:val="24"/>
                <w:lang w:val="en-US"/>
              </w:rPr>
              <w:t>o</w:t>
            </w:r>
            <w:r w:rsidRPr="00063E0D">
              <w:rPr>
                <w:rFonts w:ascii="Arial Narrow" w:hAnsi="Arial Narrow"/>
                <w:sz w:val="24"/>
                <w:szCs w:val="24"/>
                <w:lang w:val="en-US"/>
              </w:rPr>
              <w:t xml:space="preserve">redas (2 regions) there </w:t>
            </w:r>
            <w:r w:rsidR="003C2C16" w:rsidRPr="00063E0D">
              <w:rPr>
                <w:rFonts w:ascii="Arial Narrow" w:hAnsi="Arial Narrow"/>
                <w:sz w:val="24"/>
                <w:szCs w:val="24"/>
                <w:lang w:val="en-US"/>
              </w:rPr>
              <w:t xml:space="preserve">are </w:t>
            </w:r>
            <w:r w:rsidRPr="00063E0D">
              <w:rPr>
                <w:rFonts w:ascii="Arial Narrow" w:hAnsi="Arial Narrow"/>
                <w:sz w:val="24"/>
                <w:szCs w:val="24"/>
                <w:lang w:val="en-US"/>
              </w:rPr>
              <w:t>plans of scaling up the activity to 6 other regions</w:t>
            </w:r>
            <w:r w:rsidR="003C2C16" w:rsidRPr="00063E0D">
              <w:rPr>
                <w:rFonts w:ascii="Arial Narrow" w:hAnsi="Arial Narrow"/>
                <w:sz w:val="24"/>
                <w:szCs w:val="24"/>
                <w:lang w:val="en-US"/>
              </w:rPr>
              <w:t xml:space="preserve"> </w:t>
            </w:r>
            <w:r w:rsidR="00797096" w:rsidRPr="00E926AB">
              <w:rPr>
                <w:rFonts w:ascii="Arial Narrow" w:hAnsi="Arial Narrow"/>
                <w:sz w:val="24"/>
                <w:szCs w:val="24"/>
                <w:lang w:val="en-US"/>
              </w:rPr>
              <w:t xml:space="preserve">starting in </w:t>
            </w:r>
            <w:r w:rsidR="00E926AB" w:rsidRPr="00E926AB">
              <w:rPr>
                <w:rFonts w:ascii="Arial Narrow" w:hAnsi="Arial Narrow"/>
                <w:sz w:val="24"/>
                <w:szCs w:val="24"/>
                <w:lang w:val="en-US"/>
              </w:rPr>
              <w:t>mid-November</w:t>
            </w:r>
            <w:r w:rsidRPr="00063E0D">
              <w:rPr>
                <w:rFonts w:ascii="Arial Narrow" w:hAnsi="Arial Narrow"/>
                <w:sz w:val="24"/>
                <w:szCs w:val="24"/>
                <w:lang w:val="en-US"/>
              </w:rPr>
              <w:t xml:space="preserve">. About 1007 RETs have been sold in the events. Although the results </w:t>
            </w:r>
            <w:r w:rsidR="007F3F6B" w:rsidRPr="00063E0D">
              <w:rPr>
                <w:rFonts w:ascii="Arial Narrow" w:hAnsi="Arial Narrow"/>
                <w:sz w:val="24"/>
                <w:szCs w:val="24"/>
                <w:lang w:val="en-US"/>
              </w:rPr>
              <w:t>to date</w:t>
            </w:r>
            <w:r w:rsidRPr="00063E0D">
              <w:rPr>
                <w:rFonts w:ascii="Arial Narrow" w:hAnsi="Arial Narrow"/>
                <w:sz w:val="24"/>
                <w:szCs w:val="24"/>
                <w:lang w:val="en-US"/>
              </w:rPr>
              <w:t xml:space="preserve"> are far below the expected (30000 RETs </w:t>
            </w:r>
            <w:r w:rsidR="008B33D1" w:rsidRPr="00063E0D">
              <w:rPr>
                <w:rFonts w:ascii="Arial Narrow" w:hAnsi="Arial Narrow"/>
                <w:sz w:val="24"/>
                <w:szCs w:val="24"/>
                <w:lang w:val="en-US"/>
              </w:rPr>
              <w:t xml:space="preserve">planned to be </w:t>
            </w:r>
            <w:r w:rsidRPr="00063E0D">
              <w:rPr>
                <w:rFonts w:ascii="Arial Narrow" w:hAnsi="Arial Narrow"/>
                <w:sz w:val="24"/>
                <w:szCs w:val="24"/>
                <w:lang w:val="en-US"/>
              </w:rPr>
              <w:t>sold in roadshows)</w:t>
            </w:r>
            <w:r w:rsidR="002151C4" w:rsidRPr="00063E0D">
              <w:rPr>
                <w:rFonts w:ascii="Arial Narrow" w:hAnsi="Arial Narrow"/>
                <w:sz w:val="24"/>
                <w:szCs w:val="24"/>
                <w:lang w:val="en-US"/>
              </w:rPr>
              <w:t xml:space="preserve"> (Project M&amp;E plan, MoWIE, July 2018)</w:t>
            </w:r>
            <w:r w:rsidRPr="00063E0D">
              <w:rPr>
                <w:rFonts w:ascii="Arial Narrow" w:hAnsi="Arial Narrow"/>
                <w:sz w:val="24"/>
                <w:szCs w:val="24"/>
                <w:lang w:val="en-US"/>
              </w:rPr>
              <w:t>, the activities undertaken (already or yet to be) convey a ray of hope that the indicators are on track</w:t>
            </w:r>
            <w:r w:rsidR="003C2C16" w:rsidRPr="00063E0D">
              <w:rPr>
                <w:rFonts w:ascii="Arial Narrow" w:hAnsi="Arial Narrow"/>
                <w:sz w:val="24"/>
                <w:szCs w:val="24"/>
                <w:lang w:val="en-US"/>
              </w:rPr>
              <w:t xml:space="preserve"> to be met</w:t>
            </w:r>
            <w:r w:rsidRPr="00063E0D">
              <w:rPr>
                <w:rFonts w:ascii="Arial Narrow" w:hAnsi="Arial Narrow"/>
                <w:sz w:val="24"/>
                <w:szCs w:val="24"/>
                <w:lang w:val="en-US"/>
              </w:rPr>
              <w:t>.</w:t>
            </w:r>
          </w:p>
        </w:tc>
      </w:tr>
      <w:tr w:rsidR="000E2364" w:rsidRPr="00063E0D" w:rsidTr="0094732A">
        <w:tblPrEx>
          <w:tblCellMar>
            <w:top w:w="40" w:type="dxa"/>
            <w:left w:w="108" w:type="dxa"/>
            <w:right w:w="115" w:type="dxa"/>
          </w:tblCellMar>
        </w:tblPrEx>
        <w:trPr>
          <w:trHeight w:val="617"/>
        </w:trPr>
        <w:tc>
          <w:tcPr>
            <w:tcW w:w="1702" w:type="dxa"/>
            <w:vMerge w:val="restart"/>
            <w:shd w:val="clear" w:color="auto" w:fill="auto"/>
          </w:tcPr>
          <w:p w:rsidR="000E2364" w:rsidRPr="00063E0D" w:rsidRDefault="000E2364" w:rsidP="00390BE5">
            <w:pPr>
              <w:pStyle w:val="Chart"/>
              <w:spacing w:line="276" w:lineRule="auto"/>
              <w:rPr>
                <w:rFonts w:ascii="Arial Narrow" w:hAnsi="Arial Narrow"/>
                <w:sz w:val="24"/>
                <w:szCs w:val="24"/>
                <w:lang w:val="en-US"/>
              </w:rPr>
            </w:pPr>
            <w:r w:rsidRPr="00063E0D">
              <w:rPr>
                <w:rFonts w:ascii="Arial Narrow" w:hAnsi="Arial Narrow"/>
                <w:sz w:val="24"/>
                <w:szCs w:val="24"/>
                <w:lang w:val="en-US"/>
              </w:rPr>
              <w:t xml:space="preserve"> </w:t>
            </w:r>
          </w:p>
          <w:p w:rsidR="000E2364" w:rsidRPr="00063E0D" w:rsidRDefault="000E2364" w:rsidP="00390BE5">
            <w:pPr>
              <w:pStyle w:val="Chart"/>
              <w:spacing w:line="276" w:lineRule="auto"/>
              <w:rPr>
                <w:rFonts w:ascii="Arial Narrow" w:hAnsi="Arial Narrow"/>
                <w:sz w:val="24"/>
                <w:szCs w:val="24"/>
                <w:lang w:val="en-US"/>
              </w:rPr>
            </w:pPr>
          </w:p>
          <w:p w:rsidR="000E2364" w:rsidRPr="00063E0D" w:rsidRDefault="000E2364" w:rsidP="00390BE5">
            <w:pPr>
              <w:pStyle w:val="Chart"/>
              <w:spacing w:line="276" w:lineRule="auto"/>
              <w:rPr>
                <w:rFonts w:ascii="Arial Narrow" w:hAnsi="Arial Narrow"/>
                <w:sz w:val="24"/>
                <w:szCs w:val="24"/>
                <w:lang w:val="en-US" w:eastAsia="es-ES_tradnl"/>
              </w:rPr>
            </w:pPr>
          </w:p>
        </w:tc>
        <w:tc>
          <w:tcPr>
            <w:tcW w:w="1864" w:type="dxa"/>
            <w:shd w:val="clear" w:color="auto" w:fill="auto"/>
          </w:tcPr>
          <w:p w:rsidR="000E2364" w:rsidRPr="00063E0D" w:rsidRDefault="000E2364" w:rsidP="00390BE5">
            <w:pPr>
              <w:pStyle w:val="Chart"/>
              <w:spacing w:line="276" w:lineRule="auto"/>
              <w:rPr>
                <w:rFonts w:ascii="Arial Narrow" w:hAnsi="Arial Narrow"/>
                <w:sz w:val="24"/>
                <w:szCs w:val="24"/>
                <w:lang w:val="en-US"/>
              </w:rPr>
            </w:pPr>
            <w:r w:rsidRPr="00063E0D">
              <w:rPr>
                <w:rFonts w:ascii="Arial Narrow" w:hAnsi="Arial Narrow"/>
                <w:sz w:val="24"/>
                <w:szCs w:val="24"/>
                <w:lang w:val="en-US" w:eastAsia="es-ES_tradnl"/>
              </w:rPr>
              <w:t>Outcome 3.</w:t>
            </w:r>
            <w:r w:rsidRPr="00063E0D">
              <w:rPr>
                <w:rFonts w:ascii="Arial Narrow" w:hAnsi="Arial Narrow"/>
                <w:sz w:val="24"/>
                <w:szCs w:val="24"/>
                <w:lang w:val="en-US"/>
              </w:rPr>
              <w:t xml:space="preserve"> </w:t>
            </w:r>
          </w:p>
          <w:p w:rsidR="000E2364" w:rsidRPr="00063E0D" w:rsidRDefault="000E2364" w:rsidP="00390BE5">
            <w:pPr>
              <w:pStyle w:val="Chart"/>
              <w:spacing w:line="276" w:lineRule="auto"/>
              <w:rPr>
                <w:rFonts w:ascii="Arial Narrow" w:hAnsi="Arial Narrow"/>
                <w:sz w:val="24"/>
                <w:szCs w:val="24"/>
                <w:lang w:val="en-US"/>
              </w:rPr>
            </w:pPr>
            <w:r w:rsidRPr="00063E0D">
              <w:rPr>
                <w:rFonts w:ascii="Arial Narrow" w:hAnsi="Arial Narrow"/>
                <w:sz w:val="24"/>
                <w:szCs w:val="24"/>
                <w:lang w:val="en-US"/>
              </w:rPr>
              <w:t xml:space="preserve">Achievement Rating: </w:t>
            </w:r>
            <w:r w:rsidR="001D4879" w:rsidRPr="00063E0D">
              <w:rPr>
                <w:rFonts w:ascii="Arial Narrow" w:hAnsi="Arial Narrow"/>
                <w:b/>
                <w:sz w:val="24"/>
                <w:szCs w:val="24"/>
                <w:lang w:val="en-US"/>
              </w:rPr>
              <w:t>SATISFACTORY</w:t>
            </w:r>
          </w:p>
          <w:p w:rsidR="000E2364" w:rsidRPr="00063E0D" w:rsidRDefault="000E2364" w:rsidP="00390BE5">
            <w:pPr>
              <w:pStyle w:val="Chart"/>
              <w:spacing w:line="276" w:lineRule="auto"/>
              <w:rPr>
                <w:rFonts w:ascii="Arial Narrow" w:hAnsi="Arial Narrow"/>
                <w:sz w:val="24"/>
                <w:szCs w:val="24"/>
                <w:lang w:val="en-US" w:eastAsia="es-ES_tradnl"/>
              </w:rPr>
            </w:pPr>
          </w:p>
        </w:tc>
        <w:tc>
          <w:tcPr>
            <w:tcW w:w="6924" w:type="dxa"/>
            <w:shd w:val="clear" w:color="auto" w:fill="auto"/>
          </w:tcPr>
          <w:p w:rsidR="000E2364" w:rsidRPr="00063E0D" w:rsidRDefault="000E2364" w:rsidP="00390BE5">
            <w:pPr>
              <w:pStyle w:val="Chart"/>
              <w:spacing w:line="276" w:lineRule="auto"/>
              <w:rPr>
                <w:rFonts w:ascii="Arial Narrow" w:hAnsi="Arial Narrow"/>
                <w:sz w:val="24"/>
                <w:szCs w:val="24"/>
                <w:lang w:val="en-US" w:eastAsia="es-ES_tradnl"/>
              </w:rPr>
            </w:pPr>
            <w:r w:rsidRPr="00063E0D">
              <w:rPr>
                <w:rFonts w:ascii="Arial Narrow" w:hAnsi="Arial Narrow"/>
                <w:sz w:val="24"/>
                <w:szCs w:val="24"/>
                <w:lang w:val="en-US" w:eastAsia="es-ES_tradnl"/>
              </w:rPr>
              <w:t xml:space="preserve">Despite delayed start, activities under this Outcome had by the MTR been started. </w:t>
            </w:r>
            <w:r w:rsidRPr="00E926AB">
              <w:rPr>
                <w:rFonts w:ascii="Arial Narrow" w:hAnsi="Arial Narrow"/>
                <w:sz w:val="24"/>
                <w:szCs w:val="24"/>
                <w:lang w:val="en-US"/>
              </w:rPr>
              <w:t>The establish</w:t>
            </w:r>
            <w:r w:rsidR="00D133A9" w:rsidRPr="00E926AB">
              <w:rPr>
                <w:rFonts w:ascii="Arial Narrow" w:hAnsi="Arial Narrow"/>
                <w:sz w:val="24"/>
                <w:szCs w:val="24"/>
                <w:lang w:val="en-US"/>
              </w:rPr>
              <w:t>ment</w:t>
            </w:r>
            <w:r w:rsidRPr="00E926AB">
              <w:rPr>
                <w:rFonts w:ascii="Arial Narrow" w:hAnsi="Arial Narrow"/>
                <w:sz w:val="24"/>
                <w:szCs w:val="24"/>
                <w:lang w:val="en-US"/>
              </w:rPr>
              <w:t xml:space="preserve"> </w:t>
            </w:r>
            <w:r w:rsidR="00D133A9" w:rsidRPr="00E926AB">
              <w:rPr>
                <w:rFonts w:ascii="Arial Narrow" w:hAnsi="Arial Narrow"/>
                <w:sz w:val="24"/>
                <w:szCs w:val="24"/>
                <w:lang w:val="en-US"/>
              </w:rPr>
              <w:t>and disbursement</w:t>
            </w:r>
            <w:r w:rsidR="00D133A9">
              <w:rPr>
                <w:rFonts w:ascii="Arial Narrow" w:hAnsi="Arial Narrow"/>
                <w:sz w:val="24"/>
                <w:szCs w:val="24"/>
                <w:lang w:val="en-US"/>
              </w:rPr>
              <w:t xml:space="preserve"> of </w:t>
            </w:r>
            <w:r w:rsidRPr="00063E0D">
              <w:rPr>
                <w:rFonts w:ascii="Arial Narrow" w:hAnsi="Arial Narrow"/>
                <w:sz w:val="24"/>
                <w:szCs w:val="24"/>
                <w:lang w:val="en-US"/>
              </w:rPr>
              <w:t xml:space="preserve">SFM coupled with the </w:t>
            </w:r>
            <w:r w:rsidR="007F3F6B" w:rsidRPr="00063E0D">
              <w:rPr>
                <w:rFonts w:ascii="Arial Narrow" w:hAnsi="Arial Narrow"/>
                <w:sz w:val="24"/>
                <w:szCs w:val="24"/>
                <w:lang w:val="en-US"/>
              </w:rPr>
              <w:t>continuous</w:t>
            </w:r>
            <w:r w:rsidRPr="00063E0D">
              <w:rPr>
                <w:rFonts w:ascii="Arial Narrow" w:hAnsi="Arial Narrow"/>
                <w:sz w:val="24"/>
                <w:szCs w:val="24"/>
                <w:lang w:val="en-US"/>
              </w:rPr>
              <w:t xml:space="preserve"> public sensitization about its availability and accessibility criteria lay a strong foundation for promoting RETs enterprises. This is potentially able to scaleup investment in and affordability</w:t>
            </w:r>
            <w:r w:rsidRPr="00063E0D">
              <w:rPr>
                <w:rFonts w:ascii="Arial Narrow" w:hAnsi="Arial Narrow"/>
                <w:sz w:val="24"/>
                <w:szCs w:val="24"/>
                <w:lang w:val="en-US" w:eastAsia="es-ES_tradnl"/>
              </w:rPr>
              <w:t xml:space="preserve"> of RETs in the rural communities.</w:t>
            </w:r>
          </w:p>
        </w:tc>
      </w:tr>
      <w:tr w:rsidR="000E2364" w:rsidRPr="00063E0D" w:rsidTr="0094732A">
        <w:tblPrEx>
          <w:tblCellMar>
            <w:top w:w="40" w:type="dxa"/>
            <w:left w:w="108" w:type="dxa"/>
            <w:right w:w="115" w:type="dxa"/>
          </w:tblCellMar>
        </w:tblPrEx>
        <w:trPr>
          <w:trHeight w:val="360"/>
        </w:trPr>
        <w:tc>
          <w:tcPr>
            <w:tcW w:w="1702" w:type="dxa"/>
            <w:vMerge/>
            <w:shd w:val="clear" w:color="auto" w:fill="auto"/>
          </w:tcPr>
          <w:p w:rsidR="000E2364" w:rsidRPr="00063E0D" w:rsidRDefault="000E2364" w:rsidP="00390BE5">
            <w:pPr>
              <w:pStyle w:val="Chart"/>
              <w:spacing w:line="276" w:lineRule="auto"/>
              <w:rPr>
                <w:rFonts w:ascii="Arial Narrow" w:hAnsi="Arial Narrow"/>
                <w:sz w:val="24"/>
                <w:szCs w:val="24"/>
                <w:lang w:val="en-US"/>
              </w:rPr>
            </w:pPr>
          </w:p>
        </w:tc>
        <w:tc>
          <w:tcPr>
            <w:tcW w:w="1864" w:type="dxa"/>
            <w:shd w:val="clear" w:color="auto" w:fill="auto"/>
          </w:tcPr>
          <w:p w:rsidR="000E2364" w:rsidRPr="00063E0D" w:rsidRDefault="000E2364" w:rsidP="00390BE5">
            <w:pPr>
              <w:pStyle w:val="Chart"/>
              <w:spacing w:line="276" w:lineRule="auto"/>
              <w:rPr>
                <w:rFonts w:ascii="Arial Narrow" w:hAnsi="Arial Narrow"/>
                <w:sz w:val="24"/>
                <w:szCs w:val="24"/>
                <w:lang w:val="en-US"/>
              </w:rPr>
            </w:pPr>
            <w:r w:rsidRPr="00063E0D">
              <w:rPr>
                <w:rFonts w:ascii="Arial Narrow" w:hAnsi="Arial Narrow"/>
                <w:sz w:val="24"/>
                <w:szCs w:val="24"/>
                <w:lang w:val="en-US"/>
              </w:rPr>
              <w:t>Outcome 4:</w:t>
            </w:r>
          </w:p>
          <w:p w:rsidR="000E2364" w:rsidRPr="00063E0D" w:rsidRDefault="000E2364" w:rsidP="00390BE5">
            <w:pPr>
              <w:pStyle w:val="Chart"/>
              <w:spacing w:line="276" w:lineRule="auto"/>
              <w:rPr>
                <w:rFonts w:ascii="Arial Narrow" w:hAnsi="Arial Narrow"/>
                <w:sz w:val="24"/>
                <w:szCs w:val="24"/>
                <w:lang w:val="en-US"/>
              </w:rPr>
            </w:pPr>
            <w:r w:rsidRPr="00063E0D">
              <w:rPr>
                <w:rFonts w:ascii="Arial Narrow" w:hAnsi="Arial Narrow"/>
                <w:sz w:val="24"/>
                <w:szCs w:val="24"/>
                <w:lang w:val="en-US"/>
              </w:rPr>
              <w:t xml:space="preserve">Achievement Rating: </w:t>
            </w:r>
            <w:r w:rsidR="001D4879" w:rsidRPr="00063E0D">
              <w:rPr>
                <w:rFonts w:ascii="Arial Narrow" w:hAnsi="Arial Narrow"/>
                <w:b/>
                <w:sz w:val="24"/>
                <w:szCs w:val="24"/>
                <w:lang w:val="en-US"/>
              </w:rPr>
              <w:t>SATISFACTORY</w:t>
            </w:r>
          </w:p>
        </w:tc>
        <w:tc>
          <w:tcPr>
            <w:tcW w:w="6924" w:type="dxa"/>
            <w:shd w:val="clear" w:color="auto" w:fill="auto"/>
          </w:tcPr>
          <w:p w:rsidR="000E2364" w:rsidRPr="00063E0D" w:rsidRDefault="000E2364" w:rsidP="00390BE5">
            <w:pPr>
              <w:pStyle w:val="Chart"/>
              <w:spacing w:line="276" w:lineRule="auto"/>
              <w:rPr>
                <w:rFonts w:ascii="Arial Narrow" w:hAnsi="Arial Narrow"/>
                <w:sz w:val="24"/>
                <w:szCs w:val="24"/>
                <w:lang w:val="en-US"/>
              </w:rPr>
            </w:pPr>
            <w:r w:rsidRPr="00063E0D">
              <w:rPr>
                <w:rFonts w:ascii="Arial Narrow" w:hAnsi="Arial Narrow"/>
                <w:sz w:val="24"/>
                <w:szCs w:val="24"/>
                <w:lang w:val="en-US"/>
              </w:rPr>
              <w:t xml:space="preserve">Project activities and outputs are on course therefore </w:t>
            </w:r>
            <w:r w:rsidR="007F3F6B" w:rsidRPr="00063E0D">
              <w:rPr>
                <w:rFonts w:ascii="Arial Narrow" w:hAnsi="Arial Narrow"/>
                <w:sz w:val="24"/>
                <w:szCs w:val="24"/>
                <w:lang w:val="en-US"/>
              </w:rPr>
              <w:t>providing</w:t>
            </w:r>
            <w:r w:rsidRPr="00063E0D">
              <w:rPr>
                <w:rFonts w:ascii="Arial Narrow" w:hAnsi="Arial Narrow"/>
                <w:sz w:val="24"/>
                <w:szCs w:val="24"/>
                <w:lang w:val="en-US"/>
              </w:rPr>
              <w:t xml:space="preserve"> a firm foundation for </w:t>
            </w:r>
            <w:r w:rsidR="007F3F6B" w:rsidRPr="00063E0D">
              <w:rPr>
                <w:rFonts w:ascii="Arial Narrow" w:hAnsi="Arial Narrow"/>
                <w:sz w:val="24"/>
                <w:szCs w:val="24"/>
                <w:lang w:val="en-US"/>
              </w:rPr>
              <w:t>achieving</w:t>
            </w:r>
            <w:r w:rsidRPr="00063E0D">
              <w:rPr>
                <w:rFonts w:ascii="Arial Narrow" w:hAnsi="Arial Narrow"/>
                <w:sz w:val="24"/>
                <w:szCs w:val="24"/>
                <w:lang w:val="en-US"/>
              </w:rPr>
              <w:t xml:space="preserve"> the Outcome indicators. Project has supported business development and </w:t>
            </w:r>
            <w:r w:rsidR="007F3F6B" w:rsidRPr="00063E0D">
              <w:rPr>
                <w:rFonts w:ascii="Arial Narrow" w:hAnsi="Arial Narrow"/>
                <w:sz w:val="24"/>
                <w:szCs w:val="24"/>
                <w:lang w:val="en-US"/>
              </w:rPr>
              <w:t>entrepreneurship</w:t>
            </w:r>
            <w:r w:rsidRPr="00063E0D">
              <w:rPr>
                <w:rFonts w:ascii="Arial Narrow" w:hAnsi="Arial Narrow"/>
                <w:sz w:val="24"/>
                <w:szCs w:val="24"/>
                <w:lang w:val="en-US"/>
              </w:rPr>
              <w:t xml:space="preserve"> trainings in addition to innovation awards to stimulate RETs Enterprise growth. At the time of the MTR, 14 RET enterprises had been </w:t>
            </w:r>
            <w:r w:rsidR="00FB31A5" w:rsidRPr="00063E0D">
              <w:rPr>
                <w:rFonts w:ascii="Arial Narrow" w:hAnsi="Arial Narrow"/>
                <w:sz w:val="24"/>
                <w:szCs w:val="24"/>
                <w:lang w:val="en-US"/>
              </w:rPr>
              <w:t>awarded</w:t>
            </w:r>
            <w:r w:rsidRPr="00063E0D">
              <w:rPr>
                <w:rFonts w:ascii="Arial Narrow" w:hAnsi="Arial Narrow"/>
                <w:sz w:val="24"/>
                <w:szCs w:val="24"/>
                <w:lang w:val="en-US"/>
              </w:rPr>
              <w:t xml:space="preserve">. Although, the result is still far below the endline indicator target, the impressive progress </w:t>
            </w:r>
            <w:r w:rsidR="000A1785" w:rsidRPr="00063E0D">
              <w:rPr>
                <w:rFonts w:ascii="Arial Narrow" w:hAnsi="Arial Narrow"/>
                <w:sz w:val="24"/>
                <w:szCs w:val="24"/>
                <w:lang w:val="en-US"/>
              </w:rPr>
              <w:t>within a short period</w:t>
            </w:r>
            <w:r w:rsidR="007C6C83" w:rsidRPr="00063E0D">
              <w:rPr>
                <w:rFonts w:ascii="Arial Narrow" w:hAnsi="Arial Narrow"/>
                <w:sz w:val="24"/>
                <w:szCs w:val="24"/>
                <w:lang w:val="en-US"/>
              </w:rPr>
              <w:t xml:space="preserve"> of time </w:t>
            </w:r>
            <w:r w:rsidRPr="00063E0D">
              <w:rPr>
                <w:rFonts w:ascii="Arial Narrow" w:hAnsi="Arial Narrow"/>
                <w:sz w:val="24"/>
                <w:szCs w:val="24"/>
                <w:lang w:val="en-US"/>
              </w:rPr>
              <w:t xml:space="preserve">at activity and output levels conveys hope for the Outcome indicator </w:t>
            </w:r>
            <w:r w:rsidR="007F3F6B" w:rsidRPr="00063E0D">
              <w:rPr>
                <w:rFonts w:ascii="Arial Narrow" w:hAnsi="Arial Narrow"/>
                <w:sz w:val="24"/>
                <w:szCs w:val="24"/>
                <w:lang w:val="en-US"/>
              </w:rPr>
              <w:t>achievement</w:t>
            </w:r>
            <w:r w:rsidRPr="00063E0D">
              <w:rPr>
                <w:rFonts w:ascii="Arial Narrow" w:hAnsi="Arial Narrow"/>
                <w:sz w:val="24"/>
                <w:szCs w:val="24"/>
                <w:lang w:val="en-US"/>
              </w:rPr>
              <w:t xml:space="preserve"> by the end of the Project.</w:t>
            </w:r>
          </w:p>
        </w:tc>
      </w:tr>
      <w:tr w:rsidR="000E2364" w:rsidRPr="00063E0D" w:rsidTr="0094732A">
        <w:tblPrEx>
          <w:tblCellMar>
            <w:top w:w="40" w:type="dxa"/>
            <w:left w:w="108" w:type="dxa"/>
            <w:right w:w="115" w:type="dxa"/>
          </w:tblCellMar>
        </w:tblPrEx>
        <w:trPr>
          <w:trHeight w:val="1125"/>
        </w:trPr>
        <w:tc>
          <w:tcPr>
            <w:tcW w:w="1702" w:type="dxa"/>
            <w:shd w:val="clear" w:color="auto" w:fill="auto"/>
          </w:tcPr>
          <w:p w:rsidR="000E2364" w:rsidRPr="00063E0D" w:rsidRDefault="000E2364" w:rsidP="00390BE5">
            <w:pPr>
              <w:pStyle w:val="Chart"/>
              <w:spacing w:line="276" w:lineRule="auto"/>
              <w:rPr>
                <w:rFonts w:ascii="Arial Narrow" w:hAnsi="Arial Narrow"/>
                <w:sz w:val="24"/>
                <w:szCs w:val="24"/>
                <w:lang w:val="en-US"/>
              </w:rPr>
            </w:pPr>
            <w:r w:rsidRPr="00063E0D">
              <w:rPr>
                <w:rFonts w:ascii="Arial Narrow" w:hAnsi="Arial Narrow"/>
                <w:sz w:val="24"/>
                <w:szCs w:val="24"/>
                <w:lang w:val="en-US"/>
              </w:rPr>
              <w:t xml:space="preserve"> Project </w:t>
            </w:r>
          </w:p>
          <w:p w:rsidR="000E2364" w:rsidRPr="00063E0D" w:rsidRDefault="000E2364" w:rsidP="00390BE5">
            <w:pPr>
              <w:pStyle w:val="Chart"/>
              <w:spacing w:line="276" w:lineRule="auto"/>
              <w:rPr>
                <w:rFonts w:ascii="Arial Narrow" w:hAnsi="Arial Narrow"/>
                <w:sz w:val="24"/>
                <w:szCs w:val="24"/>
                <w:lang w:val="en-US" w:eastAsia="es-ES_tradnl"/>
              </w:rPr>
            </w:pPr>
            <w:r w:rsidRPr="00063E0D">
              <w:rPr>
                <w:rFonts w:ascii="Arial Narrow" w:hAnsi="Arial Narrow"/>
                <w:sz w:val="24"/>
                <w:szCs w:val="24"/>
                <w:lang w:val="en-US"/>
              </w:rPr>
              <w:t xml:space="preserve">Implementation &amp; Adaptive Management </w:t>
            </w:r>
          </w:p>
        </w:tc>
        <w:tc>
          <w:tcPr>
            <w:tcW w:w="1864" w:type="dxa"/>
            <w:shd w:val="clear" w:color="auto" w:fill="auto"/>
          </w:tcPr>
          <w:p w:rsidR="000E2364" w:rsidRPr="00063E0D" w:rsidRDefault="000E2364" w:rsidP="00390BE5">
            <w:pPr>
              <w:pStyle w:val="Chart"/>
              <w:spacing w:line="276" w:lineRule="auto"/>
              <w:rPr>
                <w:rFonts w:ascii="Arial Narrow" w:hAnsi="Arial Narrow"/>
                <w:sz w:val="24"/>
                <w:szCs w:val="24"/>
                <w:lang w:val="en-US" w:eastAsia="es-ES_tradnl"/>
              </w:rPr>
            </w:pPr>
            <w:r w:rsidRPr="00063E0D">
              <w:rPr>
                <w:rFonts w:ascii="Arial Narrow" w:hAnsi="Arial Narrow"/>
                <w:sz w:val="24"/>
                <w:szCs w:val="24"/>
                <w:lang w:val="en-US" w:eastAsia="es-ES_tradnl"/>
              </w:rPr>
              <w:t xml:space="preserve">Achievement rating: </w:t>
            </w:r>
            <w:r w:rsidR="001D4879" w:rsidRPr="00063E0D">
              <w:rPr>
                <w:rFonts w:ascii="Arial Narrow" w:hAnsi="Arial Narrow"/>
                <w:b/>
                <w:sz w:val="24"/>
                <w:szCs w:val="24"/>
                <w:lang w:val="en-US"/>
              </w:rPr>
              <w:t>SATISFACTORY</w:t>
            </w:r>
          </w:p>
        </w:tc>
        <w:tc>
          <w:tcPr>
            <w:tcW w:w="6924" w:type="dxa"/>
            <w:shd w:val="clear" w:color="auto" w:fill="auto"/>
          </w:tcPr>
          <w:p w:rsidR="000E2364" w:rsidRPr="00063E0D" w:rsidRDefault="000E2364" w:rsidP="00390BE5">
            <w:pPr>
              <w:pStyle w:val="Chart"/>
              <w:spacing w:line="276" w:lineRule="auto"/>
              <w:rPr>
                <w:rFonts w:ascii="Arial Narrow" w:hAnsi="Arial Narrow"/>
                <w:sz w:val="24"/>
                <w:szCs w:val="24"/>
                <w:lang w:val="en-US" w:eastAsia="es-ES_tradnl"/>
              </w:rPr>
            </w:pPr>
            <w:r w:rsidRPr="00063E0D">
              <w:rPr>
                <w:rFonts w:ascii="Arial Narrow" w:hAnsi="Arial Narrow"/>
                <w:sz w:val="24"/>
                <w:szCs w:val="24"/>
                <w:lang w:val="en-US" w:eastAsia="es-ES_tradnl"/>
              </w:rPr>
              <w:t>Project implementation at both federal and regional levels was going on well with guidance from the Project office and other instituted governance structures. Despite delayed start, the Project implementation team was optimistic that</w:t>
            </w:r>
            <w:r w:rsidR="00757615" w:rsidRPr="00063E0D">
              <w:rPr>
                <w:rFonts w:ascii="Arial Narrow" w:hAnsi="Arial Narrow"/>
                <w:sz w:val="24"/>
                <w:szCs w:val="24"/>
                <w:lang w:val="en-US" w:eastAsia="es-ES_tradnl"/>
              </w:rPr>
              <w:t xml:space="preserve"> at </w:t>
            </w:r>
            <w:r w:rsidRPr="00063E0D">
              <w:rPr>
                <w:rFonts w:ascii="Arial Narrow" w:hAnsi="Arial Narrow"/>
                <w:sz w:val="24"/>
                <w:szCs w:val="24"/>
                <w:lang w:val="en-US" w:eastAsia="es-ES_tradnl"/>
              </w:rPr>
              <w:t xml:space="preserve">the current implementation momentum, the lost time shall be </w:t>
            </w:r>
            <w:r w:rsidRPr="00063E0D">
              <w:rPr>
                <w:rFonts w:ascii="Arial Narrow" w:hAnsi="Arial Narrow"/>
                <w:sz w:val="24"/>
                <w:szCs w:val="24"/>
                <w:lang w:val="en-US" w:eastAsia="es-ES_tradnl"/>
              </w:rPr>
              <w:lastRenderedPageBreak/>
              <w:t>compe</w:t>
            </w:r>
            <w:r w:rsidR="009E1D70" w:rsidRPr="00063E0D">
              <w:rPr>
                <w:rFonts w:ascii="Arial Narrow" w:hAnsi="Arial Narrow"/>
                <w:sz w:val="24"/>
                <w:szCs w:val="24"/>
                <w:lang w:val="en-US" w:eastAsia="es-ES_tradnl"/>
              </w:rPr>
              <w:t>n</w:t>
            </w:r>
            <w:r w:rsidRPr="00063E0D">
              <w:rPr>
                <w:rFonts w:ascii="Arial Narrow" w:hAnsi="Arial Narrow"/>
                <w:sz w:val="24"/>
                <w:szCs w:val="24"/>
                <w:lang w:val="en-US" w:eastAsia="es-ES_tradnl"/>
              </w:rPr>
              <w:t xml:space="preserve">sated. The implementation framework is flexible that all the necessary </w:t>
            </w:r>
            <w:r w:rsidR="007F3F6B" w:rsidRPr="00063E0D">
              <w:rPr>
                <w:rFonts w:ascii="Arial Narrow" w:hAnsi="Arial Narrow"/>
                <w:sz w:val="24"/>
                <w:szCs w:val="24"/>
                <w:lang w:val="en-US" w:eastAsia="es-ES_tradnl"/>
              </w:rPr>
              <w:t>amendments</w:t>
            </w:r>
            <w:r w:rsidRPr="00063E0D">
              <w:rPr>
                <w:rFonts w:ascii="Arial Narrow" w:hAnsi="Arial Narrow"/>
                <w:sz w:val="24"/>
                <w:szCs w:val="24"/>
                <w:lang w:val="en-US" w:eastAsia="es-ES_tradnl"/>
              </w:rPr>
              <w:t xml:space="preserve"> are considered within the established governance framework.</w:t>
            </w:r>
          </w:p>
        </w:tc>
      </w:tr>
      <w:tr w:rsidR="000E2364" w:rsidRPr="00063E0D" w:rsidTr="0094732A">
        <w:tblPrEx>
          <w:tblCellMar>
            <w:top w:w="40" w:type="dxa"/>
            <w:left w:w="108" w:type="dxa"/>
            <w:right w:w="115" w:type="dxa"/>
          </w:tblCellMar>
        </w:tblPrEx>
        <w:trPr>
          <w:trHeight w:val="214"/>
        </w:trPr>
        <w:tc>
          <w:tcPr>
            <w:tcW w:w="1702" w:type="dxa"/>
            <w:shd w:val="clear" w:color="auto" w:fill="auto"/>
          </w:tcPr>
          <w:p w:rsidR="000E2364" w:rsidRPr="00063E0D" w:rsidRDefault="000E2364" w:rsidP="00390BE5">
            <w:pPr>
              <w:pStyle w:val="Chart"/>
              <w:spacing w:line="276" w:lineRule="auto"/>
              <w:rPr>
                <w:rFonts w:ascii="Arial Narrow" w:hAnsi="Arial Narrow"/>
                <w:sz w:val="24"/>
                <w:szCs w:val="24"/>
                <w:lang w:val="en-US"/>
              </w:rPr>
            </w:pPr>
            <w:r w:rsidRPr="00063E0D">
              <w:rPr>
                <w:rFonts w:ascii="Arial Narrow" w:hAnsi="Arial Narrow"/>
                <w:sz w:val="24"/>
                <w:szCs w:val="24"/>
                <w:lang w:val="en-US"/>
              </w:rPr>
              <w:lastRenderedPageBreak/>
              <w:t xml:space="preserve">Sustainability </w:t>
            </w:r>
          </w:p>
        </w:tc>
        <w:tc>
          <w:tcPr>
            <w:tcW w:w="1864" w:type="dxa"/>
            <w:shd w:val="clear" w:color="auto" w:fill="auto"/>
          </w:tcPr>
          <w:p w:rsidR="000E2364" w:rsidRPr="00063E0D" w:rsidRDefault="000E2364" w:rsidP="00390BE5">
            <w:pPr>
              <w:pStyle w:val="Chart"/>
              <w:spacing w:line="276" w:lineRule="auto"/>
              <w:rPr>
                <w:rFonts w:ascii="Arial Narrow" w:hAnsi="Arial Narrow"/>
                <w:sz w:val="24"/>
                <w:szCs w:val="24"/>
                <w:lang w:val="en-US"/>
              </w:rPr>
            </w:pPr>
            <w:r w:rsidRPr="00063E0D">
              <w:rPr>
                <w:rFonts w:ascii="Arial Narrow" w:hAnsi="Arial Narrow"/>
                <w:sz w:val="24"/>
                <w:szCs w:val="24"/>
                <w:lang w:val="en-US" w:eastAsia="es-ES_tradnl"/>
              </w:rPr>
              <w:t xml:space="preserve">Achievement rating: </w:t>
            </w:r>
            <w:r w:rsidR="001D4879" w:rsidRPr="00063E0D">
              <w:rPr>
                <w:rFonts w:ascii="Arial Narrow" w:hAnsi="Arial Narrow"/>
                <w:b/>
                <w:sz w:val="24"/>
                <w:szCs w:val="24"/>
                <w:lang w:val="en-US" w:eastAsia="es-ES_tradnl"/>
              </w:rPr>
              <w:t>LIKELY</w:t>
            </w:r>
          </w:p>
          <w:p w:rsidR="000E2364" w:rsidRPr="00063E0D" w:rsidRDefault="000E2364" w:rsidP="00390BE5">
            <w:pPr>
              <w:pStyle w:val="Chart"/>
              <w:spacing w:line="276" w:lineRule="auto"/>
              <w:rPr>
                <w:rFonts w:ascii="Arial Narrow" w:hAnsi="Arial Narrow"/>
                <w:sz w:val="24"/>
                <w:szCs w:val="24"/>
                <w:lang w:val="en-US"/>
              </w:rPr>
            </w:pPr>
          </w:p>
        </w:tc>
        <w:tc>
          <w:tcPr>
            <w:tcW w:w="6924" w:type="dxa"/>
            <w:shd w:val="clear" w:color="auto" w:fill="auto"/>
          </w:tcPr>
          <w:p w:rsidR="000E2364" w:rsidRPr="00063E0D" w:rsidRDefault="000E2364" w:rsidP="00390BE5">
            <w:pPr>
              <w:pStyle w:val="Chart"/>
              <w:spacing w:line="276" w:lineRule="auto"/>
              <w:rPr>
                <w:rFonts w:ascii="Arial Narrow" w:hAnsi="Arial Narrow"/>
                <w:sz w:val="24"/>
                <w:szCs w:val="24"/>
                <w:lang w:val="en-US"/>
              </w:rPr>
            </w:pPr>
            <w:r w:rsidRPr="00063E0D">
              <w:rPr>
                <w:rFonts w:ascii="Arial Narrow" w:hAnsi="Arial Narrow"/>
                <w:sz w:val="24"/>
                <w:szCs w:val="24"/>
                <w:lang w:val="en-US"/>
              </w:rPr>
              <w:t>There is great sustainability potential for the Project being rooted on the Project design. The Project has well integrated all the key stakeholders whose participation in, ownership of</w:t>
            </w:r>
            <w:r w:rsidR="00E926AB">
              <w:rPr>
                <w:rFonts w:ascii="Arial Narrow" w:hAnsi="Arial Narrow"/>
                <w:sz w:val="24"/>
                <w:szCs w:val="24"/>
                <w:lang w:val="en-US"/>
              </w:rPr>
              <w:t xml:space="preserve"> and </w:t>
            </w:r>
            <w:r w:rsidRPr="00063E0D">
              <w:rPr>
                <w:rFonts w:ascii="Arial Narrow" w:hAnsi="Arial Narrow"/>
                <w:sz w:val="24"/>
                <w:szCs w:val="24"/>
                <w:lang w:val="en-US"/>
              </w:rPr>
              <w:t xml:space="preserve">willingness to contribute towards Project </w:t>
            </w:r>
            <w:r w:rsidR="007F3F6B" w:rsidRPr="00063E0D">
              <w:rPr>
                <w:rFonts w:ascii="Arial Narrow" w:hAnsi="Arial Narrow"/>
                <w:sz w:val="24"/>
                <w:szCs w:val="24"/>
                <w:lang w:val="en-US"/>
              </w:rPr>
              <w:t>implementation</w:t>
            </w:r>
            <w:r w:rsidRPr="00063E0D">
              <w:rPr>
                <w:rFonts w:ascii="Arial Narrow" w:hAnsi="Arial Narrow"/>
                <w:sz w:val="24"/>
                <w:szCs w:val="24"/>
                <w:lang w:val="en-US"/>
              </w:rPr>
              <w:t xml:space="preserve"> coupled with capacity development offered </w:t>
            </w:r>
            <w:r w:rsidR="00E926AB" w:rsidRPr="00063E0D">
              <w:rPr>
                <w:rFonts w:ascii="Arial Narrow" w:hAnsi="Arial Narrow"/>
                <w:sz w:val="24"/>
                <w:szCs w:val="24"/>
                <w:lang w:val="en-US"/>
              </w:rPr>
              <w:t>create</w:t>
            </w:r>
            <w:r w:rsidRPr="00063E0D">
              <w:rPr>
                <w:rFonts w:ascii="Arial Narrow" w:hAnsi="Arial Narrow"/>
                <w:sz w:val="24"/>
                <w:szCs w:val="24"/>
                <w:lang w:val="en-US"/>
              </w:rPr>
              <w:t xml:space="preserve"> a strong base for enhanced sustainability.</w:t>
            </w:r>
          </w:p>
        </w:tc>
      </w:tr>
    </w:tbl>
    <w:p w:rsidR="001B7FD0" w:rsidRPr="00063E0D" w:rsidRDefault="001B7FD0" w:rsidP="00390BE5">
      <w:pPr>
        <w:spacing w:after="0"/>
        <w:rPr>
          <w:rFonts w:ascii="Arial Narrow" w:hAnsi="Arial Narrow"/>
          <w:sz w:val="24"/>
          <w:szCs w:val="24"/>
          <w:lang w:val="en-US"/>
        </w:rPr>
      </w:pPr>
    </w:p>
    <w:p w:rsidR="009E6BE7" w:rsidRPr="00063E0D" w:rsidRDefault="009E6BE7" w:rsidP="001546BA">
      <w:pPr>
        <w:pStyle w:val="Default"/>
        <w:spacing w:line="276" w:lineRule="auto"/>
        <w:jc w:val="both"/>
        <w:rPr>
          <w:rFonts w:ascii="Arial Narrow" w:hAnsi="Arial Narrow"/>
          <w:b/>
        </w:rPr>
      </w:pPr>
      <w:r w:rsidRPr="00063E0D">
        <w:rPr>
          <w:rFonts w:ascii="Arial Narrow" w:hAnsi="Arial Narrow"/>
          <w:b/>
        </w:rPr>
        <w:t>Concise summary of conclusions</w:t>
      </w:r>
    </w:p>
    <w:p w:rsidR="00973449" w:rsidRPr="00063E0D" w:rsidRDefault="00973449" w:rsidP="001546BA">
      <w:pPr>
        <w:spacing w:after="0"/>
        <w:jc w:val="both"/>
        <w:rPr>
          <w:rFonts w:ascii="Arial Narrow" w:hAnsi="Arial Narrow"/>
          <w:sz w:val="24"/>
          <w:szCs w:val="24"/>
        </w:rPr>
      </w:pPr>
      <w:r w:rsidRPr="00063E0D">
        <w:rPr>
          <w:rFonts w:ascii="Arial Narrow" w:hAnsi="Arial Narrow"/>
          <w:sz w:val="24"/>
          <w:szCs w:val="24"/>
        </w:rPr>
        <w:t xml:space="preserve">Despite the delayed start, the RETs project has progressed well in its first implementation phase (pre-MTR) with much of the achievements being registered in setting up a robust project delivery landscape. Vital structures and systems have successfully been set up forming a very strong foundation for the project’s enhanced results delivery in the next implementing phase. </w:t>
      </w:r>
      <w:r w:rsidR="00337B6F" w:rsidRPr="00063E0D">
        <w:rPr>
          <w:rFonts w:ascii="Arial Narrow" w:hAnsi="Arial Narrow"/>
          <w:sz w:val="24"/>
          <w:szCs w:val="24"/>
        </w:rPr>
        <w:t>Although some</w:t>
      </w:r>
      <w:r w:rsidRPr="00063E0D">
        <w:rPr>
          <w:rFonts w:ascii="Arial Narrow" w:hAnsi="Arial Narrow"/>
          <w:sz w:val="24"/>
          <w:szCs w:val="24"/>
        </w:rPr>
        <w:t xml:space="preserve"> outcome indicator targets still fell short of the expectation, the established implementation landscape in terms of structures and processes are paramount for accelerating achievement of the results.</w:t>
      </w:r>
    </w:p>
    <w:p w:rsidR="000048D6" w:rsidRPr="00063E0D" w:rsidRDefault="000048D6" w:rsidP="00390BE5">
      <w:pPr>
        <w:spacing w:after="0"/>
        <w:rPr>
          <w:rFonts w:ascii="Arial Narrow" w:hAnsi="Arial Narrow"/>
          <w:sz w:val="24"/>
          <w:szCs w:val="24"/>
        </w:rPr>
      </w:pPr>
    </w:p>
    <w:p w:rsidR="009E6BE7" w:rsidRPr="00063E0D" w:rsidRDefault="00612738" w:rsidP="00390BE5">
      <w:pPr>
        <w:spacing w:after="0"/>
        <w:rPr>
          <w:rFonts w:ascii="Arial Narrow" w:hAnsi="Arial Narrow"/>
          <w:sz w:val="24"/>
          <w:szCs w:val="24"/>
        </w:rPr>
      </w:pPr>
      <w:r w:rsidRPr="00063E0D">
        <w:rPr>
          <w:rFonts w:ascii="Arial Narrow" w:hAnsi="Arial Narrow"/>
          <w:sz w:val="24"/>
          <w:szCs w:val="24"/>
        </w:rPr>
        <w:t>Table 3</w:t>
      </w:r>
      <w:r w:rsidR="00A14D0A" w:rsidRPr="00063E0D">
        <w:rPr>
          <w:rFonts w:ascii="Arial Narrow" w:hAnsi="Arial Narrow"/>
          <w:sz w:val="24"/>
          <w:szCs w:val="24"/>
        </w:rPr>
        <w:t>:</w:t>
      </w:r>
      <w:r w:rsidRPr="00063E0D">
        <w:rPr>
          <w:rFonts w:ascii="Arial Narrow" w:hAnsi="Arial Narrow"/>
          <w:sz w:val="24"/>
          <w:szCs w:val="24"/>
        </w:rPr>
        <w:t xml:space="preserve"> </w:t>
      </w:r>
      <w:r w:rsidR="009E6BE7" w:rsidRPr="00063E0D">
        <w:rPr>
          <w:rFonts w:ascii="Arial Narrow" w:hAnsi="Arial Narrow"/>
          <w:sz w:val="24"/>
          <w:szCs w:val="24"/>
        </w:rPr>
        <w:t xml:space="preserve">Recommendation summary </w:t>
      </w:r>
    </w:p>
    <w:tbl>
      <w:tblPr>
        <w:tblW w:w="1077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
        <w:gridCol w:w="7654"/>
        <w:gridCol w:w="2126"/>
      </w:tblGrid>
      <w:tr w:rsidR="003C378C" w:rsidRPr="00063E0D" w:rsidTr="0094732A">
        <w:trPr>
          <w:cantSplit/>
        </w:trPr>
        <w:tc>
          <w:tcPr>
            <w:tcW w:w="993" w:type="dxa"/>
            <w:tcBorders>
              <w:top w:val="single" w:sz="4" w:space="0" w:color="FFFFFF"/>
              <w:left w:val="single" w:sz="4" w:space="0" w:color="FFFFFF"/>
              <w:bottom w:val="single" w:sz="4" w:space="0" w:color="FFFFFF"/>
              <w:right w:val="single" w:sz="4" w:space="0" w:color="FFFFFF"/>
            </w:tcBorders>
            <w:shd w:val="clear" w:color="auto" w:fill="4F81BD"/>
            <w:hideMark/>
          </w:tcPr>
          <w:p w:rsidR="003C378C" w:rsidRPr="00063E0D" w:rsidRDefault="003C378C" w:rsidP="00390BE5">
            <w:pPr>
              <w:spacing w:after="0"/>
              <w:rPr>
                <w:rFonts w:ascii="Arial Narrow" w:hAnsi="Arial Narrow" w:cs="Calibri"/>
                <w:b/>
                <w:sz w:val="24"/>
                <w:szCs w:val="24"/>
              </w:rPr>
            </w:pPr>
            <w:r w:rsidRPr="00063E0D">
              <w:rPr>
                <w:rFonts w:ascii="Arial Narrow" w:hAnsi="Arial Narrow" w:cs="Calibri"/>
                <w:b/>
                <w:sz w:val="24"/>
                <w:szCs w:val="24"/>
              </w:rPr>
              <w:t>Rec #</w:t>
            </w:r>
          </w:p>
        </w:tc>
        <w:tc>
          <w:tcPr>
            <w:tcW w:w="7654" w:type="dxa"/>
            <w:tcBorders>
              <w:top w:val="single" w:sz="4" w:space="0" w:color="FFFFFF"/>
              <w:left w:val="single" w:sz="4" w:space="0" w:color="FFFFFF"/>
              <w:bottom w:val="single" w:sz="4" w:space="0" w:color="FFFFFF"/>
              <w:right w:val="single" w:sz="4" w:space="0" w:color="FFFFFF"/>
            </w:tcBorders>
            <w:shd w:val="clear" w:color="auto" w:fill="4F81BD"/>
            <w:hideMark/>
          </w:tcPr>
          <w:p w:rsidR="003C378C" w:rsidRPr="00063E0D" w:rsidRDefault="003C378C" w:rsidP="00390BE5">
            <w:pPr>
              <w:spacing w:after="0"/>
              <w:rPr>
                <w:rFonts w:ascii="Arial Narrow" w:hAnsi="Arial Narrow" w:cs="Calibri"/>
                <w:b/>
                <w:sz w:val="24"/>
                <w:szCs w:val="24"/>
              </w:rPr>
            </w:pPr>
            <w:r w:rsidRPr="00063E0D">
              <w:rPr>
                <w:rFonts w:ascii="Arial Narrow" w:hAnsi="Arial Narrow" w:cs="Calibri"/>
                <w:b/>
                <w:sz w:val="24"/>
                <w:szCs w:val="24"/>
              </w:rPr>
              <w:t>Recommendation</w:t>
            </w:r>
          </w:p>
        </w:tc>
        <w:tc>
          <w:tcPr>
            <w:tcW w:w="2126" w:type="dxa"/>
            <w:tcBorders>
              <w:top w:val="single" w:sz="4" w:space="0" w:color="FFFFFF"/>
              <w:left w:val="single" w:sz="4" w:space="0" w:color="FFFFFF"/>
              <w:bottom w:val="single" w:sz="4" w:space="0" w:color="FFFFFF"/>
              <w:right w:val="single" w:sz="4" w:space="0" w:color="FFFFFF"/>
            </w:tcBorders>
            <w:shd w:val="clear" w:color="auto" w:fill="4F81BD"/>
            <w:hideMark/>
          </w:tcPr>
          <w:p w:rsidR="003C378C" w:rsidRPr="00063E0D" w:rsidRDefault="003C378C" w:rsidP="00390BE5">
            <w:pPr>
              <w:spacing w:after="0"/>
              <w:rPr>
                <w:rFonts w:ascii="Arial Narrow" w:hAnsi="Arial Narrow" w:cs="Calibri"/>
                <w:b/>
                <w:sz w:val="24"/>
                <w:szCs w:val="24"/>
              </w:rPr>
            </w:pPr>
            <w:r w:rsidRPr="00063E0D">
              <w:rPr>
                <w:rFonts w:ascii="Arial Narrow" w:hAnsi="Arial Narrow" w:cs="Calibri"/>
                <w:b/>
                <w:sz w:val="24"/>
                <w:szCs w:val="24"/>
              </w:rPr>
              <w:t>Entity Responsible</w:t>
            </w:r>
          </w:p>
        </w:tc>
      </w:tr>
      <w:tr w:rsidR="00FC35EA" w:rsidRPr="00063E0D" w:rsidTr="0094732A">
        <w:trPr>
          <w:cantSplit/>
          <w:trHeight w:val="521"/>
        </w:trPr>
        <w:tc>
          <w:tcPr>
            <w:tcW w:w="10773" w:type="dxa"/>
            <w:gridSpan w:val="3"/>
            <w:tcBorders>
              <w:top w:val="single" w:sz="4" w:space="0" w:color="FFFFFF"/>
              <w:left w:val="single" w:sz="4" w:space="0" w:color="auto"/>
              <w:bottom w:val="single" w:sz="4" w:space="0" w:color="auto"/>
              <w:right w:val="single" w:sz="4" w:space="0" w:color="auto"/>
            </w:tcBorders>
            <w:shd w:val="clear" w:color="auto" w:fill="BFBFBF"/>
            <w:hideMark/>
          </w:tcPr>
          <w:p w:rsidR="00FC35EA" w:rsidRPr="00063E0D" w:rsidRDefault="00FC35EA" w:rsidP="00390BE5">
            <w:pPr>
              <w:spacing w:after="0"/>
              <w:rPr>
                <w:rFonts w:ascii="Arial Narrow" w:hAnsi="Arial Narrow" w:cs="Calibri"/>
              </w:rPr>
            </w:pPr>
            <w:r w:rsidRPr="00063E0D">
              <w:rPr>
                <w:rFonts w:ascii="Arial Narrow" w:hAnsi="Arial Narrow" w:cs="Calibri"/>
                <w:i/>
              </w:rPr>
              <w:t xml:space="preserve">Outcome 1: </w:t>
            </w:r>
            <w:r w:rsidRPr="00063E0D">
              <w:rPr>
                <w:rFonts w:ascii="Arial Narrow" w:hAnsi="Arial Narrow"/>
                <w:bCs/>
                <w:sz w:val="20"/>
                <w:szCs w:val="20"/>
                <w:lang w:val="en-US"/>
              </w:rPr>
              <w:t>Favorable legal and regulatory environment created for small-scale off-grid renewable energy investments in rural areas are in place and stakeholders are trained to comply and implement the new standards and regulations.</w:t>
            </w:r>
          </w:p>
        </w:tc>
      </w:tr>
      <w:tr w:rsidR="003C378C" w:rsidRPr="00063E0D" w:rsidTr="0094732A">
        <w:trPr>
          <w:cantSplit/>
        </w:trPr>
        <w:tc>
          <w:tcPr>
            <w:tcW w:w="993" w:type="dxa"/>
            <w:tcBorders>
              <w:top w:val="single" w:sz="4" w:space="0" w:color="auto"/>
              <w:left w:val="single" w:sz="4" w:space="0" w:color="auto"/>
              <w:bottom w:val="single" w:sz="4" w:space="0" w:color="auto"/>
              <w:right w:val="single" w:sz="4" w:space="0" w:color="auto"/>
            </w:tcBorders>
            <w:shd w:val="clear" w:color="auto" w:fill="auto"/>
            <w:hideMark/>
          </w:tcPr>
          <w:p w:rsidR="003C378C" w:rsidRPr="00063E0D" w:rsidRDefault="00FC35EA" w:rsidP="00390BE5">
            <w:pPr>
              <w:spacing w:after="0"/>
              <w:rPr>
                <w:rFonts w:ascii="Arial Narrow" w:hAnsi="Arial Narrow"/>
                <w:sz w:val="24"/>
                <w:szCs w:val="24"/>
              </w:rPr>
            </w:pPr>
            <w:r w:rsidRPr="00063E0D">
              <w:rPr>
                <w:rFonts w:ascii="Arial Narrow" w:hAnsi="Arial Narrow"/>
                <w:sz w:val="24"/>
                <w:szCs w:val="24"/>
              </w:rPr>
              <w:t>R 1.1</w:t>
            </w:r>
          </w:p>
        </w:tc>
        <w:tc>
          <w:tcPr>
            <w:tcW w:w="7654" w:type="dxa"/>
            <w:tcBorders>
              <w:top w:val="single" w:sz="4" w:space="0" w:color="auto"/>
              <w:left w:val="single" w:sz="4" w:space="0" w:color="auto"/>
              <w:bottom w:val="single" w:sz="4" w:space="0" w:color="auto"/>
              <w:right w:val="single" w:sz="4" w:space="0" w:color="auto"/>
            </w:tcBorders>
            <w:shd w:val="clear" w:color="auto" w:fill="auto"/>
          </w:tcPr>
          <w:p w:rsidR="003C378C" w:rsidRPr="00063E0D" w:rsidRDefault="00A5781A" w:rsidP="00390BE5">
            <w:pPr>
              <w:spacing w:after="0"/>
              <w:rPr>
                <w:rFonts w:ascii="Arial Narrow" w:hAnsi="Arial Narrow"/>
                <w:sz w:val="24"/>
                <w:szCs w:val="24"/>
              </w:rPr>
            </w:pPr>
            <w:r w:rsidRPr="00063E0D">
              <w:rPr>
                <w:rFonts w:ascii="Arial Narrow" w:hAnsi="Arial Narrow"/>
                <w:sz w:val="24"/>
                <w:szCs w:val="24"/>
              </w:rPr>
              <w:t xml:space="preserve">Fast track the implementation procedures for the </w:t>
            </w:r>
            <w:r w:rsidR="008B18AF" w:rsidRPr="00063E0D">
              <w:rPr>
                <w:rFonts w:ascii="Arial Narrow" w:hAnsi="Arial Narrow"/>
                <w:sz w:val="24"/>
                <w:szCs w:val="24"/>
              </w:rPr>
              <w:t xml:space="preserve">newly </w:t>
            </w:r>
            <w:r w:rsidRPr="00063E0D">
              <w:rPr>
                <w:rFonts w:ascii="Arial Narrow" w:hAnsi="Arial Narrow"/>
                <w:sz w:val="24"/>
                <w:szCs w:val="24"/>
              </w:rPr>
              <w:t xml:space="preserve">developed </w:t>
            </w:r>
            <w:r w:rsidR="00CE65A4" w:rsidRPr="00063E0D">
              <w:rPr>
                <w:rFonts w:ascii="Arial Narrow" w:hAnsi="Arial Narrow"/>
                <w:sz w:val="24"/>
                <w:szCs w:val="24"/>
              </w:rPr>
              <w:t>standards. The</w:t>
            </w:r>
            <w:r w:rsidR="009225F2" w:rsidRPr="00063E0D">
              <w:rPr>
                <w:rFonts w:ascii="Arial Narrow" w:hAnsi="Arial Narrow"/>
                <w:sz w:val="24"/>
                <w:szCs w:val="24"/>
              </w:rPr>
              <w:t xml:space="preserve"> implementation procedures include the strategy on how to enforce the standards </w:t>
            </w:r>
            <w:r w:rsidR="008B18AF" w:rsidRPr="00063E0D">
              <w:rPr>
                <w:rFonts w:ascii="Arial Narrow" w:hAnsi="Arial Narrow"/>
                <w:sz w:val="24"/>
                <w:szCs w:val="24"/>
              </w:rPr>
              <w:t xml:space="preserve">and </w:t>
            </w:r>
            <w:r w:rsidR="009225F2" w:rsidRPr="00063E0D">
              <w:rPr>
                <w:rFonts w:ascii="Arial Narrow" w:hAnsi="Arial Narrow"/>
                <w:sz w:val="24"/>
                <w:szCs w:val="24"/>
              </w:rPr>
              <w:t xml:space="preserve">the directive </w:t>
            </w:r>
            <w:r w:rsidR="008B18AF" w:rsidRPr="00063E0D">
              <w:rPr>
                <w:rFonts w:ascii="Arial Narrow" w:hAnsi="Arial Narrow"/>
                <w:sz w:val="24"/>
                <w:szCs w:val="24"/>
              </w:rPr>
              <w:t xml:space="preserve">to be issued by </w:t>
            </w:r>
            <w:r w:rsidR="009225F2" w:rsidRPr="00063E0D">
              <w:rPr>
                <w:rFonts w:ascii="Arial Narrow" w:hAnsi="Arial Narrow"/>
                <w:sz w:val="24"/>
                <w:szCs w:val="24"/>
              </w:rPr>
              <w:t>MoWIE</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3C378C" w:rsidRPr="00063E0D" w:rsidRDefault="00A5781A" w:rsidP="00390BE5">
            <w:pPr>
              <w:spacing w:after="0"/>
              <w:rPr>
                <w:rFonts w:ascii="Arial Narrow" w:hAnsi="Arial Narrow"/>
                <w:sz w:val="24"/>
                <w:szCs w:val="24"/>
              </w:rPr>
            </w:pPr>
            <w:r w:rsidRPr="00063E0D">
              <w:rPr>
                <w:rFonts w:ascii="Arial Narrow" w:hAnsi="Arial Narrow"/>
                <w:sz w:val="24"/>
                <w:szCs w:val="24"/>
              </w:rPr>
              <w:t>Project Steering Committee</w:t>
            </w:r>
            <w:r w:rsidR="002062F9" w:rsidRPr="00063E0D">
              <w:rPr>
                <w:rFonts w:ascii="Arial Narrow" w:hAnsi="Arial Narrow"/>
                <w:sz w:val="24"/>
                <w:szCs w:val="24"/>
              </w:rPr>
              <w:t>/Project Team</w:t>
            </w:r>
          </w:p>
        </w:tc>
      </w:tr>
      <w:tr w:rsidR="003C378C" w:rsidRPr="00063E0D" w:rsidTr="0094732A">
        <w:trPr>
          <w:cantSplit/>
        </w:trPr>
        <w:tc>
          <w:tcPr>
            <w:tcW w:w="993" w:type="dxa"/>
            <w:tcBorders>
              <w:top w:val="single" w:sz="4" w:space="0" w:color="auto"/>
              <w:left w:val="single" w:sz="4" w:space="0" w:color="auto"/>
              <w:bottom w:val="single" w:sz="4" w:space="0" w:color="auto"/>
              <w:right w:val="single" w:sz="4" w:space="0" w:color="auto"/>
            </w:tcBorders>
            <w:shd w:val="clear" w:color="auto" w:fill="auto"/>
            <w:hideMark/>
          </w:tcPr>
          <w:p w:rsidR="003C378C" w:rsidRPr="00063E0D" w:rsidRDefault="00FC35EA" w:rsidP="00390BE5">
            <w:pPr>
              <w:spacing w:after="0"/>
              <w:rPr>
                <w:rFonts w:ascii="Arial Narrow" w:hAnsi="Arial Narrow"/>
                <w:sz w:val="24"/>
                <w:szCs w:val="24"/>
              </w:rPr>
            </w:pPr>
            <w:r w:rsidRPr="00063E0D">
              <w:rPr>
                <w:rFonts w:ascii="Arial Narrow" w:hAnsi="Arial Narrow"/>
                <w:sz w:val="24"/>
                <w:szCs w:val="24"/>
              </w:rPr>
              <w:t>R 1.2</w:t>
            </w:r>
          </w:p>
        </w:tc>
        <w:tc>
          <w:tcPr>
            <w:tcW w:w="7654" w:type="dxa"/>
            <w:tcBorders>
              <w:top w:val="single" w:sz="4" w:space="0" w:color="auto"/>
              <w:left w:val="single" w:sz="4" w:space="0" w:color="auto"/>
              <w:bottom w:val="single" w:sz="4" w:space="0" w:color="auto"/>
              <w:right w:val="single" w:sz="4" w:space="0" w:color="auto"/>
            </w:tcBorders>
            <w:shd w:val="clear" w:color="auto" w:fill="auto"/>
          </w:tcPr>
          <w:p w:rsidR="003C378C" w:rsidRPr="00063E0D" w:rsidRDefault="00A5781A" w:rsidP="00390BE5">
            <w:pPr>
              <w:spacing w:after="0"/>
              <w:rPr>
                <w:rFonts w:ascii="Arial Narrow" w:hAnsi="Arial Narrow"/>
                <w:sz w:val="24"/>
                <w:szCs w:val="24"/>
              </w:rPr>
            </w:pPr>
            <w:r w:rsidRPr="00063E0D">
              <w:rPr>
                <w:rFonts w:ascii="Arial Narrow" w:hAnsi="Arial Narrow"/>
                <w:sz w:val="24"/>
                <w:szCs w:val="24"/>
              </w:rPr>
              <w:t xml:space="preserve">Popularization of the developed standards is still required. This can be achieved through adoption of a multi-media approach </w:t>
            </w:r>
            <w:r w:rsidR="009225F2" w:rsidRPr="00063E0D">
              <w:rPr>
                <w:rFonts w:ascii="Arial Narrow" w:hAnsi="Arial Narrow"/>
                <w:sz w:val="24"/>
                <w:szCs w:val="24"/>
              </w:rPr>
              <w:t>such as TV, FM radios, posters, community organizations, Solar and Cookstove associations</w:t>
            </w:r>
            <w:r w:rsidR="00AF38C0" w:rsidRPr="00063E0D">
              <w:rPr>
                <w:rFonts w:ascii="Arial Narrow" w:hAnsi="Arial Narrow"/>
                <w:sz w:val="24"/>
                <w:szCs w:val="24"/>
              </w:rPr>
              <w:t xml:space="preserve"> and </w:t>
            </w:r>
            <w:r w:rsidR="009225F2" w:rsidRPr="00063E0D">
              <w:rPr>
                <w:rFonts w:ascii="Arial Narrow" w:hAnsi="Arial Narrow"/>
                <w:sz w:val="24"/>
                <w:szCs w:val="24"/>
              </w:rPr>
              <w:t xml:space="preserve">through RE days, etc.  </w:t>
            </w:r>
            <w:r w:rsidRPr="00063E0D">
              <w:rPr>
                <w:rFonts w:ascii="Arial Narrow" w:hAnsi="Arial Narrow"/>
                <w:sz w:val="24"/>
                <w:szCs w:val="24"/>
              </w:rPr>
              <w:t>targeting the entire Ethiopian population.</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3C378C" w:rsidRPr="00063E0D" w:rsidRDefault="00A5781A" w:rsidP="00390BE5">
            <w:pPr>
              <w:spacing w:after="0"/>
              <w:rPr>
                <w:rFonts w:ascii="Arial Narrow" w:hAnsi="Arial Narrow"/>
                <w:sz w:val="24"/>
                <w:szCs w:val="24"/>
              </w:rPr>
            </w:pPr>
            <w:r w:rsidRPr="00063E0D">
              <w:rPr>
                <w:rFonts w:ascii="Arial Narrow" w:hAnsi="Arial Narrow"/>
                <w:sz w:val="24"/>
                <w:szCs w:val="24"/>
              </w:rPr>
              <w:t>Project team</w:t>
            </w:r>
          </w:p>
        </w:tc>
      </w:tr>
      <w:tr w:rsidR="003C378C" w:rsidRPr="00063E0D" w:rsidTr="0094732A">
        <w:trPr>
          <w:cantSplit/>
        </w:trPr>
        <w:tc>
          <w:tcPr>
            <w:tcW w:w="993" w:type="dxa"/>
            <w:tcBorders>
              <w:top w:val="single" w:sz="4" w:space="0" w:color="auto"/>
              <w:left w:val="single" w:sz="4" w:space="0" w:color="auto"/>
              <w:bottom w:val="single" w:sz="4" w:space="0" w:color="auto"/>
              <w:right w:val="single" w:sz="4" w:space="0" w:color="auto"/>
            </w:tcBorders>
            <w:shd w:val="clear" w:color="auto" w:fill="auto"/>
            <w:hideMark/>
          </w:tcPr>
          <w:p w:rsidR="003C378C" w:rsidRPr="00063E0D" w:rsidRDefault="00FC35EA" w:rsidP="00390BE5">
            <w:pPr>
              <w:spacing w:after="0"/>
              <w:rPr>
                <w:rFonts w:ascii="Arial Narrow" w:hAnsi="Arial Narrow"/>
                <w:sz w:val="24"/>
                <w:szCs w:val="24"/>
              </w:rPr>
            </w:pPr>
            <w:r w:rsidRPr="00063E0D">
              <w:rPr>
                <w:rFonts w:ascii="Arial Narrow" w:hAnsi="Arial Narrow"/>
                <w:sz w:val="24"/>
                <w:szCs w:val="24"/>
              </w:rPr>
              <w:t>R 1.3</w:t>
            </w:r>
          </w:p>
        </w:tc>
        <w:tc>
          <w:tcPr>
            <w:tcW w:w="7654" w:type="dxa"/>
            <w:tcBorders>
              <w:top w:val="single" w:sz="4" w:space="0" w:color="auto"/>
              <w:left w:val="single" w:sz="4" w:space="0" w:color="auto"/>
              <w:bottom w:val="single" w:sz="4" w:space="0" w:color="auto"/>
              <w:right w:val="single" w:sz="4" w:space="0" w:color="auto"/>
            </w:tcBorders>
            <w:shd w:val="clear" w:color="auto" w:fill="auto"/>
          </w:tcPr>
          <w:p w:rsidR="003C378C" w:rsidRPr="00063E0D" w:rsidRDefault="00A5781A" w:rsidP="00390BE5">
            <w:pPr>
              <w:spacing w:after="0"/>
              <w:rPr>
                <w:rFonts w:ascii="Arial Narrow" w:hAnsi="Arial Narrow"/>
                <w:sz w:val="24"/>
                <w:szCs w:val="24"/>
              </w:rPr>
            </w:pPr>
            <w:r w:rsidRPr="00063E0D">
              <w:rPr>
                <w:rFonts w:ascii="Arial Narrow" w:hAnsi="Arial Narrow"/>
                <w:sz w:val="24"/>
                <w:szCs w:val="24"/>
              </w:rPr>
              <w:t xml:space="preserve">Production and distribution of copies of </w:t>
            </w:r>
            <w:r w:rsidR="009F653D" w:rsidRPr="00063E0D">
              <w:rPr>
                <w:rFonts w:ascii="Arial Narrow" w:hAnsi="Arial Narrow"/>
                <w:sz w:val="24"/>
                <w:szCs w:val="24"/>
              </w:rPr>
              <w:t xml:space="preserve">the developed </w:t>
            </w:r>
            <w:r w:rsidR="00290A07" w:rsidRPr="00063E0D">
              <w:rPr>
                <w:rFonts w:ascii="Arial Narrow" w:hAnsi="Arial Narrow"/>
                <w:sz w:val="24"/>
                <w:szCs w:val="24"/>
              </w:rPr>
              <w:t>standards</w:t>
            </w:r>
            <w:r w:rsidR="009F653D" w:rsidRPr="00063E0D">
              <w:rPr>
                <w:rFonts w:ascii="Arial Narrow" w:hAnsi="Arial Narrow"/>
                <w:sz w:val="24"/>
                <w:szCs w:val="24"/>
              </w:rPr>
              <w:t xml:space="preserve"> in order to create wide awareness.</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3C378C" w:rsidRPr="00063E0D" w:rsidRDefault="009F653D" w:rsidP="00390BE5">
            <w:pPr>
              <w:spacing w:after="0"/>
              <w:rPr>
                <w:rFonts w:ascii="Arial Narrow" w:hAnsi="Arial Narrow"/>
                <w:sz w:val="24"/>
                <w:szCs w:val="24"/>
              </w:rPr>
            </w:pPr>
            <w:r w:rsidRPr="00063E0D">
              <w:rPr>
                <w:rFonts w:ascii="Arial Narrow" w:hAnsi="Arial Narrow"/>
                <w:sz w:val="24"/>
                <w:szCs w:val="24"/>
              </w:rPr>
              <w:t>Project team</w:t>
            </w:r>
          </w:p>
        </w:tc>
      </w:tr>
      <w:tr w:rsidR="00FC35EA" w:rsidRPr="00063E0D" w:rsidTr="0094732A">
        <w:trPr>
          <w:cantSplit/>
        </w:trPr>
        <w:tc>
          <w:tcPr>
            <w:tcW w:w="10773" w:type="dxa"/>
            <w:gridSpan w:val="3"/>
            <w:tcBorders>
              <w:top w:val="single" w:sz="4" w:space="0" w:color="auto"/>
              <w:left w:val="single" w:sz="4" w:space="0" w:color="auto"/>
              <w:bottom w:val="single" w:sz="4" w:space="0" w:color="auto"/>
              <w:right w:val="single" w:sz="4" w:space="0" w:color="auto"/>
            </w:tcBorders>
            <w:shd w:val="clear" w:color="auto" w:fill="BFBFBF"/>
            <w:hideMark/>
          </w:tcPr>
          <w:p w:rsidR="00FC35EA" w:rsidRPr="00063E0D" w:rsidRDefault="00FC35EA" w:rsidP="00390BE5">
            <w:pPr>
              <w:spacing w:after="0"/>
              <w:rPr>
                <w:rFonts w:ascii="Arial Narrow" w:hAnsi="Arial Narrow"/>
                <w:sz w:val="24"/>
                <w:szCs w:val="24"/>
              </w:rPr>
            </w:pPr>
            <w:r w:rsidRPr="00063E0D">
              <w:rPr>
                <w:rFonts w:ascii="Arial Narrow" w:hAnsi="Arial Narrow"/>
                <w:bCs/>
                <w:sz w:val="20"/>
                <w:szCs w:val="20"/>
                <w:lang w:val="en-US"/>
              </w:rPr>
              <w:t>Outcome 2.1: Greater awareness among rural populations about the benefits and qualities of renewable energy for household and productive uses. Outcome 2.2: Greater awareness among RET enterprises about the availability of SFM and business support</w:t>
            </w:r>
          </w:p>
        </w:tc>
      </w:tr>
      <w:tr w:rsidR="003C378C" w:rsidRPr="00063E0D" w:rsidTr="0094732A">
        <w:trPr>
          <w:cantSplit/>
        </w:trPr>
        <w:tc>
          <w:tcPr>
            <w:tcW w:w="993" w:type="dxa"/>
            <w:tcBorders>
              <w:top w:val="single" w:sz="4" w:space="0" w:color="auto"/>
              <w:left w:val="single" w:sz="4" w:space="0" w:color="auto"/>
              <w:bottom w:val="single" w:sz="4" w:space="0" w:color="auto"/>
              <w:right w:val="single" w:sz="4" w:space="0" w:color="auto"/>
            </w:tcBorders>
            <w:shd w:val="clear" w:color="auto" w:fill="auto"/>
          </w:tcPr>
          <w:p w:rsidR="003C378C" w:rsidRPr="00063E0D" w:rsidRDefault="00FC35EA" w:rsidP="00390BE5">
            <w:pPr>
              <w:spacing w:after="0"/>
              <w:rPr>
                <w:rFonts w:ascii="Arial Narrow" w:hAnsi="Arial Narrow"/>
                <w:sz w:val="24"/>
                <w:szCs w:val="24"/>
              </w:rPr>
            </w:pPr>
            <w:r w:rsidRPr="00063E0D">
              <w:rPr>
                <w:rFonts w:ascii="Arial Narrow" w:hAnsi="Arial Narrow"/>
                <w:sz w:val="24"/>
                <w:szCs w:val="24"/>
              </w:rPr>
              <w:t>R 2.1</w:t>
            </w:r>
          </w:p>
        </w:tc>
        <w:tc>
          <w:tcPr>
            <w:tcW w:w="7654" w:type="dxa"/>
            <w:tcBorders>
              <w:top w:val="single" w:sz="4" w:space="0" w:color="auto"/>
              <w:left w:val="single" w:sz="4" w:space="0" w:color="auto"/>
              <w:bottom w:val="single" w:sz="4" w:space="0" w:color="auto"/>
              <w:right w:val="single" w:sz="4" w:space="0" w:color="auto"/>
            </w:tcBorders>
            <w:shd w:val="clear" w:color="auto" w:fill="auto"/>
          </w:tcPr>
          <w:p w:rsidR="003C378C" w:rsidRPr="00063E0D" w:rsidRDefault="00DC7C9D" w:rsidP="00390BE5">
            <w:pPr>
              <w:spacing w:after="0"/>
              <w:rPr>
                <w:rFonts w:ascii="Arial Narrow" w:hAnsi="Arial Narrow"/>
                <w:sz w:val="24"/>
                <w:szCs w:val="24"/>
              </w:rPr>
            </w:pPr>
            <w:r w:rsidRPr="00063E0D">
              <w:rPr>
                <w:rFonts w:ascii="Arial Narrow" w:hAnsi="Arial Narrow"/>
                <w:sz w:val="24"/>
                <w:szCs w:val="24"/>
              </w:rPr>
              <w:t>The outcome indicator target should be distributed among the regions in order to achieve equitable results</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3C378C" w:rsidRPr="00063E0D" w:rsidRDefault="005434B9" w:rsidP="00390BE5">
            <w:pPr>
              <w:spacing w:after="0"/>
              <w:rPr>
                <w:rFonts w:ascii="Arial Narrow" w:hAnsi="Arial Narrow"/>
                <w:sz w:val="24"/>
                <w:szCs w:val="24"/>
              </w:rPr>
            </w:pPr>
            <w:r w:rsidRPr="00063E0D">
              <w:rPr>
                <w:rFonts w:ascii="Arial Narrow" w:hAnsi="Arial Narrow"/>
                <w:sz w:val="24"/>
                <w:szCs w:val="24"/>
              </w:rPr>
              <w:t>P</w:t>
            </w:r>
            <w:r w:rsidR="00DC7C9D" w:rsidRPr="00063E0D">
              <w:rPr>
                <w:rFonts w:ascii="Arial Narrow" w:hAnsi="Arial Narrow"/>
                <w:sz w:val="24"/>
                <w:szCs w:val="24"/>
              </w:rPr>
              <w:t>roject team</w:t>
            </w:r>
          </w:p>
        </w:tc>
      </w:tr>
      <w:tr w:rsidR="003C378C" w:rsidRPr="00063E0D" w:rsidTr="0094732A">
        <w:trPr>
          <w:cantSplit/>
        </w:trPr>
        <w:tc>
          <w:tcPr>
            <w:tcW w:w="993" w:type="dxa"/>
            <w:tcBorders>
              <w:top w:val="single" w:sz="4" w:space="0" w:color="auto"/>
              <w:left w:val="single" w:sz="4" w:space="0" w:color="auto"/>
              <w:bottom w:val="single" w:sz="4" w:space="0" w:color="auto"/>
              <w:right w:val="single" w:sz="4" w:space="0" w:color="auto"/>
            </w:tcBorders>
            <w:shd w:val="clear" w:color="auto" w:fill="auto"/>
          </w:tcPr>
          <w:p w:rsidR="003C378C" w:rsidRPr="00063E0D" w:rsidRDefault="00FC35EA" w:rsidP="00390BE5">
            <w:pPr>
              <w:spacing w:after="0"/>
              <w:rPr>
                <w:rFonts w:ascii="Arial Narrow" w:hAnsi="Arial Narrow"/>
                <w:sz w:val="24"/>
                <w:szCs w:val="24"/>
              </w:rPr>
            </w:pPr>
            <w:r w:rsidRPr="00063E0D">
              <w:rPr>
                <w:rFonts w:ascii="Arial Narrow" w:hAnsi="Arial Narrow"/>
                <w:sz w:val="24"/>
                <w:szCs w:val="24"/>
              </w:rPr>
              <w:t>R 2.2</w:t>
            </w:r>
          </w:p>
        </w:tc>
        <w:tc>
          <w:tcPr>
            <w:tcW w:w="7654" w:type="dxa"/>
            <w:tcBorders>
              <w:top w:val="single" w:sz="4" w:space="0" w:color="auto"/>
              <w:left w:val="single" w:sz="4" w:space="0" w:color="auto"/>
              <w:bottom w:val="single" w:sz="4" w:space="0" w:color="auto"/>
              <w:right w:val="single" w:sz="4" w:space="0" w:color="auto"/>
            </w:tcBorders>
            <w:shd w:val="clear" w:color="auto" w:fill="auto"/>
          </w:tcPr>
          <w:p w:rsidR="003C378C" w:rsidRPr="00063E0D" w:rsidRDefault="00DC7C9D" w:rsidP="00390BE5">
            <w:pPr>
              <w:spacing w:after="0"/>
              <w:rPr>
                <w:rFonts w:ascii="Arial Narrow" w:hAnsi="Arial Narrow"/>
                <w:sz w:val="24"/>
                <w:szCs w:val="24"/>
              </w:rPr>
            </w:pPr>
            <w:r w:rsidRPr="00063E0D">
              <w:rPr>
                <w:rFonts w:ascii="Arial Narrow" w:hAnsi="Arial Narrow"/>
                <w:sz w:val="24"/>
                <w:szCs w:val="24"/>
              </w:rPr>
              <w:t xml:space="preserve">More sensitization about the SFM is still vital to </w:t>
            </w:r>
            <w:r w:rsidR="00CB2442" w:rsidRPr="00063E0D">
              <w:rPr>
                <w:rFonts w:ascii="Arial Narrow" w:hAnsi="Arial Narrow"/>
                <w:sz w:val="24"/>
                <w:szCs w:val="24"/>
              </w:rPr>
              <w:t>support the</w:t>
            </w:r>
            <w:r w:rsidRPr="00063E0D">
              <w:rPr>
                <w:rFonts w:ascii="Arial Narrow" w:hAnsi="Arial Narrow"/>
                <w:sz w:val="24"/>
                <w:szCs w:val="24"/>
              </w:rPr>
              <w:t xml:space="preserve"> realization of the outcome target. </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3C378C" w:rsidRPr="00063E0D" w:rsidRDefault="005434B9" w:rsidP="00390BE5">
            <w:pPr>
              <w:spacing w:after="0"/>
              <w:rPr>
                <w:rFonts w:ascii="Arial Narrow" w:hAnsi="Arial Narrow"/>
                <w:sz w:val="24"/>
                <w:szCs w:val="24"/>
              </w:rPr>
            </w:pPr>
            <w:r w:rsidRPr="00063E0D">
              <w:rPr>
                <w:rFonts w:ascii="Arial Narrow" w:hAnsi="Arial Narrow"/>
                <w:sz w:val="24"/>
                <w:szCs w:val="24"/>
              </w:rPr>
              <w:t>Project team</w:t>
            </w:r>
          </w:p>
        </w:tc>
      </w:tr>
      <w:tr w:rsidR="003C378C" w:rsidRPr="00063E0D" w:rsidTr="0094732A">
        <w:trPr>
          <w:cantSplit/>
        </w:trPr>
        <w:tc>
          <w:tcPr>
            <w:tcW w:w="993" w:type="dxa"/>
            <w:tcBorders>
              <w:top w:val="single" w:sz="4" w:space="0" w:color="auto"/>
              <w:left w:val="single" w:sz="4" w:space="0" w:color="auto"/>
              <w:bottom w:val="single" w:sz="4" w:space="0" w:color="auto"/>
              <w:right w:val="single" w:sz="4" w:space="0" w:color="auto"/>
            </w:tcBorders>
            <w:shd w:val="clear" w:color="auto" w:fill="auto"/>
          </w:tcPr>
          <w:p w:rsidR="003C378C" w:rsidRPr="00063E0D" w:rsidRDefault="00FC35EA" w:rsidP="00390BE5">
            <w:pPr>
              <w:spacing w:after="0"/>
              <w:rPr>
                <w:rFonts w:ascii="Arial Narrow" w:hAnsi="Arial Narrow"/>
                <w:sz w:val="24"/>
                <w:szCs w:val="24"/>
              </w:rPr>
            </w:pPr>
            <w:r w:rsidRPr="00063E0D">
              <w:rPr>
                <w:rFonts w:ascii="Arial Narrow" w:hAnsi="Arial Narrow"/>
                <w:sz w:val="24"/>
                <w:szCs w:val="24"/>
              </w:rPr>
              <w:t>R 2.3</w:t>
            </w:r>
          </w:p>
        </w:tc>
        <w:tc>
          <w:tcPr>
            <w:tcW w:w="7654" w:type="dxa"/>
            <w:tcBorders>
              <w:top w:val="single" w:sz="4" w:space="0" w:color="auto"/>
              <w:left w:val="single" w:sz="4" w:space="0" w:color="auto"/>
              <w:bottom w:val="single" w:sz="4" w:space="0" w:color="auto"/>
              <w:right w:val="single" w:sz="4" w:space="0" w:color="auto"/>
            </w:tcBorders>
            <w:shd w:val="clear" w:color="auto" w:fill="auto"/>
          </w:tcPr>
          <w:p w:rsidR="003C378C" w:rsidRPr="00063E0D" w:rsidRDefault="005434B9" w:rsidP="00390BE5">
            <w:pPr>
              <w:spacing w:after="0"/>
              <w:rPr>
                <w:rFonts w:ascii="Arial Narrow" w:hAnsi="Arial Narrow"/>
                <w:sz w:val="24"/>
                <w:szCs w:val="24"/>
              </w:rPr>
            </w:pPr>
            <w:r w:rsidRPr="00063E0D">
              <w:rPr>
                <w:rFonts w:ascii="Arial Narrow" w:hAnsi="Arial Narrow"/>
                <w:sz w:val="24"/>
                <w:szCs w:val="24"/>
              </w:rPr>
              <w:t>Periodic media monitoring reports should be compiled and correlated with the RETs market survey reports to ascertain the contribution of media engagements</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3C378C" w:rsidRPr="00063E0D" w:rsidRDefault="005434B9" w:rsidP="00390BE5">
            <w:pPr>
              <w:spacing w:after="0"/>
              <w:rPr>
                <w:rFonts w:ascii="Arial Narrow" w:hAnsi="Arial Narrow"/>
                <w:sz w:val="24"/>
                <w:szCs w:val="24"/>
              </w:rPr>
            </w:pPr>
            <w:r w:rsidRPr="00063E0D">
              <w:rPr>
                <w:rFonts w:ascii="Arial Narrow" w:hAnsi="Arial Narrow"/>
                <w:sz w:val="24"/>
                <w:szCs w:val="24"/>
              </w:rPr>
              <w:t>Project team</w:t>
            </w:r>
          </w:p>
        </w:tc>
      </w:tr>
      <w:tr w:rsidR="003C378C" w:rsidRPr="00063E0D" w:rsidTr="0094732A">
        <w:trPr>
          <w:cantSplit/>
        </w:trPr>
        <w:tc>
          <w:tcPr>
            <w:tcW w:w="993" w:type="dxa"/>
            <w:tcBorders>
              <w:top w:val="single" w:sz="4" w:space="0" w:color="auto"/>
              <w:left w:val="single" w:sz="4" w:space="0" w:color="auto"/>
              <w:bottom w:val="single" w:sz="4" w:space="0" w:color="auto"/>
              <w:right w:val="single" w:sz="4" w:space="0" w:color="auto"/>
            </w:tcBorders>
            <w:shd w:val="clear" w:color="auto" w:fill="auto"/>
          </w:tcPr>
          <w:p w:rsidR="003C378C" w:rsidRPr="00063E0D" w:rsidRDefault="00FC35EA" w:rsidP="00390BE5">
            <w:pPr>
              <w:spacing w:after="0"/>
              <w:rPr>
                <w:rFonts w:ascii="Arial Narrow" w:hAnsi="Arial Narrow"/>
                <w:sz w:val="24"/>
                <w:szCs w:val="24"/>
              </w:rPr>
            </w:pPr>
            <w:r w:rsidRPr="00063E0D">
              <w:rPr>
                <w:rFonts w:ascii="Arial Narrow" w:hAnsi="Arial Narrow"/>
                <w:sz w:val="24"/>
                <w:szCs w:val="24"/>
              </w:rPr>
              <w:t>R 2.4</w:t>
            </w:r>
          </w:p>
        </w:tc>
        <w:tc>
          <w:tcPr>
            <w:tcW w:w="7654" w:type="dxa"/>
            <w:tcBorders>
              <w:top w:val="single" w:sz="4" w:space="0" w:color="auto"/>
              <w:left w:val="single" w:sz="4" w:space="0" w:color="auto"/>
              <w:bottom w:val="single" w:sz="4" w:space="0" w:color="auto"/>
              <w:right w:val="single" w:sz="4" w:space="0" w:color="auto"/>
            </w:tcBorders>
            <w:shd w:val="clear" w:color="auto" w:fill="auto"/>
          </w:tcPr>
          <w:p w:rsidR="003C378C" w:rsidRPr="00063E0D" w:rsidRDefault="005434B9" w:rsidP="00390BE5">
            <w:pPr>
              <w:spacing w:after="0"/>
              <w:rPr>
                <w:rFonts w:ascii="Arial Narrow" w:hAnsi="Arial Narrow"/>
                <w:sz w:val="24"/>
                <w:szCs w:val="24"/>
              </w:rPr>
            </w:pPr>
            <w:r w:rsidRPr="00063E0D">
              <w:rPr>
                <w:rFonts w:ascii="Arial Narrow" w:hAnsi="Arial Narrow"/>
                <w:sz w:val="24"/>
                <w:szCs w:val="24"/>
              </w:rPr>
              <w:t xml:space="preserve">Non-media approaches such as flyers </w:t>
            </w:r>
            <w:r w:rsidR="008235AB" w:rsidRPr="00063E0D">
              <w:rPr>
                <w:rFonts w:ascii="Arial Narrow" w:hAnsi="Arial Narrow"/>
                <w:sz w:val="24"/>
                <w:szCs w:val="24"/>
              </w:rPr>
              <w:t xml:space="preserve">and posters </w:t>
            </w:r>
            <w:r w:rsidRPr="00063E0D">
              <w:rPr>
                <w:rFonts w:ascii="Arial Narrow" w:hAnsi="Arial Narrow"/>
                <w:sz w:val="24"/>
                <w:szCs w:val="24"/>
              </w:rPr>
              <w:t xml:space="preserve">(in local languages), </w:t>
            </w:r>
            <w:r w:rsidR="00884679" w:rsidRPr="00063E0D">
              <w:rPr>
                <w:rFonts w:ascii="Arial Narrow" w:hAnsi="Arial Narrow"/>
                <w:sz w:val="24"/>
                <w:szCs w:val="24"/>
              </w:rPr>
              <w:t xml:space="preserve">use of </w:t>
            </w:r>
            <w:r w:rsidRPr="00063E0D">
              <w:rPr>
                <w:rFonts w:ascii="Arial Narrow" w:hAnsi="Arial Narrow"/>
                <w:sz w:val="24"/>
                <w:szCs w:val="24"/>
              </w:rPr>
              <w:t>social gathering</w:t>
            </w:r>
            <w:r w:rsidR="00884679" w:rsidRPr="00063E0D">
              <w:rPr>
                <w:rFonts w:ascii="Arial Narrow" w:hAnsi="Arial Narrow"/>
                <w:sz w:val="24"/>
                <w:szCs w:val="24"/>
              </w:rPr>
              <w:t xml:space="preserve"> sessions </w:t>
            </w:r>
            <w:r w:rsidRPr="00063E0D">
              <w:rPr>
                <w:rFonts w:ascii="Arial Narrow" w:hAnsi="Arial Narrow"/>
                <w:sz w:val="24"/>
                <w:szCs w:val="24"/>
              </w:rPr>
              <w:t xml:space="preserve">should be adopted to </w:t>
            </w:r>
            <w:r w:rsidR="00BA08BB" w:rsidRPr="00063E0D">
              <w:rPr>
                <w:rFonts w:ascii="Arial Narrow" w:hAnsi="Arial Narrow"/>
                <w:sz w:val="24"/>
                <w:szCs w:val="24"/>
              </w:rPr>
              <w:t>supplement the</w:t>
            </w:r>
            <w:r w:rsidRPr="00063E0D">
              <w:rPr>
                <w:rFonts w:ascii="Arial Narrow" w:hAnsi="Arial Narrow"/>
                <w:sz w:val="24"/>
                <w:szCs w:val="24"/>
              </w:rPr>
              <w:t xml:space="preserve"> on-going media engagements.</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3C378C" w:rsidRPr="00063E0D" w:rsidRDefault="005434B9" w:rsidP="00390BE5">
            <w:pPr>
              <w:spacing w:after="0"/>
              <w:rPr>
                <w:rFonts w:ascii="Arial Narrow" w:hAnsi="Arial Narrow"/>
                <w:sz w:val="24"/>
                <w:szCs w:val="24"/>
              </w:rPr>
            </w:pPr>
            <w:r w:rsidRPr="00063E0D">
              <w:rPr>
                <w:rFonts w:ascii="Arial Narrow" w:hAnsi="Arial Narrow"/>
                <w:sz w:val="24"/>
                <w:szCs w:val="24"/>
              </w:rPr>
              <w:t>Project team</w:t>
            </w:r>
          </w:p>
        </w:tc>
      </w:tr>
      <w:tr w:rsidR="00FC35EA" w:rsidRPr="00063E0D" w:rsidTr="0094732A">
        <w:trPr>
          <w:cantSplit/>
        </w:trPr>
        <w:tc>
          <w:tcPr>
            <w:tcW w:w="10773" w:type="dxa"/>
            <w:gridSpan w:val="3"/>
            <w:tcBorders>
              <w:top w:val="single" w:sz="4" w:space="0" w:color="auto"/>
              <w:left w:val="single" w:sz="4" w:space="0" w:color="auto"/>
              <w:bottom w:val="single" w:sz="4" w:space="0" w:color="auto"/>
              <w:right w:val="single" w:sz="4" w:space="0" w:color="auto"/>
            </w:tcBorders>
            <w:shd w:val="clear" w:color="auto" w:fill="BFBFBF"/>
            <w:hideMark/>
          </w:tcPr>
          <w:p w:rsidR="00FC35EA" w:rsidRPr="00063E0D" w:rsidRDefault="00FC35EA" w:rsidP="00390BE5">
            <w:pPr>
              <w:spacing w:after="0"/>
              <w:rPr>
                <w:rFonts w:ascii="Arial Narrow" w:hAnsi="Arial Narrow"/>
                <w:bCs/>
                <w:sz w:val="20"/>
                <w:szCs w:val="20"/>
                <w:lang w:val="en-US"/>
              </w:rPr>
            </w:pPr>
            <w:r w:rsidRPr="00063E0D">
              <w:rPr>
                <w:rFonts w:ascii="Arial Narrow" w:hAnsi="Arial Narrow"/>
                <w:bCs/>
                <w:sz w:val="20"/>
                <w:szCs w:val="20"/>
                <w:lang w:val="en-US"/>
              </w:rPr>
              <w:lastRenderedPageBreak/>
              <w:t xml:space="preserve">Outcome 3: By the end </w:t>
            </w:r>
            <w:r w:rsidR="00272C76" w:rsidRPr="00063E0D">
              <w:rPr>
                <w:rFonts w:ascii="Arial Narrow" w:hAnsi="Arial Narrow"/>
                <w:bCs/>
                <w:sz w:val="20"/>
                <w:szCs w:val="20"/>
                <w:lang w:val="en-US"/>
              </w:rPr>
              <w:t xml:space="preserve">of </w:t>
            </w:r>
            <w:r w:rsidR="00BA08BB" w:rsidRPr="00063E0D">
              <w:rPr>
                <w:rFonts w:ascii="Arial Narrow" w:hAnsi="Arial Narrow"/>
                <w:bCs/>
                <w:sz w:val="20"/>
                <w:szCs w:val="20"/>
                <w:lang w:val="en-US"/>
              </w:rPr>
              <w:t>the project</w:t>
            </w:r>
            <w:r w:rsidRPr="00063E0D">
              <w:rPr>
                <w:rFonts w:ascii="Arial Narrow" w:hAnsi="Arial Narrow"/>
                <w:bCs/>
                <w:sz w:val="20"/>
                <w:szCs w:val="20"/>
                <w:lang w:val="en-US"/>
              </w:rPr>
              <w:t>, more than 290,000 low-income households and micro-enterprises (1,500,000 beneficiaries) will have sustainable access to clean energy through micro-finance. It is envisaged that CleanStart, in partnership with the UNDP-implemented, GEF-financed project, will create a replicable business model for wider scale-up across other developing countries by adopting an integrated approach to addressing demand and supply-side barriers.</w:t>
            </w:r>
          </w:p>
        </w:tc>
      </w:tr>
      <w:tr w:rsidR="003C378C" w:rsidRPr="00063E0D" w:rsidTr="0094732A">
        <w:trPr>
          <w:cantSplit/>
        </w:trPr>
        <w:tc>
          <w:tcPr>
            <w:tcW w:w="993" w:type="dxa"/>
            <w:tcBorders>
              <w:top w:val="single" w:sz="4" w:space="0" w:color="auto"/>
              <w:left w:val="single" w:sz="4" w:space="0" w:color="auto"/>
              <w:bottom w:val="single" w:sz="4" w:space="0" w:color="auto"/>
              <w:right w:val="single" w:sz="4" w:space="0" w:color="auto"/>
            </w:tcBorders>
            <w:shd w:val="clear" w:color="auto" w:fill="auto"/>
          </w:tcPr>
          <w:p w:rsidR="003C378C" w:rsidRPr="00063E0D" w:rsidRDefault="00FC35EA" w:rsidP="00390BE5">
            <w:pPr>
              <w:spacing w:after="0"/>
              <w:rPr>
                <w:rFonts w:ascii="Arial Narrow" w:hAnsi="Arial Narrow"/>
                <w:sz w:val="24"/>
                <w:szCs w:val="24"/>
              </w:rPr>
            </w:pPr>
            <w:r w:rsidRPr="00063E0D">
              <w:rPr>
                <w:rFonts w:ascii="Arial Narrow" w:hAnsi="Arial Narrow"/>
                <w:sz w:val="24"/>
                <w:szCs w:val="24"/>
              </w:rPr>
              <w:t>R 3.1</w:t>
            </w:r>
          </w:p>
        </w:tc>
        <w:tc>
          <w:tcPr>
            <w:tcW w:w="7654" w:type="dxa"/>
            <w:tcBorders>
              <w:top w:val="single" w:sz="4" w:space="0" w:color="auto"/>
              <w:left w:val="single" w:sz="4" w:space="0" w:color="auto"/>
              <w:bottom w:val="single" w:sz="4" w:space="0" w:color="auto"/>
              <w:right w:val="single" w:sz="4" w:space="0" w:color="auto"/>
            </w:tcBorders>
            <w:shd w:val="clear" w:color="auto" w:fill="auto"/>
          </w:tcPr>
          <w:p w:rsidR="003C378C" w:rsidRPr="00063E0D" w:rsidRDefault="00795F75" w:rsidP="00390BE5">
            <w:pPr>
              <w:spacing w:after="0"/>
              <w:rPr>
                <w:rFonts w:ascii="Arial Narrow" w:hAnsi="Arial Narrow"/>
                <w:sz w:val="24"/>
                <w:szCs w:val="24"/>
              </w:rPr>
            </w:pPr>
            <w:r w:rsidRPr="00063E0D">
              <w:rPr>
                <w:rFonts w:ascii="Arial Narrow" w:hAnsi="Arial Narrow"/>
                <w:sz w:val="24"/>
                <w:szCs w:val="24"/>
              </w:rPr>
              <w:t xml:space="preserve">A resource mobilization strategy should be developed to enable the project team </w:t>
            </w:r>
            <w:r w:rsidR="0008789A" w:rsidRPr="00063E0D">
              <w:rPr>
                <w:rFonts w:ascii="Arial Narrow" w:hAnsi="Arial Narrow"/>
                <w:sz w:val="24"/>
                <w:szCs w:val="24"/>
              </w:rPr>
              <w:t>to explore</w:t>
            </w:r>
            <w:r w:rsidRPr="00063E0D">
              <w:rPr>
                <w:rFonts w:ascii="Arial Narrow" w:hAnsi="Arial Narrow"/>
                <w:sz w:val="24"/>
                <w:szCs w:val="24"/>
              </w:rPr>
              <w:t xml:space="preserve"> alternative sources of funding to cover the gap left behind by the withdrawn UNCDF resource for output 3.1</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3C378C" w:rsidRPr="00063E0D" w:rsidRDefault="002062F9" w:rsidP="00390BE5">
            <w:pPr>
              <w:spacing w:after="0"/>
              <w:rPr>
                <w:rFonts w:ascii="Arial Narrow" w:hAnsi="Arial Narrow"/>
                <w:sz w:val="24"/>
                <w:szCs w:val="24"/>
              </w:rPr>
            </w:pPr>
            <w:r w:rsidRPr="00063E0D">
              <w:rPr>
                <w:rFonts w:ascii="Arial Narrow" w:hAnsi="Arial Narrow"/>
                <w:sz w:val="24"/>
                <w:szCs w:val="24"/>
              </w:rPr>
              <w:t>Project Steering Committee/</w:t>
            </w:r>
            <w:r w:rsidR="00795F75" w:rsidRPr="00063E0D">
              <w:rPr>
                <w:rFonts w:ascii="Arial Narrow" w:hAnsi="Arial Narrow"/>
                <w:sz w:val="24"/>
                <w:szCs w:val="24"/>
              </w:rPr>
              <w:t>Project team in consultation with other relevant stakeholders</w:t>
            </w:r>
          </w:p>
        </w:tc>
      </w:tr>
      <w:tr w:rsidR="003C378C" w:rsidRPr="00063E0D" w:rsidTr="0094732A">
        <w:trPr>
          <w:cantSplit/>
        </w:trPr>
        <w:tc>
          <w:tcPr>
            <w:tcW w:w="993" w:type="dxa"/>
            <w:tcBorders>
              <w:top w:val="single" w:sz="4" w:space="0" w:color="auto"/>
              <w:left w:val="single" w:sz="4" w:space="0" w:color="auto"/>
              <w:bottom w:val="single" w:sz="4" w:space="0" w:color="auto"/>
              <w:right w:val="single" w:sz="4" w:space="0" w:color="auto"/>
            </w:tcBorders>
            <w:shd w:val="clear" w:color="auto" w:fill="auto"/>
          </w:tcPr>
          <w:p w:rsidR="003C378C" w:rsidRPr="00063E0D" w:rsidRDefault="00FC35EA" w:rsidP="00390BE5">
            <w:pPr>
              <w:spacing w:after="0"/>
              <w:rPr>
                <w:rFonts w:ascii="Arial Narrow" w:hAnsi="Arial Narrow"/>
                <w:sz w:val="24"/>
                <w:szCs w:val="24"/>
              </w:rPr>
            </w:pPr>
            <w:r w:rsidRPr="00063E0D">
              <w:rPr>
                <w:rFonts w:ascii="Arial Narrow" w:hAnsi="Arial Narrow"/>
                <w:sz w:val="24"/>
                <w:szCs w:val="24"/>
              </w:rPr>
              <w:t>R 3.2</w:t>
            </w:r>
          </w:p>
        </w:tc>
        <w:tc>
          <w:tcPr>
            <w:tcW w:w="7654" w:type="dxa"/>
            <w:tcBorders>
              <w:top w:val="single" w:sz="4" w:space="0" w:color="auto"/>
              <w:left w:val="single" w:sz="4" w:space="0" w:color="auto"/>
              <w:bottom w:val="single" w:sz="4" w:space="0" w:color="auto"/>
              <w:right w:val="single" w:sz="4" w:space="0" w:color="auto"/>
            </w:tcBorders>
            <w:shd w:val="clear" w:color="auto" w:fill="auto"/>
          </w:tcPr>
          <w:p w:rsidR="003C378C" w:rsidRPr="00063E0D" w:rsidRDefault="00795F75" w:rsidP="00390BE5">
            <w:pPr>
              <w:spacing w:after="0"/>
              <w:rPr>
                <w:rFonts w:ascii="Arial Narrow" w:hAnsi="Arial Narrow"/>
                <w:sz w:val="24"/>
                <w:szCs w:val="24"/>
              </w:rPr>
            </w:pPr>
            <w:r w:rsidRPr="00063E0D">
              <w:rPr>
                <w:rFonts w:ascii="Arial Narrow" w:hAnsi="Arial Narrow"/>
                <w:sz w:val="24"/>
                <w:szCs w:val="24"/>
              </w:rPr>
              <w:t>Outcome indicator targets should be distributed among the regions and across the remaining implementation time to ensure achievement</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3C378C" w:rsidRPr="00063E0D" w:rsidRDefault="00795F75" w:rsidP="00390BE5">
            <w:pPr>
              <w:spacing w:after="0"/>
              <w:rPr>
                <w:rFonts w:ascii="Arial Narrow" w:hAnsi="Arial Narrow"/>
                <w:sz w:val="24"/>
                <w:szCs w:val="24"/>
              </w:rPr>
            </w:pPr>
            <w:r w:rsidRPr="00063E0D">
              <w:rPr>
                <w:rFonts w:ascii="Arial Narrow" w:hAnsi="Arial Narrow"/>
                <w:sz w:val="24"/>
                <w:szCs w:val="24"/>
              </w:rPr>
              <w:t>Project team</w:t>
            </w:r>
          </w:p>
        </w:tc>
      </w:tr>
      <w:tr w:rsidR="003C378C" w:rsidRPr="00063E0D" w:rsidTr="0094732A">
        <w:trPr>
          <w:cantSplit/>
        </w:trPr>
        <w:tc>
          <w:tcPr>
            <w:tcW w:w="993" w:type="dxa"/>
            <w:tcBorders>
              <w:top w:val="single" w:sz="4" w:space="0" w:color="auto"/>
              <w:left w:val="single" w:sz="4" w:space="0" w:color="auto"/>
              <w:bottom w:val="single" w:sz="4" w:space="0" w:color="auto"/>
              <w:right w:val="single" w:sz="4" w:space="0" w:color="auto"/>
            </w:tcBorders>
            <w:shd w:val="clear" w:color="auto" w:fill="auto"/>
          </w:tcPr>
          <w:p w:rsidR="003C378C" w:rsidRPr="00063E0D" w:rsidRDefault="00FC35EA" w:rsidP="00390BE5">
            <w:pPr>
              <w:spacing w:after="0"/>
              <w:rPr>
                <w:rFonts w:ascii="Arial Narrow" w:hAnsi="Arial Narrow"/>
                <w:sz w:val="24"/>
                <w:szCs w:val="24"/>
              </w:rPr>
            </w:pPr>
            <w:r w:rsidRPr="00063E0D">
              <w:rPr>
                <w:rFonts w:ascii="Arial Narrow" w:hAnsi="Arial Narrow"/>
                <w:sz w:val="24"/>
                <w:szCs w:val="24"/>
              </w:rPr>
              <w:t>R 3.3</w:t>
            </w:r>
          </w:p>
        </w:tc>
        <w:tc>
          <w:tcPr>
            <w:tcW w:w="7654" w:type="dxa"/>
            <w:tcBorders>
              <w:top w:val="single" w:sz="4" w:space="0" w:color="auto"/>
              <w:left w:val="single" w:sz="4" w:space="0" w:color="auto"/>
              <w:bottom w:val="single" w:sz="4" w:space="0" w:color="auto"/>
              <w:right w:val="single" w:sz="4" w:space="0" w:color="auto"/>
            </w:tcBorders>
            <w:shd w:val="clear" w:color="auto" w:fill="auto"/>
          </w:tcPr>
          <w:p w:rsidR="003C378C" w:rsidRPr="00063E0D" w:rsidRDefault="00795F75" w:rsidP="00390BE5">
            <w:pPr>
              <w:spacing w:after="0"/>
              <w:rPr>
                <w:rFonts w:ascii="Arial Narrow" w:hAnsi="Arial Narrow"/>
                <w:sz w:val="24"/>
                <w:szCs w:val="24"/>
              </w:rPr>
            </w:pPr>
            <w:r w:rsidRPr="00063E0D">
              <w:rPr>
                <w:rFonts w:ascii="Arial Narrow" w:hAnsi="Arial Narrow"/>
                <w:sz w:val="24"/>
                <w:szCs w:val="24"/>
              </w:rPr>
              <w:t xml:space="preserve">FSPs should explore alternative collateral security in the absence of capital assets. Group loans is one of the </w:t>
            </w:r>
            <w:r w:rsidRPr="003A48A7">
              <w:rPr>
                <w:rFonts w:ascii="Arial Narrow" w:hAnsi="Arial Narrow"/>
                <w:sz w:val="24"/>
                <w:szCs w:val="24"/>
              </w:rPr>
              <w:t xml:space="preserve">strategies </w:t>
            </w:r>
            <w:r w:rsidR="00FA2AB1" w:rsidRPr="003A48A7">
              <w:rPr>
                <w:rFonts w:ascii="Arial Narrow" w:hAnsi="Arial Narrow"/>
                <w:sz w:val="24"/>
                <w:szCs w:val="24"/>
              </w:rPr>
              <w:t>the FSPs</w:t>
            </w:r>
            <w:r w:rsidR="008E3C84" w:rsidRPr="003A48A7">
              <w:rPr>
                <w:rFonts w:ascii="Arial Narrow" w:hAnsi="Arial Narrow"/>
                <w:sz w:val="24"/>
                <w:szCs w:val="24"/>
              </w:rPr>
              <w:t xml:space="preserve"> particularly </w:t>
            </w:r>
            <w:r w:rsidR="00FC73B9" w:rsidRPr="003A48A7">
              <w:rPr>
                <w:rFonts w:ascii="Arial Narrow" w:hAnsi="Arial Narrow"/>
                <w:sz w:val="24"/>
                <w:szCs w:val="24"/>
              </w:rPr>
              <w:t>MFIs practice</w:t>
            </w:r>
            <w:r w:rsidR="00FA2AB1" w:rsidRPr="003A48A7">
              <w:rPr>
                <w:rFonts w:ascii="Arial Narrow" w:hAnsi="Arial Narrow"/>
                <w:sz w:val="24"/>
                <w:szCs w:val="24"/>
              </w:rPr>
              <w:t xml:space="preserve"> </w:t>
            </w:r>
            <w:r w:rsidRPr="003A48A7">
              <w:rPr>
                <w:rFonts w:ascii="Arial Narrow" w:hAnsi="Arial Narrow"/>
                <w:sz w:val="24"/>
                <w:szCs w:val="24"/>
              </w:rPr>
              <w:t>and</w:t>
            </w:r>
            <w:r w:rsidRPr="00063E0D">
              <w:rPr>
                <w:rFonts w:ascii="Arial Narrow" w:hAnsi="Arial Narrow"/>
                <w:sz w:val="24"/>
                <w:szCs w:val="24"/>
              </w:rPr>
              <w:t xml:space="preserve"> can be explored to enable those who do not have assets to also be able to access RETs loans</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3C378C" w:rsidRPr="00063E0D" w:rsidRDefault="00795F75" w:rsidP="00390BE5">
            <w:pPr>
              <w:spacing w:after="0"/>
              <w:rPr>
                <w:rFonts w:ascii="Arial Narrow" w:hAnsi="Arial Narrow"/>
                <w:sz w:val="24"/>
                <w:szCs w:val="24"/>
              </w:rPr>
            </w:pPr>
            <w:r w:rsidRPr="00063E0D">
              <w:rPr>
                <w:rFonts w:ascii="Arial Narrow" w:hAnsi="Arial Narrow"/>
                <w:sz w:val="24"/>
                <w:szCs w:val="24"/>
              </w:rPr>
              <w:t>FSPs in collaboration with the project team</w:t>
            </w:r>
          </w:p>
        </w:tc>
      </w:tr>
      <w:tr w:rsidR="003C378C" w:rsidRPr="00063E0D" w:rsidTr="0094732A">
        <w:trPr>
          <w:cantSplit/>
        </w:trPr>
        <w:tc>
          <w:tcPr>
            <w:tcW w:w="993" w:type="dxa"/>
            <w:tcBorders>
              <w:top w:val="single" w:sz="4" w:space="0" w:color="auto"/>
              <w:left w:val="single" w:sz="4" w:space="0" w:color="auto"/>
              <w:bottom w:val="single" w:sz="4" w:space="0" w:color="auto"/>
              <w:right w:val="single" w:sz="4" w:space="0" w:color="auto"/>
            </w:tcBorders>
            <w:shd w:val="clear" w:color="auto" w:fill="auto"/>
          </w:tcPr>
          <w:p w:rsidR="003C378C" w:rsidRPr="00063E0D" w:rsidRDefault="00FC35EA" w:rsidP="00390BE5">
            <w:pPr>
              <w:spacing w:after="0"/>
              <w:rPr>
                <w:rFonts w:ascii="Arial Narrow" w:hAnsi="Arial Narrow"/>
                <w:sz w:val="24"/>
                <w:szCs w:val="24"/>
              </w:rPr>
            </w:pPr>
            <w:r w:rsidRPr="00063E0D">
              <w:rPr>
                <w:rFonts w:ascii="Arial Narrow" w:hAnsi="Arial Narrow"/>
                <w:sz w:val="24"/>
                <w:szCs w:val="24"/>
              </w:rPr>
              <w:t>R 3.4</w:t>
            </w:r>
          </w:p>
        </w:tc>
        <w:tc>
          <w:tcPr>
            <w:tcW w:w="7654" w:type="dxa"/>
            <w:tcBorders>
              <w:top w:val="single" w:sz="4" w:space="0" w:color="auto"/>
              <w:left w:val="single" w:sz="4" w:space="0" w:color="auto"/>
              <w:bottom w:val="single" w:sz="4" w:space="0" w:color="auto"/>
              <w:right w:val="single" w:sz="4" w:space="0" w:color="auto"/>
            </w:tcBorders>
            <w:shd w:val="clear" w:color="auto" w:fill="auto"/>
          </w:tcPr>
          <w:p w:rsidR="003C378C" w:rsidRPr="00063E0D" w:rsidRDefault="00C872C7" w:rsidP="00390BE5">
            <w:pPr>
              <w:spacing w:after="0"/>
              <w:rPr>
                <w:rFonts w:ascii="Arial Narrow" w:hAnsi="Arial Narrow"/>
                <w:sz w:val="24"/>
                <w:szCs w:val="24"/>
              </w:rPr>
            </w:pPr>
            <w:r w:rsidRPr="00063E0D">
              <w:rPr>
                <w:rFonts w:ascii="Arial Narrow" w:hAnsi="Arial Narrow"/>
                <w:sz w:val="24"/>
                <w:szCs w:val="24"/>
              </w:rPr>
              <w:t xml:space="preserve">UNCDF should fast track the recruitment of the national coordinator in order to </w:t>
            </w:r>
            <w:r w:rsidR="0066428B" w:rsidRPr="00063E0D">
              <w:rPr>
                <w:rFonts w:ascii="Arial Narrow" w:hAnsi="Arial Narrow"/>
                <w:sz w:val="24"/>
                <w:szCs w:val="24"/>
              </w:rPr>
              <w:t>enhance the implementation of component</w:t>
            </w:r>
            <w:r w:rsidRPr="00063E0D">
              <w:rPr>
                <w:rFonts w:ascii="Arial Narrow" w:hAnsi="Arial Narrow"/>
                <w:sz w:val="24"/>
                <w:szCs w:val="24"/>
              </w:rPr>
              <w:t xml:space="preserve"> 3 </w:t>
            </w:r>
            <w:r w:rsidR="00D550FD" w:rsidRPr="00063E0D">
              <w:rPr>
                <w:rFonts w:ascii="Arial Narrow" w:hAnsi="Arial Narrow"/>
                <w:sz w:val="24"/>
                <w:szCs w:val="24"/>
              </w:rPr>
              <w:t>given the fact that it was delayed</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3C378C" w:rsidRPr="00063E0D" w:rsidRDefault="00D550FD" w:rsidP="00390BE5">
            <w:pPr>
              <w:spacing w:after="0"/>
              <w:rPr>
                <w:rFonts w:ascii="Arial Narrow" w:hAnsi="Arial Narrow"/>
                <w:sz w:val="24"/>
                <w:szCs w:val="24"/>
              </w:rPr>
            </w:pPr>
            <w:r w:rsidRPr="00063E0D">
              <w:rPr>
                <w:rFonts w:ascii="Arial Narrow" w:hAnsi="Arial Narrow"/>
                <w:sz w:val="24"/>
                <w:szCs w:val="24"/>
              </w:rPr>
              <w:t>UNCDF</w:t>
            </w:r>
          </w:p>
        </w:tc>
      </w:tr>
      <w:tr w:rsidR="00FC35EA" w:rsidRPr="00063E0D" w:rsidTr="0094732A">
        <w:trPr>
          <w:cantSplit/>
        </w:trPr>
        <w:tc>
          <w:tcPr>
            <w:tcW w:w="10773" w:type="dxa"/>
            <w:gridSpan w:val="3"/>
            <w:tcBorders>
              <w:top w:val="single" w:sz="4" w:space="0" w:color="auto"/>
              <w:left w:val="single" w:sz="4" w:space="0" w:color="auto"/>
              <w:bottom w:val="single" w:sz="4" w:space="0" w:color="auto"/>
              <w:right w:val="single" w:sz="4" w:space="0" w:color="auto"/>
            </w:tcBorders>
            <w:shd w:val="clear" w:color="auto" w:fill="BFBFBF"/>
          </w:tcPr>
          <w:p w:rsidR="00FC35EA" w:rsidRPr="00063E0D" w:rsidRDefault="00FC35EA" w:rsidP="00390BE5">
            <w:pPr>
              <w:spacing w:after="0"/>
              <w:rPr>
                <w:rFonts w:ascii="Arial Narrow" w:hAnsi="Arial Narrow"/>
                <w:bCs/>
                <w:sz w:val="20"/>
                <w:szCs w:val="20"/>
                <w:lang w:val="en-US"/>
              </w:rPr>
            </w:pPr>
            <w:r w:rsidRPr="00063E0D">
              <w:rPr>
                <w:rFonts w:ascii="Arial Narrow" w:hAnsi="Arial Narrow"/>
                <w:bCs/>
                <w:sz w:val="20"/>
                <w:szCs w:val="20"/>
                <w:lang w:val="en-US"/>
              </w:rPr>
              <w:t xml:space="preserve">Outcome 4: </w:t>
            </w:r>
            <w:r w:rsidR="00403032" w:rsidRPr="00063E0D">
              <w:rPr>
                <w:rFonts w:ascii="Arial Narrow" w:hAnsi="Arial Narrow"/>
                <w:bCs/>
                <w:sz w:val="20"/>
                <w:szCs w:val="20"/>
                <w:lang w:val="en-US"/>
              </w:rPr>
              <w:t>At least 120 small-scale enterprises and manufacturers are successfully producing and profitably selling RETs both for household consumption and for productive uses.</w:t>
            </w:r>
          </w:p>
        </w:tc>
      </w:tr>
      <w:tr w:rsidR="00FC35EA" w:rsidRPr="00063E0D" w:rsidTr="0094732A">
        <w:trPr>
          <w:cantSplit/>
        </w:trPr>
        <w:tc>
          <w:tcPr>
            <w:tcW w:w="993" w:type="dxa"/>
            <w:tcBorders>
              <w:top w:val="single" w:sz="4" w:space="0" w:color="auto"/>
              <w:left w:val="single" w:sz="4" w:space="0" w:color="auto"/>
              <w:bottom w:val="single" w:sz="4" w:space="0" w:color="auto"/>
              <w:right w:val="single" w:sz="4" w:space="0" w:color="auto"/>
            </w:tcBorders>
            <w:shd w:val="clear" w:color="auto" w:fill="auto"/>
          </w:tcPr>
          <w:p w:rsidR="00FC35EA" w:rsidRPr="00063E0D" w:rsidRDefault="00403032" w:rsidP="00390BE5">
            <w:pPr>
              <w:spacing w:after="0"/>
              <w:rPr>
                <w:rFonts w:ascii="Arial Narrow" w:hAnsi="Arial Narrow"/>
                <w:sz w:val="24"/>
                <w:szCs w:val="24"/>
              </w:rPr>
            </w:pPr>
            <w:r w:rsidRPr="00063E0D">
              <w:rPr>
                <w:rFonts w:ascii="Arial Narrow" w:hAnsi="Arial Narrow"/>
                <w:sz w:val="24"/>
                <w:szCs w:val="24"/>
              </w:rPr>
              <w:t>R 4.1</w:t>
            </w:r>
          </w:p>
        </w:tc>
        <w:tc>
          <w:tcPr>
            <w:tcW w:w="7654" w:type="dxa"/>
            <w:tcBorders>
              <w:top w:val="single" w:sz="4" w:space="0" w:color="auto"/>
              <w:left w:val="single" w:sz="4" w:space="0" w:color="auto"/>
              <w:bottom w:val="single" w:sz="4" w:space="0" w:color="auto"/>
              <w:right w:val="single" w:sz="4" w:space="0" w:color="auto"/>
            </w:tcBorders>
            <w:shd w:val="clear" w:color="auto" w:fill="auto"/>
          </w:tcPr>
          <w:p w:rsidR="00FC35EA" w:rsidRPr="00063E0D" w:rsidRDefault="001A102F" w:rsidP="00390BE5">
            <w:pPr>
              <w:spacing w:after="0"/>
              <w:rPr>
                <w:rFonts w:ascii="Arial Narrow" w:hAnsi="Arial Narrow"/>
                <w:sz w:val="24"/>
                <w:szCs w:val="24"/>
              </w:rPr>
            </w:pPr>
            <w:r w:rsidRPr="003A48A7">
              <w:rPr>
                <w:rFonts w:ascii="Arial Narrow" w:hAnsi="Arial Narrow"/>
                <w:sz w:val="24"/>
                <w:szCs w:val="24"/>
              </w:rPr>
              <w:t>Implement the newly revised c</w:t>
            </w:r>
            <w:r w:rsidR="00D550FD" w:rsidRPr="003A48A7">
              <w:rPr>
                <w:rFonts w:ascii="Arial Narrow" w:hAnsi="Arial Narrow"/>
                <w:sz w:val="24"/>
                <w:szCs w:val="24"/>
              </w:rPr>
              <w:t>riteria</w:t>
            </w:r>
            <w:r w:rsidR="00D550FD" w:rsidRPr="00063E0D">
              <w:rPr>
                <w:rFonts w:ascii="Arial Narrow" w:hAnsi="Arial Narrow"/>
                <w:sz w:val="24"/>
                <w:szCs w:val="24"/>
              </w:rPr>
              <w:t xml:space="preserve"> for participating in innovation awards to </w:t>
            </w:r>
            <w:r>
              <w:rPr>
                <w:rFonts w:ascii="Arial Narrow" w:hAnsi="Arial Narrow"/>
                <w:sz w:val="24"/>
                <w:szCs w:val="24"/>
              </w:rPr>
              <w:t xml:space="preserve">include </w:t>
            </w:r>
            <w:r w:rsidR="00D550FD" w:rsidRPr="00063E0D">
              <w:rPr>
                <w:rFonts w:ascii="Arial Narrow" w:hAnsi="Arial Narrow"/>
                <w:sz w:val="24"/>
                <w:szCs w:val="24"/>
              </w:rPr>
              <w:t>all non-</w:t>
            </w:r>
            <w:r w:rsidR="00D550FD" w:rsidRPr="003A48A7">
              <w:rPr>
                <w:rFonts w:ascii="Arial Narrow" w:hAnsi="Arial Narrow"/>
                <w:sz w:val="24"/>
                <w:szCs w:val="24"/>
              </w:rPr>
              <w:t xml:space="preserve">registered enterprises </w:t>
            </w:r>
            <w:r w:rsidR="00D725A4" w:rsidRPr="003A48A7">
              <w:rPr>
                <w:rFonts w:ascii="Arial Narrow" w:hAnsi="Arial Narrow"/>
                <w:sz w:val="24"/>
                <w:szCs w:val="24"/>
              </w:rPr>
              <w:t>who</w:t>
            </w:r>
            <w:r w:rsidR="00D550FD" w:rsidRPr="003A48A7">
              <w:rPr>
                <w:rFonts w:ascii="Arial Narrow" w:hAnsi="Arial Narrow"/>
                <w:sz w:val="24"/>
                <w:szCs w:val="24"/>
              </w:rPr>
              <w:t xml:space="preserve"> have innovations to show-case</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FC35EA" w:rsidRPr="00063E0D" w:rsidRDefault="00D550FD" w:rsidP="00390BE5">
            <w:pPr>
              <w:spacing w:after="0"/>
              <w:rPr>
                <w:rFonts w:ascii="Arial Narrow" w:hAnsi="Arial Narrow"/>
                <w:sz w:val="24"/>
                <w:szCs w:val="24"/>
              </w:rPr>
            </w:pPr>
            <w:r w:rsidRPr="00063E0D">
              <w:rPr>
                <w:rFonts w:ascii="Arial Narrow" w:hAnsi="Arial Narrow"/>
                <w:sz w:val="24"/>
                <w:szCs w:val="24"/>
              </w:rPr>
              <w:t>Project team</w:t>
            </w:r>
          </w:p>
        </w:tc>
      </w:tr>
      <w:tr w:rsidR="00403032" w:rsidRPr="00063E0D" w:rsidTr="0094732A">
        <w:trPr>
          <w:cantSplit/>
        </w:trPr>
        <w:tc>
          <w:tcPr>
            <w:tcW w:w="993" w:type="dxa"/>
            <w:tcBorders>
              <w:top w:val="single" w:sz="4" w:space="0" w:color="auto"/>
              <w:left w:val="single" w:sz="4" w:space="0" w:color="auto"/>
              <w:bottom w:val="single" w:sz="4" w:space="0" w:color="auto"/>
              <w:right w:val="single" w:sz="4" w:space="0" w:color="auto"/>
            </w:tcBorders>
            <w:shd w:val="clear" w:color="auto" w:fill="auto"/>
          </w:tcPr>
          <w:p w:rsidR="00403032" w:rsidRPr="00063E0D" w:rsidRDefault="00403032" w:rsidP="00390BE5">
            <w:pPr>
              <w:spacing w:after="0"/>
              <w:rPr>
                <w:rFonts w:ascii="Arial Narrow" w:hAnsi="Arial Narrow"/>
                <w:sz w:val="24"/>
                <w:szCs w:val="24"/>
              </w:rPr>
            </w:pPr>
            <w:r w:rsidRPr="00063E0D">
              <w:rPr>
                <w:rFonts w:ascii="Arial Narrow" w:hAnsi="Arial Narrow"/>
                <w:sz w:val="24"/>
                <w:szCs w:val="24"/>
              </w:rPr>
              <w:t>R 4.2</w:t>
            </w:r>
          </w:p>
        </w:tc>
        <w:tc>
          <w:tcPr>
            <w:tcW w:w="7654" w:type="dxa"/>
            <w:tcBorders>
              <w:top w:val="single" w:sz="4" w:space="0" w:color="auto"/>
              <w:left w:val="single" w:sz="4" w:space="0" w:color="auto"/>
              <w:bottom w:val="single" w:sz="4" w:space="0" w:color="auto"/>
              <w:right w:val="single" w:sz="4" w:space="0" w:color="auto"/>
            </w:tcBorders>
            <w:shd w:val="clear" w:color="auto" w:fill="auto"/>
          </w:tcPr>
          <w:p w:rsidR="00403032" w:rsidRPr="00063E0D" w:rsidRDefault="00D550FD" w:rsidP="00390BE5">
            <w:pPr>
              <w:spacing w:after="0"/>
              <w:rPr>
                <w:rFonts w:ascii="Arial Narrow" w:hAnsi="Arial Narrow"/>
                <w:sz w:val="24"/>
                <w:szCs w:val="24"/>
              </w:rPr>
            </w:pPr>
            <w:r w:rsidRPr="00063E0D">
              <w:rPr>
                <w:rFonts w:ascii="Arial Narrow" w:hAnsi="Arial Narrow"/>
                <w:sz w:val="24"/>
                <w:szCs w:val="24"/>
              </w:rPr>
              <w:t>Exchange visits should be supported as another avenue for promoting innovation and exchange of ideas. It is important that RETs centres of excellence need to be created in the most viable geographical locations to promote innovations.</w:t>
            </w:r>
            <w:r w:rsidR="00787014" w:rsidRPr="00063E0D">
              <w:rPr>
                <w:rFonts w:ascii="Arial Narrow" w:hAnsi="Arial Narrow"/>
                <w:sz w:val="24"/>
                <w:szCs w:val="24"/>
              </w:rPr>
              <w:t xml:space="preserve"> For example, universities across the country could serve the purpose</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403032" w:rsidRPr="00063E0D" w:rsidRDefault="00D550FD" w:rsidP="00390BE5">
            <w:pPr>
              <w:spacing w:after="0"/>
              <w:rPr>
                <w:rFonts w:ascii="Arial Narrow" w:hAnsi="Arial Narrow"/>
                <w:sz w:val="24"/>
                <w:szCs w:val="24"/>
              </w:rPr>
            </w:pPr>
            <w:r w:rsidRPr="00063E0D">
              <w:rPr>
                <w:rFonts w:ascii="Arial Narrow" w:hAnsi="Arial Narrow"/>
                <w:sz w:val="24"/>
                <w:szCs w:val="24"/>
              </w:rPr>
              <w:t>Project team</w:t>
            </w:r>
          </w:p>
        </w:tc>
      </w:tr>
      <w:tr w:rsidR="00403032" w:rsidRPr="00063E0D" w:rsidTr="0094732A">
        <w:trPr>
          <w:cantSplit/>
        </w:trPr>
        <w:tc>
          <w:tcPr>
            <w:tcW w:w="993" w:type="dxa"/>
            <w:tcBorders>
              <w:top w:val="single" w:sz="4" w:space="0" w:color="auto"/>
              <w:left w:val="single" w:sz="4" w:space="0" w:color="auto"/>
              <w:bottom w:val="single" w:sz="4" w:space="0" w:color="auto"/>
              <w:right w:val="single" w:sz="4" w:space="0" w:color="auto"/>
            </w:tcBorders>
            <w:shd w:val="clear" w:color="auto" w:fill="auto"/>
          </w:tcPr>
          <w:p w:rsidR="00403032" w:rsidRPr="00063E0D" w:rsidRDefault="00403032" w:rsidP="00390BE5">
            <w:pPr>
              <w:spacing w:after="0"/>
              <w:rPr>
                <w:rFonts w:ascii="Arial Narrow" w:hAnsi="Arial Narrow"/>
                <w:sz w:val="24"/>
                <w:szCs w:val="24"/>
              </w:rPr>
            </w:pPr>
            <w:r w:rsidRPr="00063E0D">
              <w:rPr>
                <w:rFonts w:ascii="Arial Narrow" w:hAnsi="Arial Narrow"/>
                <w:sz w:val="24"/>
                <w:szCs w:val="24"/>
              </w:rPr>
              <w:t>R 4.3</w:t>
            </w:r>
          </w:p>
        </w:tc>
        <w:tc>
          <w:tcPr>
            <w:tcW w:w="7654" w:type="dxa"/>
            <w:tcBorders>
              <w:top w:val="single" w:sz="4" w:space="0" w:color="auto"/>
              <w:left w:val="single" w:sz="4" w:space="0" w:color="auto"/>
              <w:bottom w:val="single" w:sz="4" w:space="0" w:color="auto"/>
              <w:right w:val="single" w:sz="4" w:space="0" w:color="auto"/>
            </w:tcBorders>
            <w:shd w:val="clear" w:color="auto" w:fill="auto"/>
          </w:tcPr>
          <w:p w:rsidR="00403032" w:rsidRPr="00063E0D" w:rsidRDefault="00D550FD" w:rsidP="00390BE5">
            <w:pPr>
              <w:spacing w:after="0"/>
              <w:rPr>
                <w:rFonts w:ascii="Arial Narrow" w:hAnsi="Arial Narrow"/>
                <w:sz w:val="24"/>
                <w:szCs w:val="24"/>
              </w:rPr>
            </w:pPr>
            <w:r w:rsidRPr="00063E0D">
              <w:rPr>
                <w:rFonts w:ascii="Arial Narrow" w:hAnsi="Arial Narrow"/>
                <w:sz w:val="24"/>
                <w:szCs w:val="24"/>
              </w:rPr>
              <w:t xml:space="preserve">The outcome targets should be distributed proportionately among the regions with strong gender considerations. </w:t>
            </w:r>
            <w:r w:rsidR="00672B79" w:rsidRPr="00063E0D">
              <w:rPr>
                <w:rFonts w:ascii="Arial Narrow" w:hAnsi="Arial Narrow"/>
                <w:sz w:val="24"/>
                <w:szCs w:val="24"/>
              </w:rPr>
              <w:t xml:space="preserve">There is a need </w:t>
            </w:r>
            <w:r w:rsidRPr="00063E0D">
              <w:rPr>
                <w:rFonts w:ascii="Arial Narrow" w:hAnsi="Arial Narrow"/>
                <w:sz w:val="24"/>
                <w:szCs w:val="24"/>
              </w:rPr>
              <w:t xml:space="preserve">to encourage </w:t>
            </w:r>
            <w:r w:rsidR="00672B79" w:rsidRPr="00063E0D">
              <w:rPr>
                <w:rFonts w:ascii="Arial Narrow" w:hAnsi="Arial Narrow"/>
                <w:sz w:val="24"/>
                <w:szCs w:val="24"/>
              </w:rPr>
              <w:t xml:space="preserve">particularly </w:t>
            </w:r>
            <w:r w:rsidRPr="00063E0D">
              <w:rPr>
                <w:rFonts w:ascii="Arial Narrow" w:hAnsi="Arial Narrow"/>
                <w:sz w:val="24"/>
                <w:szCs w:val="24"/>
              </w:rPr>
              <w:t>women</w:t>
            </w:r>
            <w:r w:rsidR="00672B79" w:rsidRPr="00063E0D">
              <w:rPr>
                <w:rFonts w:ascii="Arial Narrow" w:hAnsi="Arial Narrow"/>
                <w:sz w:val="24"/>
                <w:szCs w:val="24"/>
              </w:rPr>
              <w:t xml:space="preserve"> led</w:t>
            </w:r>
            <w:r w:rsidRPr="00063E0D">
              <w:rPr>
                <w:rFonts w:ascii="Arial Narrow" w:hAnsi="Arial Narrow"/>
                <w:sz w:val="24"/>
                <w:szCs w:val="24"/>
              </w:rPr>
              <w:t xml:space="preserve"> </w:t>
            </w:r>
            <w:r w:rsidR="00672B79" w:rsidRPr="00063E0D">
              <w:rPr>
                <w:rFonts w:ascii="Arial Narrow" w:hAnsi="Arial Narrow"/>
                <w:sz w:val="24"/>
                <w:szCs w:val="24"/>
              </w:rPr>
              <w:t xml:space="preserve">enterprises </w:t>
            </w:r>
            <w:r w:rsidRPr="00063E0D">
              <w:rPr>
                <w:rFonts w:ascii="Arial Narrow" w:hAnsi="Arial Narrow"/>
                <w:sz w:val="24"/>
                <w:szCs w:val="24"/>
              </w:rPr>
              <w:t>to participate.</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403032" w:rsidRPr="00063E0D" w:rsidRDefault="00D550FD" w:rsidP="00390BE5">
            <w:pPr>
              <w:spacing w:after="0"/>
              <w:rPr>
                <w:rFonts w:ascii="Arial Narrow" w:hAnsi="Arial Narrow"/>
                <w:sz w:val="24"/>
                <w:szCs w:val="24"/>
              </w:rPr>
            </w:pPr>
            <w:r w:rsidRPr="00063E0D">
              <w:rPr>
                <w:rFonts w:ascii="Arial Narrow" w:hAnsi="Arial Narrow"/>
                <w:sz w:val="24"/>
                <w:szCs w:val="24"/>
              </w:rPr>
              <w:t>Project team</w:t>
            </w:r>
          </w:p>
        </w:tc>
      </w:tr>
      <w:tr w:rsidR="00403032" w:rsidRPr="00063E0D" w:rsidTr="0094732A">
        <w:trPr>
          <w:cantSplit/>
        </w:trPr>
        <w:tc>
          <w:tcPr>
            <w:tcW w:w="10773" w:type="dxa"/>
            <w:gridSpan w:val="3"/>
            <w:tcBorders>
              <w:top w:val="single" w:sz="4" w:space="0" w:color="auto"/>
              <w:left w:val="single" w:sz="4" w:space="0" w:color="auto"/>
              <w:bottom w:val="single" w:sz="4" w:space="0" w:color="auto"/>
              <w:right w:val="single" w:sz="4" w:space="0" w:color="auto"/>
            </w:tcBorders>
            <w:shd w:val="clear" w:color="auto" w:fill="BFBFBF"/>
            <w:hideMark/>
          </w:tcPr>
          <w:p w:rsidR="00403032" w:rsidRPr="00063E0D" w:rsidRDefault="00403032" w:rsidP="00390BE5">
            <w:pPr>
              <w:spacing w:after="0"/>
              <w:rPr>
                <w:rFonts w:ascii="Arial Narrow" w:hAnsi="Arial Narrow"/>
                <w:bCs/>
                <w:sz w:val="20"/>
                <w:szCs w:val="20"/>
                <w:lang w:val="en-US"/>
              </w:rPr>
            </w:pPr>
            <w:r w:rsidRPr="00063E0D">
              <w:rPr>
                <w:rFonts w:ascii="Arial Narrow" w:hAnsi="Arial Narrow"/>
                <w:bCs/>
                <w:sz w:val="20"/>
                <w:szCs w:val="20"/>
                <w:lang w:val="en-US"/>
              </w:rPr>
              <w:t>Project Implementation &amp; Adaptive Management</w:t>
            </w:r>
          </w:p>
        </w:tc>
      </w:tr>
      <w:tr w:rsidR="003C378C" w:rsidRPr="00063E0D" w:rsidTr="0094732A">
        <w:trPr>
          <w:cantSplit/>
        </w:trPr>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3C378C" w:rsidRPr="00063E0D" w:rsidRDefault="00403032" w:rsidP="00390BE5">
            <w:pPr>
              <w:spacing w:after="0"/>
              <w:rPr>
                <w:rFonts w:ascii="Arial Narrow" w:hAnsi="Arial Narrow"/>
                <w:sz w:val="24"/>
                <w:szCs w:val="24"/>
              </w:rPr>
            </w:pPr>
            <w:r w:rsidRPr="00063E0D">
              <w:rPr>
                <w:rFonts w:ascii="Arial Narrow" w:hAnsi="Arial Narrow"/>
                <w:sz w:val="24"/>
                <w:szCs w:val="24"/>
              </w:rPr>
              <w:t>R 5.1</w:t>
            </w:r>
          </w:p>
        </w:tc>
        <w:tc>
          <w:tcPr>
            <w:tcW w:w="7654" w:type="dxa"/>
            <w:tcBorders>
              <w:top w:val="single" w:sz="4" w:space="0" w:color="auto"/>
              <w:left w:val="single" w:sz="4" w:space="0" w:color="auto"/>
              <w:bottom w:val="single" w:sz="4" w:space="0" w:color="auto"/>
              <w:right w:val="single" w:sz="4" w:space="0" w:color="auto"/>
            </w:tcBorders>
            <w:shd w:val="clear" w:color="auto" w:fill="FFFFFF"/>
          </w:tcPr>
          <w:p w:rsidR="003C378C" w:rsidRPr="00063E0D" w:rsidRDefault="00D550FD" w:rsidP="00390BE5">
            <w:pPr>
              <w:spacing w:after="0"/>
              <w:rPr>
                <w:rFonts w:ascii="Arial Narrow" w:hAnsi="Arial Narrow"/>
                <w:sz w:val="24"/>
                <w:szCs w:val="24"/>
              </w:rPr>
            </w:pPr>
            <w:r w:rsidRPr="00063E0D">
              <w:rPr>
                <w:rFonts w:ascii="Arial Narrow" w:hAnsi="Arial Narrow"/>
                <w:sz w:val="24"/>
                <w:szCs w:val="24"/>
              </w:rPr>
              <w:t>Better documentation and profiling of best practices should be supported through initiatives like documentaries, lessons learnt papers as well as exchange visits</w:t>
            </w:r>
          </w:p>
        </w:tc>
        <w:tc>
          <w:tcPr>
            <w:tcW w:w="2126" w:type="dxa"/>
            <w:tcBorders>
              <w:top w:val="single" w:sz="4" w:space="0" w:color="auto"/>
              <w:left w:val="single" w:sz="4" w:space="0" w:color="auto"/>
              <w:bottom w:val="single" w:sz="4" w:space="0" w:color="auto"/>
              <w:right w:val="single" w:sz="4" w:space="0" w:color="auto"/>
            </w:tcBorders>
            <w:shd w:val="clear" w:color="auto" w:fill="FFFFFF"/>
          </w:tcPr>
          <w:p w:rsidR="003C378C" w:rsidRPr="00063E0D" w:rsidRDefault="00D550FD" w:rsidP="00390BE5">
            <w:pPr>
              <w:spacing w:after="0"/>
              <w:rPr>
                <w:rFonts w:ascii="Arial Narrow" w:hAnsi="Arial Narrow"/>
                <w:sz w:val="24"/>
                <w:szCs w:val="24"/>
              </w:rPr>
            </w:pPr>
            <w:r w:rsidRPr="00063E0D">
              <w:rPr>
                <w:rFonts w:ascii="Arial Narrow" w:hAnsi="Arial Narrow"/>
                <w:sz w:val="24"/>
                <w:szCs w:val="24"/>
              </w:rPr>
              <w:t>Project team</w:t>
            </w:r>
          </w:p>
        </w:tc>
      </w:tr>
      <w:tr w:rsidR="00403032" w:rsidRPr="00063E0D" w:rsidTr="0094732A">
        <w:trPr>
          <w:cantSplit/>
        </w:trPr>
        <w:tc>
          <w:tcPr>
            <w:tcW w:w="993" w:type="dxa"/>
            <w:tcBorders>
              <w:top w:val="single" w:sz="4" w:space="0" w:color="auto"/>
              <w:left w:val="single" w:sz="4" w:space="0" w:color="auto"/>
              <w:bottom w:val="single" w:sz="4" w:space="0" w:color="auto"/>
              <w:right w:val="single" w:sz="4" w:space="0" w:color="auto"/>
            </w:tcBorders>
            <w:shd w:val="clear" w:color="auto" w:fill="FFFFFF"/>
          </w:tcPr>
          <w:p w:rsidR="00403032" w:rsidRPr="00063E0D" w:rsidRDefault="00403032" w:rsidP="00390BE5">
            <w:pPr>
              <w:spacing w:after="0"/>
              <w:rPr>
                <w:rFonts w:ascii="Arial Narrow" w:hAnsi="Arial Narrow"/>
                <w:sz w:val="24"/>
                <w:szCs w:val="24"/>
              </w:rPr>
            </w:pPr>
            <w:r w:rsidRPr="00063E0D">
              <w:rPr>
                <w:rFonts w:ascii="Arial Narrow" w:hAnsi="Arial Narrow"/>
                <w:sz w:val="24"/>
                <w:szCs w:val="24"/>
              </w:rPr>
              <w:t>R 5.2</w:t>
            </w:r>
          </w:p>
        </w:tc>
        <w:tc>
          <w:tcPr>
            <w:tcW w:w="7654" w:type="dxa"/>
            <w:tcBorders>
              <w:top w:val="single" w:sz="4" w:space="0" w:color="auto"/>
              <w:left w:val="single" w:sz="4" w:space="0" w:color="auto"/>
              <w:bottom w:val="single" w:sz="4" w:space="0" w:color="auto"/>
              <w:right w:val="single" w:sz="4" w:space="0" w:color="auto"/>
            </w:tcBorders>
            <w:shd w:val="clear" w:color="auto" w:fill="FFFFFF"/>
          </w:tcPr>
          <w:p w:rsidR="00403032" w:rsidRPr="00063E0D" w:rsidRDefault="00D550FD" w:rsidP="00390BE5">
            <w:pPr>
              <w:spacing w:after="0"/>
              <w:rPr>
                <w:rFonts w:ascii="Arial Narrow" w:hAnsi="Arial Narrow"/>
                <w:sz w:val="24"/>
                <w:szCs w:val="24"/>
              </w:rPr>
            </w:pPr>
            <w:r w:rsidRPr="00063E0D">
              <w:rPr>
                <w:rFonts w:ascii="Arial Narrow" w:hAnsi="Arial Narrow"/>
                <w:sz w:val="24"/>
                <w:szCs w:val="24"/>
              </w:rPr>
              <w:t xml:space="preserve">Recruitment of regional coordinators should be </w:t>
            </w:r>
            <w:r w:rsidR="00EF0695" w:rsidRPr="00063E0D">
              <w:rPr>
                <w:rFonts w:ascii="Arial Narrow" w:hAnsi="Arial Narrow"/>
                <w:sz w:val="24"/>
                <w:szCs w:val="24"/>
              </w:rPr>
              <w:t xml:space="preserve">given urgent consideration in order to strengthen project implementation and coordination at regional level </w:t>
            </w:r>
          </w:p>
        </w:tc>
        <w:tc>
          <w:tcPr>
            <w:tcW w:w="2126" w:type="dxa"/>
            <w:tcBorders>
              <w:top w:val="single" w:sz="4" w:space="0" w:color="auto"/>
              <w:left w:val="single" w:sz="4" w:space="0" w:color="auto"/>
              <w:bottom w:val="single" w:sz="4" w:space="0" w:color="auto"/>
              <w:right w:val="single" w:sz="4" w:space="0" w:color="auto"/>
            </w:tcBorders>
            <w:shd w:val="clear" w:color="auto" w:fill="FFFFFF"/>
          </w:tcPr>
          <w:p w:rsidR="00403032" w:rsidRPr="00063E0D" w:rsidRDefault="00EF0695" w:rsidP="00390BE5">
            <w:pPr>
              <w:spacing w:after="0"/>
              <w:rPr>
                <w:rFonts w:ascii="Arial Narrow" w:hAnsi="Arial Narrow"/>
                <w:sz w:val="24"/>
                <w:szCs w:val="24"/>
              </w:rPr>
            </w:pPr>
            <w:r w:rsidRPr="00063E0D">
              <w:rPr>
                <w:rFonts w:ascii="Arial Narrow" w:hAnsi="Arial Narrow"/>
                <w:sz w:val="24"/>
                <w:szCs w:val="24"/>
              </w:rPr>
              <w:t>Project team</w:t>
            </w:r>
          </w:p>
        </w:tc>
      </w:tr>
      <w:tr w:rsidR="00403032" w:rsidRPr="00063E0D" w:rsidTr="0094732A">
        <w:trPr>
          <w:cantSplit/>
        </w:trPr>
        <w:tc>
          <w:tcPr>
            <w:tcW w:w="993" w:type="dxa"/>
            <w:tcBorders>
              <w:top w:val="single" w:sz="4" w:space="0" w:color="auto"/>
              <w:left w:val="single" w:sz="4" w:space="0" w:color="auto"/>
              <w:bottom w:val="single" w:sz="4" w:space="0" w:color="auto"/>
              <w:right w:val="single" w:sz="4" w:space="0" w:color="auto"/>
            </w:tcBorders>
            <w:shd w:val="clear" w:color="auto" w:fill="FFFFFF"/>
          </w:tcPr>
          <w:p w:rsidR="00403032" w:rsidRPr="00063E0D" w:rsidRDefault="00403032" w:rsidP="00390BE5">
            <w:pPr>
              <w:spacing w:after="0"/>
              <w:rPr>
                <w:rFonts w:ascii="Arial Narrow" w:hAnsi="Arial Narrow"/>
                <w:sz w:val="24"/>
                <w:szCs w:val="24"/>
              </w:rPr>
            </w:pPr>
            <w:r w:rsidRPr="00063E0D">
              <w:rPr>
                <w:rFonts w:ascii="Arial Narrow" w:hAnsi="Arial Narrow"/>
                <w:sz w:val="24"/>
                <w:szCs w:val="24"/>
              </w:rPr>
              <w:t>R 5.3</w:t>
            </w:r>
          </w:p>
        </w:tc>
        <w:tc>
          <w:tcPr>
            <w:tcW w:w="7654" w:type="dxa"/>
            <w:tcBorders>
              <w:top w:val="single" w:sz="4" w:space="0" w:color="auto"/>
              <w:left w:val="single" w:sz="4" w:space="0" w:color="auto"/>
              <w:bottom w:val="single" w:sz="4" w:space="0" w:color="auto"/>
              <w:right w:val="single" w:sz="4" w:space="0" w:color="auto"/>
            </w:tcBorders>
            <w:shd w:val="clear" w:color="auto" w:fill="FFFFFF"/>
          </w:tcPr>
          <w:p w:rsidR="00403032" w:rsidRPr="00063E0D" w:rsidRDefault="00EF0695" w:rsidP="00390BE5">
            <w:pPr>
              <w:spacing w:after="0"/>
              <w:rPr>
                <w:rFonts w:ascii="Arial Narrow" w:hAnsi="Arial Narrow"/>
                <w:sz w:val="24"/>
                <w:szCs w:val="24"/>
              </w:rPr>
            </w:pPr>
            <w:r w:rsidRPr="00063E0D">
              <w:rPr>
                <w:rFonts w:ascii="Arial Narrow" w:hAnsi="Arial Narrow"/>
                <w:sz w:val="24"/>
                <w:szCs w:val="24"/>
              </w:rPr>
              <w:t>Quarterly reports should capture implementation progress of the recommended changes in the project implementation from the previous reviews</w:t>
            </w:r>
          </w:p>
        </w:tc>
        <w:tc>
          <w:tcPr>
            <w:tcW w:w="2126" w:type="dxa"/>
            <w:tcBorders>
              <w:top w:val="single" w:sz="4" w:space="0" w:color="auto"/>
              <w:left w:val="single" w:sz="4" w:space="0" w:color="auto"/>
              <w:bottom w:val="single" w:sz="4" w:space="0" w:color="auto"/>
              <w:right w:val="single" w:sz="4" w:space="0" w:color="auto"/>
            </w:tcBorders>
            <w:shd w:val="clear" w:color="auto" w:fill="FFFFFF"/>
          </w:tcPr>
          <w:p w:rsidR="00403032" w:rsidRPr="00063E0D" w:rsidRDefault="00EF0695" w:rsidP="00390BE5">
            <w:pPr>
              <w:spacing w:after="0"/>
              <w:rPr>
                <w:rFonts w:ascii="Arial Narrow" w:hAnsi="Arial Narrow"/>
                <w:sz w:val="24"/>
                <w:szCs w:val="24"/>
              </w:rPr>
            </w:pPr>
            <w:r w:rsidRPr="00063E0D">
              <w:rPr>
                <w:rFonts w:ascii="Arial Narrow" w:hAnsi="Arial Narrow"/>
                <w:sz w:val="24"/>
                <w:szCs w:val="24"/>
              </w:rPr>
              <w:t>Project team</w:t>
            </w:r>
          </w:p>
        </w:tc>
      </w:tr>
      <w:tr w:rsidR="00403032" w:rsidRPr="00063E0D" w:rsidTr="0094732A">
        <w:trPr>
          <w:cantSplit/>
        </w:trPr>
        <w:tc>
          <w:tcPr>
            <w:tcW w:w="993" w:type="dxa"/>
            <w:tcBorders>
              <w:top w:val="single" w:sz="4" w:space="0" w:color="auto"/>
              <w:left w:val="single" w:sz="4" w:space="0" w:color="auto"/>
              <w:bottom w:val="single" w:sz="4" w:space="0" w:color="auto"/>
              <w:right w:val="single" w:sz="4" w:space="0" w:color="auto"/>
            </w:tcBorders>
            <w:shd w:val="clear" w:color="auto" w:fill="FFFFFF"/>
          </w:tcPr>
          <w:p w:rsidR="00403032" w:rsidRPr="00063E0D" w:rsidRDefault="00403032" w:rsidP="00390BE5">
            <w:pPr>
              <w:spacing w:after="0"/>
              <w:rPr>
                <w:rFonts w:ascii="Arial Narrow" w:hAnsi="Arial Narrow"/>
                <w:sz w:val="24"/>
                <w:szCs w:val="24"/>
              </w:rPr>
            </w:pPr>
            <w:r w:rsidRPr="00063E0D">
              <w:rPr>
                <w:rFonts w:ascii="Arial Narrow" w:hAnsi="Arial Narrow"/>
                <w:sz w:val="24"/>
                <w:szCs w:val="24"/>
              </w:rPr>
              <w:t>R 5.4</w:t>
            </w:r>
          </w:p>
        </w:tc>
        <w:tc>
          <w:tcPr>
            <w:tcW w:w="7654" w:type="dxa"/>
            <w:tcBorders>
              <w:top w:val="single" w:sz="4" w:space="0" w:color="auto"/>
              <w:left w:val="single" w:sz="4" w:space="0" w:color="auto"/>
              <w:bottom w:val="single" w:sz="4" w:space="0" w:color="auto"/>
              <w:right w:val="single" w:sz="4" w:space="0" w:color="auto"/>
            </w:tcBorders>
            <w:shd w:val="clear" w:color="auto" w:fill="FFFFFF"/>
          </w:tcPr>
          <w:p w:rsidR="00403032" w:rsidRPr="00063E0D" w:rsidRDefault="00EF0695" w:rsidP="00390BE5">
            <w:pPr>
              <w:spacing w:after="0"/>
              <w:rPr>
                <w:rFonts w:ascii="Arial Narrow" w:hAnsi="Arial Narrow"/>
                <w:sz w:val="24"/>
                <w:szCs w:val="24"/>
              </w:rPr>
            </w:pPr>
            <w:r w:rsidRPr="00063E0D">
              <w:rPr>
                <w:rFonts w:ascii="Arial Narrow" w:hAnsi="Arial Narrow"/>
                <w:sz w:val="24"/>
                <w:szCs w:val="24"/>
              </w:rPr>
              <w:t xml:space="preserve">Risk matrix should be </w:t>
            </w:r>
            <w:r w:rsidR="00110F8A" w:rsidRPr="00063E0D">
              <w:rPr>
                <w:rFonts w:ascii="Arial Narrow" w:hAnsi="Arial Narrow"/>
                <w:sz w:val="24"/>
                <w:szCs w:val="24"/>
              </w:rPr>
              <w:t xml:space="preserve">regularly </w:t>
            </w:r>
            <w:r w:rsidRPr="00063E0D">
              <w:rPr>
                <w:rFonts w:ascii="Arial Narrow" w:hAnsi="Arial Narrow"/>
                <w:sz w:val="24"/>
                <w:szCs w:val="24"/>
              </w:rPr>
              <w:t>updated to inform risk mitigation plan</w:t>
            </w:r>
          </w:p>
        </w:tc>
        <w:tc>
          <w:tcPr>
            <w:tcW w:w="2126" w:type="dxa"/>
            <w:tcBorders>
              <w:top w:val="single" w:sz="4" w:space="0" w:color="auto"/>
              <w:left w:val="single" w:sz="4" w:space="0" w:color="auto"/>
              <w:bottom w:val="single" w:sz="4" w:space="0" w:color="auto"/>
              <w:right w:val="single" w:sz="4" w:space="0" w:color="auto"/>
            </w:tcBorders>
            <w:shd w:val="clear" w:color="auto" w:fill="FFFFFF"/>
          </w:tcPr>
          <w:p w:rsidR="00403032" w:rsidRPr="00063E0D" w:rsidRDefault="00EF0695" w:rsidP="00390BE5">
            <w:pPr>
              <w:spacing w:after="0"/>
              <w:rPr>
                <w:rFonts w:ascii="Arial Narrow" w:hAnsi="Arial Narrow"/>
                <w:sz w:val="24"/>
                <w:szCs w:val="24"/>
              </w:rPr>
            </w:pPr>
            <w:r w:rsidRPr="00063E0D">
              <w:rPr>
                <w:rFonts w:ascii="Arial Narrow" w:hAnsi="Arial Narrow"/>
                <w:sz w:val="24"/>
                <w:szCs w:val="24"/>
              </w:rPr>
              <w:t>Project team</w:t>
            </w:r>
          </w:p>
        </w:tc>
      </w:tr>
      <w:tr w:rsidR="00403032" w:rsidRPr="00063E0D" w:rsidTr="0094732A">
        <w:trPr>
          <w:cantSplit/>
        </w:trPr>
        <w:tc>
          <w:tcPr>
            <w:tcW w:w="10773" w:type="dxa"/>
            <w:gridSpan w:val="3"/>
            <w:tcBorders>
              <w:top w:val="single" w:sz="4" w:space="0" w:color="auto"/>
              <w:left w:val="single" w:sz="4" w:space="0" w:color="auto"/>
              <w:bottom w:val="single" w:sz="4" w:space="0" w:color="auto"/>
              <w:right w:val="single" w:sz="4" w:space="0" w:color="auto"/>
            </w:tcBorders>
            <w:shd w:val="clear" w:color="auto" w:fill="BFBFBF"/>
            <w:hideMark/>
          </w:tcPr>
          <w:p w:rsidR="00403032" w:rsidRPr="00063E0D" w:rsidRDefault="00403032" w:rsidP="00390BE5">
            <w:pPr>
              <w:spacing w:after="0"/>
              <w:rPr>
                <w:rFonts w:ascii="Arial Narrow" w:hAnsi="Arial Narrow"/>
                <w:b/>
                <w:bCs/>
                <w:sz w:val="20"/>
                <w:szCs w:val="20"/>
                <w:lang w:val="en-US"/>
              </w:rPr>
            </w:pPr>
            <w:bookmarkStart w:id="23" w:name="_Hlk503191304"/>
            <w:r w:rsidRPr="00063E0D">
              <w:rPr>
                <w:rFonts w:ascii="Arial Narrow" w:hAnsi="Arial Narrow"/>
                <w:b/>
                <w:bCs/>
                <w:sz w:val="20"/>
                <w:szCs w:val="20"/>
                <w:lang w:val="en-US"/>
              </w:rPr>
              <w:t>Sustainability</w:t>
            </w:r>
          </w:p>
        </w:tc>
        <w:bookmarkEnd w:id="23"/>
      </w:tr>
      <w:tr w:rsidR="003C378C" w:rsidRPr="00063E0D" w:rsidTr="0094732A">
        <w:trPr>
          <w:cantSplit/>
        </w:trPr>
        <w:tc>
          <w:tcPr>
            <w:tcW w:w="993" w:type="dxa"/>
            <w:tcBorders>
              <w:top w:val="single" w:sz="4" w:space="0" w:color="auto"/>
              <w:left w:val="single" w:sz="4" w:space="0" w:color="auto"/>
              <w:bottom w:val="single" w:sz="4" w:space="0" w:color="auto"/>
              <w:right w:val="single" w:sz="4" w:space="0" w:color="auto"/>
            </w:tcBorders>
            <w:shd w:val="clear" w:color="auto" w:fill="auto"/>
            <w:hideMark/>
          </w:tcPr>
          <w:p w:rsidR="003C378C" w:rsidRPr="00063E0D" w:rsidRDefault="00403032" w:rsidP="00390BE5">
            <w:pPr>
              <w:spacing w:after="0"/>
              <w:rPr>
                <w:rFonts w:ascii="Arial Narrow" w:hAnsi="Arial Narrow"/>
                <w:sz w:val="24"/>
                <w:szCs w:val="24"/>
              </w:rPr>
            </w:pPr>
            <w:r w:rsidRPr="00063E0D">
              <w:rPr>
                <w:rFonts w:ascii="Arial Narrow" w:hAnsi="Arial Narrow"/>
                <w:sz w:val="24"/>
                <w:szCs w:val="24"/>
              </w:rPr>
              <w:t>R 6.1</w:t>
            </w:r>
          </w:p>
        </w:tc>
        <w:tc>
          <w:tcPr>
            <w:tcW w:w="7654" w:type="dxa"/>
            <w:tcBorders>
              <w:top w:val="single" w:sz="4" w:space="0" w:color="auto"/>
              <w:left w:val="single" w:sz="4" w:space="0" w:color="auto"/>
              <w:bottom w:val="single" w:sz="4" w:space="0" w:color="auto"/>
              <w:right w:val="single" w:sz="4" w:space="0" w:color="auto"/>
            </w:tcBorders>
            <w:shd w:val="clear" w:color="auto" w:fill="auto"/>
          </w:tcPr>
          <w:p w:rsidR="003C378C" w:rsidRPr="00063E0D" w:rsidRDefault="00EF0695" w:rsidP="00390BE5">
            <w:pPr>
              <w:spacing w:after="0"/>
              <w:rPr>
                <w:rFonts w:ascii="Arial Narrow" w:hAnsi="Arial Narrow"/>
                <w:sz w:val="24"/>
                <w:szCs w:val="24"/>
              </w:rPr>
            </w:pPr>
            <w:r w:rsidRPr="00063E0D">
              <w:rPr>
                <w:rFonts w:ascii="Arial Narrow" w:hAnsi="Arial Narrow"/>
                <w:sz w:val="24"/>
                <w:szCs w:val="24"/>
              </w:rPr>
              <w:t xml:space="preserve">The project team should seriously consider </w:t>
            </w:r>
            <w:r w:rsidR="004A73D4" w:rsidRPr="00063E0D">
              <w:rPr>
                <w:rFonts w:ascii="Arial Narrow" w:hAnsi="Arial Narrow"/>
                <w:sz w:val="24"/>
                <w:szCs w:val="24"/>
              </w:rPr>
              <w:t xml:space="preserve">the </w:t>
            </w:r>
            <w:r w:rsidRPr="00063E0D">
              <w:rPr>
                <w:rFonts w:ascii="Arial Narrow" w:hAnsi="Arial Narrow"/>
                <w:sz w:val="24"/>
                <w:szCs w:val="24"/>
              </w:rPr>
              <w:t xml:space="preserve">design </w:t>
            </w:r>
            <w:r w:rsidR="004A73D4" w:rsidRPr="00063E0D">
              <w:rPr>
                <w:rFonts w:ascii="Arial Narrow" w:hAnsi="Arial Narrow"/>
                <w:sz w:val="24"/>
                <w:szCs w:val="24"/>
              </w:rPr>
              <w:t>of</w:t>
            </w:r>
            <w:r w:rsidRPr="00063E0D">
              <w:rPr>
                <w:rFonts w:ascii="Arial Narrow" w:hAnsi="Arial Narrow"/>
                <w:sz w:val="24"/>
                <w:szCs w:val="24"/>
              </w:rPr>
              <w:t xml:space="preserve"> exit </w:t>
            </w:r>
            <w:r w:rsidR="004A73D4" w:rsidRPr="00063E0D">
              <w:rPr>
                <w:rFonts w:ascii="Arial Narrow" w:hAnsi="Arial Narrow"/>
                <w:sz w:val="24"/>
                <w:szCs w:val="24"/>
              </w:rPr>
              <w:t xml:space="preserve">strategy for </w:t>
            </w:r>
            <w:r w:rsidR="00110F8A" w:rsidRPr="00063E0D">
              <w:rPr>
                <w:rFonts w:ascii="Arial Narrow" w:hAnsi="Arial Narrow"/>
                <w:sz w:val="24"/>
                <w:szCs w:val="24"/>
              </w:rPr>
              <w:t xml:space="preserve">the </w:t>
            </w:r>
            <w:r w:rsidRPr="00063E0D">
              <w:rPr>
                <w:rFonts w:ascii="Arial Narrow" w:hAnsi="Arial Narrow"/>
                <w:sz w:val="24"/>
                <w:szCs w:val="24"/>
              </w:rPr>
              <w:t>project</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3C378C" w:rsidRPr="00063E0D" w:rsidRDefault="00EF0695" w:rsidP="00390BE5">
            <w:pPr>
              <w:spacing w:after="0"/>
              <w:rPr>
                <w:rFonts w:ascii="Arial Narrow" w:hAnsi="Arial Narrow" w:cs="Calibri"/>
              </w:rPr>
            </w:pPr>
            <w:r w:rsidRPr="00063E0D">
              <w:rPr>
                <w:rFonts w:ascii="Arial Narrow" w:hAnsi="Arial Narrow" w:cs="Calibri"/>
              </w:rPr>
              <w:t>Project team</w:t>
            </w:r>
          </w:p>
        </w:tc>
      </w:tr>
      <w:tr w:rsidR="003C378C" w:rsidRPr="00063E0D" w:rsidTr="0094732A">
        <w:trPr>
          <w:cantSplit/>
        </w:trPr>
        <w:tc>
          <w:tcPr>
            <w:tcW w:w="993" w:type="dxa"/>
            <w:tcBorders>
              <w:top w:val="single" w:sz="4" w:space="0" w:color="auto"/>
              <w:left w:val="single" w:sz="4" w:space="0" w:color="auto"/>
              <w:bottom w:val="single" w:sz="4" w:space="0" w:color="auto"/>
              <w:right w:val="single" w:sz="4" w:space="0" w:color="auto"/>
            </w:tcBorders>
            <w:shd w:val="clear" w:color="auto" w:fill="auto"/>
            <w:hideMark/>
          </w:tcPr>
          <w:p w:rsidR="003C378C" w:rsidRPr="00063E0D" w:rsidRDefault="00403032" w:rsidP="00390BE5">
            <w:pPr>
              <w:spacing w:after="0"/>
              <w:rPr>
                <w:rFonts w:ascii="Arial Narrow" w:hAnsi="Arial Narrow"/>
                <w:sz w:val="24"/>
                <w:szCs w:val="24"/>
              </w:rPr>
            </w:pPr>
            <w:r w:rsidRPr="00063E0D">
              <w:rPr>
                <w:rFonts w:ascii="Arial Narrow" w:hAnsi="Arial Narrow"/>
                <w:sz w:val="24"/>
                <w:szCs w:val="24"/>
              </w:rPr>
              <w:t>R 6.2</w:t>
            </w:r>
          </w:p>
        </w:tc>
        <w:tc>
          <w:tcPr>
            <w:tcW w:w="7654" w:type="dxa"/>
            <w:tcBorders>
              <w:top w:val="single" w:sz="4" w:space="0" w:color="auto"/>
              <w:left w:val="single" w:sz="4" w:space="0" w:color="auto"/>
              <w:bottom w:val="single" w:sz="4" w:space="0" w:color="auto"/>
              <w:right w:val="single" w:sz="4" w:space="0" w:color="auto"/>
            </w:tcBorders>
            <w:shd w:val="clear" w:color="auto" w:fill="auto"/>
          </w:tcPr>
          <w:p w:rsidR="003C378C" w:rsidRPr="00063E0D" w:rsidRDefault="00EF0695" w:rsidP="00390BE5">
            <w:pPr>
              <w:spacing w:after="0"/>
              <w:rPr>
                <w:rFonts w:ascii="Arial Narrow" w:hAnsi="Arial Narrow"/>
                <w:sz w:val="24"/>
                <w:szCs w:val="24"/>
              </w:rPr>
            </w:pPr>
            <w:r w:rsidRPr="00063E0D">
              <w:rPr>
                <w:rFonts w:ascii="Arial Narrow" w:hAnsi="Arial Narrow"/>
                <w:sz w:val="24"/>
                <w:szCs w:val="24"/>
              </w:rPr>
              <w:t xml:space="preserve">Project </w:t>
            </w:r>
            <w:r w:rsidR="00A01559" w:rsidRPr="00063E0D">
              <w:rPr>
                <w:rFonts w:ascii="Arial Narrow" w:hAnsi="Arial Narrow"/>
                <w:sz w:val="24"/>
                <w:szCs w:val="24"/>
              </w:rPr>
              <w:t>sustainability-oriented</w:t>
            </w:r>
            <w:r w:rsidRPr="00063E0D">
              <w:rPr>
                <w:rFonts w:ascii="Arial Narrow" w:hAnsi="Arial Narrow"/>
                <w:sz w:val="24"/>
                <w:szCs w:val="24"/>
              </w:rPr>
              <w:t xml:space="preserve"> trainings should be supported towards the end of the project to facilitate smooth transitioning</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3C378C" w:rsidRPr="00063E0D" w:rsidRDefault="00EF0695" w:rsidP="00390BE5">
            <w:pPr>
              <w:spacing w:after="0"/>
              <w:rPr>
                <w:rFonts w:ascii="Arial Narrow" w:hAnsi="Arial Narrow" w:cs="Calibri"/>
              </w:rPr>
            </w:pPr>
            <w:r w:rsidRPr="00063E0D">
              <w:rPr>
                <w:rFonts w:ascii="Arial Narrow" w:hAnsi="Arial Narrow" w:cs="Calibri"/>
              </w:rPr>
              <w:t>Project team</w:t>
            </w:r>
          </w:p>
        </w:tc>
      </w:tr>
    </w:tbl>
    <w:p w:rsidR="003C378C" w:rsidRPr="00063E0D" w:rsidRDefault="003C378C" w:rsidP="00390BE5">
      <w:pPr>
        <w:spacing w:after="0"/>
        <w:rPr>
          <w:rFonts w:ascii="Arial Narrow" w:hAnsi="Arial Narrow"/>
          <w:sz w:val="24"/>
          <w:szCs w:val="24"/>
        </w:rPr>
      </w:pPr>
    </w:p>
    <w:p w:rsidR="003F1F0C" w:rsidRPr="00063E0D" w:rsidRDefault="003F1F0C" w:rsidP="00390BE5">
      <w:pPr>
        <w:spacing w:after="0"/>
        <w:rPr>
          <w:rFonts w:ascii="Arial Narrow" w:hAnsi="Arial Narrow"/>
          <w:b/>
          <w:sz w:val="24"/>
          <w:szCs w:val="24"/>
        </w:rPr>
        <w:sectPr w:rsidR="003F1F0C" w:rsidRPr="00063E0D" w:rsidSect="007D22D5">
          <w:footerReference w:type="default" r:id="rId17"/>
          <w:pgSz w:w="11906" w:h="16838"/>
          <w:pgMar w:top="1440" w:right="1440" w:bottom="1440" w:left="1440" w:header="708" w:footer="708" w:gutter="0"/>
          <w:pgNumType w:fmt="lowerRoman" w:start="0"/>
          <w:cols w:space="708"/>
          <w:titlePg/>
          <w:docGrid w:linePitch="360"/>
        </w:sectPr>
      </w:pPr>
    </w:p>
    <w:p w:rsidR="003F1F0C" w:rsidRPr="00063E0D" w:rsidRDefault="003F1F0C" w:rsidP="00390BE5">
      <w:pPr>
        <w:spacing w:after="0"/>
        <w:rPr>
          <w:rFonts w:ascii="Arial Narrow" w:hAnsi="Arial Narrow"/>
          <w:b/>
          <w:sz w:val="24"/>
          <w:szCs w:val="24"/>
        </w:rPr>
      </w:pPr>
    </w:p>
    <w:p w:rsidR="003F1F0C" w:rsidRPr="00063E0D" w:rsidRDefault="00822B3A" w:rsidP="00390BE5">
      <w:pPr>
        <w:spacing w:after="0"/>
        <w:rPr>
          <w:rFonts w:ascii="Arial Narrow" w:hAnsi="Arial Narrow"/>
          <w:b/>
          <w:sz w:val="24"/>
          <w:szCs w:val="24"/>
        </w:rPr>
      </w:pPr>
      <w:r w:rsidRPr="00063E0D">
        <w:rPr>
          <w:rFonts w:ascii="Arial Narrow" w:hAnsi="Arial Narrow"/>
          <w:b/>
          <w:noProof/>
          <w:sz w:val="24"/>
          <w:szCs w:val="24"/>
          <w:lang w:val="en-US"/>
        </w:rPr>
        <w:drawing>
          <wp:inline distT="0" distB="0" distL="0" distR="0">
            <wp:extent cx="5762625" cy="36480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2625" cy="3648075"/>
                    </a:xfrm>
                    <a:prstGeom prst="rect">
                      <a:avLst/>
                    </a:prstGeom>
                    <a:noFill/>
                    <a:ln>
                      <a:noFill/>
                    </a:ln>
                  </pic:spPr>
                </pic:pic>
              </a:graphicData>
            </a:graphic>
          </wp:inline>
        </w:drawing>
      </w:r>
    </w:p>
    <w:p w:rsidR="0006290E" w:rsidRPr="00063E0D" w:rsidRDefault="0006290E" w:rsidP="00390BE5">
      <w:pPr>
        <w:spacing w:after="0"/>
        <w:rPr>
          <w:rFonts w:ascii="Arial Narrow" w:hAnsi="Arial Narrow"/>
          <w:b/>
          <w:sz w:val="24"/>
          <w:szCs w:val="24"/>
        </w:rPr>
      </w:pPr>
    </w:p>
    <w:p w:rsidR="0006290E" w:rsidRPr="00063E0D" w:rsidRDefault="0006290E" w:rsidP="00390BE5">
      <w:pPr>
        <w:spacing w:after="0"/>
        <w:rPr>
          <w:rFonts w:ascii="Arial Narrow" w:hAnsi="Arial Narrow"/>
          <w:b/>
          <w:sz w:val="24"/>
          <w:szCs w:val="24"/>
        </w:rPr>
      </w:pPr>
    </w:p>
    <w:p w:rsidR="009225F2" w:rsidRPr="003D104B" w:rsidRDefault="009225F2" w:rsidP="00390BE5">
      <w:pPr>
        <w:spacing w:after="0"/>
        <w:rPr>
          <w:rFonts w:ascii="Arial Narrow" w:hAnsi="Arial Narrow"/>
          <w:sz w:val="20"/>
          <w:szCs w:val="20"/>
        </w:rPr>
        <w:sectPr w:rsidR="009225F2" w:rsidRPr="003D104B" w:rsidSect="003F1F0C">
          <w:pgSz w:w="11906" w:h="16838"/>
          <w:pgMar w:top="1440" w:right="1440" w:bottom="1440" w:left="1440" w:header="708" w:footer="708" w:gutter="0"/>
          <w:pgNumType w:fmt="lowerRoman"/>
          <w:cols w:space="708"/>
          <w:docGrid w:linePitch="360"/>
        </w:sectPr>
      </w:pPr>
      <w:r w:rsidRPr="003D104B">
        <w:rPr>
          <w:rFonts w:ascii="Arial Narrow" w:hAnsi="Arial Narrow"/>
          <w:sz w:val="20"/>
          <w:szCs w:val="20"/>
        </w:rPr>
        <w:t>Figure 1: Map of Ethiopia showing the regions where the project is implemented</w:t>
      </w:r>
    </w:p>
    <w:p w:rsidR="009E6BE7" w:rsidRPr="00063E0D" w:rsidRDefault="00A517B0" w:rsidP="00390BE5">
      <w:pPr>
        <w:pStyle w:val="Heading1"/>
        <w:pBdr>
          <w:bottom w:val="single" w:sz="4" w:space="1" w:color="auto"/>
        </w:pBdr>
        <w:rPr>
          <w:rFonts w:ascii="Arial Narrow" w:hAnsi="Arial Narrow"/>
          <w:sz w:val="24"/>
          <w:szCs w:val="24"/>
        </w:rPr>
      </w:pPr>
      <w:bookmarkStart w:id="24" w:name="_Toc531701157"/>
      <w:r w:rsidRPr="00063E0D">
        <w:rPr>
          <w:rFonts w:ascii="Arial Narrow" w:hAnsi="Arial Narrow"/>
          <w:sz w:val="24"/>
          <w:szCs w:val="24"/>
        </w:rPr>
        <w:lastRenderedPageBreak/>
        <w:t xml:space="preserve">1.0 </w:t>
      </w:r>
      <w:r w:rsidR="009E6BE7" w:rsidRPr="00063E0D">
        <w:rPr>
          <w:rFonts w:ascii="Arial Narrow" w:hAnsi="Arial Narrow"/>
          <w:sz w:val="24"/>
          <w:szCs w:val="24"/>
        </w:rPr>
        <w:t>Introduction</w:t>
      </w:r>
      <w:bookmarkEnd w:id="24"/>
    </w:p>
    <w:p w:rsidR="00EE6061" w:rsidRPr="00063E0D" w:rsidRDefault="00CC7684" w:rsidP="00390BE5">
      <w:pPr>
        <w:spacing w:after="0"/>
        <w:jc w:val="both"/>
        <w:rPr>
          <w:rFonts w:ascii="Arial Narrow" w:hAnsi="Arial Narrow"/>
          <w:sz w:val="24"/>
          <w:szCs w:val="24"/>
        </w:rPr>
      </w:pPr>
      <w:r w:rsidRPr="00063E0D">
        <w:rPr>
          <w:rFonts w:ascii="Arial Narrow" w:hAnsi="Arial Narrow"/>
          <w:sz w:val="24"/>
          <w:szCs w:val="24"/>
        </w:rPr>
        <w:t xml:space="preserve">Conducting project Mid-term review is a </w:t>
      </w:r>
      <w:r w:rsidRPr="00063E0D">
        <w:rPr>
          <w:rFonts w:ascii="Arial Narrow" w:hAnsi="Arial Narrow"/>
          <w:bCs/>
          <w:sz w:val="24"/>
          <w:szCs w:val="24"/>
        </w:rPr>
        <w:t>mandatory requirement for all GEF-financed full-sized projects (FSP) as emphasized in the GEF evaluation policy (2010)</w:t>
      </w:r>
      <w:r w:rsidRPr="00063E0D">
        <w:rPr>
          <w:rStyle w:val="FootnoteReference"/>
          <w:rFonts w:ascii="Arial Narrow" w:hAnsi="Arial Narrow"/>
          <w:bCs/>
          <w:sz w:val="24"/>
          <w:szCs w:val="24"/>
        </w:rPr>
        <w:footnoteReference w:id="1"/>
      </w:r>
      <w:r w:rsidRPr="00063E0D">
        <w:rPr>
          <w:rFonts w:ascii="Arial Narrow" w:hAnsi="Arial Narrow"/>
          <w:sz w:val="24"/>
          <w:szCs w:val="24"/>
        </w:rPr>
        <w:t xml:space="preserve">. Primarily, MTRs are vital monitoring tools for identifying project progress and challenges in order to outline corrective actions to ensure that a project is on track to achieve maximum results by its completion. Despite some variations in the </w:t>
      </w:r>
      <w:r w:rsidR="00EE6061" w:rsidRPr="00063E0D">
        <w:rPr>
          <w:rFonts w:ascii="Arial Narrow" w:hAnsi="Arial Narrow"/>
          <w:sz w:val="24"/>
          <w:szCs w:val="24"/>
        </w:rPr>
        <w:t>MTR processes and methodologies</w:t>
      </w:r>
      <w:r w:rsidRPr="00063E0D">
        <w:rPr>
          <w:rFonts w:ascii="Arial Narrow" w:hAnsi="Arial Narrow"/>
          <w:sz w:val="24"/>
          <w:szCs w:val="24"/>
        </w:rPr>
        <w:t xml:space="preserve"> across projects,</w:t>
      </w:r>
      <w:r w:rsidR="00EE6061" w:rsidRPr="00063E0D">
        <w:rPr>
          <w:rFonts w:ascii="Arial Narrow" w:hAnsi="Arial Narrow"/>
          <w:sz w:val="24"/>
          <w:szCs w:val="24"/>
        </w:rPr>
        <w:t xml:space="preserve"> the ultimate focus is on; effectiveness, efficiency, relevance</w:t>
      </w:r>
      <w:r w:rsidR="00DF68A1" w:rsidRPr="00063E0D">
        <w:rPr>
          <w:rFonts w:ascii="Arial Narrow" w:hAnsi="Arial Narrow"/>
          <w:sz w:val="24"/>
          <w:szCs w:val="24"/>
        </w:rPr>
        <w:t>,</w:t>
      </w:r>
      <w:r w:rsidR="00EE6061" w:rsidRPr="00063E0D">
        <w:rPr>
          <w:rFonts w:ascii="Arial Narrow" w:hAnsi="Arial Narrow"/>
          <w:sz w:val="24"/>
          <w:szCs w:val="24"/>
        </w:rPr>
        <w:t xml:space="preserve"> and sustainability potential with an intention to inform lessons learnt and recommendations for next implementation phase.</w:t>
      </w:r>
    </w:p>
    <w:p w:rsidR="00EE6061" w:rsidRPr="00063E0D" w:rsidRDefault="00EE6061" w:rsidP="00390BE5">
      <w:pPr>
        <w:spacing w:after="0"/>
        <w:jc w:val="both"/>
        <w:rPr>
          <w:rFonts w:ascii="Arial Narrow" w:hAnsi="Arial Narrow"/>
          <w:sz w:val="24"/>
          <w:szCs w:val="24"/>
        </w:rPr>
      </w:pPr>
    </w:p>
    <w:p w:rsidR="00CC7684" w:rsidRPr="00063E0D" w:rsidRDefault="00EE6061" w:rsidP="00390BE5">
      <w:pPr>
        <w:spacing w:after="0"/>
        <w:jc w:val="both"/>
        <w:rPr>
          <w:rFonts w:ascii="Arial Narrow" w:hAnsi="Arial Narrow"/>
          <w:sz w:val="24"/>
          <w:szCs w:val="24"/>
        </w:rPr>
      </w:pPr>
      <w:r w:rsidRPr="00063E0D">
        <w:rPr>
          <w:rFonts w:ascii="Arial Narrow" w:hAnsi="Arial Narrow"/>
          <w:sz w:val="24"/>
          <w:szCs w:val="24"/>
        </w:rPr>
        <w:t xml:space="preserve">This report therefore presents the findings of the Mid-term Review of </w:t>
      </w:r>
      <w:r w:rsidRPr="00063E0D">
        <w:rPr>
          <w:rFonts w:ascii="Arial Narrow" w:hAnsi="Arial Narrow"/>
          <w:b/>
          <w:sz w:val="24"/>
          <w:szCs w:val="24"/>
        </w:rPr>
        <w:t>“Promoting Sustainable Rural Energy Technologies (RETs) for Household and Productive Uses”</w:t>
      </w:r>
      <w:r w:rsidRPr="00063E0D">
        <w:rPr>
          <w:rFonts w:ascii="Arial Narrow" w:hAnsi="Arial Narrow"/>
          <w:sz w:val="24"/>
          <w:szCs w:val="24"/>
        </w:rPr>
        <w:t xml:space="preserve"> project that was undertaken between September and </w:t>
      </w:r>
      <w:r w:rsidR="0008789A" w:rsidRPr="00063E0D">
        <w:rPr>
          <w:rFonts w:ascii="Arial Narrow" w:hAnsi="Arial Narrow"/>
          <w:sz w:val="24"/>
          <w:szCs w:val="24"/>
        </w:rPr>
        <w:t>November</w:t>
      </w:r>
      <w:r w:rsidRPr="00063E0D">
        <w:rPr>
          <w:rFonts w:ascii="Arial Narrow" w:hAnsi="Arial Narrow"/>
          <w:sz w:val="24"/>
          <w:szCs w:val="24"/>
        </w:rPr>
        <w:t xml:space="preserve"> 2018 under the auspices of UNDP</w:t>
      </w:r>
      <w:r w:rsidR="009225F2" w:rsidRPr="00063E0D">
        <w:rPr>
          <w:rFonts w:ascii="Arial Narrow" w:hAnsi="Arial Narrow"/>
          <w:sz w:val="24"/>
          <w:szCs w:val="24"/>
        </w:rPr>
        <w:t xml:space="preserve"> and the implementing partner MoWIE</w:t>
      </w:r>
      <w:r w:rsidRPr="00063E0D">
        <w:rPr>
          <w:rFonts w:ascii="Arial Narrow" w:hAnsi="Arial Narrow"/>
          <w:sz w:val="24"/>
          <w:szCs w:val="24"/>
        </w:rPr>
        <w:t>. This independent review was guided by the following purpose and objectives.</w:t>
      </w:r>
    </w:p>
    <w:p w:rsidR="00EE6061" w:rsidRPr="00063E0D" w:rsidRDefault="00EE6061" w:rsidP="00390BE5">
      <w:pPr>
        <w:spacing w:after="0"/>
        <w:rPr>
          <w:rFonts w:ascii="Arial Narrow" w:hAnsi="Arial Narrow"/>
          <w:b/>
          <w:sz w:val="24"/>
          <w:szCs w:val="24"/>
        </w:rPr>
      </w:pPr>
    </w:p>
    <w:p w:rsidR="009E6BE7" w:rsidRPr="00063E0D" w:rsidRDefault="00A517B0" w:rsidP="00390BE5">
      <w:pPr>
        <w:pStyle w:val="Heading1"/>
        <w:spacing w:before="0"/>
        <w:rPr>
          <w:rFonts w:ascii="Arial Narrow" w:hAnsi="Arial Narrow"/>
          <w:sz w:val="24"/>
          <w:szCs w:val="24"/>
        </w:rPr>
      </w:pPr>
      <w:bookmarkStart w:id="25" w:name="_Toc531701158"/>
      <w:r w:rsidRPr="00063E0D">
        <w:rPr>
          <w:rFonts w:ascii="Arial Narrow" w:hAnsi="Arial Narrow"/>
          <w:sz w:val="24"/>
          <w:szCs w:val="24"/>
        </w:rPr>
        <w:t xml:space="preserve">1.1 </w:t>
      </w:r>
      <w:r w:rsidR="009E6BE7" w:rsidRPr="00063E0D">
        <w:rPr>
          <w:rFonts w:ascii="Arial Narrow" w:hAnsi="Arial Narrow"/>
          <w:sz w:val="24"/>
          <w:szCs w:val="24"/>
        </w:rPr>
        <w:t>Purpose of the MTR and Objectives</w:t>
      </w:r>
      <w:bookmarkEnd w:id="25"/>
      <w:r w:rsidR="009E6BE7" w:rsidRPr="00063E0D">
        <w:rPr>
          <w:rFonts w:ascii="Arial Narrow" w:hAnsi="Arial Narrow"/>
          <w:sz w:val="24"/>
          <w:szCs w:val="24"/>
        </w:rPr>
        <w:t xml:space="preserve"> </w:t>
      </w:r>
    </w:p>
    <w:p w:rsidR="00CC7684" w:rsidRPr="00063E0D" w:rsidRDefault="00CC7684" w:rsidP="00390BE5">
      <w:pPr>
        <w:pStyle w:val="Default"/>
        <w:spacing w:line="276" w:lineRule="auto"/>
        <w:jc w:val="both"/>
        <w:rPr>
          <w:rFonts w:ascii="Arial Narrow" w:hAnsi="Arial Narrow"/>
        </w:rPr>
      </w:pPr>
      <w:r w:rsidRPr="00063E0D">
        <w:rPr>
          <w:rFonts w:ascii="Arial Narrow" w:hAnsi="Arial Narrow"/>
        </w:rPr>
        <w:t xml:space="preserve">The </w:t>
      </w:r>
      <w:r w:rsidRPr="00063E0D">
        <w:rPr>
          <w:rFonts w:ascii="Arial Narrow" w:hAnsi="Arial Narrow"/>
          <w:sz w:val="22"/>
          <w:szCs w:val="22"/>
        </w:rPr>
        <w:t xml:space="preserve">Mid-term review </w:t>
      </w:r>
      <w:r w:rsidR="00F21D55" w:rsidRPr="00063E0D">
        <w:rPr>
          <w:rFonts w:ascii="Arial Narrow" w:hAnsi="Arial Narrow"/>
          <w:sz w:val="22"/>
          <w:szCs w:val="22"/>
        </w:rPr>
        <w:t xml:space="preserve">as </w:t>
      </w:r>
      <w:r w:rsidR="00EE6061" w:rsidRPr="00063E0D">
        <w:rPr>
          <w:rFonts w:ascii="Arial Narrow" w:hAnsi="Arial Narrow"/>
          <w:sz w:val="22"/>
          <w:szCs w:val="22"/>
        </w:rPr>
        <w:t xml:space="preserve">is provided in the project document </w:t>
      </w:r>
      <w:r w:rsidR="001068F8" w:rsidRPr="00063E0D">
        <w:rPr>
          <w:rFonts w:ascii="Arial Narrow" w:hAnsi="Arial Narrow"/>
          <w:sz w:val="22"/>
          <w:szCs w:val="22"/>
        </w:rPr>
        <w:t xml:space="preserve">with a purpose </w:t>
      </w:r>
      <w:r w:rsidR="00EE6061" w:rsidRPr="00063E0D">
        <w:rPr>
          <w:rFonts w:ascii="Arial Narrow" w:hAnsi="Arial Narrow"/>
          <w:sz w:val="22"/>
          <w:szCs w:val="22"/>
        </w:rPr>
        <w:t xml:space="preserve">to </w:t>
      </w:r>
      <w:r w:rsidRPr="00063E0D">
        <w:rPr>
          <w:rFonts w:ascii="Arial Narrow" w:hAnsi="Arial Narrow"/>
        </w:rPr>
        <w:t>determine progress being made toward</w:t>
      </w:r>
      <w:r w:rsidR="00F21D55" w:rsidRPr="00063E0D">
        <w:rPr>
          <w:rFonts w:ascii="Arial Narrow" w:hAnsi="Arial Narrow"/>
        </w:rPr>
        <w:t>s</w:t>
      </w:r>
      <w:r w:rsidRPr="00063E0D">
        <w:rPr>
          <w:rFonts w:ascii="Arial Narrow" w:hAnsi="Arial Narrow"/>
        </w:rPr>
        <w:t xml:space="preserve"> the achievement of outcomes and identif</w:t>
      </w:r>
      <w:r w:rsidR="00EE6061" w:rsidRPr="00063E0D">
        <w:rPr>
          <w:rFonts w:ascii="Arial Narrow" w:hAnsi="Arial Narrow"/>
        </w:rPr>
        <w:t>ication of corrective measure</w:t>
      </w:r>
      <w:r w:rsidR="00F21D55" w:rsidRPr="00063E0D">
        <w:rPr>
          <w:rFonts w:ascii="Arial Narrow" w:hAnsi="Arial Narrow"/>
        </w:rPr>
        <w:t>s</w:t>
      </w:r>
      <w:r w:rsidR="00EE6061" w:rsidRPr="00063E0D">
        <w:rPr>
          <w:rFonts w:ascii="Arial Narrow" w:hAnsi="Arial Narrow"/>
        </w:rPr>
        <w:t xml:space="preserve"> that would keep the project on track to </w:t>
      </w:r>
      <w:r w:rsidR="00805A1C" w:rsidRPr="00063E0D">
        <w:rPr>
          <w:rFonts w:ascii="Arial Narrow" w:hAnsi="Arial Narrow"/>
        </w:rPr>
        <w:t xml:space="preserve">realize </w:t>
      </w:r>
      <w:r w:rsidR="00EE6061" w:rsidRPr="00063E0D">
        <w:rPr>
          <w:rFonts w:ascii="Arial Narrow" w:hAnsi="Arial Narrow"/>
        </w:rPr>
        <w:t xml:space="preserve">the desired results by its completion. </w:t>
      </w:r>
      <w:r w:rsidR="00F136E3" w:rsidRPr="00063E0D">
        <w:rPr>
          <w:rFonts w:ascii="Arial Narrow" w:hAnsi="Arial Narrow"/>
        </w:rPr>
        <w:t>More specifically as given in the ToR, the purpose of this MTR was three fold namely: Assessing i) progress towards the achievement of the project objectives and outcomes as specified in the Project Document; ii) early signs of project success or failure with the goal of identifying the necessary changes to be made in order to set the project on-track to achieve its intended results; and iii) the project’s strategy, its risks to sustainability.</w:t>
      </w:r>
    </w:p>
    <w:p w:rsidR="007343B8" w:rsidRPr="00063E0D" w:rsidRDefault="007343B8" w:rsidP="00390BE5">
      <w:pPr>
        <w:spacing w:after="0"/>
        <w:rPr>
          <w:rFonts w:ascii="Arial Narrow" w:hAnsi="Arial Narrow"/>
          <w:sz w:val="24"/>
          <w:szCs w:val="24"/>
        </w:rPr>
      </w:pPr>
    </w:p>
    <w:p w:rsidR="009E6BE7" w:rsidRPr="00063E0D" w:rsidRDefault="00A517B0" w:rsidP="00390BE5">
      <w:pPr>
        <w:pStyle w:val="Heading1"/>
        <w:spacing w:before="0"/>
        <w:rPr>
          <w:rFonts w:ascii="Arial Narrow" w:hAnsi="Arial Narrow"/>
          <w:sz w:val="24"/>
          <w:szCs w:val="24"/>
        </w:rPr>
      </w:pPr>
      <w:bookmarkStart w:id="26" w:name="_Toc531701159"/>
      <w:r w:rsidRPr="00063E0D">
        <w:rPr>
          <w:rFonts w:ascii="Arial Narrow" w:hAnsi="Arial Narrow"/>
          <w:sz w:val="24"/>
          <w:szCs w:val="24"/>
        </w:rPr>
        <w:t xml:space="preserve">1.2 </w:t>
      </w:r>
      <w:r w:rsidR="009E6BE7" w:rsidRPr="00063E0D">
        <w:rPr>
          <w:rFonts w:ascii="Arial Narrow" w:hAnsi="Arial Narrow"/>
          <w:sz w:val="24"/>
          <w:szCs w:val="24"/>
        </w:rPr>
        <w:t>Scope &amp; Methodology</w:t>
      </w:r>
      <w:bookmarkEnd w:id="26"/>
      <w:r w:rsidR="009E6BE7" w:rsidRPr="00063E0D">
        <w:rPr>
          <w:rFonts w:ascii="Arial Narrow" w:hAnsi="Arial Narrow"/>
          <w:sz w:val="24"/>
          <w:szCs w:val="24"/>
        </w:rPr>
        <w:t xml:space="preserve"> </w:t>
      </w:r>
    </w:p>
    <w:p w:rsidR="00DF7653" w:rsidRPr="00063E0D" w:rsidRDefault="00DF7653" w:rsidP="00390BE5">
      <w:pPr>
        <w:spacing w:after="0"/>
        <w:jc w:val="both"/>
        <w:rPr>
          <w:rFonts w:ascii="Arial Narrow" w:hAnsi="Arial Narrow"/>
          <w:sz w:val="24"/>
          <w:szCs w:val="24"/>
        </w:rPr>
      </w:pPr>
      <w:r w:rsidRPr="00063E0D">
        <w:rPr>
          <w:rFonts w:ascii="Arial Narrow" w:hAnsi="Arial Narrow"/>
          <w:sz w:val="24"/>
          <w:szCs w:val="24"/>
        </w:rPr>
        <w:t>The overall scope of the MTR was based on the OECD/DAC evaluation criteria with particular focus on relevance, effectiveness, efficiency</w:t>
      </w:r>
      <w:r w:rsidR="00E43CEB" w:rsidRPr="00063E0D">
        <w:rPr>
          <w:rFonts w:ascii="Arial Narrow" w:hAnsi="Arial Narrow"/>
          <w:sz w:val="24"/>
          <w:szCs w:val="24"/>
        </w:rPr>
        <w:t>,</w:t>
      </w:r>
      <w:r w:rsidRPr="00063E0D">
        <w:rPr>
          <w:rFonts w:ascii="Arial Narrow" w:hAnsi="Arial Narrow"/>
          <w:sz w:val="24"/>
          <w:szCs w:val="24"/>
        </w:rPr>
        <w:t xml:space="preserve"> and sustainability. Unde</w:t>
      </w:r>
      <w:r w:rsidR="00C8253A" w:rsidRPr="00063E0D">
        <w:rPr>
          <w:rFonts w:ascii="Arial Narrow" w:hAnsi="Arial Narrow"/>
          <w:sz w:val="24"/>
          <w:szCs w:val="24"/>
        </w:rPr>
        <w:t>r each of these review criteria</w:t>
      </w:r>
      <w:r w:rsidRPr="00063E0D">
        <w:rPr>
          <w:rFonts w:ascii="Arial Narrow" w:hAnsi="Arial Narrow"/>
          <w:sz w:val="24"/>
          <w:szCs w:val="24"/>
        </w:rPr>
        <w:t>, a number of parameters</w:t>
      </w:r>
      <w:r w:rsidR="008E03C4" w:rsidRPr="00063E0D">
        <w:rPr>
          <w:rFonts w:ascii="Arial Narrow" w:hAnsi="Arial Narrow"/>
          <w:sz w:val="24"/>
          <w:szCs w:val="24"/>
        </w:rPr>
        <w:t xml:space="preserve"> (see MTR Matrix in Annex 3</w:t>
      </w:r>
      <w:r w:rsidR="00C8253A" w:rsidRPr="00063E0D">
        <w:rPr>
          <w:rFonts w:ascii="Arial Narrow" w:hAnsi="Arial Narrow"/>
          <w:sz w:val="24"/>
          <w:szCs w:val="24"/>
        </w:rPr>
        <w:t>)</w:t>
      </w:r>
      <w:r w:rsidRPr="00063E0D">
        <w:rPr>
          <w:rFonts w:ascii="Arial Narrow" w:hAnsi="Arial Narrow"/>
          <w:sz w:val="24"/>
          <w:szCs w:val="24"/>
        </w:rPr>
        <w:t xml:space="preserve"> were assessed ultimately to support the generation of lessons learnt, best practices and recommendations for improved project implementation and enhanced results at full time. </w:t>
      </w:r>
    </w:p>
    <w:p w:rsidR="00C8253A" w:rsidRPr="00063E0D" w:rsidRDefault="00C8253A" w:rsidP="00390BE5">
      <w:pPr>
        <w:spacing w:after="0"/>
        <w:jc w:val="both"/>
        <w:rPr>
          <w:rFonts w:ascii="Arial Narrow" w:hAnsi="Arial Narrow"/>
          <w:sz w:val="24"/>
          <w:szCs w:val="24"/>
        </w:rPr>
      </w:pPr>
    </w:p>
    <w:p w:rsidR="00C8253A" w:rsidRPr="00063E0D" w:rsidRDefault="00C8253A" w:rsidP="00390BE5">
      <w:pPr>
        <w:spacing w:after="0"/>
        <w:jc w:val="both"/>
        <w:rPr>
          <w:rFonts w:ascii="Arial Narrow" w:hAnsi="Arial Narrow"/>
          <w:sz w:val="24"/>
          <w:szCs w:val="24"/>
        </w:rPr>
      </w:pPr>
      <w:r w:rsidRPr="00063E0D">
        <w:rPr>
          <w:rFonts w:ascii="Arial Narrow" w:hAnsi="Arial Narrow"/>
          <w:sz w:val="24"/>
          <w:szCs w:val="24"/>
        </w:rPr>
        <w:t>The review adopted a mixed methods approach (qualitative and quantitative) in order to enhance the validity of the findings. The overall methodological approach was guided by a “Triple Results Focus Model</w:t>
      </w:r>
      <w:r w:rsidR="00C01503" w:rsidRPr="00063E0D">
        <w:rPr>
          <w:rFonts w:ascii="Arial Narrow" w:hAnsi="Arial Narrow"/>
          <w:sz w:val="24"/>
          <w:szCs w:val="24"/>
        </w:rPr>
        <w:t>” based on three universal review questions namely: i) Is the project doing the right things? ii) Is the project doing things right? iii) What corrective actions are needed basing on the i</w:t>
      </w:r>
      <w:r w:rsidR="00CF03A6" w:rsidRPr="00063E0D">
        <w:rPr>
          <w:rFonts w:ascii="Arial Narrow" w:hAnsi="Arial Narrow"/>
          <w:sz w:val="24"/>
          <w:szCs w:val="24"/>
        </w:rPr>
        <w:t>dentified gaps and limitations?</w:t>
      </w:r>
      <w:r w:rsidR="00C01503" w:rsidRPr="00063E0D">
        <w:rPr>
          <w:rFonts w:ascii="Arial Narrow" w:hAnsi="Arial Narrow"/>
          <w:sz w:val="24"/>
          <w:szCs w:val="24"/>
        </w:rPr>
        <w:t xml:space="preserve"> </w:t>
      </w:r>
      <w:r w:rsidR="00A3488F" w:rsidRPr="00063E0D">
        <w:rPr>
          <w:rFonts w:ascii="Arial Narrow" w:hAnsi="Arial Narrow"/>
          <w:sz w:val="24"/>
          <w:szCs w:val="24"/>
        </w:rPr>
        <w:t>Furthermore, guided</w:t>
      </w:r>
      <w:r w:rsidR="00C01503" w:rsidRPr="00063E0D">
        <w:rPr>
          <w:rFonts w:ascii="Arial Narrow" w:hAnsi="Arial Narrow"/>
          <w:sz w:val="24"/>
          <w:szCs w:val="24"/>
        </w:rPr>
        <w:t xml:space="preserve"> by “Assessment to Action” approach, the MTR findings were </w:t>
      </w:r>
      <w:r w:rsidR="00A3488F" w:rsidRPr="00063E0D">
        <w:rPr>
          <w:rFonts w:ascii="Arial Narrow" w:hAnsi="Arial Narrow"/>
          <w:sz w:val="24"/>
          <w:szCs w:val="24"/>
        </w:rPr>
        <w:t xml:space="preserve">also </w:t>
      </w:r>
      <w:r w:rsidR="00C01503" w:rsidRPr="00063E0D">
        <w:rPr>
          <w:rFonts w:ascii="Arial Narrow" w:hAnsi="Arial Narrow"/>
          <w:sz w:val="24"/>
          <w:szCs w:val="24"/>
        </w:rPr>
        <w:t>informed by both primary and secondary data.</w:t>
      </w:r>
    </w:p>
    <w:p w:rsidR="00C01503" w:rsidRPr="00063E0D" w:rsidRDefault="00C01503" w:rsidP="00390BE5">
      <w:pPr>
        <w:spacing w:after="0"/>
        <w:jc w:val="both"/>
        <w:rPr>
          <w:rFonts w:ascii="Arial Narrow" w:hAnsi="Arial Narrow"/>
          <w:sz w:val="24"/>
          <w:szCs w:val="24"/>
        </w:rPr>
      </w:pPr>
    </w:p>
    <w:p w:rsidR="00C01503" w:rsidRPr="00063E0D" w:rsidRDefault="00C01503" w:rsidP="00390BE5">
      <w:pPr>
        <w:spacing w:after="0"/>
        <w:jc w:val="both"/>
        <w:rPr>
          <w:rFonts w:ascii="Arial Narrow" w:hAnsi="Arial Narrow"/>
          <w:sz w:val="24"/>
          <w:szCs w:val="24"/>
        </w:rPr>
      </w:pPr>
      <w:r w:rsidRPr="00063E0D">
        <w:rPr>
          <w:rFonts w:ascii="Arial Narrow" w:hAnsi="Arial Narrow"/>
          <w:sz w:val="24"/>
          <w:szCs w:val="24"/>
        </w:rPr>
        <w:t xml:space="preserve">Primary data </w:t>
      </w:r>
      <w:r w:rsidR="00A3488F" w:rsidRPr="00063E0D">
        <w:rPr>
          <w:rFonts w:ascii="Arial Narrow" w:hAnsi="Arial Narrow"/>
          <w:sz w:val="24"/>
          <w:szCs w:val="24"/>
        </w:rPr>
        <w:t xml:space="preserve">were </w:t>
      </w:r>
      <w:r w:rsidRPr="00063E0D">
        <w:rPr>
          <w:rFonts w:ascii="Arial Narrow" w:hAnsi="Arial Narrow"/>
          <w:sz w:val="24"/>
          <w:szCs w:val="24"/>
        </w:rPr>
        <w:t xml:space="preserve">collected through in-depth interviews with project staff both at implementation and management levels </w:t>
      </w:r>
      <w:r w:rsidR="004C7206" w:rsidRPr="00063E0D">
        <w:rPr>
          <w:rFonts w:ascii="Arial Narrow" w:hAnsi="Arial Narrow"/>
          <w:sz w:val="24"/>
          <w:szCs w:val="24"/>
        </w:rPr>
        <w:t xml:space="preserve">as </w:t>
      </w:r>
      <w:r w:rsidRPr="00063E0D">
        <w:rPr>
          <w:rFonts w:ascii="Arial Narrow" w:hAnsi="Arial Narrow"/>
          <w:sz w:val="24"/>
          <w:szCs w:val="24"/>
        </w:rPr>
        <w:t xml:space="preserve">well as project beneficiaries during field missions. A total of </w:t>
      </w:r>
      <w:r w:rsidR="00CF03A6" w:rsidRPr="00063E0D">
        <w:rPr>
          <w:rFonts w:ascii="Arial Narrow" w:hAnsi="Arial Narrow"/>
          <w:sz w:val="24"/>
          <w:szCs w:val="24"/>
        </w:rPr>
        <w:t xml:space="preserve">39 individual </w:t>
      </w:r>
      <w:r w:rsidRPr="00063E0D">
        <w:rPr>
          <w:rFonts w:ascii="Arial Narrow" w:hAnsi="Arial Narrow"/>
          <w:sz w:val="24"/>
          <w:szCs w:val="24"/>
        </w:rPr>
        <w:t xml:space="preserve">interviews were conducted (see list of </w:t>
      </w:r>
      <w:r w:rsidR="004C13C3" w:rsidRPr="00063E0D">
        <w:rPr>
          <w:rFonts w:ascii="Arial Narrow" w:hAnsi="Arial Narrow"/>
          <w:sz w:val="24"/>
          <w:szCs w:val="24"/>
        </w:rPr>
        <w:t>MTR participants in Annex</w:t>
      </w:r>
      <w:r w:rsidR="00CF03A6" w:rsidRPr="00063E0D">
        <w:rPr>
          <w:rFonts w:ascii="Arial Narrow" w:hAnsi="Arial Narrow"/>
          <w:sz w:val="24"/>
          <w:szCs w:val="24"/>
        </w:rPr>
        <w:t xml:space="preserve"> 1</w:t>
      </w:r>
      <w:r w:rsidR="004C13C3" w:rsidRPr="00063E0D">
        <w:rPr>
          <w:rFonts w:ascii="Arial Narrow" w:hAnsi="Arial Narrow"/>
          <w:sz w:val="24"/>
          <w:szCs w:val="24"/>
        </w:rPr>
        <w:t xml:space="preserve">) with different project stakeholders. </w:t>
      </w:r>
      <w:r w:rsidR="004C13C3" w:rsidRPr="00063E0D">
        <w:rPr>
          <w:rFonts w:ascii="Arial Narrow" w:hAnsi="Arial Narrow"/>
          <w:sz w:val="24"/>
          <w:szCs w:val="24"/>
        </w:rPr>
        <w:lastRenderedPageBreak/>
        <w:t>In-depth interviews</w:t>
      </w:r>
      <w:r w:rsidR="00CF03A6" w:rsidRPr="00063E0D">
        <w:rPr>
          <w:rFonts w:ascii="Arial Narrow" w:hAnsi="Arial Narrow"/>
          <w:sz w:val="24"/>
          <w:szCs w:val="24"/>
        </w:rPr>
        <w:t xml:space="preserve"> made use of an interview guide. </w:t>
      </w:r>
      <w:r w:rsidR="004C13C3" w:rsidRPr="00063E0D">
        <w:rPr>
          <w:rFonts w:ascii="Arial Narrow" w:hAnsi="Arial Narrow"/>
          <w:sz w:val="24"/>
          <w:szCs w:val="24"/>
        </w:rPr>
        <w:t xml:space="preserve">In addition, due to resource constraints, regional level stakeholders were consulted through an online self-assessment tool that was mailed to them for filling and mail back </w:t>
      </w:r>
      <w:r w:rsidR="00CF03A6" w:rsidRPr="00063E0D">
        <w:rPr>
          <w:rFonts w:ascii="Arial Narrow" w:hAnsi="Arial Narrow"/>
          <w:sz w:val="24"/>
          <w:szCs w:val="24"/>
        </w:rPr>
        <w:t>to the MTR consultant</w:t>
      </w:r>
      <w:r w:rsidR="00165859" w:rsidRPr="00063E0D">
        <w:rPr>
          <w:rFonts w:ascii="Arial Narrow" w:hAnsi="Arial Narrow"/>
          <w:sz w:val="24"/>
          <w:szCs w:val="24"/>
        </w:rPr>
        <w:t>s</w:t>
      </w:r>
      <w:r w:rsidR="00CF03A6" w:rsidRPr="00063E0D">
        <w:rPr>
          <w:rFonts w:ascii="Arial Narrow" w:hAnsi="Arial Narrow"/>
          <w:sz w:val="24"/>
          <w:szCs w:val="24"/>
        </w:rPr>
        <w:t xml:space="preserve">. Out of 9 </w:t>
      </w:r>
      <w:r w:rsidR="004C13C3" w:rsidRPr="00063E0D">
        <w:rPr>
          <w:rFonts w:ascii="Arial Narrow" w:hAnsi="Arial Narrow"/>
          <w:sz w:val="24"/>
          <w:szCs w:val="24"/>
        </w:rPr>
        <w:t xml:space="preserve">self-assessment tools that were mailed to regional </w:t>
      </w:r>
      <w:r w:rsidR="00CF03A6" w:rsidRPr="00063E0D">
        <w:rPr>
          <w:rFonts w:ascii="Arial Narrow" w:hAnsi="Arial Narrow"/>
          <w:sz w:val="24"/>
          <w:szCs w:val="24"/>
        </w:rPr>
        <w:t>energy bureaus</w:t>
      </w:r>
      <w:r w:rsidR="004C13C3" w:rsidRPr="00063E0D">
        <w:rPr>
          <w:rFonts w:ascii="Arial Narrow" w:hAnsi="Arial Narrow"/>
          <w:sz w:val="24"/>
          <w:szCs w:val="24"/>
        </w:rPr>
        <w:t xml:space="preserve">, </w:t>
      </w:r>
      <w:r w:rsidR="00CF03A6" w:rsidRPr="00063E0D">
        <w:rPr>
          <w:rFonts w:ascii="Arial Narrow" w:hAnsi="Arial Narrow"/>
          <w:sz w:val="24"/>
          <w:szCs w:val="24"/>
        </w:rPr>
        <w:t>4</w:t>
      </w:r>
      <w:r w:rsidR="004C13C3" w:rsidRPr="00063E0D">
        <w:rPr>
          <w:rFonts w:ascii="Arial Narrow" w:hAnsi="Arial Narrow"/>
          <w:sz w:val="24"/>
          <w:szCs w:val="24"/>
        </w:rPr>
        <w:t xml:space="preserve"> were </w:t>
      </w:r>
      <w:r w:rsidR="00165859" w:rsidRPr="00063E0D">
        <w:rPr>
          <w:rFonts w:ascii="Arial Narrow" w:hAnsi="Arial Narrow"/>
          <w:sz w:val="24"/>
          <w:szCs w:val="24"/>
        </w:rPr>
        <w:t xml:space="preserve">responded and </w:t>
      </w:r>
      <w:r w:rsidR="004C13C3" w:rsidRPr="00063E0D">
        <w:rPr>
          <w:rFonts w:ascii="Arial Narrow" w:hAnsi="Arial Narrow"/>
          <w:sz w:val="24"/>
          <w:szCs w:val="24"/>
        </w:rPr>
        <w:t>mailed back.</w:t>
      </w:r>
    </w:p>
    <w:p w:rsidR="004C13C3" w:rsidRPr="00063E0D" w:rsidRDefault="004C13C3" w:rsidP="00390BE5">
      <w:pPr>
        <w:spacing w:after="0"/>
        <w:jc w:val="both"/>
        <w:rPr>
          <w:rFonts w:ascii="Arial Narrow" w:hAnsi="Arial Narrow"/>
          <w:sz w:val="24"/>
          <w:szCs w:val="24"/>
        </w:rPr>
      </w:pPr>
    </w:p>
    <w:p w:rsidR="004C13C3" w:rsidRPr="00063E0D" w:rsidRDefault="004C13C3" w:rsidP="00390BE5">
      <w:pPr>
        <w:spacing w:after="0"/>
        <w:jc w:val="both"/>
        <w:rPr>
          <w:rFonts w:ascii="Arial Narrow" w:hAnsi="Arial Narrow"/>
          <w:sz w:val="24"/>
          <w:szCs w:val="24"/>
        </w:rPr>
      </w:pPr>
      <w:r w:rsidRPr="00063E0D">
        <w:rPr>
          <w:rFonts w:ascii="Arial Narrow" w:hAnsi="Arial Narrow"/>
          <w:sz w:val="24"/>
          <w:szCs w:val="24"/>
        </w:rPr>
        <w:t xml:space="preserve">In addition to primary data sources, the MTR consultant reviewed a number of documents guided by the MTR matrix. The desk review took a </w:t>
      </w:r>
      <w:r w:rsidR="00080F64" w:rsidRPr="00063E0D">
        <w:rPr>
          <w:rFonts w:ascii="Arial Narrow" w:hAnsi="Arial Narrow"/>
          <w:sz w:val="24"/>
          <w:szCs w:val="24"/>
        </w:rPr>
        <w:t>three-phase</w:t>
      </w:r>
      <w:r w:rsidRPr="00063E0D">
        <w:rPr>
          <w:rFonts w:ascii="Arial Narrow" w:hAnsi="Arial Narrow"/>
          <w:sz w:val="24"/>
          <w:szCs w:val="24"/>
        </w:rPr>
        <w:t xml:space="preserve"> process namely; i) identifying the required information, ii) securing the relevant documents, and iii) extracting summarised data for subsequent analysis. </w:t>
      </w:r>
      <w:r w:rsidR="00F62BFF" w:rsidRPr="00063E0D">
        <w:rPr>
          <w:rFonts w:ascii="Arial Narrow" w:hAnsi="Arial Narrow"/>
          <w:sz w:val="24"/>
          <w:szCs w:val="24"/>
        </w:rPr>
        <w:t xml:space="preserve">These were </w:t>
      </w:r>
      <w:r w:rsidR="00C110D8" w:rsidRPr="00063E0D">
        <w:rPr>
          <w:rFonts w:ascii="Arial Narrow" w:hAnsi="Arial Narrow"/>
          <w:sz w:val="24"/>
          <w:szCs w:val="24"/>
        </w:rPr>
        <w:t>the major source of quantitative data used in this report.</w:t>
      </w:r>
    </w:p>
    <w:p w:rsidR="00C110D8" w:rsidRPr="00063E0D" w:rsidRDefault="00C110D8" w:rsidP="00390BE5">
      <w:pPr>
        <w:spacing w:after="0"/>
        <w:jc w:val="both"/>
        <w:rPr>
          <w:rFonts w:ascii="Arial Narrow" w:hAnsi="Arial Narrow"/>
          <w:sz w:val="24"/>
          <w:szCs w:val="24"/>
        </w:rPr>
      </w:pPr>
    </w:p>
    <w:p w:rsidR="00C110D8" w:rsidRPr="00063E0D" w:rsidRDefault="00C110D8" w:rsidP="00390BE5">
      <w:pPr>
        <w:spacing w:after="0"/>
        <w:jc w:val="both"/>
        <w:rPr>
          <w:rFonts w:ascii="Arial Narrow" w:hAnsi="Arial Narrow"/>
          <w:sz w:val="24"/>
          <w:szCs w:val="24"/>
        </w:rPr>
      </w:pPr>
      <w:r w:rsidRPr="00063E0D">
        <w:rPr>
          <w:rFonts w:ascii="Arial Narrow" w:hAnsi="Arial Narrow"/>
          <w:sz w:val="24"/>
          <w:szCs w:val="24"/>
        </w:rPr>
        <w:t xml:space="preserve">The overall analytical </w:t>
      </w:r>
      <w:r w:rsidR="006A7DC9" w:rsidRPr="00063E0D">
        <w:rPr>
          <w:rFonts w:ascii="Arial Narrow" w:hAnsi="Arial Narrow"/>
          <w:sz w:val="24"/>
          <w:szCs w:val="24"/>
        </w:rPr>
        <w:t>framework was based on the OECD/</w:t>
      </w:r>
      <w:r w:rsidRPr="00063E0D">
        <w:rPr>
          <w:rFonts w:ascii="Arial Narrow" w:hAnsi="Arial Narrow"/>
          <w:sz w:val="24"/>
          <w:szCs w:val="24"/>
        </w:rPr>
        <w:t>DAC evaluation criteria focusing on: project relevance (internal and external consistence); effectiveness (achievements based on the outcome indicator analysis</w:t>
      </w:r>
      <w:r w:rsidR="006A7DC9" w:rsidRPr="00063E0D">
        <w:rPr>
          <w:rFonts w:ascii="Arial Narrow" w:hAnsi="Arial Narrow"/>
          <w:sz w:val="24"/>
          <w:szCs w:val="24"/>
        </w:rPr>
        <w:t xml:space="preserve"> as well as facilitators and inhibitors of performance</w:t>
      </w:r>
      <w:r w:rsidRPr="00063E0D">
        <w:rPr>
          <w:rFonts w:ascii="Arial Narrow" w:hAnsi="Arial Narrow"/>
          <w:sz w:val="24"/>
          <w:szCs w:val="24"/>
        </w:rPr>
        <w:t xml:space="preserve">); efficiency (cost effectiveness of project implementation strategies) </w:t>
      </w:r>
      <w:r w:rsidR="006A7DC9" w:rsidRPr="00063E0D">
        <w:rPr>
          <w:rFonts w:ascii="Arial Narrow" w:hAnsi="Arial Narrow"/>
          <w:sz w:val="24"/>
          <w:szCs w:val="24"/>
        </w:rPr>
        <w:t xml:space="preserve">and sustainability (analysis of opportunities and threats). Thematic and content analysis procedures were employed to facilitate the </w:t>
      </w:r>
      <w:r w:rsidR="00151B8A" w:rsidRPr="00063E0D">
        <w:rPr>
          <w:rFonts w:ascii="Arial Narrow" w:hAnsi="Arial Narrow"/>
          <w:sz w:val="24"/>
          <w:szCs w:val="24"/>
        </w:rPr>
        <w:t xml:space="preserve">corroboration </w:t>
      </w:r>
      <w:r w:rsidR="006A7DC9" w:rsidRPr="00063E0D">
        <w:rPr>
          <w:rFonts w:ascii="Arial Narrow" w:hAnsi="Arial Narrow"/>
          <w:sz w:val="24"/>
          <w:szCs w:val="24"/>
        </w:rPr>
        <w:t>of data from different sources to answer the review questions</w:t>
      </w:r>
      <w:r w:rsidR="00E34B84" w:rsidRPr="00063E0D">
        <w:rPr>
          <w:rFonts w:ascii="Arial Narrow" w:hAnsi="Arial Narrow"/>
          <w:sz w:val="24"/>
          <w:szCs w:val="24"/>
        </w:rPr>
        <w:t xml:space="preserve"> and support generated conclusions and recommendations</w:t>
      </w:r>
      <w:r w:rsidR="006A7DC9" w:rsidRPr="00063E0D">
        <w:rPr>
          <w:rFonts w:ascii="Arial Narrow" w:hAnsi="Arial Narrow"/>
          <w:sz w:val="24"/>
          <w:szCs w:val="24"/>
        </w:rPr>
        <w:t>.</w:t>
      </w:r>
    </w:p>
    <w:p w:rsidR="00E34B84" w:rsidRPr="00063E0D" w:rsidRDefault="00E34B84" w:rsidP="00390BE5">
      <w:pPr>
        <w:spacing w:after="0"/>
        <w:jc w:val="both"/>
        <w:rPr>
          <w:rFonts w:ascii="Arial Narrow" w:hAnsi="Arial Narrow"/>
          <w:sz w:val="24"/>
          <w:szCs w:val="24"/>
        </w:rPr>
      </w:pPr>
    </w:p>
    <w:p w:rsidR="00E34B84" w:rsidRPr="00063E0D" w:rsidRDefault="00E34B84" w:rsidP="00390BE5">
      <w:pPr>
        <w:spacing w:after="0"/>
        <w:jc w:val="both"/>
        <w:rPr>
          <w:rFonts w:ascii="Arial Narrow" w:hAnsi="Arial Narrow"/>
          <w:sz w:val="24"/>
          <w:szCs w:val="24"/>
        </w:rPr>
      </w:pPr>
      <w:r w:rsidRPr="00063E0D">
        <w:rPr>
          <w:rFonts w:ascii="Arial Narrow" w:hAnsi="Arial Narrow"/>
          <w:sz w:val="24"/>
          <w:szCs w:val="24"/>
        </w:rPr>
        <w:t>The overall execution of the MTR followed UNDP and GEF guideline for conducting MTR for UNDP supported and GEF funded full sized projects</w:t>
      </w:r>
      <w:r w:rsidRPr="00063E0D">
        <w:rPr>
          <w:rStyle w:val="FootnoteReference"/>
          <w:rFonts w:ascii="Arial Narrow" w:hAnsi="Arial Narrow"/>
          <w:sz w:val="24"/>
          <w:szCs w:val="24"/>
        </w:rPr>
        <w:footnoteReference w:id="2"/>
      </w:r>
      <w:r w:rsidR="00FC2513" w:rsidRPr="00063E0D">
        <w:rPr>
          <w:rFonts w:ascii="Arial Narrow" w:hAnsi="Arial Narrow"/>
          <w:sz w:val="24"/>
          <w:szCs w:val="24"/>
        </w:rPr>
        <w:t>. As part of quality assurance procedure, the consultant</w:t>
      </w:r>
      <w:r w:rsidR="00624184" w:rsidRPr="00063E0D">
        <w:rPr>
          <w:rFonts w:ascii="Arial Narrow" w:hAnsi="Arial Narrow"/>
          <w:sz w:val="24"/>
          <w:szCs w:val="24"/>
        </w:rPr>
        <w:t>s</w:t>
      </w:r>
      <w:r w:rsidR="00FC2513" w:rsidRPr="00063E0D">
        <w:rPr>
          <w:rFonts w:ascii="Arial Narrow" w:hAnsi="Arial Narrow"/>
          <w:sz w:val="24"/>
          <w:szCs w:val="24"/>
        </w:rPr>
        <w:t xml:space="preserve"> prepared and presented an inception report </w:t>
      </w:r>
      <w:r w:rsidR="000B76A8" w:rsidRPr="00063E0D">
        <w:rPr>
          <w:rFonts w:ascii="Arial Narrow" w:hAnsi="Arial Narrow"/>
          <w:sz w:val="24"/>
          <w:szCs w:val="24"/>
        </w:rPr>
        <w:t xml:space="preserve">to </w:t>
      </w:r>
      <w:r w:rsidR="00FC2513" w:rsidRPr="00063E0D">
        <w:rPr>
          <w:rFonts w:ascii="Arial Narrow" w:hAnsi="Arial Narrow"/>
          <w:sz w:val="24"/>
          <w:szCs w:val="24"/>
        </w:rPr>
        <w:t xml:space="preserve">the key project stakeholders for review and comments. This was important for building consensus on the MTR approach as well as mobilizing the inputs of key stakeholders in the planning and execution of the MTR exercise. Field missions were undertaken in </w:t>
      </w:r>
      <w:r w:rsidR="00DF1BF3" w:rsidRPr="00063E0D">
        <w:rPr>
          <w:rFonts w:ascii="Arial Narrow" w:hAnsi="Arial Narrow"/>
          <w:sz w:val="24"/>
          <w:szCs w:val="24"/>
        </w:rPr>
        <w:t>3</w:t>
      </w:r>
      <w:r w:rsidR="00FC2513" w:rsidRPr="00063E0D">
        <w:rPr>
          <w:rFonts w:ascii="Arial Narrow" w:hAnsi="Arial Narrow"/>
          <w:sz w:val="24"/>
          <w:szCs w:val="24"/>
        </w:rPr>
        <w:t xml:space="preserve"> regions </w:t>
      </w:r>
      <w:r w:rsidR="00DF1BF3" w:rsidRPr="00063E0D">
        <w:rPr>
          <w:rFonts w:ascii="Arial Narrow" w:hAnsi="Arial Narrow"/>
          <w:sz w:val="24"/>
          <w:szCs w:val="24"/>
        </w:rPr>
        <w:t xml:space="preserve">(Amhara, Benishangul Gumuz, and Oromia) </w:t>
      </w:r>
      <w:r w:rsidR="00FC2513" w:rsidRPr="00063E0D">
        <w:rPr>
          <w:rFonts w:ascii="Arial Narrow" w:hAnsi="Arial Narrow"/>
          <w:sz w:val="24"/>
          <w:szCs w:val="24"/>
        </w:rPr>
        <w:t xml:space="preserve">out of </w:t>
      </w:r>
      <w:r w:rsidR="00621BC9" w:rsidRPr="00063E0D">
        <w:rPr>
          <w:rFonts w:ascii="Arial Narrow" w:hAnsi="Arial Narrow"/>
          <w:sz w:val="24"/>
          <w:szCs w:val="24"/>
        </w:rPr>
        <w:t xml:space="preserve">9 </w:t>
      </w:r>
      <w:r w:rsidR="00FC2513" w:rsidRPr="00063E0D">
        <w:rPr>
          <w:rFonts w:ascii="Arial Narrow" w:hAnsi="Arial Narrow"/>
          <w:sz w:val="24"/>
          <w:szCs w:val="24"/>
        </w:rPr>
        <w:t>that are participating in project implementation.</w:t>
      </w:r>
      <w:r w:rsidR="00DF1BF3" w:rsidRPr="00063E0D">
        <w:rPr>
          <w:rFonts w:ascii="Arial Narrow" w:hAnsi="Arial Narrow"/>
          <w:sz w:val="24"/>
          <w:szCs w:val="24"/>
        </w:rPr>
        <w:t xml:space="preserve"> The mission to Oromia region was limited to the regional Water</w:t>
      </w:r>
      <w:r w:rsidR="00F85623" w:rsidRPr="00063E0D">
        <w:rPr>
          <w:rFonts w:ascii="Arial Narrow" w:hAnsi="Arial Narrow"/>
          <w:sz w:val="24"/>
          <w:szCs w:val="24"/>
        </w:rPr>
        <w:t>,</w:t>
      </w:r>
      <w:r w:rsidR="00DF1BF3" w:rsidRPr="00063E0D">
        <w:rPr>
          <w:rFonts w:ascii="Arial Narrow" w:hAnsi="Arial Narrow"/>
          <w:sz w:val="24"/>
          <w:szCs w:val="24"/>
        </w:rPr>
        <w:t xml:space="preserve"> Mineral and Energy Bureau. </w:t>
      </w:r>
      <w:r w:rsidR="007A7B0A" w:rsidRPr="00063E0D">
        <w:rPr>
          <w:rFonts w:ascii="Arial Narrow" w:hAnsi="Arial Narrow"/>
          <w:sz w:val="24"/>
          <w:szCs w:val="24"/>
        </w:rPr>
        <w:t xml:space="preserve">However, the team was able to have telephone contact with 2 ICS enterprises located in two zones. </w:t>
      </w:r>
      <w:r w:rsidR="009859AA" w:rsidRPr="00063E0D">
        <w:rPr>
          <w:rFonts w:ascii="Arial Narrow" w:hAnsi="Arial Narrow"/>
          <w:sz w:val="24"/>
          <w:szCs w:val="24"/>
        </w:rPr>
        <w:t xml:space="preserve">In addition, the MTR team was able to visit </w:t>
      </w:r>
      <w:r w:rsidR="004D32FD" w:rsidRPr="00063E0D">
        <w:rPr>
          <w:rFonts w:ascii="Arial Narrow" w:hAnsi="Arial Narrow"/>
          <w:sz w:val="24"/>
          <w:szCs w:val="24"/>
        </w:rPr>
        <w:t xml:space="preserve">3 </w:t>
      </w:r>
      <w:r w:rsidR="009859AA" w:rsidRPr="00063E0D">
        <w:rPr>
          <w:rFonts w:ascii="Arial Narrow" w:hAnsi="Arial Narrow"/>
          <w:sz w:val="24"/>
          <w:szCs w:val="24"/>
        </w:rPr>
        <w:t xml:space="preserve">innovator award winning enterprises in Addis Ababa. </w:t>
      </w:r>
      <w:r w:rsidR="00FC2513" w:rsidRPr="00063E0D">
        <w:rPr>
          <w:rFonts w:ascii="Arial Narrow" w:hAnsi="Arial Narrow"/>
          <w:sz w:val="24"/>
          <w:szCs w:val="24"/>
        </w:rPr>
        <w:t>After field missions, initial findings were presented to the project team and this provided an avenue for obtaining clarifications on emerging issues. Upon obtaining clarifications on key emerging issues, the MTR consultant</w:t>
      </w:r>
      <w:r w:rsidR="00AF40CA" w:rsidRPr="00063E0D">
        <w:rPr>
          <w:rFonts w:ascii="Arial Narrow" w:hAnsi="Arial Narrow"/>
          <w:sz w:val="24"/>
          <w:szCs w:val="24"/>
        </w:rPr>
        <w:t>s</w:t>
      </w:r>
      <w:r w:rsidR="00FC2513" w:rsidRPr="00063E0D">
        <w:rPr>
          <w:rFonts w:ascii="Arial Narrow" w:hAnsi="Arial Narrow"/>
          <w:sz w:val="24"/>
          <w:szCs w:val="24"/>
        </w:rPr>
        <w:t xml:space="preserve"> prepared and submitted draft and final reports in accordance with the specifications in the ToR. By and large, the process of conducting the MTR was highly participatory with adequate quality assurance measures that were sufficiently adhered to. </w:t>
      </w:r>
    </w:p>
    <w:p w:rsidR="00C01503" w:rsidRPr="00063E0D" w:rsidRDefault="00C01503" w:rsidP="00390BE5">
      <w:pPr>
        <w:spacing w:after="0"/>
        <w:jc w:val="both"/>
        <w:rPr>
          <w:rFonts w:ascii="Arial Narrow" w:hAnsi="Arial Narrow"/>
          <w:sz w:val="24"/>
          <w:szCs w:val="24"/>
        </w:rPr>
      </w:pPr>
    </w:p>
    <w:p w:rsidR="009E6BE7" w:rsidRPr="00063E0D" w:rsidRDefault="00A517B0" w:rsidP="00390BE5">
      <w:pPr>
        <w:pStyle w:val="Heading1"/>
        <w:spacing w:before="0"/>
        <w:rPr>
          <w:rFonts w:ascii="Arial Narrow" w:hAnsi="Arial Narrow"/>
          <w:sz w:val="24"/>
          <w:szCs w:val="24"/>
        </w:rPr>
      </w:pPr>
      <w:bookmarkStart w:id="27" w:name="_Toc531701160"/>
      <w:r w:rsidRPr="00063E0D">
        <w:rPr>
          <w:rFonts w:ascii="Arial Narrow" w:hAnsi="Arial Narrow"/>
          <w:sz w:val="24"/>
          <w:szCs w:val="24"/>
        </w:rPr>
        <w:t xml:space="preserve">1.3 </w:t>
      </w:r>
      <w:r w:rsidR="009E6BE7" w:rsidRPr="00063E0D">
        <w:rPr>
          <w:rFonts w:ascii="Arial Narrow" w:hAnsi="Arial Narrow"/>
          <w:sz w:val="24"/>
          <w:szCs w:val="24"/>
        </w:rPr>
        <w:t>Structure of the review report</w:t>
      </w:r>
      <w:bookmarkEnd w:id="27"/>
    </w:p>
    <w:p w:rsidR="009E6BE7" w:rsidRPr="00063E0D" w:rsidRDefault="00DD2C5A" w:rsidP="00390BE5">
      <w:pPr>
        <w:spacing w:after="0"/>
        <w:jc w:val="both"/>
        <w:rPr>
          <w:rFonts w:ascii="Arial Narrow" w:hAnsi="Arial Narrow"/>
          <w:sz w:val="24"/>
          <w:szCs w:val="24"/>
        </w:rPr>
      </w:pPr>
      <w:r w:rsidRPr="00063E0D">
        <w:rPr>
          <w:rFonts w:ascii="Arial Narrow" w:hAnsi="Arial Narrow"/>
          <w:sz w:val="24"/>
          <w:szCs w:val="24"/>
        </w:rPr>
        <w:t xml:space="preserve">The MTR report is structured in five major sections following the template provided for UNDP-supported and GEF financed projects. The report opens with a rich executive summary that provided an overview of both the project design and review findings that form the basis of the conclusions and recommendations </w:t>
      </w:r>
      <w:r w:rsidR="00AF40CA" w:rsidRPr="00063E0D">
        <w:rPr>
          <w:rFonts w:ascii="Arial Narrow" w:hAnsi="Arial Narrow"/>
          <w:sz w:val="24"/>
          <w:szCs w:val="24"/>
        </w:rPr>
        <w:t xml:space="preserve">as </w:t>
      </w:r>
      <w:r w:rsidRPr="00063E0D">
        <w:rPr>
          <w:rFonts w:ascii="Arial Narrow" w:hAnsi="Arial Narrow"/>
          <w:sz w:val="24"/>
          <w:szCs w:val="24"/>
        </w:rPr>
        <w:t>highlighted in this preliminary section. Section one presents the general introduction of the MTR with particular focus on the MTR purpose and objectives, scope</w:t>
      </w:r>
      <w:r w:rsidR="00AF40CA" w:rsidRPr="00063E0D">
        <w:rPr>
          <w:rFonts w:ascii="Arial Narrow" w:hAnsi="Arial Narrow"/>
          <w:sz w:val="24"/>
          <w:szCs w:val="24"/>
        </w:rPr>
        <w:t>,</w:t>
      </w:r>
      <w:r w:rsidRPr="00063E0D">
        <w:rPr>
          <w:rFonts w:ascii="Arial Narrow" w:hAnsi="Arial Narrow"/>
          <w:sz w:val="24"/>
          <w:szCs w:val="24"/>
        </w:rPr>
        <w:t xml:space="preserve"> and methodology as well as the layout of the report. Section two presents project description and development context focusing on the problem the project is seeking to address</w:t>
      </w:r>
      <w:r w:rsidR="00E05796" w:rsidRPr="00063E0D">
        <w:rPr>
          <w:rFonts w:ascii="Arial Narrow" w:hAnsi="Arial Narrow"/>
          <w:sz w:val="24"/>
          <w:szCs w:val="24"/>
        </w:rPr>
        <w:t xml:space="preserve">: </w:t>
      </w:r>
      <w:r w:rsidRPr="00063E0D">
        <w:rPr>
          <w:rFonts w:ascii="Arial Narrow" w:hAnsi="Arial Narrow"/>
          <w:sz w:val="24"/>
          <w:szCs w:val="24"/>
        </w:rPr>
        <w:t>project design and strategy, implementation arrangements, project timing and milestones as well as the project’s main stakeholders.</w:t>
      </w:r>
    </w:p>
    <w:p w:rsidR="00DD2C5A" w:rsidRPr="00063E0D" w:rsidRDefault="00DD2C5A" w:rsidP="00390BE5">
      <w:pPr>
        <w:spacing w:after="0"/>
        <w:jc w:val="both"/>
        <w:rPr>
          <w:rFonts w:ascii="Arial Narrow" w:hAnsi="Arial Narrow"/>
          <w:sz w:val="24"/>
          <w:szCs w:val="24"/>
        </w:rPr>
      </w:pPr>
    </w:p>
    <w:p w:rsidR="00312355" w:rsidRPr="00063E0D" w:rsidRDefault="00DD2C5A" w:rsidP="00C36556">
      <w:pPr>
        <w:spacing w:after="0"/>
        <w:jc w:val="both"/>
        <w:rPr>
          <w:rFonts w:ascii="Arial Narrow" w:hAnsi="Arial Narrow"/>
          <w:sz w:val="24"/>
          <w:szCs w:val="24"/>
        </w:rPr>
      </w:pPr>
      <w:r w:rsidRPr="00063E0D">
        <w:rPr>
          <w:rFonts w:ascii="Arial Narrow" w:hAnsi="Arial Narrow"/>
          <w:sz w:val="24"/>
          <w:szCs w:val="24"/>
        </w:rPr>
        <w:lastRenderedPageBreak/>
        <w:t xml:space="preserve">Section two sets the pace for the analysis of the project’s internal and external consistence (relevance) </w:t>
      </w:r>
      <w:r w:rsidR="00145E15" w:rsidRPr="00063E0D">
        <w:rPr>
          <w:rFonts w:ascii="Arial Narrow" w:hAnsi="Arial Narrow"/>
          <w:sz w:val="24"/>
          <w:szCs w:val="24"/>
        </w:rPr>
        <w:t>which is a door-way into the analysis of the project effectiveness, efficiency</w:t>
      </w:r>
      <w:r w:rsidR="00C7615E" w:rsidRPr="00063E0D">
        <w:rPr>
          <w:rFonts w:ascii="Arial Narrow" w:hAnsi="Arial Narrow"/>
          <w:sz w:val="24"/>
          <w:szCs w:val="24"/>
        </w:rPr>
        <w:t>,</w:t>
      </w:r>
      <w:r w:rsidR="00145E15" w:rsidRPr="00063E0D">
        <w:rPr>
          <w:rFonts w:ascii="Arial Narrow" w:hAnsi="Arial Narrow"/>
          <w:sz w:val="24"/>
          <w:szCs w:val="24"/>
        </w:rPr>
        <w:t xml:space="preserve"> and sustainability as contained in section three of the report. Primarily, this section presents analysis of project design, progress towards results hitherto, project implementation and adaptive management as well as sustainability. The results presented in this section form the basis for deriving the conclusions and recommendations presented in section four. Section five is a collection of different documents relevant to the MTR which are presented as annexes.</w:t>
      </w:r>
    </w:p>
    <w:p w:rsidR="009E6BE7" w:rsidRPr="00063E0D" w:rsidRDefault="00312355" w:rsidP="00390BE5">
      <w:pPr>
        <w:pStyle w:val="Heading1"/>
        <w:pBdr>
          <w:bottom w:val="single" w:sz="4" w:space="1" w:color="auto"/>
        </w:pBdr>
        <w:rPr>
          <w:rFonts w:ascii="Arial Narrow" w:hAnsi="Arial Narrow"/>
          <w:sz w:val="24"/>
          <w:szCs w:val="24"/>
        </w:rPr>
      </w:pPr>
      <w:bookmarkStart w:id="28" w:name="_Toc531701161"/>
      <w:r w:rsidRPr="00063E0D">
        <w:rPr>
          <w:rFonts w:ascii="Arial Narrow" w:hAnsi="Arial Narrow"/>
          <w:sz w:val="24"/>
          <w:szCs w:val="24"/>
        </w:rPr>
        <w:t xml:space="preserve">2.0 </w:t>
      </w:r>
      <w:r w:rsidR="009E6BE7" w:rsidRPr="00063E0D">
        <w:rPr>
          <w:rFonts w:ascii="Arial Narrow" w:hAnsi="Arial Narrow"/>
          <w:sz w:val="24"/>
          <w:szCs w:val="24"/>
        </w:rPr>
        <w:t>Project description and development context</w:t>
      </w:r>
      <w:bookmarkEnd w:id="28"/>
    </w:p>
    <w:p w:rsidR="00B94D87" w:rsidRPr="00063E0D" w:rsidRDefault="00B94D87" w:rsidP="00390BE5">
      <w:pPr>
        <w:spacing w:after="0"/>
        <w:jc w:val="both"/>
        <w:rPr>
          <w:rFonts w:ascii="Arial Narrow" w:hAnsi="Arial Narrow"/>
          <w:sz w:val="24"/>
          <w:szCs w:val="24"/>
        </w:rPr>
      </w:pPr>
      <w:r w:rsidRPr="00063E0D">
        <w:rPr>
          <w:rFonts w:ascii="Arial Narrow" w:hAnsi="Arial Narrow"/>
          <w:sz w:val="24"/>
          <w:szCs w:val="24"/>
        </w:rPr>
        <w:t xml:space="preserve">Understanding the development context within which the project is to be and/or implemented is key to its success. </w:t>
      </w:r>
      <w:r w:rsidR="00BA1FAC" w:rsidRPr="00063E0D">
        <w:rPr>
          <w:rFonts w:ascii="Arial Narrow" w:hAnsi="Arial Narrow"/>
          <w:sz w:val="24"/>
          <w:szCs w:val="24"/>
        </w:rPr>
        <w:t xml:space="preserve">It is important that the project at the design stage integrates key development aspects in its operational context in order to enhance its relevance and contribution to the desired development results. This section presents a description of the project and its development context in order to provide a solid foundation for the analysis of its </w:t>
      </w:r>
      <w:r w:rsidR="00C77203" w:rsidRPr="00063E0D">
        <w:rPr>
          <w:rFonts w:ascii="Arial Narrow" w:hAnsi="Arial Narrow"/>
          <w:sz w:val="24"/>
          <w:szCs w:val="24"/>
        </w:rPr>
        <w:t>internal and external consistence (relevance) in the findings section (three).</w:t>
      </w:r>
    </w:p>
    <w:p w:rsidR="00C77203" w:rsidRPr="00063E0D" w:rsidRDefault="00C77203" w:rsidP="00390BE5">
      <w:pPr>
        <w:spacing w:after="0"/>
        <w:rPr>
          <w:rFonts w:ascii="Arial Narrow" w:hAnsi="Arial Narrow"/>
          <w:sz w:val="24"/>
          <w:szCs w:val="24"/>
        </w:rPr>
      </w:pPr>
    </w:p>
    <w:p w:rsidR="009E6BE7" w:rsidRPr="00063E0D" w:rsidRDefault="00312355" w:rsidP="00390BE5">
      <w:pPr>
        <w:pStyle w:val="Heading1"/>
        <w:spacing w:before="0"/>
        <w:rPr>
          <w:rFonts w:ascii="Arial Narrow" w:hAnsi="Arial Narrow"/>
          <w:sz w:val="24"/>
          <w:szCs w:val="24"/>
        </w:rPr>
      </w:pPr>
      <w:bookmarkStart w:id="29" w:name="_Toc531701162"/>
      <w:r w:rsidRPr="00063E0D">
        <w:rPr>
          <w:rFonts w:ascii="Arial Narrow" w:hAnsi="Arial Narrow"/>
          <w:sz w:val="24"/>
          <w:szCs w:val="24"/>
        </w:rPr>
        <w:t xml:space="preserve">2.1 </w:t>
      </w:r>
      <w:r w:rsidR="009E6BE7" w:rsidRPr="00063E0D">
        <w:rPr>
          <w:rFonts w:ascii="Arial Narrow" w:hAnsi="Arial Narrow"/>
          <w:sz w:val="24"/>
          <w:szCs w:val="24"/>
        </w:rPr>
        <w:t>Development context</w:t>
      </w:r>
      <w:bookmarkEnd w:id="29"/>
    </w:p>
    <w:p w:rsidR="00E8728B" w:rsidRPr="00063E0D" w:rsidRDefault="00E8728B" w:rsidP="00390BE5">
      <w:pPr>
        <w:pStyle w:val="Default"/>
        <w:spacing w:line="276" w:lineRule="auto"/>
        <w:jc w:val="both"/>
        <w:rPr>
          <w:rFonts w:ascii="Arial Narrow" w:hAnsi="Arial Narrow"/>
        </w:rPr>
      </w:pPr>
      <w:r w:rsidRPr="00063E0D">
        <w:rPr>
          <w:rFonts w:ascii="Arial Narrow" w:hAnsi="Arial Narrow"/>
        </w:rPr>
        <w:t xml:space="preserve">With a population of nearly 88 million and a total land area of 1.1 million square km, </w:t>
      </w:r>
      <w:r w:rsidR="00376BB9" w:rsidRPr="00063E0D">
        <w:rPr>
          <w:rFonts w:ascii="Arial Narrow" w:hAnsi="Arial Narrow"/>
        </w:rPr>
        <w:t>Ethiopia is the largest country in East Africa both in terms of population and land area and the second in Africa after Nigeria. The country’s population has been fast growing at 2.9% annually and is project</w:t>
      </w:r>
      <w:r w:rsidR="001B6F0D" w:rsidRPr="00063E0D">
        <w:rPr>
          <w:rFonts w:ascii="Arial Narrow" w:hAnsi="Arial Narrow"/>
        </w:rPr>
        <w:t>ed</w:t>
      </w:r>
      <w:r w:rsidR="00376BB9" w:rsidRPr="00063E0D">
        <w:rPr>
          <w:rFonts w:ascii="Arial Narrow" w:hAnsi="Arial Narrow"/>
        </w:rPr>
        <w:t xml:space="preserve"> to exceed 120 million by 2025</w:t>
      </w:r>
      <w:r w:rsidRPr="00063E0D">
        <w:rPr>
          <w:rStyle w:val="FootnoteReference"/>
          <w:rFonts w:ascii="Arial Narrow" w:hAnsi="Arial Narrow"/>
        </w:rPr>
        <w:footnoteReference w:id="3"/>
      </w:r>
      <w:r w:rsidR="00376BB9" w:rsidRPr="00063E0D">
        <w:rPr>
          <w:rFonts w:ascii="Arial Narrow" w:hAnsi="Arial Narrow"/>
        </w:rPr>
        <w:t xml:space="preserve">. </w:t>
      </w:r>
      <w:r w:rsidRPr="00063E0D">
        <w:rPr>
          <w:rFonts w:ascii="Arial Narrow" w:hAnsi="Arial Narrow"/>
        </w:rPr>
        <w:t>The Economic Snapshot for Ethiopia (2017) indicates that the country’s population stands at 104.34 million having increased from about 88 million reported in the project document.</w:t>
      </w:r>
    </w:p>
    <w:p w:rsidR="00E8728B" w:rsidRPr="00063E0D" w:rsidRDefault="00E8728B" w:rsidP="00390BE5">
      <w:pPr>
        <w:pStyle w:val="Default"/>
        <w:spacing w:line="276" w:lineRule="auto"/>
        <w:jc w:val="both"/>
        <w:rPr>
          <w:rFonts w:ascii="Arial Narrow" w:hAnsi="Arial Narrow"/>
        </w:rPr>
      </w:pPr>
    </w:p>
    <w:p w:rsidR="00E8728B" w:rsidRPr="00063E0D" w:rsidRDefault="00E8728B" w:rsidP="00390BE5">
      <w:pPr>
        <w:pStyle w:val="Default"/>
        <w:spacing w:line="276" w:lineRule="auto"/>
        <w:jc w:val="both"/>
        <w:rPr>
          <w:rFonts w:ascii="Arial Narrow" w:hAnsi="Arial Narrow"/>
        </w:rPr>
      </w:pPr>
      <w:r w:rsidRPr="00063E0D">
        <w:rPr>
          <w:rFonts w:ascii="Arial Narrow" w:hAnsi="Arial Narrow"/>
        </w:rPr>
        <w:t>Ethiopian is an agricultural-based economy with the a</w:t>
      </w:r>
      <w:r w:rsidR="00721158" w:rsidRPr="00063E0D">
        <w:rPr>
          <w:rFonts w:ascii="Arial Narrow" w:hAnsi="Arial Narrow"/>
        </w:rPr>
        <w:t xml:space="preserve">gricultural sector contributing about 40% </w:t>
      </w:r>
      <w:r w:rsidR="008712DA" w:rsidRPr="00063E0D">
        <w:rPr>
          <w:rFonts w:ascii="Arial Narrow" w:hAnsi="Arial Narrow"/>
        </w:rPr>
        <w:t xml:space="preserve">of </w:t>
      </w:r>
      <w:r w:rsidR="00721158" w:rsidRPr="00063E0D">
        <w:rPr>
          <w:rFonts w:ascii="Arial Narrow" w:hAnsi="Arial Narrow"/>
        </w:rPr>
        <w:t>the country’s GDP and 80% of the employment. The country’s economy is also boosted by coffee exports that account</w:t>
      </w:r>
      <w:r w:rsidR="00F46DDC" w:rsidRPr="00063E0D">
        <w:rPr>
          <w:rFonts w:ascii="Arial Narrow" w:hAnsi="Arial Narrow"/>
        </w:rPr>
        <w:t xml:space="preserve"> for 28.9% of the total exp</w:t>
      </w:r>
      <w:r w:rsidR="00895474" w:rsidRPr="00063E0D">
        <w:rPr>
          <w:rFonts w:ascii="Arial Narrow" w:hAnsi="Arial Narrow"/>
        </w:rPr>
        <w:t>o</w:t>
      </w:r>
      <w:r w:rsidR="00F46DDC" w:rsidRPr="00063E0D">
        <w:rPr>
          <w:rFonts w:ascii="Arial Narrow" w:hAnsi="Arial Narrow"/>
        </w:rPr>
        <w:t>rts. Although the country has other non-agricultural export commodities such as gold, the economy heavily relies on agricultural exports which accounted for about 80</w:t>
      </w:r>
      <w:r w:rsidR="00611A1B" w:rsidRPr="00063E0D">
        <w:rPr>
          <w:rFonts w:ascii="Arial Narrow" w:hAnsi="Arial Narrow"/>
        </w:rPr>
        <w:t>% of the total expo</w:t>
      </w:r>
      <w:r w:rsidR="00F46DDC" w:rsidRPr="00063E0D">
        <w:rPr>
          <w:rFonts w:ascii="Arial Narrow" w:hAnsi="Arial Narrow"/>
        </w:rPr>
        <w:t>rt revenue in 2016</w:t>
      </w:r>
      <w:r w:rsidR="00F46DDC" w:rsidRPr="00063E0D">
        <w:rPr>
          <w:rStyle w:val="FootnoteReference"/>
          <w:rFonts w:ascii="Arial Narrow" w:hAnsi="Arial Narrow"/>
        </w:rPr>
        <w:footnoteReference w:id="4"/>
      </w:r>
      <w:r w:rsidR="00F46DDC" w:rsidRPr="00063E0D">
        <w:rPr>
          <w:rFonts w:ascii="Arial Narrow" w:hAnsi="Arial Narrow"/>
        </w:rPr>
        <w:t>.</w:t>
      </w:r>
      <w:r w:rsidR="00583725" w:rsidRPr="00063E0D">
        <w:rPr>
          <w:rFonts w:ascii="Arial Narrow" w:hAnsi="Arial Narrow"/>
        </w:rPr>
        <w:t xml:space="preserve"> The country has for the past years placed considerable effort to support industrial and service sectors which are equal</w:t>
      </w:r>
      <w:r w:rsidR="009C513E" w:rsidRPr="00063E0D">
        <w:rPr>
          <w:rFonts w:ascii="Arial Narrow" w:hAnsi="Arial Narrow"/>
        </w:rPr>
        <w:t>l</w:t>
      </w:r>
      <w:r w:rsidR="00583725" w:rsidRPr="00063E0D">
        <w:rPr>
          <w:rFonts w:ascii="Arial Narrow" w:hAnsi="Arial Narrow"/>
        </w:rPr>
        <w:t xml:space="preserve">y valuable contributors to the country’s GDP as seen in figure </w:t>
      </w:r>
      <w:r w:rsidR="00F90BE7" w:rsidRPr="00063E0D">
        <w:rPr>
          <w:rFonts w:ascii="Arial Narrow" w:hAnsi="Arial Narrow"/>
        </w:rPr>
        <w:t xml:space="preserve">2 </w:t>
      </w:r>
      <w:r w:rsidR="00583725" w:rsidRPr="00063E0D">
        <w:rPr>
          <w:rFonts w:ascii="Arial Narrow" w:hAnsi="Arial Narrow"/>
        </w:rPr>
        <w:t>below.</w:t>
      </w:r>
    </w:p>
    <w:p w:rsidR="00F90BE7" w:rsidRPr="00063E0D" w:rsidRDefault="00F90BE7" w:rsidP="00390BE5">
      <w:pPr>
        <w:pStyle w:val="Default"/>
        <w:spacing w:line="276" w:lineRule="auto"/>
        <w:jc w:val="both"/>
        <w:rPr>
          <w:rFonts w:ascii="Arial Narrow" w:hAnsi="Arial Narrow"/>
        </w:rPr>
      </w:pPr>
    </w:p>
    <w:p w:rsidR="00583725" w:rsidRPr="00063E0D" w:rsidRDefault="00822B3A" w:rsidP="00390BE5">
      <w:pPr>
        <w:pStyle w:val="Default"/>
        <w:spacing w:line="276" w:lineRule="auto"/>
        <w:jc w:val="both"/>
        <w:rPr>
          <w:rFonts w:ascii="Arial Narrow" w:hAnsi="Arial Narrow"/>
          <w:noProof/>
          <w:lang w:val="en-US"/>
        </w:rPr>
      </w:pPr>
      <w:r w:rsidRPr="00063E0D">
        <w:rPr>
          <w:rFonts w:ascii="Arial Narrow" w:hAnsi="Arial Narrow"/>
          <w:noProof/>
          <w:lang w:val="en-US"/>
        </w:rPr>
        <w:lastRenderedPageBreak/>
        <w:drawing>
          <wp:inline distT="0" distB="0" distL="0" distR="0">
            <wp:extent cx="4568825" cy="2740025"/>
            <wp:effectExtent l="0" t="0" r="0" b="0"/>
            <wp:docPr id="2"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F46DDC" w:rsidRPr="006A2439" w:rsidRDefault="00612738" w:rsidP="00390BE5">
      <w:pPr>
        <w:pStyle w:val="Default"/>
        <w:spacing w:line="276" w:lineRule="auto"/>
        <w:jc w:val="both"/>
        <w:rPr>
          <w:rFonts w:ascii="Arial Narrow" w:hAnsi="Arial Narrow"/>
          <w:b/>
          <w:sz w:val="20"/>
          <w:szCs w:val="20"/>
        </w:rPr>
      </w:pPr>
      <w:r w:rsidRPr="006A2439">
        <w:rPr>
          <w:rFonts w:ascii="Arial Narrow" w:hAnsi="Arial Narrow"/>
          <w:sz w:val="20"/>
          <w:szCs w:val="20"/>
        </w:rPr>
        <w:t>Figure 2: Sector contribution to GDP in Ethiopia</w:t>
      </w:r>
      <w:r w:rsidR="00B931C6" w:rsidRPr="006A2439">
        <w:rPr>
          <w:rFonts w:ascii="Arial Narrow" w:hAnsi="Arial Narrow"/>
          <w:sz w:val="20"/>
          <w:szCs w:val="20"/>
        </w:rPr>
        <w:t xml:space="preserve">, </w:t>
      </w:r>
      <w:r w:rsidR="009C513E" w:rsidRPr="006A2439">
        <w:rPr>
          <w:rFonts w:ascii="Arial Narrow" w:hAnsi="Arial Narrow"/>
          <w:sz w:val="20"/>
          <w:szCs w:val="20"/>
        </w:rPr>
        <w:t>Source: GTP II (2015/16-2020)</w:t>
      </w:r>
    </w:p>
    <w:p w:rsidR="00B931C6" w:rsidRPr="00063E0D" w:rsidRDefault="00B931C6" w:rsidP="00390BE5">
      <w:pPr>
        <w:pStyle w:val="Default"/>
        <w:spacing w:line="276" w:lineRule="auto"/>
        <w:jc w:val="both"/>
        <w:rPr>
          <w:rFonts w:ascii="Arial Narrow" w:hAnsi="Arial Narrow"/>
        </w:rPr>
      </w:pPr>
    </w:p>
    <w:p w:rsidR="00F46DDC" w:rsidRPr="00063E0D" w:rsidRDefault="00F46DDC" w:rsidP="00390BE5">
      <w:pPr>
        <w:pStyle w:val="Default"/>
        <w:spacing w:line="276" w:lineRule="auto"/>
        <w:jc w:val="both"/>
        <w:rPr>
          <w:rFonts w:ascii="Arial Narrow" w:hAnsi="Arial Narrow"/>
        </w:rPr>
      </w:pPr>
      <w:r w:rsidRPr="00063E0D">
        <w:rPr>
          <w:rFonts w:ascii="Arial Narrow" w:hAnsi="Arial Narrow"/>
        </w:rPr>
        <w:t xml:space="preserve">Despite the </w:t>
      </w:r>
      <w:r w:rsidR="00684078" w:rsidRPr="00063E0D">
        <w:rPr>
          <w:rFonts w:ascii="Arial Narrow" w:hAnsi="Arial Narrow"/>
        </w:rPr>
        <w:t>shrink</w:t>
      </w:r>
      <w:r w:rsidR="00D45A38" w:rsidRPr="00063E0D">
        <w:rPr>
          <w:rFonts w:ascii="Arial Narrow" w:hAnsi="Arial Narrow"/>
        </w:rPr>
        <w:t xml:space="preserve"> in the</w:t>
      </w:r>
      <w:r w:rsidR="00684078" w:rsidRPr="00063E0D">
        <w:rPr>
          <w:rFonts w:ascii="Arial Narrow" w:hAnsi="Arial Narrow"/>
        </w:rPr>
        <w:t xml:space="preserve"> </w:t>
      </w:r>
      <w:r w:rsidR="002362B9" w:rsidRPr="00063E0D">
        <w:rPr>
          <w:rFonts w:ascii="Arial Narrow" w:hAnsi="Arial Narrow"/>
        </w:rPr>
        <w:t>industrial</w:t>
      </w:r>
      <w:r w:rsidR="00684078" w:rsidRPr="00063E0D">
        <w:rPr>
          <w:rFonts w:ascii="Arial Narrow" w:hAnsi="Arial Narrow"/>
        </w:rPr>
        <w:t xml:space="preserve"> sector, Ethiopia’s econom</w:t>
      </w:r>
      <w:r w:rsidR="00947FBC" w:rsidRPr="00063E0D">
        <w:rPr>
          <w:rFonts w:ascii="Arial Narrow" w:hAnsi="Arial Narrow"/>
        </w:rPr>
        <w:t xml:space="preserve">y has continued to grow at 10.3%, positively impacting on the country’s poverty reduction aspirations. With nominal GDP standing at USD 51 billion and GDP per capita of USD 570, Ethiopia is one of the fastest growing economies in the world aspiring to attain a middle-income status by 2025.  The country has made great strides in poverty reduction with the population living </w:t>
      </w:r>
      <w:r w:rsidR="00C03B35" w:rsidRPr="00063E0D">
        <w:rPr>
          <w:rFonts w:ascii="Arial Narrow" w:hAnsi="Arial Narrow"/>
        </w:rPr>
        <w:t>in extreme poverty having reduc</w:t>
      </w:r>
      <w:r w:rsidR="000A2C78" w:rsidRPr="00063E0D">
        <w:rPr>
          <w:rFonts w:ascii="Arial Narrow" w:hAnsi="Arial Narrow"/>
        </w:rPr>
        <w:t xml:space="preserve">ed </w:t>
      </w:r>
      <w:r w:rsidR="00F00C2D" w:rsidRPr="00063E0D">
        <w:rPr>
          <w:rFonts w:ascii="Arial Narrow" w:hAnsi="Arial Narrow"/>
        </w:rPr>
        <w:t xml:space="preserve">from 38.7% in 2003/4 to 29.6% in 2010/11. Under GTP I, it was envisaged that by the end of 2014/15; the proportion of the population living below national poverty line would decline from 29.6 to 23.4 percent. Despite remarkable macro-economic progress registered in the past decade, there is </w:t>
      </w:r>
      <w:r w:rsidR="00603483" w:rsidRPr="00063E0D">
        <w:rPr>
          <w:rFonts w:ascii="Arial Narrow" w:hAnsi="Arial Narrow"/>
        </w:rPr>
        <w:t>remarkable regio</w:t>
      </w:r>
      <w:r w:rsidR="00F00C2D" w:rsidRPr="00063E0D">
        <w:rPr>
          <w:rFonts w:ascii="Arial Narrow" w:hAnsi="Arial Narrow"/>
        </w:rPr>
        <w:t>nal dispa</w:t>
      </w:r>
      <w:r w:rsidR="00D45A38" w:rsidRPr="00063E0D">
        <w:rPr>
          <w:rFonts w:ascii="Arial Narrow" w:hAnsi="Arial Narrow"/>
        </w:rPr>
        <w:t>ri</w:t>
      </w:r>
      <w:r w:rsidR="00F00C2D" w:rsidRPr="00063E0D">
        <w:rPr>
          <w:rFonts w:ascii="Arial Narrow" w:hAnsi="Arial Narrow"/>
        </w:rPr>
        <w:t>ties with t</w:t>
      </w:r>
      <w:r w:rsidR="00603483" w:rsidRPr="00063E0D">
        <w:rPr>
          <w:rFonts w:ascii="Arial Narrow" w:hAnsi="Arial Narrow"/>
        </w:rPr>
        <w:t>he regions Oromia, Amhara and Tigray as well as Addis Ababa show</w:t>
      </w:r>
      <w:r w:rsidR="002B166A" w:rsidRPr="00063E0D">
        <w:rPr>
          <w:rFonts w:ascii="Arial Narrow" w:hAnsi="Arial Narrow"/>
        </w:rPr>
        <w:t>ing</w:t>
      </w:r>
      <w:r w:rsidR="00603483" w:rsidRPr="00063E0D">
        <w:rPr>
          <w:rFonts w:ascii="Arial Narrow" w:hAnsi="Arial Narrow"/>
        </w:rPr>
        <w:t xml:space="preserve"> higher socio-economic development indicators than other regions.</w:t>
      </w:r>
    </w:p>
    <w:p w:rsidR="00603483" w:rsidRPr="00063E0D" w:rsidRDefault="00603483" w:rsidP="00390BE5">
      <w:pPr>
        <w:pStyle w:val="Default"/>
        <w:spacing w:line="276" w:lineRule="auto"/>
        <w:jc w:val="both"/>
        <w:rPr>
          <w:rFonts w:ascii="Arial Narrow" w:hAnsi="Arial Narrow"/>
        </w:rPr>
      </w:pPr>
    </w:p>
    <w:p w:rsidR="00BE6088" w:rsidRPr="00063E0D" w:rsidRDefault="00603483" w:rsidP="00390BE5">
      <w:pPr>
        <w:pStyle w:val="Default"/>
        <w:spacing w:line="276" w:lineRule="auto"/>
        <w:jc w:val="both"/>
        <w:rPr>
          <w:rFonts w:ascii="Arial Narrow" w:hAnsi="Arial Narrow"/>
        </w:rPr>
      </w:pPr>
      <w:r w:rsidRPr="00063E0D">
        <w:rPr>
          <w:rFonts w:ascii="Arial Narrow" w:hAnsi="Arial Narrow"/>
        </w:rPr>
        <w:t>The government of Ethiopia through the current Growth a</w:t>
      </w:r>
      <w:r w:rsidR="00F37CAF" w:rsidRPr="00063E0D">
        <w:rPr>
          <w:rFonts w:ascii="Arial Narrow" w:hAnsi="Arial Narrow"/>
        </w:rPr>
        <w:t>nd Transformation Plan (GTP 2016</w:t>
      </w:r>
      <w:r w:rsidRPr="00063E0D">
        <w:rPr>
          <w:rFonts w:ascii="Arial Narrow" w:hAnsi="Arial Narrow"/>
        </w:rPr>
        <w:t xml:space="preserve">/20) </w:t>
      </w:r>
      <w:r w:rsidR="00F37CAF" w:rsidRPr="00063E0D">
        <w:rPr>
          <w:rFonts w:ascii="Arial Narrow" w:hAnsi="Arial Narrow"/>
        </w:rPr>
        <w:t xml:space="preserve">aspires to further reduce the population living in extreme poverty to </w:t>
      </w:r>
      <w:r w:rsidR="00F00C2D" w:rsidRPr="00063E0D">
        <w:rPr>
          <w:rFonts w:ascii="Arial Narrow" w:hAnsi="Arial Narrow"/>
        </w:rPr>
        <w:t>16.7</w:t>
      </w:r>
      <w:r w:rsidR="00F37CAF" w:rsidRPr="00063E0D">
        <w:rPr>
          <w:rFonts w:ascii="Arial Narrow" w:hAnsi="Arial Narrow"/>
        </w:rPr>
        <w:t>% by 2020</w:t>
      </w:r>
      <w:r w:rsidR="00F00C2D" w:rsidRPr="00063E0D">
        <w:rPr>
          <w:rStyle w:val="FootnoteReference"/>
          <w:rFonts w:ascii="Arial Narrow" w:hAnsi="Arial Narrow"/>
        </w:rPr>
        <w:footnoteReference w:id="5"/>
      </w:r>
      <w:r w:rsidR="00F37CAF" w:rsidRPr="00063E0D">
        <w:rPr>
          <w:rFonts w:ascii="Arial Narrow" w:hAnsi="Arial Narrow"/>
        </w:rPr>
        <w:t>. The plan identifies a number of strategies and priority areas that are envisaged to support the achievement of the set targets. Priority areas include inter alia;</w:t>
      </w:r>
      <w:r w:rsidR="00BE6088" w:rsidRPr="00063E0D">
        <w:rPr>
          <w:rFonts w:ascii="Arial Narrow" w:hAnsi="Arial Narrow"/>
          <w:b/>
          <w:bCs/>
          <w:sz w:val="20"/>
          <w:szCs w:val="20"/>
        </w:rPr>
        <w:t xml:space="preserve"> </w:t>
      </w:r>
      <w:r w:rsidR="00BE6088" w:rsidRPr="00063E0D">
        <w:rPr>
          <w:rFonts w:ascii="Arial Narrow" w:hAnsi="Arial Narrow"/>
        </w:rPr>
        <w:t>Macro-economic development, Agriculture and Rural Transformation, Industry &amp; Infrastructure Development, Urban development, Housing and Construction as well as Human Resource Development.</w:t>
      </w:r>
    </w:p>
    <w:p w:rsidR="00BE6088" w:rsidRPr="00063E0D" w:rsidRDefault="00BE6088" w:rsidP="00390BE5">
      <w:pPr>
        <w:pStyle w:val="Default"/>
        <w:spacing w:line="276" w:lineRule="auto"/>
        <w:jc w:val="both"/>
        <w:rPr>
          <w:rFonts w:ascii="Arial Narrow" w:hAnsi="Arial Narrow"/>
        </w:rPr>
      </w:pPr>
    </w:p>
    <w:p w:rsidR="00E433EA" w:rsidRPr="00063E0D" w:rsidRDefault="00D0485C" w:rsidP="00390BE5">
      <w:pPr>
        <w:pStyle w:val="Default"/>
        <w:spacing w:line="276" w:lineRule="auto"/>
        <w:jc w:val="both"/>
        <w:rPr>
          <w:rFonts w:ascii="Arial Narrow" w:hAnsi="Arial Narrow"/>
        </w:rPr>
      </w:pPr>
      <w:r w:rsidRPr="00063E0D">
        <w:rPr>
          <w:rFonts w:ascii="Arial Narrow" w:hAnsi="Arial Narrow"/>
        </w:rPr>
        <w:t>The current Growth and Transformation Plan recognises the contribution of sustainable access to efficient energy in the transformation agenda of rural communities in Ethiopia</w:t>
      </w:r>
      <w:r w:rsidR="00797431" w:rsidRPr="00063E0D">
        <w:rPr>
          <w:rFonts w:ascii="Arial Narrow" w:hAnsi="Arial Narrow"/>
        </w:rPr>
        <w:t xml:space="preserve"> and places considerable emphasis on the country’s power generating capacity. Despite the decimal emphasis placed on the Rural Energy Technologies in the plan, there </w:t>
      </w:r>
      <w:r w:rsidR="003A3357" w:rsidRPr="00063E0D">
        <w:rPr>
          <w:rFonts w:ascii="Arial Narrow" w:hAnsi="Arial Narrow"/>
        </w:rPr>
        <w:t xml:space="preserve">is </w:t>
      </w:r>
      <w:r w:rsidR="00797431" w:rsidRPr="00063E0D">
        <w:rPr>
          <w:rFonts w:ascii="Arial Narrow" w:hAnsi="Arial Narrow"/>
        </w:rPr>
        <w:t xml:space="preserve">an overall recognition of the need to strengthen a green growth economy in the country. This is evidenced through a number of initiatives that have been undertaken to promote accessibility to and usage of renewable energy. They include </w:t>
      </w:r>
      <w:r w:rsidR="009C0428" w:rsidRPr="00063E0D">
        <w:rPr>
          <w:rFonts w:ascii="Arial Narrow" w:hAnsi="Arial Narrow"/>
        </w:rPr>
        <w:t>amongst others</w:t>
      </w:r>
      <w:r w:rsidR="00797431" w:rsidRPr="00063E0D">
        <w:rPr>
          <w:rFonts w:ascii="Arial Narrow" w:hAnsi="Arial Narrow"/>
        </w:rPr>
        <w:t xml:space="preserve">: The Rural Electrification Strategy; </w:t>
      </w:r>
      <w:r w:rsidR="00E433EA" w:rsidRPr="00063E0D">
        <w:rPr>
          <w:rFonts w:ascii="Arial Narrow" w:hAnsi="Arial Narrow"/>
        </w:rPr>
        <w:t>National Improved Cook-Stove Programme (NICSP); National Domestic Biogas Programme (NDBP); R</w:t>
      </w:r>
      <w:r w:rsidR="003A3357" w:rsidRPr="00063E0D">
        <w:rPr>
          <w:rFonts w:ascii="Arial Narrow" w:hAnsi="Arial Narrow"/>
        </w:rPr>
        <w:t>ural Electrification Fund (REF).</w:t>
      </w:r>
    </w:p>
    <w:p w:rsidR="003A3357" w:rsidRPr="00063E0D" w:rsidRDefault="003A3357" w:rsidP="00390BE5">
      <w:pPr>
        <w:pStyle w:val="Default"/>
        <w:spacing w:line="276" w:lineRule="auto"/>
        <w:jc w:val="both"/>
        <w:rPr>
          <w:rFonts w:ascii="Arial Narrow" w:hAnsi="Arial Narrow"/>
        </w:rPr>
      </w:pPr>
    </w:p>
    <w:p w:rsidR="00F4621A" w:rsidRPr="00063E0D" w:rsidRDefault="003A3357" w:rsidP="00390BE5">
      <w:pPr>
        <w:pStyle w:val="Default"/>
        <w:spacing w:line="276" w:lineRule="auto"/>
        <w:jc w:val="both"/>
        <w:rPr>
          <w:rFonts w:ascii="Arial Narrow" w:hAnsi="Arial Narrow"/>
        </w:rPr>
      </w:pPr>
      <w:r w:rsidRPr="00063E0D">
        <w:rPr>
          <w:rFonts w:ascii="Arial Narrow" w:hAnsi="Arial Narrow"/>
        </w:rPr>
        <w:lastRenderedPageBreak/>
        <w:t xml:space="preserve">Despite decades of government interventions to expand access to electricity, national electrification level prior to the RETs project </w:t>
      </w:r>
      <w:r w:rsidR="00DF3C45" w:rsidRPr="00063E0D">
        <w:rPr>
          <w:rFonts w:ascii="Arial Narrow" w:hAnsi="Arial Narrow"/>
        </w:rPr>
        <w:t xml:space="preserve">was </w:t>
      </w:r>
      <w:r w:rsidRPr="00063E0D">
        <w:rPr>
          <w:rFonts w:ascii="Arial Narrow" w:hAnsi="Arial Narrow"/>
        </w:rPr>
        <w:t xml:space="preserve">very low (23%) </w:t>
      </w:r>
      <w:r w:rsidR="00DF3C45" w:rsidRPr="00063E0D">
        <w:rPr>
          <w:rFonts w:ascii="Arial Narrow" w:hAnsi="Arial Narrow"/>
        </w:rPr>
        <w:t xml:space="preserve">with </w:t>
      </w:r>
      <w:r w:rsidRPr="00063E0D">
        <w:rPr>
          <w:rFonts w:ascii="Arial Narrow" w:hAnsi="Arial Narrow"/>
        </w:rPr>
        <w:t>a very wide rural-urban variation</w:t>
      </w:r>
      <w:r w:rsidR="00E818ED" w:rsidRPr="00063E0D">
        <w:rPr>
          <w:rFonts w:ascii="Arial Narrow" w:hAnsi="Arial Narrow"/>
        </w:rPr>
        <w:t xml:space="preserve"> </w:t>
      </w:r>
      <w:r w:rsidR="00DF3C45" w:rsidRPr="00063E0D">
        <w:rPr>
          <w:rFonts w:ascii="Arial Narrow" w:hAnsi="Arial Narrow"/>
        </w:rPr>
        <w:t xml:space="preserve">in which </w:t>
      </w:r>
      <w:r w:rsidR="00E818ED" w:rsidRPr="00063E0D">
        <w:rPr>
          <w:rFonts w:ascii="Arial Narrow" w:hAnsi="Arial Narrow"/>
        </w:rPr>
        <w:t xml:space="preserve">88% of the urban households </w:t>
      </w:r>
      <w:r w:rsidR="00DF3C45" w:rsidRPr="00063E0D">
        <w:rPr>
          <w:rFonts w:ascii="Arial Narrow" w:hAnsi="Arial Narrow"/>
        </w:rPr>
        <w:t xml:space="preserve">have </w:t>
      </w:r>
      <w:r w:rsidR="00E818ED" w:rsidRPr="00063E0D">
        <w:rPr>
          <w:rFonts w:ascii="Arial Narrow" w:hAnsi="Arial Narrow"/>
        </w:rPr>
        <w:t>access to electricity compared to only 5% in the rural areas</w:t>
      </w:r>
      <w:r w:rsidR="00E818ED" w:rsidRPr="00063E0D">
        <w:rPr>
          <w:rStyle w:val="FootnoteReference"/>
          <w:rFonts w:ascii="Arial Narrow" w:hAnsi="Arial Narrow"/>
        </w:rPr>
        <w:footnoteReference w:id="6"/>
      </w:r>
      <w:r w:rsidR="00E818ED" w:rsidRPr="00063E0D">
        <w:rPr>
          <w:rFonts w:ascii="Arial Narrow" w:hAnsi="Arial Narrow"/>
        </w:rPr>
        <w:t xml:space="preserve">. </w:t>
      </w:r>
      <w:r w:rsidRPr="00063E0D">
        <w:rPr>
          <w:rFonts w:ascii="Arial Narrow" w:hAnsi="Arial Narrow"/>
        </w:rPr>
        <w:t xml:space="preserve"> </w:t>
      </w:r>
      <w:r w:rsidR="003768D6" w:rsidRPr="00063E0D">
        <w:rPr>
          <w:rFonts w:ascii="Arial Narrow" w:hAnsi="Arial Narrow"/>
        </w:rPr>
        <w:t>The</w:t>
      </w:r>
      <w:r w:rsidR="003768D6" w:rsidRPr="00063E0D" w:rsidDel="00D70D01">
        <w:rPr>
          <w:rFonts w:ascii="Arial Narrow" w:hAnsi="Arial Narrow"/>
        </w:rPr>
        <w:t xml:space="preserve"> </w:t>
      </w:r>
      <w:r w:rsidR="003768D6" w:rsidRPr="00063E0D">
        <w:rPr>
          <w:rFonts w:ascii="Arial Narrow" w:hAnsi="Arial Narrow"/>
        </w:rPr>
        <w:t xml:space="preserve">geographic access nationally to electricity grid stands </w:t>
      </w:r>
      <w:r w:rsidR="00436616" w:rsidRPr="00063E0D">
        <w:rPr>
          <w:rFonts w:ascii="Arial Narrow" w:hAnsi="Arial Narrow"/>
        </w:rPr>
        <w:t xml:space="preserve">at </w:t>
      </w:r>
      <w:r w:rsidR="003768D6" w:rsidRPr="00063E0D">
        <w:rPr>
          <w:rFonts w:ascii="Arial Narrow" w:hAnsi="Arial Narrow"/>
        </w:rPr>
        <w:t>about 56 %</w:t>
      </w:r>
      <w:r w:rsidR="003768D6" w:rsidRPr="00063E0D">
        <w:rPr>
          <w:rStyle w:val="FootnoteReference"/>
          <w:rFonts w:ascii="Arial Narrow" w:hAnsi="Arial Narrow"/>
        </w:rPr>
        <w:footnoteReference w:id="7"/>
      </w:r>
      <w:r w:rsidR="003768D6" w:rsidRPr="00063E0D">
        <w:rPr>
          <w:rFonts w:ascii="Arial Narrow" w:hAnsi="Arial Narrow"/>
        </w:rPr>
        <w:t>.</w:t>
      </w:r>
      <w:r w:rsidR="00E818ED" w:rsidRPr="00063E0D">
        <w:rPr>
          <w:rFonts w:ascii="Arial Narrow" w:hAnsi="Arial Narrow"/>
        </w:rPr>
        <w:t xml:space="preserve">The low accessibility to modern energy sources </w:t>
      </w:r>
      <w:r w:rsidR="00436616" w:rsidRPr="00063E0D">
        <w:rPr>
          <w:rFonts w:ascii="Arial Narrow" w:hAnsi="Arial Narrow"/>
        </w:rPr>
        <w:t xml:space="preserve">drives </w:t>
      </w:r>
      <w:r w:rsidR="00E818ED" w:rsidRPr="00063E0D">
        <w:rPr>
          <w:rFonts w:ascii="Arial Narrow" w:hAnsi="Arial Narrow"/>
        </w:rPr>
        <w:t xml:space="preserve">rural populations to depend </w:t>
      </w:r>
      <w:r w:rsidR="00B152FE" w:rsidRPr="00063E0D">
        <w:rPr>
          <w:rFonts w:ascii="Arial Narrow" w:hAnsi="Arial Narrow"/>
        </w:rPr>
        <w:t xml:space="preserve">mainly </w:t>
      </w:r>
      <w:r w:rsidR="00E818ED" w:rsidRPr="00063E0D">
        <w:rPr>
          <w:rFonts w:ascii="Arial Narrow" w:hAnsi="Arial Narrow"/>
        </w:rPr>
        <w:t xml:space="preserve">on </w:t>
      </w:r>
      <w:r w:rsidR="00E818ED" w:rsidRPr="00063E0D">
        <w:rPr>
          <w:rFonts w:ascii="Arial Narrow" w:hAnsi="Arial Narrow"/>
          <w:color w:val="auto"/>
        </w:rPr>
        <w:t>bio</w:t>
      </w:r>
      <w:r w:rsidR="00D63642" w:rsidRPr="00063E0D">
        <w:rPr>
          <w:rFonts w:ascii="Arial Narrow" w:hAnsi="Arial Narrow"/>
          <w:color w:val="auto"/>
        </w:rPr>
        <w:t>mass</w:t>
      </w:r>
      <w:r w:rsidR="00E818ED" w:rsidRPr="00063E0D">
        <w:rPr>
          <w:rFonts w:ascii="Arial Narrow" w:hAnsi="Arial Narrow"/>
          <w:color w:val="auto"/>
        </w:rPr>
        <w:t xml:space="preserve"> despite its </w:t>
      </w:r>
      <w:r w:rsidR="00436616" w:rsidRPr="00063E0D">
        <w:rPr>
          <w:rFonts w:ascii="Arial Narrow" w:hAnsi="Arial Narrow"/>
          <w:color w:val="auto"/>
        </w:rPr>
        <w:t xml:space="preserve">harmful </w:t>
      </w:r>
      <w:r w:rsidR="00E818ED" w:rsidRPr="00063E0D">
        <w:rPr>
          <w:rFonts w:ascii="Arial Narrow" w:hAnsi="Arial Narrow"/>
          <w:color w:val="auto"/>
        </w:rPr>
        <w:t xml:space="preserve">effects </w:t>
      </w:r>
      <w:r w:rsidR="00436616" w:rsidRPr="00063E0D">
        <w:rPr>
          <w:rFonts w:ascii="Arial Narrow" w:hAnsi="Arial Narrow"/>
          <w:color w:val="auto"/>
        </w:rPr>
        <w:t xml:space="preserve">to </w:t>
      </w:r>
      <w:r w:rsidR="00E818ED" w:rsidRPr="00063E0D">
        <w:rPr>
          <w:rFonts w:ascii="Arial Narrow" w:hAnsi="Arial Narrow"/>
          <w:color w:val="auto"/>
        </w:rPr>
        <w:t xml:space="preserve">the environment and climate. </w:t>
      </w:r>
      <w:r w:rsidR="00E818ED" w:rsidRPr="00063E0D">
        <w:rPr>
          <w:rFonts w:ascii="Arial Narrow" w:hAnsi="Arial Narrow"/>
        </w:rPr>
        <w:t>Prior to the RETs project, bio</w:t>
      </w:r>
      <w:r w:rsidR="00B152FE" w:rsidRPr="00063E0D">
        <w:rPr>
          <w:rFonts w:ascii="Arial Narrow" w:hAnsi="Arial Narrow"/>
        </w:rPr>
        <w:t>m</w:t>
      </w:r>
      <w:r w:rsidR="00E818ED" w:rsidRPr="00063E0D">
        <w:rPr>
          <w:rFonts w:ascii="Arial Narrow" w:hAnsi="Arial Narrow"/>
        </w:rPr>
        <w:t>as</w:t>
      </w:r>
      <w:r w:rsidR="00B152FE" w:rsidRPr="00063E0D">
        <w:rPr>
          <w:rFonts w:ascii="Arial Narrow" w:hAnsi="Arial Narrow"/>
        </w:rPr>
        <w:t>s</w:t>
      </w:r>
      <w:r w:rsidR="00E818ED" w:rsidRPr="00063E0D">
        <w:rPr>
          <w:rFonts w:ascii="Arial Narrow" w:hAnsi="Arial Narrow"/>
        </w:rPr>
        <w:t xml:space="preserve"> accounted for 98.65% of the overall household energy use in rural areas. </w:t>
      </w:r>
    </w:p>
    <w:p w:rsidR="00F4621A" w:rsidRPr="00063E0D" w:rsidRDefault="00F4621A" w:rsidP="00390BE5">
      <w:pPr>
        <w:pStyle w:val="Default"/>
        <w:spacing w:line="276" w:lineRule="auto"/>
        <w:jc w:val="both"/>
        <w:rPr>
          <w:rFonts w:ascii="Arial Narrow" w:hAnsi="Arial Narrow"/>
        </w:rPr>
      </w:pPr>
    </w:p>
    <w:p w:rsidR="003A3357" w:rsidRPr="00063E0D" w:rsidRDefault="00F4621A" w:rsidP="00390BE5">
      <w:pPr>
        <w:pStyle w:val="Default"/>
        <w:spacing w:line="276" w:lineRule="auto"/>
        <w:jc w:val="both"/>
        <w:rPr>
          <w:rFonts w:ascii="Arial Narrow" w:hAnsi="Arial Narrow"/>
        </w:rPr>
      </w:pPr>
      <w:r w:rsidRPr="00063E0D">
        <w:rPr>
          <w:rFonts w:ascii="Arial Narrow" w:hAnsi="Arial Narrow"/>
        </w:rPr>
        <w:t>Much as Ethiopian government has been committed to promoting green economy which is also envisaged to support the attainment of a middle-income status by 2025, its realisation is threatened by the country’s overdependence on non-renewable energy source that promote environmental degradation.</w:t>
      </w:r>
      <w:r w:rsidR="00E818ED" w:rsidRPr="00063E0D">
        <w:rPr>
          <w:rFonts w:ascii="Arial Narrow" w:hAnsi="Arial Narrow"/>
        </w:rPr>
        <w:t xml:space="preserve">  </w:t>
      </w:r>
      <w:r w:rsidRPr="00063E0D">
        <w:rPr>
          <w:rFonts w:ascii="Arial Narrow" w:hAnsi="Arial Narrow"/>
        </w:rPr>
        <w:t>Whereas there has been accelerating uptake and utilization of RETs, a significant gap between RET</w:t>
      </w:r>
      <w:r w:rsidR="00620AAD" w:rsidRPr="00063E0D">
        <w:rPr>
          <w:rFonts w:ascii="Arial Narrow" w:hAnsi="Arial Narrow"/>
        </w:rPr>
        <w:t>s</w:t>
      </w:r>
      <w:r w:rsidRPr="00063E0D">
        <w:rPr>
          <w:rFonts w:ascii="Arial Narrow" w:hAnsi="Arial Narrow"/>
        </w:rPr>
        <w:t xml:space="preserve"> supply and potential RET</w:t>
      </w:r>
      <w:r w:rsidR="00620AAD" w:rsidRPr="00063E0D">
        <w:rPr>
          <w:rFonts w:ascii="Arial Narrow" w:hAnsi="Arial Narrow"/>
        </w:rPr>
        <w:t>s</w:t>
      </w:r>
      <w:r w:rsidRPr="00063E0D">
        <w:rPr>
          <w:rFonts w:ascii="Arial Narrow" w:hAnsi="Arial Narrow"/>
        </w:rPr>
        <w:t xml:space="preserve"> demand due to the growing number of households and rising incomes was noted at the design stage of RETs project.</w:t>
      </w:r>
    </w:p>
    <w:p w:rsidR="00620AAD" w:rsidRPr="00063E0D" w:rsidRDefault="00620AAD" w:rsidP="00390BE5">
      <w:pPr>
        <w:pStyle w:val="Default"/>
        <w:spacing w:line="276" w:lineRule="auto"/>
        <w:jc w:val="both"/>
        <w:rPr>
          <w:rFonts w:ascii="Arial Narrow" w:hAnsi="Arial Narrow"/>
        </w:rPr>
      </w:pPr>
    </w:p>
    <w:p w:rsidR="00620AAD" w:rsidRPr="00063E0D" w:rsidRDefault="00620AAD" w:rsidP="00390BE5">
      <w:pPr>
        <w:pStyle w:val="Default"/>
        <w:spacing w:line="276" w:lineRule="auto"/>
        <w:jc w:val="both"/>
        <w:rPr>
          <w:rFonts w:ascii="Arial Narrow" w:hAnsi="Arial Narrow"/>
        </w:rPr>
      </w:pPr>
      <w:r w:rsidRPr="00063E0D">
        <w:rPr>
          <w:rFonts w:ascii="Arial Narrow" w:hAnsi="Arial Narrow"/>
        </w:rPr>
        <w:t xml:space="preserve">Although considerable efforts to promote access to electricity in Ethiopia had </w:t>
      </w:r>
      <w:r w:rsidR="00FC6288" w:rsidRPr="00063E0D">
        <w:rPr>
          <w:rFonts w:ascii="Arial Narrow" w:hAnsi="Arial Narrow"/>
        </w:rPr>
        <w:t xml:space="preserve">been undertaken </w:t>
      </w:r>
      <w:r w:rsidRPr="00063E0D">
        <w:rPr>
          <w:rFonts w:ascii="Arial Narrow" w:hAnsi="Arial Narrow"/>
        </w:rPr>
        <w:t xml:space="preserve">prior to the RETs project, a number of barriers </w:t>
      </w:r>
      <w:r w:rsidR="006B5FAB" w:rsidRPr="00063E0D">
        <w:rPr>
          <w:rFonts w:ascii="Arial Narrow" w:hAnsi="Arial Narrow"/>
        </w:rPr>
        <w:t xml:space="preserve">were </w:t>
      </w:r>
      <w:r w:rsidRPr="00063E0D">
        <w:rPr>
          <w:rFonts w:ascii="Arial Narrow" w:hAnsi="Arial Narrow"/>
        </w:rPr>
        <w:t xml:space="preserve">hindering the success of such interventions. Thus, the RETs project was designed to address the problem of poor access to renewable energy for rural population by tackling accessibility barriers as presented in the next sub section. </w:t>
      </w:r>
    </w:p>
    <w:p w:rsidR="00620AAD" w:rsidRPr="00063E0D" w:rsidRDefault="00620AAD" w:rsidP="00390BE5">
      <w:pPr>
        <w:pStyle w:val="Default"/>
        <w:spacing w:line="276" w:lineRule="auto"/>
        <w:jc w:val="both"/>
        <w:rPr>
          <w:rFonts w:ascii="Arial Narrow" w:hAnsi="Arial Narrow"/>
        </w:rPr>
      </w:pPr>
    </w:p>
    <w:p w:rsidR="009E6BE7" w:rsidRPr="00063E0D" w:rsidRDefault="00312355" w:rsidP="00390BE5">
      <w:pPr>
        <w:pStyle w:val="Heading1"/>
        <w:spacing w:before="0"/>
        <w:rPr>
          <w:rFonts w:ascii="Arial Narrow" w:hAnsi="Arial Narrow"/>
          <w:sz w:val="24"/>
          <w:szCs w:val="24"/>
        </w:rPr>
      </w:pPr>
      <w:bookmarkStart w:id="30" w:name="_Toc531701163"/>
      <w:r w:rsidRPr="00063E0D">
        <w:rPr>
          <w:rFonts w:ascii="Arial Narrow" w:hAnsi="Arial Narrow"/>
          <w:sz w:val="24"/>
          <w:szCs w:val="24"/>
        </w:rPr>
        <w:t xml:space="preserve">2.2 </w:t>
      </w:r>
      <w:r w:rsidR="009E6BE7" w:rsidRPr="00063E0D">
        <w:rPr>
          <w:rFonts w:ascii="Arial Narrow" w:hAnsi="Arial Narrow"/>
          <w:sz w:val="24"/>
          <w:szCs w:val="24"/>
        </w:rPr>
        <w:t>Problems that the project sought to address</w:t>
      </w:r>
      <w:bookmarkEnd w:id="30"/>
    </w:p>
    <w:p w:rsidR="001345F9" w:rsidRPr="00063E0D" w:rsidRDefault="00506927" w:rsidP="00390BE5">
      <w:pPr>
        <w:spacing w:after="0"/>
        <w:jc w:val="both"/>
        <w:rPr>
          <w:rFonts w:ascii="Arial Narrow" w:hAnsi="Arial Narrow"/>
          <w:sz w:val="24"/>
          <w:szCs w:val="24"/>
        </w:rPr>
      </w:pPr>
      <w:r w:rsidRPr="00063E0D">
        <w:rPr>
          <w:rFonts w:ascii="Arial Narrow" w:hAnsi="Arial Narrow"/>
          <w:sz w:val="24"/>
          <w:szCs w:val="24"/>
        </w:rPr>
        <w:t xml:space="preserve">Limited access to Rural Energy Technologies in Ethiopia is the ultimate problem being addressed by the RETs project. </w:t>
      </w:r>
      <w:r w:rsidR="00CA6360" w:rsidRPr="00063E0D">
        <w:rPr>
          <w:rFonts w:ascii="Arial Narrow" w:hAnsi="Arial Narrow"/>
          <w:sz w:val="24"/>
          <w:szCs w:val="24"/>
        </w:rPr>
        <w:t>Despite the ambitious strategies undertaken by the Government of Ethiopia to electrify the major towns and villages</w:t>
      </w:r>
      <w:r w:rsidR="00CA6360" w:rsidRPr="00063E0D">
        <w:rPr>
          <w:rStyle w:val="FootnoteReference"/>
          <w:rFonts w:ascii="Arial Narrow" w:hAnsi="Arial Narrow"/>
          <w:sz w:val="24"/>
          <w:szCs w:val="24"/>
        </w:rPr>
        <w:footnoteReference w:id="8"/>
      </w:r>
      <w:r w:rsidR="00CA6360" w:rsidRPr="00063E0D">
        <w:rPr>
          <w:rFonts w:ascii="Arial Narrow" w:hAnsi="Arial Narrow"/>
          <w:sz w:val="24"/>
          <w:szCs w:val="24"/>
        </w:rPr>
        <w:t xml:space="preserve">, access to electricity had remained low especially in rural areas. </w:t>
      </w:r>
      <w:r w:rsidR="00DE0080" w:rsidRPr="00063E0D">
        <w:rPr>
          <w:rFonts w:ascii="Arial Narrow" w:hAnsi="Arial Narrow"/>
          <w:sz w:val="24"/>
          <w:szCs w:val="24"/>
        </w:rPr>
        <w:t>As of 2012, the electrification level was at 23% nationally and out of this percentage the majority (88%) was urban based. Besides limited access to the grid power, its unreliability (frequent blackouts) was a pertinent issue for national development</w:t>
      </w:r>
      <w:r w:rsidR="00DE0080" w:rsidRPr="00063E0D">
        <w:rPr>
          <w:rStyle w:val="FootnoteReference"/>
          <w:rFonts w:ascii="Arial Narrow" w:hAnsi="Arial Narrow"/>
          <w:sz w:val="24"/>
          <w:szCs w:val="24"/>
        </w:rPr>
        <w:footnoteReference w:id="9"/>
      </w:r>
      <w:r w:rsidR="00DE0080" w:rsidRPr="00063E0D">
        <w:rPr>
          <w:rFonts w:ascii="Arial Narrow" w:hAnsi="Arial Narrow"/>
          <w:sz w:val="24"/>
          <w:szCs w:val="24"/>
        </w:rPr>
        <w:t xml:space="preserve">.  </w:t>
      </w:r>
    </w:p>
    <w:p w:rsidR="004F029C" w:rsidRPr="00063E0D" w:rsidRDefault="004F029C" w:rsidP="00390BE5">
      <w:pPr>
        <w:spacing w:after="0"/>
        <w:jc w:val="both"/>
        <w:rPr>
          <w:rFonts w:ascii="Arial Narrow" w:hAnsi="Arial Narrow"/>
          <w:sz w:val="24"/>
          <w:szCs w:val="24"/>
        </w:rPr>
      </w:pPr>
    </w:p>
    <w:p w:rsidR="004F029C" w:rsidRPr="00063E0D" w:rsidRDefault="004F029C" w:rsidP="00390BE5">
      <w:pPr>
        <w:spacing w:after="0"/>
        <w:jc w:val="both"/>
        <w:rPr>
          <w:rFonts w:ascii="Arial Narrow" w:hAnsi="Arial Narrow"/>
          <w:sz w:val="24"/>
          <w:szCs w:val="24"/>
        </w:rPr>
      </w:pPr>
      <w:r w:rsidRPr="00063E0D">
        <w:rPr>
          <w:rFonts w:ascii="Arial Narrow" w:hAnsi="Arial Narrow"/>
          <w:sz w:val="24"/>
          <w:szCs w:val="24"/>
        </w:rPr>
        <w:t xml:space="preserve">Despite decades of RETs distribution in rural communities of Ethiopia, uptake was </w:t>
      </w:r>
      <w:r w:rsidR="000D6E10" w:rsidRPr="00063E0D">
        <w:rPr>
          <w:rFonts w:ascii="Arial Narrow" w:hAnsi="Arial Narrow"/>
          <w:sz w:val="24"/>
          <w:szCs w:val="24"/>
        </w:rPr>
        <w:t>by the start of this project</w:t>
      </w:r>
      <w:r w:rsidRPr="00063E0D">
        <w:rPr>
          <w:rFonts w:ascii="Arial Narrow" w:hAnsi="Arial Narrow"/>
          <w:sz w:val="24"/>
          <w:szCs w:val="24"/>
        </w:rPr>
        <w:t xml:space="preserve"> still low on account of a number of both supply and demand side barriers. As a result, fuel-wood had remained the dominant source of residential cooking and baking energy for more than 15</w:t>
      </w:r>
      <w:r w:rsidR="000D6E10" w:rsidRPr="00063E0D">
        <w:rPr>
          <w:rFonts w:ascii="Arial Narrow" w:hAnsi="Arial Narrow"/>
          <w:sz w:val="24"/>
          <w:szCs w:val="24"/>
        </w:rPr>
        <w:t xml:space="preserve"> million households countrywide leading to high levels of </w:t>
      </w:r>
      <w:r w:rsidR="006B0BC9" w:rsidRPr="00063E0D">
        <w:rPr>
          <w:rFonts w:ascii="Arial Narrow" w:hAnsi="Arial Narrow"/>
          <w:sz w:val="24"/>
          <w:szCs w:val="24"/>
        </w:rPr>
        <w:t>GHG</w:t>
      </w:r>
      <w:r w:rsidR="000D6E10" w:rsidRPr="00063E0D">
        <w:rPr>
          <w:rFonts w:ascii="Arial Narrow" w:hAnsi="Arial Narrow"/>
          <w:sz w:val="24"/>
          <w:szCs w:val="24"/>
        </w:rPr>
        <w:t xml:space="preserve"> e</w:t>
      </w:r>
      <w:r w:rsidR="00937277" w:rsidRPr="00063E0D">
        <w:rPr>
          <w:rFonts w:ascii="Arial Narrow" w:hAnsi="Arial Narrow"/>
          <w:sz w:val="24"/>
          <w:szCs w:val="24"/>
        </w:rPr>
        <w:t>missions.</w:t>
      </w:r>
    </w:p>
    <w:p w:rsidR="000D6E10" w:rsidRPr="00063E0D" w:rsidRDefault="000D6E10" w:rsidP="00390BE5">
      <w:pPr>
        <w:spacing w:after="0"/>
        <w:jc w:val="both"/>
        <w:rPr>
          <w:rFonts w:ascii="Arial Narrow" w:hAnsi="Arial Narrow"/>
          <w:sz w:val="24"/>
          <w:szCs w:val="24"/>
        </w:rPr>
      </w:pPr>
    </w:p>
    <w:p w:rsidR="00937277" w:rsidRPr="00063E0D" w:rsidRDefault="000D6E10" w:rsidP="00390BE5">
      <w:pPr>
        <w:spacing w:after="0"/>
        <w:jc w:val="both"/>
        <w:rPr>
          <w:rFonts w:ascii="Arial Narrow" w:hAnsi="Arial Narrow"/>
          <w:sz w:val="24"/>
          <w:szCs w:val="24"/>
        </w:rPr>
      </w:pPr>
      <w:r w:rsidRPr="00063E0D">
        <w:rPr>
          <w:rFonts w:ascii="Arial Narrow" w:hAnsi="Arial Narrow"/>
          <w:sz w:val="24"/>
          <w:szCs w:val="24"/>
        </w:rPr>
        <w:t>Shifting to fuel</w:t>
      </w:r>
      <w:r w:rsidR="006827D4" w:rsidRPr="00063E0D">
        <w:rPr>
          <w:rFonts w:ascii="Arial Narrow" w:hAnsi="Arial Narrow"/>
          <w:sz w:val="24"/>
          <w:szCs w:val="24"/>
        </w:rPr>
        <w:t>-</w:t>
      </w:r>
      <w:r w:rsidRPr="00063E0D">
        <w:rPr>
          <w:rFonts w:ascii="Arial Narrow" w:hAnsi="Arial Narrow"/>
          <w:sz w:val="24"/>
          <w:szCs w:val="24"/>
        </w:rPr>
        <w:t xml:space="preserve">wood-efficient or alternative-fuel stoves was envisaged to </w:t>
      </w:r>
      <w:r w:rsidR="005E6456" w:rsidRPr="00063E0D">
        <w:rPr>
          <w:rFonts w:ascii="Arial Narrow" w:hAnsi="Arial Narrow"/>
          <w:sz w:val="24"/>
          <w:szCs w:val="24"/>
        </w:rPr>
        <w:t xml:space="preserve">offer the highest overall potential to reduce GHG emissions. </w:t>
      </w:r>
      <w:r w:rsidR="00937277" w:rsidRPr="00063E0D">
        <w:rPr>
          <w:rFonts w:ascii="Arial Narrow" w:hAnsi="Arial Narrow"/>
          <w:sz w:val="24"/>
          <w:szCs w:val="24"/>
        </w:rPr>
        <w:t xml:space="preserve">However, weak national regulatory and legal framework for renewable energy, lack of public awareness on the benefits of low-cost renewable energy appliances, lack of affordability for RETs as well as limited enterprises involved in supplying RETs to rural communities posed great hindrances to the achievement of the desired shift to efficient energy sources. </w:t>
      </w:r>
    </w:p>
    <w:p w:rsidR="00937277" w:rsidRPr="00063E0D" w:rsidRDefault="00937277" w:rsidP="00390BE5">
      <w:pPr>
        <w:spacing w:after="0"/>
        <w:jc w:val="both"/>
        <w:rPr>
          <w:rFonts w:ascii="Arial Narrow" w:hAnsi="Arial Narrow"/>
          <w:sz w:val="24"/>
          <w:szCs w:val="24"/>
        </w:rPr>
      </w:pPr>
    </w:p>
    <w:p w:rsidR="000D6E10" w:rsidRPr="00063E0D" w:rsidRDefault="005E6456" w:rsidP="00390BE5">
      <w:pPr>
        <w:spacing w:after="0"/>
        <w:jc w:val="both"/>
        <w:rPr>
          <w:rFonts w:ascii="Arial Narrow" w:hAnsi="Arial Narrow"/>
          <w:sz w:val="24"/>
          <w:szCs w:val="24"/>
        </w:rPr>
      </w:pPr>
      <w:r w:rsidRPr="00063E0D">
        <w:rPr>
          <w:rFonts w:ascii="Arial Narrow" w:hAnsi="Arial Narrow"/>
          <w:sz w:val="24"/>
          <w:szCs w:val="24"/>
        </w:rPr>
        <w:t xml:space="preserve">Thus, the RETs project is directed at accelerating distribution and purchase of RETs by addressing the </w:t>
      </w:r>
      <w:r w:rsidR="00094CB8" w:rsidRPr="00063E0D">
        <w:rPr>
          <w:rFonts w:ascii="Arial Narrow" w:hAnsi="Arial Narrow"/>
          <w:sz w:val="24"/>
          <w:szCs w:val="24"/>
        </w:rPr>
        <w:t>four-core</w:t>
      </w:r>
      <w:r w:rsidRPr="00063E0D">
        <w:rPr>
          <w:rFonts w:ascii="Arial Narrow" w:hAnsi="Arial Narrow"/>
          <w:sz w:val="24"/>
          <w:szCs w:val="24"/>
        </w:rPr>
        <w:t xml:space="preserve"> supply and demand side barriers</w:t>
      </w:r>
      <w:r w:rsidR="005554E3" w:rsidRPr="00063E0D">
        <w:rPr>
          <w:rFonts w:ascii="Arial Narrow" w:hAnsi="Arial Narrow"/>
          <w:sz w:val="24"/>
          <w:szCs w:val="24"/>
        </w:rPr>
        <w:t xml:space="preserve"> above. The theory of change underpinning the project is that </w:t>
      </w:r>
      <w:r w:rsidR="00A17A93" w:rsidRPr="00063E0D">
        <w:rPr>
          <w:rFonts w:ascii="Arial Narrow" w:hAnsi="Arial Narrow"/>
          <w:sz w:val="24"/>
          <w:szCs w:val="24"/>
        </w:rPr>
        <w:t xml:space="preserve">strengthened regulatory and legal framework coupled with enhanced public awareness on the benefits of low-cost RETs </w:t>
      </w:r>
      <w:r w:rsidR="00A46553" w:rsidRPr="00063E0D">
        <w:rPr>
          <w:rFonts w:ascii="Arial Narrow" w:hAnsi="Arial Narrow"/>
          <w:sz w:val="24"/>
          <w:szCs w:val="24"/>
        </w:rPr>
        <w:t xml:space="preserve">and </w:t>
      </w:r>
      <w:r w:rsidR="00A17A93" w:rsidRPr="00063E0D">
        <w:rPr>
          <w:rFonts w:ascii="Arial Narrow" w:hAnsi="Arial Narrow"/>
          <w:sz w:val="24"/>
          <w:szCs w:val="24"/>
        </w:rPr>
        <w:t>backed by a feasible financial support mechanism wi</w:t>
      </w:r>
      <w:r w:rsidR="00A46553" w:rsidRPr="00063E0D">
        <w:rPr>
          <w:rFonts w:ascii="Arial Narrow" w:hAnsi="Arial Narrow"/>
          <w:sz w:val="24"/>
          <w:szCs w:val="24"/>
        </w:rPr>
        <w:t>ll</w:t>
      </w:r>
      <w:r w:rsidR="00A17A93" w:rsidRPr="00063E0D">
        <w:rPr>
          <w:rFonts w:ascii="Arial Narrow" w:hAnsi="Arial Narrow"/>
          <w:sz w:val="24"/>
          <w:szCs w:val="24"/>
        </w:rPr>
        <w:t xml:space="preserve"> significant</w:t>
      </w:r>
      <w:r w:rsidR="00A46553" w:rsidRPr="00063E0D">
        <w:rPr>
          <w:rFonts w:ascii="Arial Narrow" w:hAnsi="Arial Narrow"/>
          <w:sz w:val="24"/>
          <w:szCs w:val="24"/>
        </w:rPr>
        <w:t>ly</w:t>
      </w:r>
      <w:r w:rsidR="00A17A93" w:rsidRPr="00063E0D">
        <w:rPr>
          <w:rFonts w:ascii="Arial Narrow" w:hAnsi="Arial Narrow"/>
          <w:sz w:val="24"/>
          <w:szCs w:val="24"/>
        </w:rPr>
        <w:t xml:space="preserve"> stimulate demand and supply of RETs in rural communities of Ethiopia (Theory of Change depicted in Fig 3</w:t>
      </w:r>
      <w:r w:rsidR="00DB6926" w:rsidRPr="00063E0D">
        <w:rPr>
          <w:rFonts w:ascii="Arial Narrow" w:hAnsi="Arial Narrow"/>
          <w:sz w:val="24"/>
          <w:szCs w:val="24"/>
        </w:rPr>
        <w:t xml:space="preserve"> below</w:t>
      </w:r>
      <w:r w:rsidR="00A17A93" w:rsidRPr="00063E0D">
        <w:rPr>
          <w:rFonts w:ascii="Arial Narrow" w:hAnsi="Arial Narrow"/>
          <w:sz w:val="24"/>
          <w:szCs w:val="24"/>
        </w:rPr>
        <w:t>).</w:t>
      </w:r>
    </w:p>
    <w:p w:rsidR="00A17A93" w:rsidRPr="00063E0D" w:rsidRDefault="00A17A93" w:rsidP="00390BE5">
      <w:pPr>
        <w:spacing w:after="0"/>
        <w:jc w:val="both"/>
        <w:rPr>
          <w:rFonts w:ascii="Arial Narrow" w:hAnsi="Arial Narrow"/>
          <w:sz w:val="24"/>
          <w:szCs w:val="24"/>
        </w:rPr>
      </w:pPr>
    </w:p>
    <w:p w:rsidR="009E6BE7" w:rsidRPr="00063E0D" w:rsidRDefault="00312355" w:rsidP="00390BE5">
      <w:pPr>
        <w:pStyle w:val="Heading1"/>
        <w:spacing w:before="0"/>
        <w:rPr>
          <w:rFonts w:ascii="Arial Narrow" w:hAnsi="Arial Narrow"/>
          <w:sz w:val="24"/>
          <w:szCs w:val="24"/>
        </w:rPr>
      </w:pPr>
      <w:bookmarkStart w:id="31" w:name="_Toc531701164"/>
      <w:r w:rsidRPr="00063E0D">
        <w:rPr>
          <w:rFonts w:ascii="Arial Narrow" w:hAnsi="Arial Narrow"/>
          <w:sz w:val="24"/>
          <w:szCs w:val="24"/>
        </w:rPr>
        <w:t xml:space="preserve">2.3 </w:t>
      </w:r>
      <w:r w:rsidR="009E6BE7" w:rsidRPr="00063E0D">
        <w:rPr>
          <w:rFonts w:ascii="Arial Narrow" w:hAnsi="Arial Narrow"/>
          <w:sz w:val="24"/>
          <w:szCs w:val="24"/>
        </w:rPr>
        <w:t>Project description and strategy</w:t>
      </w:r>
      <w:bookmarkEnd w:id="31"/>
    </w:p>
    <w:p w:rsidR="005E5E5B" w:rsidRPr="00063E0D" w:rsidRDefault="005E5E5B" w:rsidP="00390BE5">
      <w:pPr>
        <w:spacing w:after="0"/>
        <w:jc w:val="both"/>
        <w:rPr>
          <w:rFonts w:ascii="Arial Narrow" w:hAnsi="Arial Narrow"/>
          <w:sz w:val="24"/>
          <w:szCs w:val="24"/>
        </w:rPr>
      </w:pPr>
      <w:r w:rsidRPr="00063E0D">
        <w:rPr>
          <w:rFonts w:ascii="Arial Narrow" w:hAnsi="Arial Narrow"/>
          <w:sz w:val="24"/>
          <w:szCs w:val="24"/>
        </w:rPr>
        <w:t>The RETs project aims to reduce Ethiopia’s energy-related CO</w:t>
      </w:r>
      <w:r w:rsidRPr="00063E0D">
        <w:rPr>
          <w:rFonts w:ascii="Arial Narrow" w:hAnsi="Arial Narrow"/>
          <w:sz w:val="24"/>
          <w:szCs w:val="24"/>
          <w:vertAlign w:val="subscript"/>
        </w:rPr>
        <w:t>2</w:t>
      </w:r>
      <w:r w:rsidRPr="00063E0D">
        <w:rPr>
          <w:rFonts w:ascii="Arial Narrow" w:hAnsi="Arial Narrow"/>
          <w:sz w:val="24"/>
          <w:szCs w:val="24"/>
        </w:rPr>
        <w:t xml:space="preserve"> emissions by approximately 2 million tonnes CO</w:t>
      </w:r>
      <w:r w:rsidRPr="00063E0D">
        <w:rPr>
          <w:rFonts w:ascii="Arial Narrow" w:hAnsi="Arial Narrow"/>
          <w:sz w:val="24"/>
          <w:szCs w:val="24"/>
          <w:vertAlign w:val="subscript"/>
        </w:rPr>
        <w:t>2</w:t>
      </w:r>
      <w:r w:rsidRPr="00063E0D">
        <w:rPr>
          <w:rFonts w:ascii="Arial Narrow" w:hAnsi="Arial Narrow"/>
          <w:sz w:val="24"/>
          <w:szCs w:val="24"/>
        </w:rPr>
        <w:t xml:space="preserve">e </w:t>
      </w:r>
      <w:r w:rsidR="000705E8" w:rsidRPr="00063E0D">
        <w:rPr>
          <w:rFonts w:ascii="Arial Narrow" w:hAnsi="Arial Narrow"/>
          <w:sz w:val="24"/>
          <w:szCs w:val="24"/>
        </w:rPr>
        <w:t xml:space="preserve">through </w:t>
      </w:r>
      <w:r w:rsidRPr="00063E0D">
        <w:rPr>
          <w:rFonts w:ascii="Arial Narrow" w:hAnsi="Arial Narrow"/>
          <w:sz w:val="24"/>
          <w:szCs w:val="24"/>
        </w:rPr>
        <w:t xml:space="preserve">supporting access to and utilization of renewable energy and </w:t>
      </w:r>
      <w:r w:rsidR="00710B27" w:rsidRPr="00063E0D">
        <w:rPr>
          <w:rFonts w:ascii="Arial Narrow" w:hAnsi="Arial Narrow"/>
          <w:sz w:val="24"/>
          <w:szCs w:val="24"/>
        </w:rPr>
        <w:t xml:space="preserve">low </w:t>
      </w:r>
      <w:r w:rsidRPr="00063E0D">
        <w:rPr>
          <w:rFonts w:ascii="Arial Narrow" w:hAnsi="Arial Narrow"/>
          <w:sz w:val="24"/>
          <w:szCs w:val="24"/>
        </w:rPr>
        <w:t>GHG-producing technologies in rural communities of Ethiopia. The project envisages to enable 800000 additional households to access and use RETs appliances for do</w:t>
      </w:r>
      <w:r w:rsidR="00615545" w:rsidRPr="00063E0D">
        <w:rPr>
          <w:rFonts w:ascii="Arial Narrow" w:hAnsi="Arial Narrow"/>
          <w:sz w:val="24"/>
          <w:szCs w:val="24"/>
        </w:rPr>
        <w:t xml:space="preserve">mestic and productive purposes as an alternative to </w:t>
      </w:r>
      <w:r w:rsidRPr="00063E0D">
        <w:rPr>
          <w:rFonts w:ascii="Arial Narrow" w:hAnsi="Arial Narrow"/>
          <w:sz w:val="24"/>
          <w:szCs w:val="24"/>
        </w:rPr>
        <w:t>fossil fuels and non-sustainable biomass utilisation in the country</w:t>
      </w:r>
      <w:r w:rsidR="00615545" w:rsidRPr="00063E0D">
        <w:rPr>
          <w:rFonts w:ascii="Arial Narrow" w:hAnsi="Arial Narrow"/>
          <w:sz w:val="24"/>
          <w:szCs w:val="24"/>
        </w:rPr>
        <w:t>. W</w:t>
      </w:r>
      <w:r w:rsidRPr="00063E0D">
        <w:rPr>
          <w:rFonts w:ascii="Arial Narrow" w:hAnsi="Arial Narrow"/>
          <w:sz w:val="24"/>
          <w:szCs w:val="24"/>
        </w:rPr>
        <w:t>ith a focus on rural household appliances for cooking, lighting and heating</w:t>
      </w:r>
      <w:r w:rsidR="00615545" w:rsidRPr="00063E0D">
        <w:rPr>
          <w:rFonts w:ascii="Arial Narrow" w:hAnsi="Arial Narrow"/>
          <w:sz w:val="24"/>
          <w:szCs w:val="24"/>
        </w:rPr>
        <w:t xml:space="preserve">, </w:t>
      </w:r>
      <w:r w:rsidR="00BB7860" w:rsidRPr="00063E0D">
        <w:rPr>
          <w:rFonts w:ascii="Arial Narrow" w:hAnsi="Arial Narrow"/>
          <w:sz w:val="24"/>
          <w:szCs w:val="24"/>
        </w:rPr>
        <w:t xml:space="preserve">the </w:t>
      </w:r>
      <w:r w:rsidR="00615545" w:rsidRPr="00063E0D">
        <w:rPr>
          <w:rFonts w:ascii="Arial Narrow" w:hAnsi="Arial Narrow"/>
          <w:sz w:val="24"/>
          <w:szCs w:val="24"/>
        </w:rPr>
        <w:t>project interventions</w:t>
      </w:r>
      <w:r w:rsidRPr="00063E0D">
        <w:rPr>
          <w:rFonts w:ascii="Arial Narrow" w:hAnsi="Arial Narrow"/>
          <w:sz w:val="24"/>
          <w:szCs w:val="24"/>
        </w:rPr>
        <w:t xml:space="preserve"> are designed to remove barriers that hamper the wide-scale use of off-grid renewable energy technologies in households and productive uses in rural areas of Ethiopia</w:t>
      </w:r>
      <w:r w:rsidR="00615545" w:rsidRPr="00063E0D">
        <w:rPr>
          <w:rFonts w:ascii="Arial Narrow" w:hAnsi="Arial Narrow"/>
          <w:sz w:val="24"/>
          <w:szCs w:val="24"/>
        </w:rPr>
        <w:t>.</w:t>
      </w:r>
      <w:r w:rsidRPr="00063E0D">
        <w:rPr>
          <w:rFonts w:ascii="Arial Narrow" w:hAnsi="Arial Narrow"/>
          <w:sz w:val="24"/>
          <w:szCs w:val="24"/>
        </w:rPr>
        <w:t xml:space="preserve">  </w:t>
      </w:r>
    </w:p>
    <w:p w:rsidR="005E5E5B" w:rsidRPr="00063E0D" w:rsidRDefault="005E5E5B" w:rsidP="00390BE5">
      <w:pPr>
        <w:spacing w:after="0"/>
        <w:jc w:val="both"/>
        <w:rPr>
          <w:rFonts w:ascii="Arial Narrow" w:hAnsi="Arial Narrow"/>
          <w:sz w:val="24"/>
          <w:szCs w:val="24"/>
        </w:rPr>
      </w:pPr>
    </w:p>
    <w:p w:rsidR="00E07BD0" w:rsidRPr="00063E0D" w:rsidRDefault="00615545" w:rsidP="00390BE5">
      <w:pPr>
        <w:spacing w:after="0"/>
        <w:jc w:val="both"/>
        <w:rPr>
          <w:rFonts w:ascii="Arial Narrow" w:hAnsi="Arial Narrow"/>
          <w:sz w:val="24"/>
          <w:szCs w:val="24"/>
        </w:rPr>
      </w:pPr>
      <w:r w:rsidRPr="00063E0D">
        <w:rPr>
          <w:rFonts w:ascii="Arial Narrow" w:hAnsi="Arial Narrow"/>
          <w:sz w:val="24"/>
          <w:szCs w:val="24"/>
        </w:rPr>
        <w:t xml:space="preserve">Designed under </w:t>
      </w:r>
      <w:r w:rsidR="005E5E5B" w:rsidRPr="00063E0D">
        <w:rPr>
          <w:rFonts w:ascii="Arial Narrow" w:hAnsi="Arial Narrow"/>
          <w:sz w:val="24"/>
          <w:szCs w:val="24"/>
        </w:rPr>
        <w:t>four components</w:t>
      </w:r>
      <w:r w:rsidRPr="00063E0D">
        <w:rPr>
          <w:rFonts w:ascii="Arial Narrow" w:hAnsi="Arial Narrow"/>
          <w:sz w:val="24"/>
          <w:szCs w:val="24"/>
        </w:rPr>
        <w:t>, the project is to b</w:t>
      </w:r>
      <w:r w:rsidR="005E5E5B" w:rsidRPr="00063E0D">
        <w:rPr>
          <w:rFonts w:ascii="Arial Narrow" w:hAnsi="Arial Narrow"/>
          <w:sz w:val="24"/>
          <w:szCs w:val="24"/>
        </w:rPr>
        <w:t>e implemented over a period of five years</w:t>
      </w:r>
      <w:r w:rsidRPr="00063E0D">
        <w:rPr>
          <w:rFonts w:ascii="Arial Narrow" w:hAnsi="Arial Narrow"/>
          <w:sz w:val="24"/>
          <w:szCs w:val="24"/>
        </w:rPr>
        <w:t xml:space="preserve"> under the auspices of UNDP in partnership with</w:t>
      </w:r>
      <w:r w:rsidR="005E5E5B" w:rsidRPr="00063E0D">
        <w:rPr>
          <w:rFonts w:ascii="Arial Narrow" w:hAnsi="Arial Narrow"/>
          <w:sz w:val="24"/>
          <w:szCs w:val="24"/>
        </w:rPr>
        <w:t xml:space="preserve"> MoWIE</w:t>
      </w:r>
      <w:r w:rsidR="009132F5" w:rsidRPr="00063E0D">
        <w:rPr>
          <w:rFonts w:ascii="Arial Narrow" w:hAnsi="Arial Narrow"/>
          <w:sz w:val="24"/>
          <w:szCs w:val="24"/>
        </w:rPr>
        <w:t xml:space="preserve">, </w:t>
      </w:r>
      <w:r w:rsidR="00537C65" w:rsidRPr="00063E0D">
        <w:rPr>
          <w:rFonts w:ascii="Arial Narrow" w:hAnsi="Arial Narrow"/>
          <w:sz w:val="24"/>
          <w:szCs w:val="24"/>
        </w:rPr>
        <w:t>EFCCC,</w:t>
      </w:r>
      <w:r w:rsidR="009132F5" w:rsidRPr="00063E0D">
        <w:rPr>
          <w:rFonts w:ascii="Arial Narrow" w:hAnsi="Arial Narrow"/>
          <w:sz w:val="24"/>
          <w:szCs w:val="24"/>
        </w:rPr>
        <w:t xml:space="preserve"> DBE, </w:t>
      </w:r>
      <w:r w:rsidR="00537C65" w:rsidRPr="00063E0D">
        <w:rPr>
          <w:rFonts w:ascii="Arial Narrow" w:hAnsi="Arial Narrow"/>
          <w:sz w:val="24"/>
          <w:szCs w:val="24"/>
        </w:rPr>
        <w:t xml:space="preserve">and </w:t>
      </w:r>
      <w:r w:rsidR="009132F5" w:rsidRPr="00063E0D">
        <w:rPr>
          <w:rFonts w:ascii="Arial Narrow" w:hAnsi="Arial Narrow"/>
          <w:sz w:val="24"/>
          <w:szCs w:val="24"/>
        </w:rPr>
        <w:t xml:space="preserve">UNCDF </w:t>
      </w:r>
      <w:r w:rsidRPr="00063E0D">
        <w:rPr>
          <w:rFonts w:ascii="Arial Narrow" w:hAnsi="Arial Narrow"/>
          <w:sz w:val="24"/>
          <w:szCs w:val="24"/>
        </w:rPr>
        <w:t>with financial support from</w:t>
      </w:r>
      <w:r w:rsidR="005E5E5B" w:rsidRPr="00063E0D">
        <w:rPr>
          <w:rFonts w:ascii="Arial Narrow" w:hAnsi="Arial Narrow"/>
          <w:sz w:val="24"/>
          <w:szCs w:val="24"/>
        </w:rPr>
        <w:t xml:space="preserve"> GEF</w:t>
      </w:r>
      <w:r w:rsidRPr="00063E0D">
        <w:rPr>
          <w:rFonts w:ascii="Arial Narrow" w:hAnsi="Arial Narrow"/>
          <w:sz w:val="24"/>
          <w:szCs w:val="24"/>
        </w:rPr>
        <w:t xml:space="preserve">. Project implementation is anchored on </w:t>
      </w:r>
      <w:r w:rsidR="005E5E5B" w:rsidRPr="00063E0D">
        <w:rPr>
          <w:rFonts w:ascii="Arial Narrow" w:hAnsi="Arial Narrow"/>
          <w:sz w:val="24"/>
          <w:szCs w:val="24"/>
        </w:rPr>
        <w:t xml:space="preserve">a more private sector-driven and market-based approach </w:t>
      </w:r>
      <w:r w:rsidRPr="00063E0D">
        <w:rPr>
          <w:rFonts w:ascii="Arial Narrow" w:hAnsi="Arial Narrow"/>
          <w:sz w:val="24"/>
          <w:szCs w:val="24"/>
        </w:rPr>
        <w:t xml:space="preserve">with strong government involvement. </w:t>
      </w:r>
      <w:r w:rsidR="005E5E5B" w:rsidRPr="00063E0D">
        <w:rPr>
          <w:rFonts w:ascii="Arial Narrow" w:hAnsi="Arial Narrow"/>
          <w:sz w:val="24"/>
          <w:szCs w:val="24"/>
        </w:rPr>
        <w:t xml:space="preserve">The four components consist of a combination of de-risking instruments (Component 1) and market-enabling activities (Component 2 and Component 4) that </w:t>
      </w:r>
      <w:r w:rsidR="00E07BD0" w:rsidRPr="00063E0D">
        <w:rPr>
          <w:rFonts w:ascii="Arial Narrow" w:hAnsi="Arial Narrow"/>
          <w:sz w:val="24"/>
          <w:szCs w:val="24"/>
        </w:rPr>
        <w:t>are innovatively</w:t>
      </w:r>
      <w:r w:rsidR="005E5E5B" w:rsidRPr="00063E0D">
        <w:rPr>
          <w:rFonts w:ascii="Arial Narrow" w:hAnsi="Arial Narrow"/>
          <w:sz w:val="24"/>
          <w:szCs w:val="24"/>
        </w:rPr>
        <w:t xml:space="preserve"> combine</w:t>
      </w:r>
      <w:r w:rsidR="00E07BD0" w:rsidRPr="00063E0D">
        <w:rPr>
          <w:rFonts w:ascii="Arial Narrow" w:hAnsi="Arial Narrow"/>
          <w:sz w:val="24"/>
          <w:szCs w:val="24"/>
        </w:rPr>
        <w:t>d</w:t>
      </w:r>
      <w:r w:rsidR="005E5E5B" w:rsidRPr="00063E0D">
        <w:rPr>
          <w:rFonts w:ascii="Arial Narrow" w:hAnsi="Arial Narrow"/>
          <w:sz w:val="24"/>
          <w:szCs w:val="24"/>
        </w:rPr>
        <w:t xml:space="preserve"> together with a financial support mechanism (Component 3) to help transform the market for off-grid renewable energy technologies in rural communities. </w:t>
      </w:r>
    </w:p>
    <w:p w:rsidR="00E07BD0" w:rsidRPr="00063E0D" w:rsidRDefault="00E07BD0" w:rsidP="00390BE5">
      <w:pPr>
        <w:spacing w:after="0"/>
        <w:jc w:val="both"/>
        <w:rPr>
          <w:rFonts w:ascii="Arial Narrow" w:hAnsi="Arial Narrow"/>
          <w:sz w:val="24"/>
          <w:szCs w:val="24"/>
        </w:rPr>
      </w:pPr>
    </w:p>
    <w:p w:rsidR="00A17A93" w:rsidRPr="00063E0D" w:rsidRDefault="001B44EC" w:rsidP="00390BE5">
      <w:pPr>
        <w:spacing w:after="0"/>
        <w:jc w:val="both"/>
        <w:rPr>
          <w:rFonts w:ascii="Arial Narrow" w:hAnsi="Arial Narrow"/>
          <w:sz w:val="24"/>
          <w:szCs w:val="24"/>
        </w:rPr>
      </w:pPr>
      <w:r w:rsidRPr="00063E0D">
        <w:rPr>
          <w:rFonts w:ascii="Arial Narrow" w:hAnsi="Arial Narrow"/>
          <w:sz w:val="24"/>
          <w:szCs w:val="24"/>
        </w:rPr>
        <w:t>The project targets to enable a</w:t>
      </w:r>
      <w:r w:rsidR="005E5E5B" w:rsidRPr="00063E0D">
        <w:rPr>
          <w:rFonts w:ascii="Arial Narrow" w:hAnsi="Arial Narrow"/>
          <w:sz w:val="24"/>
          <w:szCs w:val="24"/>
        </w:rPr>
        <w:t xml:space="preserve">pproximately 800,000 additional households (4 million people) to invest in approximately 200,000 small-scale solar </w:t>
      </w:r>
      <w:r w:rsidR="00537C65" w:rsidRPr="00063E0D">
        <w:rPr>
          <w:rFonts w:ascii="Arial Narrow" w:hAnsi="Arial Narrow"/>
          <w:sz w:val="24"/>
          <w:szCs w:val="24"/>
        </w:rPr>
        <w:t>PV products</w:t>
      </w:r>
      <w:r w:rsidR="005E5E5B" w:rsidRPr="00063E0D">
        <w:rPr>
          <w:rFonts w:ascii="Arial Narrow" w:hAnsi="Arial Narrow"/>
          <w:sz w:val="24"/>
          <w:szCs w:val="24"/>
        </w:rPr>
        <w:t xml:space="preserve"> (about 2.5 MWp total capacity) and approximately 600,000 improved cook-stoves.</w:t>
      </w:r>
      <w:r w:rsidRPr="00063E0D">
        <w:rPr>
          <w:rFonts w:ascii="Arial Narrow" w:hAnsi="Arial Narrow"/>
          <w:sz w:val="24"/>
          <w:szCs w:val="24"/>
        </w:rPr>
        <w:t xml:space="preserve"> Th</w:t>
      </w:r>
      <w:r w:rsidR="00537C65" w:rsidRPr="00063E0D">
        <w:rPr>
          <w:rFonts w:ascii="Arial Narrow" w:hAnsi="Arial Narrow"/>
          <w:sz w:val="24"/>
          <w:szCs w:val="24"/>
        </w:rPr>
        <w:t xml:space="preserve">ese are </w:t>
      </w:r>
      <w:r w:rsidRPr="00063E0D">
        <w:rPr>
          <w:rFonts w:ascii="Arial Narrow" w:hAnsi="Arial Narrow"/>
          <w:sz w:val="24"/>
          <w:szCs w:val="24"/>
        </w:rPr>
        <w:t xml:space="preserve">envisaged to </w:t>
      </w:r>
      <w:r w:rsidR="001A25AC" w:rsidRPr="00063E0D">
        <w:rPr>
          <w:rFonts w:ascii="Arial Narrow" w:hAnsi="Arial Narrow"/>
          <w:sz w:val="24"/>
          <w:szCs w:val="24"/>
        </w:rPr>
        <w:t xml:space="preserve">save about 35.5 million mega-joules of energy hence contributing to </w:t>
      </w:r>
      <w:r w:rsidR="00DD6A09" w:rsidRPr="00063E0D">
        <w:rPr>
          <w:rFonts w:ascii="Arial Narrow" w:hAnsi="Arial Narrow"/>
          <w:sz w:val="24"/>
          <w:szCs w:val="24"/>
        </w:rPr>
        <w:t xml:space="preserve">the reduction of </w:t>
      </w:r>
      <w:r w:rsidR="001A25AC" w:rsidRPr="00063E0D">
        <w:rPr>
          <w:rFonts w:ascii="Arial Narrow" w:hAnsi="Arial Narrow"/>
          <w:sz w:val="24"/>
          <w:szCs w:val="24"/>
        </w:rPr>
        <w:t>GHG emissions in the country.</w:t>
      </w:r>
    </w:p>
    <w:p w:rsidR="005E5E5B" w:rsidRPr="00063E0D" w:rsidRDefault="005E5E5B" w:rsidP="00390BE5">
      <w:pPr>
        <w:spacing w:after="0"/>
        <w:jc w:val="both"/>
        <w:rPr>
          <w:rFonts w:ascii="Arial Narrow" w:hAnsi="Arial Narrow"/>
          <w:sz w:val="24"/>
          <w:szCs w:val="24"/>
        </w:rPr>
      </w:pPr>
    </w:p>
    <w:p w:rsidR="009E6BE7" w:rsidRPr="00063E0D" w:rsidRDefault="00312355" w:rsidP="00390BE5">
      <w:pPr>
        <w:pStyle w:val="Heading1"/>
        <w:spacing w:before="0"/>
        <w:rPr>
          <w:rFonts w:ascii="Arial Narrow" w:hAnsi="Arial Narrow"/>
          <w:sz w:val="24"/>
          <w:szCs w:val="24"/>
        </w:rPr>
      </w:pPr>
      <w:bookmarkStart w:id="32" w:name="_Toc531701165"/>
      <w:r w:rsidRPr="00063E0D">
        <w:rPr>
          <w:rFonts w:ascii="Arial Narrow" w:hAnsi="Arial Narrow"/>
          <w:sz w:val="24"/>
          <w:szCs w:val="24"/>
        </w:rPr>
        <w:t xml:space="preserve">2.4 </w:t>
      </w:r>
      <w:r w:rsidR="009E6BE7" w:rsidRPr="00063E0D">
        <w:rPr>
          <w:rFonts w:ascii="Arial Narrow" w:hAnsi="Arial Narrow"/>
          <w:sz w:val="24"/>
          <w:szCs w:val="24"/>
        </w:rPr>
        <w:t>Project implementation arrangements</w:t>
      </w:r>
      <w:bookmarkEnd w:id="32"/>
    </w:p>
    <w:p w:rsidR="003719A6" w:rsidRPr="00063E0D" w:rsidRDefault="003719A6" w:rsidP="00390BE5">
      <w:pPr>
        <w:spacing w:after="0"/>
        <w:jc w:val="both"/>
        <w:rPr>
          <w:rFonts w:ascii="Arial Narrow" w:hAnsi="Arial Narrow"/>
          <w:sz w:val="24"/>
          <w:szCs w:val="24"/>
        </w:rPr>
      </w:pPr>
      <w:r w:rsidRPr="00063E0D">
        <w:rPr>
          <w:rFonts w:ascii="Arial Narrow" w:hAnsi="Arial Narrow"/>
          <w:sz w:val="24"/>
          <w:szCs w:val="24"/>
        </w:rPr>
        <w:t xml:space="preserve">The RETs project implementation </w:t>
      </w:r>
      <w:r w:rsidR="00DD6A09" w:rsidRPr="00063E0D">
        <w:rPr>
          <w:rFonts w:ascii="Arial Narrow" w:hAnsi="Arial Narrow"/>
          <w:sz w:val="24"/>
          <w:szCs w:val="24"/>
        </w:rPr>
        <w:t>essentially follows</w:t>
      </w:r>
      <w:r w:rsidRPr="00063E0D">
        <w:rPr>
          <w:rFonts w:ascii="Arial Narrow" w:hAnsi="Arial Narrow"/>
          <w:sz w:val="24"/>
          <w:szCs w:val="24"/>
        </w:rPr>
        <w:t xml:space="preserve"> National Implementation Modality (NIM) </w:t>
      </w:r>
      <w:r w:rsidR="00DD6A09" w:rsidRPr="00063E0D">
        <w:rPr>
          <w:rFonts w:ascii="Arial Narrow" w:hAnsi="Arial Narrow"/>
          <w:sz w:val="24"/>
          <w:szCs w:val="24"/>
        </w:rPr>
        <w:t xml:space="preserve">although </w:t>
      </w:r>
      <w:r w:rsidR="00010986" w:rsidRPr="00063E0D">
        <w:rPr>
          <w:rFonts w:ascii="Arial Narrow" w:hAnsi="Arial Narrow"/>
          <w:sz w:val="24"/>
          <w:szCs w:val="24"/>
        </w:rPr>
        <w:t xml:space="preserve">for some specific project activities </w:t>
      </w:r>
      <w:r w:rsidR="00465700" w:rsidRPr="00063E0D">
        <w:rPr>
          <w:rFonts w:ascii="Arial Narrow" w:hAnsi="Arial Narrow"/>
          <w:sz w:val="24"/>
          <w:szCs w:val="24"/>
        </w:rPr>
        <w:t>Direct Implementation Modality (</w:t>
      </w:r>
      <w:r w:rsidR="00010986" w:rsidRPr="00063E0D">
        <w:rPr>
          <w:rFonts w:ascii="Arial Narrow" w:hAnsi="Arial Narrow"/>
          <w:sz w:val="24"/>
          <w:szCs w:val="24"/>
        </w:rPr>
        <w:t>DIM</w:t>
      </w:r>
      <w:r w:rsidR="00465700" w:rsidRPr="00063E0D">
        <w:rPr>
          <w:rFonts w:ascii="Arial Narrow" w:hAnsi="Arial Narrow"/>
          <w:sz w:val="24"/>
          <w:szCs w:val="24"/>
        </w:rPr>
        <w:t>)</w:t>
      </w:r>
      <w:r w:rsidR="00010986" w:rsidRPr="00063E0D">
        <w:rPr>
          <w:rFonts w:ascii="Arial Narrow" w:hAnsi="Arial Narrow"/>
          <w:sz w:val="24"/>
          <w:szCs w:val="24"/>
        </w:rPr>
        <w:t xml:space="preserve"> </w:t>
      </w:r>
      <w:r w:rsidR="00DD6A09" w:rsidRPr="00063E0D">
        <w:rPr>
          <w:rFonts w:ascii="Arial Narrow" w:hAnsi="Arial Narrow"/>
          <w:sz w:val="24"/>
          <w:szCs w:val="24"/>
        </w:rPr>
        <w:t>is practi</w:t>
      </w:r>
      <w:r w:rsidR="002725FB" w:rsidRPr="00063E0D">
        <w:rPr>
          <w:rFonts w:ascii="Arial Narrow" w:hAnsi="Arial Narrow"/>
          <w:sz w:val="24"/>
          <w:szCs w:val="24"/>
        </w:rPr>
        <w:t>s</w:t>
      </w:r>
      <w:r w:rsidR="00DD6A09" w:rsidRPr="00063E0D">
        <w:rPr>
          <w:rFonts w:ascii="Arial Narrow" w:hAnsi="Arial Narrow"/>
          <w:sz w:val="24"/>
          <w:szCs w:val="24"/>
        </w:rPr>
        <w:t xml:space="preserve">ed when </w:t>
      </w:r>
      <w:r w:rsidR="00010986" w:rsidRPr="00063E0D">
        <w:rPr>
          <w:rFonts w:ascii="Arial Narrow" w:hAnsi="Arial Narrow"/>
          <w:sz w:val="24"/>
          <w:szCs w:val="24"/>
        </w:rPr>
        <w:t xml:space="preserve">financial transactions are directly handled by UNDP following written advice by MoWIE as well as </w:t>
      </w:r>
      <w:r w:rsidR="002725FB" w:rsidRPr="00063E0D">
        <w:rPr>
          <w:rFonts w:ascii="Arial Narrow" w:hAnsi="Arial Narrow"/>
          <w:sz w:val="24"/>
          <w:szCs w:val="24"/>
        </w:rPr>
        <w:t xml:space="preserve">when the funding of the </w:t>
      </w:r>
      <w:r w:rsidR="00010986" w:rsidRPr="00063E0D">
        <w:rPr>
          <w:rFonts w:ascii="Arial Narrow" w:hAnsi="Arial Narrow"/>
          <w:sz w:val="24"/>
          <w:szCs w:val="24"/>
        </w:rPr>
        <w:t xml:space="preserve">TA </w:t>
      </w:r>
      <w:r w:rsidR="00465700" w:rsidRPr="00063E0D">
        <w:rPr>
          <w:rFonts w:ascii="Arial Narrow" w:hAnsi="Arial Narrow"/>
          <w:sz w:val="24"/>
          <w:szCs w:val="24"/>
        </w:rPr>
        <w:t xml:space="preserve">to DBE </w:t>
      </w:r>
      <w:r w:rsidR="002725FB" w:rsidRPr="00063E0D">
        <w:rPr>
          <w:rFonts w:ascii="Arial Narrow" w:hAnsi="Arial Narrow"/>
          <w:sz w:val="24"/>
          <w:szCs w:val="24"/>
        </w:rPr>
        <w:t xml:space="preserve">for component 3 activities </w:t>
      </w:r>
      <w:r w:rsidR="00010986" w:rsidRPr="00063E0D">
        <w:rPr>
          <w:rFonts w:ascii="Arial Narrow" w:hAnsi="Arial Narrow"/>
          <w:sz w:val="24"/>
          <w:szCs w:val="24"/>
        </w:rPr>
        <w:t xml:space="preserve">is directly handled by </w:t>
      </w:r>
      <w:r w:rsidR="00465700" w:rsidRPr="00063E0D">
        <w:rPr>
          <w:rFonts w:ascii="Arial Narrow" w:hAnsi="Arial Narrow"/>
          <w:sz w:val="24"/>
          <w:szCs w:val="24"/>
        </w:rPr>
        <w:t>UNCDF.</w:t>
      </w:r>
      <w:r w:rsidR="00010986" w:rsidRPr="00063E0D">
        <w:rPr>
          <w:rFonts w:ascii="Arial Narrow" w:hAnsi="Arial Narrow"/>
          <w:sz w:val="24"/>
          <w:szCs w:val="24"/>
        </w:rPr>
        <w:t xml:space="preserve"> </w:t>
      </w:r>
      <w:r w:rsidRPr="00063E0D">
        <w:rPr>
          <w:rFonts w:ascii="Arial Narrow" w:hAnsi="Arial Narrow"/>
          <w:sz w:val="24"/>
          <w:szCs w:val="24"/>
        </w:rPr>
        <w:t>Under NIM, the responsibility of project implementation rests upon the MoWIE particularly through the Alternative Energy Technology Development and Promotion Directorate</w:t>
      </w:r>
      <w:r w:rsidR="00A632D9" w:rsidRPr="00063E0D">
        <w:rPr>
          <w:rFonts w:ascii="Arial Narrow" w:hAnsi="Arial Narrow"/>
          <w:sz w:val="24"/>
          <w:szCs w:val="24"/>
        </w:rPr>
        <w:t xml:space="preserve"> (AETDPD)</w:t>
      </w:r>
      <w:r w:rsidRPr="00063E0D">
        <w:rPr>
          <w:rFonts w:ascii="Arial Narrow" w:hAnsi="Arial Narrow"/>
          <w:sz w:val="24"/>
          <w:szCs w:val="24"/>
        </w:rPr>
        <w:t xml:space="preserve">. Other </w:t>
      </w:r>
      <w:r w:rsidR="00702F0D" w:rsidRPr="00063E0D">
        <w:rPr>
          <w:rFonts w:ascii="Arial Narrow" w:hAnsi="Arial Narrow"/>
          <w:sz w:val="24"/>
          <w:szCs w:val="24"/>
        </w:rPr>
        <w:t xml:space="preserve">key national stakeholders are; </w:t>
      </w:r>
      <w:r w:rsidR="00812C3A" w:rsidRPr="00063E0D">
        <w:rPr>
          <w:rFonts w:ascii="Arial Narrow" w:hAnsi="Arial Narrow"/>
          <w:sz w:val="24"/>
          <w:szCs w:val="24"/>
        </w:rPr>
        <w:t xml:space="preserve">the </w:t>
      </w:r>
      <w:r w:rsidR="00B35C32" w:rsidRPr="00063E0D">
        <w:rPr>
          <w:rFonts w:ascii="Arial Narrow" w:hAnsi="Arial Narrow"/>
          <w:sz w:val="24"/>
          <w:szCs w:val="24"/>
        </w:rPr>
        <w:t>DBE</w:t>
      </w:r>
      <w:r w:rsidR="00702F0D" w:rsidRPr="00063E0D">
        <w:rPr>
          <w:rFonts w:ascii="Arial Narrow" w:hAnsi="Arial Narrow"/>
          <w:sz w:val="24"/>
          <w:szCs w:val="24"/>
        </w:rPr>
        <w:t>, Regional Energy Bureaus of all the nine participating regions</w:t>
      </w:r>
      <w:r w:rsidR="00702F0D" w:rsidRPr="00063E0D">
        <w:rPr>
          <w:rStyle w:val="FootnoteReference"/>
          <w:rFonts w:ascii="Arial Narrow" w:hAnsi="Arial Narrow"/>
          <w:sz w:val="24"/>
          <w:szCs w:val="24"/>
        </w:rPr>
        <w:footnoteReference w:id="10"/>
      </w:r>
      <w:r w:rsidR="00702F0D" w:rsidRPr="00063E0D">
        <w:rPr>
          <w:rFonts w:ascii="Arial Narrow" w:hAnsi="Arial Narrow"/>
          <w:sz w:val="24"/>
          <w:szCs w:val="24"/>
        </w:rPr>
        <w:t xml:space="preserve">, </w:t>
      </w:r>
      <w:r w:rsidR="00F32170" w:rsidRPr="00063E0D">
        <w:rPr>
          <w:rFonts w:ascii="Arial Narrow" w:hAnsi="Arial Narrow"/>
          <w:sz w:val="24"/>
          <w:szCs w:val="24"/>
        </w:rPr>
        <w:t xml:space="preserve">EFCCC, </w:t>
      </w:r>
      <w:r w:rsidR="00702F0D" w:rsidRPr="00063E0D">
        <w:rPr>
          <w:rFonts w:ascii="Arial Narrow" w:hAnsi="Arial Narrow"/>
          <w:sz w:val="24"/>
          <w:szCs w:val="24"/>
        </w:rPr>
        <w:t xml:space="preserve">Federal Government Institutions such as FeMSEDA, and </w:t>
      </w:r>
      <w:r w:rsidR="002725FB" w:rsidRPr="00063E0D">
        <w:rPr>
          <w:rFonts w:ascii="Arial Narrow" w:hAnsi="Arial Narrow"/>
          <w:sz w:val="24"/>
          <w:szCs w:val="24"/>
        </w:rPr>
        <w:t xml:space="preserve">the </w:t>
      </w:r>
      <w:r w:rsidR="00702F0D" w:rsidRPr="00063E0D">
        <w:rPr>
          <w:rFonts w:ascii="Arial Narrow" w:hAnsi="Arial Narrow"/>
          <w:sz w:val="24"/>
          <w:szCs w:val="24"/>
        </w:rPr>
        <w:t>Association of Ethiopian MFIs (AEMFI).</w:t>
      </w:r>
    </w:p>
    <w:p w:rsidR="001C748D" w:rsidRPr="00063E0D" w:rsidRDefault="001C748D" w:rsidP="00390BE5">
      <w:pPr>
        <w:spacing w:after="0"/>
        <w:rPr>
          <w:rFonts w:ascii="Arial Narrow" w:hAnsi="Arial Narrow"/>
          <w:sz w:val="24"/>
          <w:szCs w:val="24"/>
        </w:rPr>
      </w:pPr>
    </w:p>
    <w:p w:rsidR="00916D78" w:rsidRPr="00063E0D" w:rsidRDefault="00916D78" w:rsidP="00390BE5">
      <w:pPr>
        <w:spacing w:after="0"/>
        <w:jc w:val="both"/>
        <w:rPr>
          <w:rFonts w:ascii="Arial Narrow" w:hAnsi="Arial Narrow"/>
          <w:sz w:val="24"/>
          <w:szCs w:val="24"/>
        </w:rPr>
      </w:pPr>
      <w:r w:rsidRPr="00063E0D">
        <w:rPr>
          <w:rFonts w:ascii="Arial Narrow" w:hAnsi="Arial Narrow"/>
          <w:sz w:val="24"/>
          <w:szCs w:val="24"/>
        </w:rPr>
        <w:t>Whereas the GEF Funds for project implementation</w:t>
      </w:r>
      <w:r w:rsidR="00194EA3" w:rsidRPr="00063E0D">
        <w:rPr>
          <w:rFonts w:ascii="Arial Narrow" w:hAnsi="Arial Narrow"/>
          <w:sz w:val="24"/>
          <w:szCs w:val="24"/>
        </w:rPr>
        <w:t xml:space="preserve"> (component 1,2</w:t>
      </w:r>
      <w:r w:rsidR="00D17965" w:rsidRPr="00063E0D">
        <w:rPr>
          <w:rFonts w:ascii="Arial Narrow" w:hAnsi="Arial Narrow"/>
          <w:sz w:val="24"/>
          <w:szCs w:val="24"/>
        </w:rPr>
        <w:t>,</w:t>
      </w:r>
      <w:r w:rsidR="001A62B6" w:rsidRPr="00063E0D">
        <w:rPr>
          <w:rFonts w:ascii="Arial Narrow" w:hAnsi="Arial Narrow"/>
          <w:sz w:val="24"/>
          <w:szCs w:val="24"/>
        </w:rPr>
        <w:t xml:space="preserve"> and </w:t>
      </w:r>
      <w:r w:rsidR="00194EA3" w:rsidRPr="00063E0D">
        <w:rPr>
          <w:rFonts w:ascii="Arial Narrow" w:hAnsi="Arial Narrow"/>
          <w:sz w:val="24"/>
          <w:szCs w:val="24"/>
        </w:rPr>
        <w:t>4)</w:t>
      </w:r>
      <w:r w:rsidRPr="00063E0D">
        <w:rPr>
          <w:rFonts w:ascii="Arial Narrow" w:hAnsi="Arial Narrow"/>
          <w:sz w:val="24"/>
          <w:szCs w:val="24"/>
        </w:rPr>
        <w:t xml:space="preserve"> are</w:t>
      </w:r>
      <w:r w:rsidR="00194EA3" w:rsidRPr="00063E0D">
        <w:rPr>
          <w:rFonts w:ascii="Arial Narrow" w:hAnsi="Arial Narrow"/>
          <w:sz w:val="24"/>
          <w:szCs w:val="24"/>
        </w:rPr>
        <w:t xml:space="preserve"> provided to the Implementing Partner (MoWIE) through UNDP, </w:t>
      </w:r>
      <w:r w:rsidR="00D12319" w:rsidRPr="00063E0D">
        <w:rPr>
          <w:rFonts w:ascii="Arial Narrow" w:hAnsi="Arial Narrow"/>
          <w:sz w:val="24"/>
          <w:szCs w:val="24"/>
        </w:rPr>
        <w:t xml:space="preserve">Co-funding </w:t>
      </w:r>
      <w:r w:rsidR="00B064E9" w:rsidRPr="00063E0D">
        <w:rPr>
          <w:rFonts w:ascii="Arial Narrow" w:hAnsi="Arial Narrow"/>
          <w:sz w:val="24"/>
          <w:szCs w:val="24"/>
        </w:rPr>
        <w:t xml:space="preserve">finances </w:t>
      </w:r>
      <w:r w:rsidR="00194EA3" w:rsidRPr="00063E0D">
        <w:rPr>
          <w:rFonts w:ascii="Arial Narrow" w:hAnsi="Arial Narrow"/>
          <w:sz w:val="24"/>
          <w:szCs w:val="24"/>
        </w:rPr>
        <w:t>for component 3 are provided through UNCDF</w:t>
      </w:r>
      <w:r w:rsidR="0064592D" w:rsidRPr="00063E0D">
        <w:rPr>
          <w:rFonts w:ascii="Arial Narrow" w:hAnsi="Arial Narrow"/>
          <w:sz w:val="24"/>
          <w:szCs w:val="24"/>
        </w:rPr>
        <w:t xml:space="preserve">. </w:t>
      </w:r>
      <w:r w:rsidR="00194EA3" w:rsidRPr="00063E0D">
        <w:rPr>
          <w:rFonts w:ascii="Arial Narrow" w:hAnsi="Arial Narrow"/>
          <w:sz w:val="24"/>
          <w:szCs w:val="24"/>
        </w:rPr>
        <w:t>Besides the financial resources provided by the development partners (GEF, UNDP</w:t>
      </w:r>
      <w:r w:rsidR="009B7F18" w:rsidRPr="00063E0D">
        <w:rPr>
          <w:rFonts w:ascii="Arial Narrow" w:hAnsi="Arial Narrow"/>
          <w:sz w:val="24"/>
          <w:szCs w:val="24"/>
        </w:rPr>
        <w:t>,</w:t>
      </w:r>
      <w:r w:rsidR="00194EA3" w:rsidRPr="00063E0D">
        <w:rPr>
          <w:rFonts w:ascii="Arial Narrow" w:hAnsi="Arial Narrow"/>
          <w:sz w:val="24"/>
          <w:szCs w:val="24"/>
        </w:rPr>
        <w:t xml:space="preserve"> </w:t>
      </w:r>
      <w:r w:rsidR="00194EA3" w:rsidRPr="00063E0D">
        <w:rPr>
          <w:rFonts w:ascii="Arial Narrow" w:hAnsi="Arial Narrow"/>
          <w:sz w:val="24"/>
          <w:szCs w:val="24"/>
        </w:rPr>
        <w:lastRenderedPageBreak/>
        <w:t>and UNCDF), project implementation is also supp</w:t>
      </w:r>
      <w:r w:rsidR="000E32CE" w:rsidRPr="00063E0D">
        <w:rPr>
          <w:rFonts w:ascii="Arial Narrow" w:hAnsi="Arial Narrow"/>
          <w:sz w:val="24"/>
          <w:szCs w:val="24"/>
        </w:rPr>
        <w:t xml:space="preserve">orted by in-kind contributions from the </w:t>
      </w:r>
      <w:r w:rsidR="00412A75" w:rsidRPr="00063E0D">
        <w:rPr>
          <w:rFonts w:ascii="Arial Narrow" w:hAnsi="Arial Narrow"/>
          <w:sz w:val="24"/>
          <w:szCs w:val="24"/>
        </w:rPr>
        <w:t xml:space="preserve">Ethiopian </w:t>
      </w:r>
      <w:r w:rsidR="000E32CE" w:rsidRPr="00063E0D">
        <w:rPr>
          <w:rFonts w:ascii="Arial Narrow" w:hAnsi="Arial Narrow"/>
          <w:sz w:val="24"/>
          <w:szCs w:val="24"/>
        </w:rPr>
        <w:t>government as well the private sector (see co-financing arrangements in sub section 3.3.3).</w:t>
      </w:r>
    </w:p>
    <w:p w:rsidR="000E32CE" w:rsidRPr="00063E0D" w:rsidRDefault="000E32CE" w:rsidP="00390BE5">
      <w:pPr>
        <w:spacing w:after="0"/>
        <w:jc w:val="both"/>
        <w:rPr>
          <w:rFonts w:ascii="Arial Narrow" w:hAnsi="Arial Narrow"/>
          <w:sz w:val="24"/>
          <w:szCs w:val="24"/>
        </w:rPr>
      </w:pPr>
    </w:p>
    <w:p w:rsidR="00CE5F76" w:rsidRPr="00063E0D" w:rsidRDefault="00CE5F76" w:rsidP="00390BE5">
      <w:pPr>
        <w:spacing w:after="0"/>
        <w:jc w:val="both"/>
        <w:rPr>
          <w:rFonts w:ascii="Arial Narrow" w:hAnsi="Arial Narrow"/>
          <w:sz w:val="24"/>
          <w:szCs w:val="24"/>
        </w:rPr>
      </w:pPr>
      <w:r w:rsidRPr="00063E0D">
        <w:rPr>
          <w:rFonts w:ascii="Arial Narrow" w:hAnsi="Arial Narrow"/>
          <w:sz w:val="24"/>
          <w:szCs w:val="24"/>
        </w:rPr>
        <w:t xml:space="preserve">The project implementation structures and their respective roles are well articulated in the project document. </w:t>
      </w:r>
      <w:r w:rsidR="00611A1B" w:rsidRPr="00063E0D">
        <w:rPr>
          <w:rFonts w:ascii="Arial Narrow" w:hAnsi="Arial Narrow"/>
          <w:sz w:val="24"/>
          <w:szCs w:val="24"/>
        </w:rPr>
        <w:t>The Project Steering Committee</w:t>
      </w:r>
      <w:r w:rsidR="00761AEB" w:rsidRPr="00063E0D">
        <w:rPr>
          <w:rFonts w:ascii="Arial Narrow" w:hAnsi="Arial Narrow"/>
          <w:sz w:val="24"/>
          <w:szCs w:val="24"/>
        </w:rPr>
        <w:t xml:space="preserve"> (PSC)</w:t>
      </w:r>
      <w:r w:rsidR="00611A1B" w:rsidRPr="00063E0D">
        <w:rPr>
          <w:rFonts w:ascii="Arial Narrow" w:hAnsi="Arial Narrow"/>
          <w:sz w:val="24"/>
          <w:szCs w:val="24"/>
        </w:rPr>
        <w:t xml:space="preserve"> comprising of the major stakeholders: UNDP, EFCCC, MoFEC, EEA, DBE, UNCDF a</w:t>
      </w:r>
      <w:r w:rsidR="0009697C" w:rsidRPr="00063E0D">
        <w:rPr>
          <w:rFonts w:ascii="Arial Narrow" w:hAnsi="Arial Narrow"/>
          <w:sz w:val="24"/>
          <w:szCs w:val="24"/>
        </w:rPr>
        <w:t xml:space="preserve">nd </w:t>
      </w:r>
      <w:r w:rsidR="00611A1B" w:rsidRPr="00063E0D">
        <w:rPr>
          <w:rFonts w:ascii="Arial Narrow" w:hAnsi="Arial Narrow"/>
          <w:sz w:val="24"/>
          <w:szCs w:val="24"/>
        </w:rPr>
        <w:t xml:space="preserve">MoWIE </w:t>
      </w:r>
      <w:r w:rsidRPr="00063E0D">
        <w:rPr>
          <w:rFonts w:ascii="Arial Narrow" w:hAnsi="Arial Narrow"/>
          <w:sz w:val="24"/>
          <w:szCs w:val="24"/>
        </w:rPr>
        <w:t>is the executive decision-making body charged with the following responsibilities;</w:t>
      </w:r>
    </w:p>
    <w:p w:rsidR="00CE5F76" w:rsidRPr="00063E0D" w:rsidRDefault="00CE5F76" w:rsidP="00390BE5">
      <w:pPr>
        <w:pStyle w:val="ColorfulList-Accent11"/>
        <w:numPr>
          <w:ilvl w:val="0"/>
          <w:numId w:val="10"/>
        </w:numPr>
        <w:spacing w:after="0"/>
        <w:jc w:val="both"/>
        <w:rPr>
          <w:rFonts w:ascii="Arial Narrow" w:hAnsi="Arial Narrow"/>
          <w:sz w:val="24"/>
          <w:szCs w:val="24"/>
        </w:rPr>
      </w:pPr>
      <w:r w:rsidRPr="00063E0D">
        <w:rPr>
          <w:rFonts w:ascii="Arial Narrow" w:hAnsi="Arial Narrow"/>
          <w:sz w:val="24"/>
          <w:szCs w:val="24"/>
        </w:rPr>
        <w:t>Review and approve annual plans and reports</w:t>
      </w:r>
    </w:p>
    <w:p w:rsidR="00CE5F76" w:rsidRPr="00063E0D" w:rsidRDefault="00CE5F76" w:rsidP="00390BE5">
      <w:pPr>
        <w:pStyle w:val="ColorfulList-Accent11"/>
        <w:numPr>
          <w:ilvl w:val="0"/>
          <w:numId w:val="10"/>
        </w:numPr>
        <w:spacing w:after="0"/>
        <w:jc w:val="both"/>
        <w:rPr>
          <w:rFonts w:ascii="Arial Narrow" w:hAnsi="Arial Narrow"/>
          <w:sz w:val="24"/>
          <w:szCs w:val="24"/>
        </w:rPr>
      </w:pPr>
      <w:r w:rsidRPr="00063E0D">
        <w:rPr>
          <w:rFonts w:ascii="Arial Narrow" w:hAnsi="Arial Narrow"/>
          <w:sz w:val="24"/>
          <w:szCs w:val="24"/>
        </w:rPr>
        <w:t>Provide advice on project implementation strategies based on review findings</w:t>
      </w:r>
    </w:p>
    <w:p w:rsidR="00CE5F76" w:rsidRPr="00063E0D" w:rsidRDefault="00CE5F76" w:rsidP="00390BE5">
      <w:pPr>
        <w:pStyle w:val="ColorfulList-Accent11"/>
        <w:numPr>
          <w:ilvl w:val="0"/>
          <w:numId w:val="10"/>
        </w:numPr>
        <w:spacing w:after="0"/>
        <w:jc w:val="both"/>
        <w:rPr>
          <w:rFonts w:ascii="Arial Narrow" w:hAnsi="Arial Narrow"/>
          <w:sz w:val="24"/>
          <w:szCs w:val="24"/>
        </w:rPr>
      </w:pPr>
      <w:r w:rsidRPr="00063E0D">
        <w:rPr>
          <w:rFonts w:ascii="Arial Narrow" w:hAnsi="Arial Narrow"/>
          <w:sz w:val="24"/>
          <w:szCs w:val="24"/>
        </w:rPr>
        <w:t xml:space="preserve">Monitor and evaluate progress </w:t>
      </w:r>
    </w:p>
    <w:p w:rsidR="00CE5F76" w:rsidRPr="00063E0D" w:rsidRDefault="00CE5F76" w:rsidP="00390BE5">
      <w:pPr>
        <w:pStyle w:val="ColorfulList-Accent11"/>
        <w:numPr>
          <w:ilvl w:val="0"/>
          <w:numId w:val="10"/>
        </w:numPr>
        <w:spacing w:after="0"/>
        <w:jc w:val="both"/>
        <w:rPr>
          <w:rFonts w:ascii="Arial Narrow" w:hAnsi="Arial Narrow"/>
          <w:sz w:val="24"/>
          <w:szCs w:val="24"/>
        </w:rPr>
      </w:pPr>
      <w:r w:rsidRPr="00063E0D">
        <w:rPr>
          <w:rFonts w:ascii="Arial Narrow" w:hAnsi="Arial Narrow"/>
          <w:sz w:val="24"/>
          <w:szCs w:val="24"/>
        </w:rPr>
        <w:t>Mobilize government and development partner</w:t>
      </w:r>
      <w:r w:rsidR="0097252C" w:rsidRPr="00063E0D">
        <w:rPr>
          <w:rFonts w:ascii="Arial Narrow" w:hAnsi="Arial Narrow"/>
          <w:sz w:val="24"/>
          <w:szCs w:val="24"/>
        </w:rPr>
        <w:t>s’</w:t>
      </w:r>
      <w:r w:rsidRPr="00063E0D">
        <w:rPr>
          <w:rFonts w:ascii="Arial Narrow" w:hAnsi="Arial Narrow"/>
          <w:sz w:val="24"/>
          <w:szCs w:val="24"/>
        </w:rPr>
        <w:t xml:space="preserve"> support for project implementation.</w:t>
      </w:r>
    </w:p>
    <w:p w:rsidR="00CE5F76" w:rsidRPr="00063E0D" w:rsidRDefault="00CE5F76" w:rsidP="00390BE5">
      <w:pPr>
        <w:spacing w:after="0"/>
        <w:jc w:val="both"/>
        <w:rPr>
          <w:rFonts w:ascii="Arial Narrow" w:hAnsi="Arial Narrow"/>
          <w:sz w:val="24"/>
          <w:szCs w:val="24"/>
        </w:rPr>
      </w:pPr>
      <w:r w:rsidRPr="00063E0D">
        <w:rPr>
          <w:rFonts w:ascii="Arial Narrow" w:hAnsi="Arial Narrow"/>
          <w:sz w:val="24"/>
          <w:szCs w:val="24"/>
        </w:rPr>
        <w:t xml:space="preserve"> </w:t>
      </w:r>
    </w:p>
    <w:p w:rsidR="0033572C" w:rsidRPr="00063E0D" w:rsidRDefault="0033572C" w:rsidP="00390BE5">
      <w:pPr>
        <w:spacing w:after="0"/>
        <w:jc w:val="both"/>
        <w:rPr>
          <w:rFonts w:ascii="Arial Narrow" w:hAnsi="Arial Narrow"/>
          <w:sz w:val="24"/>
          <w:szCs w:val="24"/>
        </w:rPr>
      </w:pPr>
      <w:r w:rsidRPr="00063E0D">
        <w:rPr>
          <w:rFonts w:ascii="Arial Narrow" w:hAnsi="Arial Narrow"/>
          <w:sz w:val="24"/>
          <w:szCs w:val="24"/>
        </w:rPr>
        <w:t xml:space="preserve">The day to day activity implementation is undertaken by a project office under the leadership of </w:t>
      </w:r>
      <w:r w:rsidR="00E36819" w:rsidRPr="00063E0D">
        <w:rPr>
          <w:rFonts w:ascii="Arial Narrow" w:hAnsi="Arial Narrow"/>
          <w:sz w:val="24"/>
          <w:szCs w:val="24"/>
        </w:rPr>
        <w:t xml:space="preserve">the </w:t>
      </w:r>
      <w:r w:rsidRPr="00063E0D">
        <w:rPr>
          <w:rFonts w:ascii="Arial Narrow" w:hAnsi="Arial Narrow"/>
          <w:sz w:val="24"/>
          <w:szCs w:val="24"/>
        </w:rPr>
        <w:t xml:space="preserve">Project Manager assisted </w:t>
      </w:r>
      <w:r w:rsidR="008807E3" w:rsidRPr="00063E0D">
        <w:rPr>
          <w:rFonts w:ascii="Arial Narrow" w:hAnsi="Arial Narrow"/>
          <w:sz w:val="24"/>
          <w:szCs w:val="24"/>
        </w:rPr>
        <w:t>by AETDPD</w:t>
      </w:r>
      <w:r w:rsidR="00C4747D" w:rsidRPr="00063E0D">
        <w:rPr>
          <w:rFonts w:ascii="Arial Narrow" w:hAnsi="Arial Narrow"/>
          <w:sz w:val="24"/>
          <w:szCs w:val="24"/>
        </w:rPr>
        <w:t xml:space="preserve"> (MoWIE) experts</w:t>
      </w:r>
      <w:r w:rsidRPr="00063E0D">
        <w:rPr>
          <w:rFonts w:ascii="Arial Narrow" w:hAnsi="Arial Narrow"/>
          <w:sz w:val="24"/>
          <w:szCs w:val="24"/>
        </w:rPr>
        <w:t xml:space="preserve">. The work of the project staff is well articulated in the ToR for their respective positions but the major role of the project office is to ensure that the project is implemented in an efficient and effective manner </w:t>
      </w:r>
      <w:r w:rsidR="007B1773" w:rsidRPr="00063E0D">
        <w:rPr>
          <w:rFonts w:ascii="Arial Narrow" w:hAnsi="Arial Narrow"/>
          <w:sz w:val="24"/>
          <w:szCs w:val="24"/>
        </w:rPr>
        <w:t>with particular focus on achieving the results set-forth in the project document.</w:t>
      </w:r>
      <w:r w:rsidRPr="00063E0D">
        <w:rPr>
          <w:rFonts w:ascii="Arial Narrow" w:hAnsi="Arial Narrow"/>
          <w:sz w:val="24"/>
          <w:szCs w:val="24"/>
        </w:rPr>
        <w:t xml:space="preserve"> </w:t>
      </w:r>
      <w:r w:rsidR="007B1773" w:rsidRPr="00063E0D">
        <w:rPr>
          <w:rFonts w:ascii="Arial Narrow" w:hAnsi="Arial Narrow"/>
          <w:sz w:val="24"/>
          <w:szCs w:val="24"/>
        </w:rPr>
        <w:t>More specifically, the project office is charged with the responsibility of preparing workplans and reports for approval by the PSC as well as coordinating the inputs of all project stakeholders.</w:t>
      </w:r>
      <w:r w:rsidR="00832398" w:rsidRPr="00063E0D">
        <w:rPr>
          <w:rFonts w:ascii="Arial Narrow" w:hAnsi="Arial Narrow"/>
          <w:sz w:val="24"/>
          <w:szCs w:val="24"/>
        </w:rPr>
        <w:t xml:space="preserve"> The project office is </w:t>
      </w:r>
      <w:r w:rsidR="00537CB8" w:rsidRPr="00063E0D">
        <w:rPr>
          <w:rFonts w:ascii="Arial Narrow" w:hAnsi="Arial Narrow"/>
          <w:sz w:val="24"/>
          <w:szCs w:val="24"/>
        </w:rPr>
        <w:t>housed at</w:t>
      </w:r>
      <w:r w:rsidR="00832398" w:rsidRPr="00063E0D">
        <w:rPr>
          <w:rFonts w:ascii="Arial Narrow" w:hAnsi="Arial Narrow"/>
          <w:sz w:val="24"/>
          <w:szCs w:val="24"/>
        </w:rPr>
        <w:t xml:space="preserve"> </w:t>
      </w:r>
      <w:r w:rsidR="00E12363" w:rsidRPr="00063E0D">
        <w:rPr>
          <w:rFonts w:ascii="Arial Narrow" w:hAnsi="Arial Narrow"/>
          <w:sz w:val="24"/>
          <w:szCs w:val="24"/>
        </w:rPr>
        <w:t>the premises of</w:t>
      </w:r>
      <w:r w:rsidR="00832398" w:rsidRPr="00063E0D">
        <w:rPr>
          <w:rFonts w:ascii="Arial Narrow" w:hAnsi="Arial Narrow"/>
          <w:sz w:val="24"/>
          <w:szCs w:val="24"/>
        </w:rPr>
        <w:t xml:space="preserve"> AETDPD</w:t>
      </w:r>
      <w:r w:rsidR="00E12363" w:rsidRPr="00063E0D">
        <w:rPr>
          <w:rFonts w:ascii="Arial Narrow" w:hAnsi="Arial Narrow"/>
          <w:sz w:val="24"/>
          <w:szCs w:val="24"/>
        </w:rPr>
        <w:t xml:space="preserve"> (MoWIE)</w:t>
      </w:r>
      <w:r w:rsidR="00832398" w:rsidRPr="00063E0D">
        <w:rPr>
          <w:rFonts w:ascii="Arial Narrow" w:hAnsi="Arial Narrow"/>
          <w:sz w:val="24"/>
          <w:szCs w:val="24"/>
        </w:rPr>
        <w:t xml:space="preserve"> and project work is executed by the staff of the directorate with guidance from project manager who reports to the National Project Director for the quality, timeliness</w:t>
      </w:r>
      <w:r w:rsidR="0002394C" w:rsidRPr="00063E0D">
        <w:rPr>
          <w:rFonts w:ascii="Arial Narrow" w:hAnsi="Arial Narrow"/>
          <w:sz w:val="24"/>
          <w:szCs w:val="24"/>
        </w:rPr>
        <w:t>,</w:t>
      </w:r>
      <w:r w:rsidR="00832398" w:rsidRPr="00063E0D">
        <w:rPr>
          <w:rFonts w:ascii="Arial Narrow" w:hAnsi="Arial Narrow"/>
          <w:sz w:val="24"/>
          <w:szCs w:val="24"/>
        </w:rPr>
        <w:t xml:space="preserve"> and effectiveness of the implemented activities.</w:t>
      </w:r>
    </w:p>
    <w:p w:rsidR="00832398" w:rsidRPr="00063E0D" w:rsidRDefault="00832398" w:rsidP="00390BE5">
      <w:pPr>
        <w:spacing w:after="0"/>
        <w:jc w:val="both"/>
        <w:rPr>
          <w:rFonts w:ascii="Arial Narrow" w:hAnsi="Arial Narrow"/>
          <w:sz w:val="24"/>
          <w:szCs w:val="24"/>
        </w:rPr>
      </w:pPr>
    </w:p>
    <w:p w:rsidR="00832398" w:rsidRPr="00063E0D" w:rsidRDefault="001B39D5" w:rsidP="00390BE5">
      <w:pPr>
        <w:spacing w:after="0"/>
        <w:jc w:val="both"/>
        <w:rPr>
          <w:rFonts w:ascii="Arial Narrow" w:hAnsi="Arial Narrow"/>
          <w:sz w:val="24"/>
          <w:szCs w:val="24"/>
        </w:rPr>
      </w:pPr>
      <w:r w:rsidRPr="00063E0D">
        <w:rPr>
          <w:rFonts w:ascii="Arial Narrow" w:hAnsi="Arial Narrow"/>
          <w:sz w:val="24"/>
          <w:szCs w:val="24"/>
        </w:rPr>
        <w:t xml:space="preserve">UNDP is solely accountable for the GEF funding. </w:t>
      </w:r>
      <w:r w:rsidR="00BF6238" w:rsidRPr="00063E0D">
        <w:rPr>
          <w:rFonts w:ascii="Arial Narrow" w:hAnsi="Arial Narrow"/>
          <w:sz w:val="24"/>
          <w:szCs w:val="24"/>
        </w:rPr>
        <w:t xml:space="preserve">It </w:t>
      </w:r>
      <w:r w:rsidR="00832398" w:rsidRPr="00063E0D">
        <w:rPr>
          <w:rFonts w:ascii="Arial Narrow" w:hAnsi="Arial Narrow"/>
          <w:sz w:val="24"/>
          <w:szCs w:val="24"/>
        </w:rPr>
        <w:t xml:space="preserve">provides the overall monitoring function and technical support </w:t>
      </w:r>
      <w:r w:rsidRPr="00063E0D">
        <w:rPr>
          <w:rFonts w:ascii="Arial Narrow" w:hAnsi="Arial Narrow"/>
          <w:sz w:val="24"/>
          <w:szCs w:val="24"/>
        </w:rPr>
        <w:t xml:space="preserve">for the project </w:t>
      </w:r>
      <w:r w:rsidR="00832398" w:rsidRPr="00063E0D">
        <w:rPr>
          <w:rFonts w:ascii="Arial Narrow" w:hAnsi="Arial Narrow"/>
          <w:sz w:val="24"/>
          <w:szCs w:val="24"/>
        </w:rPr>
        <w:t>where necessary. Working in close collaboration with the MoWIE, the UNDP Country Office provides support services to the project particularly regarding procurement, contracting service providers, human resource management as well as fin</w:t>
      </w:r>
      <w:r w:rsidR="00A91B7C" w:rsidRPr="00063E0D">
        <w:rPr>
          <w:rFonts w:ascii="Arial Narrow" w:hAnsi="Arial Narrow"/>
          <w:sz w:val="24"/>
          <w:szCs w:val="24"/>
        </w:rPr>
        <w:t>ancial management</w:t>
      </w:r>
      <w:r w:rsidR="00894DDA" w:rsidRPr="00063E0D">
        <w:rPr>
          <w:rFonts w:ascii="Arial Narrow" w:hAnsi="Arial Narrow"/>
          <w:sz w:val="24"/>
          <w:szCs w:val="24"/>
        </w:rPr>
        <w:t>,</w:t>
      </w:r>
      <w:r w:rsidR="00A91B7C" w:rsidRPr="00063E0D">
        <w:rPr>
          <w:rFonts w:ascii="Arial Narrow" w:hAnsi="Arial Narrow"/>
          <w:sz w:val="24"/>
          <w:szCs w:val="24"/>
        </w:rPr>
        <w:t xml:space="preserve"> and reporting. The overall UNDP role in project implementation is articulated in the Letter of Agreement with the Implementing Partner</w:t>
      </w:r>
      <w:r w:rsidR="005402EE" w:rsidRPr="00063E0D">
        <w:rPr>
          <w:rStyle w:val="FootnoteReference"/>
          <w:rFonts w:ascii="Arial Narrow" w:hAnsi="Arial Narrow"/>
          <w:sz w:val="24"/>
          <w:szCs w:val="24"/>
        </w:rPr>
        <w:footnoteReference w:id="11"/>
      </w:r>
      <w:r w:rsidR="00A91B7C" w:rsidRPr="00063E0D">
        <w:rPr>
          <w:rFonts w:ascii="Arial Narrow" w:hAnsi="Arial Narrow"/>
          <w:sz w:val="24"/>
          <w:szCs w:val="24"/>
        </w:rPr>
        <w:t xml:space="preserve">. </w:t>
      </w:r>
    </w:p>
    <w:p w:rsidR="00A91B7C" w:rsidRPr="00063E0D" w:rsidRDefault="00A91B7C" w:rsidP="00390BE5">
      <w:pPr>
        <w:spacing w:after="0"/>
        <w:jc w:val="both"/>
        <w:rPr>
          <w:rFonts w:ascii="Arial Narrow" w:hAnsi="Arial Narrow"/>
          <w:sz w:val="24"/>
          <w:szCs w:val="24"/>
        </w:rPr>
      </w:pPr>
    </w:p>
    <w:p w:rsidR="002C36F2" w:rsidRPr="00063E0D" w:rsidRDefault="00DC737A" w:rsidP="00390BE5">
      <w:pPr>
        <w:spacing w:after="0"/>
        <w:jc w:val="both"/>
        <w:rPr>
          <w:rFonts w:ascii="Arial Narrow" w:hAnsi="Arial Narrow"/>
          <w:sz w:val="24"/>
          <w:szCs w:val="24"/>
        </w:rPr>
      </w:pPr>
      <w:r w:rsidRPr="00063E0D">
        <w:rPr>
          <w:rFonts w:ascii="Arial Narrow" w:hAnsi="Arial Narrow"/>
          <w:sz w:val="24"/>
          <w:szCs w:val="24"/>
        </w:rPr>
        <w:t xml:space="preserve">UNCDF </w:t>
      </w:r>
      <w:r w:rsidR="002C36F2" w:rsidRPr="00063E0D">
        <w:rPr>
          <w:rFonts w:ascii="Arial Narrow" w:hAnsi="Arial Narrow"/>
          <w:sz w:val="24"/>
          <w:szCs w:val="24"/>
        </w:rPr>
        <w:t xml:space="preserve">according to the </w:t>
      </w:r>
      <w:r w:rsidR="00412A75" w:rsidRPr="00063E0D">
        <w:rPr>
          <w:rFonts w:ascii="Arial Narrow" w:hAnsi="Arial Narrow"/>
          <w:sz w:val="24"/>
          <w:szCs w:val="24"/>
        </w:rPr>
        <w:t>ProDoc</w:t>
      </w:r>
      <w:r w:rsidR="002C36F2" w:rsidRPr="00063E0D">
        <w:rPr>
          <w:rFonts w:ascii="Arial Narrow" w:hAnsi="Arial Narrow"/>
          <w:sz w:val="24"/>
          <w:szCs w:val="24"/>
        </w:rPr>
        <w:t xml:space="preserve"> is </w:t>
      </w:r>
      <w:r w:rsidR="001470FD" w:rsidRPr="00063E0D">
        <w:rPr>
          <w:rFonts w:ascii="Arial Narrow" w:hAnsi="Arial Narrow"/>
          <w:sz w:val="24"/>
          <w:szCs w:val="24"/>
        </w:rPr>
        <w:t>responsible</w:t>
      </w:r>
      <w:r w:rsidR="002C36F2" w:rsidRPr="00063E0D">
        <w:rPr>
          <w:rFonts w:ascii="Arial Narrow" w:hAnsi="Arial Narrow"/>
          <w:sz w:val="24"/>
          <w:szCs w:val="24"/>
        </w:rPr>
        <w:t xml:space="preserve"> for:</w:t>
      </w:r>
    </w:p>
    <w:p w:rsidR="002C36F2" w:rsidRPr="00063E0D" w:rsidRDefault="002C36F2" w:rsidP="00390BE5">
      <w:pPr>
        <w:numPr>
          <w:ilvl w:val="0"/>
          <w:numId w:val="48"/>
        </w:numPr>
        <w:spacing w:after="0"/>
        <w:jc w:val="both"/>
        <w:rPr>
          <w:rFonts w:ascii="Arial Narrow" w:hAnsi="Arial Narrow"/>
          <w:sz w:val="24"/>
          <w:szCs w:val="24"/>
        </w:rPr>
      </w:pPr>
      <w:r w:rsidRPr="00063E0D">
        <w:rPr>
          <w:rFonts w:ascii="Arial Narrow" w:hAnsi="Arial Narrow"/>
          <w:sz w:val="24"/>
          <w:szCs w:val="24"/>
        </w:rPr>
        <w:t>Initial capital contribution and raising additional funding to cover the costs of implementing the CleanStar Ethiopia business plan</w:t>
      </w:r>
    </w:p>
    <w:p w:rsidR="002C36F2" w:rsidRPr="00063E0D" w:rsidRDefault="002C36F2" w:rsidP="00390BE5">
      <w:pPr>
        <w:numPr>
          <w:ilvl w:val="0"/>
          <w:numId w:val="48"/>
        </w:numPr>
        <w:spacing w:after="0"/>
        <w:jc w:val="both"/>
        <w:rPr>
          <w:rFonts w:ascii="Arial Narrow" w:hAnsi="Arial Narrow"/>
          <w:sz w:val="24"/>
          <w:szCs w:val="24"/>
        </w:rPr>
      </w:pPr>
      <w:r w:rsidRPr="00063E0D">
        <w:rPr>
          <w:rFonts w:ascii="Arial Narrow" w:hAnsi="Arial Narrow"/>
          <w:sz w:val="24"/>
          <w:szCs w:val="24"/>
        </w:rPr>
        <w:t>Risk capital grants to FSPs to cover upfront costs for product development</w:t>
      </w:r>
    </w:p>
    <w:p w:rsidR="002C36F2" w:rsidRPr="00063E0D" w:rsidRDefault="002C36F2" w:rsidP="00390BE5">
      <w:pPr>
        <w:numPr>
          <w:ilvl w:val="0"/>
          <w:numId w:val="48"/>
        </w:numPr>
        <w:spacing w:after="0"/>
        <w:jc w:val="both"/>
        <w:rPr>
          <w:rFonts w:ascii="Arial Narrow" w:hAnsi="Arial Narrow"/>
          <w:sz w:val="24"/>
          <w:szCs w:val="24"/>
        </w:rPr>
      </w:pPr>
      <w:r w:rsidRPr="00063E0D">
        <w:rPr>
          <w:rFonts w:ascii="Arial Narrow" w:hAnsi="Arial Narrow"/>
          <w:sz w:val="24"/>
          <w:szCs w:val="24"/>
        </w:rPr>
        <w:t>Canalizing liquidity support to FSPs</w:t>
      </w:r>
    </w:p>
    <w:p w:rsidR="002C36F2" w:rsidRPr="00063E0D" w:rsidRDefault="002C36F2" w:rsidP="00390BE5">
      <w:pPr>
        <w:numPr>
          <w:ilvl w:val="0"/>
          <w:numId w:val="48"/>
        </w:numPr>
        <w:spacing w:after="0"/>
        <w:jc w:val="both"/>
        <w:rPr>
          <w:rFonts w:ascii="Arial Narrow" w:hAnsi="Arial Narrow"/>
          <w:sz w:val="24"/>
          <w:szCs w:val="24"/>
        </w:rPr>
      </w:pPr>
      <w:r w:rsidRPr="00063E0D">
        <w:rPr>
          <w:rFonts w:ascii="Arial Narrow" w:hAnsi="Arial Narrow"/>
          <w:sz w:val="24"/>
          <w:szCs w:val="24"/>
        </w:rPr>
        <w:t>Technical assistance for financing activities</w:t>
      </w:r>
    </w:p>
    <w:p w:rsidR="001470FD" w:rsidRPr="00063E0D" w:rsidRDefault="001470FD" w:rsidP="00390BE5">
      <w:pPr>
        <w:spacing w:after="0"/>
        <w:jc w:val="both"/>
        <w:rPr>
          <w:rFonts w:ascii="Arial Narrow" w:hAnsi="Arial Narrow"/>
          <w:sz w:val="24"/>
          <w:szCs w:val="24"/>
        </w:rPr>
      </w:pPr>
      <w:r w:rsidRPr="00063E0D">
        <w:rPr>
          <w:rFonts w:ascii="Arial Narrow" w:hAnsi="Arial Narrow"/>
          <w:sz w:val="24"/>
          <w:szCs w:val="24"/>
        </w:rPr>
        <w:t xml:space="preserve">Particularly concerning component 3 UNCDF </w:t>
      </w:r>
      <w:r w:rsidR="00102429" w:rsidRPr="00063E0D">
        <w:rPr>
          <w:rFonts w:ascii="Arial Narrow" w:hAnsi="Arial Narrow"/>
          <w:sz w:val="24"/>
          <w:szCs w:val="24"/>
        </w:rPr>
        <w:t xml:space="preserve">is </w:t>
      </w:r>
      <w:r w:rsidRPr="00063E0D">
        <w:rPr>
          <w:rFonts w:ascii="Arial Narrow" w:hAnsi="Arial Narrow"/>
          <w:sz w:val="24"/>
          <w:szCs w:val="24"/>
        </w:rPr>
        <w:t xml:space="preserve">tasked for: </w:t>
      </w:r>
    </w:p>
    <w:p w:rsidR="002C36F2" w:rsidRPr="00063E0D" w:rsidRDefault="001470FD" w:rsidP="00390BE5">
      <w:pPr>
        <w:numPr>
          <w:ilvl w:val="0"/>
          <w:numId w:val="48"/>
        </w:numPr>
        <w:spacing w:after="0"/>
        <w:jc w:val="both"/>
        <w:rPr>
          <w:rFonts w:ascii="Arial Narrow" w:hAnsi="Arial Narrow"/>
          <w:sz w:val="24"/>
          <w:szCs w:val="24"/>
        </w:rPr>
      </w:pPr>
      <w:r w:rsidRPr="00063E0D">
        <w:rPr>
          <w:rFonts w:ascii="Arial Narrow" w:hAnsi="Arial Narrow"/>
          <w:sz w:val="24"/>
          <w:szCs w:val="24"/>
        </w:rPr>
        <w:t>Fund management</w:t>
      </w:r>
    </w:p>
    <w:p w:rsidR="001470FD" w:rsidRPr="00063E0D" w:rsidRDefault="001470FD" w:rsidP="00390BE5">
      <w:pPr>
        <w:numPr>
          <w:ilvl w:val="0"/>
          <w:numId w:val="48"/>
        </w:numPr>
        <w:spacing w:after="0"/>
        <w:jc w:val="both"/>
        <w:rPr>
          <w:rFonts w:ascii="Arial Narrow" w:hAnsi="Arial Narrow"/>
          <w:sz w:val="24"/>
          <w:szCs w:val="24"/>
        </w:rPr>
      </w:pPr>
      <w:r w:rsidRPr="00063E0D">
        <w:rPr>
          <w:rFonts w:ascii="Arial Narrow" w:hAnsi="Arial Narrow"/>
          <w:sz w:val="24"/>
          <w:szCs w:val="24"/>
        </w:rPr>
        <w:t>Technical oversight and quality assurance</w:t>
      </w:r>
    </w:p>
    <w:p w:rsidR="001470FD" w:rsidRPr="00063E0D" w:rsidRDefault="001470FD" w:rsidP="00390BE5">
      <w:pPr>
        <w:numPr>
          <w:ilvl w:val="0"/>
          <w:numId w:val="48"/>
        </w:numPr>
        <w:spacing w:after="0"/>
        <w:jc w:val="both"/>
        <w:rPr>
          <w:rFonts w:ascii="Arial Narrow" w:hAnsi="Arial Narrow"/>
          <w:sz w:val="24"/>
          <w:szCs w:val="24"/>
        </w:rPr>
      </w:pPr>
      <w:r w:rsidRPr="00063E0D">
        <w:rPr>
          <w:rFonts w:ascii="Arial Narrow" w:hAnsi="Arial Narrow"/>
          <w:sz w:val="24"/>
          <w:szCs w:val="24"/>
        </w:rPr>
        <w:t>Program implementation and management</w:t>
      </w:r>
    </w:p>
    <w:p w:rsidR="001470FD" w:rsidRPr="00063E0D" w:rsidRDefault="001470FD" w:rsidP="00390BE5">
      <w:pPr>
        <w:numPr>
          <w:ilvl w:val="0"/>
          <w:numId w:val="48"/>
        </w:numPr>
        <w:spacing w:after="0"/>
        <w:jc w:val="both"/>
        <w:rPr>
          <w:rFonts w:ascii="Arial Narrow" w:hAnsi="Arial Narrow"/>
          <w:sz w:val="24"/>
          <w:szCs w:val="24"/>
        </w:rPr>
      </w:pPr>
      <w:r w:rsidRPr="00063E0D">
        <w:rPr>
          <w:rFonts w:ascii="Arial Narrow" w:hAnsi="Arial Narrow"/>
          <w:sz w:val="24"/>
          <w:szCs w:val="24"/>
        </w:rPr>
        <w:t>Monitoring and Evaluation</w:t>
      </w:r>
    </w:p>
    <w:p w:rsidR="001470FD" w:rsidRPr="00063E0D" w:rsidRDefault="001470FD" w:rsidP="00390BE5">
      <w:pPr>
        <w:spacing w:after="0"/>
        <w:ind w:left="720"/>
        <w:jc w:val="both"/>
        <w:rPr>
          <w:rFonts w:ascii="Arial Narrow" w:hAnsi="Arial Narrow"/>
          <w:sz w:val="24"/>
          <w:szCs w:val="24"/>
        </w:rPr>
      </w:pPr>
    </w:p>
    <w:p w:rsidR="000B75EF" w:rsidRDefault="000B75EF" w:rsidP="00390BE5">
      <w:pPr>
        <w:spacing w:after="0"/>
        <w:jc w:val="both"/>
        <w:rPr>
          <w:rFonts w:ascii="Arial Narrow" w:hAnsi="Arial Narrow"/>
          <w:sz w:val="24"/>
          <w:szCs w:val="24"/>
        </w:rPr>
      </w:pPr>
      <w:r w:rsidRPr="000B75EF">
        <w:rPr>
          <w:rFonts w:ascii="Arial Narrow" w:hAnsi="Arial Narrow"/>
          <w:sz w:val="24"/>
          <w:szCs w:val="24"/>
        </w:rPr>
        <w:lastRenderedPageBreak/>
        <w:t xml:space="preserve">UNCDF discharges its responsibilities through partnering with DBE who is responsible to provide wholesale funds, credit risk guarantees, and assist in selection of participating FSPs and technical assistance for clean energy lending. </w:t>
      </w:r>
    </w:p>
    <w:p w:rsidR="000B75EF" w:rsidRDefault="000B75EF" w:rsidP="00390BE5">
      <w:pPr>
        <w:spacing w:after="0"/>
        <w:jc w:val="both"/>
        <w:rPr>
          <w:rFonts w:ascii="Arial Narrow" w:hAnsi="Arial Narrow"/>
          <w:sz w:val="24"/>
          <w:szCs w:val="24"/>
        </w:rPr>
      </w:pPr>
    </w:p>
    <w:p w:rsidR="000B360C" w:rsidRDefault="002759CC" w:rsidP="00390BE5">
      <w:pPr>
        <w:spacing w:after="0"/>
        <w:jc w:val="both"/>
        <w:rPr>
          <w:rFonts w:ascii="Arial Narrow" w:hAnsi="Arial Narrow"/>
          <w:sz w:val="24"/>
          <w:szCs w:val="24"/>
        </w:rPr>
      </w:pPr>
      <w:r>
        <w:rPr>
          <w:rFonts w:ascii="Arial Narrow" w:hAnsi="Arial Narrow"/>
          <w:sz w:val="24"/>
          <w:szCs w:val="24"/>
        </w:rPr>
        <w:t>Moreover</w:t>
      </w:r>
      <w:r w:rsidR="008F5C17" w:rsidRPr="008F5C17">
        <w:rPr>
          <w:rFonts w:ascii="Arial Narrow" w:hAnsi="Arial Narrow"/>
          <w:sz w:val="24"/>
          <w:szCs w:val="24"/>
        </w:rPr>
        <w:t>, these tasks were further elaborated i</w:t>
      </w:r>
      <w:r w:rsidR="00A75830" w:rsidRPr="008F5C17">
        <w:rPr>
          <w:rFonts w:ascii="Arial Narrow" w:hAnsi="Arial Narrow"/>
          <w:sz w:val="24"/>
          <w:szCs w:val="24"/>
        </w:rPr>
        <w:t xml:space="preserve">n </w:t>
      </w:r>
      <w:r w:rsidR="008F5C17" w:rsidRPr="008F5C17">
        <w:rPr>
          <w:rFonts w:ascii="Arial Narrow" w:hAnsi="Arial Narrow"/>
          <w:sz w:val="24"/>
          <w:szCs w:val="24"/>
        </w:rPr>
        <w:t xml:space="preserve">another agreement signed </w:t>
      </w:r>
      <w:r w:rsidR="000B360C">
        <w:rPr>
          <w:rFonts w:ascii="Arial Narrow" w:hAnsi="Arial Narrow"/>
          <w:sz w:val="24"/>
          <w:szCs w:val="24"/>
        </w:rPr>
        <w:t xml:space="preserve">on 25 Jan 2018 by UNDP and on 26 </w:t>
      </w:r>
      <w:r w:rsidR="008F5C17" w:rsidRPr="008F5C17">
        <w:rPr>
          <w:rFonts w:ascii="Arial Narrow" w:hAnsi="Arial Narrow"/>
          <w:sz w:val="24"/>
          <w:szCs w:val="24"/>
        </w:rPr>
        <w:t xml:space="preserve">Feb 2018 </w:t>
      </w:r>
      <w:r w:rsidR="000B360C">
        <w:rPr>
          <w:rFonts w:ascii="Arial Narrow" w:hAnsi="Arial Narrow"/>
          <w:sz w:val="24"/>
          <w:szCs w:val="24"/>
        </w:rPr>
        <w:t xml:space="preserve">by UNCDF </w:t>
      </w:r>
      <w:r w:rsidR="008F5C17" w:rsidRPr="008F5C17">
        <w:rPr>
          <w:rFonts w:ascii="Arial Narrow" w:hAnsi="Arial Narrow"/>
          <w:sz w:val="24"/>
          <w:szCs w:val="24"/>
        </w:rPr>
        <w:t xml:space="preserve">(the UN agency to the UN agency contribution agreement). In the annex of this agreement, it mentions that the </w:t>
      </w:r>
      <w:r w:rsidR="003E145E" w:rsidRPr="008F5C17">
        <w:rPr>
          <w:rFonts w:ascii="Arial Narrow" w:hAnsi="Arial Narrow"/>
          <w:sz w:val="24"/>
          <w:szCs w:val="24"/>
        </w:rPr>
        <w:t xml:space="preserve">UNCDF agreed in November 2014, to become in partnership with DBE the responsible party for component 3 of the project and issued a co-financing letter for providing financial resources for the implementation of component 3. </w:t>
      </w:r>
    </w:p>
    <w:p w:rsidR="000B360C" w:rsidRDefault="000B360C" w:rsidP="00390BE5">
      <w:pPr>
        <w:spacing w:after="0"/>
        <w:jc w:val="both"/>
        <w:rPr>
          <w:rFonts w:ascii="Arial Narrow" w:hAnsi="Arial Narrow"/>
          <w:sz w:val="24"/>
          <w:szCs w:val="24"/>
        </w:rPr>
      </w:pPr>
    </w:p>
    <w:p w:rsidR="00832398" w:rsidRPr="00063E0D" w:rsidRDefault="00495C84" w:rsidP="00390BE5">
      <w:pPr>
        <w:spacing w:after="0"/>
        <w:jc w:val="both"/>
        <w:rPr>
          <w:rFonts w:ascii="Arial Narrow" w:hAnsi="Arial Narrow"/>
          <w:sz w:val="24"/>
          <w:szCs w:val="24"/>
        </w:rPr>
      </w:pPr>
      <w:r w:rsidRPr="00063E0D">
        <w:rPr>
          <w:rFonts w:ascii="Arial Narrow" w:hAnsi="Arial Narrow"/>
          <w:sz w:val="24"/>
          <w:szCs w:val="24"/>
        </w:rPr>
        <w:t>At regional level, project implementation is a responsibility of the Regional Energy Bureaus</w:t>
      </w:r>
      <w:r w:rsidR="00B121D5" w:rsidRPr="00063E0D">
        <w:rPr>
          <w:rFonts w:ascii="Arial Narrow" w:hAnsi="Arial Narrow"/>
          <w:sz w:val="24"/>
          <w:szCs w:val="24"/>
        </w:rPr>
        <w:t xml:space="preserve">. </w:t>
      </w:r>
      <w:r w:rsidRPr="00063E0D">
        <w:rPr>
          <w:rFonts w:ascii="Arial Narrow" w:hAnsi="Arial Narrow"/>
          <w:sz w:val="24"/>
          <w:szCs w:val="24"/>
        </w:rPr>
        <w:t>Although at</w:t>
      </w:r>
      <w:r w:rsidR="00B753EF" w:rsidRPr="00063E0D">
        <w:rPr>
          <w:rFonts w:ascii="Arial Narrow" w:hAnsi="Arial Narrow"/>
          <w:sz w:val="24"/>
          <w:szCs w:val="24"/>
        </w:rPr>
        <w:t xml:space="preserve"> the </w:t>
      </w:r>
      <w:r w:rsidRPr="00063E0D">
        <w:rPr>
          <w:rFonts w:ascii="Arial Narrow" w:hAnsi="Arial Narrow"/>
          <w:sz w:val="24"/>
          <w:szCs w:val="24"/>
        </w:rPr>
        <w:t>design stage there w</w:t>
      </w:r>
      <w:r w:rsidR="00F90F6F" w:rsidRPr="00063E0D">
        <w:rPr>
          <w:rFonts w:ascii="Arial Narrow" w:hAnsi="Arial Narrow"/>
          <w:sz w:val="24"/>
          <w:szCs w:val="24"/>
        </w:rPr>
        <w:t>as</w:t>
      </w:r>
      <w:r w:rsidRPr="00063E0D">
        <w:rPr>
          <w:rFonts w:ascii="Arial Narrow" w:hAnsi="Arial Narrow"/>
          <w:sz w:val="24"/>
          <w:szCs w:val="24"/>
        </w:rPr>
        <w:t xml:space="preserve"> consideration of hiring </w:t>
      </w:r>
      <w:r w:rsidR="00B753EF" w:rsidRPr="00063E0D">
        <w:rPr>
          <w:rFonts w:ascii="Arial Narrow" w:hAnsi="Arial Narrow"/>
          <w:sz w:val="24"/>
          <w:szCs w:val="24"/>
        </w:rPr>
        <w:t xml:space="preserve">Resident Capacity Builders/Coordinators </w:t>
      </w:r>
      <w:r w:rsidRPr="00063E0D">
        <w:rPr>
          <w:rFonts w:ascii="Arial Narrow" w:hAnsi="Arial Narrow"/>
          <w:sz w:val="24"/>
          <w:szCs w:val="24"/>
        </w:rPr>
        <w:t xml:space="preserve">at regional level, this was later reconsidered in favour of using government </w:t>
      </w:r>
      <w:r w:rsidR="00B753EF" w:rsidRPr="00063E0D">
        <w:rPr>
          <w:rFonts w:ascii="Arial Narrow" w:hAnsi="Arial Narrow"/>
          <w:sz w:val="24"/>
          <w:szCs w:val="24"/>
        </w:rPr>
        <w:t xml:space="preserve">technical experts designated as </w:t>
      </w:r>
      <w:r w:rsidRPr="00063E0D">
        <w:rPr>
          <w:rFonts w:ascii="Arial Narrow" w:hAnsi="Arial Narrow"/>
          <w:sz w:val="24"/>
          <w:szCs w:val="24"/>
        </w:rPr>
        <w:t>focal persons. The MTR noted that this implementation arrangement has had both efficiency gains and shortfalls as discussed under adaptive management sub section.</w:t>
      </w:r>
    </w:p>
    <w:p w:rsidR="00C176B4" w:rsidRPr="00063E0D" w:rsidRDefault="00C176B4" w:rsidP="00390BE5">
      <w:pPr>
        <w:spacing w:after="0"/>
        <w:jc w:val="both"/>
        <w:rPr>
          <w:rFonts w:ascii="Arial Narrow" w:hAnsi="Arial Narrow"/>
          <w:sz w:val="24"/>
          <w:szCs w:val="24"/>
        </w:rPr>
      </w:pPr>
    </w:p>
    <w:p w:rsidR="00C176B4" w:rsidRPr="00063E0D" w:rsidRDefault="00C176B4" w:rsidP="00390BE5">
      <w:pPr>
        <w:spacing w:after="0"/>
        <w:jc w:val="both"/>
        <w:rPr>
          <w:rFonts w:ascii="Arial Narrow" w:hAnsi="Arial Narrow"/>
          <w:sz w:val="24"/>
          <w:szCs w:val="24"/>
        </w:rPr>
      </w:pPr>
      <w:r w:rsidRPr="00063E0D">
        <w:rPr>
          <w:rFonts w:ascii="Arial Narrow" w:hAnsi="Arial Narrow"/>
          <w:sz w:val="24"/>
          <w:szCs w:val="24"/>
        </w:rPr>
        <w:t xml:space="preserve">It is apparent that </w:t>
      </w:r>
      <w:r w:rsidR="00B753EF" w:rsidRPr="00063E0D">
        <w:rPr>
          <w:rFonts w:ascii="Arial Narrow" w:hAnsi="Arial Narrow"/>
          <w:sz w:val="24"/>
          <w:szCs w:val="24"/>
        </w:rPr>
        <w:t xml:space="preserve">the </w:t>
      </w:r>
      <w:r w:rsidRPr="00063E0D">
        <w:rPr>
          <w:rFonts w:ascii="Arial Narrow" w:hAnsi="Arial Narrow"/>
          <w:sz w:val="24"/>
          <w:szCs w:val="24"/>
        </w:rPr>
        <w:t xml:space="preserve">project implementation was fairly thought through to ensure effectiveness and efficiency. </w:t>
      </w:r>
      <w:r w:rsidR="00B753EF" w:rsidRPr="00063E0D">
        <w:rPr>
          <w:rFonts w:ascii="Arial Narrow" w:hAnsi="Arial Narrow"/>
          <w:sz w:val="24"/>
          <w:szCs w:val="24"/>
        </w:rPr>
        <w:t>Most importantly</w:t>
      </w:r>
      <w:r w:rsidRPr="00063E0D">
        <w:rPr>
          <w:rFonts w:ascii="Arial Narrow" w:hAnsi="Arial Narrow"/>
          <w:sz w:val="24"/>
          <w:szCs w:val="24"/>
        </w:rPr>
        <w:t xml:space="preserve">, the implementation design is flexible and can thus be modified to achieve enhanced effectiveness and efficiency. The instituted implementation structures are notably functional, adequately committed to activity implementation </w:t>
      </w:r>
      <w:r w:rsidR="00B753EF" w:rsidRPr="00063E0D">
        <w:rPr>
          <w:rFonts w:ascii="Arial Narrow" w:hAnsi="Arial Narrow"/>
          <w:sz w:val="24"/>
          <w:szCs w:val="24"/>
        </w:rPr>
        <w:t xml:space="preserve">though </w:t>
      </w:r>
      <w:r w:rsidRPr="00063E0D">
        <w:rPr>
          <w:rFonts w:ascii="Arial Narrow" w:hAnsi="Arial Narrow"/>
          <w:sz w:val="24"/>
          <w:szCs w:val="24"/>
        </w:rPr>
        <w:t xml:space="preserve">some challenges mostly relating to capacity gaps and insecurity </w:t>
      </w:r>
      <w:r w:rsidR="00664CB9" w:rsidRPr="00063E0D">
        <w:rPr>
          <w:rFonts w:ascii="Arial Narrow" w:hAnsi="Arial Narrow"/>
          <w:sz w:val="24"/>
          <w:szCs w:val="24"/>
        </w:rPr>
        <w:t>are observed</w:t>
      </w:r>
      <w:r w:rsidRPr="00063E0D">
        <w:rPr>
          <w:rFonts w:ascii="Arial Narrow" w:hAnsi="Arial Narrow"/>
          <w:sz w:val="24"/>
          <w:szCs w:val="24"/>
        </w:rPr>
        <w:t xml:space="preserve">. </w:t>
      </w:r>
    </w:p>
    <w:p w:rsidR="00832398" w:rsidRPr="00063E0D" w:rsidRDefault="00832398" w:rsidP="00390BE5">
      <w:pPr>
        <w:spacing w:after="0"/>
        <w:jc w:val="both"/>
        <w:rPr>
          <w:rFonts w:ascii="Arial Narrow" w:hAnsi="Arial Narrow"/>
          <w:sz w:val="24"/>
          <w:szCs w:val="24"/>
        </w:rPr>
      </w:pPr>
    </w:p>
    <w:p w:rsidR="009E6BE7" w:rsidRPr="00063E0D" w:rsidRDefault="00312355" w:rsidP="00390BE5">
      <w:pPr>
        <w:pStyle w:val="Heading1"/>
        <w:spacing w:before="0"/>
        <w:rPr>
          <w:rFonts w:ascii="Arial Narrow" w:hAnsi="Arial Narrow"/>
          <w:sz w:val="24"/>
          <w:szCs w:val="24"/>
        </w:rPr>
      </w:pPr>
      <w:bookmarkStart w:id="33" w:name="_Toc531701166"/>
      <w:r w:rsidRPr="00063E0D">
        <w:rPr>
          <w:rFonts w:ascii="Arial Narrow" w:hAnsi="Arial Narrow"/>
          <w:sz w:val="24"/>
          <w:szCs w:val="24"/>
        </w:rPr>
        <w:t xml:space="preserve">2.5 </w:t>
      </w:r>
      <w:r w:rsidR="009E6BE7" w:rsidRPr="00063E0D">
        <w:rPr>
          <w:rFonts w:ascii="Arial Narrow" w:hAnsi="Arial Narrow"/>
          <w:sz w:val="24"/>
          <w:szCs w:val="24"/>
        </w:rPr>
        <w:t>Project timing and milestones</w:t>
      </w:r>
      <w:bookmarkEnd w:id="33"/>
    </w:p>
    <w:p w:rsidR="0038564F" w:rsidRPr="00063E0D" w:rsidRDefault="0038564F" w:rsidP="00390BE5">
      <w:pPr>
        <w:spacing w:after="0"/>
        <w:jc w:val="both"/>
        <w:rPr>
          <w:rFonts w:ascii="Arial Narrow" w:hAnsi="Arial Narrow"/>
          <w:sz w:val="24"/>
          <w:szCs w:val="24"/>
        </w:rPr>
      </w:pPr>
      <w:r w:rsidRPr="00063E0D">
        <w:rPr>
          <w:rFonts w:ascii="Arial Narrow" w:hAnsi="Arial Narrow"/>
          <w:sz w:val="24"/>
          <w:szCs w:val="24"/>
        </w:rPr>
        <w:t>According to the Project Document, project implementation was envisaged to commence in April 2016 and end in June 2020. Project implementation is well guided by clear milestones in tandem with UNDP-GEF ch</w:t>
      </w:r>
      <w:r w:rsidR="00DF3363" w:rsidRPr="00063E0D">
        <w:rPr>
          <w:rFonts w:ascii="Arial Narrow" w:hAnsi="Arial Narrow"/>
          <w:sz w:val="24"/>
          <w:szCs w:val="24"/>
        </w:rPr>
        <w:t>erished project cycle. A</w:t>
      </w:r>
      <w:r w:rsidRPr="00063E0D">
        <w:rPr>
          <w:rFonts w:ascii="Arial Narrow" w:hAnsi="Arial Narrow"/>
          <w:sz w:val="24"/>
          <w:szCs w:val="24"/>
        </w:rPr>
        <w:t>ctual project implementation was</w:t>
      </w:r>
      <w:r w:rsidR="00DF3363" w:rsidRPr="00063E0D">
        <w:rPr>
          <w:rFonts w:ascii="Arial Narrow" w:hAnsi="Arial Narrow"/>
          <w:sz w:val="24"/>
          <w:szCs w:val="24"/>
        </w:rPr>
        <w:t xml:space="preserve"> however</w:t>
      </w:r>
      <w:r w:rsidRPr="00063E0D">
        <w:rPr>
          <w:rFonts w:ascii="Arial Narrow" w:hAnsi="Arial Narrow"/>
          <w:sz w:val="24"/>
          <w:szCs w:val="24"/>
        </w:rPr>
        <w:t xml:space="preserve"> delayed with more delays mostly witnessed under component 3. </w:t>
      </w:r>
      <w:r w:rsidR="00DF3363" w:rsidRPr="00063E0D">
        <w:rPr>
          <w:rFonts w:ascii="Arial Narrow" w:hAnsi="Arial Narrow"/>
          <w:sz w:val="24"/>
          <w:szCs w:val="24"/>
        </w:rPr>
        <w:t>But</w:t>
      </w:r>
      <w:r w:rsidRPr="00063E0D">
        <w:rPr>
          <w:rFonts w:ascii="Arial Narrow" w:hAnsi="Arial Narrow"/>
          <w:sz w:val="24"/>
          <w:szCs w:val="24"/>
        </w:rPr>
        <w:t xml:space="preserve">, since commencement, project implementation is being fast track to compensate </w:t>
      </w:r>
      <w:r w:rsidR="00DE4B6D" w:rsidRPr="00063E0D">
        <w:rPr>
          <w:rFonts w:ascii="Arial Narrow" w:hAnsi="Arial Narrow"/>
          <w:sz w:val="24"/>
          <w:szCs w:val="24"/>
        </w:rPr>
        <w:t xml:space="preserve">for </w:t>
      </w:r>
      <w:r w:rsidRPr="00063E0D">
        <w:rPr>
          <w:rFonts w:ascii="Arial Narrow" w:hAnsi="Arial Narrow"/>
          <w:sz w:val="24"/>
          <w:szCs w:val="24"/>
        </w:rPr>
        <w:t>the lost time.</w:t>
      </w:r>
      <w:r w:rsidR="008D6BE5" w:rsidRPr="00063E0D">
        <w:rPr>
          <w:rFonts w:ascii="Arial Narrow" w:hAnsi="Arial Narrow"/>
          <w:sz w:val="24"/>
          <w:szCs w:val="24"/>
        </w:rPr>
        <w:t xml:space="preserve"> </w:t>
      </w:r>
      <w:r w:rsidR="00DF3363" w:rsidRPr="00063E0D">
        <w:rPr>
          <w:rFonts w:ascii="Arial Narrow" w:hAnsi="Arial Narrow"/>
          <w:sz w:val="24"/>
          <w:szCs w:val="24"/>
        </w:rPr>
        <w:t xml:space="preserve">The project’s results framework clearly sets out key milestones to be achieved by the end of the project duration. On the basis of the achievements hitherto, the MTR is convinced that all the project’s key milestones </w:t>
      </w:r>
      <w:r w:rsidR="00664CB9" w:rsidRPr="00063E0D">
        <w:rPr>
          <w:rFonts w:ascii="Arial Narrow" w:hAnsi="Arial Narrow"/>
          <w:sz w:val="24"/>
          <w:szCs w:val="24"/>
        </w:rPr>
        <w:t xml:space="preserve">can </w:t>
      </w:r>
      <w:r w:rsidR="00DF3363" w:rsidRPr="00063E0D">
        <w:rPr>
          <w:rFonts w:ascii="Arial Narrow" w:hAnsi="Arial Narrow"/>
          <w:sz w:val="24"/>
          <w:szCs w:val="24"/>
        </w:rPr>
        <w:t>be achieved should the current project implementation momentum be maintained and/or scaled up.</w:t>
      </w:r>
    </w:p>
    <w:p w:rsidR="009C0B45" w:rsidRPr="00063E0D" w:rsidRDefault="009C0B45" w:rsidP="00390BE5">
      <w:pPr>
        <w:spacing w:after="0"/>
        <w:rPr>
          <w:rFonts w:ascii="Arial Narrow" w:hAnsi="Arial Narrow"/>
          <w:sz w:val="24"/>
          <w:szCs w:val="24"/>
        </w:rPr>
      </w:pPr>
    </w:p>
    <w:p w:rsidR="009E6BE7" w:rsidRPr="00063E0D" w:rsidRDefault="00312355" w:rsidP="00390BE5">
      <w:pPr>
        <w:pStyle w:val="Heading1"/>
        <w:spacing w:before="0"/>
        <w:rPr>
          <w:rFonts w:ascii="Arial Narrow" w:hAnsi="Arial Narrow"/>
          <w:sz w:val="24"/>
          <w:szCs w:val="24"/>
        </w:rPr>
      </w:pPr>
      <w:bookmarkStart w:id="34" w:name="_Toc531701167"/>
      <w:r w:rsidRPr="00063E0D">
        <w:rPr>
          <w:rFonts w:ascii="Arial Narrow" w:hAnsi="Arial Narrow"/>
          <w:sz w:val="24"/>
          <w:szCs w:val="24"/>
        </w:rPr>
        <w:t xml:space="preserve">2.6 </w:t>
      </w:r>
      <w:r w:rsidR="009E6BE7" w:rsidRPr="00063E0D">
        <w:rPr>
          <w:rFonts w:ascii="Arial Narrow" w:hAnsi="Arial Narrow"/>
          <w:sz w:val="24"/>
          <w:szCs w:val="24"/>
        </w:rPr>
        <w:t>Main stakeholders</w:t>
      </w:r>
      <w:bookmarkEnd w:id="34"/>
    </w:p>
    <w:p w:rsidR="005B554F" w:rsidRPr="00063E0D" w:rsidRDefault="00DF3363" w:rsidP="00390BE5">
      <w:pPr>
        <w:spacing w:after="0"/>
        <w:jc w:val="both"/>
        <w:rPr>
          <w:rFonts w:ascii="Arial Narrow" w:hAnsi="Arial Narrow"/>
        </w:rPr>
      </w:pPr>
      <w:r w:rsidRPr="00063E0D">
        <w:rPr>
          <w:rFonts w:ascii="Arial Narrow" w:hAnsi="Arial Narrow"/>
          <w:sz w:val="24"/>
          <w:szCs w:val="24"/>
        </w:rPr>
        <w:t>By its nature and design, the RETs project is being implemented under a multi-stakeholder approach. Project implementation responsibility is vest</w:t>
      </w:r>
      <w:r w:rsidR="006E6671" w:rsidRPr="00063E0D">
        <w:rPr>
          <w:rFonts w:ascii="Arial Narrow" w:hAnsi="Arial Narrow"/>
          <w:sz w:val="24"/>
          <w:szCs w:val="24"/>
        </w:rPr>
        <w:t>ed</w:t>
      </w:r>
      <w:r w:rsidRPr="00063E0D">
        <w:rPr>
          <w:rFonts w:ascii="Arial Narrow" w:hAnsi="Arial Narrow"/>
          <w:sz w:val="24"/>
          <w:szCs w:val="24"/>
        </w:rPr>
        <w:t xml:space="preserve"> in various stakeholders whose roles and responsibilities are explicitly stated in the project document. The MTR team established satisfactory adherence to the stakeholder arrangement stipulated in the project document with </w:t>
      </w:r>
      <w:r w:rsidR="00664CB9" w:rsidRPr="00063E0D">
        <w:rPr>
          <w:rFonts w:ascii="Arial Narrow" w:hAnsi="Arial Narrow"/>
          <w:sz w:val="24"/>
          <w:szCs w:val="24"/>
        </w:rPr>
        <w:t xml:space="preserve">slight </w:t>
      </w:r>
      <w:r w:rsidRPr="00063E0D">
        <w:rPr>
          <w:rFonts w:ascii="Arial Narrow" w:hAnsi="Arial Narrow"/>
          <w:sz w:val="24"/>
          <w:szCs w:val="24"/>
        </w:rPr>
        <w:t xml:space="preserve">modifications as discussed in the project’s adaptive management. A number of stakeholders at all levels of project implementation (national and regional) were identified during the design phase and satisfactory efforts </w:t>
      </w:r>
      <w:r w:rsidR="00F6297E" w:rsidRPr="00063E0D">
        <w:rPr>
          <w:rFonts w:ascii="Arial Narrow" w:hAnsi="Arial Narrow"/>
          <w:sz w:val="24"/>
          <w:szCs w:val="24"/>
        </w:rPr>
        <w:t>to achieve their effective involvement were undertaken. As a result, several stakeholders have made commitments to support the project; a factor on which the project’s sustainability potential hinge</w:t>
      </w:r>
      <w:r w:rsidR="00664CB9" w:rsidRPr="00063E0D">
        <w:rPr>
          <w:rFonts w:ascii="Arial Narrow" w:hAnsi="Arial Narrow"/>
          <w:sz w:val="24"/>
          <w:szCs w:val="24"/>
        </w:rPr>
        <w:t>s</w:t>
      </w:r>
      <w:r w:rsidR="00F6297E" w:rsidRPr="00063E0D">
        <w:rPr>
          <w:rFonts w:ascii="Arial Narrow" w:hAnsi="Arial Narrow"/>
          <w:sz w:val="24"/>
          <w:szCs w:val="24"/>
        </w:rPr>
        <w:t>. The project’s key stakeholders and their respective roles are</w:t>
      </w:r>
      <w:r w:rsidR="00F6297E" w:rsidRPr="00063E0D">
        <w:rPr>
          <w:rFonts w:ascii="Arial Narrow" w:hAnsi="Arial Narrow"/>
        </w:rPr>
        <w:t xml:space="preserve"> summarized in table </w:t>
      </w:r>
      <w:r w:rsidR="005B554F" w:rsidRPr="00063E0D">
        <w:rPr>
          <w:rFonts w:ascii="Arial Narrow" w:hAnsi="Arial Narrow"/>
        </w:rPr>
        <w:t>4</w:t>
      </w:r>
      <w:r w:rsidR="00621BC9" w:rsidRPr="00063E0D">
        <w:rPr>
          <w:rFonts w:ascii="Arial Narrow" w:hAnsi="Arial Narrow"/>
        </w:rPr>
        <w:t xml:space="preserve"> </w:t>
      </w:r>
      <w:r w:rsidR="00F6297E" w:rsidRPr="00063E0D">
        <w:rPr>
          <w:rFonts w:ascii="Arial Narrow" w:hAnsi="Arial Narrow"/>
        </w:rPr>
        <w:t>below.</w:t>
      </w:r>
    </w:p>
    <w:p w:rsidR="00315F2C" w:rsidRPr="00063E0D" w:rsidRDefault="00315F2C" w:rsidP="00390BE5">
      <w:pPr>
        <w:spacing w:after="0"/>
        <w:jc w:val="both"/>
        <w:rPr>
          <w:rFonts w:ascii="Arial Narrow" w:hAnsi="Arial Narrow"/>
        </w:rPr>
      </w:pPr>
    </w:p>
    <w:p w:rsidR="00807CB1" w:rsidRPr="00063E0D" w:rsidRDefault="00807CB1" w:rsidP="00390BE5">
      <w:pPr>
        <w:spacing w:after="0"/>
        <w:jc w:val="both"/>
        <w:rPr>
          <w:rFonts w:ascii="Arial Narrow" w:hAnsi="Arial Narrow"/>
        </w:rPr>
      </w:pPr>
    </w:p>
    <w:p w:rsidR="00F6297E" w:rsidRPr="00063E0D" w:rsidRDefault="005B554F" w:rsidP="00390BE5">
      <w:pPr>
        <w:spacing w:after="0"/>
        <w:rPr>
          <w:rFonts w:ascii="Arial Narrow" w:eastAsia="Times New Roman" w:hAnsi="Arial Narrow"/>
        </w:rPr>
      </w:pPr>
      <w:r w:rsidRPr="00063E0D">
        <w:rPr>
          <w:rFonts w:ascii="Arial Narrow" w:hAnsi="Arial Narrow"/>
        </w:rPr>
        <w:lastRenderedPageBreak/>
        <w:t xml:space="preserve">Table 4: </w:t>
      </w:r>
      <w:r w:rsidR="00F6297E" w:rsidRPr="00063E0D">
        <w:rPr>
          <w:rFonts w:ascii="Arial Narrow" w:hAnsi="Arial Narrow"/>
        </w:rPr>
        <w:t>Key project stakeholders</w:t>
      </w:r>
    </w:p>
    <w:p w:rsidR="00621BC9" w:rsidRPr="00063E0D" w:rsidRDefault="00621BC9" w:rsidP="00390BE5">
      <w:pPr>
        <w:rPr>
          <w:rFonts w:ascii="Arial Narrow" w:hAnsi="Arial Narrow"/>
          <w:sz w:val="24"/>
          <w:szCs w:val="24"/>
        </w:rPr>
        <w:sectPr w:rsidR="00621BC9" w:rsidRPr="00063E0D" w:rsidSect="007067DC">
          <w:pgSz w:w="11906" w:h="16838"/>
          <w:pgMar w:top="1440" w:right="1440" w:bottom="1276" w:left="1440" w:header="708" w:footer="708" w:gutter="0"/>
          <w:pgNumType w:start="1"/>
          <w:cols w:space="708"/>
          <w:docGrid w:linePitch="360"/>
        </w:sectPr>
      </w:pP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4"/>
      </w:tblGrid>
      <w:tr w:rsidR="00621BC9" w:rsidRPr="00063E0D" w:rsidTr="0094732A">
        <w:tc>
          <w:tcPr>
            <w:tcW w:w="4254" w:type="dxa"/>
            <w:shd w:val="clear" w:color="auto" w:fill="auto"/>
          </w:tcPr>
          <w:p w:rsidR="00621BC9" w:rsidRPr="00063E0D" w:rsidRDefault="00621BC9" w:rsidP="00390BE5">
            <w:pPr>
              <w:spacing w:after="0"/>
              <w:rPr>
                <w:rFonts w:ascii="Arial Narrow" w:hAnsi="Arial Narrow"/>
                <w:sz w:val="24"/>
                <w:szCs w:val="24"/>
              </w:rPr>
            </w:pPr>
            <w:r w:rsidRPr="00063E0D">
              <w:rPr>
                <w:rFonts w:ascii="Arial Narrow" w:hAnsi="Arial Narrow"/>
                <w:sz w:val="24"/>
                <w:szCs w:val="24"/>
              </w:rPr>
              <w:t>Name of stakeholder</w:t>
            </w:r>
          </w:p>
        </w:tc>
      </w:tr>
      <w:tr w:rsidR="00621BC9" w:rsidRPr="00063E0D" w:rsidTr="0094732A">
        <w:tc>
          <w:tcPr>
            <w:tcW w:w="4254" w:type="dxa"/>
            <w:shd w:val="clear" w:color="auto" w:fill="auto"/>
          </w:tcPr>
          <w:p w:rsidR="00621BC9" w:rsidRPr="00063E0D" w:rsidRDefault="00621BC9" w:rsidP="00390BE5">
            <w:pPr>
              <w:spacing w:after="0"/>
              <w:rPr>
                <w:rFonts w:ascii="Arial Narrow" w:hAnsi="Arial Narrow"/>
                <w:sz w:val="24"/>
                <w:szCs w:val="24"/>
              </w:rPr>
            </w:pPr>
            <w:r w:rsidRPr="00063E0D">
              <w:rPr>
                <w:rFonts w:ascii="Arial Narrow" w:hAnsi="Arial Narrow"/>
                <w:sz w:val="24"/>
                <w:szCs w:val="24"/>
              </w:rPr>
              <w:t>Ministry of Water, Irrigation and Energy (MoWIE)</w:t>
            </w:r>
            <w:r w:rsidR="00C57795" w:rsidRPr="00063E0D">
              <w:rPr>
                <w:rFonts w:ascii="Arial Narrow" w:hAnsi="Arial Narrow"/>
                <w:sz w:val="24"/>
                <w:szCs w:val="24"/>
              </w:rPr>
              <w:t xml:space="preserve">  </w:t>
            </w:r>
          </w:p>
        </w:tc>
      </w:tr>
      <w:tr w:rsidR="00621BC9" w:rsidRPr="00063E0D" w:rsidTr="0094732A">
        <w:tc>
          <w:tcPr>
            <w:tcW w:w="4254" w:type="dxa"/>
            <w:shd w:val="clear" w:color="auto" w:fill="auto"/>
          </w:tcPr>
          <w:p w:rsidR="00621BC9" w:rsidRPr="00063E0D" w:rsidRDefault="00C57795" w:rsidP="00390BE5">
            <w:pPr>
              <w:spacing w:after="0"/>
              <w:rPr>
                <w:rFonts w:ascii="Arial Narrow" w:hAnsi="Arial Narrow"/>
                <w:sz w:val="24"/>
                <w:szCs w:val="24"/>
              </w:rPr>
            </w:pPr>
            <w:r w:rsidRPr="00063E0D">
              <w:rPr>
                <w:rFonts w:ascii="Arial Narrow" w:hAnsi="Arial Narrow"/>
                <w:sz w:val="24"/>
                <w:szCs w:val="24"/>
              </w:rPr>
              <w:t>Development Bank of Ethiopia</w:t>
            </w:r>
          </w:p>
        </w:tc>
      </w:tr>
      <w:tr w:rsidR="00C57795" w:rsidRPr="00063E0D" w:rsidTr="0094732A">
        <w:tc>
          <w:tcPr>
            <w:tcW w:w="4254" w:type="dxa"/>
            <w:shd w:val="clear" w:color="auto" w:fill="auto"/>
          </w:tcPr>
          <w:p w:rsidR="00C57795" w:rsidRPr="00063E0D" w:rsidRDefault="00C57795" w:rsidP="00390BE5">
            <w:pPr>
              <w:spacing w:after="0"/>
              <w:rPr>
                <w:rFonts w:ascii="Arial Narrow" w:hAnsi="Arial Narrow"/>
                <w:sz w:val="24"/>
                <w:szCs w:val="24"/>
              </w:rPr>
            </w:pPr>
            <w:r w:rsidRPr="00063E0D">
              <w:rPr>
                <w:rFonts w:ascii="Arial Narrow" w:hAnsi="Arial Narrow"/>
                <w:sz w:val="24"/>
                <w:szCs w:val="24"/>
              </w:rPr>
              <w:t>Environment and Forest and Climate Change Commission (EFCCC) - National Improved Cook-Stove Programme</w:t>
            </w:r>
          </w:p>
        </w:tc>
      </w:tr>
      <w:tr w:rsidR="00621BC9" w:rsidRPr="00063E0D" w:rsidTr="0094732A">
        <w:tc>
          <w:tcPr>
            <w:tcW w:w="4254" w:type="dxa"/>
            <w:shd w:val="clear" w:color="auto" w:fill="auto"/>
          </w:tcPr>
          <w:p w:rsidR="00621BC9" w:rsidRPr="00063E0D" w:rsidRDefault="00621BC9" w:rsidP="00390BE5">
            <w:pPr>
              <w:spacing w:after="0"/>
              <w:rPr>
                <w:rFonts w:ascii="Arial Narrow" w:hAnsi="Arial Narrow"/>
                <w:sz w:val="24"/>
                <w:szCs w:val="24"/>
              </w:rPr>
            </w:pPr>
            <w:r w:rsidRPr="00063E0D">
              <w:rPr>
                <w:rFonts w:ascii="Arial Narrow" w:hAnsi="Arial Narrow"/>
                <w:sz w:val="24"/>
                <w:szCs w:val="24"/>
              </w:rPr>
              <w:t>National Biogas programme Ethiopia, Phase II</w:t>
            </w:r>
          </w:p>
        </w:tc>
      </w:tr>
      <w:tr w:rsidR="00621BC9" w:rsidRPr="00063E0D" w:rsidTr="0094732A">
        <w:tc>
          <w:tcPr>
            <w:tcW w:w="4254" w:type="dxa"/>
            <w:shd w:val="clear" w:color="auto" w:fill="auto"/>
          </w:tcPr>
          <w:p w:rsidR="00621BC9" w:rsidRPr="00063E0D" w:rsidRDefault="00621BC9" w:rsidP="00390BE5">
            <w:pPr>
              <w:spacing w:after="0"/>
              <w:rPr>
                <w:rFonts w:ascii="Arial Narrow" w:hAnsi="Arial Narrow"/>
                <w:sz w:val="24"/>
                <w:szCs w:val="24"/>
              </w:rPr>
            </w:pPr>
            <w:r w:rsidRPr="00063E0D">
              <w:rPr>
                <w:rFonts w:ascii="Arial Narrow" w:hAnsi="Arial Narrow"/>
                <w:sz w:val="24"/>
                <w:szCs w:val="24"/>
              </w:rPr>
              <w:t>Rural Electrification Fund</w:t>
            </w:r>
          </w:p>
        </w:tc>
      </w:tr>
      <w:tr w:rsidR="00621BC9" w:rsidRPr="00063E0D" w:rsidTr="0094732A">
        <w:tc>
          <w:tcPr>
            <w:tcW w:w="4254" w:type="dxa"/>
            <w:shd w:val="clear" w:color="auto" w:fill="auto"/>
          </w:tcPr>
          <w:p w:rsidR="00621BC9" w:rsidRPr="00063E0D" w:rsidRDefault="00621BC9" w:rsidP="00390BE5">
            <w:pPr>
              <w:spacing w:after="0"/>
              <w:rPr>
                <w:rFonts w:ascii="Arial Narrow" w:hAnsi="Arial Narrow"/>
                <w:sz w:val="24"/>
                <w:szCs w:val="24"/>
              </w:rPr>
            </w:pPr>
            <w:r w:rsidRPr="00063E0D">
              <w:rPr>
                <w:rFonts w:ascii="Arial Narrow" w:hAnsi="Arial Narrow"/>
                <w:sz w:val="24"/>
                <w:szCs w:val="24"/>
              </w:rPr>
              <w:t>CRGE Facility</w:t>
            </w:r>
          </w:p>
        </w:tc>
      </w:tr>
      <w:tr w:rsidR="00621BC9" w:rsidRPr="00063E0D" w:rsidTr="0094732A">
        <w:tc>
          <w:tcPr>
            <w:tcW w:w="4254" w:type="dxa"/>
            <w:shd w:val="clear" w:color="auto" w:fill="auto"/>
          </w:tcPr>
          <w:p w:rsidR="00621BC9" w:rsidRPr="00063E0D" w:rsidRDefault="00621BC9" w:rsidP="00390BE5">
            <w:pPr>
              <w:spacing w:after="0"/>
              <w:rPr>
                <w:rFonts w:ascii="Arial Narrow" w:hAnsi="Arial Narrow"/>
                <w:sz w:val="24"/>
                <w:szCs w:val="24"/>
              </w:rPr>
            </w:pPr>
            <w:r w:rsidRPr="00063E0D">
              <w:rPr>
                <w:rFonts w:ascii="Arial Narrow" w:hAnsi="Arial Narrow"/>
                <w:sz w:val="24"/>
                <w:szCs w:val="24"/>
              </w:rPr>
              <w:t>UNCDF CleanStart</w:t>
            </w:r>
          </w:p>
        </w:tc>
      </w:tr>
      <w:tr w:rsidR="00621BC9" w:rsidRPr="00063E0D" w:rsidTr="0094732A">
        <w:tc>
          <w:tcPr>
            <w:tcW w:w="4254" w:type="dxa"/>
            <w:shd w:val="clear" w:color="auto" w:fill="auto"/>
          </w:tcPr>
          <w:p w:rsidR="00621BC9" w:rsidRPr="00063E0D" w:rsidRDefault="00621BC9" w:rsidP="00390BE5">
            <w:pPr>
              <w:spacing w:after="0"/>
              <w:rPr>
                <w:rFonts w:ascii="Arial Narrow" w:hAnsi="Arial Narrow"/>
                <w:sz w:val="24"/>
                <w:szCs w:val="24"/>
              </w:rPr>
            </w:pPr>
            <w:r w:rsidRPr="00063E0D">
              <w:rPr>
                <w:rFonts w:ascii="Arial Narrow" w:hAnsi="Arial Narrow"/>
                <w:sz w:val="24"/>
                <w:szCs w:val="24"/>
              </w:rPr>
              <w:t>Regional Governments</w:t>
            </w:r>
          </w:p>
        </w:tc>
      </w:tr>
      <w:tr w:rsidR="00621BC9" w:rsidRPr="00063E0D" w:rsidTr="0094732A">
        <w:tc>
          <w:tcPr>
            <w:tcW w:w="4254" w:type="dxa"/>
            <w:shd w:val="clear" w:color="auto" w:fill="auto"/>
          </w:tcPr>
          <w:p w:rsidR="00621BC9" w:rsidRPr="00063E0D" w:rsidRDefault="00621BC9" w:rsidP="00390BE5">
            <w:pPr>
              <w:spacing w:after="0"/>
              <w:rPr>
                <w:rFonts w:ascii="Arial Narrow" w:hAnsi="Arial Narrow"/>
                <w:sz w:val="24"/>
                <w:szCs w:val="24"/>
              </w:rPr>
            </w:pPr>
            <w:r w:rsidRPr="00063E0D">
              <w:rPr>
                <w:rFonts w:ascii="Arial Narrow" w:hAnsi="Arial Narrow"/>
                <w:sz w:val="24"/>
                <w:szCs w:val="24"/>
              </w:rPr>
              <w:t>World Bank Credit Line for Renewable Energy Technologies</w:t>
            </w:r>
          </w:p>
        </w:tc>
      </w:tr>
      <w:tr w:rsidR="00621BC9" w:rsidRPr="00063E0D" w:rsidTr="0094732A">
        <w:tc>
          <w:tcPr>
            <w:tcW w:w="4254" w:type="dxa"/>
            <w:shd w:val="clear" w:color="auto" w:fill="auto"/>
          </w:tcPr>
          <w:p w:rsidR="00621BC9" w:rsidRPr="00063E0D" w:rsidRDefault="00621BC9" w:rsidP="00390BE5">
            <w:pPr>
              <w:spacing w:after="0"/>
              <w:rPr>
                <w:rFonts w:ascii="Arial Narrow" w:hAnsi="Arial Narrow"/>
                <w:sz w:val="24"/>
                <w:szCs w:val="24"/>
              </w:rPr>
            </w:pPr>
            <w:r w:rsidRPr="00063E0D">
              <w:rPr>
                <w:rFonts w:ascii="Arial Narrow" w:hAnsi="Arial Narrow"/>
                <w:sz w:val="24"/>
                <w:szCs w:val="24"/>
              </w:rPr>
              <w:t>Micro-Finance Institutions</w:t>
            </w:r>
          </w:p>
        </w:tc>
      </w:tr>
      <w:tr w:rsidR="00621BC9" w:rsidRPr="00063E0D" w:rsidTr="0094732A">
        <w:tc>
          <w:tcPr>
            <w:tcW w:w="4254" w:type="dxa"/>
            <w:shd w:val="clear" w:color="auto" w:fill="auto"/>
          </w:tcPr>
          <w:p w:rsidR="00621BC9" w:rsidRPr="00063E0D" w:rsidRDefault="00621BC9" w:rsidP="00390BE5">
            <w:pPr>
              <w:spacing w:after="0"/>
              <w:rPr>
                <w:rFonts w:ascii="Arial Narrow" w:hAnsi="Arial Narrow"/>
                <w:sz w:val="24"/>
                <w:szCs w:val="24"/>
              </w:rPr>
            </w:pPr>
            <w:r w:rsidRPr="00063E0D">
              <w:rPr>
                <w:rFonts w:ascii="Arial Narrow" w:hAnsi="Arial Narrow"/>
                <w:sz w:val="24"/>
                <w:szCs w:val="24"/>
              </w:rPr>
              <w:t>Association of Ethiopian Micro-finance Institutions (AEMFIs)</w:t>
            </w:r>
          </w:p>
        </w:tc>
      </w:tr>
      <w:tr w:rsidR="00621BC9" w:rsidRPr="00063E0D" w:rsidTr="0094732A">
        <w:tc>
          <w:tcPr>
            <w:tcW w:w="4254" w:type="dxa"/>
            <w:shd w:val="clear" w:color="auto" w:fill="auto"/>
          </w:tcPr>
          <w:p w:rsidR="00621BC9" w:rsidRPr="00063E0D" w:rsidRDefault="00621BC9" w:rsidP="00390BE5">
            <w:pPr>
              <w:spacing w:after="0"/>
              <w:rPr>
                <w:rFonts w:ascii="Arial Narrow" w:hAnsi="Arial Narrow"/>
                <w:sz w:val="24"/>
                <w:szCs w:val="24"/>
              </w:rPr>
            </w:pPr>
            <w:r w:rsidRPr="00063E0D">
              <w:rPr>
                <w:rFonts w:ascii="Arial Narrow" w:hAnsi="Arial Narrow"/>
                <w:sz w:val="24"/>
                <w:szCs w:val="24"/>
              </w:rPr>
              <w:t>RET Enterprises</w:t>
            </w:r>
          </w:p>
        </w:tc>
      </w:tr>
      <w:tr w:rsidR="00621BC9" w:rsidRPr="00063E0D" w:rsidTr="0094732A">
        <w:tc>
          <w:tcPr>
            <w:tcW w:w="4254" w:type="dxa"/>
            <w:shd w:val="clear" w:color="auto" w:fill="auto"/>
          </w:tcPr>
          <w:p w:rsidR="00621BC9" w:rsidRPr="00063E0D" w:rsidRDefault="00621BC9" w:rsidP="00390BE5">
            <w:pPr>
              <w:spacing w:after="0"/>
              <w:rPr>
                <w:rFonts w:ascii="Arial Narrow" w:hAnsi="Arial Narrow"/>
                <w:sz w:val="24"/>
                <w:szCs w:val="24"/>
              </w:rPr>
            </w:pPr>
            <w:r w:rsidRPr="00063E0D">
              <w:rPr>
                <w:rFonts w:ascii="Arial Narrow" w:hAnsi="Arial Narrow"/>
                <w:sz w:val="24"/>
                <w:szCs w:val="24"/>
              </w:rPr>
              <w:t>Women-Led Business in Ethiopia</w:t>
            </w:r>
          </w:p>
        </w:tc>
      </w:tr>
      <w:tr w:rsidR="00621BC9" w:rsidRPr="00063E0D" w:rsidTr="0094732A">
        <w:tc>
          <w:tcPr>
            <w:tcW w:w="4254" w:type="dxa"/>
            <w:shd w:val="clear" w:color="auto" w:fill="auto"/>
          </w:tcPr>
          <w:p w:rsidR="00621BC9" w:rsidRPr="00063E0D" w:rsidRDefault="00621BC9" w:rsidP="00390BE5">
            <w:pPr>
              <w:spacing w:after="0"/>
              <w:rPr>
                <w:rFonts w:ascii="Arial Narrow" w:hAnsi="Arial Narrow"/>
                <w:sz w:val="24"/>
                <w:szCs w:val="24"/>
              </w:rPr>
            </w:pPr>
            <w:r w:rsidRPr="00063E0D">
              <w:rPr>
                <w:rFonts w:ascii="Arial Narrow" w:hAnsi="Arial Narrow"/>
                <w:sz w:val="24"/>
                <w:szCs w:val="24"/>
              </w:rPr>
              <w:t>End-Consumers</w:t>
            </w:r>
          </w:p>
        </w:tc>
      </w:tr>
      <w:tr w:rsidR="00621BC9" w:rsidRPr="00063E0D" w:rsidTr="0094732A">
        <w:tc>
          <w:tcPr>
            <w:tcW w:w="4254" w:type="dxa"/>
            <w:shd w:val="clear" w:color="auto" w:fill="auto"/>
          </w:tcPr>
          <w:p w:rsidR="00621BC9" w:rsidRPr="00063E0D" w:rsidRDefault="00621BC9" w:rsidP="00390BE5">
            <w:pPr>
              <w:spacing w:after="0"/>
              <w:rPr>
                <w:rFonts w:ascii="Arial Narrow" w:hAnsi="Arial Narrow"/>
                <w:sz w:val="24"/>
                <w:szCs w:val="24"/>
              </w:rPr>
            </w:pPr>
            <w:r w:rsidRPr="00063E0D">
              <w:rPr>
                <w:rFonts w:ascii="Arial Narrow" w:hAnsi="Arial Narrow"/>
                <w:sz w:val="24"/>
                <w:szCs w:val="24"/>
              </w:rPr>
              <w:t>Ethiopian Energy Authority</w:t>
            </w:r>
          </w:p>
        </w:tc>
      </w:tr>
      <w:tr w:rsidR="00621BC9" w:rsidRPr="00063E0D" w:rsidTr="0094732A">
        <w:tc>
          <w:tcPr>
            <w:tcW w:w="4254" w:type="dxa"/>
            <w:shd w:val="clear" w:color="auto" w:fill="auto"/>
          </w:tcPr>
          <w:p w:rsidR="00621BC9" w:rsidRPr="00063E0D" w:rsidRDefault="00621BC9" w:rsidP="00390BE5">
            <w:pPr>
              <w:spacing w:after="0"/>
              <w:rPr>
                <w:rFonts w:ascii="Arial Narrow" w:hAnsi="Arial Narrow"/>
                <w:sz w:val="24"/>
                <w:szCs w:val="24"/>
              </w:rPr>
            </w:pPr>
            <w:r w:rsidRPr="00063E0D">
              <w:rPr>
                <w:rFonts w:ascii="Arial Narrow" w:hAnsi="Arial Narrow"/>
                <w:sz w:val="24"/>
                <w:szCs w:val="24"/>
              </w:rPr>
              <w:t>Lighting Africa: Ethiopia</w:t>
            </w:r>
          </w:p>
        </w:tc>
      </w:tr>
      <w:tr w:rsidR="00621BC9" w:rsidRPr="00063E0D" w:rsidTr="0094732A">
        <w:tc>
          <w:tcPr>
            <w:tcW w:w="4254" w:type="dxa"/>
            <w:shd w:val="clear" w:color="auto" w:fill="auto"/>
          </w:tcPr>
          <w:p w:rsidR="00621BC9" w:rsidRPr="00063E0D" w:rsidRDefault="003E32A6" w:rsidP="00390BE5">
            <w:pPr>
              <w:spacing w:after="0"/>
              <w:rPr>
                <w:rFonts w:ascii="Arial Narrow" w:hAnsi="Arial Narrow"/>
                <w:sz w:val="24"/>
                <w:szCs w:val="24"/>
              </w:rPr>
            </w:pPr>
            <w:r w:rsidRPr="00063E0D">
              <w:rPr>
                <w:rFonts w:ascii="Arial Narrow" w:hAnsi="Arial Narrow"/>
                <w:sz w:val="24"/>
                <w:szCs w:val="24"/>
              </w:rPr>
              <w:t>Entrepreneurship</w:t>
            </w:r>
            <w:r w:rsidR="00621BC9" w:rsidRPr="00063E0D">
              <w:rPr>
                <w:rFonts w:ascii="Arial Narrow" w:hAnsi="Arial Narrow"/>
                <w:sz w:val="24"/>
                <w:szCs w:val="24"/>
              </w:rPr>
              <w:t xml:space="preserve"> Development Centre </w:t>
            </w:r>
            <w:r w:rsidR="005F6218" w:rsidRPr="00063E0D">
              <w:rPr>
                <w:rFonts w:ascii="Arial Narrow" w:hAnsi="Arial Narrow"/>
                <w:sz w:val="24"/>
                <w:szCs w:val="24"/>
              </w:rPr>
              <w:t>(</w:t>
            </w:r>
            <w:r w:rsidR="00621BC9" w:rsidRPr="00063E0D">
              <w:rPr>
                <w:rFonts w:ascii="Arial Narrow" w:hAnsi="Arial Narrow"/>
                <w:sz w:val="24"/>
                <w:szCs w:val="24"/>
              </w:rPr>
              <w:t>EDC)</w:t>
            </w:r>
          </w:p>
        </w:tc>
      </w:tr>
      <w:tr w:rsidR="00C57795" w:rsidRPr="00063E0D" w:rsidTr="0094732A">
        <w:tc>
          <w:tcPr>
            <w:tcW w:w="4254" w:type="dxa"/>
            <w:shd w:val="clear" w:color="auto" w:fill="auto"/>
          </w:tcPr>
          <w:p w:rsidR="00C57795" w:rsidRPr="00063E0D" w:rsidRDefault="00C57795" w:rsidP="00390BE5">
            <w:pPr>
              <w:spacing w:after="0"/>
              <w:rPr>
                <w:rFonts w:ascii="Arial Narrow" w:hAnsi="Arial Narrow"/>
                <w:sz w:val="24"/>
                <w:szCs w:val="24"/>
              </w:rPr>
            </w:pPr>
            <w:r w:rsidRPr="00063E0D">
              <w:rPr>
                <w:rFonts w:ascii="Arial Narrow" w:hAnsi="Arial Narrow"/>
                <w:sz w:val="24"/>
                <w:szCs w:val="24"/>
              </w:rPr>
              <w:t>Commercial Banks such as OIB, Zemen, Enat, etc.</w:t>
            </w:r>
          </w:p>
        </w:tc>
      </w:tr>
      <w:tr w:rsidR="00621BC9" w:rsidRPr="00063E0D" w:rsidTr="0094732A">
        <w:tc>
          <w:tcPr>
            <w:tcW w:w="4254" w:type="dxa"/>
            <w:shd w:val="clear" w:color="auto" w:fill="auto"/>
          </w:tcPr>
          <w:p w:rsidR="00621BC9" w:rsidRPr="00063E0D" w:rsidRDefault="00621BC9" w:rsidP="00390BE5">
            <w:pPr>
              <w:spacing w:after="0"/>
              <w:rPr>
                <w:rFonts w:ascii="Arial Narrow" w:hAnsi="Arial Narrow"/>
                <w:sz w:val="24"/>
                <w:szCs w:val="24"/>
              </w:rPr>
            </w:pPr>
            <w:r w:rsidRPr="00063E0D">
              <w:rPr>
                <w:rFonts w:ascii="Arial Narrow" w:hAnsi="Arial Narrow"/>
                <w:sz w:val="24"/>
                <w:szCs w:val="24"/>
              </w:rPr>
              <w:t>Energy Coordination office of G</w:t>
            </w:r>
            <w:r w:rsidR="005F6218" w:rsidRPr="00063E0D">
              <w:rPr>
                <w:rFonts w:ascii="Arial Narrow" w:hAnsi="Arial Narrow"/>
                <w:sz w:val="24"/>
                <w:szCs w:val="24"/>
              </w:rPr>
              <w:t>I</w:t>
            </w:r>
            <w:r w:rsidRPr="00063E0D">
              <w:rPr>
                <w:rFonts w:ascii="Arial Narrow" w:hAnsi="Arial Narrow"/>
                <w:sz w:val="24"/>
                <w:szCs w:val="24"/>
              </w:rPr>
              <w:t>Z</w:t>
            </w:r>
          </w:p>
        </w:tc>
      </w:tr>
      <w:tr w:rsidR="00621BC9" w:rsidRPr="00063E0D" w:rsidTr="0094732A">
        <w:tc>
          <w:tcPr>
            <w:tcW w:w="4254" w:type="dxa"/>
            <w:shd w:val="clear" w:color="auto" w:fill="auto"/>
          </w:tcPr>
          <w:p w:rsidR="00621BC9" w:rsidRPr="00063E0D" w:rsidRDefault="00621BC9" w:rsidP="00390BE5">
            <w:pPr>
              <w:spacing w:after="0"/>
              <w:rPr>
                <w:rFonts w:ascii="Arial Narrow" w:hAnsi="Arial Narrow"/>
                <w:sz w:val="24"/>
                <w:szCs w:val="24"/>
              </w:rPr>
            </w:pPr>
            <w:r w:rsidRPr="00063E0D">
              <w:rPr>
                <w:rFonts w:ascii="Arial Narrow" w:hAnsi="Arial Narrow"/>
                <w:sz w:val="24"/>
                <w:szCs w:val="24"/>
              </w:rPr>
              <w:t>Development partner</w:t>
            </w:r>
            <w:r w:rsidR="00C03574" w:rsidRPr="00063E0D">
              <w:rPr>
                <w:rFonts w:ascii="Arial Narrow" w:hAnsi="Arial Narrow"/>
                <w:sz w:val="24"/>
                <w:szCs w:val="24"/>
              </w:rPr>
              <w:t>s</w:t>
            </w:r>
          </w:p>
        </w:tc>
      </w:tr>
      <w:tr w:rsidR="00C57795" w:rsidRPr="00063E0D" w:rsidTr="0094732A">
        <w:tc>
          <w:tcPr>
            <w:tcW w:w="4254" w:type="dxa"/>
            <w:shd w:val="clear" w:color="auto" w:fill="auto"/>
          </w:tcPr>
          <w:p w:rsidR="00C57795" w:rsidRPr="00063E0D" w:rsidRDefault="00C57795" w:rsidP="00390BE5">
            <w:pPr>
              <w:spacing w:after="0"/>
              <w:rPr>
                <w:rFonts w:ascii="Arial Narrow" w:hAnsi="Arial Narrow"/>
                <w:sz w:val="24"/>
                <w:szCs w:val="24"/>
              </w:rPr>
            </w:pPr>
            <w:r w:rsidRPr="00063E0D">
              <w:rPr>
                <w:rFonts w:ascii="Arial Narrow" w:hAnsi="Arial Narrow"/>
                <w:sz w:val="24"/>
                <w:szCs w:val="24"/>
              </w:rPr>
              <w:t>Fana Broadcasting Corporation</w:t>
            </w:r>
          </w:p>
        </w:tc>
      </w:tr>
    </w:tbl>
    <w:p w:rsidR="00621BC9" w:rsidRPr="00063E0D" w:rsidRDefault="00621BC9" w:rsidP="009E6BE7">
      <w:pPr>
        <w:spacing w:after="0" w:line="240" w:lineRule="auto"/>
        <w:rPr>
          <w:rFonts w:ascii="Arial Narrow" w:hAnsi="Arial Narrow"/>
          <w:sz w:val="24"/>
          <w:szCs w:val="24"/>
        </w:rPr>
        <w:sectPr w:rsidR="00621BC9" w:rsidRPr="00063E0D" w:rsidSect="00621BC9">
          <w:type w:val="continuous"/>
          <w:pgSz w:w="11906" w:h="16838"/>
          <w:pgMar w:top="1440" w:right="1440" w:bottom="1276" w:left="1440" w:header="708" w:footer="708" w:gutter="0"/>
          <w:cols w:num="2" w:space="708"/>
          <w:docGrid w:linePitch="360"/>
        </w:sectPr>
      </w:pPr>
    </w:p>
    <w:p w:rsidR="009E6BE7" w:rsidRPr="00390BE5" w:rsidRDefault="00312355" w:rsidP="00390BE5">
      <w:pPr>
        <w:pStyle w:val="Heading1"/>
        <w:pBdr>
          <w:bottom w:val="single" w:sz="4" w:space="1" w:color="auto"/>
        </w:pBdr>
        <w:spacing w:before="0"/>
        <w:rPr>
          <w:rFonts w:ascii="Arial Narrow" w:hAnsi="Arial Narrow"/>
          <w:sz w:val="24"/>
          <w:szCs w:val="24"/>
        </w:rPr>
      </w:pPr>
      <w:bookmarkStart w:id="35" w:name="_Toc531701168"/>
      <w:r w:rsidRPr="00390BE5">
        <w:rPr>
          <w:rFonts w:ascii="Arial Narrow" w:hAnsi="Arial Narrow"/>
          <w:sz w:val="24"/>
          <w:szCs w:val="24"/>
        </w:rPr>
        <w:lastRenderedPageBreak/>
        <w:t xml:space="preserve">3.0 </w:t>
      </w:r>
      <w:r w:rsidR="009E6BE7" w:rsidRPr="00390BE5">
        <w:rPr>
          <w:rFonts w:ascii="Arial Narrow" w:hAnsi="Arial Narrow"/>
          <w:sz w:val="24"/>
          <w:szCs w:val="24"/>
        </w:rPr>
        <w:t>Findings</w:t>
      </w:r>
      <w:bookmarkEnd w:id="35"/>
    </w:p>
    <w:p w:rsidR="009E6BE7" w:rsidRPr="00390BE5" w:rsidRDefault="00312355" w:rsidP="00390BE5">
      <w:pPr>
        <w:pStyle w:val="Heading1"/>
        <w:spacing w:before="0"/>
        <w:rPr>
          <w:rFonts w:ascii="Arial Narrow" w:hAnsi="Arial Narrow"/>
          <w:sz w:val="24"/>
          <w:szCs w:val="24"/>
        </w:rPr>
      </w:pPr>
      <w:bookmarkStart w:id="36" w:name="_Toc531701169"/>
      <w:r w:rsidRPr="00390BE5">
        <w:rPr>
          <w:rFonts w:ascii="Arial Narrow" w:hAnsi="Arial Narrow"/>
          <w:sz w:val="24"/>
          <w:szCs w:val="24"/>
        </w:rPr>
        <w:t xml:space="preserve">3.1 </w:t>
      </w:r>
      <w:r w:rsidR="009E6BE7" w:rsidRPr="00390BE5">
        <w:rPr>
          <w:rFonts w:ascii="Arial Narrow" w:hAnsi="Arial Narrow"/>
          <w:sz w:val="24"/>
          <w:szCs w:val="24"/>
        </w:rPr>
        <w:t>Project Strategy</w:t>
      </w:r>
      <w:bookmarkEnd w:id="36"/>
    </w:p>
    <w:p w:rsidR="00F95E36" w:rsidRPr="00390BE5" w:rsidRDefault="003D0B7D" w:rsidP="00390BE5">
      <w:pPr>
        <w:spacing w:after="0"/>
        <w:jc w:val="both"/>
        <w:rPr>
          <w:rFonts w:ascii="Arial Narrow" w:hAnsi="Arial Narrow"/>
          <w:sz w:val="24"/>
          <w:szCs w:val="24"/>
        </w:rPr>
      </w:pPr>
      <w:r w:rsidRPr="00390BE5">
        <w:rPr>
          <w:rFonts w:ascii="Arial Narrow" w:hAnsi="Arial Narrow"/>
          <w:sz w:val="24"/>
          <w:szCs w:val="24"/>
        </w:rPr>
        <w:t xml:space="preserve">The ToR required a critical review of the project strategy </w:t>
      </w:r>
      <w:r w:rsidR="004B4335" w:rsidRPr="00390BE5">
        <w:rPr>
          <w:rFonts w:ascii="Arial Narrow" w:hAnsi="Arial Narrow"/>
          <w:sz w:val="24"/>
          <w:szCs w:val="24"/>
        </w:rPr>
        <w:t xml:space="preserve">with particular focus on the </w:t>
      </w:r>
      <w:r w:rsidRPr="00390BE5">
        <w:rPr>
          <w:rFonts w:ascii="Arial Narrow" w:hAnsi="Arial Narrow"/>
          <w:sz w:val="24"/>
          <w:szCs w:val="24"/>
        </w:rPr>
        <w:t xml:space="preserve">project design and results framework/logframe. This was intended to vividly bring out the gaps </w:t>
      </w:r>
      <w:r w:rsidR="003F0B97" w:rsidRPr="00390BE5">
        <w:rPr>
          <w:rFonts w:ascii="Arial Narrow" w:hAnsi="Arial Narrow"/>
          <w:sz w:val="24"/>
          <w:szCs w:val="24"/>
        </w:rPr>
        <w:t xml:space="preserve">on </w:t>
      </w:r>
      <w:r w:rsidR="004B4335" w:rsidRPr="00390BE5">
        <w:rPr>
          <w:rFonts w:ascii="Arial Narrow" w:hAnsi="Arial Narrow"/>
          <w:sz w:val="24"/>
          <w:szCs w:val="24"/>
        </w:rPr>
        <w:t xml:space="preserve">which corrective measures in the next implementation phase would </w:t>
      </w:r>
      <w:r w:rsidR="003F0B97" w:rsidRPr="00390BE5">
        <w:rPr>
          <w:rFonts w:ascii="Arial Narrow" w:hAnsi="Arial Narrow"/>
          <w:sz w:val="24"/>
          <w:szCs w:val="24"/>
        </w:rPr>
        <w:t>base</w:t>
      </w:r>
      <w:r w:rsidR="004B4335" w:rsidRPr="00390BE5">
        <w:rPr>
          <w:rFonts w:ascii="Arial Narrow" w:hAnsi="Arial Narrow"/>
          <w:sz w:val="24"/>
          <w:szCs w:val="24"/>
        </w:rPr>
        <w:t xml:space="preserve">. </w:t>
      </w:r>
    </w:p>
    <w:p w:rsidR="004B4335" w:rsidRPr="00390BE5" w:rsidRDefault="004B4335" w:rsidP="00390BE5">
      <w:pPr>
        <w:spacing w:after="0"/>
        <w:jc w:val="both"/>
        <w:rPr>
          <w:rFonts w:ascii="Arial Narrow" w:hAnsi="Arial Narrow"/>
          <w:sz w:val="24"/>
          <w:szCs w:val="24"/>
        </w:rPr>
      </w:pPr>
    </w:p>
    <w:p w:rsidR="009E6BE7" w:rsidRPr="00390BE5" w:rsidRDefault="00312355" w:rsidP="00390BE5">
      <w:pPr>
        <w:pStyle w:val="Heading1"/>
        <w:spacing w:before="0"/>
        <w:rPr>
          <w:rFonts w:ascii="Arial Narrow" w:hAnsi="Arial Narrow"/>
          <w:sz w:val="24"/>
          <w:szCs w:val="24"/>
        </w:rPr>
      </w:pPr>
      <w:bookmarkStart w:id="37" w:name="_Toc531701170"/>
      <w:r w:rsidRPr="00390BE5">
        <w:rPr>
          <w:rFonts w:ascii="Arial Narrow" w:hAnsi="Arial Narrow"/>
          <w:sz w:val="24"/>
          <w:szCs w:val="24"/>
        </w:rPr>
        <w:t xml:space="preserve">3.1.1 </w:t>
      </w:r>
      <w:r w:rsidR="009E6BE7" w:rsidRPr="00390BE5">
        <w:rPr>
          <w:rFonts w:ascii="Arial Narrow" w:hAnsi="Arial Narrow"/>
          <w:sz w:val="24"/>
          <w:szCs w:val="24"/>
        </w:rPr>
        <w:t>Project Design</w:t>
      </w:r>
      <w:bookmarkEnd w:id="37"/>
    </w:p>
    <w:p w:rsidR="004B4335" w:rsidRPr="00390BE5" w:rsidRDefault="004B4335" w:rsidP="00390BE5">
      <w:pPr>
        <w:spacing w:after="0"/>
        <w:jc w:val="both"/>
        <w:rPr>
          <w:rFonts w:ascii="Arial Narrow" w:hAnsi="Arial Narrow"/>
          <w:sz w:val="24"/>
          <w:szCs w:val="24"/>
        </w:rPr>
      </w:pPr>
      <w:r w:rsidRPr="00390BE5">
        <w:rPr>
          <w:rFonts w:ascii="Arial Narrow" w:hAnsi="Arial Narrow"/>
          <w:sz w:val="24"/>
          <w:szCs w:val="24"/>
        </w:rPr>
        <w:t xml:space="preserve">The RETs project set out to address the problem of poor access to renewable energy appliances in the rural communities of Ethiopia which had caused the population’s over reliance on inefficient sources of energy. At project baseline, over 15 million inefficient cook-stoves and kerosene lamps </w:t>
      </w:r>
      <w:r w:rsidR="00B6258C" w:rsidRPr="00390BE5">
        <w:rPr>
          <w:rFonts w:ascii="Arial Narrow" w:hAnsi="Arial Narrow"/>
          <w:sz w:val="24"/>
          <w:szCs w:val="24"/>
        </w:rPr>
        <w:t>were being used leading to over 35 Mt of CO</w:t>
      </w:r>
      <w:r w:rsidR="00B6258C" w:rsidRPr="00390BE5">
        <w:rPr>
          <w:rFonts w:ascii="Arial Narrow" w:hAnsi="Arial Narrow"/>
          <w:sz w:val="24"/>
          <w:szCs w:val="24"/>
          <w:vertAlign w:val="subscript"/>
        </w:rPr>
        <w:t>2</w:t>
      </w:r>
      <w:r w:rsidR="00B6258C" w:rsidRPr="00390BE5">
        <w:rPr>
          <w:rFonts w:ascii="Arial Narrow" w:hAnsi="Arial Narrow"/>
          <w:sz w:val="24"/>
          <w:szCs w:val="24"/>
        </w:rPr>
        <w:t xml:space="preserve">e </w:t>
      </w:r>
      <w:r w:rsidR="00786035" w:rsidRPr="00390BE5">
        <w:rPr>
          <w:rFonts w:ascii="Arial Narrow" w:hAnsi="Arial Narrow"/>
          <w:sz w:val="24"/>
          <w:szCs w:val="24"/>
        </w:rPr>
        <w:t xml:space="preserve">GHG emission </w:t>
      </w:r>
      <w:r w:rsidR="00B6258C" w:rsidRPr="00390BE5">
        <w:rPr>
          <w:rFonts w:ascii="Arial Narrow" w:hAnsi="Arial Narrow"/>
          <w:sz w:val="24"/>
          <w:szCs w:val="24"/>
        </w:rPr>
        <w:t>annually.</w:t>
      </w:r>
      <w:r w:rsidRPr="00390BE5">
        <w:rPr>
          <w:rFonts w:ascii="Arial Narrow" w:hAnsi="Arial Narrow"/>
          <w:sz w:val="24"/>
          <w:szCs w:val="24"/>
        </w:rPr>
        <w:t xml:space="preserve"> </w:t>
      </w:r>
      <w:r w:rsidR="00B6258C" w:rsidRPr="00390BE5">
        <w:rPr>
          <w:rFonts w:ascii="Arial Narrow" w:hAnsi="Arial Narrow"/>
          <w:sz w:val="24"/>
          <w:szCs w:val="24"/>
        </w:rPr>
        <w:t xml:space="preserve">Despite some notable successes </w:t>
      </w:r>
      <w:r w:rsidR="00EC13B1" w:rsidRPr="00390BE5">
        <w:rPr>
          <w:rFonts w:ascii="Arial Narrow" w:hAnsi="Arial Narrow"/>
          <w:sz w:val="24"/>
          <w:szCs w:val="24"/>
        </w:rPr>
        <w:t xml:space="preserve">registered in the years preceding the project </w:t>
      </w:r>
      <w:r w:rsidR="00B6258C" w:rsidRPr="00390BE5">
        <w:rPr>
          <w:rFonts w:ascii="Arial Narrow" w:hAnsi="Arial Narrow"/>
          <w:sz w:val="24"/>
          <w:szCs w:val="24"/>
        </w:rPr>
        <w:t xml:space="preserve">in the distribution of RETs, the inherent supply and demand side bottlenecks caused the RETs distribution rate in rural areas to sharply fall short of the increasing population hence worsening the population’s over dependence on inefficient energy sources </w:t>
      </w:r>
      <w:r w:rsidR="002121D5" w:rsidRPr="00390BE5">
        <w:rPr>
          <w:rFonts w:ascii="Arial Narrow" w:hAnsi="Arial Narrow"/>
          <w:sz w:val="24"/>
          <w:szCs w:val="24"/>
        </w:rPr>
        <w:t>particularly</w:t>
      </w:r>
      <w:r w:rsidR="00B6258C" w:rsidRPr="00390BE5">
        <w:rPr>
          <w:rFonts w:ascii="Arial Narrow" w:hAnsi="Arial Narrow"/>
          <w:sz w:val="24"/>
          <w:szCs w:val="24"/>
        </w:rPr>
        <w:t xml:space="preserve"> fuel-wood and kerosene.</w:t>
      </w:r>
    </w:p>
    <w:p w:rsidR="002121D5" w:rsidRPr="00390BE5" w:rsidRDefault="002121D5" w:rsidP="00390BE5">
      <w:pPr>
        <w:spacing w:after="0"/>
        <w:jc w:val="both"/>
        <w:rPr>
          <w:rFonts w:ascii="Arial Narrow" w:hAnsi="Arial Narrow"/>
          <w:sz w:val="24"/>
          <w:szCs w:val="24"/>
        </w:rPr>
      </w:pPr>
    </w:p>
    <w:p w:rsidR="00FF17D3" w:rsidRPr="00390BE5" w:rsidRDefault="002121D5" w:rsidP="00390BE5">
      <w:pPr>
        <w:spacing w:after="0"/>
        <w:jc w:val="both"/>
        <w:rPr>
          <w:rFonts w:ascii="Arial Narrow" w:hAnsi="Arial Narrow"/>
          <w:sz w:val="24"/>
          <w:szCs w:val="24"/>
        </w:rPr>
      </w:pPr>
      <w:r w:rsidRPr="00390BE5">
        <w:rPr>
          <w:rFonts w:ascii="Arial Narrow" w:hAnsi="Arial Narrow"/>
          <w:sz w:val="24"/>
          <w:szCs w:val="24"/>
        </w:rPr>
        <w:t>Whilst the project</w:t>
      </w:r>
      <w:r w:rsidR="00787346" w:rsidRPr="00390BE5">
        <w:rPr>
          <w:rFonts w:ascii="Arial Narrow" w:hAnsi="Arial Narrow"/>
          <w:sz w:val="24"/>
          <w:szCs w:val="24"/>
        </w:rPr>
        <w:t>’s</w:t>
      </w:r>
      <w:r w:rsidRPr="00390BE5">
        <w:rPr>
          <w:rFonts w:ascii="Arial Narrow" w:hAnsi="Arial Narrow"/>
          <w:sz w:val="24"/>
          <w:szCs w:val="24"/>
        </w:rPr>
        <w:t xml:space="preserve"> ultimate goal was to sustainably expand </w:t>
      </w:r>
      <w:r w:rsidR="003921A7" w:rsidRPr="00390BE5">
        <w:rPr>
          <w:rFonts w:ascii="Arial Narrow" w:hAnsi="Arial Narrow"/>
          <w:sz w:val="24"/>
          <w:szCs w:val="24"/>
        </w:rPr>
        <w:t>market-based</w:t>
      </w:r>
      <w:r w:rsidR="00EB28E1" w:rsidRPr="00390BE5">
        <w:rPr>
          <w:rFonts w:ascii="Arial Narrow" w:hAnsi="Arial Narrow"/>
          <w:sz w:val="24"/>
          <w:szCs w:val="24"/>
        </w:rPr>
        <w:t xml:space="preserve"> </w:t>
      </w:r>
      <w:r w:rsidRPr="00390BE5">
        <w:rPr>
          <w:rFonts w:ascii="Arial Narrow" w:hAnsi="Arial Narrow"/>
          <w:sz w:val="24"/>
          <w:szCs w:val="24"/>
        </w:rPr>
        <w:t xml:space="preserve">distribution of </w:t>
      </w:r>
      <w:r w:rsidR="00111E26" w:rsidRPr="00390BE5">
        <w:rPr>
          <w:rFonts w:ascii="Arial Narrow" w:hAnsi="Arial Narrow"/>
          <w:sz w:val="24"/>
          <w:szCs w:val="24"/>
        </w:rPr>
        <w:t xml:space="preserve">and </w:t>
      </w:r>
      <w:r w:rsidRPr="00390BE5">
        <w:rPr>
          <w:rFonts w:ascii="Arial Narrow" w:hAnsi="Arial Narrow"/>
          <w:sz w:val="24"/>
          <w:szCs w:val="24"/>
        </w:rPr>
        <w:t xml:space="preserve">eventual </w:t>
      </w:r>
      <w:r w:rsidR="00787346" w:rsidRPr="00390BE5">
        <w:rPr>
          <w:rFonts w:ascii="Arial Narrow" w:hAnsi="Arial Narrow"/>
          <w:sz w:val="24"/>
          <w:szCs w:val="24"/>
        </w:rPr>
        <w:t xml:space="preserve">ease of </w:t>
      </w:r>
      <w:r w:rsidRPr="00390BE5">
        <w:rPr>
          <w:rFonts w:ascii="Arial Narrow" w:hAnsi="Arial Narrow"/>
          <w:sz w:val="24"/>
          <w:szCs w:val="24"/>
        </w:rPr>
        <w:t>accessibility to RETs in the ru</w:t>
      </w:r>
      <w:r w:rsidR="00815234" w:rsidRPr="00390BE5">
        <w:rPr>
          <w:rFonts w:ascii="Arial Narrow" w:hAnsi="Arial Narrow"/>
          <w:sz w:val="24"/>
          <w:szCs w:val="24"/>
        </w:rPr>
        <w:t xml:space="preserve">ral communities of Ethiopia, the path taken by the project was to address the identified barriers that would hinder the achievement of the desired project outcomes. </w:t>
      </w:r>
      <w:r w:rsidR="00FF17D3" w:rsidRPr="00390BE5">
        <w:rPr>
          <w:rFonts w:ascii="Arial Narrow" w:hAnsi="Arial Narrow"/>
          <w:sz w:val="24"/>
          <w:szCs w:val="24"/>
        </w:rPr>
        <w:t xml:space="preserve">In accordance with the project design, the achievement of this objective is built on successful </w:t>
      </w:r>
      <w:r w:rsidR="003921A7" w:rsidRPr="00390BE5">
        <w:rPr>
          <w:rFonts w:ascii="Arial Narrow" w:hAnsi="Arial Narrow"/>
          <w:sz w:val="24"/>
          <w:szCs w:val="24"/>
        </w:rPr>
        <w:t xml:space="preserve">removal </w:t>
      </w:r>
      <w:r w:rsidR="00FF17D3" w:rsidRPr="00390BE5">
        <w:rPr>
          <w:rFonts w:ascii="Arial Narrow" w:hAnsi="Arial Narrow"/>
          <w:sz w:val="24"/>
          <w:szCs w:val="24"/>
        </w:rPr>
        <w:t>of the identified barriers.</w:t>
      </w:r>
    </w:p>
    <w:p w:rsidR="00FF17D3" w:rsidRPr="00390BE5" w:rsidRDefault="00FF17D3" w:rsidP="00390BE5">
      <w:pPr>
        <w:spacing w:after="0"/>
        <w:jc w:val="both"/>
        <w:rPr>
          <w:rFonts w:ascii="Arial Narrow" w:hAnsi="Arial Narrow"/>
          <w:sz w:val="24"/>
          <w:szCs w:val="24"/>
        </w:rPr>
      </w:pPr>
    </w:p>
    <w:p w:rsidR="002121D5" w:rsidRPr="00390BE5" w:rsidRDefault="00FF17D3" w:rsidP="00390BE5">
      <w:pPr>
        <w:spacing w:after="0"/>
        <w:jc w:val="both"/>
        <w:rPr>
          <w:rFonts w:ascii="Arial Narrow" w:hAnsi="Arial Narrow"/>
          <w:sz w:val="24"/>
          <w:szCs w:val="24"/>
        </w:rPr>
      </w:pPr>
      <w:r w:rsidRPr="00390BE5">
        <w:rPr>
          <w:rFonts w:ascii="Arial Narrow" w:hAnsi="Arial Narrow"/>
          <w:sz w:val="24"/>
          <w:szCs w:val="24"/>
        </w:rPr>
        <w:t>The MTR found the project design adequate as it rightly responds to the key barriers to RETs accessibility and utilization in the rural communities of Ethiopia. The project</w:t>
      </w:r>
      <w:r w:rsidR="00326209" w:rsidRPr="00390BE5">
        <w:rPr>
          <w:rFonts w:ascii="Arial Narrow" w:hAnsi="Arial Narrow"/>
          <w:sz w:val="24"/>
          <w:szCs w:val="24"/>
        </w:rPr>
        <w:t>’s</w:t>
      </w:r>
      <w:r w:rsidRPr="00390BE5">
        <w:rPr>
          <w:rFonts w:ascii="Arial Narrow" w:hAnsi="Arial Narrow"/>
          <w:sz w:val="24"/>
          <w:szCs w:val="24"/>
        </w:rPr>
        <w:t xml:space="preserve"> logic is sound and was well informed by a number of studies in the energy sector as well as the national socio-economic and political development of the country. As a result, the problem which the project was designed to address was precisely identified and the interventions (project components and outputs) are adequate to deliver the desired outcomes as stated in the result</w:t>
      </w:r>
      <w:r w:rsidR="00D10FB2" w:rsidRPr="00390BE5">
        <w:rPr>
          <w:rFonts w:ascii="Arial Narrow" w:hAnsi="Arial Narrow"/>
          <w:sz w:val="24"/>
          <w:szCs w:val="24"/>
        </w:rPr>
        <w:t>s</w:t>
      </w:r>
      <w:r w:rsidRPr="00390BE5">
        <w:rPr>
          <w:rFonts w:ascii="Arial Narrow" w:hAnsi="Arial Narrow"/>
          <w:sz w:val="24"/>
          <w:szCs w:val="24"/>
        </w:rPr>
        <w:t xml:space="preserve"> framework. </w:t>
      </w:r>
      <w:r w:rsidR="00815234" w:rsidRPr="00390BE5">
        <w:rPr>
          <w:rFonts w:ascii="Arial Narrow" w:hAnsi="Arial Narrow"/>
          <w:sz w:val="24"/>
          <w:szCs w:val="24"/>
        </w:rPr>
        <w:t xml:space="preserve">The project design </w:t>
      </w:r>
      <w:r w:rsidR="00CC2F67" w:rsidRPr="00390BE5">
        <w:rPr>
          <w:rFonts w:ascii="Arial Narrow" w:hAnsi="Arial Narrow"/>
          <w:sz w:val="24"/>
          <w:szCs w:val="24"/>
        </w:rPr>
        <w:t>is illustrated in the figure 3</w:t>
      </w:r>
      <w:r w:rsidR="00AD5C36" w:rsidRPr="00390BE5">
        <w:rPr>
          <w:rFonts w:ascii="Arial Narrow" w:hAnsi="Arial Narrow"/>
          <w:sz w:val="24"/>
          <w:szCs w:val="24"/>
        </w:rPr>
        <w:t xml:space="preserve"> </w:t>
      </w:r>
      <w:r w:rsidR="00CC2F67" w:rsidRPr="00390BE5">
        <w:rPr>
          <w:rFonts w:ascii="Arial Narrow" w:hAnsi="Arial Narrow"/>
          <w:sz w:val="24"/>
          <w:szCs w:val="24"/>
        </w:rPr>
        <w:t>below.</w:t>
      </w:r>
    </w:p>
    <w:p w:rsidR="00CC2F67" w:rsidRPr="00390BE5" w:rsidRDefault="00CC2F67" w:rsidP="00390BE5">
      <w:pPr>
        <w:spacing w:after="0"/>
        <w:jc w:val="both"/>
        <w:rPr>
          <w:rFonts w:ascii="Arial Narrow" w:hAnsi="Arial Narrow"/>
          <w:sz w:val="24"/>
          <w:szCs w:val="24"/>
        </w:rPr>
      </w:pPr>
    </w:p>
    <w:p w:rsidR="00AD5C36" w:rsidRPr="00390BE5" w:rsidRDefault="00AD5C36" w:rsidP="00390BE5">
      <w:pPr>
        <w:spacing w:after="0"/>
        <w:jc w:val="both"/>
        <w:rPr>
          <w:rFonts w:ascii="Arial Narrow" w:hAnsi="Arial Narrow"/>
          <w:sz w:val="24"/>
          <w:szCs w:val="24"/>
        </w:rPr>
      </w:pPr>
    </w:p>
    <w:p w:rsidR="00AD5C36" w:rsidRPr="00390BE5" w:rsidRDefault="00AD5C36" w:rsidP="00390BE5">
      <w:pPr>
        <w:spacing w:after="0"/>
        <w:jc w:val="both"/>
        <w:rPr>
          <w:rFonts w:ascii="Arial Narrow" w:hAnsi="Arial Narrow"/>
          <w:sz w:val="24"/>
          <w:szCs w:val="24"/>
        </w:rPr>
      </w:pPr>
    </w:p>
    <w:p w:rsidR="00AD5C36" w:rsidRPr="00390BE5" w:rsidRDefault="00AD5C36" w:rsidP="00390BE5">
      <w:pPr>
        <w:spacing w:after="0"/>
        <w:jc w:val="both"/>
        <w:rPr>
          <w:rFonts w:ascii="Arial Narrow" w:hAnsi="Arial Narrow"/>
          <w:sz w:val="24"/>
          <w:szCs w:val="24"/>
        </w:rPr>
      </w:pPr>
    </w:p>
    <w:p w:rsidR="00AD5C36" w:rsidRPr="00390BE5" w:rsidRDefault="00AD5C36" w:rsidP="00390BE5">
      <w:pPr>
        <w:spacing w:after="0"/>
        <w:jc w:val="both"/>
        <w:rPr>
          <w:rFonts w:ascii="Arial Narrow" w:hAnsi="Arial Narrow"/>
          <w:sz w:val="24"/>
          <w:szCs w:val="24"/>
        </w:rPr>
      </w:pPr>
    </w:p>
    <w:p w:rsidR="002F4283" w:rsidRPr="00390BE5" w:rsidRDefault="002F4283" w:rsidP="00390BE5">
      <w:pPr>
        <w:rPr>
          <w:rFonts w:ascii="Arial Narrow" w:eastAsia="Times New Roman" w:hAnsi="Arial Narrow"/>
          <w:b/>
          <w:bCs/>
          <w:color w:val="365F91"/>
          <w:sz w:val="24"/>
          <w:szCs w:val="24"/>
        </w:rPr>
      </w:pPr>
    </w:p>
    <w:p w:rsidR="00AD5C36" w:rsidRPr="00390BE5" w:rsidRDefault="00AD5C36" w:rsidP="00390BE5">
      <w:pPr>
        <w:rPr>
          <w:rFonts w:ascii="Arial Narrow" w:eastAsia="Times New Roman" w:hAnsi="Arial Narrow"/>
          <w:b/>
          <w:bCs/>
          <w:color w:val="365F91"/>
          <w:sz w:val="24"/>
          <w:szCs w:val="24"/>
        </w:rPr>
      </w:pPr>
    </w:p>
    <w:p w:rsidR="00AD5C36" w:rsidRPr="00390BE5" w:rsidRDefault="00AD5C36" w:rsidP="00390BE5">
      <w:pPr>
        <w:rPr>
          <w:rFonts w:ascii="Arial Narrow" w:eastAsia="Times New Roman" w:hAnsi="Arial Narrow"/>
          <w:b/>
          <w:bCs/>
          <w:color w:val="365F91"/>
          <w:sz w:val="24"/>
          <w:szCs w:val="24"/>
        </w:rPr>
      </w:pPr>
    </w:p>
    <w:p w:rsidR="00AD5C36" w:rsidRPr="00390BE5" w:rsidRDefault="00AD5C36" w:rsidP="00390BE5">
      <w:pPr>
        <w:rPr>
          <w:rFonts w:ascii="Arial Narrow" w:eastAsia="Times New Roman" w:hAnsi="Arial Narrow"/>
          <w:b/>
          <w:bCs/>
          <w:color w:val="365F91"/>
          <w:sz w:val="24"/>
          <w:szCs w:val="24"/>
        </w:rPr>
      </w:pPr>
    </w:p>
    <w:p w:rsidR="00AD5C36" w:rsidRDefault="00AD5C36" w:rsidP="00390BE5">
      <w:pPr>
        <w:rPr>
          <w:rFonts w:ascii="Arial Narrow" w:eastAsia="Times New Roman" w:hAnsi="Arial Narrow"/>
          <w:b/>
          <w:bCs/>
          <w:color w:val="365F91"/>
          <w:sz w:val="24"/>
          <w:szCs w:val="24"/>
        </w:rPr>
      </w:pPr>
    </w:p>
    <w:p w:rsidR="005D500B" w:rsidRDefault="005D500B" w:rsidP="00390BE5">
      <w:pPr>
        <w:spacing w:after="0"/>
        <w:jc w:val="both"/>
        <w:rPr>
          <w:rFonts w:ascii="Arial Narrow" w:eastAsia="Times New Roman" w:hAnsi="Arial Narrow"/>
          <w:b/>
          <w:bCs/>
          <w:color w:val="365F91"/>
          <w:sz w:val="24"/>
          <w:szCs w:val="24"/>
        </w:rPr>
      </w:pPr>
    </w:p>
    <w:p w:rsidR="00FF7647" w:rsidRPr="00390BE5" w:rsidRDefault="00822B3A" w:rsidP="00390BE5">
      <w:pPr>
        <w:spacing w:after="0"/>
        <w:jc w:val="both"/>
        <w:rPr>
          <w:rFonts w:ascii="Arial Narrow" w:hAnsi="Arial Narrow"/>
          <w:sz w:val="24"/>
          <w:szCs w:val="24"/>
        </w:rPr>
      </w:pPr>
      <w:r w:rsidRPr="00390BE5">
        <w:rPr>
          <w:rFonts w:ascii="Arial Narrow" w:hAnsi="Arial Narrow"/>
          <w:noProof/>
        </w:rPr>
        <w:lastRenderedPageBreak/>
        <mc:AlternateContent>
          <mc:Choice Requires="wpg">
            <w:drawing>
              <wp:anchor distT="0" distB="0" distL="114300" distR="114300" simplePos="0" relativeHeight="251651584" behindDoc="0" locked="0" layoutInCell="1" allowOverlap="1">
                <wp:simplePos x="0" y="0"/>
                <wp:positionH relativeFrom="column">
                  <wp:posOffset>-533400</wp:posOffset>
                </wp:positionH>
                <wp:positionV relativeFrom="paragraph">
                  <wp:posOffset>169545</wp:posOffset>
                </wp:positionV>
                <wp:extent cx="7029450" cy="7743825"/>
                <wp:effectExtent l="19050" t="14605" r="19050" b="13970"/>
                <wp:wrapNone/>
                <wp:docPr id="16"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29450" cy="7743825"/>
                          <a:chOff x="0" y="0"/>
                          <a:chExt cx="7029450" cy="8267700"/>
                        </a:xfrm>
                      </wpg:grpSpPr>
                      <wps:wsp>
                        <wps:cNvPr id="17" name="Straight Connector 20501"/>
                        <wps:cNvCnPr>
                          <a:cxnSpLocks noChangeShapeType="1"/>
                        </wps:cNvCnPr>
                        <wps:spPr bwMode="auto">
                          <a:xfrm>
                            <a:off x="809625" y="485775"/>
                            <a:ext cx="0" cy="414655"/>
                          </a:xfrm>
                          <a:prstGeom prst="line">
                            <a:avLst/>
                          </a:prstGeom>
                          <a:noFill/>
                          <a:ln w="28575" algn="ctr">
                            <a:solidFill>
                              <a:srgbClr val="4A7EBB"/>
                            </a:solidFill>
                            <a:round/>
                            <a:headEnd/>
                            <a:tailEnd/>
                          </a:ln>
                          <a:extLst>
                            <a:ext uri="{909E8E84-426E-40DD-AFC4-6F175D3DCCD1}">
                              <a14:hiddenFill xmlns:a14="http://schemas.microsoft.com/office/drawing/2010/main">
                                <a:noFill/>
                              </a14:hiddenFill>
                            </a:ext>
                          </a:extLst>
                        </wps:spPr>
                        <wps:bodyPr/>
                      </wps:wsp>
                      <wps:wsp>
                        <wps:cNvPr id="18" name="Rounded Rectangle 20531"/>
                        <wps:cNvSpPr>
                          <a:spLocks noChangeArrowheads="1"/>
                        </wps:cNvSpPr>
                        <wps:spPr bwMode="auto">
                          <a:xfrm rot="-5400000">
                            <a:off x="3000375" y="3552825"/>
                            <a:ext cx="2106295" cy="254000"/>
                          </a:xfrm>
                          <a:prstGeom prst="roundRect">
                            <a:avLst>
                              <a:gd name="adj" fmla="val 16667"/>
                            </a:avLst>
                          </a:prstGeom>
                          <a:solidFill>
                            <a:srgbClr val="FFFFFF"/>
                          </a:solidFill>
                          <a:ln w="25400" algn="ctr">
                            <a:solidFill>
                              <a:srgbClr val="4F81BD"/>
                            </a:solidFill>
                            <a:round/>
                            <a:headEnd/>
                            <a:tailEnd/>
                          </a:ln>
                        </wps:spPr>
                        <wps:txbx>
                          <w:txbxContent>
                            <w:p w:rsidR="00374828" w:rsidRPr="00043DBC" w:rsidRDefault="00374828" w:rsidP="00111E26">
                              <w:pPr>
                                <w:spacing w:after="0" w:line="240" w:lineRule="auto"/>
                                <w:jc w:val="both"/>
                                <w:rPr>
                                  <w:rFonts w:ascii="Arial Narrow" w:hAnsi="Arial Narrow"/>
                                  <w:sz w:val="16"/>
                                  <w:szCs w:val="16"/>
                                </w:rPr>
                              </w:pPr>
                              <w:r w:rsidRPr="00043DBC">
                                <w:rPr>
                                  <w:rFonts w:ascii="Arial Narrow" w:hAnsi="Arial Narrow"/>
                                  <w:sz w:val="16"/>
                                  <w:szCs w:val="16"/>
                                </w:rPr>
                                <w:t>Credit Risk Guarantees Fund established</w:t>
                              </w:r>
                            </w:p>
                            <w:p w:rsidR="00374828" w:rsidRPr="006E0B68" w:rsidRDefault="00374828" w:rsidP="00111E26">
                              <w:pPr>
                                <w:spacing w:after="0" w:line="240" w:lineRule="auto"/>
                                <w:jc w:val="both"/>
                                <w:rPr>
                                  <w:rFonts w:ascii="Arial Narrow" w:hAnsi="Arial Narrow"/>
                                  <w:sz w:val="16"/>
                                  <w:szCs w:val="16"/>
                                </w:rPr>
                              </w:pPr>
                              <w:r w:rsidRPr="006E0B68">
                                <w:rPr>
                                  <w:rFonts w:ascii="Arial Narrow" w:hAnsi="Arial Narrow"/>
                                  <w:sz w:val="16"/>
                                  <w:szCs w:val="16"/>
                                </w:rPr>
                                <w:t>.</w:t>
                              </w:r>
                            </w:p>
                            <w:p w:rsidR="00374828" w:rsidRDefault="00374828" w:rsidP="00111E26">
                              <w:pPr>
                                <w:jc w:val="center"/>
                              </w:pPr>
                            </w:p>
                          </w:txbxContent>
                        </wps:txbx>
                        <wps:bodyPr rot="0" vert="horz" wrap="square" lIns="91440" tIns="45720" rIns="91440" bIns="45720" anchor="ctr" anchorCtr="0" upright="1">
                          <a:noAutofit/>
                        </wps:bodyPr>
                      </wps:wsp>
                      <wps:wsp>
                        <wps:cNvPr id="19" name="Straight Connector 77"/>
                        <wps:cNvCnPr>
                          <a:cxnSpLocks noChangeShapeType="1"/>
                        </wps:cNvCnPr>
                        <wps:spPr bwMode="auto">
                          <a:xfrm>
                            <a:off x="6134100" y="742950"/>
                            <a:ext cx="0" cy="628650"/>
                          </a:xfrm>
                          <a:prstGeom prst="line">
                            <a:avLst/>
                          </a:prstGeom>
                          <a:noFill/>
                          <a:ln w="28575" algn="ctr">
                            <a:solidFill>
                              <a:srgbClr val="4A7EBB"/>
                            </a:solidFill>
                            <a:round/>
                            <a:headEnd/>
                            <a:tailEnd/>
                          </a:ln>
                          <a:extLst>
                            <a:ext uri="{909E8E84-426E-40DD-AFC4-6F175D3DCCD1}">
                              <a14:hiddenFill xmlns:a14="http://schemas.microsoft.com/office/drawing/2010/main">
                                <a:noFill/>
                              </a14:hiddenFill>
                            </a:ext>
                          </a:extLst>
                        </wps:spPr>
                        <wps:bodyPr/>
                      </wps:wsp>
                      <wpg:grpSp>
                        <wpg:cNvPr id="20" name="Group 81"/>
                        <wpg:cNvGrpSpPr>
                          <a:grpSpLocks/>
                        </wpg:cNvGrpSpPr>
                        <wpg:grpSpPr bwMode="auto">
                          <a:xfrm>
                            <a:off x="0" y="0"/>
                            <a:ext cx="7029450" cy="8267700"/>
                            <a:chOff x="0" y="0"/>
                            <a:chExt cx="7029450" cy="8267700"/>
                          </a:xfrm>
                        </wpg:grpSpPr>
                        <wps:wsp>
                          <wps:cNvPr id="21" name="Straight Connector 20493"/>
                          <wps:cNvCnPr>
                            <a:cxnSpLocks noChangeShapeType="1"/>
                          </wps:cNvCnPr>
                          <wps:spPr bwMode="auto">
                            <a:xfrm>
                              <a:off x="1933575" y="0"/>
                              <a:ext cx="3311525" cy="0"/>
                            </a:xfrm>
                            <a:prstGeom prst="line">
                              <a:avLst/>
                            </a:prstGeom>
                            <a:noFill/>
                            <a:ln w="28575" algn="ctr">
                              <a:solidFill>
                                <a:srgbClr val="4A7EBB"/>
                              </a:solidFill>
                              <a:round/>
                              <a:headEnd/>
                              <a:tailEnd/>
                            </a:ln>
                            <a:extLst>
                              <a:ext uri="{909E8E84-426E-40DD-AFC4-6F175D3DCCD1}">
                                <a14:hiddenFill xmlns:a14="http://schemas.microsoft.com/office/drawing/2010/main">
                                  <a:noFill/>
                                </a14:hiddenFill>
                              </a:ext>
                            </a:extLst>
                          </wps:spPr>
                          <wps:bodyPr/>
                        </wps:wsp>
                        <wps:wsp>
                          <wps:cNvPr id="22" name="Straight Connector 20494"/>
                          <wps:cNvCnPr>
                            <a:cxnSpLocks noChangeShapeType="1"/>
                          </wps:cNvCnPr>
                          <wps:spPr bwMode="auto">
                            <a:xfrm flipH="1">
                              <a:off x="809625" y="0"/>
                              <a:ext cx="1122680" cy="504825"/>
                            </a:xfrm>
                            <a:prstGeom prst="line">
                              <a:avLst/>
                            </a:prstGeom>
                            <a:noFill/>
                            <a:ln w="28575" algn="ctr">
                              <a:solidFill>
                                <a:srgbClr val="4A7EBB"/>
                              </a:solidFill>
                              <a:round/>
                              <a:headEnd/>
                              <a:tailEnd/>
                            </a:ln>
                            <a:extLst>
                              <a:ext uri="{909E8E84-426E-40DD-AFC4-6F175D3DCCD1}">
                                <a14:hiddenFill xmlns:a14="http://schemas.microsoft.com/office/drawing/2010/main">
                                  <a:noFill/>
                                </a14:hiddenFill>
                              </a:ext>
                            </a:extLst>
                          </wps:spPr>
                          <wps:bodyPr/>
                        </wps:wsp>
                        <wps:wsp>
                          <wps:cNvPr id="23" name="Straight Connector 20495"/>
                          <wps:cNvCnPr>
                            <a:cxnSpLocks noChangeShapeType="1"/>
                          </wps:cNvCnPr>
                          <wps:spPr bwMode="auto">
                            <a:xfrm>
                              <a:off x="5248275" y="0"/>
                              <a:ext cx="1103630" cy="414655"/>
                            </a:xfrm>
                            <a:prstGeom prst="line">
                              <a:avLst/>
                            </a:prstGeom>
                            <a:noFill/>
                            <a:ln w="28575" algn="ctr">
                              <a:solidFill>
                                <a:srgbClr val="4A7EBB"/>
                              </a:solidFill>
                              <a:round/>
                              <a:headEnd/>
                              <a:tailEnd/>
                            </a:ln>
                            <a:extLst>
                              <a:ext uri="{909E8E84-426E-40DD-AFC4-6F175D3DCCD1}">
                                <a14:hiddenFill xmlns:a14="http://schemas.microsoft.com/office/drawing/2010/main">
                                  <a:noFill/>
                                </a14:hiddenFill>
                              </a:ext>
                            </a:extLst>
                          </wps:spPr>
                          <wps:bodyPr/>
                        </wps:wsp>
                        <wps:wsp>
                          <wps:cNvPr id="24" name="Straight Connector 20502"/>
                          <wps:cNvCnPr>
                            <a:cxnSpLocks noChangeShapeType="1"/>
                          </wps:cNvCnPr>
                          <wps:spPr bwMode="auto">
                            <a:xfrm flipH="1">
                              <a:off x="6124575" y="419100"/>
                              <a:ext cx="222885" cy="339090"/>
                            </a:xfrm>
                            <a:prstGeom prst="line">
                              <a:avLst/>
                            </a:prstGeom>
                            <a:noFill/>
                            <a:ln w="28575" algn="ctr">
                              <a:solidFill>
                                <a:srgbClr val="4A7EBB"/>
                              </a:solidFill>
                              <a:round/>
                              <a:headEnd/>
                              <a:tailEnd/>
                            </a:ln>
                            <a:extLst>
                              <a:ext uri="{909E8E84-426E-40DD-AFC4-6F175D3DCCD1}">
                                <a14:hiddenFill xmlns:a14="http://schemas.microsoft.com/office/drawing/2010/main">
                                  <a:noFill/>
                                </a14:hiddenFill>
                              </a:ext>
                            </a:extLst>
                          </wps:spPr>
                          <wps:bodyPr/>
                        </wps:wsp>
                        <wps:wsp>
                          <wps:cNvPr id="25" name="Rectangle 20504"/>
                          <wps:cNvSpPr>
                            <a:spLocks noChangeArrowheads="1"/>
                          </wps:cNvSpPr>
                          <wps:spPr bwMode="auto">
                            <a:xfrm>
                              <a:off x="2628900" y="7229475"/>
                              <a:ext cx="1333500" cy="1038225"/>
                            </a:xfrm>
                            <a:prstGeom prst="rect">
                              <a:avLst/>
                            </a:prstGeom>
                            <a:solidFill>
                              <a:srgbClr val="FFFFFF"/>
                            </a:solidFill>
                            <a:ln w="25400" algn="ctr">
                              <a:solidFill>
                                <a:srgbClr val="4F81BD"/>
                              </a:solidFill>
                              <a:miter lim="800000"/>
                              <a:headEnd/>
                              <a:tailEnd/>
                            </a:ln>
                          </wps:spPr>
                          <wps:txbx>
                            <w:txbxContent>
                              <w:p w:rsidR="00374828" w:rsidRDefault="00374828" w:rsidP="00111E26">
                                <w:pPr>
                                  <w:jc w:val="center"/>
                                </w:pPr>
                                <w:r>
                                  <w:t>Limited access to RETs in Rural Communities in Ethiopia</w:t>
                                </w:r>
                              </w:p>
                            </w:txbxContent>
                          </wps:txbx>
                          <wps:bodyPr rot="0" vert="horz" wrap="square" lIns="91440" tIns="45720" rIns="91440" bIns="45720" anchor="ctr" anchorCtr="0" upright="1">
                            <a:noAutofit/>
                          </wps:bodyPr>
                        </wps:wsp>
                        <wps:wsp>
                          <wps:cNvPr id="26" name="Straight Connector 20506"/>
                          <wps:cNvCnPr>
                            <a:cxnSpLocks noChangeShapeType="1"/>
                          </wps:cNvCnPr>
                          <wps:spPr bwMode="auto">
                            <a:xfrm flipH="1" flipV="1">
                              <a:off x="819150" y="6334125"/>
                              <a:ext cx="1331595" cy="961390"/>
                            </a:xfrm>
                            <a:prstGeom prst="line">
                              <a:avLst/>
                            </a:prstGeom>
                            <a:noFill/>
                            <a:ln w="28575" algn="ctr">
                              <a:solidFill>
                                <a:srgbClr val="4A7EBB"/>
                              </a:solidFill>
                              <a:round/>
                              <a:headEnd/>
                              <a:tailEnd/>
                            </a:ln>
                            <a:extLst>
                              <a:ext uri="{909E8E84-426E-40DD-AFC4-6F175D3DCCD1}">
                                <a14:hiddenFill xmlns:a14="http://schemas.microsoft.com/office/drawing/2010/main">
                                  <a:noFill/>
                                </a14:hiddenFill>
                              </a:ext>
                            </a:extLst>
                          </wps:spPr>
                          <wps:bodyPr/>
                        </wps:wsp>
                        <wps:wsp>
                          <wps:cNvPr id="27" name="Straight Connector 20507"/>
                          <wps:cNvCnPr>
                            <a:cxnSpLocks noChangeShapeType="1"/>
                          </wps:cNvCnPr>
                          <wps:spPr bwMode="auto">
                            <a:xfrm flipV="1">
                              <a:off x="2619375" y="6219825"/>
                              <a:ext cx="0" cy="828040"/>
                            </a:xfrm>
                            <a:prstGeom prst="line">
                              <a:avLst/>
                            </a:prstGeom>
                            <a:noFill/>
                            <a:ln w="28575" algn="ctr">
                              <a:solidFill>
                                <a:srgbClr val="4A7EBB"/>
                              </a:solidFill>
                              <a:round/>
                              <a:headEnd/>
                              <a:tailEnd/>
                            </a:ln>
                            <a:extLst>
                              <a:ext uri="{909E8E84-426E-40DD-AFC4-6F175D3DCCD1}">
                                <a14:hiddenFill xmlns:a14="http://schemas.microsoft.com/office/drawing/2010/main">
                                  <a:noFill/>
                                </a14:hiddenFill>
                              </a:ext>
                            </a:extLst>
                          </wps:spPr>
                          <wps:bodyPr/>
                        </wps:wsp>
                        <wps:wsp>
                          <wps:cNvPr id="28" name="Straight Connector 20508"/>
                          <wps:cNvCnPr>
                            <a:cxnSpLocks noChangeShapeType="1"/>
                          </wps:cNvCnPr>
                          <wps:spPr bwMode="auto">
                            <a:xfrm flipV="1">
                              <a:off x="4010025" y="6362700"/>
                              <a:ext cx="19050" cy="685800"/>
                            </a:xfrm>
                            <a:prstGeom prst="line">
                              <a:avLst/>
                            </a:prstGeom>
                            <a:noFill/>
                            <a:ln w="28575" algn="ctr">
                              <a:solidFill>
                                <a:srgbClr val="4A7EBB"/>
                              </a:solidFill>
                              <a:round/>
                              <a:headEnd/>
                              <a:tailEnd/>
                            </a:ln>
                            <a:extLst>
                              <a:ext uri="{909E8E84-426E-40DD-AFC4-6F175D3DCCD1}">
                                <a14:hiddenFill xmlns:a14="http://schemas.microsoft.com/office/drawing/2010/main">
                                  <a:noFill/>
                                </a14:hiddenFill>
                              </a:ext>
                            </a:extLst>
                          </wps:spPr>
                          <wps:bodyPr/>
                        </wps:wsp>
                        <wps:wsp>
                          <wps:cNvPr id="29" name="Straight Connector 20509"/>
                          <wps:cNvCnPr>
                            <a:cxnSpLocks noChangeShapeType="1"/>
                          </wps:cNvCnPr>
                          <wps:spPr bwMode="auto">
                            <a:xfrm flipV="1">
                              <a:off x="4495800" y="6353175"/>
                              <a:ext cx="1476375" cy="904874"/>
                            </a:xfrm>
                            <a:prstGeom prst="line">
                              <a:avLst/>
                            </a:prstGeom>
                            <a:noFill/>
                            <a:ln w="28575" algn="ctr">
                              <a:solidFill>
                                <a:srgbClr val="4A7EBB"/>
                              </a:solidFill>
                              <a:round/>
                              <a:headEnd/>
                              <a:tailEnd/>
                            </a:ln>
                            <a:extLst>
                              <a:ext uri="{909E8E84-426E-40DD-AFC4-6F175D3DCCD1}">
                                <a14:hiddenFill xmlns:a14="http://schemas.microsoft.com/office/drawing/2010/main">
                                  <a:noFill/>
                                </a14:hiddenFill>
                              </a:ext>
                            </a:extLst>
                          </wps:spPr>
                          <wps:bodyPr/>
                        </wps:wsp>
                        <wps:wsp>
                          <wps:cNvPr id="30" name="Rounded Rectangle 20510"/>
                          <wps:cNvSpPr>
                            <a:spLocks noChangeArrowheads="1"/>
                          </wps:cNvSpPr>
                          <wps:spPr bwMode="auto">
                            <a:xfrm>
                              <a:off x="76200" y="5715000"/>
                              <a:ext cx="1543050" cy="619125"/>
                            </a:xfrm>
                            <a:prstGeom prst="roundRect">
                              <a:avLst>
                                <a:gd name="adj" fmla="val 16667"/>
                              </a:avLst>
                            </a:prstGeom>
                            <a:solidFill>
                              <a:srgbClr val="FFFFFF"/>
                            </a:solidFill>
                            <a:ln w="25400" algn="ctr">
                              <a:solidFill>
                                <a:srgbClr val="4F81BD"/>
                              </a:solidFill>
                              <a:round/>
                              <a:headEnd/>
                              <a:tailEnd/>
                            </a:ln>
                          </wps:spPr>
                          <wps:txbx>
                            <w:txbxContent>
                              <w:p w:rsidR="00374828" w:rsidRPr="000C44AD" w:rsidRDefault="00374828" w:rsidP="00111E26">
                                <w:pPr>
                                  <w:spacing w:after="0" w:line="240" w:lineRule="auto"/>
                                  <w:jc w:val="center"/>
                                  <w:rPr>
                                    <w:sz w:val="16"/>
                                    <w:szCs w:val="16"/>
                                  </w:rPr>
                                </w:pPr>
                                <w:r w:rsidRPr="000C44AD">
                                  <w:rPr>
                                    <w:rFonts w:ascii="Arial Narrow" w:hAnsi="Arial Narrow"/>
                                    <w:sz w:val="16"/>
                                    <w:szCs w:val="16"/>
                                  </w:rPr>
                                  <w:t>Weak National Regulatory and Legal framework for</w:t>
                                </w:r>
                                <w:r w:rsidRPr="000C44AD">
                                  <w:rPr>
                                    <w:sz w:val="16"/>
                                    <w:szCs w:val="16"/>
                                  </w:rPr>
                                  <w:t xml:space="preserve"> </w:t>
                                </w:r>
                                <w:r w:rsidRPr="000C44AD">
                                  <w:rPr>
                                    <w:rFonts w:ascii="Arial Narrow" w:hAnsi="Arial Narrow"/>
                                    <w:sz w:val="16"/>
                                    <w:szCs w:val="16"/>
                                  </w:rPr>
                                  <w:t>Rural Renewable</w:t>
                                </w:r>
                                <w:r w:rsidRPr="000C44AD">
                                  <w:rPr>
                                    <w:sz w:val="16"/>
                                    <w:szCs w:val="16"/>
                                  </w:rPr>
                                  <w:t xml:space="preserve"> </w:t>
                                </w:r>
                                <w:r w:rsidRPr="000C44AD">
                                  <w:rPr>
                                    <w:rFonts w:ascii="Arial Narrow" w:hAnsi="Arial Narrow"/>
                                    <w:sz w:val="16"/>
                                    <w:szCs w:val="16"/>
                                  </w:rPr>
                                  <w:t>Energy in Ethiopia</w:t>
                                </w:r>
                              </w:p>
                              <w:p w:rsidR="00374828" w:rsidRDefault="00374828" w:rsidP="00111E26">
                                <w:pPr>
                                  <w:jc w:val="center"/>
                                </w:pPr>
                              </w:p>
                            </w:txbxContent>
                          </wps:txbx>
                          <wps:bodyPr rot="0" vert="horz" wrap="square" lIns="91440" tIns="45720" rIns="91440" bIns="45720" anchor="ctr" anchorCtr="0" upright="1">
                            <a:noAutofit/>
                          </wps:bodyPr>
                        </wps:wsp>
                        <wps:wsp>
                          <wps:cNvPr id="31" name="Rounded Rectangle 20511"/>
                          <wps:cNvSpPr>
                            <a:spLocks noChangeArrowheads="1"/>
                          </wps:cNvSpPr>
                          <wps:spPr bwMode="auto">
                            <a:xfrm>
                              <a:off x="1619250" y="5715000"/>
                              <a:ext cx="1724025" cy="628650"/>
                            </a:xfrm>
                            <a:prstGeom prst="roundRect">
                              <a:avLst>
                                <a:gd name="adj" fmla="val 16667"/>
                              </a:avLst>
                            </a:prstGeom>
                            <a:solidFill>
                              <a:srgbClr val="FFFFFF"/>
                            </a:solidFill>
                            <a:ln w="25400" algn="ctr">
                              <a:solidFill>
                                <a:srgbClr val="4F81BD"/>
                              </a:solidFill>
                              <a:round/>
                              <a:headEnd/>
                              <a:tailEnd/>
                            </a:ln>
                          </wps:spPr>
                          <wps:txbx>
                            <w:txbxContent>
                              <w:p w:rsidR="00374828" w:rsidRPr="000C44AD" w:rsidRDefault="00374828" w:rsidP="00111E26">
                                <w:pPr>
                                  <w:spacing w:line="240" w:lineRule="auto"/>
                                  <w:jc w:val="center"/>
                                  <w:rPr>
                                    <w:rFonts w:ascii="Arial Narrow" w:hAnsi="Arial Narrow"/>
                                    <w:sz w:val="16"/>
                                    <w:szCs w:val="16"/>
                                  </w:rPr>
                                </w:pPr>
                                <w:r w:rsidRPr="000C44AD">
                                  <w:rPr>
                                    <w:rFonts w:ascii="Arial Narrow" w:hAnsi="Arial Narrow"/>
                                    <w:sz w:val="16"/>
                                    <w:szCs w:val="16"/>
                                  </w:rPr>
                                  <w:t>Lack of public awareness of the benefits of low-cost renewable energy household appliances</w:t>
                                </w:r>
                              </w:p>
                              <w:p w:rsidR="00374828" w:rsidRDefault="00374828" w:rsidP="00111E26">
                                <w:pPr>
                                  <w:jc w:val="center"/>
                                </w:pPr>
                              </w:p>
                            </w:txbxContent>
                          </wps:txbx>
                          <wps:bodyPr rot="0" vert="horz" wrap="square" lIns="91440" tIns="45720" rIns="91440" bIns="45720" anchor="ctr" anchorCtr="0" upright="1">
                            <a:noAutofit/>
                          </wps:bodyPr>
                        </wps:wsp>
                        <wps:wsp>
                          <wps:cNvPr id="64" name="Rounded Rectangle 20512"/>
                          <wps:cNvSpPr>
                            <a:spLocks noChangeArrowheads="1"/>
                          </wps:cNvSpPr>
                          <wps:spPr bwMode="auto">
                            <a:xfrm>
                              <a:off x="3362325" y="5715000"/>
                              <a:ext cx="2066925" cy="647700"/>
                            </a:xfrm>
                            <a:prstGeom prst="roundRect">
                              <a:avLst>
                                <a:gd name="adj" fmla="val 16667"/>
                              </a:avLst>
                            </a:prstGeom>
                            <a:solidFill>
                              <a:srgbClr val="FFFFFF"/>
                            </a:solidFill>
                            <a:ln w="25400" algn="ctr">
                              <a:solidFill>
                                <a:srgbClr val="4F81BD"/>
                              </a:solidFill>
                              <a:round/>
                              <a:headEnd/>
                              <a:tailEnd/>
                            </a:ln>
                          </wps:spPr>
                          <wps:txbx>
                            <w:txbxContent>
                              <w:p w:rsidR="00374828" w:rsidRPr="006E0B68" w:rsidRDefault="00374828" w:rsidP="00111E26">
                                <w:pPr>
                                  <w:spacing w:after="0" w:line="240" w:lineRule="auto"/>
                                  <w:jc w:val="center"/>
                                  <w:rPr>
                                    <w:rFonts w:ascii="Arial Narrow" w:hAnsi="Arial Narrow"/>
                                    <w:sz w:val="16"/>
                                    <w:szCs w:val="16"/>
                                  </w:rPr>
                                </w:pPr>
                                <w:r w:rsidRPr="006E0B68">
                                  <w:rPr>
                                    <w:rFonts w:ascii="Arial Narrow" w:hAnsi="Arial Narrow"/>
                                    <w:sz w:val="16"/>
                                    <w:szCs w:val="16"/>
                                  </w:rPr>
                                  <w:t>Lack of affordability of small-scale renewable energy solutions and lack of</w:t>
                                </w:r>
                                <w:r w:rsidRPr="006E0B68">
                                  <w:rPr>
                                    <w:rFonts w:ascii="Arial Narrow" w:hAnsi="Arial Narrow"/>
                                    <w:b/>
                                    <w:bCs/>
                                    <w:sz w:val="16"/>
                                    <w:szCs w:val="16"/>
                                  </w:rPr>
                                  <w:t xml:space="preserve"> a </w:t>
                                </w:r>
                                <w:r w:rsidRPr="006E0B68">
                                  <w:rPr>
                                    <w:rFonts w:ascii="Arial Narrow" w:hAnsi="Arial Narrow"/>
                                    <w:sz w:val="16"/>
                                    <w:szCs w:val="16"/>
                                  </w:rPr>
                                  <w:t>financial support mechanism to help accelerate the dissemination of household renewable energy appliances</w:t>
                                </w:r>
                              </w:p>
                              <w:p w:rsidR="00374828" w:rsidRDefault="00374828" w:rsidP="00111E26">
                                <w:pPr>
                                  <w:jc w:val="center"/>
                                </w:pPr>
                              </w:p>
                            </w:txbxContent>
                          </wps:txbx>
                          <wps:bodyPr rot="0" vert="horz" wrap="square" lIns="91440" tIns="45720" rIns="91440" bIns="45720" anchor="ctr" anchorCtr="0" upright="1">
                            <a:noAutofit/>
                          </wps:bodyPr>
                        </wps:wsp>
                        <wps:wsp>
                          <wps:cNvPr id="65" name="Rounded Rectangle 20513"/>
                          <wps:cNvSpPr>
                            <a:spLocks noChangeArrowheads="1"/>
                          </wps:cNvSpPr>
                          <wps:spPr bwMode="auto">
                            <a:xfrm>
                              <a:off x="5429250" y="5715000"/>
                              <a:ext cx="1543050" cy="638175"/>
                            </a:xfrm>
                            <a:prstGeom prst="roundRect">
                              <a:avLst>
                                <a:gd name="adj" fmla="val 16667"/>
                              </a:avLst>
                            </a:prstGeom>
                            <a:solidFill>
                              <a:srgbClr val="FFFFFF"/>
                            </a:solidFill>
                            <a:ln w="25400" algn="ctr">
                              <a:solidFill>
                                <a:srgbClr val="4F81BD"/>
                              </a:solidFill>
                              <a:round/>
                              <a:headEnd/>
                              <a:tailEnd/>
                            </a:ln>
                          </wps:spPr>
                          <wps:txbx>
                            <w:txbxContent>
                              <w:p w:rsidR="00374828" w:rsidRPr="000C44AD" w:rsidRDefault="00374828" w:rsidP="00111E26">
                                <w:pPr>
                                  <w:spacing w:after="0" w:line="240" w:lineRule="auto"/>
                                  <w:jc w:val="center"/>
                                  <w:rPr>
                                    <w:sz w:val="16"/>
                                    <w:szCs w:val="16"/>
                                  </w:rPr>
                                </w:pPr>
                                <w:r w:rsidRPr="000C44AD">
                                  <w:rPr>
                                    <w:rFonts w:ascii="Arial Narrow" w:hAnsi="Arial Narrow"/>
                                    <w:sz w:val="16"/>
                                    <w:szCs w:val="16"/>
                                  </w:rPr>
                                  <w:t>Weak National Regulatory and Legal framework for</w:t>
                                </w:r>
                                <w:r w:rsidRPr="000C44AD">
                                  <w:rPr>
                                    <w:sz w:val="16"/>
                                    <w:szCs w:val="16"/>
                                  </w:rPr>
                                  <w:t xml:space="preserve"> </w:t>
                                </w:r>
                                <w:r w:rsidRPr="000C44AD">
                                  <w:rPr>
                                    <w:rFonts w:ascii="Arial Narrow" w:hAnsi="Arial Narrow"/>
                                    <w:sz w:val="16"/>
                                    <w:szCs w:val="16"/>
                                  </w:rPr>
                                  <w:t>Rural Renewable</w:t>
                                </w:r>
                                <w:r w:rsidRPr="000C44AD">
                                  <w:rPr>
                                    <w:sz w:val="16"/>
                                    <w:szCs w:val="16"/>
                                  </w:rPr>
                                  <w:t xml:space="preserve"> </w:t>
                                </w:r>
                                <w:r w:rsidRPr="000C44AD">
                                  <w:rPr>
                                    <w:rFonts w:ascii="Arial Narrow" w:hAnsi="Arial Narrow"/>
                                    <w:sz w:val="16"/>
                                    <w:szCs w:val="16"/>
                                  </w:rPr>
                                  <w:t>Energy in Ethiopia</w:t>
                                </w:r>
                              </w:p>
                              <w:p w:rsidR="00374828" w:rsidRDefault="00374828" w:rsidP="00111E26">
                                <w:pPr>
                                  <w:jc w:val="center"/>
                                </w:pPr>
                              </w:p>
                            </w:txbxContent>
                          </wps:txbx>
                          <wps:bodyPr rot="0" vert="horz" wrap="square" lIns="91440" tIns="45720" rIns="91440" bIns="45720" anchor="ctr" anchorCtr="0" upright="1">
                            <a:noAutofit/>
                          </wps:bodyPr>
                        </wps:wsp>
                        <wps:wsp>
                          <wps:cNvPr id="66" name="Rounded Rectangle 20514"/>
                          <wps:cNvSpPr>
                            <a:spLocks noChangeArrowheads="1"/>
                          </wps:cNvSpPr>
                          <wps:spPr bwMode="auto">
                            <a:xfrm>
                              <a:off x="0" y="5010150"/>
                              <a:ext cx="1781175" cy="485775"/>
                            </a:xfrm>
                            <a:prstGeom prst="roundRect">
                              <a:avLst>
                                <a:gd name="adj" fmla="val 16667"/>
                              </a:avLst>
                            </a:prstGeom>
                            <a:solidFill>
                              <a:srgbClr val="FFFFFF"/>
                            </a:solidFill>
                            <a:ln w="25400" algn="ctr">
                              <a:solidFill>
                                <a:srgbClr val="4F81BD"/>
                              </a:solidFill>
                              <a:round/>
                              <a:headEnd/>
                              <a:tailEnd/>
                            </a:ln>
                          </wps:spPr>
                          <wps:txbx>
                            <w:txbxContent>
                              <w:p w:rsidR="00374828" w:rsidRPr="006E0B68" w:rsidRDefault="00374828" w:rsidP="00111E26">
                                <w:pPr>
                                  <w:spacing w:after="0" w:line="240" w:lineRule="auto"/>
                                  <w:jc w:val="center"/>
                                  <w:rPr>
                                    <w:rFonts w:ascii="Arial Narrow" w:hAnsi="Arial Narrow"/>
                                    <w:sz w:val="16"/>
                                    <w:szCs w:val="16"/>
                                  </w:rPr>
                                </w:pPr>
                                <w:r w:rsidRPr="006E0B68">
                                  <w:rPr>
                                    <w:rFonts w:ascii="Arial Narrow" w:hAnsi="Arial Narrow"/>
                                    <w:sz w:val="16"/>
                                    <w:szCs w:val="16"/>
                                  </w:rPr>
                                  <w:t xml:space="preserve">Strengthened Regulatory </w:t>
                                </w:r>
                              </w:p>
                              <w:p w:rsidR="00374828" w:rsidRPr="006E0B68" w:rsidRDefault="00374828" w:rsidP="00111E26">
                                <w:pPr>
                                  <w:spacing w:after="0" w:line="240" w:lineRule="auto"/>
                                  <w:jc w:val="center"/>
                                  <w:rPr>
                                    <w:rFonts w:ascii="Arial Narrow" w:hAnsi="Arial Narrow"/>
                                    <w:sz w:val="16"/>
                                    <w:szCs w:val="16"/>
                                  </w:rPr>
                                </w:pPr>
                                <w:r w:rsidRPr="006E0B68">
                                  <w:rPr>
                                    <w:rFonts w:ascii="Arial Narrow" w:hAnsi="Arial Narrow"/>
                                    <w:sz w:val="16"/>
                                    <w:szCs w:val="16"/>
                                  </w:rPr>
                                  <w:t xml:space="preserve">and Legal Framework based </w:t>
                                </w:r>
                              </w:p>
                              <w:p w:rsidR="00374828" w:rsidRPr="006E0B68" w:rsidRDefault="00374828" w:rsidP="00111E26">
                                <w:pPr>
                                  <w:jc w:val="center"/>
                                  <w:rPr>
                                    <w:rFonts w:ascii="Arial Narrow" w:hAnsi="Arial Narrow"/>
                                    <w:sz w:val="16"/>
                                    <w:szCs w:val="16"/>
                                  </w:rPr>
                                </w:pPr>
                                <w:r w:rsidRPr="006E0B68">
                                  <w:rPr>
                                    <w:rFonts w:ascii="Arial Narrow" w:hAnsi="Arial Narrow"/>
                                    <w:sz w:val="16"/>
                                    <w:szCs w:val="16"/>
                                  </w:rPr>
                                  <w:t>on National Standards .</w:t>
                                </w:r>
                              </w:p>
                              <w:p w:rsidR="00374828" w:rsidRDefault="00374828" w:rsidP="00111E26">
                                <w:pPr>
                                  <w:jc w:val="center"/>
                                </w:pPr>
                              </w:p>
                            </w:txbxContent>
                          </wps:txbx>
                          <wps:bodyPr rot="0" vert="horz" wrap="square" lIns="91440" tIns="45720" rIns="91440" bIns="45720" anchor="ctr" anchorCtr="0" upright="1">
                            <a:noAutofit/>
                          </wps:bodyPr>
                        </wps:wsp>
                        <wps:wsp>
                          <wps:cNvPr id="67" name="Rounded Rectangle 20515"/>
                          <wps:cNvSpPr>
                            <a:spLocks noChangeArrowheads="1"/>
                          </wps:cNvSpPr>
                          <wps:spPr bwMode="auto">
                            <a:xfrm>
                              <a:off x="1819275" y="5019675"/>
                              <a:ext cx="1657350" cy="485775"/>
                            </a:xfrm>
                            <a:prstGeom prst="roundRect">
                              <a:avLst>
                                <a:gd name="adj" fmla="val 16667"/>
                              </a:avLst>
                            </a:prstGeom>
                            <a:solidFill>
                              <a:srgbClr val="FFFFFF"/>
                            </a:solidFill>
                            <a:ln w="25400" algn="ctr">
                              <a:solidFill>
                                <a:srgbClr val="4F81BD"/>
                              </a:solidFill>
                              <a:round/>
                              <a:headEnd/>
                              <a:tailEnd/>
                            </a:ln>
                          </wps:spPr>
                          <wps:txbx>
                            <w:txbxContent>
                              <w:p w:rsidR="00374828" w:rsidRPr="006E0B68" w:rsidRDefault="00374828" w:rsidP="00111E26">
                                <w:pPr>
                                  <w:spacing w:after="0" w:line="240" w:lineRule="auto"/>
                                  <w:jc w:val="center"/>
                                  <w:rPr>
                                    <w:rFonts w:ascii="Arial Narrow" w:hAnsi="Arial Narrow"/>
                                    <w:sz w:val="16"/>
                                    <w:szCs w:val="16"/>
                                  </w:rPr>
                                </w:pPr>
                                <w:r w:rsidRPr="006E0B68">
                                  <w:rPr>
                                    <w:rFonts w:ascii="Arial Narrow" w:hAnsi="Arial Narrow"/>
                                    <w:sz w:val="16"/>
                                    <w:szCs w:val="16"/>
                                  </w:rPr>
                                  <w:t>Rural Public Awareness</w:t>
                                </w:r>
                              </w:p>
                              <w:p w:rsidR="00374828" w:rsidRPr="006E0B68" w:rsidRDefault="00374828" w:rsidP="00111E26">
                                <w:pPr>
                                  <w:spacing w:after="0" w:line="240" w:lineRule="auto"/>
                                  <w:jc w:val="center"/>
                                  <w:rPr>
                                    <w:rFonts w:ascii="Arial Narrow" w:hAnsi="Arial Narrow"/>
                                    <w:sz w:val="16"/>
                                    <w:szCs w:val="16"/>
                                  </w:rPr>
                                </w:pPr>
                                <w:r w:rsidRPr="006E0B68">
                                  <w:rPr>
                                    <w:rFonts w:ascii="Arial Narrow" w:hAnsi="Arial Narrow"/>
                                    <w:sz w:val="16"/>
                                    <w:szCs w:val="16"/>
                                  </w:rPr>
                                  <w:t xml:space="preserve"> Campaign on Renewable </w:t>
                                </w:r>
                              </w:p>
                              <w:p w:rsidR="00374828" w:rsidRPr="006E0B68" w:rsidRDefault="00374828" w:rsidP="00111E26">
                                <w:pPr>
                                  <w:jc w:val="center"/>
                                  <w:rPr>
                                    <w:rFonts w:ascii="Arial Narrow" w:hAnsi="Arial Narrow"/>
                                    <w:sz w:val="16"/>
                                    <w:szCs w:val="16"/>
                                  </w:rPr>
                                </w:pPr>
                                <w:r w:rsidRPr="006E0B68">
                                  <w:rPr>
                                    <w:rFonts w:ascii="Arial Narrow" w:hAnsi="Arial Narrow"/>
                                    <w:sz w:val="16"/>
                                    <w:szCs w:val="16"/>
                                  </w:rPr>
                                  <w:t>Energy Technologies.</w:t>
                                </w:r>
                              </w:p>
                              <w:p w:rsidR="00374828" w:rsidRPr="006E0B68" w:rsidRDefault="00374828" w:rsidP="00111E26">
                                <w:pPr>
                                  <w:jc w:val="center"/>
                                  <w:rPr>
                                    <w:rFonts w:ascii="Arial Narrow" w:hAnsi="Arial Narrow"/>
                                    <w:sz w:val="16"/>
                                    <w:szCs w:val="16"/>
                                  </w:rPr>
                                </w:pPr>
                                <w:r w:rsidRPr="006E0B68">
                                  <w:rPr>
                                    <w:rFonts w:ascii="Arial Narrow" w:hAnsi="Arial Narrow"/>
                                    <w:sz w:val="16"/>
                                    <w:szCs w:val="16"/>
                                  </w:rPr>
                                  <w:t>.</w:t>
                                </w:r>
                              </w:p>
                              <w:p w:rsidR="00374828" w:rsidRDefault="00374828" w:rsidP="00111E26">
                                <w:pPr>
                                  <w:jc w:val="center"/>
                                </w:pPr>
                              </w:p>
                            </w:txbxContent>
                          </wps:txbx>
                          <wps:bodyPr rot="0" vert="horz" wrap="square" lIns="91440" tIns="45720" rIns="91440" bIns="45720" anchor="ctr" anchorCtr="0" upright="1">
                            <a:noAutofit/>
                          </wps:bodyPr>
                        </wps:wsp>
                        <wps:wsp>
                          <wps:cNvPr id="69" name="Rounded Rectangle 20516"/>
                          <wps:cNvSpPr>
                            <a:spLocks noChangeArrowheads="1"/>
                          </wps:cNvSpPr>
                          <wps:spPr bwMode="auto">
                            <a:xfrm>
                              <a:off x="3533775" y="5019675"/>
                              <a:ext cx="1628775" cy="485775"/>
                            </a:xfrm>
                            <a:prstGeom prst="roundRect">
                              <a:avLst>
                                <a:gd name="adj" fmla="val 16667"/>
                              </a:avLst>
                            </a:prstGeom>
                            <a:solidFill>
                              <a:srgbClr val="FFFFFF"/>
                            </a:solidFill>
                            <a:ln w="25400" algn="ctr">
                              <a:solidFill>
                                <a:srgbClr val="4F81BD"/>
                              </a:solidFill>
                              <a:round/>
                              <a:headEnd/>
                              <a:tailEnd/>
                            </a:ln>
                          </wps:spPr>
                          <wps:txbx>
                            <w:txbxContent>
                              <w:p w:rsidR="00374828" w:rsidRPr="006E0B68" w:rsidRDefault="00374828" w:rsidP="00111E26">
                                <w:pPr>
                                  <w:spacing w:after="0" w:line="240" w:lineRule="auto"/>
                                  <w:jc w:val="center"/>
                                  <w:rPr>
                                    <w:rFonts w:ascii="Arial Narrow" w:hAnsi="Arial Narrow"/>
                                    <w:sz w:val="16"/>
                                    <w:szCs w:val="16"/>
                                  </w:rPr>
                                </w:pPr>
                                <w:r w:rsidRPr="006E0B68">
                                  <w:rPr>
                                    <w:rFonts w:ascii="Arial Narrow" w:hAnsi="Arial Narrow"/>
                                    <w:sz w:val="16"/>
                                    <w:szCs w:val="16"/>
                                  </w:rPr>
                                  <w:t xml:space="preserve">Sustainable Financial </w:t>
                                </w:r>
                              </w:p>
                              <w:p w:rsidR="00374828" w:rsidRPr="006E0B68" w:rsidRDefault="00374828" w:rsidP="00111E26">
                                <w:pPr>
                                  <w:spacing w:after="0" w:line="240" w:lineRule="auto"/>
                                  <w:jc w:val="center"/>
                                  <w:rPr>
                                    <w:rFonts w:ascii="Arial Narrow" w:hAnsi="Arial Narrow"/>
                                    <w:sz w:val="16"/>
                                    <w:szCs w:val="16"/>
                                  </w:rPr>
                                </w:pPr>
                                <w:r w:rsidRPr="006E0B68">
                                  <w:rPr>
                                    <w:rFonts w:ascii="Arial Narrow" w:hAnsi="Arial Narrow"/>
                                    <w:sz w:val="16"/>
                                    <w:szCs w:val="16"/>
                                  </w:rPr>
                                  <w:t>Mechanism for RETs for</w:t>
                                </w:r>
                              </w:p>
                              <w:p w:rsidR="00374828" w:rsidRPr="006E0B68" w:rsidRDefault="00374828" w:rsidP="00111E26">
                                <w:pPr>
                                  <w:jc w:val="center"/>
                                  <w:rPr>
                                    <w:rFonts w:ascii="Arial Narrow" w:hAnsi="Arial Narrow"/>
                                    <w:sz w:val="16"/>
                                    <w:szCs w:val="16"/>
                                  </w:rPr>
                                </w:pPr>
                                <w:r w:rsidRPr="006E0B68">
                                  <w:rPr>
                                    <w:rFonts w:ascii="Arial Narrow" w:hAnsi="Arial Narrow"/>
                                    <w:sz w:val="16"/>
                                    <w:szCs w:val="16"/>
                                  </w:rPr>
                                  <w:t xml:space="preserve"> rural households</w:t>
                                </w:r>
                              </w:p>
                              <w:p w:rsidR="00374828" w:rsidRPr="006E0B68" w:rsidRDefault="00374828" w:rsidP="00111E26">
                                <w:pPr>
                                  <w:jc w:val="center"/>
                                  <w:rPr>
                                    <w:rFonts w:ascii="Arial Narrow" w:hAnsi="Arial Narrow"/>
                                    <w:sz w:val="16"/>
                                    <w:szCs w:val="16"/>
                                  </w:rPr>
                                </w:pPr>
                                <w:r w:rsidRPr="006E0B68">
                                  <w:rPr>
                                    <w:rFonts w:ascii="Arial Narrow" w:hAnsi="Arial Narrow"/>
                                    <w:sz w:val="16"/>
                                    <w:szCs w:val="16"/>
                                  </w:rPr>
                                  <w:t>.</w:t>
                                </w:r>
                              </w:p>
                              <w:p w:rsidR="00374828" w:rsidRDefault="00374828" w:rsidP="00111E26">
                                <w:pPr>
                                  <w:jc w:val="center"/>
                                </w:pPr>
                              </w:p>
                            </w:txbxContent>
                          </wps:txbx>
                          <wps:bodyPr rot="0" vert="horz" wrap="square" lIns="91440" tIns="45720" rIns="91440" bIns="45720" anchor="ctr" anchorCtr="0" upright="1">
                            <a:noAutofit/>
                          </wps:bodyPr>
                        </wps:wsp>
                        <wps:wsp>
                          <wps:cNvPr id="71" name="Rounded Rectangle 20517"/>
                          <wps:cNvSpPr>
                            <a:spLocks noChangeArrowheads="1"/>
                          </wps:cNvSpPr>
                          <wps:spPr bwMode="auto">
                            <a:xfrm>
                              <a:off x="5219700" y="5019675"/>
                              <a:ext cx="1752600" cy="485775"/>
                            </a:xfrm>
                            <a:prstGeom prst="roundRect">
                              <a:avLst>
                                <a:gd name="adj" fmla="val 16667"/>
                              </a:avLst>
                            </a:prstGeom>
                            <a:solidFill>
                              <a:srgbClr val="FFFFFF"/>
                            </a:solidFill>
                            <a:ln w="25400" algn="ctr">
                              <a:solidFill>
                                <a:srgbClr val="4F81BD"/>
                              </a:solidFill>
                              <a:round/>
                              <a:headEnd/>
                              <a:tailEnd/>
                            </a:ln>
                          </wps:spPr>
                          <wps:txbx>
                            <w:txbxContent>
                              <w:p w:rsidR="00374828" w:rsidRPr="00631B91" w:rsidRDefault="00374828" w:rsidP="00111E26">
                                <w:pPr>
                                  <w:spacing w:line="240" w:lineRule="auto"/>
                                  <w:jc w:val="center"/>
                                  <w:rPr>
                                    <w:rFonts w:ascii="Arial Narrow" w:hAnsi="Arial Narrow"/>
                                    <w:sz w:val="16"/>
                                    <w:szCs w:val="16"/>
                                  </w:rPr>
                                </w:pPr>
                                <w:r w:rsidRPr="00631B91">
                                  <w:rPr>
                                    <w:rFonts w:ascii="Arial Narrow" w:hAnsi="Arial Narrow"/>
                                    <w:sz w:val="16"/>
                                    <w:szCs w:val="16"/>
                                  </w:rPr>
                                  <w:t>Business Incubator to Promote Greater Entrepreneurship for Investment in RETs</w:t>
                                </w:r>
                              </w:p>
                              <w:p w:rsidR="00374828" w:rsidRPr="006E0B68" w:rsidRDefault="00374828" w:rsidP="00111E26">
                                <w:pPr>
                                  <w:jc w:val="center"/>
                                  <w:rPr>
                                    <w:rFonts w:ascii="Arial Narrow" w:hAnsi="Arial Narrow"/>
                                    <w:sz w:val="16"/>
                                    <w:szCs w:val="16"/>
                                  </w:rPr>
                                </w:pPr>
                                <w:r w:rsidRPr="006E0B68">
                                  <w:rPr>
                                    <w:rFonts w:ascii="Arial Narrow" w:hAnsi="Arial Narrow"/>
                                    <w:sz w:val="16"/>
                                    <w:szCs w:val="16"/>
                                  </w:rPr>
                                  <w:t>.</w:t>
                                </w:r>
                              </w:p>
                              <w:p w:rsidR="00374828" w:rsidRDefault="00374828" w:rsidP="00111E26">
                                <w:pPr>
                                  <w:jc w:val="center"/>
                                </w:pPr>
                              </w:p>
                            </w:txbxContent>
                          </wps:txbx>
                          <wps:bodyPr rot="0" vert="horz" wrap="square" lIns="91440" tIns="45720" rIns="91440" bIns="45720" anchor="ctr" anchorCtr="0" upright="1">
                            <a:noAutofit/>
                          </wps:bodyPr>
                        </wps:wsp>
                        <wps:wsp>
                          <wps:cNvPr id="72" name="Straight Connector 20518"/>
                          <wps:cNvCnPr>
                            <a:cxnSpLocks noChangeShapeType="1"/>
                          </wps:cNvCnPr>
                          <wps:spPr bwMode="auto">
                            <a:xfrm flipV="1">
                              <a:off x="6115050" y="5505450"/>
                              <a:ext cx="0" cy="209550"/>
                            </a:xfrm>
                            <a:prstGeom prst="line">
                              <a:avLst/>
                            </a:prstGeom>
                            <a:noFill/>
                            <a:ln w="28575" algn="ctr">
                              <a:solidFill>
                                <a:srgbClr val="4A7EBB"/>
                              </a:solidFill>
                              <a:round/>
                              <a:headEnd/>
                              <a:tailEnd/>
                            </a:ln>
                            <a:extLst>
                              <a:ext uri="{909E8E84-426E-40DD-AFC4-6F175D3DCCD1}">
                                <a14:hiddenFill xmlns:a14="http://schemas.microsoft.com/office/drawing/2010/main">
                                  <a:noFill/>
                                </a14:hiddenFill>
                              </a:ext>
                            </a:extLst>
                          </wps:spPr>
                          <wps:bodyPr/>
                        </wps:wsp>
                        <wps:wsp>
                          <wps:cNvPr id="73" name="Straight Connector 20519"/>
                          <wps:cNvCnPr>
                            <a:cxnSpLocks noChangeShapeType="1"/>
                          </wps:cNvCnPr>
                          <wps:spPr bwMode="auto">
                            <a:xfrm flipV="1">
                              <a:off x="4286250" y="5505450"/>
                              <a:ext cx="0" cy="209550"/>
                            </a:xfrm>
                            <a:prstGeom prst="line">
                              <a:avLst/>
                            </a:prstGeom>
                            <a:noFill/>
                            <a:ln w="28575" algn="ctr">
                              <a:solidFill>
                                <a:srgbClr val="4A7EBB"/>
                              </a:solidFill>
                              <a:round/>
                              <a:headEnd/>
                              <a:tailEnd/>
                            </a:ln>
                            <a:extLst>
                              <a:ext uri="{909E8E84-426E-40DD-AFC4-6F175D3DCCD1}">
                                <a14:hiddenFill xmlns:a14="http://schemas.microsoft.com/office/drawing/2010/main">
                                  <a:noFill/>
                                </a14:hiddenFill>
                              </a:ext>
                            </a:extLst>
                          </wps:spPr>
                          <wps:bodyPr/>
                        </wps:wsp>
                        <wps:wsp>
                          <wps:cNvPr id="74" name="Straight Connector 20520"/>
                          <wps:cNvCnPr>
                            <a:cxnSpLocks noChangeShapeType="1"/>
                          </wps:cNvCnPr>
                          <wps:spPr bwMode="auto">
                            <a:xfrm flipV="1">
                              <a:off x="2476500" y="5505450"/>
                              <a:ext cx="0" cy="209550"/>
                            </a:xfrm>
                            <a:prstGeom prst="line">
                              <a:avLst/>
                            </a:prstGeom>
                            <a:noFill/>
                            <a:ln w="28575" algn="ctr">
                              <a:solidFill>
                                <a:srgbClr val="4A7EBB"/>
                              </a:solidFill>
                              <a:round/>
                              <a:headEnd/>
                              <a:tailEnd/>
                            </a:ln>
                            <a:extLst>
                              <a:ext uri="{909E8E84-426E-40DD-AFC4-6F175D3DCCD1}">
                                <a14:hiddenFill xmlns:a14="http://schemas.microsoft.com/office/drawing/2010/main">
                                  <a:noFill/>
                                </a14:hiddenFill>
                              </a:ext>
                            </a:extLst>
                          </wps:spPr>
                          <wps:bodyPr/>
                        </wps:wsp>
                        <wps:wsp>
                          <wps:cNvPr id="76" name="Straight Connector 20521"/>
                          <wps:cNvCnPr>
                            <a:cxnSpLocks noChangeShapeType="1"/>
                          </wps:cNvCnPr>
                          <wps:spPr bwMode="auto">
                            <a:xfrm flipV="1">
                              <a:off x="771525" y="5505450"/>
                              <a:ext cx="0" cy="209550"/>
                            </a:xfrm>
                            <a:prstGeom prst="line">
                              <a:avLst/>
                            </a:prstGeom>
                            <a:noFill/>
                            <a:ln w="28575" algn="ctr">
                              <a:solidFill>
                                <a:srgbClr val="4A7EBB"/>
                              </a:solidFill>
                              <a:round/>
                              <a:headEnd/>
                              <a:tailEnd/>
                            </a:ln>
                            <a:extLst>
                              <a:ext uri="{909E8E84-426E-40DD-AFC4-6F175D3DCCD1}">
                                <a14:hiddenFill xmlns:a14="http://schemas.microsoft.com/office/drawing/2010/main">
                                  <a:noFill/>
                                </a14:hiddenFill>
                              </a:ext>
                            </a:extLst>
                          </wps:spPr>
                          <wps:bodyPr/>
                        </wps:wsp>
                        <wps:wsp>
                          <wps:cNvPr id="77" name="Rounded Rectangle 20522"/>
                          <wps:cNvSpPr>
                            <a:spLocks noChangeArrowheads="1"/>
                          </wps:cNvSpPr>
                          <wps:spPr bwMode="auto">
                            <a:xfrm rot="-5400000">
                              <a:off x="-628650" y="3438525"/>
                              <a:ext cx="2106295" cy="380365"/>
                            </a:xfrm>
                            <a:prstGeom prst="roundRect">
                              <a:avLst>
                                <a:gd name="adj" fmla="val 16667"/>
                              </a:avLst>
                            </a:prstGeom>
                            <a:solidFill>
                              <a:srgbClr val="FFFFFF"/>
                            </a:solidFill>
                            <a:ln w="25400" algn="ctr">
                              <a:solidFill>
                                <a:srgbClr val="4F81BD"/>
                              </a:solidFill>
                              <a:round/>
                              <a:headEnd/>
                              <a:tailEnd/>
                            </a:ln>
                          </wps:spPr>
                          <wps:txbx>
                            <w:txbxContent>
                              <w:p w:rsidR="00374828" w:rsidRPr="00631B91" w:rsidRDefault="00374828" w:rsidP="00111E26">
                                <w:pPr>
                                  <w:jc w:val="center"/>
                                  <w:rPr>
                                    <w:rFonts w:ascii="Arial Narrow" w:hAnsi="Arial Narrow"/>
                                    <w:sz w:val="16"/>
                                    <w:szCs w:val="16"/>
                                  </w:rPr>
                                </w:pPr>
                                <w:r w:rsidRPr="00631B91">
                                  <w:rPr>
                                    <w:rFonts w:ascii="Arial Narrow" w:hAnsi="Arial Narrow"/>
                                    <w:sz w:val="16"/>
                                    <w:szCs w:val="16"/>
                                  </w:rPr>
                                  <w:t>Improved and new standards are in place for domestic cook-stoves and solar lighting products</w:t>
                                </w:r>
                              </w:p>
                              <w:p w:rsidR="00374828" w:rsidRPr="006E0B68" w:rsidRDefault="00374828" w:rsidP="00111E26">
                                <w:pPr>
                                  <w:jc w:val="center"/>
                                  <w:rPr>
                                    <w:rFonts w:ascii="Arial Narrow" w:hAnsi="Arial Narrow"/>
                                    <w:sz w:val="16"/>
                                    <w:szCs w:val="16"/>
                                  </w:rPr>
                                </w:pPr>
                                <w:r w:rsidRPr="006E0B68">
                                  <w:rPr>
                                    <w:rFonts w:ascii="Arial Narrow" w:hAnsi="Arial Narrow"/>
                                    <w:sz w:val="16"/>
                                    <w:szCs w:val="16"/>
                                  </w:rPr>
                                  <w:t>.</w:t>
                                </w:r>
                              </w:p>
                              <w:p w:rsidR="00374828" w:rsidRDefault="00374828" w:rsidP="00111E26">
                                <w:pPr>
                                  <w:jc w:val="center"/>
                                </w:pPr>
                              </w:p>
                            </w:txbxContent>
                          </wps:txbx>
                          <wps:bodyPr rot="0" vert="horz" wrap="square" lIns="91440" tIns="45720" rIns="91440" bIns="45720" anchor="ctr" anchorCtr="0" upright="1">
                            <a:noAutofit/>
                          </wps:bodyPr>
                        </wps:wsp>
                        <wps:wsp>
                          <wps:cNvPr id="78" name="Rounded Rectangle 20524"/>
                          <wps:cNvSpPr>
                            <a:spLocks noChangeArrowheads="1"/>
                          </wps:cNvSpPr>
                          <wps:spPr bwMode="auto">
                            <a:xfrm rot="-5400000">
                              <a:off x="-257175" y="3438525"/>
                              <a:ext cx="2106295" cy="380365"/>
                            </a:xfrm>
                            <a:prstGeom prst="roundRect">
                              <a:avLst>
                                <a:gd name="adj" fmla="val 16667"/>
                              </a:avLst>
                            </a:prstGeom>
                            <a:solidFill>
                              <a:srgbClr val="FFFFFF"/>
                            </a:solidFill>
                            <a:ln w="25400" algn="ctr">
                              <a:solidFill>
                                <a:srgbClr val="4F81BD"/>
                              </a:solidFill>
                              <a:round/>
                              <a:headEnd/>
                              <a:tailEnd/>
                            </a:ln>
                          </wps:spPr>
                          <wps:txbx>
                            <w:txbxContent>
                              <w:p w:rsidR="00374828" w:rsidRPr="000070C3" w:rsidRDefault="00374828" w:rsidP="00111E26">
                                <w:pPr>
                                  <w:spacing w:after="0" w:line="240" w:lineRule="auto"/>
                                  <w:jc w:val="center"/>
                                  <w:rPr>
                                    <w:rFonts w:ascii="Arial Narrow" w:hAnsi="Arial Narrow"/>
                                    <w:sz w:val="16"/>
                                    <w:szCs w:val="16"/>
                                  </w:rPr>
                                </w:pPr>
                                <w:r w:rsidRPr="000070C3">
                                  <w:rPr>
                                    <w:rFonts w:ascii="Arial Narrow" w:hAnsi="Arial Narrow"/>
                                    <w:sz w:val="16"/>
                                    <w:szCs w:val="16"/>
                                  </w:rPr>
                                  <w:t>New regulations for enforcement of standards in place</w:t>
                                </w:r>
                              </w:p>
                              <w:p w:rsidR="00374828" w:rsidRPr="006E0B68" w:rsidRDefault="00374828" w:rsidP="00111E26">
                                <w:pPr>
                                  <w:jc w:val="center"/>
                                  <w:rPr>
                                    <w:rFonts w:ascii="Arial Narrow" w:hAnsi="Arial Narrow"/>
                                    <w:sz w:val="16"/>
                                    <w:szCs w:val="16"/>
                                  </w:rPr>
                                </w:pPr>
                                <w:r w:rsidRPr="006E0B68">
                                  <w:rPr>
                                    <w:rFonts w:ascii="Arial Narrow" w:hAnsi="Arial Narrow"/>
                                    <w:sz w:val="16"/>
                                    <w:szCs w:val="16"/>
                                  </w:rPr>
                                  <w:t>.</w:t>
                                </w:r>
                              </w:p>
                              <w:p w:rsidR="00374828" w:rsidRDefault="00374828" w:rsidP="00111E26">
                                <w:pPr>
                                  <w:jc w:val="center"/>
                                </w:pPr>
                              </w:p>
                            </w:txbxContent>
                          </wps:txbx>
                          <wps:bodyPr rot="0" vert="horz" wrap="square" lIns="91440" tIns="45720" rIns="91440" bIns="45720" anchor="ctr" anchorCtr="0" upright="1">
                            <a:noAutofit/>
                          </wps:bodyPr>
                        </wps:wsp>
                        <wps:wsp>
                          <wps:cNvPr id="79" name="Rounded Rectangle 20525"/>
                          <wps:cNvSpPr>
                            <a:spLocks noChangeArrowheads="1"/>
                          </wps:cNvSpPr>
                          <wps:spPr bwMode="auto">
                            <a:xfrm rot="-5400000">
                              <a:off x="200025" y="3371850"/>
                              <a:ext cx="2106295" cy="515622"/>
                            </a:xfrm>
                            <a:prstGeom prst="roundRect">
                              <a:avLst>
                                <a:gd name="adj" fmla="val 16667"/>
                              </a:avLst>
                            </a:prstGeom>
                            <a:solidFill>
                              <a:srgbClr val="FFFFFF"/>
                            </a:solidFill>
                            <a:ln w="25400" algn="ctr">
                              <a:solidFill>
                                <a:srgbClr val="4F81BD"/>
                              </a:solidFill>
                              <a:round/>
                              <a:headEnd/>
                              <a:tailEnd/>
                            </a:ln>
                          </wps:spPr>
                          <wps:txbx>
                            <w:txbxContent>
                              <w:p w:rsidR="00374828" w:rsidRPr="000070C3" w:rsidRDefault="00374828" w:rsidP="00111E26">
                                <w:pPr>
                                  <w:spacing w:after="0" w:line="240" w:lineRule="auto"/>
                                  <w:jc w:val="both"/>
                                  <w:rPr>
                                    <w:rFonts w:ascii="Arial Narrow" w:hAnsi="Arial Narrow"/>
                                    <w:sz w:val="16"/>
                                    <w:szCs w:val="16"/>
                                  </w:rPr>
                                </w:pPr>
                                <w:r w:rsidRPr="000070C3">
                                  <w:rPr>
                                    <w:rFonts w:ascii="Arial Narrow" w:hAnsi="Arial Narrow"/>
                                    <w:sz w:val="16"/>
                                    <w:szCs w:val="16"/>
                                  </w:rPr>
                                  <w:t>Stakeholders have been trained</w:t>
                                </w:r>
                                <w:r w:rsidRPr="000070C3">
                                  <w:rPr>
                                    <w:rFonts w:ascii="Arial Narrow" w:hAnsi="Arial Narrow"/>
                                    <w:b/>
                                    <w:bCs/>
                                    <w:i/>
                                    <w:iCs/>
                                    <w:sz w:val="16"/>
                                    <w:szCs w:val="16"/>
                                  </w:rPr>
                                  <w:t xml:space="preserve"> </w:t>
                                </w:r>
                                <w:r w:rsidRPr="000070C3">
                                  <w:rPr>
                                    <w:rFonts w:ascii="Arial Narrow" w:hAnsi="Arial Narrow"/>
                                    <w:sz w:val="16"/>
                                    <w:szCs w:val="16"/>
                                  </w:rPr>
                                  <w:t>in implementation and adherence to the new standards and regulations</w:t>
                                </w:r>
                              </w:p>
                              <w:p w:rsidR="00374828" w:rsidRPr="006E0B68" w:rsidRDefault="00374828" w:rsidP="00111E26">
                                <w:pPr>
                                  <w:jc w:val="center"/>
                                  <w:rPr>
                                    <w:rFonts w:ascii="Arial Narrow" w:hAnsi="Arial Narrow"/>
                                    <w:sz w:val="16"/>
                                    <w:szCs w:val="16"/>
                                  </w:rPr>
                                </w:pPr>
                                <w:r w:rsidRPr="006E0B68">
                                  <w:rPr>
                                    <w:rFonts w:ascii="Arial Narrow" w:hAnsi="Arial Narrow"/>
                                    <w:sz w:val="16"/>
                                    <w:szCs w:val="16"/>
                                  </w:rPr>
                                  <w:t>.</w:t>
                                </w:r>
                              </w:p>
                              <w:p w:rsidR="00374828" w:rsidRDefault="00374828" w:rsidP="00111E26">
                                <w:pPr>
                                  <w:jc w:val="center"/>
                                </w:pPr>
                              </w:p>
                            </w:txbxContent>
                          </wps:txbx>
                          <wps:bodyPr rot="0" vert="horz" wrap="square" lIns="91440" tIns="45720" rIns="91440" bIns="45720" anchor="ctr" anchorCtr="0" upright="1">
                            <a:noAutofit/>
                          </wps:bodyPr>
                        </wps:wsp>
                        <wps:wsp>
                          <wps:cNvPr id="80" name="Rounded Rectangle 20527"/>
                          <wps:cNvSpPr>
                            <a:spLocks noChangeArrowheads="1"/>
                          </wps:cNvSpPr>
                          <wps:spPr bwMode="auto">
                            <a:xfrm rot="-5400000">
                              <a:off x="1152525" y="3419475"/>
                              <a:ext cx="2106295" cy="515620"/>
                            </a:xfrm>
                            <a:prstGeom prst="roundRect">
                              <a:avLst>
                                <a:gd name="adj" fmla="val 16667"/>
                              </a:avLst>
                            </a:prstGeom>
                            <a:solidFill>
                              <a:srgbClr val="FFFFFF"/>
                            </a:solidFill>
                            <a:ln w="25400" algn="ctr">
                              <a:solidFill>
                                <a:srgbClr val="4F81BD"/>
                              </a:solidFill>
                              <a:round/>
                              <a:headEnd/>
                              <a:tailEnd/>
                            </a:ln>
                          </wps:spPr>
                          <wps:txbx>
                            <w:txbxContent>
                              <w:p w:rsidR="00374828" w:rsidRPr="000070C3" w:rsidRDefault="00374828" w:rsidP="00111E26">
                                <w:pPr>
                                  <w:spacing w:after="0" w:line="240" w:lineRule="auto"/>
                                  <w:jc w:val="both"/>
                                  <w:rPr>
                                    <w:rFonts w:ascii="Arial Narrow" w:hAnsi="Arial Narrow"/>
                                    <w:sz w:val="16"/>
                                    <w:szCs w:val="16"/>
                                  </w:rPr>
                                </w:pPr>
                                <w:r w:rsidRPr="000070C3">
                                  <w:rPr>
                                    <w:rFonts w:ascii="Arial Narrow" w:hAnsi="Arial Narrow"/>
                                    <w:sz w:val="16"/>
                                    <w:szCs w:val="16"/>
                                  </w:rPr>
                                  <w:t>Public awareness campaign to end-users for small-scale RETs designed and implemented through national and regional media</w:t>
                                </w:r>
                              </w:p>
                              <w:p w:rsidR="00374828" w:rsidRPr="006E0B68" w:rsidRDefault="00374828" w:rsidP="00111E26">
                                <w:pPr>
                                  <w:jc w:val="center"/>
                                  <w:rPr>
                                    <w:rFonts w:ascii="Arial Narrow" w:hAnsi="Arial Narrow"/>
                                    <w:sz w:val="16"/>
                                    <w:szCs w:val="16"/>
                                  </w:rPr>
                                </w:pPr>
                                <w:r w:rsidRPr="006E0B68">
                                  <w:rPr>
                                    <w:rFonts w:ascii="Arial Narrow" w:hAnsi="Arial Narrow"/>
                                    <w:sz w:val="16"/>
                                    <w:szCs w:val="16"/>
                                  </w:rPr>
                                  <w:t>.</w:t>
                                </w:r>
                              </w:p>
                              <w:p w:rsidR="00374828" w:rsidRDefault="00374828" w:rsidP="00111E26">
                                <w:pPr>
                                  <w:jc w:val="center"/>
                                </w:pPr>
                              </w:p>
                            </w:txbxContent>
                          </wps:txbx>
                          <wps:bodyPr rot="0" vert="horz" wrap="square" lIns="91440" tIns="45720" rIns="91440" bIns="45720" anchor="ctr" anchorCtr="0" upright="1">
                            <a:noAutofit/>
                          </wps:bodyPr>
                        </wps:wsp>
                        <wps:wsp>
                          <wps:cNvPr id="81" name="Rounded Rectangle 20528"/>
                          <wps:cNvSpPr>
                            <a:spLocks noChangeArrowheads="1"/>
                          </wps:cNvSpPr>
                          <wps:spPr bwMode="auto">
                            <a:xfrm rot="-5400000">
                              <a:off x="1619250" y="3457575"/>
                              <a:ext cx="2106295" cy="433070"/>
                            </a:xfrm>
                            <a:prstGeom prst="roundRect">
                              <a:avLst>
                                <a:gd name="adj" fmla="val 16667"/>
                              </a:avLst>
                            </a:prstGeom>
                            <a:solidFill>
                              <a:srgbClr val="FFFFFF"/>
                            </a:solidFill>
                            <a:ln w="25400" algn="ctr">
                              <a:solidFill>
                                <a:srgbClr val="4F81BD"/>
                              </a:solidFill>
                              <a:round/>
                              <a:headEnd/>
                              <a:tailEnd/>
                            </a:ln>
                          </wps:spPr>
                          <wps:txbx>
                            <w:txbxContent>
                              <w:p w:rsidR="00374828" w:rsidRPr="000070C3" w:rsidRDefault="00374828" w:rsidP="00111E26">
                                <w:pPr>
                                  <w:spacing w:after="0" w:line="240" w:lineRule="auto"/>
                                  <w:jc w:val="both"/>
                                  <w:rPr>
                                    <w:rFonts w:ascii="Arial Narrow" w:hAnsi="Arial Narrow"/>
                                    <w:sz w:val="16"/>
                                    <w:szCs w:val="16"/>
                                  </w:rPr>
                                </w:pPr>
                                <w:r w:rsidRPr="000070C3">
                                  <w:rPr>
                                    <w:rFonts w:ascii="Arial Narrow" w:hAnsi="Arial Narrow"/>
                                    <w:sz w:val="16"/>
                                    <w:szCs w:val="16"/>
                                  </w:rPr>
                                  <w:t>Showcasing of specific RETs introduced through technology road shows by hired RET enterprises</w:t>
                                </w:r>
                              </w:p>
                              <w:p w:rsidR="00374828" w:rsidRPr="006E0B68" w:rsidRDefault="00374828" w:rsidP="00111E26">
                                <w:pPr>
                                  <w:jc w:val="center"/>
                                  <w:rPr>
                                    <w:rFonts w:ascii="Arial Narrow" w:hAnsi="Arial Narrow"/>
                                    <w:sz w:val="16"/>
                                    <w:szCs w:val="16"/>
                                  </w:rPr>
                                </w:pPr>
                                <w:r w:rsidRPr="006E0B68">
                                  <w:rPr>
                                    <w:rFonts w:ascii="Arial Narrow" w:hAnsi="Arial Narrow"/>
                                    <w:sz w:val="16"/>
                                    <w:szCs w:val="16"/>
                                  </w:rPr>
                                  <w:t>.</w:t>
                                </w:r>
                              </w:p>
                              <w:p w:rsidR="00374828" w:rsidRDefault="00374828" w:rsidP="00111E26">
                                <w:pPr>
                                  <w:jc w:val="center"/>
                                </w:pPr>
                              </w:p>
                            </w:txbxContent>
                          </wps:txbx>
                          <wps:bodyPr rot="0" vert="horz" wrap="square" lIns="91440" tIns="45720" rIns="91440" bIns="45720" anchor="ctr" anchorCtr="0" upright="1">
                            <a:noAutofit/>
                          </wps:bodyPr>
                        </wps:wsp>
                        <wps:wsp>
                          <wps:cNvPr id="82" name="Rounded Rectangle 20529"/>
                          <wps:cNvSpPr>
                            <a:spLocks noChangeArrowheads="1"/>
                          </wps:cNvSpPr>
                          <wps:spPr bwMode="auto">
                            <a:xfrm rot="-5400000">
                              <a:off x="2095500" y="3419475"/>
                              <a:ext cx="2106295" cy="515620"/>
                            </a:xfrm>
                            <a:prstGeom prst="roundRect">
                              <a:avLst>
                                <a:gd name="adj" fmla="val 16667"/>
                              </a:avLst>
                            </a:prstGeom>
                            <a:solidFill>
                              <a:srgbClr val="FFFFFF"/>
                            </a:solidFill>
                            <a:ln w="25400" algn="ctr">
                              <a:solidFill>
                                <a:srgbClr val="4F81BD"/>
                              </a:solidFill>
                              <a:round/>
                              <a:headEnd/>
                              <a:tailEnd/>
                            </a:ln>
                          </wps:spPr>
                          <wps:txbx>
                            <w:txbxContent>
                              <w:p w:rsidR="00374828" w:rsidRPr="000070C3" w:rsidRDefault="00374828" w:rsidP="00111E26">
                                <w:pPr>
                                  <w:spacing w:after="0" w:line="240" w:lineRule="auto"/>
                                  <w:jc w:val="both"/>
                                  <w:rPr>
                                    <w:rFonts w:ascii="Arial Narrow" w:hAnsi="Arial Narrow"/>
                                    <w:sz w:val="16"/>
                                    <w:szCs w:val="16"/>
                                  </w:rPr>
                                </w:pPr>
                                <w:r w:rsidRPr="000070C3">
                                  <w:rPr>
                                    <w:rFonts w:ascii="Arial Narrow" w:hAnsi="Arial Narrow"/>
                                    <w:sz w:val="16"/>
                                    <w:szCs w:val="16"/>
                                  </w:rPr>
                                  <w:t>Awareness campaign to RET-enterprises for SFM and business incubation services designed and implemented</w:t>
                                </w:r>
                              </w:p>
                              <w:p w:rsidR="00374828" w:rsidRPr="006E0B68" w:rsidRDefault="00374828" w:rsidP="00111E26">
                                <w:pPr>
                                  <w:jc w:val="center"/>
                                  <w:rPr>
                                    <w:rFonts w:ascii="Arial Narrow" w:hAnsi="Arial Narrow"/>
                                    <w:sz w:val="16"/>
                                    <w:szCs w:val="16"/>
                                  </w:rPr>
                                </w:pPr>
                                <w:r w:rsidRPr="006E0B68">
                                  <w:rPr>
                                    <w:rFonts w:ascii="Arial Narrow" w:hAnsi="Arial Narrow"/>
                                    <w:sz w:val="16"/>
                                    <w:szCs w:val="16"/>
                                  </w:rPr>
                                  <w:t>.</w:t>
                                </w:r>
                              </w:p>
                              <w:p w:rsidR="00374828" w:rsidRDefault="00374828" w:rsidP="00111E26">
                                <w:pPr>
                                  <w:jc w:val="center"/>
                                </w:pPr>
                              </w:p>
                            </w:txbxContent>
                          </wps:txbx>
                          <wps:bodyPr rot="0" vert="horz" wrap="square" lIns="91440" tIns="45720" rIns="91440" bIns="45720" anchor="ctr" anchorCtr="0" upright="1">
                            <a:noAutofit/>
                          </wps:bodyPr>
                        </wps:wsp>
                        <wps:wsp>
                          <wps:cNvPr id="83" name="Rounded Rectangle 20530"/>
                          <wps:cNvSpPr>
                            <a:spLocks noChangeArrowheads="1"/>
                          </wps:cNvSpPr>
                          <wps:spPr bwMode="auto">
                            <a:xfrm rot="-5400000">
                              <a:off x="2676525" y="3486150"/>
                              <a:ext cx="2106295" cy="349570"/>
                            </a:xfrm>
                            <a:prstGeom prst="roundRect">
                              <a:avLst>
                                <a:gd name="adj" fmla="val 16667"/>
                              </a:avLst>
                            </a:prstGeom>
                            <a:solidFill>
                              <a:srgbClr val="FFFFFF"/>
                            </a:solidFill>
                            <a:ln w="25400" algn="ctr">
                              <a:solidFill>
                                <a:srgbClr val="4F81BD"/>
                              </a:solidFill>
                              <a:round/>
                              <a:headEnd/>
                              <a:tailEnd/>
                            </a:ln>
                          </wps:spPr>
                          <wps:txbx>
                            <w:txbxContent>
                              <w:p w:rsidR="00374828" w:rsidRPr="006E0B68" w:rsidRDefault="00374828" w:rsidP="00111E26">
                                <w:pPr>
                                  <w:spacing w:after="0" w:line="240" w:lineRule="auto"/>
                                  <w:jc w:val="both"/>
                                  <w:rPr>
                                    <w:rFonts w:ascii="Arial Narrow" w:hAnsi="Arial Narrow"/>
                                    <w:sz w:val="16"/>
                                    <w:szCs w:val="16"/>
                                  </w:rPr>
                                </w:pPr>
                                <w:r w:rsidRPr="00043DBC">
                                  <w:rPr>
                                    <w:rFonts w:ascii="Arial Narrow" w:hAnsi="Arial Narrow"/>
                                    <w:sz w:val="16"/>
                                    <w:szCs w:val="16"/>
                                  </w:rPr>
                                  <w:t>Risk capital for Financial Service Providers established</w:t>
                                </w:r>
                                <w:r w:rsidRPr="006E0B68">
                                  <w:rPr>
                                    <w:rFonts w:ascii="Arial Narrow" w:hAnsi="Arial Narrow"/>
                                    <w:sz w:val="16"/>
                                    <w:szCs w:val="16"/>
                                  </w:rPr>
                                  <w:t>.</w:t>
                                </w:r>
                              </w:p>
                              <w:p w:rsidR="00374828" w:rsidRDefault="00374828" w:rsidP="00111E26">
                                <w:pPr>
                                  <w:jc w:val="center"/>
                                </w:pPr>
                              </w:p>
                            </w:txbxContent>
                          </wps:txbx>
                          <wps:bodyPr rot="0" vert="horz" wrap="square" lIns="91440" tIns="45720" rIns="91440" bIns="45720" anchor="ctr" anchorCtr="0" upright="1">
                            <a:noAutofit/>
                          </wps:bodyPr>
                        </wps:wsp>
                        <wps:wsp>
                          <wps:cNvPr id="86" name="Rounded Rectangle 20532"/>
                          <wps:cNvSpPr>
                            <a:spLocks noChangeArrowheads="1"/>
                          </wps:cNvSpPr>
                          <wps:spPr bwMode="auto">
                            <a:xfrm rot="-5400000">
                              <a:off x="3314700" y="3514725"/>
                              <a:ext cx="2106295" cy="376240"/>
                            </a:xfrm>
                            <a:prstGeom prst="roundRect">
                              <a:avLst>
                                <a:gd name="adj" fmla="val 16667"/>
                              </a:avLst>
                            </a:prstGeom>
                            <a:solidFill>
                              <a:srgbClr val="FFFFFF"/>
                            </a:solidFill>
                            <a:ln w="25400" algn="ctr">
                              <a:solidFill>
                                <a:srgbClr val="4F81BD"/>
                              </a:solidFill>
                              <a:round/>
                              <a:headEnd/>
                              <a:tailEnd/>
                            </a:ln>
                          </wps:spPr>
                          <wps:txbx>
                            <w:txbxContent>
                              <w:p w:rsidR="00374828" w:rsidRPr="00043DBC" w:rsidRDefault="00374828" w:rsidP="00111E26">
                                <w:pPr>
                                  <w:spacing w:after="0" w:line="240" w:lineRule="auto"/>
                                  <w:jc w:val="both"/>
                                  <w:rPr>
                                    <w:rFonts w:ascii="Arial Narrow" w:hAnsi="Arial Narrow"/>
                                    <w:sz w:val="16"/>
                                    <w:szCs w:val="16"/>
                                  </w:rPr>
                                </w:pPr>
                                <w:r w:rsidRPr="00043DBC">
                                  <w:rPr>
                                    <w:rFonts w:ascii="Arial Narrow" w:hAnsi="Arial Narrow"/>
                                    <w:sz w:val="16"/>
                                    <w:szCs w:val="16"/>
                                  </w:rPr>
                                  <w:t>Technical assistance provided for FSPs to deploy SFM for RETs</w:t>
                                </w:r>
                              </w:p>
                              <w:p w:rsidR="00374828" w:rsidRPr="006E0B68" w:rsidRDefault="00374828" w:rsidP="00111E26">
                                <w:pPr>
                                  <w:jc w:val="center"/>
                                  <w:rPr>
                                    <w:rFonts w:ascii="Arial Narrow" w:hAnsi="Arial Narrow"/>
                                    <w:sz w:val="16"/>
                                    <w:szCs w:val="16"/>
                                  </w:rPr>
                                </w:pPr>
                                <w:r w:rsidRPr="006E0B68">
                                  <w:rPr>
                                    <w:rFonts w:ascii="Arial Narrow" w:hAnsi="Arial Narrow"/>
                                    <w:sz w:val="16"/>
                                    <w:szCs w:val="16"/>
                                  </w:rPr>
                                  <w:t>.</w:t>
                                </w:r>
                              </w:p>
                              <w:p w:rsidR="00374828" w:rsidRDefault="00374828" w:rsidP="00111E26">
                                <w:pPr>
                                  <w:jc w:val="center"/>
                                </w:pPr>
                              </w:p>
                            </w:txbxContent>
                          </wps:txbx>
                          <wps:bodyPr rot="0" vert="horz" wrap="square" lIns="91440" tIns="45720" rIns="91440" bIns="45720" anchor="ctr" anchorCtr="0" upright="1">
                            <a:noAutofit/>
                          </wps:bodyPr>
                        </wps:wsp>
                        <wps:wsp>
                          <wps:cNvPr id="88" name="Rounded Rectangle 20533"/>
                          <wps:cNvSpPr>
                            <a:spLocks noChangeArrowheads="1"/>
                          </wps:cNvSpPr>
                          <wps:spPr bwMode="auto">
                            <a:xfrm rot="-5400000">
                              <a:off x="3686175" y="3514725"/>
                              <a:ext cx="2106295" cy="376240"/>
                            </a:xfrm>
                            <a:prstGeom prst="roundRect">
                              <a:avLst>
                                <a:gd name="adj" fmla="val 16667"/>
                              </a:avLst>
                            </a:prstGeom>
                            <a:solidFill>
                              <a:srgbClr val="FFFFFF"/>
                            </a:solidFill>
                            <a:ln w="25400" algn="ctr">
                              <a:solidFill>
                                <a:srgbClr val="4F81BD"/>
                              </a:solidFill>
                              <a:round/>
                              <a:headEnd/>
                              <a:tailEnd/>
                            </a:ln>
                          </wps:spPr>
                          <wps:txbx>
                            <w:txbxContent>
                              <w:p w:rsidR="00374828" w:rsidRPr="00043DBC" w:rsidRDefault="00374828" w:rsidP="00111E26">
                                <w:pPr>
                                  <w:spacing w:after="0" w:line="240" w:lineRule="auto"/>
                                  <w:jc w:val="both"/>
                                  <w:rPr>
                                    <w:rFonts w:ascii="Arial Narrow" w:hAnsi="Arial Narrow"/>
                                    <w:sz w:val="16"/>
                                    <w:szCs w:val="16"/>
                                  </w:rPr>
                                </w:pPr>
                                <w:r w:rsidRPr="00043DBC">
                                  <w:rPr>
                                    <w:rFonts w:ascii="Arial Narrow" w:hAnsi="Arial Narrow"/>
                                    <w:sz w:val="16"/>
                                    <w:szCs w:val="16"/>
                                  </w:rPr>
                                  <w:t>Knowledge management and dissemination provided</w:t>
                                </w:r>
                              </w:p>
                              <w:p w:rsidR="00374828" w:rsidRPr="006E0B68" w:rsidRDefault="00374828" w:rsidP="00111E26">
                                <w:pPr>
                                  <w:jc w:val="center"/>
                                  <w:rPr>
                                    <w:rFonts w:ascii="Arial Narrow" w:hAnsi="Arial Narrow"/>
                                    <w:sz w:val="16"/>
                                    <w:szCs w:val="16"/>
                                  </w:rPr>
                                </w:pPr>
                                <w:r w:rsidRPr="006E0B68">
                                  <w:rPr>
                                    <w:rFonts w:ascii="Arial Narrow" w:hAnsi="Arial Narrow"/>
                                    <w:sz w:val="16"/>
                                    <w:szCs w:val="16"/>
                                  </w:rPr>
                                  <w:t>.</w:t>
                                </w:r>
                              </w:p>
                              <w:p w:rsidR="00374828" w:rsidRDefault="00374828" w:rsidP="00111E26">
                                <w:pPr>
                                  <w:jc w:val="center"/>
                                </w:pPr>
                              </w:p>
                            </w:txbxContent>
                          </wps:txbx>
                          <wps:bodyPr rot="0" vert="horz" wrap="square" lIns="91440" tIns="45720" rIns="91440" bIns="45720" anchor="ctr" anchorCtr="0" upright="1">
                            <a:noAutofit/>
                          </wps:bodyPr>
                        </wps:wsp>
                        <wps:wsp>
                          <wps:cNvPr id="89" name="Rounded Rectangle 20534"/>
                          <wps:cNvSpPr>
                            <a:spLocks noChangeArrowheads="1"/>
                          </wps:cNvSpPr>
                          <wps:spPr bwMode="auto">
                            <a:xfrm rot="-5400000">
                              <a:off x="4352925" y="3514725"/>
                              <a:ext cx="2106295" cy="375920"/>
                            </a:xfrm>
                            <a:prstGeom prst="roundRect">
                              <a:avLst>
                                <a:gd name="adj" fmla="val 16667"/>
                              </a:avLst>
                            </a:prstGeom>
                            <a:solidFill>
                              <a:srgbClr val="FFFFFF"/>
                            </a:solidFill>
                            <a:ln w="25400" algn="ctr">
                              <a:solidFill>
                                <a:srgbClr val="4F81BD"/>
                              </a:solidFill>
                              <a:round/>
                              <a:headEnd/>
                              <a:tailEnd/>
                            </a:ln>
                          </wps:spPr>
                          <wps:txbx>
                            <w:txbxContent>
                              <w:p w:rsidR="00374828" w:rsidRPr="00ED4BBD" w:rsidRDefault="00374828" w:rsidP="00111E26">
                                <w:pPr>
                                  <w:spacing w:after="0" w:line="240" w:lineRule="auto"/>
                                  <w:jc w:val="both"/>
                                  <w:rPr>
                                    <w:rFonts w:ascii="Arial Narrow" w:hAnsi="Arial Narrow"/>
                                    <w:sz w:val="16"/>
                                    <w:szCs w:val="16"/>
                                  </w:rPr>
                                </w:pPr>
                                <w:r w:rsidRPr="00ED4BBD">
                                  <w:rPr>
                                    <w:rFonts w:ascii="Arial Narrow" w:hAnsi="Arial Narrow"/>
                                    <w:sz w:val="16"/>
                                    <w:szCs w:val="16"/>
                                  </w:rPr>
                                  <w:t>Business incubation support programme initiated at MoWIE</w:t>
                                </w:r>
                              </w:p>
                              <w:p w:rsidR="00374828" w:rsidRPr="006E0B68" w:rsidRDefault="00374828" w:rsidP="00111E26">
                                <w:pPr>
                                  <w:jc w:val="center"/>
                                  <w:rPr>
                                    <w:rFonts w:ascii="Arial Narrow" w:hAnsi="Arial Narrow"/>
                                    <w:sz w:val="16"/>
                                    <w:szCs w:val="16"/>
                                  </w:rPr>
                                </w:pPr>
                                <w:r w:rsidRPr="006E0B68">
                                  <w:rPr>
                                    <w:rFonts w:ascii="Arial Narrow" w:hAnsi="Arial Narrow"/>
                                    <w:sz w:val="16"/>
                                    <w:szCs w:val="16"/>
                                  </w:rPr>
                                  <w:t>.</w:t>
                                </w:r>
                              </w:p>
                              <w:p w:rsidR="00374828" w:rsidRDefault="00374828" w:rsidP="00111E26">
                                <w:pPr>
                                  <w:jc w:val="center"/>
                                </w:pPr>
                              </w:p>
                            </w:txbxContent>
                          </wps:txbx>
                          <wps:bodyPr rot="0" vert="horz" wrap="square" lIns="91440" tIns="45720" rIns="91440" bIns="45720" anchor="ctr" anchorCtr="0" upright="1">
                            <a:noAutofit/>
                          </wps:bodyPr>
                        </wps:wsp>
                        <wps:wsp>
                          <wps:cNvPr id="90" name="Rounded Rectangle 20535"/>
                          <wps:cNvSpPr>
                            <a:spLocks noChangeArrowheads="1"/>
                          </wps:cNvSpPr>
                          <wps:spPr bwMode="auto">
                            <a:xfrm rot="-5400000">
                              <a:off x="4743450" y="3514725"/>
                              <a:ext cx="2106295" cy="375920"/>
                            </a:xfrm>
                            <a:prstGeom prst="roundRect">
                              <a:avLst>
                                <a:gd name="adj" fmla="val 16667"/>
                              </a:avLst>
                            </a:prstGeom>
                            <a:solidFill>
                              <a:srgbClr val="FFFFFF"/>
                            </a:solidFill>
                            <a:ln w="25400" algn="ctr">
                              <a:solidFill>
                                <a:srgbClr val="4F81BD"/>
                              </a:solidFill>
                              <a:round/>
                              <a:headEnd/>
                              <a:tailEnd/>
                            </a:ln>
                          </wps:spPr>
                          <wps:txbx>
                            <w:txbxContent>
                              <w:p w:rsidR="00374828" w:rsidRPr="00ED4BBD" w:rsidRDefault="00374828" w:rsidP="00111E26">
                                <w:pPr>
                                  <w:spacing w:after="0" w:line="240" w:lineRule="auto"/>
                                  <w:jc w:val="both"/>
                                  <w:rPr>
                                    <w:rFonts w:ascii="Arial Narrow" w:hAnsi="Arial Narrow"/>
                                    <w:sz w:val="16"/>
                                    <w:szCs w:val="16"/>
                                  </w:rPr>
                                </w:pPr>
                                <w:r w:rsidRPr="00ED4BBD">
                                  <w:rPr>
                                    <w:rFonts w:ascii="Arial Narrow" w:hAnsi="Arial Narrow"/>
                                    <w:sz w:val="16"/>
                                    <w:szCs w:val="16"/>
                                  </w:rPr>
                                  <w:t>Basic business advisory support granted to RET enterprises</w:t>
                                </w:r>
                              </w:p>
                              <w:p w:rsidR="00374828" w:rsidRPr="006E0B68" w:rsidRDefault="00374828" w:rsidP="00111E26">
                                <w:pPr>
                                  <w:jc w:val="center"/>
                                  <w:rPr>
                                    <w:rFonts w:ascii="Arial Narrow" w:hAnsi="Arial Narrow"/>
                                    <w:sz w:val="16"/>
                                    <w:szCs w:val="16"/>
                                  </w:rPr>
                                </w:pPr>
                                <w:r w:rsidRPr="006E0B68">
                                  <w:rPr>
                                    <w:rFonts w:ascii="Arial Narrow" w:hAnsi="Arial Narrow"/>
                                    <w:sz w:val="16"/>
                                    <w:szCs w:val="16"/>
                                  </w:rPr>
                                  <w:t>.</w:t>
                                </w:r>
                              </w:p>
                              <w:p w:rsidR="00374828" w:rsidRDefault="00374828" w:rsidP="00111E26">
                                <w:pPr>
                                  <w:jc w:val="center"/>
                                </w:pPr>
                              </w:p>
                            </w:txbxContent>
                          </wps:txbx>
                          <wps:bodyPr rot="0" vert="horz" wrap="square" lIns="91440" tIns="45720" rIns="91440" bIns="45720" anchor="ctr" anchorCtr="0" upright="1">
                            <a:noAutofit/>
                          </wps:bodyPr>
                        </wps:wsp>
                        <wps:wsp>
                          <wps:cNvPr id="91" name="Rounded Rectangle 20536"/>
                          <wps:cNvSpPr>
                            <a:spLocks noChangeArrowheads="1"/>
                          </wps:cNvSpPr>
                          <wps:spPr bwMode="auto">
                            <a:xfrm rot="-5400000">
                              <a:off x="5114925" y="3486150"/>
                              <a:ext cx="2106295" cy="375920"/>
                            </a:xfrm>
                            <a:prstGeom prst="roundRect">
                              <a:avLst>
                                <a:gd name="adj" fmla="val 16667"/>
                              </a:avLst>
                            </a:prstGeom>
                            <a:solidFill>
                              <a:srgbClr val="FFFFFF"/>
                            </a:solidFill>
                            <a:ln w="25400" algn="ctr">
                              <a:solidFill>
                                <a:srgbClr val="4F81BD"/>
                              </a:solidFill>
                              <a:round/>
                              <a:headEnd/>
                              <a:tailEnd/>
                            </a:ln>
                          </wps:spPr>
                          <wps:txbx>
                            <w:txbxContent>
                              <w:p w:rsidR="00374828" w:rsidRPr="004358C5" w:rsidRDefault="00374828" w:rsidP="00111E26">
                                <w:pPr>
                                  <w:spacing w:after="0" w:line="240" w:lineRule="auto"/>
                                  <w:jc w:val="both"/>
                                  <w:rPr>
                                    <w:rFonts w:ascii="Arial Narrow" w:hAnsi="Arial Narrow"/>
                                    <w:sz w:val="16"/>
                                    <w:szCs w:val="16"/>
                                  </w:rPr>
                                </w:pPr>
                                <w:r w:rsidRPr="004358C5">
                                  <w:rPr>
                                    <w:rFonts w:ascii="Arial Narrow" w:hAnsi="Arial Narrow"/>
                                    <w:sz w:val="16"/>
                                    <w:szCs w:val="16"/>
                                  </w:rPr>
                                  <w:t>Capable innovators enrolled for advanced business mentoring and advisory service</w:t>
                                </w:r>
                              </w:p>
                              <w:p w:rsidR="00374828" w:rsidRPr="006E0B68" w:rsidRDefault="00374828" w:rsidP="00111E26">
                                <w:pPr>
                                  <w:jc w:val="center"/>
                                  <w:rPr>
                                    <w:rFonts w:ascii="Arial Narrow" w:hAnsi="Arial Narrow"/>
                                    <w:sz w:val="16"/>
                                    <w:szCs w:val="16"/>
                                  </w:rPr>
                                </w:pPr>
                                <w:r w:rsidRPr="006E0B68">
                                  <w:rPr>
                                    <w:rFonts w:ascii="Arial Narrow" w:hAnsi="Arial Narrow"/>
                                    <w:sz w:val="16"/>
                                    <w:szCs w:val="16"/>
                                  </w:rPr>
                                  <w:t>.</w:t>
                                </w:r>
                              </w:p>
                              <w:p w:rsidR="00374828" w:rsidRDefault="00374828" w:rsidP="00111E26">
                                <w:pPr>
                                  <w:jc w:val="center"/>
                                </w:pPr>
                              </w:p>
                            </w:txbxContent>
                          </wps:txbx>
                          <wps:bodyPr rot="0" vert="horz" wrap="square" lIns="91440" tIns="45720" rIns="91440" bIns="45720" anchor="ctr" anchorCtr="0" upright="1">
                            <a:noAutofit/>
                          </wps:bodyPr>
                        </wps:wsp>
                        <wps:wsp>
                          <wps:cNvPr id="92" name="Rounded Rectangle 20537"/>
                          <wps:cNvSpPr>
                            <a:spLocks noChangeArrowheads="1"/>
                          </wps:cNvSpPr>
                          <wps:spPr bwMode="auto">
                            <a:xfrm rot="-5400000">
                              <a:off x="5495925" y="3514725"/>
                              <a:ext cx="2106295" cy="375920"/>
                            </a:xfrm>
                            <a:prstGeom prst="roundRect">
                              <a:avLst>
                                <a:gd name="adj" fmla="val 16667"/>
                              </a:avLst>
                            </a:prstGeom>
                            <a:solidFill>
                              <a:srgbClr val="FFFFFF"/>
                            </a:solidFill>
                            <a:ln w="25400" algn="ctr">
                              <a:solidFill>
                                <a:srgbClr val="4F81BD"/>
                              </a:solidFill>
                              <a:round/>
                              <a:headEnd/>
                              <a:tailEnd/>
                            </a:ln>
                          </wps:spPr>
                          <wps:txbx>
                            <w:txbxContent>
                              <w:p w:rsidR="00374828" w:rsidRPr="004358C5" w:rsidRDefault="00374828" w:rsidP="00111E26">
                                <w:pPr>
                                  <w:spacing w:after="0" w:line="240" w:lineRule="auto"/>
                                  <w:jc w:val="both"/>
                                  <w:rPr>
                                    <w:rFonts w:ascii="Arial Narrow" w:hAnsi="Arial Narrow"/>
                                    <w:sz w:val="16"/>
                                    <w:szCs w:val="16"/>
                                  </w:rPr>
                                </w:pPr>
                                <w:r w:rsidRPr="004358C5">
                                  <w:rPr>
                                    <w:rFonts w:ascii="Arial Narrow" w:hAnsi="Arial Narrow"/>
                                    <w:sz w:val="16"/>
                                    <w:szCs w:val="16"/>
                                  </w:rPr>
                                  <w:t>Monitoring of RET enterprises development established</w:t>
                                </w:r>
                              </w:p>
                              <w:p w:rsidR="00374828" w:rsidRPr="006E0B68" w:rsidRDefault="00374828" w:rsidP="00111E26">
                                <w:pPr>
                                  <w:jc w:val="center"/>
                                  <w:rPr>
                                    <w:rFonts w:ascii="Arial Narrow" w:hAnsi="Arial Narrow"/>
                                    <w:sz w:val="16"/>
                                    <w:szCs w:val="16"/>
                                  </w:rPr>
                                </w:pPr>
                                <w:r w:rsidRPr="006E0B68">
                                  <w:rPr>
                                    <w:rFonts w:ascii="Arial Narrow" w:hAnsi="Arial Narrow"/>
                                    <w:sz w:val="16"/>
                                    <w:szCs w:val="16"/>
                                  </w:rPr>
                                  <w:t>.</w:t>
                                </w:r>
                              </w:p>
                              <w:p w:rsidR="00374828" w:rsidRDefault="00374828" w:rsidP="00111E26">
                                <w:pPr>
                                  <w:jc w:val="center"/>
                                </w:pPr>
                              </w:p>
                            </w:txbxContent>
                          </wps:txbx>
                          <wps:bodyPr rot="0" vert="horz" wrap="square" lIns="91440" tIns="45720" rIns="91440" bIns="45720" anchor="ctr" anchorCtr="0" upright="1">
                            <a:noAutofit/>
                          </wps:bodyPr>
                        </wps:wsp>
                        <wps:wsp>
                          <wps:cNvPr id="93" name="Straight Connector 3"/>
                          <wps:cNvCnPr>
                            <a:cxnSpLocks noChangeShapeType="1"/>
                          </wps:cNvCnPr>
                          <wps:spPr bwMode="auto">
                            <a:xfrm flipV="1">
                              <a:off x="790575" y="4886325"/>
                              <a:ext cx="0" cy="133350"/>
                            </a:xfrm>
                            <a:prstGeom prst="line">
                              <a:avLst/>
                            </a:prstGeom>
                            <a:noFill/>
                            <a:ln w="28575" algn="ctr">
                              <a:solidFill>
                                <a:srgbClr val="4A7EBB"/>
                              </a:solidFill>
                              <a:round/>
                              <a:headEnd/>
                              <a:tailEnd/>
                            </a:ln>
                            <a:extLst>
                              <a:ext uri="{909E8E84-426E-40DD-AFC4-6F175D3DCCD1}">
                                <a14:hiddenFill xmlns:a14="http://schemas.microsoft.com/office/drawing/2010/main">
                                  <a:noFill/>
                                </a14:hiddenFill>
                              </a:ext>
                            </a:extLst>
                          </wps:spPr>
                          <wps:bodyPr/>
                        </wps:wsp>
                        <wps:wsp>
                          <wps:cNvPr id="94" name="Straight Connector 11"/>
                          <wps:cNvCnPr>
                            <a:cxnSpLocks noChangeShapeType="1"/>
                          </wps:cNvCnPr>
                          <wps:spPr bwMode="auto">
                            <a:xfrm flipV="1">
                              <a:off x="6067425" y="4886325"/>
                              <a:ext cx="0" cy="133350"/>
                            </a:xfrm>
                            <a:prstGeom prst="line">
                              <a:avLst/>
                            </a:prstGeom>
                            <a:noFill/>
                            <a:ln w="28575" algn="ctr">
                              <a:solidFill>
                                <a:srgbClr val="4A7EBB"/>
                              </a:solidFill>
                              <a:round/>
                              <a:headEnd/>
                              <a:tailEnd/>
                            </a:ln>
                            <a:extLst>
                              <a:ext uri="{909E8E84-426E-40DD-AFC4-6F175D3DCCD1}">
                                <a14:hiddenFill xmlns:a14="http://schemas.microsoft.com/office/drawing/2010/main">
                                  <a:noFill/>
                                </a14:hiddenFill>
                              </a:ext>
                            </a:extLst>
                          </wps:spPr>
                          <wps:bodyPr/>
                        </wps:wsp>
                        <wps:wsp>
                          <wps:cNvPr id="95" name="Straight Connector 12"/>
                          <wps:cNvCnPr>
                            <a:cxnSpLocks noChangeShapeType="1"/>
                          </wps:cNvCnPr>
                          <wps:spPr bwMode="auto">
                            <a:xfrm>
                              <a:off x="409575" y="4886325"/>
                              <a:ext cx="790575" cy="0"/>
                            </a:xfrm>
                            <a:prstGeom prst="line">
                              <a:avLst/>
                            </a:prstGeom>
                            <a:noFill/>
                            <a:ln w="28575" algn="ctr">
                              <a:solidFill>
                                <a:srgbClr val="4A7EBB"/>
                              </a:solidFill>
                              <a:round/>
                              <a:headEnd/>
                              <a:tailEnd/>
                            </a:ln>
                            <a:extLst>
                              <a:ext uri="{909E8E84-426E-40DD-AFC4-6F175D3DCCD1}">
                                <a14:hiddenFill xmlns:a14="http://schemas.microsoft.com/office/drawing/2010/main">
                                  <a:noFill/>
                                </a14:hiddenFill>
                              </a:ext>
                            </a:extLst>
                          </wps:spPr>
                          <wps:bodyPr/>
                        </wps:wsp>
                        <wps:wsp>
                          <wps:cNvPr id="128" name="Straight Connector 13"/>
                          <wps:cNvCnPr>
                            <a:cxnSpLocks noChangeShapeType="1"/>
                          </wps:cNvCnPr>
                          <wps:spPr bwMode="auto">
                            <a:xfrm flipV="1">
                              <a:off x="2619375" y="4886325"/>
                              <a:ext cx="0" cy="133350"/>
                            </a:xfrm>
                            <a:prstGeom prst="line">
                              <a:avLst/>
                            </a:prstGeom>
                            <a:noFill/>
                            <a:ln w="28575" algn="ctr">
                              <a:solidFill>
                                <a:srgbClr val="4A7EBB"/>
                              </a:solidFill>
                              <a:round/>
                              <a:headEnd/>
                              <a:tailEnd/>
                            </a:ln>
                            <a:extLst>
                              <a:ext uri="{909E8E84-426E-40DD-AFC4-6F175D3DCCD1}">
                                <a14:hiddenFill xmlns:a14="http://schemas.microsoft.com/office/drawing/2010/main">
                                  <a:noFill/>
                                </a14:hiddenFill>
                              </a:ext>
                            </a:extLst>
                          </wps:spPr>
                          <wps:bodyPr/>
                        </wps:wsp>
                        <wps:wsp>
                          <wps:cNvPr id="129" name="Straight Connector 14"/>
                          <wps:cNvCnPr>
                            <a:cxnSpLocks noChangeShapeType="1"/>
                          </wps:cNvCnPr>
                          <wps:spPr bwMode="auto">
                            <a:xfrm>
                              <a:off x="2162175" y="4886325"/>
                              <a:ext cx="942975" cy="0"/>
                            </a:xfrm>
                            <a:prstGeom prst="line">
                              <a:avLst/>
                            </a:prstGeom>
                            <a:noFill/>
                            <a:ln w="28575" algn="ctr">
                              <a:solidFill>
                                <a:srgbClr val="4A7EBB"/>
                              </a:solidFill>
                              <a:round/>
                              <a:headEnd/>
                              <a:tailEnd/>
                            </a:ln>
                            <a:extLst>
                              <a:ext uri="{909E8E84-426E-40DD-AFC4-6F175D3DCCD1}">
                                <a14:hiddenFill xmlns:a14="http://schemas.microsoft.com/office/drawing/2010/main">
                                  <a:noFill/>
                                </a14:hiddenFill>
                              </a:ext>
                            </a:extLst>
                          </wps:spPr>
                          <wps:bodyPr/>
                        </wps:wsp>
                        <wps:wsp>
                          <wps:cNvPr id="130" name="Straight Connector 15"/>
                          <wps:cNvCnPr>
                            <a:cxnSpLocks noChangeShapeType="1"/>
                          </wps:cNvCnPr>
                          <wps:spPr bwMode="auto">
                            <a:xfrm flipV="1">
                              <a:off x="428625" y="4686300"/>
                              <a:ext cx="0" cy="203200"/>
                            </a:xfrm>
                            <a:prstGeom prst="line">
                              <a:avLst/>
                            </a:prstGeom>
                            <a:noFill/>
                            <a:ln w="28575" algn="ctr">
                              <a:solidFill>
                                <a:srgbClr val="4A7EBB"/>
                              </a:solidFill>
                              <a:round/>
                              <a:headEnd/>
                              <a:tailEnd/>
                            </a:ln>
                            <a:extLst>
                              <a:ext uri="{909E8E84-426E-40DD-AFC4-6F175D3DCCD1}">
                                <a14:hiddenFill xmlns:a14="http://schemas.microsoft.com/office/drawing/2010/main">
                                  <a:noFill/>
                                </a14:hiddenFill>
                              </a:ext>
                            </a:extLst>
                          </wps:spPr>
                          <wps:bodyPr/>
                        </wps:wsp>
                        <wps:wsp>
                          <wps:cNvPr id="132" name="Straight Connector 16"/>
                          <wps:cNvCnPr>
                            <a:cxnSpLocks noChangeShapeType="1"/>
                          </wps:cNvCnPr>
                          <wps:spPr bwMode="auto">
                            <a:xfrm>
                              <a:off x="3743325" y="4886325"/>
                              <a:ext cx="942975" cy="0"/>
                            </a:xfrm>
                            <a:prstGeom prst="line">
                              <a:avLst/>
                            </a:prstGeom>
                            <a:noFill/>
                            <a:ln w="28575" algn="ctr">
                              <a:solidFill>
                                <a:srgbClr val="4A7EBB"/>
                              </a:solidFill>
                              <a:round/>
                              <a:headEnd/>
                              <a:tailEnd/>
                            </a:ln>
                            <a:extLst>
                              <a:ext uri="{909E8E84-426E-40DD-AFC4-6F175D3DCCD1}">
                                <a14:hiddenFill xmlns:a14="http://schemas.microsoft.com/office/drawing/2010/main">
                                  <a:noFill/>
                                </a14:hiddenFill>
                              </a:ext>
                            </a:extLst>
                          </wps:spPr>
                          <wps:bodyPr/>
                        </wps:wsp>
                        <wps:wsp>
                          <wps:cNvPr id="133" name="Straight Connector 17"/>
                          <wps:cNvCnPr>
                            <a:cxnSpLocks noChangeShapeType="1"/>
                          </wps:cNvCnPr>
                          <wps:spPr bwMode="auto">
                            <a:xfrm>
                              <a:off x="5429250" y="4876800"/>
                              <a:ext cx="1123950" cy="0"/>
                            </a:xfrm>
                            <a:prstGeom prst="line">
                              <a:avLst/>
                            </a:prstGeom>
                            <a:noFill/>
                            <a:ln w="28575" algn="ctr">
                              <a:solidFill>
                                <a:srgbClr val="4A7EBB"/>
                              </a:solidFill>
                              <a:round/>
                              <a:headEnd/>
                              <a:tailEnd/>
                            </a:ln>
                            <a:extLst>
                              <a:ext uri="{909E8E84-426E-40DD-AFC4-6F175D3DCCD1}">
                                <a14:hiddenFill xmlns:a14="http://schemas.microsoft.com/office/drawing/2010/main">
                                  <a:noFill/>
                                </a14:hiddenFill>
                              </a:ext>
                            </a:extLst>
                          </wps:spPr>
                          <wps:bodyPr/>
                        </wps:wsp>
                        <wps:wsp>
                          <wps:cNvPr id="134" name="Straight Connector 18"/>
                          <wps:cNvCnPr>
                            <a:cxnSpLocks noChangeShapeType="1"/>
                          </wps:cNvCnPr>
                          <wps:spPr bwMode="auto">
                            <a:xfrm flipV="1">
                              <a:off x="790575" y="4667250"/>
                              <a:ext cx="0" cy="203200"/>
                            </a:xfrm>
                            <a:prstGeom prst="line">
                              <a:avLst/>
                            </a:prstGeom>
                            <a:noFill/>
                            <a:ln w="28575" algn="ctr">
                              <a:solidFill>
                                <a:srgbClr val="4A7EBB"/>
                              </a:solidFill>
                              <a:round/>
                              <a:headEnd/>
                              <a:tailEnd/>
                            </a:ln>
                            <a:extLst>
                              <a:ext uri="{909E8E84-426E-40DD-AFC4-6F175D3DCCD1}">
                                <a14:hiddenFill xmlns:a14="http://schemas.microsoft.com/office/drawing/2010/main">
                                  <a:noFill/>
                                </a14:hiddenFill>
                              </a:ext>
                            </a:extLst>
                          </wps:spPr>
                          <wps:bodyPr/>
                        </wps:wsp>
                        <wps:wsp>
                          <wps:cNvPr id="135" name="Straight Connector 19"/>
                          <wps:cNvCnPr>
                            <a:cxnSpLocks noChangeShapeType="1"/>
                          </wps:cNvCnPr>
                          <wps:spPr bwMode="auto">
                            <a:xfrm flipV="1">
                              <a:off x="1200150" y="4686300"/>
                              <a:ext cx="0" cy="203200"/>
                            </a:xfrm>
                            <a:prstGeom prst="line">
                              <a:avLst/>
                            </a:prstGeom>
                            <a:noFill/>
                            <a:ln w="28575" algn="ctr">
                              <a:solidFill>
                                <a:srgbClr val="4A7EBB"/>
                              </a:solidFill>
                              <a:round/>
                              <a:headEnd/>
                              <a:tailEnd/>
                            </a:ln>
                            <a:extLst>
                              <a:ext uri="{909E8E84-426E-40DD-AFC4-6F175D3DCCD1}">
                                <a14:hiddenFill xmlns:a14="http://schemas.microsoft.com/office/drawing/2010/main">
                                  <a:noFill/>
                                </a14:hiddenFill>
                              </a:ext>
                            </a:extLst>
                          </wps:spPr>
                          <wps:bodyPr/>
                        </wps:wsp>
                        <wps:wsp>
                          <wps:cNvPr id="136" name="Straight Connector 20"/>
                          <wps:cNvCnPr>
                            <a:cxnSpLocks noChangeShapeType="1"/>
                          </wps:cNvCnPr>
                          <wps:spPr bwMode="auto">
                            <a:xfrm flipV="1">
                              <a:off x="2181225" y="4705350"/>
                              <a:ext cx="0" cy="203200"/>
                            </a:xfrm>
                            <a:prstGeom prst="line">
                              <a:avLst/>
                            </a:prstGeom>
                            <a:noFill/>
                            <a:ln w="28575" algn="ctr">
                              <a:solidFill>
                                <a:srgbClr val="4A7EBB"/>
                              </a:solidFill>
                              <a:round/>
                              <a:headEnd/>
                              <a:tailEnd/>
                            </a:ln>
                            <a:extLst>
                              <a:ext uri="{909E8E84-426E-40DD-AFC4-6F175D3DCCD1}">
                                <a14:hiddenFill xmlns:a14="http://schemas.microsoft.com/office/drawing/2010/main">
                                  <a:noFill/>
                                </a14:hiddenFill>
                              </a:ext>
                            </a:extLst>
                          </wps:spPr>
                          <wps:bodyPr/>
                        </wps:wsp>
                        <wps:wsp>
                          <wps:cNvPr id="137" name="Straight Connector 21"/>
                          <wps:cNvCnPr>
                            <a:cxnSpLocks noChangeShapeType="1"/>
                          </wps:cNvCnPr>
                          <wps:spPr bwMode="auto">
                            <a:xfrm flipV="1">
                              <a:off x="2628900" y="4705350"/>
                              <a:ext cx="0" cy="203200"/>
                            </a:xfrm>
                            <a:prstGeom prst="line">
                              <a:avLst/>
                            </a:prstGeom>
                            <a:noFill/>
                            <a:ln w="28575" algn="ctr">
                              <a:solidFill>
                                <a:srgbClr val="4A7EBB"/>
                              </a:solidFill>
                              <a:round/>
                              <a:headEnd/>
                              <a:tailEnd/>
                            </a:ln>
                            <a:extLst>
                              <a:ext uri="{909E8E84-426E-40DD-AFC4-6F175D3DCCD1}">
                                <a14:hiddenFill xmlns:a14="http://schemas.microsoft.com/office/drawing/2010/main">
                                  <a:noFill/>
                                </a14:hiddenFill>
                              </a:ext>
                            </a:extLst>
                          </wps:spPr>
                          <wps:bodyPr/>
                        </wps:wsp>
                        <wps:wsp>
                          <wps:cNvPr id="138" name="Straight Connector 22"/>
                          <wps:cNvCnPr>
                            <a:cxnSpLocks noChangeShapeType="1"/>
                          </wps:cNvCnPr>
                          <wps:spPr bwMode="auto">
                            <a:xfrm flipV="1">
                              <a:off x="3105150" y="4705350"/>
                              <a:ext cx="0" cy="203200"/>
                            </a:xfrm>
                            <a:prstGeom prst="line">
                              <a:avLst/>
                            </a:prstGeom>
                            <a:noFill/>
                            <a:ln w="28575" algn="ctr">
                              <a:solidFill>
                                <a:srgbClr val="4A7EBB"/>
                              </a:solidFill>
                              <a:round/>
                              <a:headEnd/>
                              <a:tailEnd/>
                            </a:ln>
                            <a:extLst>
                              <a:ext uri="{909E8E84-426E-40DD-AFC4-6F175D3DCCD1}">
                                <a14:hiddenFill xmlns:a14="http://schemas.microsoft.com/office/drawing/2010/main">
                                  <a:noFill/>
                                </a14:hiddenFill>
                              </a:ext>
                            </a:extLst>
                          </wps:spPr>
                          <wps:bodyPr/>
                        </wps:wsp>
                        <wps:wsp>
                          <wps:cNvPr id="139" name="Straight Connector 23"/>
                          <wps:cNvCnPr>
                            <a:cxnSpLocks noChangeShapeType="1"/>
                          </wps:cNvCnPr>
                          <wps:spPr bwMode="auto">
                            <a:xfrm flipV="1">
                              <a:off x="3762375" y="4705350"/>
                              <a:ext cx="0" cy="203200"/>
                            </a:xfrm>
                            <a:prstGeom prst="line">
                              <a:avLst/>
                            </a:prstGeom>
                            <a:noFill/>
                            <a:ln w="28575" algn="ctr">
                              <a:solidFill>
                                <a:srgbClr val="4A7EBB"/>
                              </a:solidFill>
                              <a:round/>
                              <a:headEnd/>
                              <a:tailEnd/>
                            </a:ln>
                            <a:extLst>
                              <a:ext uri="{909E8E84-426E-40DD-AFC4-6F175D3DCCD1}">
                                <a14:hiddenFill xmlns:a14="http://schemas.microsoft.com/office/drawing/2010/main">
                                  <a:noFill/>
                                </a14:hiddenFill>
                              </a:ext>
                            </a:extLst>
                          </wps:spPr>
                          <wps:bodyPr/>
                        </wps:wsp>
                        <wps:wsp>
                          <wps:cNvPr id="140" name="Straight Connector 24"/>
                          <wps:cNvCnPr>
                            <a:cxnSpLocks noChangeShapeType="1"/>
                          </wps:cNvCnPr>
                          <wps:spPr bwMode="auto">
                            <a:xfrm flipV="1">
                              <a:off x="4038600" y="4705350"/>
                              <a:ext cx="0" cy="203200"/>
                            </a:xfrm>
                            <a:prstGeom prst="line">
                              <a:avLst/>
                            </a:prstGeom>
                            <a:noFill/>
                            <a:ln w="28575" algn="ctr">
                              <a:solidFill>
                                <a:srgbClr val="4A7EBB"/>
                              </a:solidFill>
                              <a:round/>
                              <a:headEnd/>
                              <a:tailEnd/>
                            </a:ln>
                            <a:extLst>
                              <a:ext uri="{909E8E84-426E-40DD-AFC4-6F175D3DCCD1}">
                                <a14:hiddenFill xmlns:a14="http://schemas.microsoft.com/office/drawing/2010/main">
                                  <a:noFill/>
                                </a14:hiddenFill>
                              </a:ext>
                            </a:extLst>
                          </wps:spPr>
                          <wps:bodyPr/>
                        </wps:wsp>
                        <wps:wsp>
                          <wps:cNvPr id="141" name="Straight Connector 25"/>
                          <wps:cNvCnPr>
                            <a:cxnSpLocks noChangeShapeType="1"/>
                          </wps:cNvCnPr>
                          <wps:spPr bwMode="auto">
                            <a:xfrm flipV="1">
                              <a:off x="4305300" y="4724400"/>
                              <a:ext cx="0" cy="161925"/>
                            </a:xfrm>
                            <a:prstGeom prst="line">
                              <a:avLst/>
                            </a:prstGeom>
                            <a:noFill/>
                            <a:ln w="28575" algn="ctr">
                              <a:solidFill>
                                <a:srgbClr val="4A7EBB"/>
                              </a:solidFill>
                              <a:round/>
                              <a:headEnd/>
                              <a:tailEnd/>
                            </a:ln>
                            <a:extLst>
                              <a:ext uri="{909E8E84-426E-40DD-AFC4-6F175D3DCCD1}">
                                <a14:hiddenFill xmlns:a14="http://schemas.microsoft.com/office/drawing/2010/main">
                                  <a:noFill/>
                                </a14:hiddenFill>
                              </a:ext>
                            </a:extLst>
                          </wps:spPr>
                          <wps:bodyPr/>
                        </wps:wsp>
                        <wps:wsp>
                          <wps:cNvPr id="142" name="Straight Connector 26"/>
                          <wps:cNvCnPr>
                            <a:cxnSpLocks noChangeShapeType="1"/>
                          </wps:cNvCnPr>
                          <wps:spPr bwMode="auto">
                            <a:xfrm flipV="1">
                              <a:off x="4686300" y="4733925"/>
                              <a:ext cx="0" cy="161925"/>
                            </a:xfrm>
                            <a:prstGeom prst="line">
                              <a:avLst/>
                            </a:prstGeom>
                            <a:noFill/>
                            <a:ln w="28575" algn="ctr">
                              <a:solidFill>
                                <a:srgbClr val="4A7EBB"/>
                              </a:solidFill>
                              <a:round/>
                              <a:headEnd/>
                              <a:tailEnd/>
                            </a:ln>
                            <a:extLst>
                              <a:ext uri="{909E8E84-426E-40DD-AFC4-6F175D3DCCD1}">
                                <a14:hiddenFill xmlns:a14="http://schemas.microsoft.com/office/drawing/2010/main">
                                  <a:noFill/>
                                </a14:hiddenFill>
                              </a:ext>
                            </a:extLst>
                          </wps:spPr>
                          <wps:bodyPr/>
                        </wps:wsp>
                        <wps:wsp>
                          <wps:cNvPr id="143" name="Straight Connector 27"/>
                          <wps:cNvCnPr>
                            <a:cxnSpLocks noChangeShapeType="1"/>
                          </wps:cNvCnPr>
                          <wps:spPr bwMode="auto">
                            <a:xfrm flipV="1">
                              <a:off x="5429250" y="4733925"/>
                              <a:ext cx="0" cy="161925"/>
                            </a:xfrm>
                            <a:prstGeom prst="line">
                              <a:avLst/>
                            </a:prstGeom>
                            <a:noFill/>
                            <a:ln w="28575" algn="ctr">
                              <a:solidFill>
                                <a:srgbClr val="4A7EBB"/>
                              </a:solidFill>
                              <a:round/>
                              <a:headEnd/>
                              <a:tailEnd/>
                            </a:ln>
                            <a:extLst>
                              <a:ext uri="{909E8E84-426E-40DD-AFC4-6F175D3DCCD1}">
                                <a14:hiddenFill xmlns:a14="http://schemas.microsoft.com/office/drawing/2010/main">
                                  <a:noFill/>
                                </a14:hiddenFill>
                              </a:ext>
                            </a:extLst>
                          </wps:spPr>
                          <wps:bodyPr/>
                        </wps:wsp>
                        <wps:wsp>
                          <wps:cNvPr id="144" name="Straight Connector 28"/>
                          <wps:cNvCnPr>
                            <a:cxnSpLocks noChangeShapeType="1"/>
                          </wps:cNvCnPr>
                          <wps:spPr bwMode="auto">
                            <a:xfrm flipV="1">
                              <a:off x="5791200" y="4724400"/>
                              <a:ext cx="0" cy="161925"/>
                            </a:xfrm>
                            <a:prstGeom prst="line">
                              <a:avLst/>
                            </a:prstGeom>
                            <a:noFill/>
                            <a:ln w="28575" algn="ctr">
                              <a:solidFill>
                                <a:srgbClr val="4A7EBB"/>
                              </a:solidFill>
                              <a:round/>
                              <a:headEnd/>
                              <a:tailEnd/>
                            </a:ln>
                            <a:extLst>
                              <a:ext uri="{909E8E84-426E-40DD-AFC4-6F175D3DCCD1}">
                                <a14:hiddenFill xmlns:a14="http://schemas.microsoft.com/office/drawing/2010/main">
                                  <a:noFill/>
                                </a14:hiddenFill>
                              </a:ext>
                            </a:extLst>
                          </wps:spPr>
                          <wps:bodyPr/>
                        </wps:wsp>
                        <wps:wsp>
                          <wps:cNvPr id="145" name="Straight Connector 29"/>
                          <wps:cNvCnPr>
                            <a:cxnSpLocks noChangeShapeType="1"/>
                          </wps:cNvCnPr>
                          <wps:spPr bwMode="auto">
                            <a:xfrm flipV="1">
                              <a:off x="6124575" y="4714875"/>
                              <a:ext cx="0" cy="161925"/>
                            </a:xfrm>
                            <a:prstGeom prst="line">
                              <a:avLst/>
                            </a:prstGeom>
                            <a:noFill/>
                            <a:ln w="28575" algn="ctr">
                              <a:solidFill>
                                <a:srgbClr val="4A7EBB"/>
                              </a:solidFill>
                              <a:round/>
                              <a:headEnd/>
                              <a:tailEnd/>
                            </a:ln>
                            <a:extLst>
                              <a:ext uri="{909E8E84-426E-40DD-AFC4-6F175D3DCCD1}">
                                <a14:hiddenFill xmlns:a14="http://schemas.microsoft.com/office/drawing/2010/main">
                                  <a:noFill/>
                                </a14:hiddenFill>
                              </a:ext>
                            </a:extLst>
                          </wps:spPr>
                          <wps:bodyPr/>
                        </wps:wsp>
                        <wps:wsp>
                          <wps:cNvPr id="146" name="Straight Connector 30"/>
                          <wps:cNvCnPr>
                            <a:cxnSpLocks noChangeShapeType="1"/>
                          </wps:cNvCnPr>
                          <wps:spPr bwMode="auto">
                            <a:xfrm flipV="1">
                              <a:off x="6553200" y="4733925"/>
                              <a:ext cx="0" cy="161925"/>
                            </a:xfrm>
                            <a:prstGeom prst="line">
                              <a:avLst/>
                            </a:prstGeom>
                            <a:noFill/>
                            <a:ln w="28575" algn="ctr">
                              <a:solidFill>
                                <a:srgbClr val="4A7EBB"/>
                              </a:solidFill>
                              <a:round/>
                              <a:headEnd/>
                              <a:tailEnd/>
                            </a:ln>
                            <a:extLst>
                              <a:ext uri="{909E8E84-426E-40DD-AFC4-6F175D3DCCD1}">
                                <a14:hiddenFill xmlns:a14="http://schemas.microsoft.com/office/drawing/2010/main">
                                  <a:noFill/>
                                </a14:hiddenFill>
                              </a:ext>
                            </a:extLst>
                          </wps:spPr>
                          <wps:bodyPr/>
                        </wps:wsp>
                        <wps:wsp>
                          <wps:cNvPr id="147" name="Rounded Rectangle 31"/>
                          <wps:cNvSpPr>
                            <a:spLocks noChangeArrowheads="1"/>
                          </wps:cNvSpPr>
                          <wps:spPr bwMode="auto">
                            <a:xfrm>
                              <a:off x="5372100" y="1371600"/>
                              <a:ext cx="1657350" cy="971550"/>
                            </a:xfrm>
                            <a:prstGeom prst="roundRect">
                              <a:avLst>
                                <a:gd name="adj" fmla="val 16667"/>
                              </a:avLst>
                            </a:prstGeom>
                            <a:solidFill>
                              <a:srgbClr val="FFFFFF"/>
                            </a:solidFill>
                            <a:ln w="25400" algn="ctr">
                              <a:solidFill>
                                <a:srgbClr val="4F81BD"/>
                              </a:solidFill>
                              <a:round/>
                              <a:headEnd/>
                              <a:tailEnd/>
                            </a:ln>
                          </wps:spPr>
                          <wps:txbx>
                            <w:txbxContent>
                              <w:p w:rsidR="00374828" w:rsidRPr="001952A3" w:rsidRDefault="00374828" w:rsidP="00111E26">
                                <w:pPr>
                                  <w:spacing w:line="240" w:lineRule="auto"/>
                                  <w:jc w:val="both"/>
                                  <w:rPr>
                                    <w:rFonts w:ascii="Arial Narrow" w:hAnsi="Arial Narrow"/>
                                    <w:sz w:val="16"/>
                                    <w:szCs w:val="16"/>
                                  </w:rPr>
                                </w:pPr>
                                <w:r w:rsidRPr="001952A3">
                                  <w:rPr>
                                    <w:rFonts w:ascii="Arial Narrow" w:hAnsi="Arial Narrow"/>
                                    <w:sz w:val="16"/>
                                    <w:szCs w:val="16"/>
                                  </w:rPr>
                                  <w:t>At least 120 small-scale enterprises and manufacturers are successfully producing and profitably selling RETs both for household consumption and for productive</w:t>
                                </w:r>
                                <w:r>
                                  <w:rPr>
                                    <w:b/>
                                    <w:bCs/>
                                    <w:sz w:val="20"/>
                                    <w:szCs w:val="20"/>
                                  </w:rPr>
                                  <w:t xml:space="preserve"> </w:t>
                                </w:r>
                                <w:r w:rsidRPr="001952A3">
                                  <w:rPr>
                                    <w:rFonts w:ascii="Arial Narrow" w:hAnsi="Arial Narrow"/>
                                    <w:sz w:val="16"/>
                                    <w:szCs w:val="16"/>
                                  </w:rPr>
                                  <w:t>uses.</w:t>
                                </w:r>
                              </w:p>
                              <w:p w:rsidR="00374828" w:rsidRPr="006E0B68" w:rsidRDefault="00374828" w:rsidP="00111E26">
                                <w:pPr>
                                  <w:jc w:val="center"/>
                                  <w:rPr>
                                    <w:rFonts w:ascii="Arial Narrow" w:hAnsi="Arial Narrow"/>
                                    <w:sz w:val="16"/>
                                    <w:szCs w:val="16"/>
                                  </w:rPr>
                                </w:pPr>
                                <w:r w:rsidRPr="006E0B68">
                                  <w:rPr>
                                    <w:rFonts w:ascii="Arial Narrow" w:hAnsi="Arial Narrow"/>
                                    <w:sz w:val="16"/>
                                    <w:szCs w:val="16"/>
                                  </w:rPr>
                                  <w:t>.</w:t>
                                </w:r>
                              </w:p>
                              <w:p w:rsidR="00374828" w:rsidRDefault="00374828" w:rsidP="00111E26">
                                <w:pPr>
                                  <w:jc w:val="center"/>
                                </w:pPr>
                              </w:p>
                            </w:txbxContent>
                          </wps:txbx>
                          <wps:bodyPr rot="0" vert="horz" wrap="square" lIns="91440" tIns="45720" rIns="91440" bIns="45720" anchor="ctr" anchorCtr="0" upright="1">
                            <a:noAutofit/>
                          </wps:bodyPr>
                        </wps:wsp>
                        <wps:wsp>
                          <wps:cNvPr id="148" name="Rounded Rectangle 20480"/>
                          <wps:cNvSpPr>
                            <a:spLocks noChangeArrowheads="1"/>
                          </wps:cNvSpPr>
                          <wps:spPr bwMode="auto">
                            <a:xfrm>
                              <a:off x="3695700" y="1371600"/>
                              <a:ext cx="1657350" cy="971550"/>
                            </a:xfrm>
                            <a:prstGeom prst="roundRect">
                              <a:avLst>
                                <a:gd name="adj" fmla="val 16667"/>
                              </a:avLst>
                            </a:prstGeom>
                            <a:solidFill>
                              <a:srgbClr val="FFFFFF"/>
                            </a:solidFill>
                            <a:ln w="25400" algn="ctr">
                              <a:solidFill>
                                <a:srgbClr val="4F81BD"/>
                              </a:solidFill>
                              <a:round/>
                              <a:headEnd/>
                              <a:tailEnd/>
                            </a:ln>
                          </wps:spPr>
                          <wps:txbx>
                            <w:txbxContent>
                              <w:p w:rsidR="00374828" w:rsidRPr="001952A3" w:rsidRDefault="00374828" w:rsidP="00111E26">
                                <w:pPr>
                                  <w:spacing w:line="240" w:lineRule="auto"/>
                                  <w:jc w:val="center"/>
                                  <w:rPr>
                                    <w:rFonts w:ascii="Arial Narrow" w:hAnsi="Arial Narrow"/>
                                    <w:sz w:val="16"/>
                                    <w:szCs w:val="16"/>
                                  </w:rPr>
                                </w:pPr>
                                <w:r w:rsidRPr="001952A3">
                                  <w:rPr>
                                    <w:rFonts w:ascii="Arial Narrow" w:hAnsi="Arial Narrow"/>
                                    <w:sz w:val="16"/>
                                    <w:szCs w:val="16"/>
                                  </w:rPr>
                                  <w:t>By the end of project, more than 290,000 low-income households and micro-enterprises (1,500,000 beneficiaries) will have</w:t>
                                </w:r>
                                <w:r w:rsidRPr="001142C0">
                                  <w:rPr>
                                    <w:rFonts w:ascii="Garamond" w:hAnsi="Garamond"/>
                                    <w:bCs/>
                                    <w:sz w:val="18"/>
                                    <w:szCs w:val="18"/>
                                  </w:rPr>
                                  <w:t xml:space="preserve"> </w:t>
                                </w:r>
                                <w:r w:rsidRPr="001952A3">
                                  <w:rPr>
                                    <w:rFonts w:ascii="Arial Narrow" w:hAnsi="Arial Narrow"/>
                                    <w:sz w:val="16"/>
                                    <w:szCs w:val="16"/>
                                  </w:rPr>
                                  <w:t>sustainable access to clean energy through micro-finance.</w:t>
                                </w:r>
                              </w:p>
                              <w:p w:rsidR="00374828" w:rsidRPr="006E0B68" w:rsidRDefault="00374828" w:rsidP="00111E26">
                                <w:pPr>
                                  <w:jc w:val="center"/>
                                  <w:rPr>
                                    <w:rFonts w:ascii="Arial Narrow" w:hAnsi="Arial Narrow"/>
                                    <w:sz w:val="16"/>
                                    <w:szCs w:val="16"/>
                                  </w:rPr>
                                </w:pPr>
                                <w:r w:rsidRPr="006E0B68">
                                  <w:rPr>
                                    <w:rFonts w:ascii="Arial Narrow" w:hAnsi="Arial Narrow"/>
                                    <w:sz w:val="16"/>
                                    <w:szCs w:val="16"/>
                                  </w:rPr>
                                  <w:t>.</w:t>
                                </w:r>
                              </w:p>
                              <w:p w:rsidR="00374828" w:rsidRDefault="00374828" w:rsidP="00111E26">
                                <w:pPr>
                                  <w:jc w:val="center"/>
                                </w:pPr>
                              </w:p>
                            </w:txbxContent>
                          </wps:txbx>
                          <wps:bodyPr rot="0" vert="horz" wrap="square" lIns="91440" tIns="45720" rIns="91440" bIns="45720" anchor="ctr" anchorCtr="0" upright="1">
                            <a:noAutofit/>
                          </wps:bodyPr>
                        </wps:wsp>
                        <wps:wsp>
                          <wps:cNvPr id="149" name="Rounded Rectangle 20481"/>
                          <wps:cNvSpPr>
                            <a:spLocks noChangeArrowheads="1"/>
                          </wps:cNvSpPr>
                          <wps:spPr bwMode="auto">
                            <a:xfrm>
                              <a:off x="1905000" y="1304925"/>
                              <a:ext cx="1790700" cy="1038225"/>
                            </a:xfrm>
                            <a:prstGeom prst="roundRect">
                              <a:avLst>
                                <a:gd name="adj" fmla="val 16667"/>
                              </a:avLst>
                            </a:prstGeom>
                            <a:solidFill>
                              <a:srgbClr val="FFFFFF"/>
                            </a:solidFill>
                            <a:ln w="25400" algn="ctr">
                              <a:solidFill>
                                <a:srgbClr val="4F81BD"/>
                              </a:solidFill>
                              <a:round/>
                              <a:headEnd/>
                              <a:tailEnd/>
                            </a:ln>
                          </wps:spPr>
                          <wps:txbx>
                            <w:txbxContent>
                              <w:p w:rsidR="00374828" w:rsidRPr="001952A3" w:rsidRDefault="00374828" w:rsidP="001900BD">
                                <w:pPr>
                                  <w:pStyle w:val="ColorfulList-Accent11"/>
                                  <w:numPr>
                                    <w:ilvl w:val="0"/>
                                    <w:numId w:val="9"/>
                                  </w:numPr>
                                  <w:spacing w:after="0" w:line="240" w:lineRule="auto"/>
                                  <w:ind w:left="0" w:hanging="142"/>
                                  <w:jc w:val="both"/>
                                  <w:rPr>
                                    <w:rFonts w:ascii="Arial Narrow" w:hAnsi="Arial Narrow"/>
                                    <w:sz w:val="16"/>
                                    <w:szCs w:val="16"/>
                                  </w:rPr>
                                </w:pPr>
                                <w:r w:rsidRPr="001952A3">
                                  <w:rPr>
                                    <w:rFonts w:ascii="Arial Narrow" w:hAnsi="Arial Narrow"/>
                                    <w:sz w:val="16"/>
                                    <w:szCs w:val="16"/>
                                  </w:rPr>
                                  <w:t>Greater awareness among rural populations about the benefits and qualities of renewable energy for household and productive uses</w:t>
                                </w:r>
                              </w:p>
                              <w:p w:rsidR="00374828" w:rsidRPr="001952A3" w:rsidRDefault="00374828" w:rsidP="001900BD">
                                <w:pPr>
                                  <w:pStyle w:val="ColorfulList-Accent11"/>
                                  <w:numPr>
                                    <w:ilvl w:val="0"/>
                                    <w:numId w:val="9"/>
                                  </w:numPr>
                                  <w:spacing w:after="0" w:line="240" w:lineRule="auto"/>
                                  <w:ind w:left="0" w:hanging="142"/>
                                  <w:jc w:val="both"/>
                                  <w:rPr>
                                    <w:rFonts w:ascii="Arial Narrow" w:hAnsi="Arial Narrow"/>
                                    <w:sz w:val="16"/>
                                    <w:szCs w:val="16"/>
                                  </w:rPr>
                                </w:pPr>
                                <w:r w:rsidRPr="001952A3">
                                  <w:rPr>
                                    <w:rFonts w:ascii="Arial Narrow" w:hAnsi="Arial Narrow"/>
                                    <w:sz w:val="16"/>
                                    <w:szCs w:val="16"/>
                                  </w:rPr>
                                  <w:t>Greater awareness among RET enterprises about the availability of</w:t>
                                </w:r>
                                <w:r w:rsidRPr="001952A3">
                                  <w:rPr>
                                    <w:rFonts w:ascii="Garamond" w:hAnsi="Garamond"/>
                                    <w:bCs/>
                                    <w:sz w:val="18"/>
                                    <w:szCs w:val="18"/>
                                  </w:rPr>
                                  <w:t xml:space="preserve"> </w:t>
                                </w:r>
                                <w:r w:rsidRPr="001952A3">
                                  <w:rPr>
                                    <w:rFonts w:ascii="Arial Narrow" w:hAnsi="Arial Narrow"/>
                                    <w:sz w:val="16"/>
                                    <w:szCs w:val="16"/>
                                  </w:rPr>
                                  <w:t>SFM and business support</w:t>
                                </w:r>
                              </w:p>
                              <w:p w:rsidR="00374828" w:rsidRPr="006E0B68" w:rsidRDefault="00374828" w:rsidP="00111E26">
                                <w:pPr>
                                  <w:jc w:val="center"/>
                                  <w:rPr>
                                    <w:rFonts w:ascii="Arial Narrow" w:hAnsi="Arial Narrow"/>
                                    <w:sz w:val="16"/>
                                    <w:szCs w:val="16"/>
                                  </w:rPr>
                                </w:pPr>
                                <w:r w:rsidRPr="006E0B68">
                                  <w:rPr>
                                    <w:rFonts w:ascii="Arial Narrow" w:hAnsi="Arial Narrow"/>
                                    <w:sz w:val="16"/>
                                    <w:szCs w:val="16"/>
                                  </w:rPr>
                                  <w:t>.</w:t>
                                </w:r>
                              </w:p>
                              <w:p w:rsidR="00374828" w:rsidRDefault="00374828" w:rsidP="00111E26">
                                <w:pPr>
                                  <w:jc w:val="center"/>
                                </w:pPr>
                              </w:p>
                            </w:txbxContent>
                          </wps:txbx>
                          <wps:bodyPr rot="0" vert="horz" wrap="square" lIns="91440" tIns="45720" rIns="91440" bIns="45720" anchor="ctr" anchorCtr="0" upright="1">
                            <a:noAutofit/>
                          </wps:bodyPr>
                        </wps:wsp>
                        <wps:wsp>
                          <wps:cNvPr id="150" name="Rounded Rectangle 20482"/>
                          <wps:cNvSpPr>
                            <a:spLocks noChangeArrowheads="1"/>
                          </wps:cNvSpPr>
                          <wps:spPr bwMode="auto">
                            <a:xfrm>
                              <a:off x="0" y="1304925"/>
                              <a:ext cx="1905000" cy="914400"/>
                            </a:xfrm>
                            <a:prstGeom prst="roundRect">
                              <a:avLst>
                                <a:gd name="adj" fmla="val 16667"/>
                              </a:avLst>
                            </a:prstGeom>
                            <a:solidFill>
                              <a:srgbClr val="FFFFFF"/>
                            </a:solidFill>
                            <a:ln w="25400" algn="ctr">
                              <a:solidFill>
                                <a:srgbClr val="4F81BD"/>
                              </a:solidFill>
                              <a:round/>
                              <a:headEnd/>
                              <a:tailEnd/>
                            </a:ln>
                          </wps:spPr>
                          <wps:txbx>
                            <w:txbxContent>
                              <w:p w:rsidR="00374828" w:rsidRPr="00A74B4D" w:rsidRDefault="00374828" w:rsidP="00111E26">
                                <w:pPr>
                                  <w:spacing w:after="0" w:line="240" w:lineRule="auto"/>
                                  <w:jc w:val="center"/>
                                  <w:rPr>
                                    <w:rFonts w:ascii="Arial Narrow" w:hAnsi="Arial Narrow"/>
                                    <w:sz w:val="16"/>
                                    <w:szCs w:val="16"/>
                                  </w:rPr>
                                </w:pPr>
                                <w:r w:rsidRPr="00A74B4D">
                                  <w:rPr>
                                    <w:rFonts w:ascii="Arial Narrow" w:hAnsi="Arial Narrow"/>
                                    <w:sz w:val="16"/>
                                    <w:szCs w:val="16"/>
                                  </w:rPr>
                                  <w:t>Favourable legal and regulatory environment created for small-scale off-grid renewable energy investments in rural areas are in place and stakeholders are trained to comply and implement the new standards and regulations.</w:t>
                                </w:r>
                              </w:p>
                              <w:p w:rsidR="00374828" w:rsidRPr="006E0B68" w:rsidRDefault="00374828" w:rsidP="00111E26">
                                <w:pPr>
                                  <w:jc w:val="center"/>
                                  <w:rPr>
                                    <w:rFonts w:ascii="Arial Narrow" w:hAnsi="Arial Narrow"/>
                                    <w:sz w:val="16"/>
                                    <w:szCs w:val="16"/>
                                  </w:rPr>
                                </w:pPr>
                                <w:r w:rsidRPr="006E0B68">
                                  <w:rPr>
                                    <w:rFonts w:ascii="Arial Narrow" w:hAnsi="Arial Narrow"/>
                                    <w:sz w:val="16"/>
                                    <w:szCs w:val="16"/>
                                  </w:rPr>
                                  <w:t>.</w:t>
                                </w:r>
                              </w:p>
                              <w:p w:rsidR="00374828" w:rsidRPr="006E0B68" w:rsidRDefault="00374828" w:rsidP="00111E26">
                                <w:pPr>
                                  <w:jc w:val="center"/>
                                  <w:rPr>
                                    <w:rFonts w:ascii="Arial Narrow" w:hAnsi="Arial Narrow"/>
                                    <w:sz w:val="16"/>
                                    <w:szCs w:val="16"/>
                                  </w:rPr>
                                </w:pPr>
                                <w:r w:rsidRPr="006E0B68">
                                  <w:rPr>
                                    <w:rFonts w:ascii="Arial Narrow" w:hAnsi="Arial Narrow"/>
                                    <w:sz w:val="16"/>
                                    <w:szCs w:val="16"/>
                                  </w:rPr>
                                  <w:t>.</w:t>
                                </w:r>
                              </w:p>
                              <w:p w:rsidR="00374828" w:rsidRDefault="00374828" w:rsidP="00111E26">
                                <w:pPr>
                                  <w:jc w:val="center"/>
                                </w:pPr>
                              </w:p>
                            </w:txbxContent>
                          </wps:txbx>
                          <wps:bodyPr rot="0" vert="horz" wrap="square" lIns="91440" tIns="45720" rIns="91440" bIns="45720" anchor="ctr" anchorCtr="0" upright="1">
                            <a:noAutofit/>
                          </wps:bodyPr>
                        </wps:wsp>
                        <wps:wsp>
                          <wps:cNvPr id="151" name="Right Brace 20483"/>
                          <wps:cNvSpPr>
                            <a:spLocks/>
                          </wps:cNvSpPr>
                          <wps:spPr bwMode="auto">
                            <a:xfrm rot="-5400000">
                              <a:off x="676275" y="1914525"/>
                              <a:ext cx="359091" cy="978215"/>
                            </a:xfrm>
                            <a:prstGeom prst="rightBrace">
                              <a:avLst>
                                <a:gd name="adj1" fmla="val 8336"/>
                                <a:gd name="adj2" fmla="val 48968"/>
                              </a:avLst>
                            </a:prstGeom>
                            <a:noFill/>
                            <a:ln w="9525" algn="ctr">
                              <a:solidFill>
                                <a:srgbClr val="4A7EB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52" name="Right Brace 20484"/>
                          <wps:cNvSpPr>
                            <a:spLocks/>
                          </wps:cNvSpPr>
                          <wps:spPr bwMode="auto">
                            <a:xfrm rot="-5400000">
                              <a:off x="2514600" y="1943100"/>
                              <a:ext cx="344487" cy="1070610"/>
                            </a:xfrm>
                            <a:prstGeom prst="rightBrace">
                              <a:avLst>
                                <a:gd name="adj1" fmla="val 8331"/>
                                <a:gd name="adj2" fmla="val 48968"/>
                              </a:avLst>
                            </a:prstGeom>
                            <a:noFill/>
                            <a:ln w="9525" algn="ctr">
                              <a:solidFill>
                                <a:srgbClr val="4A7EB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53" name="Right Brace 20485"/>
                          <wps:cNvSpPr>
                            <a:spLocks/>
                          </wps:cNvSpPr>
                          <wps:spPr bwMode="auto">
                            <a:xfrm rot="-5400000">
                              <a:off x="4086225" y="1924050"/>
                              <a:ext cx="358774" cy="1045530"/>
                            </a:xfrm>
                            <a:prstGeom prst="rightBrace">
                              <a:avLst>
                                <a:gd name="adj1" fmla="val 8338"/>
                                <a:gd name="adj2" fmla="val 48968"/>
                              </a:avLst>
                            </a:prstGeom>
                            <a:noFill/>
                            <a:ln w="9525" algn="ctr">
                              <a:solidFill>
                                <a:srgbClr val="4A7EB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54" name="Right Brace 20486"/>
                          <wps:cNvSpPr>
                            <a:spLocks/>
                          </wps:cNvSpPr>
                          <wps:spPr bwMode="auto">
                            <a:xfrm rot="-5400000">
                              <a:off x="5829300" y="1914525"/>
                              <a:ext cx="359091" cy="1163636"/>
                            </a:xfrm>
                            <a:prstGeom prst="rightBrace">
                              <a:avLst>
                                <a:gd name="adj1" fmla="val 8326"/>
                                <a:gd name="adj2" fmla="val 48968"/>
                              </a:avLst>
                            </a:prstGeom>
                            <a:noFill/>
                            <a:ln w="9525" algn="ctr">
                              <a:solidFill>
                                <a:srgbClr val="4A7EB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55" name="Rounded Rectangle 20487"/>
                          <wps:cNvSpPr>
                            <a:spLocks noChangeArrowheads="1"/>
                          </wps:cNvSpPr>
                          <wps:spPr bwMode="auto">
                            <a:xfrm>
                              <a:off x="2381250" y="28575"/>
                              <a:ext cx="2305050" cy="904875"/>
                            </a:xfrm>
                            <a:prstGeom prst="roundRect">
                              <a:avLst>
                                <a:gd name="adj" fmla="val 16667"/>
                              </a:avLst>
                            </a:prstGeom>
                            <a:solidFill>
                              <a:srgbClr val="FFFFFF"/>
                            </a:solidFill>
                            <a:ln>
                              <a:noFill/>
                            </a:ln>
                            <a:extLst>
                              <a:ext uri="{91240B29-F687-4F45-9708-019B960494DF}">
                                <a14:hiddenLine xmlns:a14="http://schemas.microsoft.com/office/drawing/2010/main" w="25400" algn="ctr">
                                  <a:solidFill>
                                    <a:srgbClr val="000000"/>
                                  </a:solidFill>
                                  <a:round/>
                                  <a:headEnd/>
                                  <a:tailEnd/>
                                </a14:hiddenLine>
                              </a:ext>
                            </a:extLst>
                          </wps:spPr>
                          <wps:txbx>
                            <w:txbxContent>
                              <w:p w:rsidR="00374828" w:rsidRPr="00184FA3" w:rsidRDefault="00374828" w:rsidP="00111E26">
                                <w:pPr>
                                  <w:spacing w:after="0" w:line="240" w:lineRule="auto"/>
                                  <w:jc w:val="both"/>
                                  <w:rPr>
                                    <w:rFonts w:ascii="Arial Narrow" w:hAnsi="Arial Narrow"/>
                                    <w:b/>
                                    <w:bCs/>
                                    <w:sz w:val="20"/>
                                    <w:szCs w:val="20"/>
                                  </w:rPr>
                                </w:pPr>
                                <w:r w:rsidRPr="00184FA3">
                                  <w:rPr>
                                    <w:rFonts w:ascii="Arial Narrow" w:hAnsi="Arial Narrow"/>
                                    <w:b/>
                                    <w:bCs/>
                                    <w:sz w:val="20"/>
                                    <w:szCs w:val="20"/>
                                  </w:rPr>
                                  <w:t xml:space="preserve">Greater use of renewable energy technologies for household and productive uses in rural communities in Ethiopia significantly promoted and encouraged </w:t>
                                </w:r>
                                <w:r>
                                  <w:rPr>
                                    <w:rFonts w:ascii="Arial Narrow" w:hAnsi="Arial Narrow"/>
                                    <w:b/>
                                    <w:bCs/>
                                    <w:sz w:val="20"/>
                                    <w:szCs w:val="20"/>
                                  </w:rPr>
                                  <w:t>through market based mechansm</w:t>
                                </w:r>
                              </w:p>
                              <w:p w:rsidR="00374828" w:rsidRDefault="00374828" w:rsidP="00111E26"/>
                            </w:txbxContent>
                          </wps:txbx>
                          <wps:bodyPr rot="0" vert="horz" wrap="square" lIns="91440" tIns="45720" rIns="91440" bIns="45720" anchor="ctr" anchorCtr="0" upright="1">
                            <a:noAutofit/>
                          </wps:bodyPr>
                        </wps:wsp>
                        <wpg:grpSp>
                          <wpg:cNvPr id="156" name="Group 20499"/>
                          <wpg:cNvGrpSpPr>
                            <a:grpSpLocks/>
                          </wpg:cNvGrpSpPr>
                          <wpg:grpSpPr bwMode="auto">
                            <a:xfrm>
                              <a:off x="2152650" y="7048500"/>
                              <a:ext cx="2343150" cy="457200"/>
                              <a:chOff x="0" y="0"/>
                              <a:chExt cx="2343150" cy="457200"/>
                            </a:xfrm>
                          </wpg:grpSpPr>
                          <wps:wsp>
                            <wps:cNvPr id="157" name="Straight Connector 20500"/>
                            <wps:cNvCnPr>
                              <a:cxnSpLocks noChangeShapeType="1"/>
                            </wps:cNvCnPr>
                            <wps:spPr bwMode="auto">
                              <a:xfrm>
                                <a:off x="476250" y="0"/>
                                <a:ext cx="1400175" cy="0"/>
                              </a:xfrm>
                              <a:prstGeom prst="line">
                                <a:avLst/>
                              </a:prstGeom>
                              <a:noFill/>
                              <a:ln w="28575" algn="ctr">
                                <a:solidFill>
                                  <a:srgbClr val="4A7EBB"/>
                                </a:solidFill>
                                <a:round/>
                                <a:headEnd/>
                                <a:tailEnd/>
                              </a:ln>
                              <a:extLst>
                                <a:ext uri="{909E8E84-426E-40DD-AFC4-6F175D3DCCD1}">
                                  <a14:hiddenFill xmlns:a14="http://schemas.microsoft.com/office/drawing/2010/main">
                                    <a:noFill/>
                                  </a14:hiddenFill>
                                </a:ext>
                              </a:extLst>
                            </wps:spPr>
                            <wps:bodyPr/>
                          </wps:wsp>
                          <wps:wsp>
                            <wps:cNvPr id="158" name="Straight Connector 20503"/>
                            <wps:cNvCnPr>
                              <a:cxnSpLocks noChangeShapeType="1"/>
                            </wps:cNvCnPr>
                            <wps:spPr bwMode="auto">
                              <a:xfrm flipH="1">
                                <a:off x="9525" y="0"/>
                                <a:ext cx="466725" cy="247650"/>
                              </a:xfrm>
                              <a:prstGeom prst="line">
                                <a:avLst/>
                              </a:prstGeom>
                              <a:noFill/>
                              <a:ln w="28575" algn="ctr">
                                <a:solidFill>
                                  <a:srgbClr val="4A7EBB"/>
                                </a:solidFill>
                                <a:round/>
                                <a:headEnd/>
                                <a:tailEnd/>
                              </a:ln>
                              <a:extLst>
                                <a:ext uri="{909E8E84-426E-40DD-AFC4-6F175D3DCCD1}">
                                  <a14:hiddenFill xmlns:a14="http://schemas.microsoft.com/office/drawing/2010/main">
                                    <a:noFill/>
                                  </a14:hiddenFill>
                                </a:ext>
                              </a:extLst>
                            </wps:spPr>
                            <wps:bodyPr/>
                          </wps:wsp>
                          <wps:wsp>
                            <wps:cNvPr id="159" name="Straight Connector 20505"/>
                            <wps:cNvCnPr>
                              <a:cxnSpLocks noChangeShapeType="1"/>
                            </wps:cNvCnPr>
                            <wps:spPr bwMode="auto">
                              <a:xfrm>
                                <a:off x="1876425" y="0"/>
                                <a:ext cx="466725" cy="209550"/>
                              </a:xfrm>
                              <a:prstGeom prst="line">
                                <a:avLst/>
                              </a:prstGeom>
                              <a:noFill/>
                              <a:ln w="28575" algn="ctr">
                                <a:solidFill>
                                  <a:srgbClr val="4A7EBB"/>
                                </a:solidFill>
                                <a:round/>
                                <a:headEnd/>
                                <a:tailEnd/>
                              </a:ln>
                              <a:extLst>
                                <a:ext uri="{909E8E84-426E-40DD-AFC4-6F175D3DCCD1}">
                                  <a14:hiddenFill xmlns:a14="http://schemas.microsoft.com/office/drawing/2010/main">
                                    <a:noFill/>
                                  </a14:hiddenFill>
                                </a:ext>
                              </a:extLst>
                            </wps:spPr>
                            <wps:bodyPr/>
                          </wps:wsp>
                          <wps:wsp>
                            <wps:cNvPr id="160" name="Straight Connector 64"/>
                            <wps:cNvCnPr>
                              <a:cxnSpLocks noChangeShapeType="1"/>
                            </wps:cNvCnPr>
                            <wps:spPr bwMode="auto">
                              <a:xfrm flipV="1">
                                <a:off x="9525" y="171450"/>
                                <a:ext cx="466725" cy="285750"/>
                              </a:xfrm>
                              <a:prstGeom prst="line">
                                <a:avLst/>
                              </a:prstGeom>
                              <a:noFill/>
                              <a:ln w="28575" algn="ctr">
                                <a:solidFill>
                                  <a:srgbClr val="4A7EBB"/>
                                </a:solidFill>
                                <a:round/>
                                <a:headEnd/>
                                <a:tailEnd/>
                              </a:ln>
                              <a:extLst>
                                <a:ext uri="{909E8E84-426E-40DD-AFC4-6F175D3DCCD1}">
                                  <a14:hiddenFill xmlns:a14="http://schemas.microsoft.com/office/drawing/2010/main">
                                    <a:noFill/>
                                  </a14:hiddenFill>
                                </a:ext>
                              </a:extLst>
                            </wps:spPr>
                            <wps:bodyPr/>
                          </wps:wsp>
                          <wps:wsp>
                            <wps:cNvPr id="161" name="Straight Connector 65"/>
                            <wps:cNvCnPr>
                              <a:cxnSpLocks noChangeShapeType="1"/>
                            </wps:cNvCnPr>
                            <wps:spPr bwMode="auto">
                              <a:xfrm>
                                <a:off x="1809750" y="171450"/>
                                <a:ext cx="457200" cy="171450"/>
                              </a:xfrm>
                              <a:prstGeom prst="line">
                                <a:avLst/>
                              </a:prstGeom>
                              <a:noFill/>
                              <a:ln w="28575" algn="ctr">
                                <a:solidFill>
                                  <a:srgbClr val="4A7EBB"/>
                                </a:solidFill>
                                <a:round/>
                                <a:headEnd/>
                                <a:tailEnd/>
                              </a:ln>
                              <a:extLst>
                                <a:ext uri="{909E8E84-426E-40DD-AFC4-6F175D3DCCD1}">
                                  <a14:hiddenFill xmlns:a14="http://schemas.microsoft.com/office/drawing/2010/main">
                                    <a:noFill/>
                                  </a14:hiddenFill>
                                </a:ext>
                              </a:extLst>
                            </wps:spPr>
                            <wps:bodyPr/>
                          </wps:wsp>
                          <wps:wsp>
                            <wps:cNvPr id="162" name="Straight Connector 66"/>
                            <wps:cNvCnPr>
                              <a:cxnSpLocks noChangeShapeType="1"/>
                            </wps:cNvCnPr>
                            <wps:spPr bwMode="auto">
                              <a:xfrm>
                                <a:off x="0" y="247650"/>
                                <a:ext cx="0" cy="209550"/>
                              </a:xfrm>
                              <a:prstGeom prst="line">
                                <a:avLst/>
                              </a:prstGeom>
                              <a:noFill/>
                              <a:ln w="28575" algn="ctr">
                                <a:solidFill>
                                  <a:srgbClr val="4A7EBB"/>
                                </a:solidFill>
                                <a:round/>
                                <a:headEnd/>
                                <a:tailEnd/>
                              </a:ln>
                              <a:extLst>
                                <a:ext uri="{909E8E84-426E-40DD-AFC4-6F175D3DCCD1}">
                                  <a14:hiddenFill xmlns:a14="http://schemas.microsoft.com/office/drawing/2010/main">
                                    <a:noFill/>
                                  </a14:hiddenFill>
                                </a:ext>
                              </a:extLst>
                            </wps:spPr>
                            <wps:bodyPr/>
                          </wps:wsp>
                          <wps:wsp>
                            <wps:cNvPr id="163" name="Straight Connector 67"/>
                            <wps:cNvCnPr>
                              <a:cxnSpLocks noChangeShapeType="1"/>
                            </wps:cNvCnPr>
                            <wps:spPr bwMode="auto">
                              <a:xfrm flipH="1">
                                <a:off x="2266950" y="209550"/>
                                <a:ext cx="76200" cy="152400"/>
                              </a:xfrm>
                              <a:prstGeom prst="line">
                                <a:avLst/>
                              </a:prstGeom>
                              <a:noFill/>
                              <a:ln w="28575" algn="ctr">
                                <a:solidFill>
                                  <a:srgbClr val="4A7EBB"/>
                                </a:solidFill>
                                <a:round/>
                                <a:headEnd/>
                                <a:tailEnd/>
                              </a:ln>
                              <a:extLst>
                                <a:ext uri="{909E8E84-426E-40DD-AFC4-6F175D3DCCD1}">
                                  <a14:hiddenFill xmlns:a14="http://schemas.microsoft.com/office/drawing/2010/main">
                                    <a:noFill/>
                                  </a14:hiddenFill>
                                </a:ext>
                              </a:extLst>
                            </wps:spPr>
                            <wps:bodyPr/>
                          </wps:wsp>
                        </wpg:grpSp>
                        <wps:wsp>
                          <wps:cNvPr id="164" name="Straight Connector 78"/>
                          <wps:cNvCnPr>
                            <a:cxnSpLocks noChangeShapeType="1"/>
                          </wps:cNvCnPr>
                          <wps:spPr bwMode="auto">
                            <a:xfrm>
                              <a:off x="2505075" y="504825"/>
                              <a:ext cx="0" cy="800100"/>
                            </a:xfrm>
                            <a:prstGeom prst="line">
                              <a:avLst/>
                            </a:prstGeom>
                            <a:noFill/>
                            <a:ln w="28575" algn="ctr">
                              <a:solidFill>
                                <a:srgbClr val="4A7EBB"/>
                              </a:solidFill>
                              <a:round/>
                              <a:headEnd/>
                              <a:tailEnd/>
                            </a:ln>
                            <a:extLst>
                              <a:ext uri="{909E8E84-426E-40DD-AFC4-6F175D3DCCD1}">
                                <a14:hiddenFill xmlns:a14="http://schemas.microsoft.com/office/drawing/2010/main">
                                  <a:noFill/>
                                </a14:hiddenFill>
                              </a:ext>
                            </a:extLst>
                          </wps:spPr>
                          <wps:bodyPr/>
                        </wps:wsp>
                        <wps:wsp>
                          <wps:cNvPr id="165" name="Straight Connector 79"/>
                          <wps:cNvCnPr>
                            <a:cxnSpLocks noChangeShapeType="1"/>
                          </wps:cNvCnPr>
                          <wps:spPr bwMode="auto">
                            <a:xfrm>
                              <a:off x="4552950" y="419100"/>
                              <a:ext cx="0" cy="956945"/>
                            </a:xfrm>
                            <a:prstGeom prst="line">
                              <a:avLst/>
                            </a:prstGeom>
                            <a:noFill/>
                            <a:ln w="28575" algn="ctr">
                              <a:solidFill>
                                <a:srgbClr val="4A7EBB"/>
                              </a:solidFill>
                              <a:round/>
                              <a:headEnd/>
                              <a:tailEnd/>
                            </a:ln>
                            <a:extLst>
                              <a:ext uri="{909E8E84-426E-40DD-AFC4-6F175D3DCCD1}">
                                <a14:hiddenFill xmlns:a14="http://schemas.microsoft.com/office/drawing/2010/main">
                                  <a:noFill/>
                                </a14:hiddenFill>
                              </a:ext>
                            </a:extLst>
                          </wps:spPr>
                          <wps:bodyPr/>
                        </wps:wsp>
                        <wps:wsp>
                          <wps:cNvPr id="166" name="Straight Connector 80"/>
                          <wps:cNvCnPr>
                            <a:cxnSpLocks noChangeShapeType="1"/>
                          </wps:cNvCnPr>
                          <wps:spPr bwMode="auto">
                            <a:xfrm>
                              <a:off x="809625" y="790575"/>
                              <a:ext cx="9525" cy="514350"/>
                            </a:xfrm>
                            <a:prstGeom prst="line">
                              <a:avLst/>
                            </a:prstGeom>
                            <a:noFill/>
                            <a:ln w="28575" algn="ctr">
                              <a:solidFill>
                                <a:srgbClr val="4A7EBB"/>
                              </a:solidFill>
                              <a:round/>
                              <a:headEnd/>
                              <a:tailEnd/>
                            </a:ln>
                            <a:extLst>
                              <a:ext uri="{909E8E84-426E-40DD-AFC4-6F175D3DCCD1}">
                                <a14:hiddenFill xmlns:a14="http://schemas.microsoft.com/office/drawing/2010/main">
                                  <a:noFill/>
                                </a14:hiddenFill>
                              </a:ext>
                            </a:extLst>
                          </wps:spPr>
                          <wps:bodyPr/>
                        </wps:wsp>
                        <wps:wsp>
                          <wps:cNvPr id="167" name="Straight Connector 20498"/>
                          <wps:cNvCnPr>
                            <a:cxnSpLocks noChangeShapeType="1"/>
                          </wps:cNvCnPr>
                          <wps:spPr bwMode="auto">
                            <a:xfrm>
                              <a:off x="4552950" y="419100"/>
                              <a:ext cx="1572895" cy="339090"/>
                            </a:xfrm>
                            <a:prstGeom prst="line">
                              <a:avLst/>
                            </a:prstGeom>
                            <a:noFill/>
                            <a:ln w="28575" algn="ctr">
                              <a:solidFill>
                                <a:srgbClr val="4A7EBB"/>
                              </a:solidFill>
                              <a:round/>
                              <a:headEnd/>
                              <a:tailEnd/>
                            </a:ln>
                            <a:extLst>
                              <a:ext uri="{909E8E84-426E-40DD-AFC4-6F175D3DCCD1}">
                                <a14:hiddenFill xmlns:a14="http://schemas.microsoft.com/office/drawing/2010/main">
                                  <a:noFill/>
                                </a14:hiddenFill>
                              </a:ext>
                            </a:extLst>
                          </wps:spPr>
                          <wps:bodyPr/>
                        </wps:wsp>
                        <wps:wsp>
                          <wps:cNvPr id="168" name="Straight Connector 20496"/>
                          <wps:cNvCnPr>
                            <a:cxnSpLocks noChangeShapeType="1"/>
                          </wps:cNvCnPr>
                          <wps:spPr bwMode="auto">
                            <a:xfrm flipV="1">
                              <a:off x="828675" y="485775"/>
                              <a:ext cx="1685925" cy="418465"/>
                            </a:xfrm>
                            <a:prstGeom prst="line">
                              <a:avLst/>
                            </a:prstGeom>
                            <a:noFill/>
                            <a:ln w="28575" algn="ctr">
                              <a:solidFill>
                                <a:srgbClr val="4A7EBB"/>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Group 82" o:spid="_x0000_s1027" style="position:absolute;left:0;text-align:left;margin-left:-42pt;margin-top:13.35pt;width:553.5pt;height:609.75pt;z-index:251651584" coordsize="70294,826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">
                <v:line id="Straight Connector 20501" o:spid="_x0000_s1028" style="position:absolute;visibility:visible;mso-wrap-style:square" from="8096,4857" to="8096,90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" strokecolor="#4a7ebb" strokeweight="2.25pt"/>
                <v:roundrect id="Rounded Rectangle 20531" o:spid="_x0000_s1029" style="position:absolute;left:30003;top:35528;width:21063;height:2540;rotation:-9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" strokecolor="#4f81bd" strokeweight="2pt">
                  <v:textbox>
                    <w:txbxContent>
                      <w:p w:rsidR="00374828" w:rsidRPr="00043DBC" w:rsidRDefault="00374828" w:rsidP="00111E26">
                        <w:pPr>
                          <w:spacing w:after="0" w:line="240" w:lineRule="auto"/>
                          <w:jc w:val="both"/>
                          <w:rPr>
                            <w:rFonts w:ascii="Arial Narrow" w:hAnsi="Arial Narrow"/>
                            <w:sz w:val="16"/>
                            <w:szCs w:val="16"/>
                          </w:rPr>
                        </w:pPr>
                        <w:r w:rsidRPr="00043DBC">
                          <w:rPr>
                            <w:rFonts w:ascii="Arial Narrow" w:hAnsi="Arial Narrow"/>
                            <w:sz w:val="16"/>
                            <w:szCs w:val="16"/>
                          </w:rPr>
                          <w:t>Credit Risk Guarantees Fund established</w:t>
                        </w:r>
                      </w:p>
                      <w:p w:rsidR="00374828" w:rsidRPr="006E0B68" w:rsidRDefault="00374828" w:rsidP="00111E26">
                        <w:pPr>
                          <w:spacing w:after="0" w:line="240" w:lineRule="auto"/>
                          <w:jc w:val="both"/>
                          <w:rPr>
                            <w:rFonts w:ascii="Arial Narrow" w:hAnsi="Arial Narrow"/>
                            <w:sz w:val="16"/>
                            <w:szCs w:val="16"/>
                          </w:rPr>
                        </w:pPr>
                        <w:r w:rsidRPr="006E0B68">
                          <w:rPr>
                            <w:rFonts w:ascii="Arial Narrow" w:hAnsi="Arial Narrow"/>
                            <w:sz w:val="16"/>
                            <w:szCs w:val="16"/>
                          </w:rPr>
                          <w:t>.</w:t>
                        </w:r>
                      </w:p>
                      <w:p w:rsidR="00374828" w:rsidRDefault="00374828" w:rsidP="00111E26">
                        <w:pPr>
                          <w:jc w:val="center"/>
                        </w:pPr>
                      </w:p>
                    </w:txbxContent>
                  </v:textbox>
                </v:roundrect>
                <v:line id="Straight Connector 77" o:spid="_x0000_s1030" style="position:absolute;visibility:visible;mso-wrap-style:square" from="61341,7429" to="61341,13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" strokecolor="#4a7ebb" strokeweight="2.25pt"/>
                <v:group id="Group 81" o:spid="_x0000_s1031" style="position:absolute;width:70294;height:82677" coordsize="70294,82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line id="Straight Connector 20493" o:spid="_x0000_s1032" style="position:absolute;visibility:visible;mso-wrap-style:square" from="19335,0" to="524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" strokecolor="#4a7ebb" strokeweight="2.25pt"/>
                  <v:line id="Straight Connector 20494" o:spid="_x0000_s1033" style="position:absolute;flip:x;visibility:visible;mso-wrap-style:square" from="8096,0" to="19323,5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" strokecolor="#4a7ebb" strokeweight="2.25pt"/>
                  <v:line id="Straight Connector 20495" o:spid="_x0000_s1034" style="position:absolute;visibility:visible;mso-wrap-style:square" from="52482,0" to="63519,4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" strokecolor="#4a7ebb" strokeweight="2.25pt"/>
                  <v:line id="Straight Connector 20502" o:spid="_x0000_s1035" style="position:absolute;flip:x;visibility:visible;mso-wrap-style:square" from="61245,4191" to="63474,75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" strokecolor="#4a7ebb" strokeweight="2.25pt"/>
                  <v:rect id="Rectangle 20504" o:spid="_x0000_s1036" style="position:absolute;left:26289;top:72294;width:13335;height:103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" strokecolor="#4f81bd" strokeweight="2pt">
                    <v:textbox>
                      <w:txbxContent>
                        <w:p w:rsidR="00374828" w:rsidRDefault="00374828" w:rsidP="00111E26">
                          <w:pPr>
                            <w:jc w:val="center"/>
                          </w:pPr>
                          <w:r>
                            <w:t>Limited access to RETs in Rural Communities in Ethiopia</w:t>
                          </w:r>
                        </w:p>
                      </w:txbxContent>
                    </v:textbox>
                  </v:rect>
                  <v:line id="Straight Connector 20506" o:spid="_x0000_s1037" style="position:absolute;flip:x y;visibility:visible;mso-wrap-style:square" from="8191,63341" to="21507,729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" strokecolor="#4a7ebb" strokeweight="2.25pt"/>
                  <v:line id="Straight Connector 20507" o:spid="_x0000_s1038" style="position:absolute;flip:y;visibility:visible;mso-wrap-style:square" from="26193,62198" to="26193,704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" strokecolor="#4a7ebb" strokeweight="2.25pt"/>
                  <v:line id="Straight Connector 20508" o:spid="_x0000_s1039" style="position:absolute;flip:y;visibility:visible;mso-wrap-style:square" from="40100,63627" to="40290,704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" strokecolor="#4a7ebb" strokeweight="2.25pt"/>
                  <v:line id="Straight Connector 20509" o:spid="_x0000_s1040" style="position:absolute;flip:y;visibility:visible;mso-wrap-style:square" from="44958,63531" to="59721,725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" strokecolor="#4a7ebb" strokeweight="2.25pt"/>
                  <v:roundrect id="Rounded Rectangle 20510" o:spid="_x0000_s1041" style="position:absolute;left:762;top:57150;width:15430;height:619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" strokecolor="#4f81bd" strokeweight="2pt">
                    <v:textbox>
                      <w:txbxContent>
                        <w:p w:rsidR="00374828" w:rsidRPr="000C44AD" w:rsidRDefault="00374828" w:rsidP="00111E26">
                          <w:pPr>
                            <w:spacing w:after="0" w:line="240" w:lineRule="auto"/>
                            <w:jc w:val="center"/>
                            <w:rPr>
                              <w:sz w:val="16"/>
                              <w:szCs w:val="16"/>
                            </w:rPr>
                          </w:pPr>
                          <w:r w:rsidRPr="000C44AD">
                            <w:rPr>
                              <w:rFonts w:ascii="Arial Narrow" w:hAnsi="Arial Narrow"/>
                              <w:sz w:val="16"/>
                              <w:szCs w:val="16"/>
                            </w:rPr>
                            <w:t>Weak National Regulatory and Legal framework for</w:t>
                          </w:r>
                          <w:r w:rsidRPr="000C44AD">
                            <w:rPr>
                              <w:sz w:val="16"/>
                              <w:szCs w:val="16"/>
                            </w:rPr>
                            <w:t xml:space="preserve"> </w:t>
                          </w:r>
                          <w:r w:rsidRPr="000C44AD">
                            <w:rPr>
                              <w:rFonts w:ascii="Arial Narrow" w:hAnsi="Arial Narrow"/>
                              <w:sz w:val="16"/>
                              <w:szCs w:val="16"/>
                            </w:rPr>
                            <w:t>Rural Renewable</w:t>
                          </w:r>
                          <w:r w:rsidRPr="000C44AD">
                            <w:rPr>
                              <w:sz w:val="16"/>
                              <w:szCs w:val="16"/>
                            </w:rPr>
                            <w:t xml:space="preserve"> </w:t>
                          </w:r>
                          <w:r w:rsidRPr="000C44AD">
                            <w:rPr>
                              <w:rFonts w:ascii="Arial Narrow" w:hAnsi="Arial Narrow"/>
                              <w:sz w:val="16"/>
                              <w:szCs w:val="16"/>
                            </w:rPr>
                            <w:t>Energy in Ethiopia</w:t>
                          </w:r>
                        </w:p>
                        <w:p w:rsidR="00374828" w:rsidRDefault="00374828" w:rsidP="00111E26">
                          <w:pPr>
                            <w:jc w:val="center"/>
                          </w:pPr>
                        </w:p>
                      </w:txbxContent>
                    </v:textbox>
                  </v:roundrect>
                  <v:roundrect id="Rounded Rectangle 20511" o:spid="_x0000_s1042" style="position:absolute;left:16192;top:57150;width:17240;height:628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" strokecolor="#4f81bd" strokeweight="2pt">
                    <v:textbox>
                      <w:txbxContent>
                        <w:p w:rsidR="00374828" w:rsidRPr="000C44AD" w:rsidRDefault="00374828" w:rsidP="00111E26">
                          <w:pPr>
                            <w:spacing w:line="240" w:lineRule="auto"/>
                            <w:jc w:val="center"/>
                            <w:rPr>
                              <w:rFonts w:ascii="Arial Narrow" w:hAnsi="Arial Narrow"/>
                              <w:sz w:val="16"/>
                              <w:szCs w:val="16"/>
                            </w:rPr>
                          </w:pPr>
                          <w:r w:rsidRPr="000C44AD">
                            <w:rPr>
                              <w:rFonts w:ascii="Arial Narrow" w:hAnsi="Arial Narrow"/>
                              <w:sz w:val="16"/>
                              <w:szCs w:val="16"/>
                            </w:rPr>
                            <w:t>Lack of public awareness of the benefits of low-cost renewable energy household appliances</w:t>
                          </w:r>
                        </w:p>
                        <w:p w:rsidR="00374828" w:rsidRDefault="00374828" w:rsidP="00111E26">
                          <w:pPr>
                            <w:jc w:val="center"/>
                          </w:pPr>
                        </w:p>
                      </w:txbxContent>
                    </v:textbox>
                  </v:roundrect>
                  <v:roundrect id="Rounded Rectangle 20512" o:spid="_x0000_s1043" style="position:absolute;left:33623;top:57150;width:20669;height:647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" strokecolor="#4f81bd" strokeweight="2pt">
                    <v:textbox>
                      <w:txbxContent>
                        <w:p w:rsidR="00374828" w:rsidRPr="006E0B68" w:rsidRDefault="00374828" w:rsidP="00111E26">
                          <w:pPr>
                            <w:spacing w:after="0" w:line="240" w:lineRule="auto"/>
                            <w:jc w:val="center"/>
                            <w:rPr>
                              <w:rFonts w:ascii="Arial Narrow" w:hAnsi="Arial Narrow"/>
                              <w:sz w:val="16"/>
                              <w:szCs w:val="16"/>
                            </w:rPr>
                          </w:pPr>
                          <w:r w:rsidRPr="006E0B68">
                            <w:rPr>
                              <w:rFonts w:ascii="Arial Narrow" w:hAnsi="Arial Narrow"/>
                              <w:sz w:val="16"/>
                              <w:szCs w:val="16"/>
                            </w:rPr>
                            <w:t>Lack of affordability of small-scale renewable energy solutions and lack of</w:t>
                          </w:r>
                          <w:r w:rsidRPr="006E0B68">
                            <w:rPr>
                              <w:rFonts w:ascii="Arial Narrow" w:hAnsi="Arial Narrow"/>
                              <w:b/>
                              <w:bCs/>
                              <w:sz w:val="16"/>
                              <w:szCs w:val="16"/>
                            </w:rPr>
                            <w:t xml:space="preserve"> a </w:t>
                          </w:r>
                          <w:r w:rsidRPr="006E0B68">
                            <w:rPr>
                              <w:rFonts w:ascii="Arial Narrow" w:hAnsi="Arial Narrow"/>
                              <w:sz w:val="16"/>
                              <w:szCs w:val="16"/>
                            </w:rPr>
                            <w:t>financial support mechanism to help accelerate the dissemination of household renewable energy appliances</w:t>
                          </w:r>
                        </w:p>
                        <w:p w:rsidR="00374828" w:rsidRDefault="00374828" w:rsidP="00111E26">
                          <w:pPr>
                            <w:jc w:val="center"/>
                          </w:pPr>
                        </w:p>
                      </w:txbxContent>
                    </v:textbox>
                  </v:roundrect>
                  <v:roundrect id="Rounded Rectangle 20513" o:spid="_x0000_s1044" style="position:absolute;left:54292;top:57150;width:15431;height:638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" strokecolor="#4f81bd" strokeweight="2pt">
                    <v:textbox>
                      <w:txbxContent>
                        <w:p w:rsidR="00374828" w:rsidRPr="000C44AD" w:rsidRDefault="00374828" w:rsidP="00111E26">
                          <w:pPr>
                            <w:spacing w:after="0" w:line="240" w:lineRule="auto"/>
                            <w:jc w:val="center"/>
                            <w:rPr>
                              <w:sz w:val="16"/>
                              <w:szCs w:val="16"/>
                            </w:rPr>
                          </w:pPr>
                          <w:r w:rsidRPr="000C44AD">
                            <w:rPr>
                              <w:rFonts w:ascii="Arial Narrow" w:hAnsi="Arial Narrow"/>
                              <w:sz w:val="16"/>
                              <w:szCs w:val="16"/>
                            </w:rPr>
                            <w:t>Weak National Regulatory and Legal framework for</w:t>
                          </w:r>
                          <w:r w:rsidRPr="000C44AD">
                            <w:rPr>
                              <w:sz w:val="16"/>
                              <w:szCs w:val="16"/>
                            </w:rPr>
                            <w:t xml:space="preserve"> </w:t>
                          </w:r>
                          <w:r w:rsidRPr="000C44AD">
                            <w:rPr>
                              <w:rFonts w:ascii="Arial Narrow" w:hAnsi="Arial Narrow"/>
                              <w:sz w:val="16"/>
                              <w:szCs w:val="16"/>
                            </w:rPr>
                            <w:t>Rural Renewable</w:t>
                          </w:r>
                          <w:r w:rsidRPr="000C44AD">
                            <w:rPr>
                              <w:sz w:val="16"/>
                              <w:szCs w:val="16"/>
                            </w:rPr>
                            <w:t xml:space="preserve"> </w:t>
                          </w:r>
                          <w:r w:rsidRPr="000C44AD">
                            <w:rPr>
                              <w:rFonts w:ascii="Arial Narrow" w:hAnsi="Arial Narrow"/>
                              <w:sz w:val="16"/>
                              <w:szCs w:val="16"/>
                            </w:rPr>
                            <w:t>Energy in Ethiopia</w:t>
                          </w:r>
                        </w:p>
                        <w:p w:rsidR="00374828" w:rsidRDefault="00374828" w:rsidP="00111E26">
                          <w:pPr>
                            <w:jc w:val="center"/>
                          </w:pPr>
                        </w:p>
                      </w:txbxContent>
                    </v:textbox>
                  </v:roundrect>
                  <v:roundrect id="Rounded Rectangle 20514" o:spid="_x0000_s1045" style="position:absolute;top:50101;width:17811;height:485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" strokecolor="#4f81bd" strokeweight="2pt">
                    <v:textbox>
                      <w:txbxContent>
                        <w:p w:rsidR="00374828" w:rsidRPr="006E0B68" w:rsidRDefault="00374828" w:rsidP="00111E26">
                          <w:pPr>
                            <w:spacing w:after="0" w:line="240" w:lineRule="auto"/>
                            <w:jc w:val="center"/>
                            <w:rPr>
                              <w:rFonts w:ascii="Arial Narrow" w:hAnsi="Arial Narrow"/>
                              <w:sz w:val="16"/>
                              <w:szCs w:val="16"/>
                            </w:rPr>
                          </w:pPr>
                          <w:r w:rsidRPr="006E0B68">
                            <w:rPr>
                              <w:rFonts w:ascii="Arial Narrow" w:hAnsi="Arial Narrow"/>
                              <w:sz w:val="16"/>
                              <w:szCs w:val="16"/>
                            </w:rPr>
                            <w:t xml:space="preserve">Strengthened Regulatory </w:t>
                          </w:r>
                        </w:p>
                        <w:p w:rsidR="00374828" w:rsidRPr="006E0B68" w:rsidRDefault="00374828" w:rsidP="00111E26">
                          <w:pPr>
                            <w:spacing w:after="0" w:line="240" w:lineRule="auto"/>
                            <w:jc w:val="center"/>
                            <w:rPr>
                              <w:rFonts w:ascii="Arial Narrow" w:hAnsi="Arial Narrow"/>
                              <w:sz w:val="16"/>
                              <w:szCs w:val="16"/>
                            </w:rPr>
                          </w:pPr>
                          <w:r w:rsidRPr="006E0B68">
                            <w:rPr>
                              <w:rFonts w:ascii="Arial Narrow" w:hAnsi="Arial Narrow"/>
                              <w:sz w:val="16"/>
                              <w:szCs w:val="16"/>
                            </w:rPr>
                            <w:t xml:space="preserve">and Legal Framework based </w:t>
                          </w:r>
                        </w:p>
                        <w:p w:rsidR="00374828" w:rsidRPr="006E0B68" w:rsidRDefault="00374828" w:rsidP="00111E26">
                          <w:pPr>
                            <w:jc w:val="center"/>
                            <w:rPr>
                              <w:rFonts w:ascii="Arial Narrow" w:hAnsi="Arial Narrow"/>
                              <w:sz w:val="16"/>
                              <w:szCs w:val="16"/>
                            </w:rPr>
                          </w:pPr>
                          <w:r w:rsidRPr="006E0B68">
                            <w:rPr>
                              <w:rFonts w:ascii="Arial Narrow" w:hAnsi="Arial Narrow"/>
                              <w:sz w:val="16"/>
                              <w:szCs w:val="16"/>
                            </w:rPr>
                            <w:t>on National Standards .</w:t>
                          </w:r>
                        </w:p>
                        <w:p w:rsidR="00374828" w:rsidRDefault="00374828" w:rsidP="00111E26">
                          <w:pPr>
                            <w:jc w:val="center"/>
                          </w:pPr>
                        </w:p>
                      </w:txbxContent>
                    </v:textbox>
                  </v:roundrect>
                  <v:roundrect id="Rounded Rectangle 20515" o:spid="_x0000_s1046" style="position:absolute;left:18192;top:50196;width:16574;height:485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" strokecolor="#4f81bd" strokeweight="2pt">
                    <v:textbox>
                      <w:txbxContent>
                        <w:p w:rsidR="00374828" w:rsidRPr="006E0B68" w:rsidRDefault="00374828" w:rsidP="00111E26">
                          <w:pPr>
                            <w:spacing w:after="0" w:line="240" w:lineRule="auto"/>
                            <w:jc w:val="center"/>
                            <w:rPr>
                              <w:rFonts w:ascii="Arial Narrow" w:hAnsi="Arial Narrow"/>
                              <w:sz w:val="16"/>
                              <w:szCs w:val="16"/>
                            </w:rPr>
                          </w:pPr>
                          <w:r w:rsidRPr="006E0B68">
                            <w:rPr>
                              <w:rFonts w:ascii="Arial Narrow" w:hAnsi="Arial Narrow"/>
                              <w:sz w:val="16"/>
                              <w:szCs w:val="16"/>
                            </w:rPr>
                            <w:t>Rural Public Awareness</w:t>
                          </w:r>
                        </w:p>
                        <w:p w:rsidR="00374828" w:rsidRPr="006E0B68" w:rsidRDefault="00374828" w:rsidP="00111E26">
                          <w:pPr>
                            <w:spacing w:after="0" w:line="240" w:lineRule="auto"/>
                            <w:jc w:val="center"/>
                            <w:rPr>
                              <w:rFonts w:ascii="Arial Narrow" w:hAnsi="Arial Narrow"/>
                              <w:sz w:val="16"/>
                              <w:szCs w:val="16"/>
                            </w:rPr>
                          </w:pPr>
                          <w:r w:rsidRPr="006E0B68">
                            <w:rPr>
                              <w:rFonts w:ascii="Arial Narrow" w:hAnsi="Arial Narrow"/>
                              <w:sz w:val="16"/>
                              <w:szCs w:val="16"/>
                            </w:rPr>
                            <w:t xml:space="preserve"> Campaign on Renewable </w:t>
                          </w:r>
                        </w:p>
                        <w:p w:rsidR="00374828" w:rsidRPr="006E0B68" w:rsidRDefault="00374828" w:rsidP="00111E26">
                          <w:pPr>
                            <w:jc w:val="center"/>
                            <w:rPr>
                              <w:rFonts w:ascii="Arial Narrow" w:hAnsi="Arial Narrow"/>
                              <w:sz w:val="16"/>
                              <w:szCs w:val="16"/>
                            </w:rPr>
                          </w:pPr>
                          <w:r w:rsidRPr="006E0B68">
                            <w:rPr>
                              <w:rFonts w:ascii="Arial Narrow" w:hAnsi="Arial Narrow"/>
                              <w:sz w:val="16"/>
                              <w:szCs w:val="16"/>
                            </w:rPr>
                            <w:t>Energy Technologies.</w:t>
                          </w:r>
                        </w:p>
                        <w:p w:rsidR="00374828" w:rsidRPr="006E0B68" w:rsidRDefault="00374828" w:rsidP="00111E26">
                          <w:pPr>
                            <w:jc w:val="center"/>
                            <w:rPr>
                              <w:rFonts w:ascii="Arial Narrow" w:hAnsi="Arial Narrow"/>
                              <w:sz w:val="16"/>
                              <w:szCs w:val="16"/>
                            </w:rPr>
                          </w:pPr>
                          <w:r w:rsidRPr="006E0B68">
                            <w:rPr>
                              <w:rFonts w:ascii="Arial Narrow" w:hAnsi="Arial Narrow"/>
                              <w:sz w:val="16"/>
                              <w:szCs w:val="16"/>
                            </w:rPr>
                            <w:t>.</w:t>
                          </w:r>
                        </w:p>
                        <w:p w:rsidR="00374828" w:rsidRDefault="00374828" w:rsidP="00111E26">
                          <w:pPr>
                            <w:jc w:val="center"/>
                          </w:pPr>
                        </w:p>
                      </w:txbxContent>
                    </v:textbox>
                  </v:roundrect>
                  <v:roundrect id="Rounded Rectangle 20516" o:spid="_x0000_s1047" style="position:absolute;left:35337;top:50196;width:16288;height:485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" strokecolor="#4f81bd" strokeweight="2pt">
                    <v:textbox>
                      <w:txbxContent>
                        <w:p w:rsidR="00374828" w:rsidRPr="006E0B68" w:rsidRDefault="00374828" w:rsidP="00111E26">
                          <w:pPr>
                            <w:spacing w:after="0" w:line="240" w:lineRule="auto"/>
                            <w:jc w:val="center"/>
                            <w:rPr>
                              <w:rFonts w:ascii="Arial Narrow" w:hAnsi="Arial Narrow"/>
                              <w:sz w:val="16"/>
                              <w:szCs w:val="16"/>
                            </w:rPr>
                          </w:pPr>
                          <w:r w:rsidRPr="006E0B68">
                            <w:rPr>
                              <w:rFonts w:ascii="Arial Narrow" w:hAnsi="Arial Narrow"/>
                              <w:sz w:val="16"/>
                              <w:szCs w:val="16"/>
                            </w:rPr>
                            <w:t xml:space="preserve">Sustainable Financial </w:t>
                          </w:r>
                        </w:p>
                        <w:p w:rsidR="00374828" w:rsidRPr="006E0B68" w:rsidRDefault="00374828" w:rsidP="00111E26">
                          <w:pPr>
                            <w:spacing w:after="0" w:line="240" w:lineRule="auto"/>
                            <w:jc w:val="center"/>
                            <w:rPr>
                              <w:rFonts w:ascii="Arial Narrow" w:hAnsi="Arial Narrow"/>
                              <w:sz w:val="16"/>
                              <w:szCs w:val="16"/>
                            </w:rPr>
                          </w:pPr>
                          <w:r w:rsidRPr="006E0B68">
                            <w:rPr>
                              <w:rFonts w:ascii="Arial Narrow" w:hAnsi="Arial Narrow"/>
                              <w:sz w:val="16"/>
                              <w:szCs w:val="16"/>
                            </w:rPr>
                            <w:t>Mechanism for RETs for</w:t>
                          </w:r>
                        </w:p>
                        <w:p w:rsidR="00374828" w:rsidRPr="006E0B68" w:rsidRDefault="00374828" w:rsidP="00111E26">
                          <w:pPr>
                            <w:jc w:val="center"/>
                            <w:rPr>
                              <w:rFonts w:ascii="Arial Narrow" w:hAnsi="Arial Narrow"/>
                              <w:sz w:val="16"/>
                              <w:szCs w:val="16"/>
                            </w:rPr>
                          </w:pPr>
                          <w:r w:rsidRPr="006E0B68">
                            <w:rPr>
                              <w:rFonts w:ascii="Arial Narrow" w:hAnsi="Arial Narrow"/>
                              <w:sz w:val="16"/>
                              <w:szCs w:val="16"/>
                            </w:rPr>
                            <w:t xml:space="preserve"> rural households</w:t>
                          </w:r>
                        </w:p>
                        <w:p w:rsidR="00374828" w:rsidRPr="006E0B68" w:rsidRDefault="00374828" w:rsidP="00111E26">
                          <w:pPr>
                            <w:jc w:val="center"/>
                            <w:rPr>
                              <w:rFonts w:ascii="Arial Narrow" w:hAnsi="Arial Narrow"/>
                              <w:sz w:val="16"/>
                              <w:szCs w:val="16"/>
                            </w:rPr>
                          </w:pPr>
                          <w:r w:rsidRPr="006E0B68">
                            <w:rPr>
                              <w:rFonts w:ascii="Arial Narrow" w:hAnsi="Arial Narrow"/>
                              <w:sz w:val="16"/>
                              <w:szCs w:val="16"/>
                            </w:rPr>
                            <w:t>.</w:t>
                          </w:r>
                        </w:p>
                        <w:p w:rsidR="00374828" w:rsidRDefault="00374828" w:rsidP="00111E26">
                          <w:pPr>
                            <w:jc w:val="center"/>
                          </w:pPr>
                        </w:p>
                      </w:txbxContent>
                    </v:textbox>
                  </v:roundrect>
                  <v:roundrect id="Rounded Rectangle 20517" o:spid="_x0000_s1048" style="position:absolute;left:52197;top:50196;width:17526;height:485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" strokecolor="#4f81bd" strokeweight="2pt">
                    <v:textbox>
                      <w:txbxContent>
                        <w:p w:rsidR="00374828" w:rsidRPr="00631B91" w:rsidRDefault="00374828" w:rsidP="00111E26">
                          <w:pPr>
                            <w:spacing w:line="240" w:lineRule="auto"/>
                            <w:jc w:val="center"/>
                            <w:rPr>
                              <w:rFonts w:ascii="Arial Narrow" w:hAnsi="Arial Narrow"/>
                              <w:sz w:val="16"/>
                              <w:szCs w:val="16"/>
                            </w:rPr>
                          </w:pPr>
                          <w:r w:rsidRPr="00631B91">
                            <w:rPr>
                              <w:rFonts w:ascii="Arial Narrow" w:hAnsi="Arial Narrow"/>
                              <w:sz w:val="16"/>
                              <w:szCs w:val="16"/>
                            </w:rPr>
                            <w:t>Business Incubator to Promote Greater Entrepreneurship for Investment in RETs</w:t>
                          </w:r>
                        </w:p>
                        <w:p w:rsidR="00374828" w:rsidRPr="006E0B68" w:rsidRDefault="00374828" w:rsidP="00111E26">
                          <w:pPr>
                            <w:jc w:val="center"/>
                            <w:rPr>
                              <w:rFonts w:ascii="Arial Narrow" w:hAnsi="Arial Narrow"/>
                              <w:sz w:val="16"/>
                              <w:szCs w:val="16"/>
                            </w:rPr>
                          </w:pPr>
                          <w:r w:rsidRPr="006E0B68">
                            <w:rPr>
                              <w:rFonts w:ascii="Arial Narrow" w:hAnsi="Arial Narrow"/>
                              <w:sz w:val="16"/>
                              <w:szCs w:val="16"/>
                            </w:rPr>
                            <w:t>.</w:t>
                          </w:r>
                        </w:p>
                        <w:p w:rsidR="00374828" w:rsidRDefault="00374828" w:rsidP="00111E26">
                          <w:pPr>
                            <w:jc w:val="center"/>
                          </w:pPr>
                        </w:p>
                      </w:txbxContent>
                    </v:textbox>
                  </v:roundrect>
                  <v:line id="Straight Connector 20518" o:spid="_x0000_s1049" style="position:absolute;flip:y;visibility:visible;mso-wrap-style:square" from="61150,55054" to="61150,57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" strokecolor="#4a7ebb" strokeweight="2.25pt"/>
                  <v:line id="Straight Connector 20519" o:spid="_x0000_s1050" style="position:absolute;flip:y;visibility:visible;mso-wrap-style:square" from="42862,55054" to="42862,57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" strokecolor="#4a7ebb" strokeweight="2.25pt"/>
                  <v:line id="Straight Connector 20520" o:spid="_x0000_s1051" style="position:absolute;flip:y;visibility:visible;mso-wrap-style:square" from="24765,55054" to="24765,57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" strokecolor="#4a7ebb" strokeweight="2.25pt"/>
                  <v:line id="Straight Connector 20521" o:spid="_x0000_s1052" style="position:absolute;flip:y;visibility:visible;mso-wrap-style:square" from="7715,55054" to="7715,57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" strokecolor="#4a7ebb" strokeweight="2.25pt"/>
                  <v:roundrect id="Rounded Rectangle 20522" o:spid="_x0000_s1053" style="position:absolute;left:-6287;top:34385;width:21063;height:3803;rotation:-9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" strokecolor="#4f81bd" strokeweight="2pt">
                    <v:textbox>
                      <w:txbxContent>
                        <w:p w:rsidR="00374828" w:rsidRPr="00631B91" w:rsidRDefault="00374828" w:rsidP="00111E26">
                          <w:pPr>
                            <w:jc w:val="center"/>
                            <w:rPr>
                              <w:rFonts w:ascii="Arial Narrow" w:hAnsi="Arial Narrow"/>
                              <w:sz w:val="16"/>
                              <w:szCs w:val="16"/>
                            </w:rPr>
                          </w:pPr>
                          <w:r w:rsidRPr="00631B91">
                            <w:rPr>
                              <w:rFonts w:ascii="Arial Narrow" w:hAnsi="Arial Narrow"/>
                              <w:sz w:val="16"/>
                              <w:szCs w:val="16"/>
                            </w:rPr>
                            <w:t>Improved and new standards are in place for domestic cook-stoves and solar lighting products</w:t>
                          </w:r>
                        </w:p>
                        <w:p w:rsidR="00374828" w:rsidRPr="006E0B68" w:rsidRDefault="00374828" w:rsidP="00111E26">
                          <w:pPr>
                            <w:jc w:val="center"/>
                            <w:rPr>
                              <w:rFonts w:ascii="Arial Narrow" w:hAnsi="Arial Narrow"/>
                              <w:sz w:val="16"/>
                              <w:szCs w:val="16"/>
                            </w:rPr>
                          </w:pPr>
                          <w:r w:rsidRPr="006E0B68">
                            <w:rPr>
                              <w:rFonts w:ascii="Arial Narrow" w:hAnsi="Arial Narrow"/>
                              <w:sz w:val="16"/>
                              <w:szCs w:val="16"/>
                            </w:rPr>
                            <w:t>.</w:t>
                          </w:r>
                        </w:p>
                        <w:p w:rsidR="00374828" w:rsidRDefault="00374828" w:rsidP="00111E26">
                          <w:pPr>
                            <w:jc w:val="center"/>
                          </w:pPr>
                        </w:p>
                      </w:txbxContent>
                    </v:textbox>
                  </v:roundrect>
                  <v:roundrect id="Rounded Rectangle 20524" o:spid="_x0000_s1054" style="position:absolute;left:-2573;top:34385;width:21063;height:3804;rotation:-9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" strokecolor="#4f81bd" strokeweight="2pt">
                    <v:textbox>
                      <w:txbxContent>
                        <w:p w:rsidR="00374828" w:rsidRPr="000070C3" w:rsidRDefault="00374828" w:rsidP="00111E26">
                          <w:pPr>
                            <w:spacing w:after="0" w:line="240" w:lineRule="auto"/>
                            <w:jc w:val="center"/>
                            <w:rPr>
                              <w:rFonts w:ascii="Arial Narrow" w:hAnsi="Arial Narrow"/>
                              <w:sz w:val="16"/>
                              <w:szCs w:val="16"/>
                            </w:rPr>
                          </w:pPr>
                          <w:r w:rsidRPr="000070C3">
                            <w:rPr>
                              <w:rFonts w:ascii="Arial Narrow" w:hAnsi="Arial Narrow"/>
                              <w:sz w:val="16"/>
                              <w:szCs w:val="16"/>
                            </w:rPr>
                            <w:t>New regulations for enforcement of standards in place</w:t>
                          </w:r>
                        </w:p>
                        <w:p w:rsidR="00374828" w:rsidRPr="006E0B68" w:rsidRDefault="00374828" w:rsidP="00111E26">
                          <w:pPr>
                            <w:jc w:val="center"/>
                            <w:rPr>
                              <w:rFonts w:ascii="Arial Narrow" w:hAnsi="Arial Narrow"/>
                              <w:sz w:val="16"/>
                              <w:szCs w:val="16"/>
                            </w:rPr>
                          </w:pPr>
                          <w:r w:rsidRPr="006E0B68">
                            <w:rPr>
                              <w:rFonts w:ascii="Arial Narrow" w:hAnsi="Arial Narrow"/>
                              <w:sz w:val="16"/>
                              <w:szCs w:val="16"/>
                            </w:rPr>
                            <w:t>.</w:t>
                          </w:r>
                        </w:p>
                        <w:p w:rsidR="00374828" w:rsidRDefault="00374828" w:rsidP="00111E26">
                          <w:pPr>
                            <w:jc w:val="center"/>
                          </w:pPr>
                        </w:p>
                      </w:txbxContent>
                    </v:textbox>
                  </v:roundrect>
                  <v:roundrect id="Rounded Rectangle 20525" o:spid="_x0000_s1055" style="position:absolute;left:1999;top:33719;width:21063;height:5156;rotation:-9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" strokecolor="#4f81bd" strokeweight="2pt">
                    <v:textbox>
                      <w:txbxContent>
                        <w:p w:rsidR="00374828" w:rsidRPr="000070C3" w:rsidRDefault="00374828" w:rsidP="00111E26">
                          <w:pPr>
                            <w:spacing w:after="0" w:line="240" w:lineRule="auto"/>
                            <w:jc w:val="both"/>
                            <w:rPr>
                              <w:rFonts w:ascii="Arial Narrow" w:hAnsi="Arial Narrow"/>
                              <w:sz w:val="16"/>
                              <w:szCs w:val="16"/>
                            </w:rPr>
                          </w:pPr>
                          <w:r w:rsidRPr="000070C3">
                            <w:rPr>
                              <w:rFonts w:ascii="Arial Narrow" w:hAnsi="Arial Narrow"/>
                              <w:sz w:val="16"/>
                              <w:szCs w:val="16"/>
                            </w:rPr>
                            <w:t>Stakeholders have been trained</w:t>
                          </w:r>
                          <w:r w:rsidRPr="000070C3">
                            <w:rPr>
                              <w:rFonts w:ascii="Arial Narrow" w:hAnsi="Arial Narrow"/>
                              <w:b/>
                              <w:bCs/>
                              <w:i/>
                              <w:iCs/>
                              <w:sz w:val="16"/>
                              <w:szCs w:val="16"/>
                            </w:rPr>
                            <w:t xml:space="preserve"> </w:t>
                          </w:r>
                          <w:r w:rsidRPr="000070C3">
                            <w:rPr>
                              <w:rFonts w:ascii="Arial Narrow" w:hAnsi="Arial Narrow"/>
                              <w:sz w:val="16"/>
                              <w:szCs w:val="16"/>
                            </w:rPr>
                            <w:t>in implementation and adherence to the new standards and regulations</w:t>
                          </w:r>
                        </w:p>
                        <w:p w:rsidR="00374828" w:rsidRPr="006E0B68" w:rsidRDefault="00374828" w:rsidP="00111E26">
                          <w:pPr>
                            <w:jc w:val="center"/>
                            <w:rPr>
                              <w:rFonts w:ascii="Arial Narrow" w:hAnsi="Arial Narrow"/>
                              <w:sz w:val="16"/>
                              <w:szCs w:val="16"/>
                            </w:rPr>
                          </w:pPr>
                          <w:r w:rsidRPr="006E0B68">
                            <w:rPr>
                              <w:rFonts w:ascii="Arial Narrow" w:hAnsi="Arial Narrow"/>
                              <w:sz w:val="16"/>
                              <w:szCs w:val="16"/>
                            </w:rPr>
                            <w:t>.</w:t>
                          </w:r>
                        </w:p>
                        <w:p w:rsidR="00374828" w:rsidRDefault="00374828" w:rsidP="00111E26">
                          <w:pPr>
                            <w:jc w:val="center"/>
                          </w:pPr>
                        </w:p>
                      </w:txbxContent>
                    </v:textbox>
                  </v:roundrect>
                  <v:roundrect id="Rounded Rectangle 20527" o:spid="_x0000_s1056" style="position:absolute;left:11524;top:34195;width:21063;height:5156;rotation:-9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" strokecolor="#4f81bd" strokeweight="2pt">
                    <v:textbox>
                      <w:txbxContent>
                        <w:p w:rsidR="00374828" w:rsidRPr="000070C3" w:rsidRDefault="00374828" w:rsidP="00111E26">
                          <w:pPr>
                            <w:spacing w:after="0" w:line="240" w:lineRule="auto"/>
                            <w:jc w:val="both"/>
                            <w:rPr>
                              <w:rFonts w:ascii="Arial Narrow" w:hAnsi="Arial Narrow"/>
                              <w:sz w:val="16"/>
                              <w:szCs w:val="16"/>
                            </w:rPr>
                          </w:pPr>
                          <w:r w:rsidRPr="000070C3">
                            <w:rPr>
                              <w:rFonts w:ascii="Arial Narrow" w:hAnsi="Arial Narrow"/>
                              <w:sz w:val="16"/>
                              <w:szCs w:val="16"/>
                            </w:rPr>
                            <w:t>Public awareness campaign to end-users for small-scale RETs designed and implemented through national and regional media</w:t>
                          </w:r>
                        </w:p>
                        <w:p w:rsidR="00374828" w:rsidRPr="006E0B68" w:rsidRDefault="00374828" w:rsidP="00111E26">
                          <w:pPr>
                            <w:jc w:val="center"/>
                            <w:rPr>
                              <w:rFonts w:ascii="Arial Narrow" w:hAnsi="Arial Narrow"/>
                              <w:sz w:val="16"/>
                              <w:szCs w:val="16"/>
                            </w:rPr>
                          </w:pPr>
                          <w:r w:rsidRPr="006E0B68">
                            <w:rPr>
                              <w:rFonts w:ascii="Arial Narrow" w:hAnsi="Arial Narrow"/>
                              <w:sz w:val="16"/>
                              <w:szCs w:val="16"/>
                            </w:rPr>
                            <w:t>.</w:t>
                          </w:r>
                        </w:p>
                        <w:p w:rsidR="00374828" w:rsidRDefault="00374828" w:rsidP="00111E26">
                          <w:pPr>
                            <w:jc w:val="center"/>
                          </w:pPr>
                        </w:p>
                      </w:txbxContent>
                    </v:textbox>
                  </v:roundrect>
                  <v:roundrect id="Rounded Rectangle 20528" o:spid="_x0000_s1057" style="position:absolute;left:16192;top:34575;width:21063;height:4331;rotation:-9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" strokecolor="#4f81bd" strokeweight="2pt">
                    <v:textbox>
                      <w:txbxContent>
                        <w:p w:rsidR="00374828" w:rsidRPr="000070C3" w:rsidRDefault="00374828" w:rsidP="00111E26">
                          <w:pPr>
                            <w:spacing w:after="0" w:line="240" w:lineRule="auto"/>
                            <w:jc w:val="both"/>
                            <w:rPr>
                              <w:rFonts w:ascii="Arial Narrow" w:hAnsi="Arial Narrow"/>
                              <w:sz w:val="16"/>
                              <w:szCs w:val="16"/>
                            </w:rPr>
                          </w:pPr>
                          <w:r w:rsidRPr="000070C3">
                            <w:rPr>
                              <w:rFonts w:ascii="Arial Narrow" w:hAnsi="Arial Narrow"/>
                              <w:sz w:val="16"/>
                              <w:szCs w:val="16"/>
                            </w:rPr>
                            <w:t>Showcasing of specific RETs introduced through technology road shows by hired RET enterprises</w:t>
                          </w:r>
                        </w:p>
                        <w:p w:rsidR="00374828" w:rsidRPr="006E0B68" w:rsidRDefault="00374828" w:rsidP="00111E26">
                          <w:pPr>
                            <w:jc w:val="center"/>
                            <w:rPr>
                              <w:rFonts w:ascii="Arial Narrow" w:hAnsi="Arial Narrow"/>
                              <w:sz w:val="16"/>
                              <w:szCs w:val="16"/>
                            </w:rPr>
                          </w:pPr>
                          <w:r w:rsidRPr="006E0B68">
                            <w:rPr>
                              <w:rFonts w:ascii="Arial Narrow" w:hAnsi="Arial Narrow"/>
                              <w:sz w:val="16"/>
                              <w:szCs w:val="16"/>
                            </w:rPr>
                            <w:t>.</w:t>
                          </w:r>
                        </w:p>
                        <w:p w:rsidR="00374828" w:rsidRDefault="00374828" w:rsidP="00111E26">
                          <w:pPr>
                            <w:jc w:val="center"/>
                          </w:pPr>
                        </w:p>
                      </w:txbxContent>
                    </v:textbox>
                  </v:roundrect>
                  <v:roundrect id="Rounded Rectangle 20529" o:spid="_x0000_s1058" style="position:absolute;left:20954;top:34195;width:21063;height:5156;rotation:-9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" strokecolor="#4f81bd" strokeweight="2pt">
                    <v:textbox>
                      <w:txbxContent>
                        <w:p w:rsidR="00374828" w:rsidRPr="000070C3" w:rsidRDefault="00374828" w:rsidP="00111E26">
                          <w:pPr>
                            <w:spacing w:after="0" w:line="240" w:lineRule="auto"/>
                            <w:jc w:val="both"/>
                            <w:rPr>
                              <w:rFonts w:ascii="Arial Narrow" w:hAnsi="Arial Narrow"/>
                              <w:sz w:val="16"/>
                              <w:szCs w:val="16"/>
                            </w:rPr>
                          </w:pPr>
                          <w:r w:rsidRPr="000070C3">
                            <w:rPr>
                              <w:rFonts w:ascii="Arial Narrow" w:hAnsi="Arial Narrow"/>
                              <w:sz w:val="16"/>
                              <w:szCs w:val="16"/>
                            </w:rPr>
                            <w:t>Awareness campaign to RET-enterprises for SFM and business incubation services designed and implemented</w:t>
                          </w:r>
                        </w:p>
                        <w:p w:rsidR="00374828" w:rsidRPr="006E0B68" w:rsidRDefault="00374828" w:rsidP="00111E26">
                          <w:pPr>
                            <w:jc w:val="center"/>
                            <w:rPr>
                              <w:rFonts w:ascii="Arial Narrow" w:hAnsi="Arial Narrow"/>
                              <w:sz w:val="16"/>
                              <w:szCs w:val="16"/>
                            </w:rPr>
                          </w:pPr>
                          <w:r w:rsidRPr="006E0B68">
                            <w:rPr>
                              <w:rFonts w:ascii="Arial Narrow" w:hAnsi="Arial Narrow"/>
                              <w:sz w:val="16"/>
                              <w:szCs w:val="16"/>
                            </w:rPr>
                            <w:t>.</w:t>
                          </w:r>
                        </w:p>
                        <w:p w:rsidR="00374828" w:rsidRDefault="00374828" w:rsidP="00111E26">
                          <w:pPr>
                            <w:jc w:val="center"/>
                          </w:pPr>
                        </w:p>
                      </w:txbxContent>
                    </v:textbox>
                  </v:roundrect>
                  <v:roundrect id="Rounded Rectangle 20530" o:spid="_x0000_s1059" style="position:absolute;left:26764;top:34861;width:21063;height:3496;rotation:-9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" strokecolor="#4f81bd" strokeweight="2pt">
                    <v:textbox>
                      <w:txbxContent>
                        <w:p w:rsidR="00374828" w:rsidRPr="006E0B68" w:rsidRDefault="00374828" w:rsidP="00111E26">
                          <w:pPr>
                            <w:spacing w:after="0" w:line="240" w:lineRule="auto"/>
                            <w:jc w:val="both"/>
                            <w:rPr>
                              <w:rFonts w:ascii="Arial Narrow" w:hAnsi="Arial Narrow"/>
                              <w:sz w:val="16"/>
                              <w:szCs w:val="16"/>
                            </w:rPr>
                          </w:pPr>
                          <w:r w:rsidRPr="00043DBC">
                            <w:rPr>
                              <w:rFonts w:ascii="Arial Narrow" w:hAnsi="Arial Narrow"/>
                              <w:sz w:val="16"/>
                              <w:szCs w:val="16"/>
                            </w:rPr>
                            <w:t>Risk capital for Financial Service Providers established</w:t>
                          </w:r>
                          <w:r w:rsidRPr="006E0B68">
                            <w:rPr>
                              <w:rFonts w:ascii="Arial Narrow" w:hAnsi="Arial Narrow"/>
                              <w:sz w:val="16"/>
                              <w:szCs w:val="16"/>
                            </w:rPr>
                            <w:t>.</w:t>
                          </w:r>
                        </w:p>
                        <w:p w:rsidR="00374828" w:rsidRDefault="00374828" w:rsidP="00111E26">
                          <w:pPr>
                            <w:jc w:val="center"/>
                          </w:pPr>
                        </w:p>
                      </w:txbxContent>
                    </v:textbox>
                  </v:roundrect>
                  <v:roundrect id="Rounded Rectangle 20532" o:spid="_x0000_s1060" style="position:absolute;left:33146;top:35147;width:21063;height:3762;rotation:-9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" strokecolor="#4f81bd" strokeweight="2pt">
                    <v:textbox>
                      <w:txbxContent>
                        <w:p w:rsidR="00374828" w:rsidRPr="00043DBC" w:rsidRDefault="00374828" w:rsidP="00111E26">
                          <w:pPr>
                            <w:spacing w:after="0" w:line="240" w:lineRule="auto"/>
                            <w:jc w:val="both"/>
                            <w:rPr>
                              <w:rFonts w:ascii="Arial Narrow" w:hAnsi="Arial Narrow"/>
                              <w:sz w:val="16"/>
                              <w:szCs w:val="16"/>
                            </w:rPr>
                          </w:pPr>
                          <w:r w:rsidRPr="00043DBC">
                            <w:rPr>
                              <w:rFonts w:ascii="Arial Narrow" w:hAnsi="Arial Narrow"/>
                              <w:sz w:val="16"/>
                              <w:szCs w:val="16"/>
                            </w:rPr>
                            <w:t>Technical assistance provided for FSPs to deploy SFM for RETs</w:t>
                          </w:r>
                        </w:p>
                        <w:p w:rsidR="00374828" w:rsidRPr="006E0B68" w:rsidRDefault="00374828" w:rsidP="00111E26">
                          <w:pPr>
                            <w:jc w:val="center"/>
                            <w:rPr>
                              <w:rFonts w:ascii="Arial Narrow" w:hAnsi="Arial Narrow"/>
                              <w:sz w:val="16"/>
                              <w:szCs w:val="16"/>
                            </w:rPr>
                          </w:pPr>
                          <w:r w:rsidRPr="006E0B68">
                            <w:rPr>
                              <w:rFonts w:ascii="Arial Narrow" w:hAnsi="Arial Narrow"/>
                              <w:sz w:val="16"/>
                              <w:szCs w:val="16"/>
                            </w:rPr>
                            <w:t>.</w:t>
                          </w:r>
                        </w:p>
                        <w:p w:rsidR="00374828" w:rsidRDefault="00374828" w:rsidP="00111E26">
                          <w:pPr>
                            <w:jc w:val="center"/>
                          </w:pPr>
                        </w:p>
                      </w:txbxContent>
                    </v:textbox>
                  </v:roundrect>
                  <v:roundrect id="Rounded Rectangle 20533" o:spid="_x0000_s1061" style="position:absolute;left:36861;top:35147;width:21063;height:3762;rotation:-9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" strokecolor="#4f81bd" strokeweight="2pt">
                    <v:textbox>
                      <w:txbxContent>
                        <w:p w:rsidR="00374828" w:rsidRPr="00043DBC" w:rsidRDefault="00374828" w:rsidP="00111E26">
                          <w:pPr>
                            <w:spacing w:after="0" w:line="240" w:lineRule="auto"/>
                            <w:jc w:val="both"/>
                            <w:rPr>
                              <w:rFonts w:ascii="Arial Narrow" w:hAnsi="Arial Narrow"/>
                              <w:sz w:val="16"/>
                              <w:szCs w:val="16"/>
                            </w:rPr>
                          </w:pPr>
                          <w:r w:rsidRPr="00043DBC">
                            <w:rPr>
                              <w:rFonts w:ascii="Arial Narrow" w:hAnsi="Arial Narrow"/>
                              <w:sz w:val="16"/>
                              <w:szCs w:val="16"/>
                            </w:rPr>
                            <w:t>Knowledge management and dissemination provided</w:t>
                          </w:r>
                        </w:p>
                        <w:p w:rsidR="00374828" w:rsidRPr="006E0B68" w:rsidRDefault="00374828" w:rsidP="00111E26">
                          <w:pPr>
                            <w:jc w:val="center"/>
                            <w:rPr>
                              <w:rFonts w:ascii="Arial Narrow" w:hAnsi="Arial Narrow"/>
                              <w:sz w:val="16"/>
                              <w:szCs w:val="16"/>
                            </w:rPr>
                          </w:pPr>
                          <w:r w:rsidRPr="006E0B68">
                            <w:rPr>
                              <w:rFonts w:ascii="Arial Narrow" w:hAnsi="Arial Narrow"/>
                              <w:sz w:val="16"/>
                              <w:szCs w:val="16"/>
                            </w:rPr>
                            <w:t>.</w:t>
                          </w:r>
                        </w:p>
                        <w:p w:rsidR="00374828" w:rsidRDefault="00374828" w:rsidP="00111E26">
                          <w:pPr>
                            <w:jc w:val="center"/>
                          </w:pPr>
                        </w:p>
                      </w:txbxContent>
                    </v:textbox>
                  </v:roundrect>
                  <v:roundrect id="Rounded Rectangle 20534" o:spid="_x0000_s1062" style="position:absolute;left:43529;top:35147;width:21063;height:3759;rotation:-9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" strokecolor="#4f81bd" strokeweight="2pt">
                    <v:textbox>
                      <w:txbxContent>
                        <w:p w:rsidR="00374828" w:rsidRPr="00ED4BBD" w:rsidRDefault="00374828" w:rsidP="00111E26">
                          <w:pPr>
                            <w:spacing w:after="0" w:line="240" w:lineRule="auto"/>
                            <w:jc w:val="both"/>
                            <w:rPr>
                              <w:rFonts w:ascii="Arial Narrow" w:hAnsi="Arial Narrow"/>
                              <w:sz w:val="16"/>
                              <w:szCs w:val="16"/>
                            </w:rPr>
                          </w:pPr>
                          <w:r w:rsidRPr="00ED4BBD">
                            <w:rPr>
                              <w:rFonts w:ascii="Arial Narrow" w:hAnsi="Arial Narrow"/>
                              <w:sz w:val="16"/>
                              <w:szCs w:val="16"/>
                            </w:rPr>
                            <w:t>Business incubation support programme initiated at MoWIE</w:t>
                          </w:r>
                        </w:p>
                        <w:p w:rsidR="00374828" w:rsidRPr="006E0B68" w:rsidRDefault="00374828" w:rsidP="00111E26">
                          <w:pPr>
                            <w:jc w:val="center"/>
                            <w:rPr>
                              <w:rFonts w:ascii="Arial Narrow" w:hAnsi="Arial Narrow"/>
                              <w:sz w:val="16"/>
                              <w:szCs w:val="16"/>
                            </w:rPr>
                          </w:pPr>
                          <w:r w:rsidRPr="006E0B68">
                            <w:rPr>
                              <w:rFonts w:ascii="Arial Narrow" w:hAnsi="Arial Narrow"/>
                              <w:sz w:val="16"/>
                              <w:szCs w:val="16"/>
                            </w:rPr>
                            <w:t>.</w:t>
                          </w:r>
                        </w:p>
                        <w:p w:rsidR="00374828" w:rsidRDefault="00374828" w:rsidP="00111E26">
                          <w:pPr>
                            <w:jc w:val="center"/>
                          </w:pPr>
                        </w:p>
                      </w:txbxContent>
                    </v:textbox>
                  </v:roundrect>
                  <v:roundrect id="Rounded Rectangle 20535" o:spid="_x0000_s1063" style="position:absolute;left:47434;top:35147;width:21063;height:3759;rotation:-9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" strokecolor="#4f81bd" strokeweight="2pt">
                    <v:textbox>
                      <w:txbxContent>
                        <w:p w:rsidR="00374828" w:rsidRPr="00ED4BBD" w:rsidRDefault="00374828" w:rsidP="00111E26">
                          <w:pPr>
                            <w:spacing w:after="0" w:line="240" w:lineRule="auto"/>
                            <w:jc w:val="both"/>
                            <w:rPr>
                              <w:rFonts w:ascii="Arial Narrow" w:hAnsi="Arial Narrow"/>
                              <w:sz w:val="16"/>
                              <w:szCs w:val="16"/>
                            </w:rPr>
                          </w:pPr>
                          <w:r w:rsidRPr="00ED4BBD">
                            <w:rPr>
                              <w:rFonts w:ascii="Arial Narrow" w:hAnsi="Arial Narrow"/>
                              <w:sz w:val="16"/>
                              <w:szCs w:val="16"/>
                            </w:rPr>
                            <w:t>Basic business advisory support granted to RET enterprises</w:t>
                          </w:r>
                        </w:p>
                        <w:p w:rsidR="00374828" w:rsidRPr="006E0B68" w:rsidRDefault="00374828" w:rsidP="00111E26">
                          <w:pPr>
                            <w:jc w:val="center"/>
                            <w:rPr>
                              <w:rFonts w:ascii="Arial Narrow" w:hAnsi="Arial Narrow"/>
                              <w:sz w:val="16"/>
                              <w:szCs w:val="16"/>
                            </w:rPr>
                          </w:pPr>
                          <w:r w:rsidRPr="006E0B68">
                            <w:rPr>
                              <w:rFonts w:ascii="Arial Narrow" w:hAnsi="Arial Narrow"/>
                              <w:sz w:val="16"/>
                              <w:szCs w:val="16"/>
                            </w:rPr>
                            <w:t>.</w:t>
                          </w:r>
                        </w:p>
                        <w:p w:rsidR="00374828" w:rsidRDefault="00374828" w:rsidP="00111E26">
                          <w:pPr>
                            <w:jc w:val="center"/>
                          </w:pPr>
                        </w:p>
                      </w:txbxContent>
                    </v:textbox>
                  </v:roundrect>
                  <v:roundrect id="Rounded Rectangle 20536" o:spid="_x0000_s1064" style="position:absolute;left:51149;top:34861;width:21063;height:3759;rotation:-9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" strokecolor="#4f81bd" strokeweight="2pt">
                    <v:textbox>
                      <w:txbxContent>
                        <w:p w:rsidR="00374828" w:rsidRPr="004358C5" w:rsidRDefault="00374828" w:rsidP="00111E26">
                          <w:pPr>
                            <w:spacing w:after="0" w:line="240" w:lineRule="auto"/>
                            <w:jc w:val="both"/>
                            <w:rPr>
                              <w:rFonts w:ascii="Arial Narrow" w:hAnsi="Arial Narrow"/>
                              <w:sz w:val="16"/>
                              <w:szCs w:val="16"/>
                            </w:rPr>
                          </w:pPr>
                          <w:r w:rsidRPr="004358C5">
                            <w:rPr>
                              <w:rFonts w:ascii="Arial Narrow" w:hAnsi="Arial Narrow"/>
                              <w:sz w:val="16"/>
                              <w:szCs w:val="16"/>
                            </w:rPr>
                            <w:t>Capable innovators enrolled for advanced business mentoring and advisory service</w:t>
                          </w:r>
                        </w:p>
                        <w:p w:rsidR="00374828" w:rsidRPr="006E0B68" w:rsidRDefault="00374828" w:rsidP="00111E26">
                          <w:pPr>
                            <w:jc w:val="center"/>
                            <w:rPr>
                              <w:rFonts w:ascii="Arial Narrow" w:hAnsi="Arial Narrow"/>
                              <w:sz w:val="16"/>
                              <w:szCs w:val="16"/>
                            </w:rPr>
                          </w:pPr>
                          <w:r w:rsidRPr="006E0B68">
                            <w:rPr>
                              <w:rFonts w:ascii="Arial Narrow" w:hAnsi="Arial Narrow"/>
                              <w:sz w:val="16"/>
                              <w:szCs w:val="16"/>
                            </w:rPr>
                            <w:t>.</w:t>
                          </w:r>
                        </w:p>
                        <w:p w:rsidR="00374828" w:rsidRDefault="00374828" w:rsidP="00111E26">
                          <w:pPr>
                            <w:jc w:val="center"/>
                          </w:pPr>
                        </w:p>
                      </w:txbxContent>
                    </v:textbox>
                  </v:roundrect>
                  <v:roundrect id="Rounded Rectangle 20537" o:spid="_x0000_s1065" style="position:absolute;left:54959;top:35147;width:21063;height:3759;rotation:-9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" strokecolor="#4f81bd" strokeweight="2pt">
                    <v:textbox>
                      <w:txbxContent>
                        <w:p w:rsidR="00374828" w:rsidRPr="004358C5" w:rsidRDefault="00374828" w:rsidP="00111E26">
                          <w:pPr>
                            <w:spacing w:after="0" w:line="240" w:lineRule="auto"/>
                            <w:jc w:val="both"/>
                            <w:rPr>
                              <w:rFonts w:ascii="Arial Narrow" w:hAnsi="Arial Narrow"/>
                              <w:sz w:val="16"/>
                              <w:szCs w:val="16"/>
                            </w:rPr>
                          </w:pPr>
                          <w:r w:rsidRPr="004358C5">
                            <w:rPr>
                              <w:rFonts w:ascii="Arial Narrow" w:hAnsi="Arial Narrow"/>
                              <w:sz w:val="16"/>
                              <w:szCs w:val="16"/>
                            </w:rPr>
                            <w:t>Monitoring of RET enterprises development established</w:t>
                          </w:r>
                        </w:p>
                        <w:p w:rsidR="00374828" w:rsidRPr="006E0B68" w:rsidRDefault="00374828" w:rsidP="00111E26">
                          <w:pPr>
                            <w:jc w:val="center"/>
                            <w:rPr>
                              <w:rFonts w:ascii="Arial Narrow" w:hAnsi="Arial Narrow"/>
                              <w:sz w:val="16"/>
                              <w:szCs w:val="16"/>
                            </w:rPr>
                          </w:pPr>
                          <w:r w:rsidRPr="006E0B68">
                            <w:rPr>
                              <w:rFonts w:ascii="Arial Narrow" w:hAnsi="Arial Narrow"/>
                              <w:sz w:val="16"/>
                              <w:szCs w:val="16"/>
                            </w:rPr>
                            <w:t>.</w:t>
                          </w:r>
                        </w:p>
                        <w:p w:rsidR="00374828" w:rsidRDefault="00374828" w:rsidP="00111E26">
                          <w:pPr>
                            <w:jc w:val="center"/>
                          </w:pPr>
                        </w:p>
                      </w:txbxContent>
                    </v:textbox>
                  </v:roundrect>
                  <v:line id="Straight Connector 3" o:spid="_x0000_s1066" style="position:absolute;flip:y;visibility:visible;mso-wrap-style:square" from="7905,48863" to="7905,501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" strokecolor="#4a7ebb" strokeweight="2.25pt"/>
                  <v:line id="Straight Connector 11" o:spid="_x0000_s1067" style="position:absolute;flip:y;visibility:visible;mso-wrap-style:square" from="60674,48863" to="60674,501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" strokecolor="#4a7ebb" strokeweight="2.25pt"/>
                  <v:line id="Straight Connector 12" o:spid="_x0000_s1068" style="position:absolute;visibility:visible;mso-wrap-style:square" from="4095,48863" to="12001,48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" strokecolor="#4a7ebb" strokeweight="2.25pt"/>
                  <v:line id="Straight Connector 13" o:spid="_x0000_s1069" style="position:absolute;flip:y;visibility:visible;mso-wrap-style:square" from="26193,48863" to="26193,501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" strokecolor="#4a7ebb" strokeweight="2.25pt"/>
                  <v:line id="Straight Connector 14" o:spid="_x0000_s1070" style="position:absolute;visibility:visible;mso-wrap-style:square" from="21621,48863" to="31051,48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" strokecolor="#4a7ebb" strokeweight="2.25pt"/>
                  <v:line id="Straight Connector 15" o:spid="_x0000_s1071" style="position:absolute;flip:y;visibility:visible;mso-wrap-style:square" from="4286,46863" to="4286,488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" strokecolor="#4a7ebb" strokeweight="2.25pt"/>
                  <v:line id="Straight Connector 16" o:spid="_x0000_s1072" style="position:absolute;visibility:visible;mso-wrap-style:square" from="37433,48863" to="46863,48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" strokecolor="#4a7ebb" strokeweight="2.25pt"/>
                  <v:line id="Straight Connector 17" o:spid="_x0000_s1073" style="position:absolute;visibility:visible;mso-wrap-style:square" from="54292,48768" to="65532,487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" strokecolor="#4a7ebb" strokeweight="2.25pt"/>
                  <v:line id="Straight Connector 18" o:spid="_x0000_s1074" style="position:absolute;flip:y;visibility:visible;mso-wrap-style:square" from="7905,46672" to="7905,487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" strokecolor="#4a7ebb" strokeweight="2.25pt"/>
                  <v:line id="Straight Connector 19" o:spid="_x0000_s1075" style="position:absolute;flip:y;visibility:visible;mso-wrap-style:square" from="12001,46863" to="12001,488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" strokecolor="#4a7ebb" strokeweight="2.25pt"/>
                  <v:line id="Straight Connector 20" o:spid="_x0000_s1076" style="position:absolute;flip:y;visibility:visible;mso-wrap-style:square" from="21812,47053" to="21812,490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" strokecolor="#4a7ebb" strokeweight="2.25pt"/>
                  <v:line id="Straight Connector 21" o:spid="_x0000_s1077" style="position:absolute;flip:y;visibility:visible;mso-wrap-style:square" from="26289,47053" to="26289,490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" strokecolor="#4a7ebb" strokeweight="2.25pt"/>
                  <v:line id="Straight Connector 22" o:spid="_x0000_s1078" style="position:absolute;flip:y;visibility:visible;mso-wrap-style:square" from="31051,47053" to="31051,490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" strokecolor="#4a7ebb" strokeweight="2.25pt"/>
                  <v:line id="Straight Connector 23" o:spid="_x0000_s1079" style="position:absolute;flip:y;visibility:visible;mso-wrap-style:square" from="37623,47053" to="37623,490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" strokecolor="#4a7ebb" strokeweight="2.25pt"/>
                  <v:line id="Straight Connector 24" o:spid="_x0000_s1080" style="position:absolute;flip:y;visibility:visible;mso-wrap-style:square" from="40386,47053" to="40386,490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" strokecolor="#4a7ebb" strokeweight="2.25pt"/>
                  <v:line id="Straight Connector 25" o:spid="_x0000_s1081" style="position:absolute;flip:y;visibility:visible;mso-wrap-style:square" from="43053,47244" to="43053,48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" strokecolor="#4a7ebb" strokeweight="2.25pt"/>
                  <v:line id="Straight Connector 26" o:spid="_x0000_s1082" style="position:absolute;flip:y;visibility:visible;mso-wrap-style:square" from="46863,47339" to="46863,489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" strokecolor="#4a7ebb" strokeweight="2.25pt"/>
                  <v:line id="Straight Connector 27" o:spid="_x0000_s1083" style="position:absolute;flip:y;visibility:visible;mso-wrap-style:square" from="54292,47339" to="54292,489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" strokecolor="#4a7ebb" strokeweight="2.25pt"/>
                  <v:line id="Straight Connector 28" o:spid="_x0000_s1084" style="position:absolute;flip:y;visibility:visible;mso-wrap-style:square" from="57912,47244" to="57912,48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" strokecolor="#4a7ebb" strokeweight="2.25pt"/>
                  <v:line id="Straight Connector 29" o:spid="_x0000_s1085" style="position:absolute;flip:y;visibility:visible;mso-wrap-style:square" from="61245,47148" to="61245,487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" strokecolor="#4a7ebb" strokeweight="2.25pt"/>
                  <v:line id="Straight Connector 30" o:spid="_x0000_s1086" style="position:absolute;flip:y;visibility:visible;mso-wrap-style:square" from="65532,47339" to="65532,489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" strokecolor="#4a7ebb" strokeweight="2.25pt"/>
                  <v:roundrect id="Rounded Rectangle 31" o:spid="_x0000_s1087" style="position:absolute;left:53721;top:13716;width:16573;height:971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" strokecolor="#4f81bd" strokeweight="2pt">
                    <v:textbox>
                      <w:txbxContent>
                        <w:p w:rsidR="00374828" w:rsidRPr="001952A3" w:rsidRDefault="00374828" w:rsidP="00111E26">
                          <w:pPr>
                            <w:spacing w:line="240" w:lineRule="auto"/>
                            <w:jc w:val="both"/>
                            <w:rPr>
                              <w:rFonts w:ascii="Arial Narrow" w:hAnsi="Arial Narrow"/>
                              <w:sz w:val="16"/>
                              <w:szCs w:val="16"/>
                            </w:rPr>
                          </w:pPr>
                          <w:r w:rsidRPr="001952A3">
                            <w:rPr>
                              <w:rFonts w:ascii="Arial Narrow" w:hAnsi="Arial Narrow"/>
                              <w:sz w:val="16"/>
                              <w:szCs w:val="16"/>
                            </w:rPr>
                            <w:t>At least 120 small-scale enterprises and manufacturers are successfully producing and profitably selling RETs both for household consumption and for productive</w:t>
                          </w:r>
                          <w:r>
                            <w:rPr>
                              <w:b/>
                              <w:bCs/>
                              <w:sz w:val="20"/>
                              <w:szCs w:val="20"/>
                            </w:rPr>
                            <w:t xml:space="preserve"> </w:t>
                          </w:r>
                          <w:r w:rsidRPr="001952A3">
                            <w:rPr>
                              <w:rFonts w:ascii="Arial Narrow" w:hAnsi="Arial Narrow"/>
                              <w:sz w:val="16"/>
                              <w:szCs w:val="16"/>
                            </w:rPr>
                            <w:t>uses.</w:t>
                          </w:r>
                        </w:p>
                        <w:p w:rsidR="00374828" w:rsidRPr="006E0B68" w:rsidRDefault="00374828" w:rsidP="00111E26">
                          <w:pPr>
                            <w:jc w:val="center"/>
                            <w:rPr>
                              <w:rFonts w:ascii="Arial Narrow" w:hAnsi="Arial Narrow"/>
                              <w:sz w:val="16"/>
                              <w:szCs w:val="16"/>
                            </w:rPr>
                          </w:pPr>
                          <w:r w:rsidRPr="006E0B68">
                            <w:rPr>
                              <w:rFonts w:ascii="Arial Narrow" w:hAnsi="Arial Narrow"/>
                              <w:sz w:val="16"/>
                              <w:szCs w:val="16"/>
                            </w:rPr>
                            <w:t>.</w:t>
                          </w:r>
                        </w:p>
                        <w:p w:rsidR="00374828" w:rsidRDefault="00374828" w:rsidP="00111E26">
                          <w:pPr>
                            <w:jc w:val="center"/>
                          </w:pPr>
                        </w:p>
                      </w:txbxContent>
                    </v:textbox>
                  </v:roundrect>
                  <v:roundrect id="Rounded Rectangle 20480" o:spid="_x0000_s1088" style="position:absolute;left:36957;top:13716;width:16573;height:971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" strokecolor="#4f81bd" strokeweight="2pt">
                    <v:textbox>
                      <w:txbxContent>
                        <w:p w:rsidR="00374828" w:rsidRPr="001952A3" w:rsidRDefault="00374828" w:rsidP="00111E26">
                          <w:pPr>
                            <w:spacing w:line="240" w:lineRule="auto"/>
                            <w:jc w:val="center"/>
                            <w:rPr>
                              <w:rFonts w:ascii="Arial Narrow" w:hAnsi="Arial Narrow"/>
                              <w:sz w:val="16"/>
                              <w:szCs w:val="16"/>
                            </w:rPr>
                          </w:pPr>
                          <w:r w:rsidRPr="001952A3">
                            <w:rPr>
                              <w:rFonts w:ascii="Arial Narrow" w:hAnsi="Arial Narrow"/>
                              <w:sz w:val="16"/>
                              <w:szCs w:val="16"/>
                            </w:rPr>
                            <w:t>By the end of project, more than 290,000 low-income households and micro-enterprises (1,500,000 beneficiaries) will have</w:t>
                          </w:r>
                          <w:r w:rsidRPr="001142C0">
                            <w:rPr>
                              <w:rFonts w:ascii="Garamond" w:hAnsi="Garamond"/>
                              <w:bCs/>
                              <w:sz w:val="18"/>
                              <w:szCs w:val="18"/>
                            </w:rPr>
                            <w:t xml:space="preserve"> </w:t>
                          </w:r>
                          <w:r w:rsidRPr="001952A3">
                            <w:rPr>
                              <w:rFonts w:ascii="Arial Narrow" w:hAnsi="Arial Narrow"/>
                              <w:sz w:val="16"/>
                              <w:szCs w:val="16"/>
                            </w:rPr>
                            <w:t>sustainable access to clean energy through micro-finance.</w:t>
                          </w:r>
                        </w:p>
                        <w:p w:rsidR="00374828" w:rsidRPr="006E0B68" w:rsidRDefault="00374828" w:rsidP="00111E26">
                          <w:pPr>
                            <w:jc w:val="center"/>
                            <w:rPr>
                              <w:rFonts w:ascii="Arial Narrow" w:hAnsi="Arial Narrow"/>
                              <w:sz w:val="16"/>
                              <w:szCs w:val="16"/>
                            </w:rPr>
                          </w:pPr>
                          <w:r w:rsidRPr="006E0B68">
                            <w:rPr>
                              <w:rFonts w:ascii="Arial Narrow" w:hAnsi="Arial Narrow"/>
                              <w:sz w:val="16"/>
                              <w:szCs w:val="16"/>
                            </w:rPr>
                            <w:t>.</w:t>
                          </w:r>
                        </w:p>
                        <w:p w:rsidR="00374828" w:rsidRDefault="00374828" w:rsidP="00111E26">
                          <w:pPr>
                            <w:jc w:val="center"/>
                          </w:pPr>
                        </w:p>
                      </w:txbxContent>
                    </v:textbox>
                  </v:roundrect>
                  <v:roundrect id="Rounded Rectangle 20481" o:spid="_x0000_s1089" style="position:absolute;left:19050;top:13049;width:17907;height:1038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" strokecolor="#4f81bd" strokeweight="2pt">
                    <v:textbox>
                      <w:txbxContent>
                        <w:p w:rsidR="00374828" w:rsidRPr="001952A3" w:rsidRDefault="00374828" w:rsidP="001900BD">
                          <w:pPr>
                            <w:pStyle w:val="ColorfulList-Accent1"/>
                            <w:numPr>
                              <w:ilvl w:val="0"/>
                              <w:numId w:val="9"/>
                            </w:numPr>
                            <w:spacing w:after="0" w:line="240" w:lineRule="auto"/>
                            <w:ind w:left="0" w:hanging="142"/>
                            <w:jc w:val="both"/>
                            <w:rPr>
                              <w:rFonts w:ascii="Arial Narrow" w:hAnsi="Arial Narrow"/>
                              <w:sz w:val="16"/>
                              <w:szCs w:val="16"/>
                            </w:rPr>
                          </w:pPr>
                          <w:r w:rsidRPr="001952A3">
                            <w:rPr>
                              <w:rFonts w:ascii="Arial Narrow" w:hAnsi="Arial Narrow"/>
                              <w:sz w:val="16"/>
                              <w:szCs w:val="16"/>
                            </w:rPr>
                            <w:t>Greater awareness among rural populations about the benefits and qualities of renewable energy for household and productive uses</w:t>
                          </w:r>
                        </w:p>
                        <w:p w:rsidR="00374828" w:rsidRPr="001952A3" w:rsidRDefault="00374828" w:rsidP="001900BD">
                          <w:pPr>
                            <w:pStyle w:val="ColorfulList-Accent1"/>
                            <w:numPr>
                              <w:ilvl w:val="0"/>
                              <w:numId w:val="9"/>
                            </w:numPr>
                            <w:spacing w:after="0" w:line="240" w:lineRule="auto"/>
                            <w:ind w:left="0" w:hanging="142"/>
                            <w:jc w:val="both"/>
                            <w:rPr>
                              <w:rFonts w:ascii="Arial Narrow" w:hAnsi="Arial Narrow"/>
                              <w:sz w:val="16"/>
                              <w:szCs w:val="16"/>
                            </w:rPr>
                          </w:pPr>
                          <w:r w:rsidRPr="001952A3">
                            <w:rPr>
                              <w:rFonts w:ascii="Arial Narrow" w:hAnsi="Arial Narrow"/>
                              <w:sz w:val="16"/>
                              <w:szCs w:val="16"/>
                            </w:rPr>
                            <w:t>Greater awareness among RET enterprises about the availability of</w:t>
                          </w:r>
                          <w:r w:rsidRPr="001952A3">
                            <w:rPr>
                              <w:rFonts w:ascii="Garamond" w:hAnsi="Garamond"/>
                              <w:bCs/>
                              <w:sz w:val="18"/>
                              <w:szCs w:val="18"/>
                            </w:rPr>
                            <w:t xml:space="preserve"> </w:t>
                          </w:r>
                          <w:r w:rsidRPr="001952A3">
                            <w:rPr>
                              <w:rFonts w:ascii="Arial Narrow" w:hAnsi="Arial Narrow"/>
                              <w:sz w:val="16"/>
                              <w:szCs w:val="16"/>
                            </w:rPr>
                            <w:t>SFM and business support</w:t>
                          </w:r>
                        </w:p>
                        <w:p w:rsidR="00374828" w:rsidRPr="006E0B68" w:rsidRDefault="00374828" w:rsidP="00111E26">
                          <w:pPr>
                            <w:jc w:val="center"/>
                            <w:rPr>
                              <w:rFonts w:ascii="Arial Narrow" w:hAnsi="Arial Narrow"/>
                              <w:sz w:val="16"/>
                              <w:szCs w:val="16"/>
                            </w:rPr>
                          </w:pPr>
                          <w:r w:rsidRPr="006E0B68">
                            <w:rPr>
                              <w:rFonts w:ascii="Arial Narrow" w:hAnsi="Arial Narrow"/>
                              <w:sz w:val="16"/>
                              <w:szCs w:val="16"/>
                            </w:rPr>
                            <w:t>.</w:t>
                          </w:r>
                        </w:p>
                        <w:p w:rsidR="00374828" w:rsidRDefault="00374828" w:rsidP="00111E26">
                          <w:pPr>
                            <w:jc w:val="center"/>
                          </w:pPr>
                        </w:p>
                      </w:txbxContent>
                    </v:textbox>
                  </v:roundrect>
                  <v:roundrect id="Rounded Rectangle 20482" o:spid="_x0000_s1090" style="position:absolute;top:13049;width:19050;height:914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" strokecolor="#4f81bd" strokeweight="2pt">
                    <v:textbox>
                      <w:txbxContent>
                        <w:p w:rsidR="00374828" w:rsidRPr="00A74B4D" w:rsidRDefault="00374828" w:rsidP="00111E26">
                          <w:pPr>
                            <w:spacing w:after="0" w:line="240" w:lineRule="auto"/>
                            <w:jc w:val="center"/>
                            <w:rPr>
                              <w:rFonts w:ascii="Arial Narrow" w:hAnsi="Arial Narrow"/>
                              <w:sz w:val="16"/>
                              <w:szCs w:val="16"/>
                            </w:rPr>
                          </w:pPr>
                          <w:r w:rsidRPr="00A74B4D">
                            <w:rPr>
                              <w:rFonts w:ascii="Arial Narrow" w:hAnsi="Arial Narrow"/>
                              <w:sz w:val="16"/>
                              <w:szCs w:val="16"/>
                            </w:rPr>
                            <w:t>Favourable legal and regulatory environment created for small-scale off-grid renewable energy investments in rural areas are in place and stakeholders are trained to comply and implement the new standards and regulations.</w:t>
                          </w:r>
                        </w:p>
                        <w:p w:rsidR="00374828" w:rsidRPr="006E0B68" w:rsidRDefault="00374828" w:rsidP="00111E26">
                          <w:pPr>
                            <w:jc w:val="center"/>
                            <w:rPr>
                              <w:rFonts w:ascii="Arial Narrow" w:hAnsi="Arial Narrow"/>
                              <w:sz w:val="16"/>
                              <w:szCs w:val="16"/>
                            </w:rPr>
                          </w:pPr>
                          <w:r w:rsidRPr="006E0B68">
                            <w:rPr>
                              <w:rFonts w:ascii="Arial Narrow" w:hAnsi="Arial Narrow"/>
                              <w:sz w:val="16"/>
                              <w:szCs w:val="16"/>
                            </w:rPr>
                            <w:t>.</w:t>
                          </w:r>
                        </w:p>
                        <w:p w:rsidR="00374828" w:rsidRPr="006E0B68" w:rsidRDefault="00374828" w:rsidP="00111E26">
                          <w:pPr>
                            <w:jc w:val="center"/>
                            <w:rPr>
                              <w:rFonts w:ascii="Arial Narrow" w:hAnsi="Arial Narrow"/>
                              <w:sz w:val="16"/>
                              <w:szCs w:val="16"/>
                            </w:rPr>
                          </w:pPr>
                          <w:r w:rsidRPr="006E0B68">
                            <w:rPr>
                              <w:rFonts w:ascii="Arial Narrow" w:hAnsi="Arial Narrow"/>
                              <w:sz w:val="16"/>
                              <w:szCs w:val="16"/>
                            </w:rPr>
                            <w:t>.</w:t>
                          </w:r>
                        </w:p>
                        <w:p w:rsidR="00374828" w:rsidRDefault="00374828" w:rsidP="00111E26">
                          <w:pPr>
                            <w:jc w:val="center"/>
                          </w:pPr>
                        </w:p>
                      </w:txbxContent>
                    </v:textbox>
                  </v:roundre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20483" o:spid="_x0000_s1091" type="#_x0000_t88" style="position:absolute;left:6762;top:19145;width:3591;height:978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" adj="661,10577" strokecolor="#4a7ebb"/>
                  <v:shape id="Right Brace 20484" o:spid="_x0000_s1092" type="#_x0000_t88" style="position:absolute;left:25145;top:19431;width:3445;height:1070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" adj="579,10577" strokecolor="#4a7ebb"/>
                  <v:shape id="Right Brace 20485" o:spid="_x0000_s1093" type="#_x0000_t88" style="position:absolute;left:40862;top:19240;width:3588;height:1045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" adj="618,10577" strokecolor="#4a7ebb"/>
                  <v:shape id="Right Brace 20486" o:spid="_x0000_s1094" type="#_x0000_t88" style="position:absolute;left:58292;top:19145;width:3591;height:1163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" adj="555,10577" strokecolor="#4a7ebb"/>
                  <v:roundrect id="Rounded Rectangle 20487" o:spid="_x0000_s1095" style="position:absolute;left:23812;top:285;width:23051;height:904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" stroked="f" strokeweight="2pt">
                    <v:textbox>
                      <w:txbxContent>
                        <w:p w:rsidR="00374828" w:rsidRPr="00184FA3" w:rsidRDefault="00374828" w:rsidP="00111E26">
                          <w:pPr>
                            <w:spacing w:after="0" w:line="240" w:lineRule="auto"/>
                            <w:jc w:val="both"/>
                            <w:rPr>
                              <w:rFonts w:ascii="Arial Narrow" w:hAnsi="Arial Narrow"/>
                              <w:b/>
                              <w:bCs/>
                              <w:sz w:val="20"/>
                              <w:szCs w:val="20"/>
                            </w:rPr>
                          </w:pPr>
                          <w:r w:rsidRPr="00184FA3">
                            <w:rPr>
                              <w:rFonts w:ascii="Arial Narrow" w:hAnsi="Arial Narrow"/>
                              <w:b/>
                              <w:bCs/>
                              <w:sz w:val="20"/>
                              <w:szCs w:val="20"/>
                            </w:rPr>
                            <w:t xml:space="preserve">Greater use of renewable energy technologies for household and productive uses in rural communities in Ethiopia significantly promoted and encouraged </w:t>
                          </w:r>
                          <w:r>
                            <w:rPr>
                              <w:rFonts w:ascii="Arial Narrow" w:hAnsi="Arial Narrow"/>
                              <w:b/>
                              <w:bCs/>
                              <w:sz w:val="20"/>
                              <w:szCs w:val="20"/>
                            </w:rPr>
                            <w:t>through market based mechansm</w:t>
                          </w:r>
                        </w:p>
                        <w:p w:rsidR="00374828" w:rsidRDefault="00374828" w:rsidP="00111E26"/>
                      </w:txbxContent>
                    </v:textbox>
                  </v:roundrect>
                  <v:group id="Group 20499" o:spid="_x0000_s1096" style="position:absolute;left:21526;top:70485;width:23432;height:4572" coordsize="23431,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">
                    <v:line id="Straight Connector 20500" o:spid="_x0000_s1097" style="position:absolute;visibility:visible;mso-wrap-style:square" from="4762,0" to="187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" strokecolor="#4a7ebb" strokeweight="2.25pt"/>
                    <v:line id="Straight Connector 20503" o:spid="_x0000_s1098" style="position:absolute;flip:x;visibility:visible;mso-wrap-style:square" from="95,0" to="4762,2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" strokecolor="#4a7ebb" strokeweight="2.25pt"/>
                    <v:line id="Straight Connector 20505" o:spid="_x0000_s1099" style="position:absolute;visibility:visible;mso-wrap-style:square" from="18764,0" to="23431,20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" strokecolor="#4a7ebb" strokeweight="2.25pt"/>
                    <v:line id="Straight Connector 64" o:spid="_x0000_s1100" style="position:absolute;flip:y;visibility:visible;mso-wrap-style:square" from="95,1714" to="4762,4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" strokecolor="#4a7ebb" strokeweight="2.25pt"/>
                    <v:line id="Straight Connector 65" o:spid="_x0000_s1101" style="position:absolute;visibility:visible;mso-wrap-style:square" from="18097,1714" to="22669,3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" strokecolor="#4a7ebb" strokeweight="2.25pt"/>
                    <v:line id="Straight Connector 66" o:spid="_x0000_s1102" style="position:absolute;visibility:visible;mso-wrap-style:square" from="0,2476" to="0,4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" strokecolor="#4a7ebb" strokeweight="2.25pt"/>
                    <v:line id="Straight Connector 67" o:spid="_x0000_s1103" style="position:absolute;flip:x;visibility:visible;mso-wrap-style:square" from="22669,2095" to="23431,3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" strokecolor="#4a7ebb" strokeweight="2.25pt"/>
                  </v:group>
                  <v:line id="Straight Connector 78" o:spid="_x0000_s1104" style="position:absolute;visibility:visible;mso-wrap-style:square" from="25050,5048" to="25050,13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" strokecolor="#4a7ebb" strokeweight="2.25pt"/>
                  <v:line id="Straight Connector 79" o:spid="_x0000_s1105" style="position:absolute;visibility:visible;mso-wrap-style:square" from="45529,4191" to="45529,13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" strokecolor="#4a7ebb" strokeweight="2.25pt"/>
                  <v:line id="Straight Connector 80" o:spid="_x0000_s1106" style="position:absolute;visibility:visible;mso-wrap-style:square" from="8096,7905" to="8191,13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" strokecolor="#4a7ebb" strokeweight="2.25pt"/>
                  <v:line id="Straight Connector 20498" o:spid="_x0000_s1107" style="position:absolute;visibility:visible;mso-wrap-style:square" from="45529,4191" to="61258,75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" strokecolor="#4a7ebb" strokeweight="2.25pt"/>
                  <v:line id="Straight Connector 20496" o:spid="_x0000_s1108" style="position:absolute;flip:y;visibility:visible;mso-wrap-style:square" from="8286,4857" to="25146,90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" strokecolor="#4a7ebb" strokeweight="2.25pt"/>
                </v:group>
              </v:group>
            </w:pict>
          </mc:Fallback>
        </mc:AlternateContent>
      </w:r>
    </w:p>
    <w:p w:rsidR="00FF7647" w:rsidRPr="00390BE5" w:rsidRDefault="00FF7647" w:rsidP="00390BE5">
      <w:pPr>
        <w:spacing w:after="0"/>
        <w:jc w:val="both"/>
        <w:rPr>
          <w:rFonts w:ascii="Arial Narrow" w:hAnsi="Arial Narrow"/>
          <w:sz w:val="24"/>
          <w:szCs w:val="24"/>
        </w:rPr>
      </w:pPr>
    </w:p>
    <w:p w:rsidR="00AD5C36" w:rsidRPr="00390BE5" w:rsidRDefault="00AD5C36" w:rsidP="00390BE5">
      <w:pPr>
        <w:pStyle w:val="Heading1"/>
        <w:spacing w:before="0"/>
        <w:rPr>
          <w:rFonts w:ascii="Arial Narrow" w:hAnsi="Arial Narrow"/>
          <w:b w:val="0"/>
          <w:sz w:val="24"/>
          <w:szCs w:val="24"/>
        </w:rPr>
      </w:pPr>
    </w:p>
    <w:bookmarkStart w:id="38" w:name="_Toc530260345"/>
    <w:bookmarkStart w:id="39" w:name="_Toc530260760"/>
    <w:bookmarkStart w:id="40" w:name="_Toc530260960"/>
    <w:bookmarkStart w:id="41" w:name="_Toc530261221"/>
    <w:bookmarkStart w:id="42" w:name="_Toc530261352"/>
    <w:bookmarkStart w:id="43" w:name="_Toc530261492"/>
    <w:bookmarkStart w:id="44" w:name="_Toc530261636"/>
    <w:bookmarkStart w:id="45" w:name="_Toc530261821"/>
    <w:bookmarkStart w:id="46" w:name="_Toc530262174"/>
    <w:bookmarkStart w:id="47" w:name="_Toc530508831"/>
    <w:bookmarkStart w:id="48" w:name="_Toc530510190"/>
    <w:bookmarkStart w:id="49" w:name="_Toc530510317"/>
    <w:bookmarkStart w:id="50" w:name="_Toc530573599"/>
    <w:bookmarkStart w:id="51" w:name="_Toc530573653"/>
    <w:bookmarkStart w:id="52" w:name="_Toc530634041"/>
    <w:bookmarkStart w:id="53" w:name="_Toc530634093"/>
    <w:bookmarkStart w:id="54" w:name="_Toc531079566"/>
    <w:bookmarkStart w:id="55" w:name="_Toc531112845"/>
    <w:bookmarkStart w:id="56" w:name="_Toc531701171"/>
    <w:p w:rsidR="00AD5C36" w:rsidRPr="00390BE5" w:rsidRDefault="00822B3A" w:rsidP="00390BE5">
      <w:pPr>
        <w:pStyle w:val="Heading1"/>
        <w:spacing w:before="0"/>
        <w:rPr>
          <w:rFonts w:ascii="Arial Narrow" w:hAnsi="Arial Narrow"/>
        </w:rPr>
      </w:pPr>
      <w:r w:rsidRPr="00390BE5">
        <w:rPr>
          <w:rFonts w:ascii="Arial Narrow" w:hAnsi="Arial Narrow"/>
          <w:noProof/>
        </w:rPr>
        <mc:AlternateContent>
          <mc:Choice Requires="wps">
            <w:drawing>
              <wp:anchor distT="0" distB="0" distL="114299" distR="114299" simplePos="0" relativeHeight="251650560" behindDoc="0" locked="0" layoutInCell="1" allowOverlap="1">
                <wp:simplePos x="0" y="0"/>
                <wp:positionH relativeFrom="column">
                  <wp:posOffset>3705224</wp:posOffset>
                </wp:positionH>
                <wp:positionV relativeFrom="paragraph">
                  <wp:posOffset>4486275</wp:posOffset>
                </wp:positionV>
                <wp:extent cx="0" cy="133350"/>
                <wp:effectExtent l="19050" t="19050" r="0" b="0"/>
                <wp:wrapNone/>
                <wp:docPr id="15"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133350"/>
                        </a:xfrm>
                        <a:prstGeom prst="line">
                          <a:avLst/>
                        </a:prstGeom>
                        <a:noFill/>
                        <a:ln w="2857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94B4712" id="Straight Connector 10" o:spid="_x0000_s1026" style="position:absolute;flip:y;z-index:2516505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291.75pt,353.25pt" to="291.75pt,36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" strokecolor="#4a7ebb" strokeweight="2.25pt">
                <o:lock v:ext="edit" shapetype="f"/>
              </v:line>
            </w:pict>
          </mc:Fallback>
        </mc:AlternateContent>
      </w:r>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p>
    <w:p w:rsidR="00AD5C36" w:rsidRPr="00390BE5" w:rsidRDefault="00AD5C36" w:rsidP="00390BE5">
      <w:pPr>
        <w:rPr>
          <w:rFonts w:ascii="Arial Narrow" w:hAnsi="Arial Narrow"/>
          <w:sz w:val="24"/>
          <w:szCs w:val="24"/>
        </w:rPr>
      </w:pPr>
    </w:p>
    <w:p w:rsidR="00AD5C36" w:rsidRPr="00390BE5" w:rsidRDefault="00AD5C36" w:rsidP="00390BE5">
      <w:pPr>
        <w:rPr>
          <w:rFonts w:ascii="Arial Narrow" w:hAnsi="Arial Narrow"/>
          <w:sz w:val="24"/>
          <w:szCs w:val="24"/>
        </w:rPr>
      </w:pPr>
    </w:p>
    <w:p w:rsidR="00AD5C36" w:rsidRPr="00390BE5" w:rsidRDefault="00AD5C36" w:rsidP="00390BE5">
      <w:pPr>
        <w:rPr>
          <w:rFonts w:ascii="Arial Narrow" w:hAnsi="Arial Narrow"/>
          <w:sz w:val="24"/>
          <w:szCs w:val="24"/>
        </w:rPr>
      </w:pPr>
    </w:p>
    <w:p w:rsidR="00AD5C36" w:rsidRPr="00390BE5" w:rsidRDefault="00AD5C36" w:rsidP="00390BE5">
      <w:pPr>
        <w:rPr>
          <w:rFonts w:ascii="Arial Narrow" w:hAnsi="Arial Narrow"/>
          <w:sz w:val="24"/>
          <w:szCs w:val="24"/>
        </w:rPr>
      </w:pPr>
    </w:p>
    <w:p w:rsidR="00AD5C36" w:rsidRPr="00390BE5" w:rsidRDefault="00AD5C36" w:rsidP="00390BE5">
      <w:pPr>
        <w:rPr>
          <w:rFonts w:ascii="Arial Narrow" w:hAnsi="Arial Narrow"/>
          <w:sz w:val="24"/>
          <w:szCs w:val="24"/>
        </w:rPr>
      </w:pPr>
    </w:p>
    <w:p w:rsidR="00AD5C36" w:rsidRPr="00390BE5" w:rsidRDefault="00AD5C36" w:rsidP="00390BE5">
      <w:pPr>
        <w:rPr>
          <w:rFonts w:ascii="Arial Narrow" w:hAnsi="Arial Narrow"/>
          <w:sz w:val="24"/>
          <w:szCs w:val="24"/>
        </w:rPr>
      </w:pPr>
    </w:p>
    <w:p w:rsidR="00AD5C36" w:rsidRPr="00390BE5" w:rsidRDefault="00AD5C36" w:rsidP="00390BE5">
      <w:pPr>
        <w:rPr>
          <w:rFonts w:ascii="Arial Narrow" w:hAnsi="Arial Narrow"/>
          <w:sz w:val="24"/>
          <w:szCs w:val="24"/>
        </w:rPr>
      </w:pPr>
    </w:p>
    <w:p w:rsidR="00AD5C36" w:rsidRPr="00390BE5" w:rsidRDefault="00AD5C36" w:rsidP="00390BE5">
      <w:pPr>
        <w:rPr>
          <w:rFonts w:ascii="Arial Narrow" w:hAnsi="Arial Narrow"/>
          <w:sz w:val="24"/>
          <w:szCs w:val="24"/>
        </w:rPr>
      </w:pPr>
    </w:p>
    <w:p w:rsidR="00AD5C36" w:rsidRPr="00390BE5" w:rsidRDefault="00AD5C36" w:rsidP="00390BE5">
      <w:pPr>
        <w:rPr>
          <w:rFonts w:ascii="Arial Narrow" w:hAnsi="Arial Narrow"/>
          <w:sz w:val="24"/>
          <w:szCs w:val="24"/>
        </w:rPr>
      </w:pPr>
    </w:p>
    <w:p w:rsidR="00AD5C36" w:rsidRPr="00390BE5" w:rsidRDefault="00AD5C36" w:rsidP="00390BE5">
      <w:pPr>
        <w:rPr>
          <w:rFonts w:ascii="Arial Narrow" w:hAnsi="Arial Narrow"/>
          <w:sz w:val="24"/>
          <w:szCs w:val="24"/>
        </w:rPr>
      </w:pPr>
    </w:p>
    <w:p w:rsidR="00AD5C36" w:rsidRPr="00390BE5" w:rsidRDefault="00AD5C36" w:rsidP="00390BE5">
      <w:pPr>
        <w:rPr>
          <w:rFonts w:ascii="Arial Narrow" w:hAnsi="Arial Narrow"/>
          <w:sz w:val="24"/>
          <w:szCs w:val="24"/>
        </w:rPr>
      </w:pPr>
    </w:p>
    <w:p w:rsidR="00AD5C36" w:rsidRPr="00390BE5" w:rsidRDefault="00AD5C36" w:rsidP="00390BE5">
      <w:pPr>
        <w:rPr>
          <w:rFonts w:ascii="Arial Narrow" w:hAnsi="Arial Narrow"/>
          <w:sz w:val="24"/>
          <w:szCs w:val="24"/>
        </w:rPr>
      </w:pPr>
    </w:p>
    <w:p w:rsidR="00AD5C36" w:rsidRPr="00390BE5" w:rsidRDefault="00AD5C36" w:rsidP="00390BE5">
      <w:pPr>
        <w:rPr>
          <w:rFonts w:ascii="Arial Narrow" w:hAnsi="Arial Narrow"/>
          <w:sz w:val="24"/>
          <w:szCs w:val="24"/>
        </w:rPr>
      </w:pPr>
    </w:p>
    <w:p w:rsidR="00AD5C36" w:rsidRPr="00390BE5" w:rsidRDefault="00AD5C36" w:rsidP="00390BE5">
      <w:pPr>
        <w:rPr>
          <w:rFonts w:ascii="Arial Narrow" w:hAnsi="Arial Narrow"/>
          <w:sz w:val="24"/>
          <w:szCs w:val="24"/>
        </w:rPr>
      </w:pPr>
    </w:p>
    <w:p w:rsidR="00AD5C36" w:rsidRPr="00390BE5" w:rsidRDefault="00AD5C36" w:rsidP="00390BE5">
      <w:pPr>
        <w:rPr>
          <w:rFonts w:ascii="Arial Narrow" w:hAnsi="Arial Narrow"/>
          <w:sz w:val="24"/>
          <w:szCs w:val="24"/>
        </w:rPr>
      </w:pPr>
    </w:p>
    <w:p w:rsidR="00AD5C36" w:rsidRPr="00390BE5" w:rsidRDefault="00AD5C36" w:rsidP="00390BE5">
      <w:pPr>
        <w:rPr>
          <w:rFonts w:ascii="Arial Narrow" w:hAnsi="Arial Narrow"/>
          <w:sz w:val="24"/>
          <w:szCs w:val="24"/>
        </w:rPr>
      </w:pPr>
    </w:p>
    <w:p w:rsidR="00AD5C36" w:rsidRPr="00390BE5" w:rsidRDefault="00AD5C36" w:rsidP="00390BE5">
      <w:pPr>
        <w:rPr>
          <w:rFonts w:ascii="Arial Narrow" w:hAnsi="Arial Narrow"/>
          <w:sz w:val="24"/>
          <w:szCs w:val="24"/>
        </w:rPr>
      </w:pPr>
    </w:p>
    <w:p w:rsidR="00AD5C36" w:rsidRPr="00390BE5" w:rsidRDefault="00AD5C36" w:rsidP="00390BE5">
      <w:pPr>
        <w:rPr>
          <w:rFonts w:ascii="Arial Narrow" w:hAnsi="Arial Narrow"/>
          <w:sz w:val="24"/>
          <w:szCs w:val="24"/>
        </w:rPr>
      </w:pPr>
    </w:p>
    <w:p w:rsidR="00AD5C36" w:rsidRPr="00390BE5" w:rsidRDefault="00AD5C36" w:rsidP="00390BE5">
      <w:pPr>
        <w:rPr>
          <w:rFonts w:ascii="Arial Narrow" w:hAnsi="Arial Narrow"/>
          <w:sz w:val="24"/>
          <w:szCs w:val="24"/>
        </w:rPr>
      </w:pPr>
    </w:p>
    <w:p w:rsidR="00FA40C2" w:rsidRPr="00390BE5" w:rsidRDefault="00FA40C2" w:rsidP="00390BE5">
      <w:pPr>
        <w:rPr>
          <w:rFonts w:ascii="Arial Narrow" w:hAnsi="Arial Narrow"/>
          <w:sz w:val="24"/>
          <w:szCs w:val="24"/>
        </w:rPr>
      </w:pPr>
    </w:p>
    <w:p w:rsidR="00FA40C2" w:rsidRDefault="00FA40C2" w:rsidP="00390BE5">
      <w:pPr>
        <w:rPr>
          <w:rFonts w:ascii="Arial Narrow" w:hAnsi="Arial Narrow"/>
          <w:sz w:val="24"/>
          <w:szCs w:val="24"/>
        </w:rPr>
      </w:pPr>
    </w:p>
    <w:p w:rsidR="00500AD8" w:rsidRPr="00390BE5" w:rsidRDefault="00500AD8" w:rsidP="00390BE5">
      <w:pPr>
        <w:rPr>
          <w:rFonts w:ascii="Arial Narrow" w:hAnsi="Arial Narrow"/>
          <w:sz w:val="24"/>
          <w:szCs w:val="24"/>
        </w:rPr>
      </w:pPr>
    </w:p>
    <w:p w:rsidR="00FA40C2" w:rsidRPr="00390BE5" w:rsidRDefault="00FA40C2" w:rsidP="00390BE5">
      <w:pPr>
        <w:jc w:val="center"/>
        <w:rPr>
          <w:rFonts w:ascii="Arial Narrow" w:hAnsi="Arial Narrow"/>
          <w:sz w:val="20"/>
          <w:szCs w:val="20"/>
        </w:rPr>
      </w:pPr>
      <w:r w:rsidRPr="00390BE5">
        <w:rPr>
          <w:rFonts w:ascii="Arial Narrow" w:hAnsi="Arial Narrow"/>
          <w:sz w:val="20"/>
          <w:szCs w:val="20"/>
        </w:rPr>
        <w:t>Figure 3:</w:t>
      </w:r>
      <w:r w:rsidRPr="00390BE5">
        <w:rPr>
          <w:rFonts w:ascii="Arial Narrow" w:hAnsi="Arial Narrow"/>
          <w:sz w:val="20"/>
          <w:szCs w:val="20"/>
        </w:rPr>
        <w:tab/>
        <w:t>Project design at glance</w:t>
      </w:r>
    </w:p>
    <w:p w:rsidR="00083312" w:rsidRPr="00390BE5" w:rsidRDefault="00250339" w:rsidP="00390BE5">
      <w:pPr>
        <w:spacing w:after="0"/>
        <w:jc w:val="both"/>
        <w:rPr>
          <w:rFonts w:ascii="Arial Narrow" w:hAnsi="Arial Narrow"/>
          <w:sz w:val="24"/>
          <w:szCs w:val="24"/>
        </w:rPr>
      </w:pPr>
      <w:r w:rsidRPr="00390BE5">
        <w:rPr>
          <w:rFonts w:ascii="Arial Narrow" w:hAnsi="Arial Narrow"/>
          <w:sz w:val="24"/>
          <w:szCs w:val="24"/>
        </w:rPr>
        <w:lastRenderedPageBreak/>
        <w:t xml:space="preserve">The project integrated lessons from the previous </w:t>
      </w:r>
      <w:r w:rsidR="00B13B7C" w:rsidRPr="00390BE5">
        <w:rPr>
          <w:rFonts w:ascii="Arial Narrow" w:hAnsi="Arial Narrow"/>
          <w:sz w:val="24"/>
          <w:szCs w:val="24"/>
        </w:rPr>
        <w:t xml:space="preserve">and even on-going </w:t>
      </w:r>
      <w:r w:rsidRPr="00390BE5">
        <w:rPr>
          <w:rFonts w:ascii="Arial Narrow" w:hAnsi="Arial Narrow"/>
          <w:sz w:val="24"/>
          <w:szCs w:val="24"/>
        </w:rPr>
        <w:t xml:space="preserve">projects particularly </w:t>
      </w:r>
      <w:r w:rsidR="001F6389" w:rsidRPr="00390BE5">
        <w:rPr>
          <w:rFonts w:ascii="Arial Narrow" w:hAnsi="Arial Narrow"/>
          <w:sz w:val="24"/>
          <w:szCs w:val="24"/>
        </w:rPr>
        <w:t xml:space="preserve">the Rural Electrification Fund, the Climate-Resilient Green Economy </w:t>
      </w:r>
      <w:r w:rsidR="00D10FB2" w:rsidRPr="00390BE5">
        <w:rPr>
          <w:rFonts w:ascii="Arial Narrow" w:hAnsi="Arial Narrow"/>
          <w:sz w:val="24"/>
          <w:szCs w:val="24"/>
        </w:rPr>
        <w:t xml:space="preserve">strategy </w:t>
      </w:r>
      <w:r w:rsidR="001F6389" w:rsidRPr="00390BE5">
        <w:rPr>
          <w:rFonts w:ascii="Arial Narrow" w:hAnsi="Arial Narrow"/>
          <w:sz w:val="24"/>
          <w:szCs w:val="24"/>
        </w:rPr>
        <w:t xml:space="preserve">(CRGE) initiative, Lighting Africa </w:t>
      </w:r>
      <w:r w:rsidR="00B13B7C" w:rsidRPr="00390BE5">
        <w:rPr>
          <w:rFonts w:ascii="Arial Narrow" w:hAnsi="Arial Narrow"/>
          <w:sz w:val="24"/>
          <w:szCs w:val="24"/>
        </w:rPr>
        <w:t xml:space="preserve">among others and there was deliberate effort to overcome the design gaps in these projects. </w:t>
      </w:r>
      <w:r w:rsidR="00083312" w:rsidRPr="00390BE5">
        <w:rPr>
          <w:rFonts w:ascii="Arial Narrow" w:hAnsi="Arial Narrow"/>
          <w:sz w:val="24"/>
          <w:szCs w:val="24"/>
        </w:rPr>
        <w:t xml:space="preserve">As such, the project is well linked with the current and past energy </w:t>
      </w:r>
      <w:r w:rsidR="00CC04F3" w:rsidRPr="00390BE5">
        <w:rPr>
          <w:rFonts w:ascii="Arial Narrow" w:hAnsi="Arial Narrow"/>
          <w:sz w:val="24"/>
          <w:szCs w:val="24"/>
        </w:rPr>
        <w:t xml:space="preserve">initiatives </w:t>
      </w:r>
      <w:r w:rsidR="00D10FB2" w:rsidRPr="00390BE5">
        <w:rPr>
          <w:rFonts w:ascii="Arial Narrow" w:hAnsi="Arial Narrow"/>
          <w:sz w:val="24"/>
          <w:szCs w:val="24"/>
        </w:rPr>
        <w:t>that gave</w:t>
      </w:r>
      <w:r w:rsidR="00083312" w:rsidRPr="00390BE5">
        <w:rPr>
          <w:rFonts w:ascii="Arial Narrow" w:hAnsi="Arial Narrow"/>
          <w:sz w:val="24"/>
          <w:szCs w:val="24"/>
        </w:rPr>
        <w:t xml:space="preserve"> it a strong foundation for greater impact and enhanced sustainability.</w:t>
      </w:r>
    </w:p>
    <w:p w:rsidR="00F2093D" w:rsidRPr="00390BE5" w:rsidRDefault="00F2093D" w:rsidP="00390BE5">
      <w:pPr>
        <w:spacing w:after="0"/>
        <w:jc w:val="both"/>
        <w:rPr>
          <w:rFonts w:ascii="Arial Narrow" w:hAnsi="Arial Narrow"/>
          <w:sz w:val="24"/>
          <w:szCs w:val="24"/>
        </w:rPr>
      </w:pPr>
    </w:p>
    <w:p w:rsidR="00F2093D" w:rsidRPr="00390BE5" w:rsidRDefault="00F2093D" w:rsidP="00390BE5">
      <w:pPr>
        <w:spacing w:after="0"/>
        <w:jc w:val="both"/>
        <w:rPr>
          <w:rFonts w:ascii="Arial Narrow" w:hAnsi="Arial Narrow"/>
          <w:sz w:val="24"/>
          <w:szCs w:val="24"/>
        </w:rPr>
      </w:pPr>
      <w:r w:rsidRPr="00390BE5">
        <w:rPr>
          <w:rFonts w:ascii="Arial Narrow" w:hAnsi="Arial Narrow"/>
          <w:sz w:val="24"/>
          <w:szCs w:val="24"/>
        </w:rPr>
        <w:t xml:space="preserve">Furthermore, the project is consistent with national development priorities </w:t>
      </w:r>
      <w:r w:rsidR="00D10FB2" w:rsidRPr="00390BE5">
        <w:rPr>
          <w:rFonts w:ascii="Arial Narrow" w:hAnsi="Arial Narrow"/>
          <w:sz w:val="24"/>
          <w:szCs w:val="24"/>
        </w:rPr>
        <w:t xml:space="preserve">of the country </w:t>
      </w:r>
      <w:r w:rsidRPr="00390BE5">
        <w:rPr>
          <w:rFonts w:ascii="Arial Narrow" w:hAnsi="Arial Narrow"/>
          <w:sz w:val="24"/>
          <w:szCs w:val="24"/>
        </w:rPr>
        <w:t>as enshrined in the GTP</w:t>
      </w:r>
      <w:r w:rsidR="00861F0F" w:rsidRPr="00390BE5">
        <w:rPr>
          <w:rFonts w:ascii="Arial Narrow" w:hAnsi="Arial Narrow"/>
          <w:sz w:val="24"/>
          <w:szCs w:val="24"/>
        </w:rPr>
        <w:t xml:space="preserve"> I &amp;</w:t>
      </w:r>
      <w:r w:rsidRPr="00390BE5">
        <w:rPr>
          <w:rFonts w:ascii="Arial Narrow" w:hAnsi="Arial Narrow"/>
          <w:sz w:val="24"/>
          <w:szCs w:val="24"/>
        </w:rPr>
        <w:t xml:space="preserve"> II </w:t>
      </w:r>
      <w:r w:rsidR="00D10FB2" w:rsidRPr="00390BE5">
        <w:rPr>
          <w:rFonts w:ascii="Arial Narrow" w:hAnsi="Arial Narrow"/>
          <w:sz w:val="24"/>
          <w:szCs w:val="24"/>
        </w:rPr>
        <w:t xml:space="preserve">and </w:t>
      </w:r>
      <w:r w:rsidRPr="00390BE5">
        <w:rPr>
          <w:rFonts w:ascii="Arial Narrow" w:hAnsi="Arial Narrow"/>
          <w:sz w:val="24"/>
          <w:szCs w:val="24"/>
        </w:rPr>
        <w:t>recognise</w:t>
      </w:r>
      <w:r w:rsidR="00A57466" w:rsidRPr="00390BE5">
        <w:rPr>
          <w:rFonts w:ascii="Arial Narrow" w:hAnsi="Arial Narrow"/>
          <w:sz w:val="24"/>
          <w:szCs w:val="24"/>
        </w:rPr>
        <w:t>s</w:t>
      </w:r>
      <w:r w:rsidRPr="00390BE5">
        <w:rPr>
          <w:rFonts w:ascii="Arial Narrow" w:hAnsi="Arial Narrow"/>
          <w:sz w:val="24"/>
          <w:szCs w:val="24"/>
        </w:rPr>
        <w:t xml:space="preserve"> access to clean energy as a key vehicle for national transformation</w:t>
      </w:r>
      <w:r w:rsidRPr="00390BE5">
        <w:rPr>
          <w:rStyle w:val="FootnoteReference"/>
          <w:rFonts w:ascii="Arial Narrow" w:hAnsi="Arial Narrow"/>
          <w:sz w:val="24"/>
          <w:szCs w:val="24"/>
        </w:rPr>
        <w:footnoteReference w:id="12"/>
      </w:r>
      <w:r w:rsidRPr="00390BE5">
        <w:rPr>
          <w:rFonts w:ascii="Arial Narrow" w:hAnsi="Arial Narrow"/>
          <w:sz w:val="24"/>
          <w:szCs w:val="24"/>
        </w:rPr>
        <w:t>. It is however noted that national efforts</w:t>
      </w:r>
      <w:r w:rsidR="00617AC0" w:rsidRPr="00390BE5">
        <w:rPr>
          <w:rFonts w:ascii="Arial Narrow" w:hAnsi="Arial Narrow"/>
          <w:sz w:val="24"/>
          <w:szCs w:val="24"/>
        </w:rPr>
        <w:t>,</w:t>
      </w:r>
      <w:r w:rsidRPr="00390BE5">
        <w:rPr>
          <w:rFonts w:ascii="Arial Narrow" w:hAnsi="Arial Narrow"/>
          <w:sz w:val="24"/>
          <w:szCs w:val="24"/>
        </w:rPr>
        <w:t xml:space="preserve"> prior to the RETs project</w:t>
      </w:r>
      <w:r w:rsidR="00A57466" w:rsidRPr="00390BE5">
        <w:rPr>
          <w:rFonts w:ascii="Arial Narrow" w:hAnsi="Arial Narrow"/>
          <w:sz w:val="24"/>
          <w:szCs w:val="24"/>
        </w:rPr>
        <w:t>,</w:t>
      </w:r>
      <w:r w:rsidRPr="00390BE5">
        <w:rPr>
          <w:rFonts w:ascii="Arial Narrow" w:hAnsi="Arial Narrow"/>
          <w:sz w:val="24"/>
          <w:szCs w:val="24"/>
        </w:rPr>
        <w:t xml:space="preserve"> </w:t>
      </w:r>
      <w:r w:rsidR="00A57466" w:rsidRPr="00390BE5">
        <w:rPr>
          <w:rFonts w:ascii="Arial Narrow" w:hAnsi="Arial Narrow"/>
          <w:sz w:val="24"/>
          <w:szCs w:val="24"/>
        </w:rPr>
        <w:t xml:space="preserve">had </w:t>
      </w:r>
      <w:r w:rsidRPr="00390BE5">
        <w:rPr>
          <w:rFonts w:ascii="Arial Narrow" w:hAnsi="Arial Narrow"/>
          <w:sz w:val="24"/>
          <w:szCs w:val="24"/>
        </w:rPr>
        <w:t>been disp</w:t>
      </w:r>
      <w:r w:rsidR="007C5C54" w:rsidRPr="00390BE5">
        <w:rPr>
          <w:rFonts w:ascii="Arial Narrow" w:hAnsi="Arial Narrow"/>
          <w:sz w:val="24"/>
          <w:szCs w:val="24"/>
        </w:rPr>
        <w:t>roportionately directed at pow</w:t>
      </w:r>
      <w:r w:rsidRPr="00390BE5">
        <w:rPr>
          <w:rFonts w:ascii="Arial Narrow" w:hAnsi="Arial Narrow"/>
          <w:sz w:val="24"/>
          <w:szCs w:val="24"/>
        </w:rPr>
        <w:t>er generation (grid) capacity despite the heavy capital investments required.</w:t>
      </w:r>
      <w:r w:rsidR="007C5C54" w:rsidRPr="00390BE5">
        <w:rPr>
          <w:rFonts w:ascii="Arial Narrow" w:hAnsi="Arial Narrow"/>
          <w:sz w:val="24"/>
          <w:szCs w:val="24"/>
        </w:rPr>
        <w:t xml:space="preserve"> Thus, </w:t>
      </w:r>
      <w:r w:rsidR="00A57466" w:rsidRPr="00390BE5">
        <w:rPr>
          <w:rFonts w:ascii="Arial Narrow" w:hAnsi="Arial Narrow"/>
          <w:sz w:val="24"/>
          <w:szCs w:val="24"/>
        </w:rPr>
        <w:t xml:space="preserve">the project is designed to contribute to the </w:t>
      </w:r>
      <w:r w:rsidR="007C5C54" w:rsidRPr="00390BE5">
        <w:rPr>
          <w:rFonts w:ascii="Arial Narrow" w:hAnsi="Arial Narrow"/>
          <w:sz w:val="24"/>
          <w:szCs w:val="24"/>
        </w:rPr>
        <w:t xml:space="preserve">enhanced capacity especially for the rural population to access RETs appliances </w:t>
      </w:r>
      <w:r w:rsidR="00A57466" w:rsidRPr="00390BE5">
        <w:rPr>
          <w:rFonts w:ascii="Arial Narrow" w:hAnsi="Arial Narrow"/>
          <w:sz w:val="24"/>
          <w:szCs w:val="24"/>
        </w:rPr>
        <w:t xml:space="preserve">that will </w:t>
      </w:r>
      <w:r w:rsidR="007C5C54" w:rsidRPr="00390BE5">
        <w:rPr>
          <w:rFonts w:ascii="Arial Narrow" w:hAnsi="Arial Narrow"/>
          <w:sz w:val="24"/>
          <w:szCs w:val="24"/>
        </w:rPr>
        <w:t>provide a more feasible solution to the country’s need for expanded power generation capacity.</w:t>
      </w:r>
      <w:r w:rsidR="00CC29E2" w:rsidRPr="00390BE5">
        <w:rPr>
          <w:rFonts w:ascii="Arial Narrow" w:hAnsi="Arial Narrow"/>
          <w:sz w:val="24"/>
          <w:szCs w:val="24"/>
        </w:rPr>
        <w:t xml:space="preserve"> Given the greater RETs project alignment with national priorities, country ownership is sufficient as evidenced by the fact that much of the project budget is provided by the national government.</w:t>
      </w:r>
    </w:p>
    <w:p w:rsidR="00CC29E2" w:rsidRPr="00390BE5" w:rsidRDefault="00CC29E2" w:rsidP="00390BE5">
      <w:pPr>
        <w:spacing w:after="0"/>
        <w:jc w:val="both"/>
        <w:rPr>
          <w:rFonts w:ascii="Arial Narrow" w:hAnsi="Arial Narrow"/>
          <w:sz w:val="24"/>
          <w:szCs w:val="24"/>
        </w:rPr>
      </w:pPr>
    </w:p>
    <w:p w:rsidR="00CC29E2" w:rsidRPr="00390BE5" w:rsidRDefault="00CC29E2" w:rsidP="00390BE5">
      <w:pPr>
        <w:spacing w:after="0"/>
        <w:jc w:val="both"/>
        <w:rPr>
          <w:rFonts w:ascii="Arial Narrow" w:hAnsi="Arial Narrow"/>
          <w:sz w:val="24"/>
          <w:szCs w:val="24"/>
        </w:rPr>
      </w:pPr>
      <w:r w:rsidRPr="00390BE5">
        <w:rPr>
          <w:rFonts w:ascii="Arial Narrow" w:hAnsi="Arial Narrow"/>
          <w:sz w:val="24"/>
          <w:szCs w:val="24"/>
        </w:rPr>
        <w:t xml:space="preserve">More country ownership of the project is reflected in the </w:t>
      </w:r>
      <w:r w:rsidR="00EA59DC" w:rsidRPr="00390BE5">
        <w:rPr>
          <w:rFonts w:ascii="Arial Narrow" w:hAnsi="Arial Narrow"/>
          <w:sz w:val="24"/>
          <w:szCs w:val="24"/>
        </w:rPr>
        <w:t>decision-making</w:t>
      </w:r>
      <w:r w:rsidRPr="00390BE5">
        <w:rPr>
          <w:rFonts w:ascii="Arial Narrow" w:hAnsi="Arial Narrow"/>
          <w:sz w:val="24"/>
          <w:szCs w:val="24"/>
        </w:rPr>
        <w:t xml:space="preserve"> processes of the project in which both the national and regional governments are key stakeholders (see project management structure). </w:t>
      </w:r>
      <w:r w:rsidR="0039719A" w:rsidRPr="00390BE5">
        <w:rPr>
          <w:rFonts w:ascii="Arial Narrow" w:hAnsi="Arial Narrow"/>
          <w:sz w:val="24"/>
          <w:szCs w:val="24"/>
        </w:rPr>
        <w:t xml:space="preserve">The National Implementation Modality (NIM) upon which the project is </w:t>
      </w:r>
      <w:r w:rsidR="003317CE" w:rsidRPr="00390BE5">
        <w:rPr>
          <w:rFonts w:ascii="Arial Narrow" w:hAnsi="Arial Narrow"/>
          <w:sz w:val="24"/>
          <w:szCs w:val="24"/>
        </w:rPr>
        <w:t xml:space="preserve">mainly </w:t>
      </w:r>
      <w:r w:rsidR="0039719A" w:rsidRPr="00390BE5">
        <w:rPr>
          <w:rFonts w:ascii="Arial Narrow" w:hAnsi="Arial Narrow"/>
          <w:sz w:val="24"/>
          <w:szCs w:val="24"/>
        </w:rPr>
        <w:t>implemented provides a solid platform for national stakeholders to direct</w:t>
      </w:r>
      <w:r w:rsidR="00353F65" w:rsidRPr="00390BE5">
        <w:rPr>
          <w:rFonts w:ascii="Arial Narrow" w:hAnsi="Arial Narrow"/>
          <w:sz w:val="24"/>
          <w:szCs w:val="24"/>
        </w:rPr>
        <w:t>ly</w:t>
      </w:r>
      <w:r w:rsidR="0039719A" w:rsidRPr="00390BE5">
        <w:rPr>
          <w:rFonts w:ascii="Arial Narrow" w:hAnsi="Arial Narrow"/>
          <w:sz w:val="24"/>
          <w:szCs w:val="24"/>
        </w:rPr>
        <w:t xml:space="preserve"> participate in decision</w:t>
      </w:r>
      <w:r w:rsidR="006C13CE" w:rsidRPr="00390BE5">
        <w:rPr>
          <w:rFonts w:ascii="Arial Narrow" w:hAnsi="Arial Narrow"/>
          <w:sz w:val="24"/>
          <w:szCs w:val="24"/>
        </w:rPr>
        <w:t>-</w:t>
      </w:r>
      <w:r w:rsidR="0039719A" w:rsidRPr="00390BE5">
        <w:rPr>
          <w:rFonts w:ascii="Arial Narrow" w:hAnsi="Arial Narrow"/>
          <w:sz w:val="24"/>
          <w:szCs w:val="24"/>
        </w:rPr>
        <w:t xml:space="preserve">making at different levels of </w:t>
      </w:r>
      <w:r w:rsidR="003317CE" w:rsidRPr="00390BE5">
        <w:rPr>
          <w:rFonts w:ascii="Arial Narrow" w:hAnsi="Arial Narrow"/>
          <w:sz w:val="24"/>
          <w:szCs w:val="24"/>
        </w:rPr>
        <w:t xml:space="preserve">the </w:t>
      </w:r>
      <w:r w:rsidR="0039719A" w:rsidRPr="00390BE5">
        <w:rPr>
          <w:rFonts w:ascii="Arial Narrow" w:hAnsi="Arial Narrow"/>
          <w:sz w:val="24"/>
          <w:szCs w:val="24"/>
        </w:rPr>
        <w:t xml:space="preserve">project management. However, analysis of the responses from the filled self-assessment </w:t>
      </w:r>
      <w:r w:rsidR="00FC5D9A" w:rsidRPr="00390BE5">
        <w:rPr>
          <w:rFonts w:ascii="Arial Narrow" w:hAnsi="Arial Narrow"/>
          <w:sz w:val="24"/>
          <w:szCs w:val="24"/>
        </w:rPr>
        <w:t>collected</w:t>
      </w:r>
      <w:r w:rsidR="0039719A" w:rsidRPr="00390BE5">
        <w:rPr>
          <w:rFonts w:ascii="Arial Narrow" w:hAnsi="Arial Narrow"/>
          <w:sz w:val="24"/>
          <w:szCs w:val="24"/>
        </w:rPr>
        <w:t xml:space="preserve"> </w:t>
      </w:r>
      <w:r w:rsidR="00FC5D9A" w:rsidRPr="00390BE5">
        <w:rPr>
          <w:rFonts w:ascii="Arial Narrow" w:hAnsi="Arial Narrow"/>
          <w:sz w:val="24"/>
          <w:szCs w:val="24"/>
        </w:rPr>
        <w:t xml:space="preserve">from </w:t>
      </w:r>
      <w:r w:rsidR="0039719A" w:rsidRPr="00390BE5">
        <w:rPr>
          <w:rFonts w:ascii="Arial Narrow" w:hAnsi="Arial Narrow"/>
          <w:sz w:val="24"/>
          <w:szCs w:val="24"/>
        </w:rPr>
        <w:t>the regional energy bureaus</w:t>
      </w:r>
      <w:r w:rsidR="00FC5D9A" w:rsidRPr="00390BE5">
        <w:rPr>
          <w:rFonts w:ascii="Arial Narrow" w:hAnsi="Arial Narrow"/>
          <w:sz w:val="24"/>
          <w:szCs w:val="24"/>
        </w:rPr>
        <w:t xml:space="preserve"> </w:t>
      </w:r>
      <w:r w:rsidR="003317CE" w:rsidRPr="00390BE5">
        <w:rPr>
          <w:rFonts w:ascii="Arial Narrow" w:hAnsi="Arial Narrow"/>
          <w:sz w:val="24"/>
          <w:szCs w:val="24"/>
        </w:rPr>
        <w:t xml:space="preserve">showed </w:t>
      </w:r>
      <w:r w:rsidR="0039719A" w:rsidRPr="00390BE5">
        <w:rPr>
          <w:rFonts w:ascii="Arial Narrow" w:hAnsi="Arial Narrow"/>
          <w:sz w:val="24"/>
          <w:szCs w:val="24"/>
        </w:rPr>
        <w:t xml:space="preserve">limited platforms for involving the direct beneficiaries in the </w:t>
      </w:r>
      <w:r w:rsidR="00833438" w:rsidRPr="00390BE5">
        <w:rPr>
          <w:rFonts w:ascii="Arial Narrow" w:hAnsi="Arial Narrow"/>
          <w:sz w:val="24"/>
          <w:szCs w:val="24"/>
        </w:rPr>
        <w:t>decision-making</w:t>
      </w:r>
      <w:r w:rsidR="0039719A" w:rsidRPr="00390BE5">
        <w:rPr>
          <w:rFonts w:ascii="Arial Narrow" w:hAnsi="Arial Narrow"/>
          <w:sz w:val="24"/>
          <w:szCs w:val="24"/>
        </w:rPr>
        <w:t xml:space="preserve"> processes </w:t>
      </w:r>
      <w:r w:rsidR="00FC5D9A" w:rsidRPr="00390BE5">
        <w:rPr>
          <w:rFonts w:ascii="Arial Narrow" w:hAnsi="Arial Narrow"/>
          <w:sz w:val="24"/>
          <w:szCs w:val="24"/>
        </w:rPr>
        <w:t xml:space="preserve">which </w:t>
      </w:r>
      <w:r w:rsidR="0039719A" w:rsidRPr="00390BE5">
        <w:rPr>
          <w:rFonts w:ascii="Arial Narrow" w:hAnsi="Arial Narrow"/>
          <w:sz w:val="24"/>
          <w:szCs w:val="24"/>
        </w:rPr>
        <w:t xml:space="preserve">is acknowledged </w:t>
      </w:r>
      <w:r w:rsidR="003317CE" w:rsidRPr="00390BE5">
        <w:rPr>
          <w:rFonts w:ascii="Arial Narrow" w:hAnsi="Arial Narrow"/>
          <w:sz w:val="24"/>
          <w:szCs w:val="24"/>
        </w:rPr>
        <w:t xml:space="preserve">by the </w:t>
      </w:r>
      <w:r w:rsidR="0039719A" w:rsidRPr="00390BE5">
        <w:rPr>
          <w:rFonts w:ascii="Arial Narrow" w:hAnsi="Arial Narrow"/>
          <w:sz w:val="24"/>
          <w:szCs w:val="24"/>
        </w:rPr>
        <w:t xml:space="preserve">majority of the regions. </w:t>
      </w:r>
      <w:r w:rsidR="003317CE" w:rsidRPr="00390BE5">
        <w:rPr>
          <w:rFonts w:ascii="Arial Narrow" w:hAnsi="Arial Narrow"/>
          <w:sz w:val="24"/>
          <w:szCs w:val="24"/>
        </w:rPr>
        <w:t>In spite of this recognized gap</w:t>
      </w:r>
      <w:r w:rsidR="0039719A" w:rsidRPr="00390BE5">
        <w:rPr>
          <w:rFonts w:ascii="Arial Narrow" w:hAnsi="Arial Narrow"/>
          <w:sz w:val="24"/>
          <w:szCs w:val="24"/>
        </w:rPr>
        <w:t xml:space="preserve">, the established </w:t>
      </w:r>
      <w:r w:rsidR="00833438" w:rsidRPr="00390BE5">
        <w:rPr>
          <w:rFonts w:ascii="Arial Narrow" w:hAnsi="Arial Narrow"/>
          <w:sz w:val="24"/>
          <w:szCs w:val="24"/>
        </w:rPr>
        <w:t>decision-making</w:t>
      </w:r>
      <w:r w:rsidR="0039719A" w:rsidRPr="00390BE5">
        <w:rPr>
          <w:rFonts w:ascii="Arial Narrow" w:hAnsi="Arial Narrow"/>
          <w:sz w:val="24"/>
          <w:szCs w:val="24"/>
        </w:rPr>
        <w:t xml:space="preserve"> process is sufficient to promote national ownership of the project.</w:t>
      </w:r>
    </w:p>
    <w:p w:rsidR="009C6C91" w:rsidRPr="00390BE5" w:rsidRDefault="009C6C91" w:rsidP="00390BE5">
      <w:pPr>
        <w:spacing w:after="0"/>
        <w:jc w:val="both"/>
        <w:rPr>
          <w:rFonts w:ascii="Arial Narrow" w:hAnsi="Arial Narrow"/>
          <w:sz w:val="24"/>
          <w:szCs w:val="24"/>
        </w:rPr>
      </w:pPr>
    </w:p>
    <w:p w:rsidR="009C6C91" w:rsidRPr="00390BE5" w:rsidRDefault="009C6C91" w:rsidP="00390BE5">
      <w:pPr>
        <w:spacing w:after="0"/>
        <w:jc w:val="both"/>
        <w:rPr>
          <w:rFonts w:ascii="Arial Narrow" w:hAnsi="Arial Narrow"/>
          <w:sz w:val="24"/>
          <w:szCs w:val="24"/>
        </w:rPr>
      </w:pPr>
      <w:r w:rsidRPr="00390BE5">
        <w:rPr>
          <w:rFonts w:ascii="Arial Narrow" w:hAnsi="Arial Narrow"/>
          <w:sz w:val="24"/>
          <w:szCs w:val="24"/>
        </w:rPr>
        <w:t xml:space="preserve">In respect to gender, it is apparent that the project addresses mostly the practical gender needs (enabling women to effectively deliver on their socially assigned roles) but with no deliberate effort directed towards addressing their strategic needs (changing the existing gender inequalities). There is also emphasis on gender disaggregated data in project reporting which also signifies that gender issues are given consideration in the project design. However, the lack of deliberate effort throughout the project design to </w:t>
      </w:r>
      <w:r w:rsidR="00620FC7" w:rsidRPr="00390BE5">
        <w:rPr>
          <w:rFonts w:ascii="Arial Narrow" w:hAnsi="Arial Narrow"/>
          <w:sz w:val="24"/>
          <w:szCs w:val="24"/>
        </w:rPr>
        <w:t>set</w:t>
      </w:r>
      <w:r w:rsidRPr="00390BE5">
        <w:rPr>
          <w:rFonts w:ascii="Arial Narrow" w:hAnsi="Arial Narrow"/>
          <w:sz w:val="24"/>
          <w:szCs w:val="24"/>
        </w:rPr>
        <w:t xml:space="preserve"> gender </w:t>
      </w:r>
      <w:r w:rsidR="00620FC7" w:rsidRPr="00390BE5">
        <w:rPr>
          <w:rFonts w:ascii="Arial Narrow" w:hAnsi="Arial Narrow"/>
          <w:sz w:val="24"/>
          <w:szCs w:val="24"/>
        </w:rPr>
        <w:t>specific targets</w:t>
      </w:r>
      <w:r w:rsidRPr="00390BE5">
        <w:rPr>
          <w:rFonts w:ascii="Arial Narrow" w:hAnsi="Arial Narrow"/>
          <w:sz w:val="24"/>
          <w:szCs w:val="24"/>
        </w:rPr>
        <w:t xml:space="preserve"> makes the gender related gains of the project rather incidental than by design. </w:t>
      </w:r>
    </w:p>
    <w:p w:rsidR="009C6C91" w:rsidRPr="00390BE5" w:rsidRDefault="009C6C91" w:rsidP="00390BE5">
      <w:pPr>
        <w:spacing w:after="0"/>
        <w:jc w:val="both"/>
        <w:rPr>
          <w:rFonts w:ascii="Arial Narrow" w:hAnsi="Arial Narrow"/>
          <w:sz w:val="24"/>
          <w:szCs w:val="24"/>
        </w:rPr>
      </w:pPr>
    </w:p>
    <w:p w:rsidR="009C6C91" w:rsidRPr="00390BE5" w:rsidRDefault="009C6C91" w:rsidP="00390BE5">
      <w:pPr>
        <w:spacing w:after="0"/>
        <w:jc w:val="both"/>
        <w:rPr>
          <w:rFonts w:ascii="Arial Narrow" w:hAnsi="Arial Narrow"/>
          <w:sz w:val="24"/>
          <w:szCs w:val="24"/>
        </w:rPr>
      </w:pPr>
      <w:r w:rsidRPr="00390BE5">
        <w:rPr>
          <w:rFonts w:ascii="Arial Narrow" w:hAnsi="Arial Narrow"/>
          <w:sz w:val="24"/>
          <w:szCs w:val="24"/>
        </w:rPr>
        <w:t xml:space="preserve">Much as the situational analysis that informed project design contained </w:t>
      </w:r>
      <w:r w:rsidR="006171FE" w:rsidRPr="00390BE5">
        <w:rPr>
          <w:rFonts w:ascii="Arial Narrow" w:hAnsi="Arial Narrow"/>
          <w:sz w:val="24"/>
          <w:szCs w:val="24"/>
        </w:rPr>
        <w:t>gender analysis, the appropriation of project results appear</w:t>
      </w:r>
      <w:r w:rsidR="00C217B3" w:rsidRPr="00390BE5">
        <w:rPr>
          <w:rFonts w:ascii="Arial Narrow" w:hAnsi="Arial Narrow"/>
          <w:sz w:val="24"/>
          <w:szCs w:val="24"/>
        </w:rPr>
        <w:t>s</w:t>
      </w:r>
      <w:r w:rsidR="006171FE" w:rsidRPr="00390BE5">
        <w:rPr>
          <w:rFonts w:ascii="Arial Narrow" w:hAnsi="Arial Narrow"/>
          <w:sz w:val="24"/>
          <w:szCs w:val="24"/>
        </w:rPr>
        <w:t xml:space="preserve"> to </w:t>
      </w:r>
      <w:r w:rsidR="00C53F79" w:rsidRPr="00390BE5">
        <w:rPr>
          <w:rFonts w:ascii="Arial Narrow" w:hAnsi="Arial Narrow"/>
          <w:sz w:val="24"/>
          <w:szCs w:val="24"/>
        </w:rPr>
        <w:t xml:space="preserve">provide </w:t>
      </w:r>
      <w:r w:rsidR="00193DBC" w:rsidRPr="00390BE5">
        <w:rPr>
          <w:rFonts w:ascii="Arial Narrow" w:hAnsi="Arial Narrow"/>
          <w:sz w:val="24"/>
          <w:szCs w:val="24"/>
        </w:rPr>
        <w:t xml:space="preserve">less </w:t>
      </w:r>
      <w:r w:rsidR="00C53F79" w:rsidRPr="00390BE5">
        <w:rPr>
          <w:rFonts w:ascii="Arial Narrow" w:hAnsi="Arial Narrow"/>
          <w:sz w:val="24"/>
          <w:szCs w:val="24"/>
        </w:rPr>
        <w:t>emphasis to gender</w:t>
      </w:r>
      <w:r w:rsidR="006171FE" w:rsidRPr="00390BE5">
        <w:rPr>
          <w:rFonts w:ascii="Arial Narrow" w:hAnsi="Arial Narrow"/>
          <w:sz w:val="24"/>
          <w:szCs w:val="24"/>
        </w:rPr>
        <w:t>. Although the project has been able to reach out to different gender categories (women, men</w:t>
      </w:r>
      <w:r w:rsidR="00C53F79" w:rsidRPr="00390BE5">
        <w:rPr>
          <w:rFonts w:ascii="Arial Narrow" w:hAnsi="Arial Narrow"/>
          <w:sz w:val="24"/>
          <w:szCs w:val="24"/>
        </w:rPr>
        <w:t>,</w:t>
      </w:r>
      <w:r w:rsidR="006171FE" w:rsidRPr="00390BE5">
        <w:rPr>
          <w:rFonts w:ascii="Arial Narrow" w:hAnsi="Arial Narrow"/>
          <w:sz w:val="24"/>
          <w:szCs w:val="24"/>
        </w:rPr>
        <w:t xml:space="preserve"> and youths)</w:t>
      </w:r>
      <w:r w:rsidR="00C53F79" w:rsidRPr="00390BE5">
        <w:rPr>
          <w:rFonts w:ascii="Arial Narrow" w:hAnsi="Arial Narrow"/>
          <w:sz w:val="24"/>
          <w:szCs w:val="24"/>
        </w:rPr>
        <w:t xml:space="preserve"> and addresses </w:t>
      </w:r>
      <w:r w:rsidR="00952C3E" w:rsidRPr="00390BE5">
        <w:rPr>
          <w:rFonts w:ascii="Arial Narrow" w:hAnsi="Arial Narrow"/>
          <w:sz w:val="24"/>
          <w:szCs w:val="24"/>
        </w:rPr>
        <w:t>their clean energy needs through the promotion of RETs</w:t>
      </w:r>
      <w:r w:rsidR="006171FE" w:rsidRPr="00390BE5">
        <w:rPr>
          <w:rFonts w:ascii="Arial Narrow" w:hAnsi="Arial Narrow"/>
          <w:sz w:val="24"/>
          <w:szCs w:val="24"/>
        </w:rPr>
        <w:t>, the lack of a clear cut out strategy for gender mainstreaming in the project is a gross oversight given the global emphasis on gender mainstreaming in development progra</w:t>
      </w:r>
      <w:r w:rsidR="00952C3E" w:rsidRPr="00390BE5">
        <w:rPr>
          <w:rFonts w:ascii="Arial Narrow" w:hAnsi="Arial Narrow"/>
          <w:sz w:val="24"/>
          <w:szCs w:val="24"/>
        </w:rPr>
        <w:t>ms</w:t>
      </w:r>
      <w:r w:rsidR="006171FE" w:rsidRPr="00390BE5">
        <w:rPr>
          <w:rFonts w:ascii="Arial Narrow" w:hAnsi="Arial Narrow"/>
          <w:sz w:val="24"/>
          <w:szCs w:val="24"/>
        </w:rPr>
        <w:t xml:space="preserve">. </w:t>
      </w:r>
    </w:p>
    <w:p w:rsidR="005E28F2" w:rsidRPr="00390BE5" w:rsidRDefault="005E28F2" w:rsidP="00390BE5">
      <w:pPr>
        <w:spacing w:after="0"/>
        <w:jc w:val="both"/>
        <w:rPr>
          <w:rFonts w:ascii="Arial Narrow" w:hAnsi="Arial Narrow"/>
          <w:sz w:val="24"/>
          <w:szCs w:val="24"/>
        </w:rPr>
      </w:pPr>
    </w:p>
    <w:p w:rsidR="00083312" w:rsidRPr="00390BE5" w:rsidRDefault="005E28F2" w:rsidP="00390BE5">
      <w:pPr>
        <w:spacing w:after="0"/>
        <w:jc w:val="both"/>
        <w:rPr>
          <w:rFonts w:ascii="Arial Narrow" w:hAnsi="Arial Narrow"/>
          <w:sz w:val="24"/>
          <w:szCs w:val="24"/>
        </w:rPr>
      </w:pPr>
      <w:r w:rsidRPr="00390BE5">
        <w:rPr>
          <w:rFonts w:ascii="Arial Narrow" w:hAnsi="Arial Narrow"/>
          <w:sz w:val="24"/>
          <w:szCs w:val="24"/>
        </w:rPr>
        <w:t>Despite some gaps identified in the project design as discussed above, the gaps are remediable and to that extent, the MTR finds the project design satisfactory. More gaps in relation to the project design are presented under results framework/logframe in the next sub section.</w:t>
      </w:r>
      <w:r w:rsidR="00802B64" w:rsidRPr="00390BE5">
        <w:rPr>
          <w:rFonts w:ascii="Arial Narrow" w:hAnsi="Arial Narrow"/>
          <w:sz w:val="24"/>
          <w:szCs w:val="24"/>
        </w:rPr>
        <w:t xml:space="preserve"> </w:t>
      </w:r>
    </w:p>
    <w:p w:rsidR="00111E26" w:rsidRPr="00390BE5" w:rsidRDefault="00083312" w:rsidP="00390BE5">
      <w:pPr>
        <w:spacing w:after="0"/>
        <w:rPr>
          <w:rFonts w:ascii="Arial Narrow" w:hAnsi="Arial Narrow"/>
          <w:sz w:val="24"/>
          <w:szCs w:val="24"/>
        </w:rPr>
      </w:pPr>
      <w:r w:rsidRPr="00390BE5">
        <w:rPr>
          <w:rFonts w:ascii="Arial Narrow" w:hAnsi="Arial Narrow"/>
          <w:sz w:val="24"/>
          <w:szCs w:val="24"/>
        </w:rPr>
        <w:t xml:space="preserve"> </w:t>
      </w:r>
    </w:p>
    <w:p w:rsidR="009E6BE7" w:rsidRPr="00390BE5" w:rsidRDefault="00471060" w:rsidP="00390BE5">
      <w:pPr>
        <w:pStyle w:val="Heading1"/>
        <w:spacing w:before="0"/>
        <w:rPr>
          <w:rFonts w:ascii="Arial Narrow" w:hAnsi="Arial Narrow"/>
          <w:sz w:val="24"/>
          <w:szCs w:val="24"/>
        </w:rPr>
      </w:pPr>
      <w:bookmarkStart w:id="57" w:name="_Toc531701172"/>
      <w:r w:rsidRPr="00390BE5">
        <w:rPr>
          <w:rFonts w:ascii="Arial Narrow" w:hAnsi="Arial Narrow"/>
          <w:sz w:val="24"/>
          <w:szCs w:val="24"/>
        </w:rPr>
        <w:t xml:space="preserve">3.1.2 </w:t>
      </w:r>
      <w:r w:rsidR="009E6BE7" w:rsidRPr="00390BE5">
        <w:rPr>
          <w:rFonts w:ascii="Arial Narrow" w:hAnsi="Arial Narrow"/>
          <w:sz w:val="24"/>
          <w:szCs w:val="24"/>
        </w:rPr>
        <w:t>Results Framework / Logframe</w:t>
      </w:r>
      <w:bookmarkEnd w:id="57"/>
    </w:p>
    <w:p w:rsidR="009E6BE7" w:rsidRPr="00390BE5" w:rsidRDefault="00715C90" w:rsidP="00390BE5">
      <w:pPr>
        <w:spacing w:after="0"/>
        <w:jc w:val="both"/>
        <w:rPr>
          <w:rFonts w:ascii="Arial Narrow" w:hAnsi="Arial Narrow"/>
          <w:sz w:val="24"/>
          <w:szCs w:val="24"/>
        </w:rPr>
      </w:pPr>
      <w:r w:rsidRPr="00390BE5">
        <w:rPr>
          <w:rFonts w:ascii="Arial Narrow" w:hAnsi="Arial Narrow"/>
          <w:sz w:val="24"/>
          <w:szCs w:val="24"/>
        </w:rPr>
        <w:t xml:space="preserve">The project Results Framework/Logframe is clear; portraying a logical linkage among the key project variables/performance measures (outcomes, </w:t>
      </w:r>
      <w:r w:rsidR="00611082" w:rsidRPr="00390BE5">
        <w:rPr>
          <w:rFonts w:ascii="Arial Narrow" w:hAnsi="Arial Narrow"/>
          <w:sz w:val="24"/>
          <w:szCs w:val="24"/>
        </w:rPr>
        <w:t xml:space="preserve">indicators, </w:t>
      </w:r>
      <w:r w:rsidRPr="00390BE5">
        <w:rPr>
          <w:rFonts w:ascii="Arial Narrow" w:hAnsi="Arial Narrow"/>
          <w:sz w:val="24"/>
          <w:szCs w:val="24"/>
        </w:rPr>
        <w:t>baseline values</w:t>
      </w:r>
      <w:r w:rsidR="005F14C7" w:rsidRPr="00390BE5">
        <w:rPr>
          <w:rFonts w:ascii="Arial Narrow" w:hAnsi="Arial Narrow"/>
          <w:sz w:val="24"/>
          <w:szCs w:val="24"/>
        </w:rPr>
        <w:t>,</w:t>
      </w:r>
      <w:r w:rsidRPr="00390BE5">
        <w:rPr>
          <w:rFonts w:ascii="Arial Narrow" w:hAnsi="Arial Narrow"/>
          <w:sz w:val="24"/>
          <w:szCs w:val="24"/>
        </w:rPr>
        <w:t xml:space="preserve"> and targets). </w:t>
      </w:r>
      <w:r w:rsidR="0095253E" w:rsidRPr="00390BE5">
        <w:rPr>
          <w:rFonts w:ascii="Arial Narrow" w:hAnsi="Arial Narrow"/>
          <w:sz w:val="24"/>
          <w:szCs w:val="24"/>
        </w:rPr>
        <w:t xml:space="preserve">It is indeed a critical tool to see the gaps against which the overall tracking of the project performance is based. </w:t>
      </w:r>
      <w:r w:rsidR="00611082" w:rsidRPr="00390BE5">
        <w:rPr>
          <w:rFonts w:ascii="Arial Narrow" w:hAnsi="Arial Narrow"/>
          <w:sz w:val="24"/>
          <w:szCs w:val="24"/>
        </w:rPr>
        <w:t>Analysis of the results</w:t>
      </w:r>
      <w:r w:rsidR="00AD60FF" w:rsidRPr="00390BE5">
        <w:rPr>
          <w:rFonts w:ascii="Arial Narrow" w:hAnsi="Arial Narrow"/>
          <w:sz w:val="24"/>
          <w:szCs w:val="24"/>
        </w:rPr>
        <w:t>’</w:t>
      </w:r>
      <w:r w:rsidR="00611082" w:rsidRPr="00390BE5">
        <w:rPr>
          <w:rFonts w:ascii="Arial Narrow" w:hAnsi="Arial Narrow"/>
          <w:sz w:val="24"/>
          <w:szCs w:val="24"/>
        </w:rPr>
        <w:t xml:space="preserve"> indicators and their corresponding targets fairly conform to the SMART criteria.</w:t>
      </w:r>
      <w:r w:rsidR="001E43B8" w:rsidRPr="00390BE5">
        <w:rPr>
          <w:rFonts w:ascii="Arial Narrow" w:hAnsi="Arial Narrow"/>
          <w:sz w:val="24"/>
          <w:szCs w:val="24"/>
        </w:rPr>
        <w:t xml:space="preserve"> Indeed, the results framework provides a clear guide to the overall monitoring and evaluation framework of the project with greate</w:t>
      </w:r>
      <w:r w:rsidR="00111D05" w:rsidRPr="00390BE5">
        <w:rPr>
          <w:rFonts w:ascii="Arial Narrow" w:hAnsi="Arial Narrow"/>
          <w:sz w:val="24"/>
          <w:szCs w:val="24"/>
        </w:rPr>
        <w:t>r emphasis on results</w:t>
      </w:r>
      <w:r w:rsidR="00EF3609" w:rsidRPr="00390BE5">
        <w:rPr>
          <w:rFonts w:ascii="Arial Narrow" w:hAnsi="Arial Narrow"/>
          <w:sz w:val="24"/>
          <w:szCs w:val="24"/>
        </w:rPr>
        <w:t>.</w:t>
      </w:r>
      <w:r w:rsidR="0095253E" w:rsidRPr="00390BE5">
        <w:rPr>
          <w:rFonts w:ascii="Arial Narrow" w:hAnsi="Arial Narrow"/>
          <w:color w:val="FF0000"/>
          <w:sz w:val="24"/>
          <w:szCs w:val="24"/>
        </w:rPr>
        <w:t xml:space="preserve"> </w:t>
      </w:r>
    </w:p>
    <w:p w:rsidR="00AF2120" w:rsidRPr="00390BE5" w:rsidRDefault="00AF2120" w:rsidP="00390BE5">
      <w:pPr>
        <w:spacing w:after="0"/>
        <w:jc w:val="both"/>
        <w:rPr>
          <w:rFonts w:ascii="Arial Narrow" w:hAnsi="Arial Narrow"/>
          <w:sz w:val="24"/>
          <w:szCs w:val="24"/>
        </w:rPr>
      </w:pPr>
    </w:p>
    <w:p w:rsidR="00EF3609" w:rsidRPr="00390BE5" w:rsidRDefault="00EF3609" w:rsidP="00390BE5">
      <w:pPr>
        <w:spacing w:after="0"/>
        <w:jc w:val="both"/>
        <w:rPr>
          <w:rFonts w:ascii="Arial Narrow" w:hAnsi="Arial Narrow"/>
          <w:sz w:val="24"/>
          <w:szCs w:val="24"/>
        </w:rPr>
      </w:pPr>
      <w:r w:rsidRPr="00390BE5">
        <w:rPr>
          <w:rFonts w:ascii="Arial Narrow" w:hAnsi="Arial Narrow"/>
          <w:sz w:val="24"/>
          <w:szCs w:val="24"/>
        </w:rPr>
        <w:t xml:space="preserve">The MTR team is satisfied that the logframe addresses the challenges identified in the problem definition, outlines the strategies with time-bound targets as well as the key risks and assumptions. However, some indicator baseline values are not resonating well with the indicator targets which may hinder accurate measurement of the results. </w:t>
      </w:r>
    </w:p>
    <w:p w:rsidR="00EF3609" w:rsidRPr="00390BE5" w:rsidRDefault="00EF3609" w:rsidP="00390BE5">
      <w:pPr>
        <w:spacing w:after="0"/>
        <w:jc w:val="both"/>
        <w:rPr>
          <w:rFonts w:ascii="Arial Narrow" w:hAnsi="Arial Narrow"/>
          <w:sz w:val="24"/>
          <w:szCs w:val="24"/>
        </w:rPr>
      </w:pPr>
    </w:p>
    <w:p w:rsidR="00EF3609" w:rsidRPr="00390BE5" w:rsidRDefault="00EF3609" w:rsidP="00390BE5">
      <w:pPr>
        <w:spacing w:after="0"/>
        <w:jc w:val="both"/>
        <w:rPr>
          <w:rFonts w:ascii="Arial Narrow" w:hAnsi="Arial Narrow"/>
          <w:sz w:val="24"/>
          <w:szCs w:val="24"/>
        </w:rPr>
      </w:pPr>
      <w:r w:rsidRPr="00390BE5">
        <w:rPr>
          <w:rFonts w:ascii="Arial Narrow" w:hAnsi="Arial Narrow"/>
          <w:sz w:val="24"/>
          <w:szCs w:val="24"/>
        </w:rPr>
        <w:t xml:space="preserve">Under </w:t>
      </w:r>
      <w:r w:rsidR="00C04251" w:rsidRPr="00390BE5">
        <w:rPr>
          <w:rFonts w:ascii="Arial Narrow" w:hAnsi="Arial Narrow"/>
          <w:sz w:val="24"/>
          <w:szCs w:val="24"/>
        </w:rPr>
        <w:t xml:space="preserve">the </w:t>
      </w:r>
      <w:r w:rsidRPr="00390BE5">
        <w:rPr>
          <w:rFonts w:ascii="Arial Narrow" w:hAnsi="Arial Narrow"/>
          <w:sz w:val="24"/>
          <w:szCs w:val="24"/>
        </w:rPr>
        <w:t xml:space="preserve">project objective, three performance indicators were set but with only one baseline value. Whereas </w:t>
      </w:r>
      <w:r w:rsidR="000A7EAD" w:rsidRPr="00390BE5">
        <w:rPr>
          <w:rFonts w:ascii="Arial Narrow" w:hAnsi="Arial Narrow"/>
          <w:sz w:val="24"/>
          <w:szCs w:val="24"/>
        </w:rPr>
        <w:t>the baseline value can provide</w:t>
      </w:r>
      <w:r w:rsidRPr="00390BE5">
        <w:rPr>
          <w:rFonts w:ascii="Arial Narrow" w:hAnsi="Arial Narrow"/>
          <w:sz w:val="24"/>
          <w:szCs w:val="24"/>
        </w:rPr>
        <w:t xml:space="preserve"> the basis for measuring indicators </w:t>
      </w:r>
      <w:r w:rsidR="00AD60FF" w:rsidRPr="00390BE5">
        <w:rPr>
          <w:rFonts w:ascii="Arial Narrow" w:hAnsi="Arial Narrow"/>
          <w:sz w:val="24"/>
          <w:szCs w:val="24"/>
        </w:rPr>
        <w:t xml:space="preserve">No </w:t>
      </w:r>
      <w:r w:rsidRPr="00390BE5">
        <w:rPr>
          <w:rFonts w:ascii="Arial Narrow" w:hAnsi="Arial Narrow"/>
          <w:sz w:val="24"/>
          <w:szCs w:val="24"/>
        </w:rPr>
        <w:t>1 &amp;2, it is inadequate to guide the measurement of indicator No.3 “Number of househol</w:t>
      </w:r>
      <w:r w:rsidR="000A7EAD" w:rsidRPr="00390BE5">
        <w:rPr>
          <w:rFonts w:ascii="Arial Narrow" w:hAnsi="Arial Narrow"/>
          <w:sz w:val="24"/>
          <w:szCs w:val="24"/>
        </w:rPr>
        <w:t>ds benefiting from the project-</w:t>
      </w:r>
      <w:r w:rsidRPr="00390BE5">
        <w:rPr>
          <w:rFonts w:ascii="Arial Narrow" w:hAnsi="Arial Narrow"/>
          <w:sz w:val="24"/>
          <w:szCs w:val="24"/>
        </w:rPr>
        <w:t>support</w:t>
      </w:r>
      <w:r w:rsidR="000A7EAD" w:rsidRPr="00390BE5">
        <w:rPr>
          <w:rFonts w:ascii="Arial Narrow" w:hAnsi="Arial Narrow"/>
          <w:sz w:val="24"/>
          <w:szCs w:val="24"/>
        </w:rPr>
        <w:t xml:space="preserve">ed access to RETs”. The number of </w:t>
      </w:r>
      <w:r w:rsidR="00D70109" w:rsidRPr="00390BE5">
        <w:rPr>
          <w:rFonts w:ascii="Arial Narrow" w:hAnsi="Arial Narrow"/>
          <w:sz w:val="24"/>
          <w:szCs w:val="24"/>
        </w:rPr>
        <w:t>households</w:t>
      </w:r>
      <w:r w:rsidR="000A7EAD" w:rsidRPr="00390BE5">
        <w:rPr>
          <w:rFonts w:ascii="Arial Narrow" w:hAnsi="Arial Narrow"/>
          <w:sz w:val="24"/>
          <w:szCs w:val="24"/>
        </w:rPr>
        <w:t xml:space="preserve"> with access to RETs at baseline should have been a better benchmark for progress tracking.</w:t>
      </w:r>
    </w:p>
    <w:p w:rsidR="000A7EAD" w:rsidRPr="00390BE5" w:rsidRDefault="000A7EAD" w:rsidP="00390BE5">
      <w:pPr>
        <w:spacing w:after="0"/>
        <w:jc w:val="both"/>
        <w:rPr>
          <w:rFonts w:ascii="Arial Narrow" w:hAnsi="Arial Narrow"/>
          <w:sz w:val="24"/>
          <w:szCs w:val="24"/>
        </w:rPr>
      </w:pPr>
    </w:p>
    <w:p w:rsidR="000A7EAD" w:rsidRPr="00390BE5" w:rsidRDefault="000A7EAD" w:rsidP="00390BE5">
      <w:pPr>
        <w:spacing w:after="0"/>
        <w:jc w:val="both"/>
        <w:rPr>
          <w:rFonts w:ascii="Arial Narrow" w:hAnsi="Arial Narrow"/>
          <w:sz w:val="24"/>
          <w:szCs w:val="24"/>
        </w:rPr>
      </w:pPr>
      <w:r w:rsidRPr="00390BE5">
        <w:rPr>
          <w:rFonts w:ascii="Arial Narrow" w:hAnsi="Arial Narrow"/>
          <w:sz w:val="24"/>
          <w:szCs w:val="24"/>
        </w:rPr>
        <w:t xml:space="preserve">The baseline value for outcome 4 indicator “At least 120 enterprises in Ethiopia are unable to launch improved business due to lack of capital and business expertise” </w:t>
      </w:r>
      <w:r w:rsidR="00DF6B66" w:rsidRPr="00390BE5">
        <w:rPr>
          <w:rFonts w:ascii="Arial Narrow" w:hAnsi="Arial Narrow"/>
          <w:sz w:val="24"/>
          <w:szCs w:val="24"/>
        </w:rPr>
        <w:t xml:space="preserve">may be quite misleading in terms of target setting and performance measurement in future as it does not explicitly bring out the RETs enterprises at baseline. </w:t>
      </w:r>
      <w:r w:rsidR="00BD0836" w:rsidRPr="00390BE5">
        <w:rPr>
          <w:rFonts w:ascii="Arial Narrow" w:hAnsi="Arial Narrow"/>
          <w:sz w:val="24"/>
          <w:szCs w:val="24"/>
        </w:rPr>
        <w:t>The number of RETs enterprises existent at the project baseline would have been a better baseline value for this indicator.</w:t>
      </w:r>
    </w:p>
    <w:p w:rsidR="00BD0836" w:rsidRPr="00390BE5" w:rsidRDefault="00BD0836" w:rsidP="00390BE5">
      <w:pPr>
        <w:spacing w:after="0"/>
        <w:jc w:val="both"/>
        <w:rPr>
          <w:rFonts w:ascii="Arial Narrow" w:hAnsi="Arial Narrow"/>
          <w:sz w:val="24"/>
          <w:szCs w:val="24"/>
        </w:rPr>
      </w:pPr>
    </w:p>
    <w:p w:rsidR="00BD0836" w:rsidRPr="00390BE5" w:rsidRDefault="00BD0836" w:rsidP="00390BE5">
      <w:pPr>
        <w:spacing w:after="0"/>
        <w:jc w:val="both"/>
        <w:rPr>
          <w:rFonts w:ascii="Arial Narrow" w:hAnsi="Arial Narrow"/>
          <w:sz w:val="24"/>
          <w:szCs w:val="24"/>
        </w:rPr>
      </w:pPr>
      <w:r w:rsidRPr="00390BE5">
        <w:rPr>
          <w:rFonts w:ascii="Arial Narrow" w:hAnsi="Arial Narrow"/>
          <w:sz w:val="24"/>
          <w:szCs w:val="24"/>
        </w:rPr>
        <w:t xml:space="preserve">While commendable efforts were undertaken to establish the project’s baseline values, the source of the quoted statistics is not </w:t>
      </w:r>
      <w:r w:rsidR="000C2BAD" w:rsidRPr="00390BE5">
        <w:rPr>
          <w:rFonts w:ascii="Arial Narrow" w:hAnsi="Arial Narrow"/>
          <w:sz w:val="24"/>
          <w:szCs w:val="24"/>
        </w:rPr>
        <w:t xml:space="preserve">indicated in the Results Matrix </w:t>
      </w:r>
      <w:r w:rsidR="00AD60FF" w:rsidRPr="00390BE5">
        <w:rPr>
          <w:rFonts w:ascii="Arial Narrow" w:hAnsi="Arial Narrow"/>
          <w:sz w:val="24"/>
          <w:szCs w:val="24"/>
        </w:rPr>
        <w:t xml:space="preserve">although </w:t>
      </w:r>
      <w:r w:rsidR="000C2BAD" w:rsidRPr="00390BE5">
        <w:rPr>
          <w:rFonts w:ascii="Arial Narrow" w:hAnsi="Arial Narrow"/>
          <w:sz w:val="24"/>
          <w:szCs w:val="24"/>
        </w:rPr>
        <w:t>these sources would have been the best means of verification. The source of verification presented in the result</w:t>
      </w:r>
      <w:r w:rsidR="00AD60FF" w:rsidRPr="00390BE5">
        <w:rPr>
          <w:rFonts w:ascii="Arial Narrow" w:hAnsi="Arial Narrow"/>
          <w:sz w:val="24"/>
          <w:szCs w:val="24"/>
        </w:rPr>
        <w:t>s</w:t>
      </w:r>
      <w:r w:rsidR="000C2BAD" w:rsidRPr="00390BE5">
        <w:rPr>
          <w:rFonts w:ascii="Arial Narrow" w:hAnsi="Arial Narrow"/>
          <w:sz w:val="24"/>
          <w:szCs w:val="24"/>
        </w:rPr>
        <w:t xml:space="preserve"> framework only reflects places where data to verify performance </w:t>
      </w:r>
      <w:r w:rsidR="00C04251" w:rsidRPr="00390BE5">
        <w:rPr>
          <w:rFonts w:ascii="Arial Narrow" w:hAnsi="Arial Narrow"/>
          <w:sz w:val="24"/>
          <w:szCs w:val="24"/>
        </w:rPr>
        <w:t>are</w:t>
      </w:r>
      <w:r w:rsidR="000C2BAD" w:rsidRPr="00390BE5">
        <w:rPr>
          <w:rFonts w:ascii="Arial Narrow" w:hAnsi="Arial Narrow"/>
          <w:sz w:val="24"/>
          <w:szCs w:val="24"/>
        </w:rPr>
        <w:t xml:space="preserve"> </w:t>
      </w:r>
      <w:r w:rsidR="005661D0" w:rsidRPr="00390BE5">
        <w:rPr>
          <w:rFonts w:ascii="Arial Narrow" w:hAnsi="Arial Narrow"/>
          <w:sz w:val="24"/>
          <w:szCs w:val="24"/>
        </w:rPr>
        <w:t>located but does not specify the actual source. As such, the method for collecting the required data is not implicitly indicated.</w:t>
      </w:r>
    </w:p>
    <w:p w:rsidR="005661D0" w:rsidRPr="00390BE5" w:rsidRDefault="005661D0" w:rsidP="00390BE5">
      <w:pPr>
        <w:spacing w:after="0"/>
        <w:jc w:val="both"/>
        <w:rPr>
          <w:rFonts w:ascii="Arial Narrow" w:hAnsi="Arial Narrow"/>
          <w:sz w:val="24"/>
          <w:szCs w:val="24"/>
        </w:rPr>
      </w:pPr>
    </w:p>
    <w:p w:rsidR="005661D0" w:rsidRPr="00390BE5" w:rsidRDefault="005661D0" w:rsidP="00390BE5">
      <w:pPr>
        <w:spacing w:after="0"/>
        <w:jc w:val="both"/>
        <w:rPr>
          <w:rFonts w:ascii="Arial Narrow" w:hAnsi="Arial Narrow"/>
          <w:sz w:val="24"/>
          <w:szCs w:val="24"/>
        </w:rPr>
      </w:pPr>
      <w:r w:rsidRPr="00390BE5">
        <w:rPr>
          <w:rFonts w:ascii="Arial Narrow" w:hAnsi="Arial Narrow"/>
          <w:sz w:val="24"/>
          <w:szCs w:val="24"/>
        </w:rPr>
        <w:t xml:space="preserve">The results framework does not indicate midline targets which is essential for proper sequencing of the overall targets. Lack of midline targets hampers more accurate measurement of achievements of the project at different key points in the M&amp;E plan.  Setting indicators at midline is important for timely detection and correction of any performance variations. </w:t>
      </w:r>
    </w:p>
    <w:p w:rsidR="00B1454D" w:rsidRPr="00390BE5" w:rsidRDefault="00B1454D" w:rsidP="00390BE5">
      <w:pPr>
        <w:spacing w:after="0"/>
        <w:jc w:val="both"/>
        <w:rPr>
          <w:rFonts w:ascii="Arial Narrow" w:hAnsi="Arial Narrow"/>
          <w:sz w:val="24"/>
          <w:szCs w:val="24"/>
        </w:rPr>
      </w:pPr>
    </w:p>
    <w:p w:rsidR="00B1454D" w:rsidRPr="00390BE5" w:rsidRDefault="00B1454D" w:rsidP="00390BE5">
      <w:pPr>
        <w:spacing w:after="0"/>
        <w:jc w:val="both"/>
        <w:rPr>
          <w:rFonts w:ascii="Arial Narrow" w:hAnsi="Arial Narrow"/>
          <w:sz w:val="24"/>
          <w:szCs w:val="24"/>
        </w:rPr>
      </w:pPr>
      <w:r w:rsidRPr="00390BE5">
        <w:rPr>
          <w:rFonts w:ascii="Arial Narrow" w:hAnsi="Arial Narrow"/>
          <w:sz w:val="24"/>
          <w:szCs w:val="24"/>
        </w:rPr>
        <w:lastRenderedPageBreak/>
        <w:t xml:space="preserve">Cognizant of the nine regions in which the project is being implemented, </w:t>
      </w:r>
      <w:r w:rsidR="00CA45D0" w:rsidRPr="00390BE5">
        <w:rPr>
          <w:rFonts w:ascii="Arial Narrow" w:hAnsi="Arial Narrow"/>
          <w:sz w:val="24"/>
          <w:szCs w:val="24"/>
        </w:rPr>
        <w:t>i</w:t>
      </w:r>
      <w:r w:rsidR="00E13039" w:rsidRPr="00390BE5">
        <w:rPr>
          <w:rFonts w:ascii="Arial Narrow" w:hAnsi="Arial Narrow"/>
          <w:sz w:val="24"/>
          <w:szCs w:val="24"/>
        </w:rPr>
        <w:t xml:space="preserve">ndeed, the target mainly the number of technology products to be disseminated in the respective regions by the intervention of this project is proportionally distributed </w:t>
      </w:r>
      <w:r w:rsidR="00515B20" w:rsidRPr="00390BE5">
        <w:rPr>
          <w:rFonts w:ascii="Arial Narrow" w:hAnsi="Arial Narrow"/>
          <w:sz w:val="24"/>
          <w:szCs w:val="24"/>
        </w:rPr>
        <w:t xml:space="preserve">as was </w:t>
      </w:r>
      <w:r w:rsidR="00E13039" w:rsidRPr="00390BE5">
        <w:rPr>
          <w:rFonts w:ascii="Arial Narrow" w:hAnsi="Arial Narrow"/>
          <w:sz w:val="24"/>
          <w:szCs w:val="24"/>
        </w:rPr>
        <w:t xml:space="preserve">also </w:t>
      </w:r>
      <w:r w:rsidR="00515B20" w:rsidRPr="00390BE5">
        <w:rPr>
          <w:rFonts w:ascii="Arial Narrow" w:hAnsi="Arial Narrow"/>
          <w:sz w:val="24"/>
          <w:szCs w:val="24"/>
        </w:rPr>
        <w:t>done for the budget</w:t>
      </w:r>
      <w:r w:rsidRPr="00390BE5">
        <w:rPr>
          <w:rFonts w:ascii="Arial Narrow" w:hAnsi="Arial Narrow"/>
          <w:sz w:val="24"/>
          <w:szCs w:val="24"/>
        </w:rPr>
        <w:t>.</w:t>
      </w:r>
      <w:r w:rsidR="00C96737" w:rsidRPr="00390BE5">
        <w:rPr>
          <w:rFonts w:ascii="Arial Narrow" w:hAnsi="Arial Narrow"/>
          <w:sz w:val="24"/>
          <w:szCs w:val="24"/>
        </w:rPr>
        <w:t xml:space="preserve"> </w:t>
      </w:r>
      <w:r w:rsidR="001D1F9F" w:rsidRPr="00390BE5">
        <w:rPr>
          <w:rFonts w:ascii="Arial Narrow" w:hAnsi="Arial Narrow"/>
          <w:sz w:val="24"/>
          <w:szCs w:val="24"/>
        </w:rPr>
        <w:t xml:space="preserve">Although efforts to capture gender desegregated data are visible in the projects M&amp;E reporting, achievement </w:t>
      </w:r>
      <w:r w:rsidR="00CE6EE4" w:rsidRPr="00390BE5">
        <w:rPr>
          <w:rFonts w:ascii="Arial Narrow" w:hAnsi="Arial Narrow"/>
          <w:sz w:val="24"/>
          <w:szCs w:val="24"/>
        </w:rPr>
        <w:t xml:space="preserve">in </w:t>
      </w:r>
      <w:r w:rsidR="001D1F9F" w:rsidRPr="00390BE5">
        <w:rPr>
          <w:rFonts w:ascii="Arial Narrow" w:hAnsi="Arial Narrow"/>
          <w:sz w:val="24"/>
          <w:szCs w:val="24"/>
        </w:rPr>
        <w:t>gender equity becomes incidental if specific gender is not embedded in the result targeting at the design stage of the project.</w:t>
      </w:r>
    </w:p>
    <w:p w:rsidR="00AE31F8" w:rsidRPr="00390BE5" w:rsidRDefault="00AE31F8" w:rsidP="00390BE5">
      <w:pPr>
        <w:spacing w:after="0"/>
        <w:jc w:val="both"/>
        <w:rPr>
          <w:rFonts w:ascii="Arial Narrow" w:hAnsi="Arial Narrow"/>
          <w:sz w:val="24"/>
          <w:szCs w:val="24"/>
        </w:rPr>
      </w:pPr>
    </w:p>
    <w:p w:rsidR="00111D05" w:rsidRPr="00390BE5" w:rsidRDefault="0095253E" w:rsidP="00390BE5">
      <w:pPr>
        <w:spacing w:after="0"/>
        <w:jc w:val="both"/>
        <w:rPr>
          <w:rFonts w:ascii="Arial Narrow" w:hAnsi="Arial Narrow"/>
          <w:sz w:val="24"/>
          <w:szCs w:val="24"/>
        </w:rPr>
      </w:pPr>
      <w:r w:rsidRPr="00390BE5">
        <w:rPr>
          <w:rFonts w:ascii="Arial Narrow" w:hAnsi="Arial Narrow"/>
          <w:sz w:val="24"/>
          <w:szCs w:val="24"/>
        </w:rPr>
        <w:t xml:space="preserve">The MTR team believes that </w:t>
      </w:r>
      <w:r w:rsidR="00DD12F4" w:rsidRPr="00390BE5">
        <w:rPr>
          <w:rFonts w:ascii="Arial Narrow" w:hAnsi="Arial Narrow"/>
          <w:sz w:val="24"/>
          <w:szCs w:val="24"/>
        </w:rPr>
        <w:t>it is important to address the above shortfalls immediately. O</w:t>
      </w:r>
      <w:r w:rsidRPr="00390BE5">
        <w:rPr>
          <w:rFonts w:ascii="Arial Narrow" w:hAnsi="Arial Narrow"/>
          <w:sz w:val="24"/>
          <w:szCs w:val="24"/>
        </w:rPr>
        <w:t xml:space="preserve">nce the shortfalls are corrected, the tracking of project performance </w:t>
      </w:r>
      <w:r w:rsidR="00DD12F4" w:rsidRPr="00390BE5">
        <w:rPr>
          <w:rFonts w:ascii="Arial Narrow" w:hAnsi="Arial Narrow"/>
          <w:sz w:val="24"/>
          <w:szCs w:val="24"/>
        </w:rPr>
        <w:t xml:space="preserve">can be significantly </w:t>
      </w:r>
      <w:r w:rsidRPr="00390BE5">
        <w:rPr>
          <w:rFonts w:ascii="Arial Narrow" w:hAnsi="Arial Narrow"/>
          <w:sz w:val="24"/>
          <w:szCs w:val="24"/>
        </w:rPr>
        <w:t>enhanced</w:t>
      </w:r>
      <w:r w:rsidR="007F3A9A" w:rsidRPr="00390BE5">
        <w:rPr>
          <w:rFonts w:ascii="Arial Narrow" w:hAnsi="Arial Narrow"/>
          <w:sz w:val="24"/>
          <w:szCs w:val="24"/>
        </w:rPr>
        <w:t xml:space="preserve"> to capture the results</w:t>
      </w:r>
      <w:r w:rsidRPr="00390BE5">
        <w:rPr>
          <w:rFonts w:ascii="Arial Narrow" w:hAnsi="Arial Narrow"/>
          <w:sz w:val="24"/>
          <w:szCs w:val="24"/>
        </w:rPr>
        <w:t>.</w:t>
      </w:r>
    </w:p>
    <w:p w:rsidR="007F3A9A" w:rsidRPr="00390BE5" w:rsidRDefault="007F3A9A" w:rsidP="00390BE5">
      <w:pPr>
        <w:spacing w:after="0"/>
        <w:jc w:val="both"/>
        <w:rPr>
          <w:rFonts w:ascii="Arial Narrow" w:hAnsi="Arial Narrow"/>
          <w:sz w:val="24"/>
          <w:szCs w:val="24"/>
        </w:rPr>
      </w:pPr>
    </w:p>
    <w:p w:rsidR="009E6BE7" w:rsidRPr="00390BE5" w:rsidRDefault="00471060" w:rsidP="00390BE5">
      <w:pPr>
        <w:pStyle w:val="Heading1"/>
        <w:spacing w:before="0"/>
        <w:rPr>
          <w:rFonts w:ascii="Arial Narrow" w:hAnsi="Arial Narrow"/>
          <w:sz w:val="24"/>
          <w:szCs w:val="24"/>
        </w:rPr>
      </w:pPr>
      <w:bookmarkStart w:id="58" w:name="_Toc531701173"/>
      <w:r w:rsidRPr="00390BE5">
        <w:rPr>
          <w:rFonts w:ascii="Arial Narrow" w:hAnsi="Arial Narrow"/>
          <w:sz w:val="24"/>
          <w:szCs w:val="24"/>
        </w:rPr>
        <w:t xml:space="preserve">3.2 </w:t>
      </w:r>
      <w:r w:rsidR="009E6BE7" w:rsidRPr="00390BE5">
        <w:rPr>
          <w:rFonts w:ascii="Arial Narrow" w:hAnsi="Arial Narrow"/>
          <w:sz w:val="24"/>
          <w:szCs w:val="24"/>
        </w:rPr>
        <w:t>Progress towards Results</w:t>
      </w:r>
      <w:bookmarkEnd w:id="58"/>
    </w:p>
    <w:p w:rsidR="001E28D5" w:rsidRPr="00390BE5" w:rsidRDefault="001E28D5" w:rsidP="00390BE5">
      <w:pPr>
        <w:spacing w:after="0"/>
        <w:jc w:val="both"/>
        <w:rPr>
          <w:rFonts w:ascii="Arial Narrow" w:hAnsi="Arial Narrow"/>
          <w:sz w:val="24"/>
          <w:szCs w:val="24"/>
        </w:rPr>
      </w:pPr>
      <w:r w:rsidRPr="00390BE5">
        <w:rPr>
          <w:rFonts w:ascii="Arial Narrow" w:hAnsi="Arial Narrow"/>
          <w:sz w:val="24"/>
          <w:szCs w:val="24"/>
        </w:rPr>
        <w:t xml:space="preserve">Project results are well articulated in the project document both at outcome and output level. The level of results achievement especially at outcome level formed a central part of the </w:t>
      </w:r>
      <w:r w:rsidR="00C328BC" w:rsidRPr="00390BE5">
        <w:rPr>
          <w:rFonts w:ascii="Arial Narrow" w:hAnsi="Arial Narrow"/>
          <w:sz w:val="24"/>
          <w:szCs w:val="24"/>
        </w:rPr>
        <w:t>MTR</w:t>
      </w:r>
      <w:r w:rsidRPr="00390BE5">
        <w:rPr>
          <w:rFonts w:ascii="Arial Narrow" w:hAnsi="Arial Narrow"/>
          <w:sz w:val="24"/>
          <w:szCs w:val="24"/>
        </w:rPr>
        <w:t xml:space="preserve"> in order to inform the projection of the likelihood of attaining full results by the closure of the project. Assessment of the progress towards results has been organised under</w:t>
      </w:r>
      <w:r w:rsidR="00D43FFD" w:rsidRPr="00390BE5">
        <w:rPr>
          <w:rFonts w:ascii="Arial Narrow" w:hAnsi="Arial Narrow"/>
          <w:sz w:val="24"/>
          <w:szCs w:val="24"/>
        </w:rPr>
        <w:t xml:space="preserve"> the 10 objective and</w:t>
      </w:r>
      <w:r w:rsidRPr="00390BE5">
        <w:rPr>
          <w:rFonts w:ascii="Arial Narrow" w:hAnsi="Arial Narrow"/>
          <w:sz w:val="24"/>
          <w:szCs w:val="24"/>
        </w:rPr>
        <w:t xml:space="preserve"> outcome </w:t>
      </w:r>
      <w:r w:rsidR="00D43FFD" w:rsidRPr="00390BE5">
        <w:rPr>
          <w:rFonts w:ascii="Arial Narrow" w:hAnsi="Arial Narrow"/>
          <w:sz w:val="24"/>
          <w:szCs w:val="24"/>
        </w:rPr>
        <w:t xml:space="preserve">level </w:t>
      </w:r>
      <w:r w:rsidRPr="00390BE5">
        <w:rPr>
          <w:rFonts w:ascii="Arial Narrow" w:hAnsi="Arial Narrow"/>
          <w:sz w:val="24"/>
          <w:szCs w:val="24"/>
        </w:rPr>
        <w:t xml:space="preserve">indicators as </w:t>
      </w:r>
      <w:r w:rsidR="00F420E4" w:rsidRPr="00390BE5">
        <w:rPr>
          <w:rFonts w:ascii="Arial Narrow" w:hAnsi="Arial Narrow"/>
          <w:sz w:val="24"/>
          <w:szCs w:val="24"/>
        </w:rPr>
        <w:t>described</w:t>
      </w:r>
      <w:r w:rsidR="00F67462" w:rsidRPr="00390BE5">
        <w:rPr>
          <w:rFonts w:ascii="Arial Narrow" w:hAnsi="Arial Narrow"/>
          <w:sz w:val="24"/>
          <w:szCs w:val="24"/>
        </w:rPr>
        <w:t xml:space="preserve"> </w:t>
      </w:r>
      <w:r w:rsidR="005E3205" w:rsidRPr="00390BE5">
        <w:rPr>
          <w:rFonts w:ascii="Arial Narrow" w:hAnsi="Arial Narrow"/>
          <w:sz w:val="24"/>
          <w:szCs w:val="24"/>
        </w:rPr>
        <w:t>in the following</w:t>
      </w:r>
      <w:r w:rsidRPr="00390BE5">
        <w:rPr>
          <w:rFonts w:ascii="Arial Narrow" w:hAnsi="Arial Narrow"/>
          <w:sz w:val="24"/>
          <w:szCs w:val="24"/>
        </w:rPr>
        <w:t>.</w:t>
      </w:r>
    </w:p>
    <w:p w:rsidR="00D43FFD" w:rsidRPr="00390BE5" w:rsidRDefault="00D43FFD" w:rsidP="00390BE5">
      <w:pPr>
        <w:spacing w:after="0"/>
        <w:jc w:val="both"/>
        <w:rPr>
          <w:rFonts w:ascii="Arial Narrow" w:hAnsi="Arial Narrow"/>
          <w:sz w:val="24"/>
          <w:szCs w:val="24"/>
        </w:rPr>
      </w:pPr>
    </w:p>
    <w:p w:rsidR="00D43FFD" w:rsidRPr="00390BE5" w:rsidRDefault="00471060" w:rsidP="00390BE5">
      <w:pPr>
        <w:pStyle w:val="Heading1"/>
        <w:spacing w:before="0"/>
        <w:rPr>
          <w:rFonts w:ascii="Arial Narrow" w:hAnsi="Arial Narrow"/>
          <w:sz w:val="24"/>
          <w:szCs w:val="24"/>
        </w:rPr>
      </w:pPr>
      <w:bookmarkStart w:id="59" w:name="_Toc531701174"/>
      <w:r w:rsidRPr="00390BE5">
        <w:rPr>
          <w:rFonts w:ascii="Arial Narrow" w:hAnsi="Arial Narrow"/>
          <w:sz w:val="24"/>
          <w:szCs w:val="24"/>
        </w:rPr>
        <w:t xml:space="preserve">3.2.1 </w:t>
      </w:r>
      <w:r w:rsidR="00D43FFD" w:rsidRPr="00390BE5">
        <w:rPr>
          <w:rFonts w:ascii="Arial Narrow" w:hAnsi="Arial Narrow"/>
          <w:sz w:val="24"/>
          <w:szCs w:val="24"/>
        </w:rPr>
        <w:t>Progress towards Project Objective</w:t>
      </w:r>
      <w:bookmarkEnd w:id="59"/>
    </w:p>
    <w:p w:rsidR="00D43FFD" w:rsidRPr="00390BE5" w:rsidRDefault="00D43FFD" w:rsidP="00390BE5">
      <w:pPr>
        <w:spacing w:after="0"/>
        <w:jc w:val="both"/>
        <w:rPr>
          <w:rFonts w:ascii="Arial Narrow" w:hAnsi="Arial Narrow"/>
          <w:sz w:val="24"/>
          <w:szCs w:val="24"/>
        </w:rPr>
      </w:pPr>
      <w:r w:rsidRPr="00390BE5">
        <w:rPr>
          <w:rFonts w:ascii="Arial Narrow" w:hAnsi="Arial Narrow"/>
          <w:sz w:val="24"/>
          <w:szCs w:val="24"/>
        </w:rPr>
        <w:t xml:space="preserve">The overall objective of the RETs project is to promote and encourage significantly greater use of energy efficient </w:t>
      </w:r>
      <w:r w:rsidR="004E7B73" w:rsidRPr="00390BE5">
        <w:rPr>
          <w:rFonts w:ascii="Arial Narrow" w:hAnsi="Arial Narrow"/>
          <w:sz w:val="24"/>
          <w:szCs w:val="24"/>
        </w:rPr>
        <w:t>RETs</w:t>
      </w:r>
      <w:r w:rsidRPr="00390BE5">
        <w:rPr>
          <w:rFonts w:ascii="Arial Narrow" w:hAnsi="Arial Narrow"/>
          <w:sz w:val="24"/>
          <w:szCs w:val="24"/>
        </w:rPr>
        <w:t xml:space="preserve"> for household and productive uses in rural communities in Ethiopia. </w:t>
      </w:r>
      <w:r w:rsidR="00E75004" w:rsidRPr="00390BE5">
        <w:rPr>
          <w:rFonts w:ascii="Arial Narrow" w:hAnsi="Arial Narrow"/>
          <w:sz w:val="24"/>
          <w:szCs w:val="24"/>
        </w:rPr>
        <w:t xml:space="preserve">This is hoped to support the reduction of the country’s </w:t>
      </w:r>
      <w:r w:rsidR="0054564E" w:rsidRPr="00390BE5">
        <w:rPr>
          <w:rFonts w:ascii="Arial Narrow" w:hAnsi="Arial Narrow"/>
          <w:sz w:val="24"/>
          <w:szCs w:val="24"/>
        </w:rPr>
        <w:t>GHG</w:t>
      </w:r>
      <w:r w:rsidR="00E75004" w:rsidRPr="00390BE5">
        <w:rPr>
          <w:rFonts w:ascii="Arial Narrow" w:hAnsi="Arial Narrow"/>
          <w:sz w:val="24"/>
          <w:szCs w:val="24"/>
        </w:rPr>
        <w:t xml:space="preserve"> emissions by increasing the lifetime energy saved as a result of adopting energy </w:t>
      </w:r>
      <w:r w:rsidR="004E7B73" w:rsidRPr="00390BE5">
        <w:rPr>
          <w:rFonts w:ascii="Arial Narrow" w:hAnsi="Arial Narrow"/>
          <w:sz w:val="24"/>
          <w:szCs w:val="24"/>
        </w:rPr>
        <w:t xml:space="preserve">efficient </w:t>
      </w:r>
      <w:r w:rsidR="00E75004" w:rsidRPr="00390BE5">
        <w:rPr>
          <w:rFonts w:ascii="Arial Narrow" w:hAnsi="Arial Narrow"/>
          <w:sz w:val="24"/>
          <w:szCs w:val="24"/>
        </w:rPr>
        <w:t xml:space="preserve">products. </w:t>
      </w:r>
      <w:r w:rsidRPr="00390BE5">
        <w:rPr>
          <w:rFonts w:ascii="Arial Narrow" w:hAnsi="Arial Narrow"/>
          <w:sz w:val="24"/>
          <w:szCs w:val="24"/>
        </w:rPr>
        <w:t xml:space="preserve">The adopted project strategy was to address the key barriers that would hinder the achievement of this objective. In effect, four barriers were identified as well as their redress measures as contained in the project components. </w:t>
      </w:r>
      <w:r w:rsidR="00E75004" w:rsidRPr="00390BE5">
        <w:rPr>
          <w:rFonts w:ascii="Arial Narrow" w:hAnsi="Arial Narrow"/>
          <w:sz w:val="24"/>
          <w:szCs w:val="24"/>
        </w:rPr>
        <w:t>Three indicators were identified to provide a benchmark for assessing the achievement of the project objective as analysed hereunder;</w:t>
      </w:r>
    </w:p>
    <w:p w:rsidR="00E032FC" w:rsidRPr="00390BE5" w:rsidRDefault="00E032FC" w:rsidP="00390BE5">
      <w:pPr>
        <w:spacing w:after="0"/>
        <w:jc w:val="both"/>
        <w:rPr>
          <w:rFonts w:ascii="Arial Narrow" w:hAnsi="Arial Narrow"/>
          <w:sz w:val="24"/>
          <w:szCs w:val="24"/>
        </w:rPr>
      </w:pPr>
    </w:p>
    <w:p w:rsidR="00E032FC" w:rsidRPr="00390BE5" w:rsidRDefault="00E032FC" w:rsidP="00390BE5">
      <w:pPr>
        <w:pStyle w:val="ColorfulList-Accent11"/>
        <w:numPr>
          <w:ilvl w:val="0"/>
          <w:numId w:val="3"/>
        </w:numPr>
        <w:spacing w:after="0"/>
        <w:jc w:val="both"/>
        <w:rPr>
          <w:rFonts w:ascii="Arial Narrow" w:hAnsi="Arial Narrow"/>
          <w:b/>
          <w:sz w:val="24"/>
          <w:szCs w:val="24"/>
        </w:rPr>
      </w:pPr>
      <w:r w:rsidRPr="00390BE5">
        <w:rPr>
          <w:rFonts w:ascii="Arial Narrow" w:hAnsi="Arial Narrow"/>
          <w:b/>
          <w:sz w:val="24"/>
          <w:szCs w:val="24"/>
        </w:rPr>
        <w:t>Lifetime energy saved</w:t>
      </w:r>
    </w:p>
    <w:p w:rsidR="00E032FC" w:rsidRPr="00390BE5" w:rsidRDefault="00E032FC" w:rsidP="00390BE5">
      <w:pPr>
        <w:spacing w:after="0"/>
        <w:jc w:val="both"/>
        <w:rPr>
          <w:rFonts w:ascii="Arial Narrow" w:hAnsi="Arial Narrow"/>
          <w:sz w:val="24"/>
          <w:szCs w:val="24"/>
        </w:rPr>
      </w:pPr>
      <w:r w:rsidRPr="00390BE5">
        <w:rPr>
          <w:rFonts w:ascii="Arial Narrow" w:hAnsi="Arial Narrow"/>
          <w:sz w:val="24"/>
          <w:szCs w:val="24"/>
        </w:rPr>
        <w:t>At baseline, over 15 million inefficient cook-stoves and kerosene lamps were being used leading to over 35 Mt CO</w:t>
      </w:r>
      <w:r w:rsidRPr="00390BE5">
        <w:rPr>
          <w:rFonts w:ascii="Arial Narrow" w:hAnsi="Arial Narrow"/>
          <w:sz w:val="24"/>
          <w:szCs w:val="24"/>
          <w:vertAlign w:val="subscript"/>
        </w:rPr>
        <w:t>2</w:t>
      </w:r>
      <w:r w:rsidRPr="00390BE5">
        <w:rPr>
          <w:rFonts w:ascii="Arial Narrow" w:hAnsi="Arial Narrow"/>
          <w:sz w:val="24"/>
          <w:szCs w:val="24"/>
        </w:rPr>
        <w:t xml:space="preserve">e </w:t>
      </w:r>
      <w:r w:rsidR="00070A68" w:rsidRPr="00390BE5">
        <w:rPr>
          <w:rFonts w:ascii="Arial Narrow" w:hAnsi="Arial Narrow"/>
          <w:sz w:val="24"/>
          <w:szCs w:val="24"/>
        </w:rPr>
        <w:t xml:space="preserve">GHG emission </w:t>
      </w:r>
      <w:r w:rsidRPr="00390BE5">
        <w:rPr>
          <w:rFonts w:ascii="Arial Narrow" w:hAnsi="Arial Narrow"/>
          <w:sz w:val="24"/>
          <w:szCs w:val="24"/>
        </w:rPr>
        <w:t>annually. Against this backdrop, the RETs project set</w:t>
      </w:r>
      <w:r w:rsidR="00C82CA2" w:rsidRPr="00390BE5">
        <w:rPr>
          <w:rFonts w:ascii="Arial Narrow" w:hAnsi="Arial Narrow"/>
          <w:sz w:val="24"/>
          <w:szCs w:val="24"/>
        </w:rPr>
        <w:t>s</w:t>
      </w:r>
      <w:r w:rsidRPr="00390BE5">
        <w:rPr>
          <w:rFonts w:ascii="Arial Narrow" w:hAnsi="Arial Narrow"/>
          <w:sz w:val="24"/>
          <w:szCs w:val="24"/>
        </w:rPr>
        <w:t xml:space="preserve"> out to promote and encourage greater use of energy efficient </w:t>
      </w:r>
      <w:r w:rsidR="00C82CA2" w:rsidRPr="00390BE5">
        <w:rPr>
          <w:rFonts w:ascii="Arial Narrow" w:hAnsi="Arial Narrow"/>
          <w:sz w:val="24"/>
          <w:szCs w:val="24"/>
        </w:rPr>
        <w:t>RETs</w:t>
      </w:r>
      <w:r w:rsidRPr="00390BE5">
        <w:rPr>
          <w:rFonts w:ascii="Arial Narrow" w:hAnsi="Arial Narrow"/>
          <w:sz w:val="24"/>
          <w:szCs w:val="24"/>
        </w:rPr>
        <w:t xml:space="preserve"> for household and productive uses in the rural communities of Ethiopia. Barriers to the achievement of the project objective were identified (see section 2.2) and specific interventions under the project’s four components are being delivered.</w:t>
      </w:r>
    </w:p>
    <w:p w:rsidR="00E032FC" w:rsidRPr="00390BE5" w:rsidRDefault="00E032FC" w:rsidP="00390BE5">
      <w:pPr>
        <w:spacing w:after="0"/>
        <w:jc w:val="both"/>
        <w:rPr>
          <w:rFonts w:ascii="Arial Narrow" w:hAnsi="Arial Narrow"/>
          <w:sz w:val="24"/>
          <w:szCs w:val="24"/>
        </w:rPr>
      </w:pPr>
    </w:p>
    <w:p w:rsidR="00E032FC" w:rsidRPr="00390BE5" w:rsidRDefault="00E032FC" w:rsidP="00390BE5">
      <w:pPr>
        <w:spacing w:after="0"/>
        <w:jc w:val="both"/>
        <w:rPr>
          <w:rFonts w:ascii="Arial Narrow" w:hAnsi="Arial Narrow"/>
          <w:sz w:val="24"/>
          <w:szCs w:val="24"/>
        </w:rPr>
      </w:pPr>
      <w:r w:rsidRPr="00390BE5">
        <w:rPr>
          <w:rFonts w:ascii="Arial Narrow" w:hAnsi="Arial Narrow"/>
          <w:sz w:val="24"/>
          <w:szCs w:val="24"/>
        </w:rPr>
        <w:t xml:space="preserve">This MTR </w:t>
      </w:r>
      <w:r w:rsidR="00E53B71" w:rsidRPr="00390BE5">
        <w:rPr>
          <w:rFonts w:ascii="Arial Narrow" w:hAnsi="Arial Narrow"/>
          <w:sz w:val="24"/>
          <w:szCs w:val="24"/>
        </w:rPr>
        <w:t>has taken note of great activity implementation momentum with strong potential of supporting output level target achievement. However, following a results chain analysis, the central part of the MTR was to ascertain project progress towards outcome indicator</w:t>
      </w:r>
      <w:r w:rsidR="00C82CA2" w:rsidRPr="00390BE5">
        <w:rPr>
          <w:rFonts w:ascii="Arial Narrow" w:hAnsi="Arial Narrow"/>
          <w:sz w:val="24"/>
          <w:szCs w:val="24"/>
        </w:rPr>
        <w:t>s</w:t>
      </w:r>
      <w:r w:rsidR="00E53B71" w:rsidRPr="00390BE5">
        <w:rPr>
          <w:rFonts w:ascii="Arial Narrow" w:hAnsi="Arial Narrow"/>
          <w:sz w:val="24"/>
          <w:szCs w:val="24"/>
        </w:rPr>
        <w:t xml:space="preserve"> achieved. The review established that </w:t>
      </w:r>
      <w:r w:rsidR="00CC324F" w:rsidRPr="00390BE5">
        <w:rPr>
          <w:rFonts w:ascii="Arial Narrow" w:hAnsi="Arial Narrow"/>
          <w:sz w:val="24"/>
          <w:szCs w:val="24"/>
        </w:rPr>
        <w:t>a total of 29,995 RETs</w:t>
      </w:r>
      <w:r w:rsidR="00CC324F" w:rsidRPr="00390BE5">
        <w:rPr>
          <w:rStyle w:val="FootnoteReference"/>
          <w:rFonts w:ascii="Arial Narrow" w:hAnsi="Arial Narrow"/>
          <w:sz w:val="24"/>
          <w:szCs w:val="24"/>
        </w:rPr>
        <w:footnoteReference w:id="13"/>
      </w:r>
      <w:r w:rsidR="00CC324F" w:rsidRPr="00390BE5">
        <w:rPr>
          <w:rFonts w:ascii="Arial Narrow" w:hAnsi="Arial Narrow"/>
          <w:sz w:val="24"/>
          <w:szCs w:val="24"/>
        </w:rPr>
        <w:t xml:space="preserve"> have be</w:t>
      </w:r>
      <w:r w:rsidR="005F6A8A" w:rsidRPr="00390BE5">
        <w:rPr>
          <w:rFonts w:ascii="Arial Narrow" w:hAnsi="Arial Narrow"/>
          <w:sz w:val="24"/>
          <w:szCs w:val="24"/>
        </w:rPr>
        <w:t>en</w:t>
      </w:r>
      <w:r w:rsidR="00CC324F" w:rsidRPr="00390BE5">
        <w:rPr>
          <w:rFonts w:ascii="Arial Narrow" w:hAnsi="Arial Narrow"/>
          <w:sz w:val="24"/>
          <w:szCs w:val="24"/>
        </w:rPr>
        <w:t xml:space="preserve"> distributed </w:t>
      </w:r>
      <w:r w:rsidR="00C82CA2" w:rsidRPr="00390BE5">
        <w:rPr>
          <w:rFonts w:ascii="Arial Narrow" w:hAnsi="Arial Narrow"/>
          <w:sz w:val="24"/>
          <w:szCs w:val="24"/>
        </w:rPr>
        <w:t xml:space="preserve">until this MTR </w:t>
      </w:r>
      <w:r w:rsidR="00CC324F" w:rsidRPr="00390BE5">
        <w:rPr>
          <w:rFonts w:ascii="Arial Narrow" w:hAnsi="Arial Narrow"/>
          <w:sz w:val="24"/>
          <w:szCs w:val="24"/>
        </w:rPr>
        <w:t>hence creating the potential of saving 2,024,662 mega-joules of energy. In view of endline target (saving 35.5 million mega-joules of energy</w:t>
      </w:r>
      <w:r w:rsidR="003C511A" w:rsidRPr="00390BE5">
        <w:rPr>
          <w:rFonts w:ascii="Arial Narrow" w:hAnsi="Arial Narrow"/>
          <w:sz w:val="24"/>
          <w:szCs w:val="24"/>
        </w:rPr>
        <w:t>)</w:t>
      </w:r>
      <w:r w:rsidR="00CC324F" w:rsidRPr="00390BE5">
        <w:rPr>
          <w:rFonts w:ascii="Arial Narrow" w:hAnsi="Arial Narrow"/>
          <w:sz w:val="24"/>
          <w:szCs w:val="24"/>
        </w:rPr>
        <w:t>, the achievement hitherto constitute</w:t>
      </w:r>
      <w:r w:rsidR="005B2BB0" w:rsidRPr="00390BE5">
        <w:rPr>
          <w:rFonts w:ascii="Arial Narrow" w:hAnsi="Arial Narrow"/>
          <w:sz w:val="24"/>
          <w:szCs w:val="24"/>
        </w:rPr>
        <w:t>s</w:t>
      </w:r>
      <w:r w:rsidR="00CC324F" w:rsidRPr="00390BE5">
        <w:rPr>
          <w:rFonts w:ascii="Arial Narrow" w:hAnsi="Arial Narrow"/>
          <w:sz w:val="24"/>
          <w:szCs w:val="24"/>
        </w:rPr>
        <w:t xml:space="preserve"> 5.7%</w:t>
      </w:r>
      <w:r w:rsidR="00293004" w:rsidRPr="00390BE5">
        <w:rPr>
          <w:rFonts w:ascii="Arial Narrow" w:hAnsi="Arial Narrow"/>
          <w:sz w:val="24"/>
          <w:szCs w:val="24"/>
        </w:rPr>
        <w:t xml:space="preserve"> of the endline target</w:t>
      </w:r>
      <w:r w:rsidR="003C511A" w:rsidRPr="00390BE5">
        <w:rPr>
          <w:rFonts w:ascii="Arial Narrow" w:hAnsi="Arial Narrow"/>
          <w:sz w:val="24"/>
          <w:szCs w:val="24"/>
        </w:rPr>
        <w:t>.</w:t>
      </w:r>
    </w:p>
    <w:p w:rsidR="003C511A" w:rsidRPr="00390BE5" w:rsidRDefault="003C511A" w:rsidP="00390BE5">
      <w:pPr>
        <w:spacing w:after="0"/>
        <w:jc w:val="both"/>
        <w:rPr>
          <w:rFonts w:ascii="Arial Narrow" w:hAnsi="Arial Narrow"/>
          <w:sz w:val="24"/>
          <w:szCs w:val="24"/>
        </w:rPr>
      </w:pPr>
    </w:p>
    <w:p w:rsidR="003C511A" w:rsidRPr="00390BE5" w:rsidRDefault="003C511A" w:rsidP="00390BE5">
      <w:pPr>
        <w:spacing w:after="0"/>
        <w:jc w:val="both"/>
        <w:rPr>
          <w:rFonts w:ascii="Arial Narrow" w:hAnsi="Arial Narrow"/>
          <w:sz w:val="24"/>
          <w:szCs w:val="24"/>
        </w:rPr>
      </w:pPr>
      <w:r w:rsidRPr="00390BE5">
        <w:rPr>
          <w:rFonts w:ascii="Arial Narrow" w:hAnsi="Arial Narrow"/>
          <w:sz w:val="24"/>
          <w:szCs w:val="24"/>
        </w:rPr>
        <w:lastRenderedPageBreak/>
        <w:t xml:space="preserve">On average, each distributed RET supports the saving of </w:t>
      </w:r>
      <w:r w:rsidR="00293004" w:rsidRPr="00390BE5">
        <w:rPr>
          <w:rFonts w:ascii="Arial Narrow" w:hAnsi="Arial Narrow"/>
          <w:sz w:val="24"/>
          <w:szCs w:val="24"/>
        </w:rPr>
        <w:t xml:space="preserve">67.5 </w:t>
      </w:r>
      <w:r w:rsidRPr="00390BE5">
        <w:rPr>
          <w:rFonts w:ascii="Arial Narrow" w:hAnsi="Arial Narrow"/>
          <w:sz w:val="24"/>
          <w:szCs w:val="24"/>
        </w:rPr>
        <w:t xml:space="preserve">mega-joules of energy </w:t>
      </w:r>
      <w:r w:rsidR="001E5305" w:rsidRPr="00390BE5">
        <w:rPr>
          <w:rFonts w:ascii="Arial Narrow" w:hAnsi="Arial Narrow"/>
          <w:sz w:val="24"/>
          <w:szCs w:val="24"/>
        </w:rPr>
        <w:t xml:space="preserve">per annum </w:t>
      </w:r>
      <w:r w:rsidRPr="00390BE5">
        <w:rPr>
          <w:rFonts w:ascii="Arial Narrow" w:hAnsi="Arial Narrow"/>
          <w:sz w:val="24"/>
          <w:szCs w:val="24"/>
        </w:rPr>
        <w:t xml:space="preserve">implying that the project still requires to distribute extra </w:t>
      </w:r>
      <w:r w:rsidR="000A42C7" w:rsidRPr="00390BE5">
        <w:rPr>
          <w:rFonts w:ascii="Arial Narrow" w:hAnsi="Arial Narrow"/>
          <w:sz w:val="24"/>
          <w:szCs w:val="24"/>
        </w:rPr>
        <w:t xml:space="preserve">495931 RET </w:t>
      </w:r>
      <w:r w:rsidRPr="00390BE5">
        <w:rPr>
          <w:rFonts w:ascii="Arial Narrow" w:hAnsi="Arial Narrow"/>
          <w:sz w:val="24"/>
          <w:szCs w:val="24"/>
        </w:rPr>
        <w:t xml:space="preserve">products if it is to achieve its endline target. </w:t>
      </w:r>
      <w:r w:rsidR="00255C02" w:rsidRPr="00390BE5">
        <w:rPr>
          <w:rFonts w:ascii="Arial Narrow" w:hAnsi="Arial Narrow"/>
          <w:sz w:val="24"/>
          <w:szCs w:val="24"/>
        </w:rPr>
        <w:t>The low performance</w:t>
      </w:r>
      <w:r w:rsidRPr="00390BE5">
        <w:rPr>
          <w:rFonts w:ascii="Arial Narrow" w:hAnsi="Arial Narrow"/>
          <w:sz w:val="24"/>
          <w:szCs w:val="24"/>
        </w:rPr>
        <w:t xml:space="preserve"> registered under this indicator</w:t>
      </w:r>
      <w:r w:rsidR="00255C02" w:rsidRPr="00390BE5">
        <w:rPr>
          <w:rFonts w:ascii="Arial Narrow" w:hAnsi="Arial Narrow"/>
          <w:sz w:val="24"/>
          <w:szCs w:val="24"/>
        </w:rPr>
        <w:t xml:space="preserve"> </w:t>
      </w:r>
      <w:r w:rsidR="00802A0C" w:rsidRPr="00390BE5">
        <w:rPr>
          <w:rFonts w:ascii="Arial Narrow" w:hAnsi="Arial Narrow"/>
          <w:sz w:val="24"/>
          <w:szCs w:val="24"/>
        </w:rPr>
        <w:t xml:space="preserve">as </w:t>
      </w:r>
      <w:r w:rsidR="00255C02" w:rsidRPr="00390BE5">
        <w:rPr>
          <w:rFonts w:ascii="Arial Narrow" w:hAnsi="Arial Narrow"/>
          <w:sz w:val="24"/>
          <w:szCs w:val="24"/>
        </w:rPr>
        <w:t>understood by</w:t>
      </w:r>
      <w:r w:rsidR="00C82CA2" w:rsidRPr="00390BE5">
        <w:rPr>
          <w:rFonts w:ascii="Arial Narrow" w:hAnsi="Arial Narrow"/>
          <w:sz w:val="24"/>
          <w:szCs w:val="24"/>
        </w:rPr>
        <w:t xml:space="preserve"> </w:t>
      </w:r>
      <w:r w:rsidRPr="00390BE5">
        <w:rPr>
          <w:rFonts w:ascii="Arial Narrow" w:hAnsi="Arial Narrow"/>
          <w:sz w:val="24"/>
          <w:szCs w:val="24"/>
        </w:rPr>
        <w:t xml:space="preserve">the MTR </w:t>
      </w:r>
      <w:r w:rsidR="003B5677" w:rsidRPr="00390BE5">
        <w:rPr>
          <w:rFonts w:ascii="Arial Narrow" w:hAnsi="Arial Narrow"/>
          <w:sz w:val="24"/>
          <w:szCs w:val="24"/>
        </w:rPr>
        <w:t xml:space="preserve">team is due to the delayed start of </w:t>
      </w:r>
      <w:r w:rsidRPr="00390BE5">
        <w:rPr>
          <w:rFonts w:ascii="Arial Narrow" w:hAnsi="Arial Narrow"/>
          <w:sz w:val="24"/>
          <w:szCs w:val="24"/>
        </w:rPr>
        <w:t>the project implementation</w:t>
      </w:r>
      <w:r w:rsidR="00C82CA2" w:rsidRPr="00390BE5">
        <w:rPr>
          <w:rFonts w:ascii="Arial Narrow" w:hAnsi="Arial Narrow"/>
          <w:sz w:val="24"/>
          <w:szCs w:val="24"/>
        </w:rPr>
        <w:t>.</w:t>
      </w:r>
      <w:r w:rsidRPr="00390BE5">
        <w:rPr>
          <w:rFonts w:ascii="Arial Narrow" w:hAnsi="Arial Narrow"/>
          <w:sz w:val="24"/>
          <w:szCs w:val="24"/>
        </w:rPr>
        <w:t xml:space="preserve"> </w:t>
      </w:r>
      <w:r w:rsidR="00C82CA2" w:rsidRPr="00390BE5">
        <w:rPr>
          <w:rFonts w:ascii="Arial Narrow" w:hAnsi="Arial Narrow"/>
          <w:sz w:val="24"/>
          <w:szCs w:val="24"/>
        </w:rPr>
        <w:t>However</w:t>
      </w:r>
      <w:r w:rsidR="00345497" w:rsidRPr="00390BE5">
        <w:rPr>
          <w:rFonts w:ascii="Arial Narrow" w:hAnsi="Arial Narrow"/>
          <w:sz w:val="24"/>
          <w:szCs w:val="24"/>
        </w:rPr>
        <w:t xml:space="preserve">, </w:t>
      </w:r>
      <w:r w:rsidRPr="00390BE5">
        <w:rPr>
          <w:rFonts w:ascii="Arial Narrow" w:hAnsi="Arial Narrow"/>
          <w:sz w:val="24"/>
          <w:szCs w:val="24"/>
        </w:rPr>
        <w:t xml:space="preserve">given the current activity implementation momentum, </w:t>
      </w:r>
      <w:r w:rsidR="007F3A9A" w:rsidRPr="00390BE5">
        <w:rPr>
          <w:rFonts w:ascii="Arial Narrow" w:hAnsi="Arial Narrow"/>
          <w:sz w:val="24"/>
          <w:szCs w:val="24"/>
        </w:rPr>
        <w:t>the MTR team has confidence in that it is</w:t>
      </w:r>
      <w:r w:rsidR="00C82CA2" w:rsidRPr="00390BE5">
        <w:rPr>
          <w:rFonts w:ascii="Arial Narrow" w:hAnsi="Arial Narrow"/>
          <w:sz w:val="24"/>
          <w:szCs w:val="24"/>
        </w:rPr>
        <w:t xml:space="preserve"> possible that </w:t>
      </w:r>
      <w:r w:rsidRPr="00390BE5">
        <w:rPr>
          <w:rFonts w:ascii="Arial Narrow" w:hAnsi="Arial Narrow"/>
          <w:sz w:val="24"/>
          <w:szCs w:val="24"/>
        </w:rPr>
        <w:t xml:space="preserve">the lost time </w:t>
      </w:r>
      <w:r w:rsidR="00C82CA2" w:rsidRPr="00390BE5">
        <w:rPr>
          <w:rFonts w:ascii="Arial Narrow" w:hAnsi="Arial Narrow"/>
          <w:sz w:val="24"/>
          <w:szCs w:val="24"/>
        </w:rPr>
        <w:t>can</w:t>
      </w:r>
      <w:r w:rsidRPr="00390BE5">
        <w:rPr>
          <w:rFonts w:ascii="Arial Narrow" w:hAnsi="Arial Narrow"/>
          <w:sz w:val="24"/>
          <w:szCs w:val="24"/>
        </w:rPr>
        <w:t xml:space="preserve"> </w:t>
      </w:r>
      <w:r w:rsidR="006B1F2D" w:rsidRPr="00390BE5">
        <w:rPr>
          <w:rFonts w:ascii="Arial Narrow" w:hAnsi="Arial Narrow"/>
          <w:sz w:val="24"/>
          <w:szCs w:val="24"/>
        </w:rPr>
        <w:t xml:space="preserve">be </w:t>
      </w:r>
      <w:r w:rsidRPr="00390BE5">
        <w:rPr>
          <w:rFonts w:ascii="Arial Narrow" w:hAnsi="Arial Narrow"/>
          <w:sz w:val="24"/>
          <w:szCs w:val="24"/>
        </w:rPr>
        <w:t>compensated hence positioning the project to achieve its endline target under this indicator.</w:t>
      </w:r>
    </w:p>
    <w:p w:rsidR="000A42C7" w:rsidRPr="00390BE5" w:rsidRDefault="000A42C7" w:rsidP="00390BE5">
      <w:pPr>
        <w:spacing w:after="0"/>
        <w:jc w:val="both"/>
        <w:rPr>
          <w:rFonts w:ascii="Arial Narrow" w:hAnsi="Arial Narrow"/>
          <w:sz w:val="24"/>
          <w:szCs w:val="24"/>
        </w:rPr>
      </w:pPr>
    </w:p>
    <w:p w:rsidR="000A42C7" w:rsidRPr="00390BE5" w:rsidRDefault="000A42C7" w:rsidP="00390BE5">
      <w:pPr>
        <w:spacing w:after="0"/>
        <w:jc w:val="both"/>
        <w:rPr>
          <w:rFonts w:ascii="Arial Narrow" w:hAnsi="Arial Narrow"/>
          <w:sz w:val="24"/>
          <w:szCs w:val="24"/>
        </w:rPr>
      </w:pPr>
      <w:r w:rsidRPr="00390BE5">
        <w:rPr>
          <w:rFonts w:ascii="Arial Narrow" w:hAnsi="Arial Narrow"/>
          <w:sz w:val="24"/>
          <w:szCs w:val="24"/>
        </w:rPr>
        <w:t xml:space="preserve">The </w:t>
      </w:r>
      <w:r w:rsidR="002817FB" w:rsidRPr="00390BE5">
        <w:rPr>
          <w:rFonts w:ascii="Arial Narrow" w:hAnsi="Arial Narrow"/>
          <w:sz w:val="24"/>
          <w:szCs w:val="24"/>
        </w:rPr>
        <w:t>pre-</w:t>
      </w:r>
      <w:r w:rsidRPr="00390BE5">
        <w:rPr>
          <w:rFonts w:ascii="Arial Narrow" w:hAnsi="Arial Narrow"/>
          <w:sz w:val="24"/>
          <w:szCs w:val="24"/>
        </w:rPr>
        <w:t>MTR project implementation period has mostly focussed on putting systems and processes in place to favour delivery of enhanced results. The work that has been done at output level is impressive and has the potential to propel the attainment of the outcome indicators should the implementation momentum be maintained and/or stepped up in the remaining project</w:t>
      </w:r>
      <w:r w:rsidR="008E1534" w:rsidRPr="00390BE5">
        <w:rPr>
          <w:rFonts w:ascii="Arial Narrow" w:hAnsi="Arial Narrow"/>
          <w:sz w:val="24"/>
          <w:szCs w:val="24"/>
        </w:rPr>
        <w:t xml:space="preserve"> </w:t>
      </w:r>
      <w:r w:rsidRPr="00390BE5">
        <w:rPr>
          <w:rFonts w:ascii="Arial Narrow" w:hAnsi="Arial Narrow"/>
          <w:sz w:val="24"/>
          <w:szCs w:val="24"/>
        </w:rPr>
        <w:t xml:space="preserve">time. </w:t>
      </w:r>
      <w:r w:rsidR="005506BD" w:rsidRPr="00390BE5">
        <w:rPr>
          <w:rFonts w:ascii="Arial Narrow" w:hAnsi="Arial Narrow"/>
          <w:sz w:val="24"/>
          <w:szCs w:val="24"/>
        </w:rPr>
        <w:t xml:space="preserve">Popularizing the usage of RETs through public awareness campaign especially media and Roadshows coupled with strengthened capacity to </w:t>
      </w:r>
      <w:r w:rsidR="00DA03C3" w:rsidRPr="00390BE5">
        <w:rPr>
          <w:rFonts w:ascii="Arial Narrow" w:hAnsi="Arial Narrow"/>
          <w:sz w:val="24"/>
          <w:szCs w:val="24"/>
        </w:rPr>
        <w:t>acquire</w:t>
      </w:r>
      <w:r w:rsidR="005506BD" w:rsidRPr="00390BE5">
        <w:rPr>
          <w:rFonts w:ascii="Arial Narrow" w:hAnsi="Arial Narrow"/>
          <w:sz w:val="24"/>
          <w:szCs w:val="24"/>
        </w:rPr>
        <w:t xml:space="preserve"> these products are strategic actions that would potentially favour the attainment of the desired results at full implementation.</w:t>
      </w:r>
    </w:p>
    <w:p w:rsidR="00E75004" w:rsidRPr="00390BE5" w:rsidRDefault="00E75004" w:rsidP="00390BE5">
      <w:pPr>
        <w:spacing w:after="0"/>
        <w:jc w:val="both"/>
        <w:rPr>
          <w:rFonts w:ascii="Arial Narrow" w:hAnsi="Arial Narrow"/>
          <w:sz w:val="24"/>
          <w:szCs w:val="24"/>
        </w:rPr>
      </w:pPr>
    </w:p>
    <w:p w:rsidR="00E032FC" w:rsidRPr="00390BE5" w:rsidRDefault="00E032FC" w:rsidP="00390BE5">
      <w:pPr>
        <w:pStyle w:val="ColorfulList-Accent11"/>
        <w:numPr>
          <w:ilvl w:val="0"/>
          <w:numId w:val="3"/>
        </w:numPr>
        <w:spacing w:after="0"/>
        <w:jc w:val="both"/>
        <w:rPr>
          <w:rFonts w:ascii="Arial Narrow" w:hAnsi="Arial Narrow"/>
          <w:b/>
          <w:sz w:val="24"/>
          <w:szCs w:val="24"/>
        </w:rPr>
      </w:pPr>
      <w:r w:rsidRPr="00390BE5">
        <w:rPr>
          <w:rFonts w:ascii="Arial Narrow" w:hAnsi="Arial Narrow"/>
          <w:b/>
          <w:sz w:val="24"/>
          <w:szCs w:val="24"/>
        </w:rPr>
        <w:t>Ton</w:t>
      </w:r>
      <w:r w:rsidR="00B5031D" w:rsidRPr="00390BE5">
        <w:rPr>
          <w:rFonts w:ascii="Arial Narrow" w:hAnsi="Arial Narrow"/>
          <w:b/>
          <w:sz w:val="24"/>
          <w:szCs w:val="24"/>
        </w:rPr>
        <w:t>s</w:t>
      </w:r>
      <w:r w:rsidRPr="00390BE5">
        <w:rPr>
          <w:rFonts w:ascii="Arial Narrow" w:hAnsi="Arial Narrow"/>
          <w:b/>
          <w:sz w:val="24"/>
          <w:szCs w:val="24"/>
        </w:rPr>
        <w:t xml:space="preserve"> of CO</w:t>
      </w:r>
      <w:r w:rsidRPr="00390BE5">
        <w:rPr>
          <w:rFonts w:ascii="Arial Narrow" w:hAnsi="Arial Narrow"/>
          <w:b/>
          <w:sz w:val="24"/>
          <w:szCs w:val="24"/>
          <w:vertAlign w:val="subscript"/>
        </w:rPr>
        <w:t>2</w:t>
      </w:r>
      <w:r w:rsidRPr="00390BE5">
        <w:rPr>
          <w:rFonts w:ascii="Arial Narrow" w:hAnsi="Arial Narrow"/>
          <w:b/>
          <w:sz w:val="24"/>
          <w:szCs w:val="24"/>
        </w:rPr>
        <w:t xml:space="preserve"> equivalent avoided</w:t>
      </w:r>
    </w:p>
    <w:p w:rsidR="003E544B" w:rsidRPr="00390BE5" w:rsidRDefault="003E544B" w:rsidP="00390BE5">
      <w:pPr>
        <w:spacing w:after="0"/>
        <w:jc w:val="both"/>
        <w:rPr>
          <w:rFonts w:ascii="Arial Narrow" w:hAnsi="Arial Narrow"/>
          <w:sz w:val="24"/>
          <w:szCs w:val="24"/>
        </w:rPr>
      </w:pPr>
      <w:r w:rsidRPr="00390BE5">
        <w:rPr>
          <w:rFonts w:ascii="Arial Narrow" w:hAnsi="Arial Narrow"/>
          <w:sz w:val="24"/>
          <w:szCs w:val="24"/>
        </w:rPr>
        <w:t xml:space="preserve">The project’s situational analysis indicates that </w:t>
      </w:r>
      <w:r w:rsidR="00E4367F" w:rsidRPr="00390BE5">
        <w:rPr>
          <w:rFonts w:ascii="Arial Narrow" w:hAnsi="Arial Narrow"/>
          <w:sz w:val="24"/>
          <w:szCs w:val="24"/>
        </w:rPr>
        <w:t>at baseline, over 15 million in</w:t>
      </w:r>
      <w:r w:rsidRPr="00390BE5">
        <w:rPr>
          <w:rFonts w:ascii="Arial Narrow" w:hAnsi="Arial Narrow"/>
          <w:sz w:val="24"/>
          <w:szCs w:val="24"/>
        </w:rPr>
        <w:t xml:space="preserve">efficient cook-stoves and kerosene lamps </w:t>
      </w:r>
      <w:r w:rsidR="00E4367F" w:rsidRPr="00390BE5">
        <w:rPr>
          <w:rFonts w:ascii="Arial Narrow" w:hAnsi="Arial Narrow"/>
          <w:sz w:val="24"/>
          <w:szCs w:val="24"/>
        </w:rPr>
        <w:t>that were being used accounted for 34 Mt CO</w:t>
      </w:r>
      <w:r w:rsidR="00E4367F" w:rsidRPr="00390BE5">
        <w:rPr>
          <w:rFonts w:ascii="Arial Narrow" w:hAnsi="Arial Narrow"/>
          <w:sz w:val="24"/>
          <w:szCs w:val="24"/>
          <w:vertAlign w:val="subscript"/>
        </w:rPr>
        <w:t>2</w:t>
      </w:r>
      <w:r w:rsidR="00E4367F" w:rsidRPr="00390BE5">
        <w:rPr>
          <w:rFonts w:ascii="Arial Narrow" w:hAnsi="Arial Narrow"/>
          <w:sz w:val="24"/>
          <w:szCs w:val="24"/>
        </w:rPr>
        <w:t xml:space="preserve">e </w:t>
      </w:r>
      <w:r w:rsidR="00CF726E" w:rsidRPr="00390BE5">
        <w:rPr>
          <w:rFonts w:ascii="Arial Narrow" w:hAnsi="Arial Narrow"/>
          <w:sz w:val="24"/>
          <w:szCs w:val="24"/>
        </w:rPr>
        <w:t xml:space="preserve">GHG </w:t>
      </w:r>
      <w:r w:rsidR="00E4367F" w:rsidRPr="00390BE5">
        <w:rPr>
          <w:rFonts w:ascii="Arial Narrow" w:hAnsi="Arial Narrow"/>
          <w:sz w:val="24"/>
          <w:szCs w:val="24"/>
        </w:rPr>
        <w:t xml:space="preserve">emissions annually. </w:t>
      </w:r>
      <w:r w:rsidR="000C307E" w:rsidRPr="00390BE5">
        <w:rPr>
          <w:rFonts w:ascii="Arial Narrow" w:hAnsi="Arial Narrow"/>
          <w:sz w:val="24"/>
          <w:szCs w:val="24"/>
        </w:rPr>
        <w:t>The adoption of efficient cook-stoves to the set levels (project targets) are envisaged to support the avoidance of the GHG emissions. At midline, a total of 101,210.34 t</w:t>
      </w:r>
      <w:r w:rsidR="00B5031D" w:rsidRPr="00390BE5">
        <w:rPr>
          <w:rFonts w:ascii="Arial Narrow" w:hAnsi="Arial Narrow"/>
          <w:sz w:val="24"/>
          <w:szCs w:val="24"/>
        </w:rPr>
        <w:t xml:space="preserve">ons of </w:t>
      </w:r>
      <w:r w:rsidR="000C307E" w:rsidRPr="00390BE5">
        <w:rPr>
          <w:rFonts w:ascii="Arial Narrow" w:hAnsi="Arial Narrow"/>
          <w:sz w:val="24"/>
          <w:szCs w:val="24"/>
        </w:rPr>
        <w:t>CO</w:t>
      </w:r>
      <w:r w:rsidR="000C307E" w:rsidRPr="00390BE5">
        <w:rPr>
          <w:rFonts w:ascii="Arial Narrow" w:hAnsi="Arial Narrow"/>
          <w:sz w:val="24"/>
          <w:szCs w:val="24"/>
          <w:vertAlign w:val="subscript"/>
        </w:rPr>
        <w:t>2</w:t>
      </w:r>
      <w:r w:rsidR="00B5031D" w:rsidRPr="00390BE5">
        <w:rPr>
          <w:rFonts w:ascii="Arial Narrow" w:hAnsi="Arial Narrow"/>
          <w:sz w:val="24"/>
          <w:szCs w:val="24"/>
        </w:rPr>
        <w:t>e</w:t>
      </w:r>
      <w:r w:rsidR="00C2034A" w:rsidRPr="00390BE5">
        <w:rPr>
          <w:rFonts w:ascii="Arial Narrow" w:hAnsi="Arial Narrow"/>
          <w:sz w:val="24"/>
          <w:szCs w:val="24"/>
        </w:rPr>
        <w:t>/a</w:t>
      </w:r>
      <w:r w:rsidR="00436E34" w:rsidRPr="00390BE5">
        <w:rPr>
          <w:rFonts w:ascii="Arial Narrow" w:hAnsi="Arial Narrow"/>
          <w:sz w:val="24"/>
          <w:szCs w:val="24"/>
        </w:rPr>
        <w:t xml:space="preserve"> (</w:t>
      </w:r>
      <w:r w:rsidR="00CF726E" w:rsidRPr="00390BE5">
        <w:rPr>
          <w:rFonts w:ascii="Arial Narrow" w:hAnsi="Arial Narrow"/>
          <w:sz w:val="24"/>
          <w:szCs w:val="24"/>
        </w:rPr>
        <w:t>ProDoc</w:t>
      </w:r>
      <w:r w:rsidR="00840DEA" w:rsidRPr="00390BE5">
        <w:rPr>
          <w:rFonts w:ascii="Arial Narrow" w:hAnsi="Arial Narrow"/>
          <w:sz w:val="24"/>
          <w:szCs w:val="24"/>
        </w:rPr>
        <w:t xml:space="preserve"> Annex 4, May 2018)</w:t>
      </w:r>
      <w:r w:rsidR="00B5031D" w:rsidRPr="00390BE5">
        <w:rPr>
          <w:rFonts w:ascii="Arial Narrow" w:hAnsi="Arial Narrow"/>
          <w:sz w:val="24"/>
          <w:szCs w:val="24"/>
        </w:rPr>
        <w:t xml:space="preserve"> </w:t>
      </w:r>
      <w:r w:rsidR="000C307E" w:rsidRPr="00390BE5">
        <w:rPr>
          <w:rFonts w:ascii="Arial Narrow" w:hAnsi="Arial Narrow"/>
          <w:sz w:val="24"/>
          <w:szCs w:val="24"/>
        </w:rPr>
        <w:t xml:space="preserve">are estimated to have been avoided through the distribution of RETs products so far. As seen in the previous sub section, progress has been made in the distribution of RET products with </w:t>
      </w:r>
      <w:r w:rsidR="00133240" w:rsidRPr="00390BE5">
        <w:rPr>
          <w:rFonts w:ascii="Arial Narrow" w:hAnsi="Arial Narrow"/>
          <w:sz w:val="24"/>
          <w:szCs w:val="24"/>
        </w:rPr>
        <w:t xml:space="preserve">a </w:t>
      </w:r>
      <w:r w:rsidR="000C307E" w:rsidRPr="00390BE5">
        <w:rPr>
          <w:rFonts w:ascii="Arial Narrow" w:hAnsi="Arial Narrow"/>
          <w:sz w:val="24"/>
          <w:szCs w:val="24"/>
        </w:rPr>
        <w:t xml:space="preserve">potential to </w:t>
      </w:r>
      <w:r w:rsidR="00133240" w:rsidRPr="00390BE5">
        <w:rPr>
          <w:rFonts w:ascii="Arial Narrow" w:hAnsi="Arial Narrow"/>
          <w:sz w:val="24"/>
          <w:szCs w:val="24"/>
        </w:rPr>
        <w:t xml:space="preserve">even </w:t>
      </w:r>
      <w:r w:rsidR="002E0EF8" w:rsidRPr="00390BE5">
        <w:rPr>
          <w:rFonts w:ascii="Arial Narrow" w:hAnsi="Arial Narrow"/>
          <w:sz w:val="24"/>
          <w:szCs w:val="24"/>
        </w:rPr>
        <w:t xml:space="preserve">be </w:t>
      </w:r>
      <w:r w:rsidR="007D2E18" w:rsidRPr="00390BE5">
        <w:rPr>
          <w:rFonts w:ascii="Arial Narrow" w:hAnsi="Arial Narrow"/>
          <w:sz w:val="24"/>
          <w:szCs w:val="24"/>
        </w:rPr>
        <w:t xml:space="preserve">accelerated </w:t>
      </w:r>
      <w:r w:rsidR="002E0EF8" w:rsidRPr="00390BE5">
        <w:rPr>
          <w:rFonts w:ascii="Arial Narrow" w:hAnsi="Arial Narrow"/>
          <w:sz w:val="24"/>
          <w:szCs w:val="24"/>
        </w:rPr>
        <w:t xml:space="preserve">in </w:t>
      </w:r>
      <w:r w:rsidR="000C307E" w:rsidRPr="00390BE5">
        <w:rPr>
          <w:rFonts w:ascii="Arial Narrow" w:hAnsi="Arial Narrow"/>
          <w:sz w:val="24"/>
          <w:szCs w:val="24"/>
        </w:rPr>
        <w:t>the next implementation phase. The gains to be further registered in the distribution of the RET products would directly influence the attainment of this indicator.</w:t>
      </w:r>
    </w:p>
    <w:p w:rsidR="000C307E" w:rsidRPr="00390BE5" w:rsidRDefault="000C307E" w:rsidP="00390BE5">
      <w:pPr>
        <w:spacing w:after="0"/>
        <w:jc w:val="both"/>
        <w:rPr>
          <w:rFonts w:ascii="Arial Narrow" w:hAnsi="Arial Narrow"/>
          <w:sz w:val="24"/>
          <w:szCs w:val="24"/>
        </w:rPr>
      </w:pPr>
    </w:p>
    <w:p w:rsidR="000C307E" w:rsidRPr="00390BE5" w:rsidRDefault="003A2F1D" w:rsidP="00390BE5">
      <w:pPr>
        <w:spacing w:after="0"/>
        <w:jc w:val="both"/>
        <w:rPr>
          <w:rFonts w:ascii="Arial Narrow" w:hAnsi="Arial Narrow"/>
          <w:sz w:val="24"/>
          <w:szCs w:val="24"/>
        </w:rPr>
      </w:pPr>
      <w:r w:rsidRPr="00390BE5">
        <w:rPr>
          <w:rFonts w:ascii="Arial Narrow" w:hAnsi="Arial Narrow"/>
          <w:sz w:val="24"/>
          <w:szCs w:val="24"/>
        </w:rPr>
        <w:t>Compared to the midline set (Annex 8)</w:t>
      </w:r>
      <w:r w:rsidR="000C307E" w:rsidRPr="00390BE5">
        <w:rPr>
          <w:rFonts w:ascii="Arial Narrow" w:hAnsi="Arial Narrow"/>
          <w:sz w:val="24"/>
          <w:szCs w:val="24"/>
        </w:rPr>
        <w:t xml:space="preserve">, it is apparent that </w:t>
      </w:r>
      <w:r w:rsidR="00DE6CF2" w:rsidRPr="00390BE5">
        <w:rPr>
          <w:rFonts w:ascii="Arial Narrow" w:hAnsi="Arial Narrow"/>
          <w:sz w:val="24"/>
          <w:szCs w:val="24"/>
        </w:rPr>
        <w:t>the indicator is on track although much behind the expected level due to the project performance in the other components that directly impact on the indicator performance. Nevertheless, with the spirited improvements noticeable in related components, there is hope for better indicator performance in the next implementation period.</w:t>
      </w:r>
      <w:r w:rsidR="00C565FF" w:rsidRPr="00390BE5">
        <w:rPr>
          <w:rFonts w:ascii="Arial Narrow" w:hAnsi="Arial Narrow"/>
          <w:sz w:val="24"/>
          <w:szCs w:val="24"/>
        </w:rPr>
        <w:t xml:space="preserve"> Intensification of project performance in the outputs that are directly connected to this indicator would obviously support its achievement over the project lifespan.</w:t>
      </w:r>
    </w:p>
    <w:p w:rsidR="00DE6CF2" w:rsidRPr="00390BE5" w:rsidRDefault="00DE6CF2" w:rsidP="00390BE5">
      <w:pPr>
        <w:spacing w:after="0"/>
        <w:jc w:val="both"/>
        <w:rPr>
          <w:rFonts w:ascii="Arial Narrow" w:hAnsi="Arial Narrow"/>
          <w:sz w:val="24"/>
          <w:szCs w:val="24"/>
        </w:rPr>
      </w:pPr>
    </w:p>
    <w:p w:rsidR="00E032FC" w:rsidRPr="00390BE5" w:rsidRDefault="00E032FC" w:rsidP="00390BE5">
      <w:pPr>
        <w:pStyle w:val="ColorfulList-Accent11"/>
        <w:numPr>
          <w:ilvl w:val="0"/>
          <w:numId w:val="3"/>
        </w:numPr>
        <w:spacing w:after="0"/>
        <w:jc w:val="both"/>
        <w:rPr>
          <w:rFonts w:ascii="Arial Narrow" w:hAnsi="Arial Narrow"/>
          <w:b/>
          <w:sz w:val="24"/>
          <w:szCs w:val="24"/>
        </w:rPr>
      </w:pPr>
      <w:r w:rsidRPr="00390BE5">
        <w:rPr>
          <w:rFonts w:ascii="Arial Narrow" w:hAnsi="Arial Narrow"/>
          <w:b/>
          <w:sz w:val="24"/>
          <w:szCs w:val="24"/>
        </w:rPr>
        <w:t>Number of households benefiting from project supported access to RETs</w:t>
      </w:r>
    </w:p>
    <w:p w:rsidR="001E28D5" w:rsidRPr="00390BE5" w:rsidRDefault="000C512E" w:rsidP="00390BE5">
      <w:pPr>
        <w:spacing w:after="0"/>
        <w:jc w:val="both"/>
        <w:rPr>
          <w:rFonts w:ascii="Arial Narrow" w:hAnsi="Arial Narrow"/>
          <w:sz w:val="24"/>
          <w:szCs w:val="24"/>
        </w:rPr>
      </w:pPr>
      <w:r w:rsidRPr="00390BE5">
        <w:rPr>
          <w:rFonts w:ascii="Arial Narrow" w:hAnsi="Arial Narrow"/>
          <w:sz w:val="24"/>
          <w:szCs w:val="24"/>
        </w:rPr>
        <w:t>The attainment of the first two project objective level indicators is rooted in the number of RETs products distributed and utilized. In effect, the project targets to enable 800</w:t>
      </w:r>
      <w:r w:rsidR="009E4A34" w:rsidRPr="00390BE5">
        <w:rPr>
          <w:rFonts w:ascii="Arial Narrow" w:hAnsi="Arial Narrow"/>
          <w:sz w:val="24"/>
          <w:szCs w:val="24"/>
        </w:rPr>
        <w:t>,</w:t>
      </w:r>
      <w:r w:rsidRPr="00390BE5">
        <w:rPr>
          <w:rFonts w:ascii="Arial Narrow" w:hAnsi="Arial Narrow"/>
          <w:sz w:val="24"/>
          <w:szCs w:val="24"/>
        </w:rPr>
        <w:t xml:space="preserve">000 households to directly benefit from improved access to affordable RETs. </w:t>
      </w:r>
      <w:r w:rsidR="00746FC5" w:rsidRPr="00390BE5">
        <w:rPr>
          <w:rFonts w:ascii="Arial Narrow" w:hAnsi="Arial Narrow"/>
          <w:sz w:val="24"/>
          <w:szCs w:val="24"/>
        </w:rPr>
        <w:t>The achievement of this target is a function of combined project interventions under all the four project components. In this MTR, focus was placed on ascertain</w:t>
      </w:r>
      <w:r w:rsidR="0081407B" w:rsidRPr="00390BE5">
        <w:rPr>
          <w:rFonts w:ascii="Arial Narrow" w:hAnsi="Arial Narrow"/>
          <w:sz w:val="24"/>
          <w:szCs w:val="24"/>
        </w:rPr>
        <w:t>ing</w:t>
      </w:r>
      <w:r w:rsidR="00746FC5" w:rsidRPr="00390BE5">
        <w:rPr>
          <w:rFonts w:ascii="Arial Narrow" w:hAnsi="Arial Narrow"/>
          <w:sz w:val="24"/>
          <w:szCs w:val="24"/>
        </w:rPr>
        <w:t xml:space="preserve"> the progress so far made towards achieving the indicator target. Results indicate that 29,995 RET products have so far been distributed and the assumption is that these products have been purchased by households. </w:t>
      </w:r>
    </w:p>
    <w:p w:rsidR="00746FC5" w:rsidRPr="00390BE5" w:rsidRDefault="00746FC5" w:rsidP="00390BE5">
      <w:pPr>
        <w:spacing w:after="0"/>
        <w:jc w:val="both"/>
        <w:rPr>
          <w:rFonts w:ascii="Arial Narrow" w:hAnsi="Arial Narrow"/>
          <w:sz w:val="24"/>
          <w:szCs w:val="24"/>
        </w:rPr>
      </w:pPr>
    </w:p>
    <w:p w:rsidR="00616C11" w:rsidRPr="00390BE5" w:rsidRDefault="00746FC5" w:rsidP="00390BE5">
      <w:pPr>
        <w:jc w:val="both"/>
        <w:rPr>
          <w:rFonts w:ascii="Arial Narrow" w:eastAsia="SimSun" w:hAnsi="Arial Narrow"/>
          <w:sz w:val="24"/>
          <w:szCs w:val="24"/>
          <w:lang w:eastAsia="zh-CN"/>
        </w:rPr>
      </w:pPr>
      <w:r w:rsidRPr="00390BE5">
        <w:rPr>
          <w:rFonts w:ascii="Arial Narrow" w:hAnsi="Arial Narrow"/>
          <w:sz w:val="24"/>
          <w:szCs w:val="24"/>
        </w:rPr>
        <w:lastRenderedPageBreak/>
        <w:t xml:space="preserve">By implication, </w:t>
      </w:r>
      <w:r w:rsidR="006D3614" w:rsidRPr="00390BE5">
        <w:rPr>
          <w:rFonts w:ascii="Arial Narrow" w:eastAsia="SimSun" w:hAnsi="Arial Narrow"/>
          <w:sz w:val="24"/>
          <w:szCs w:val="24"/>
          <w:lang w:eastAsia="zh-CN"/>
        </w:rPr>
        <w:t>t</w:t>
      </w:r>
      <w:r w:rsidR="00616C11" w:rsidRPr="00390BE5">
        <w:rPr>
          <w:rFonts w:ascii="Arial Narrow" w:eastAsia="SimSun" w:hAnsi="Arial Narrow"/>
          <w:sz w:val="24"/>
          <w:szCs w:val="24"/>
          <w:lang w:eastAsia="zh-CN"/>
        </w:rPr>
        <w:t xml:space="preserve">he number and types of technology products by the specific project </w:t>
      </w:r>
      <w:r w:rsidR="002C2C78" w:rsidRPr="00390BE5">
        <w:rPr>
          <w:rFonts w:ascii="Arial Narrow" w:eastAsia="SimSun" w:hAnsi="Arial Narrow"/>
          <w:sz w:val="24"/>
          <w:szCs w:val="24"/>
          <w:lang w:eastAsia="zh-CN"/>
        </w:rPr>
        <w:t>s</w:t>
      </w:r>
      <w:r w:rsidR="00616C11" w:rsidRPr="00390BE5">
        <w:rPr>
          <w:rFonts w:ascii="Arial Narrow" w:eastAsia="SimSun" w:hAnsi="Arial Narrow"/>
          <w:sz w:val="24"/>
          <w:szCs w:val="24"/>
          <w:lang w:eastAsia="zh-CN"/>
        </w:rPr>
        <w:t>upport can be categorized as follows</w:t>
      </w:r>
      <w:r w:rsidR="002C2C78" w:rsidRPr="00390BE5">
        <w:rPr>
          <w:rFonts w:ascii="Arial Narrow" w:eastAsia="SimSun" w:hAnsi="Arial Narrow"/>
          <w:sz w:val="24"/>
          <w:szCs w:val="24"/>
          <w:lang w:eastAsia="zh-CN"/>
        </w:rPr>
        <w:t>:</w:t>
      </w:r>
    </w:p>
    <w:p w:rsidR="00616C11" w:rsidRPr="00390BE5" w:rsidRDefault="00616C11" w:rsidP="00390BE5">
      <w:pPr>
        <w:pStyle w:val="ColorfulList-Accent11"/>
        <w:numPr>
          <w:ilvl w:val="0"/>
          <w:numId w:val="46"/>
        </w:numPr>
        <w:jc w:val="both"/>
        <w:rPr>
          <w:rFonts w:ascii="Arial Narrow" w:eastAsia="SimSun" w:hAnsi="Arial Narrow"/>
          <w:sz w:val="24"/>
          <w:szCs w:val="24"/>
          <w:lang w:eastAsia="zh-CN"/>
        </w:rPr>
      </w:pPr>
      <w:r w:rsidRPr="00390BE5">
        <w:rPr>
          <w:rFonts w:ascii="Arial Narrow" w:eastAsia="SimSun" w:hAnsi="Arial Narrow"/>
          <w:sz w:val="24"/>
          <w:szCs w:val="24"/>
          <w:lang w:eastAsia="zh-CN"/>
        </w:rPr>
        <w:t xml:space="preserve">1,955 Improved biomass Stoves (ICS) in Oromia and </w:t>
      </w:r>
      <w:r w:rsidR="009F3527" w:rsidRPr="00390BE5">
        <w:rPr>
          <w:rFonts w:ascii="Arial Narrow" w:eastAsia="SimSun" w:hAnsi="Arial Narrow"/>
          <w:sz w:val="24"/>
          <w:szCs w:val="24"/>
          <w:lang w:eastAsia="zh-CN"/>
        </w:rPr>
        <w:t>Amhara Regional States</w:t>
      </w:r>
      <w:r w:rsidRPr="00390BE5">
        <w:rPr>
          <w:rFonts w:ascii="Arial Narrow" w:eastAsia="SimSun" w:hAnsi="Arial Narrow"/>
          <w:sz w:val="24"/>
          <w:szCs w:val="24"/>
          <w:lang w:eastAsia="zh-CN"/>
        </w:rPr>
        <w:t xml:space="preserve"> and </w:t>
      </w:r>
    </w:p>
    <w:p w:rsidR="00616C11" w:rsidRPr="00390BE5" w:rsidRDefault="00616C11" w:rsidP="00390BE5">
      <w:pPr>
        <w:pStyle w:val="ColorfulList-Accent11"/>
        <w:numPr>
          <w:ilvl w:val="0"/>
          <w:numId w:val="46"/>
        </w:numPr>
        <w:jc w:val="both"/>
        <w:rPr>
          <w:rFonts w:ascii="Arial Narrow" w:eastAsia="SimSun" w:hAnsi="Arial Narrow"/>
          <w:sz w:val="24"/>
          <w:szCs w:val="24"/>
          <w:lang w:eastAsia="zh-CN"/>
        </w:rPr>
      </w:pPr>
      <w:r w:rsidRPr="00390BE5">
        <w:rPr>
          <w:rFonts w:ascii="Arial Narrow" w:eastAsia="SimSun" w:hAnsi="Arial Narrow"/>
          <w:sz w:val="24"/>
          <w:szCs w:val="24"/>
          <w:lang w:eastAsia="zh-CN"/>
        </w:rPr>
        <w:t>2,530 Solar energy technologies in Oromia, Amhara</w:t>
      </w:r>
      <w:r w:rsidR="00F7354F" w:rsidRPr="00390BE5">
        <w:rPr>
          <w:rFonts w:ascii="Arial Narrow" w:eastAsia="SimSun" w:hAnsi="Arial Narrow"/>
          <w:sz w:val="24"/>
          <w:szCs w:val="24"/>
          <w:lang w:eastAsia="zh-CN"/>
        </w:rPr>
        <w:t>,</w:t>
      </w:r>
      <w:r w:rsidRPr="00390BE5">
        <w:rPr>
          <w:rFonts w:ascii="Arial Narrow" w:eastAsia="SimSun" w:hAnsi="Arial Narrow"/>
          <w:sz w:val="24"/>
          <w:szCs w:val="24"/>
          <w:lang w:eastAsia="zh-CN"/>
        </w:rPr>
        <w:t xml:space="preserve"> </w:t>
      </w:r>
      <w:r w:rsidR="009E4A34" w:rsidRPr="00390BE5">
        <w:rPr>
          <w:rFonts w:ascii="Arial Narrow" w:eastAsia="SimSun" w:hAnsi="Arial Narrow"/>
          <w:sz w:val="24"/>
          <w:szCs w:val="24"/>
          <w:lang w:eastAsia="zh-CN"/>
        </w:rPr>
        <w:t>and SNNP</w:t>
      </w:r>
      <w:r w:rsidRPr="00390BE5">
        <w:rPr>
          <w:rFonts w:ascii="Arial Narrow" w:eastAsia="SimSun" w:hAnsi="Arial Narrow"/>
          <w:sz w:val="24"/>
          <w:szCs w:val="24"/>
          <w:lang w:eastAsia="zh-CN"/>
        </w:rPr>
        <w:t xml:space="preserve"> Region</w:t>
      </w:r>
      <w:r w:rsidR="009F3527" w:rsidRPr="00390BE5">
        <w:rPr>
          <w:rFonts w:ascii="Arial Narrow" w:eastAsia="SimSun" w:hAnsi="Arial Narrow"/>
          <w:sz w:val="24"/>
          <w:szCs w:val="24"/>
          <w:lang w:eastAsia="zh-CN"/>
        </w:rPr>
        <w:t>al States</w:t>
      </w:r>
    </w:p>
    <w:p w:rsidR="009F3527" w:rsidRPr="00390BE5" w:rsidRDefault="00616C11" w:rsidP="00390BE5">
      <w:pPr>
        <w:pStyle w:val="ColorfulList-Accent11"/>
        <w:numPr>
          <w:ilvl w:val="0"/>
          <w:numId w:val="46"/>
        </w:numPr>
        <w:jc w:val="both"/>
        <w:rPr>
          <w:rFonts w:ascii="Arial Narrow" w:eastAsia="SimSun" w:hAnsi="Arial Narrow"/>
          <w:sz w:val="24"/>
          <w:szCs w:val="24"/>
          <w:lang w:eastAsia="zh-CN"/>
        </w:rPr>
      </w:pPr>
      <w:r w:rsidRPr="00390BE5">
        <w:rPr>
          <w:rFonts w:ascii="Arial Narrow" w:eastAsia="SimSun" w:hAnsi="Arial Narrow"/>
          <w:sz w:val="24"/>
          <w:szCs w:val="24"/>
          <w:lang w:eastAsia="zh-CN"/>
        </w:rPr>
        <w:t>From Roadshow</w:t>
      </w:r>
      <w:r w:rsidR="004D2D3A" w:rsidRPr="00390BE5">
        <w:rPr>
          <w:rFonts w:ascii="Arial Narrow" w:eastAsia="SimSun" w:hAnsi="Arial Narrow"/>
          <w:sz w:val="24"/>
          <w:szCs w:val="24"/>
          <w:lang w:eastAsia="zh-CN"/>
        </w:rPr>
        <w:t xml:space="preserve"> </w:t>
      </w:r>
      <w:r w:rsidRPr="00390BE5">
        <w:rPr>
          <w:rFonts w:ascii="Arial Narrow" w:eastAsia="SimSun" w:hAnsi="Arial Narrow"/>
          <w:sz w:val="24"/>
          <w:szCs w:val="24"/>
          <w:lang w:eastAsia="zh-CN"/>
        </w:rPr>
        <w:t xml:space="preserve">829 improved cook stoves and </w:t>
      </w:r>
    </w:p>
    <w:p w:rsidR="00616C11" w:rsidRPr="00390BE5" w:rsidRDefault="00616C11" w:rsidP="00390BE5">
      <w:pPr>
        <w:pStyle w:val="ColorfulList-Accent11"/>
        <w:numPr>
          <w:ilvl w:val="0"/>
          <w:numId w:val="46"/>
        </w:numPr>
        <w:jc w:val="both"/>
        <w:rPr>
          <w:rFonts w:ascii="Arial Narrow" w:eastAsia="SimSun" w:hAnsi="Arial Narrow"/>
          <w:sz w:val="24"/>
          <w:szCs w:val="24"/>
          <w:lang w:eastAsia="zh-CN"/>
        </w:rPr>
      </w:pPr>
      <w:r w:rsidRPr="00390BE5">
        <w:rPr>
          <w:rFonts w:ascii="Arial Narrow" w:eastAsia="SimSun" w:hAnsi="Arial Narrow"/>
          <w:sz w:val="24"/>
          <w:szCs w:val="24"/>
          <w:lang w:eastAsia="zh-CN"/>
        </w:rPr>
        <w:t xml:space="preserve">178 solar home systems sold in Benishanguel-Gumuz and Gambella </w:t>
      </w:r>
      <w:r w:rsidR="009F3527" w:rsidRPr="00390BE5">
        <w:rPr>
          <w:rFonts w:ascii="Arial Narrow" w:eastAsia="SimSun" w:hAnsi="Arial Narrow"/>
          <w:sz w:val="24"/>
          <w:szCs w:val="24"/>
          <w:lang w:eastAsia="zh-CN"/>
        </w:rPr>
        <w:t>Regional States</w:t>
      </w:r>
    </w:p>
    <w:p w:rsidR="00616C11" w:rsidRPr="00390BE5" w:rsidRDefault="00616C11" w:rsidP="00390BE5">
      <w:pPr>
        <w:pStyle w:val="ColorfulList-Accent11"/>
        <w:numPr>
          <w:ilvl w:val="0"/>
          <w:numId w:val="46"/>
        </w:numPr>
        <w:jc w:val="both"/>
        <w:rPr>
          <w:rFonts w:ascii="Arial Narrow" w:eastAsia="SimSun" w:hAnsi="Arial Narrow"/>
          <w:sz w:val="24"/>
          <w:szCs w:val="24"/>
          <w:lang w:eastAsia="zh-CN"/>
        </w:rPr>
      </w:pPr>
      <w:r w:rsidRPr="00390BE5">
        <w:rPr>
          <w:rFonts w:ascii="Arial Narrow" w:eastAsia="SimSun" w:hAnsi="Arial Narrow"/>
          <w:sz w:val="24"/>
          <w:szCs w:val="24"/>
          <w:lang w:eastAsia="zh-CN"/>
        </w:rPr>
        <w:t>From training, market linkage and other related activities</w:t>
      </w:r>
      <w:r w:rsidR="004D2D3A" w:rsidRPr="00390BE5">
        <w:rPr>
          <w:rFonts w:ascii="Arial Narrow" w:eastAsia="SimSun" w:hAnsi="Arial Narrow"/>
          <w:sz w:val="24"/>
          <w:szCs w:val="24"/>
          <w:lang w:eastAsia="zh-CN"/>
        </w:rPr>
        <w:t xml:space="preserve"> </w:t>
      </w:r>
      <w:r w:rsidRPr="00390BE5">
        <w:rPr>
          <w:rFonts w:ascii="Arial Narrow" w:eastAsia="SimSun" w:hAnsi="Arial Narrow"/>
          <w:sz w:val="24"/>
          <w:szCs w:val="24"/>
          <w:lang w:eastAsia="zh-CN"/>
        </w:rPr>
        <w:t xml:space="preserve">19,153 improved biomass stoves and </w:t>
      </w:r>
    </w:p>
    <w:p w:rsidR="00FD6398" w:rsidRPr="00390BE5" w:rsidRDefault="00616C11" w:rsidP="00390BE5">
      <w:pPr>
        <w:pStyle w:val="ColorfulList-Accent11"/>
        <w:numPr>
          <w:ilvl w:val="0"/>
          <w:numId w:val="46"/>
        </w:numPr>
        <w:jc w:val="both"/>
        <w:rPr>
          <w:rFonts w:ascii="Arial Narrow" w:eastAsia="SimSun" w:hAnsi="Arial Narrow"/>
          <w:sz w:val="24"/>
          <w:szCs w:val="24"/>
          <w:lang w:eastAsia="zh-CN"/>
        </w:rPr>
      </w:pPr>
      <w:r w:rsidRPr="00390BE5">
        <w:rPr>
          <w:rFonts w:ascii="Arial Narrow" w:eastAsia="SimSun" w:hAnsi="Arial Narrow"/>
          <w:sz w:val="24"/>
          <w:szCs w:val="24"/>
          <w:lang w:eastAsia="zh-CN"/>
        </w:rPr>
        <w:t xml:space="preserve">5,528 solar energy technologies in Afar, Benishanguel-Gumuz, </w:t>
      </w:r>
      <w:r w:rsidR="009F3527" w:rsidRPr="00390BE5">
        <w:rPr>
          <w:rFonts w:ascii="Arial Narrow" w:eastAsia="SimSun" w:hAnsi="Arial Narrow"/>
          <w:sz w:val="24"/>
          <w:szCs w:val="24"/>
          <w:lang w:eastAsia="zh-CN"/>
        </w:rPr>
        <w:t>a</w:t>
      </w:r>
      <w:r w:rsidRPr="00390BE5">
        <w:rPr>
          <w:rFonts w:ascii="Arial Narrow" w:eastAsia="SimSun" w:hAnsi="Arial Narrow"/>
          <w:sz w:val="24"/>
          <w:szCs w:val="24"/>
          <w:lang w:eastAsia="zh-CN"/>
        </w:rPr>
        <w:t xml:space="preserve">nd Oromia </w:t>
      </w:r>
      <w:r w:rsidR="009F3527" w:rsidRPr="00390BE5">
        <w:rPr>
          <w:rFonts w:ascii="Arial Narrow" w:eastAsia="SimSun" w:hAnsi="Arial Narrow"/>
          <w:sz w:val="24"/>
          <w:szCs w:val="24"/>
          <w:lang w:eastAsia="zh-CN"/>
        </w:rPr>
        <w:t>Regional States</w:t>
      </w:r>
    </w:p>
    <w:p w:rsidR="00DD6FFE" w:rsidRPr="00390BE5" w:rsidRDefault="00FD6398" w:rsidP="00390BE5">
      <w:pPr>
        <w:spacing w:after="0"/>
        <w:jc w:val="both"/>
        <w:rPr>
          <w:rFonts w:ascii="Arial Narrow" w:hAnsi="Arial Narrow"/>
          <w:sz w:val="24"/>
          <w:szCs w:val="24"/>
        </w:rPr>
      </w:pPr>
      <w:r w:rsidRPr="00390BE5">
        <w:rPr>
          <w:rFonts w:ascii="Arial Narrow" w:hAnsi="Arial Narrow"/>
          <w:sz w:val="24"/>
          <w:szCs w:val="24"/>
        </w:rPr>
        <w:t>The MTR noted that indeed progress has been made towards indicator attainment although much is still desired in order to achieve the endline target. For example, the registered progress constitutes only 3.7% of the endline target. Nevertheless, the MTR experience reveals that the project has so far overcome most implementation bottlenecks and is therefore position</w:t>
      </w:r>
      <w:r w:rsidR="0061019B" w:rsidRPr="00390BE5">
        <w:rPr>
          <w:rFonts w:ascii="Arial Narrow" w:hAnsi="Arial Narrow"/>
          <w:sz w:val="24"/>
          <w:szCs w:val="24"/>
        </w:rPr>
        <w:t>ed to</w:t>
      </w:r>
      <w:r w:rsidRPr="00390BE5">
        <w:rPr>
          <w:rFonts w:ascii="Arial Narrow" w:hAnsi="Arial Narrow"/>
          <w:sz w:val="24"/>
          <w:szCs w:val="24"/>
        </w:rPr>
        <w:t xml:space="preserve"> </w:t>
      </w:r>
      <w:r w:rsidR="00CF49F5" w:rsidRPr="00390BE5">
        <w:rPr>
          <w:rFonts w:ascii="Arial Narrow" w:hAnsi="Arial Narrow"/>
          <w:sz w:val="24"/>
          <w:szCs w:val="24"/>
        </w:rPr>
        <w:t>leapfrog</w:t>
      </w:r>
      <w:r w:rsidRPr="00390BE5">
        <w:rPr>
          <w:rFonts w:ascii="Arial Narrow" w:hAnsi="Arial Narrow"/>
          <w:sz w:val="24"/>
          <w:szCs w:val="24"/>
        </w:rPr>
        <w:t xml:space="preserve"> in the next im</w:t>
      </w:r>
      <w:r w:rsidR="0061019B" w:rsidRPr="00390BE5">
        <w:rPr>
          <w:rFonts w:ascii="Arial Narrow" w:hAnsi="Arial Narrow"/>
          <w:sz w:val="24"/>
          <w:szCs w:val="24"/>
        </w:rPr>
        <w:t xml:space="preserve">plementation phase to bridge </w:t>
      </w:r>
      <w:r w:rsidR="009E4A34" w:rsidRPr="00390BE5">
        <w:rPr>
          <w:rFonts w:ascii="Arial Narrow" w:hAnsi="Arial Narrow"/>
          <w:sz w:val="24"/>
          <w:szCs w:val="24"/>
        </w:rPr>
        <w:t xml:space="preserve">the </w:t>
      </w:r>
      <w:r w:rsidR="0061019B" w:rsidRPr="00390BE5">
        <w:rPr>
          <w:rFonts w:ascii="Arial Narrow" w:hAnsi="Arial Narrow"/>
          <w:sz w:val="24"/>
          <w:szCs w:val="24"/>
        </w:rPr>
        <w:t>significant</w:t>
      </w:r>
      <w:r w:rsidRPr="00390BE5">
        <w:rPr>
          <w:rFonts w:ascii="Arial Narrow" w:hAnsi="Arial Narrow"/>
          <w:sz w:val="24"/>
          <w:szCs w:val="24"/>
        </w:rPr>
        <w:t xml:space="preserve"> gap</w:t>
      </w:r>
      <w:r w:rsidR="009E4A34" w:rsidRPr="00390BE5">
        <w:rPr>
          <w:rFonts w:ascii="Arial Narrow" w:hAnsi="Arial Narrow"/>
          <w:sz w:val="24"/>
          <w:szCs w:val="24"/>
        </w:rPr>
        <w:t xml:space="preserve"> observed in this indicator</w:t>
      </w:r>
      <w:r w:rsidRPr="00390BE5">
        <w:rPr>
          <w:rFonts w:ascii="Arial Narrow" w:hAnsi="Arial Narrow"/>
          <w:sz w:val="24"/>
          <w:szCs w:val="24"/>
        </w:rPr>
        <w:t>.</w:t>
      </w:r>
      <w:r w:rsidR="00DD6FFE" w:rsidRPr="00390BE5">
        <w:rPr>
          <w:rFonts w:ascii="Arial Narrow" w:hAnsi="Arial Narrow"/>
          <w:sz w:val="24"/>
          <w:szCs w:val="24"/>
        </w:rPr>
        <w:t xml:space="preserve"> It is noteworthy that progress towards attainment of the objective level indicators is further reflected in the achievement registered under each of the four outcomes as discussed here</w:t>
      </w:r>
      <w:r w:rsidR="00C355F1" w:rsidRPr="00390BE5">
        <w:rPr>
          <w:rFonts w:ascii="Arial Narrow" w:hAnsi="Arial Narrow"/>
          <w:sz w:val="24"/>
          <w:szCs w:val="24"/>
        </w:rPr>
        <w:t xml:space="preserve"> </w:t>
      </w:r>
      <w:r w:rsidR="00DD6FFE" w:rsidRPr="00390BE5">
        <w:rPr>
          <w:rFonts w:ascii="Arial Narrow" w:hAnsi="Arial Narrow"/>
          <w:sz w:val="24"/>
          <w:szCs w:val="24"/>
        </w:rPr>
        <w:t>below.</w:t>
      </w:r>
    </w:p>
    <w:p w:rsidR="00DD6FFE" w:rsidRPr="00390BE5" w:rsidRDefault="00DD6FFE" w:rsidP="00390BE5">
      <w:pPr>
        <w:spacing w:after="0"/>
        <w:jc w:val="both"/>
        <w:rPr>
          <w:rFonts w:ascii="Arial Narrow" w:hAnsi="Arial Narrow"/>
          <w:sz w:val="24"/>
          <w:szCs w:val="24"/>
        </w:rPr>
      </w:pPr>
    </w:p>
    <w:p w:rsidR="00DD6FFE" w:rsidRPr="00390BE5" w:rsidRDefault="00DD6FFE" w:rsidP="00390BE5">
      <w:pPr>
        <w:pStyle w:val="Heading1"/>
        <w:spacing w:before="0"/>
        <w:rPr>
          <w:rFonts w:ascii="Arial Narrow" w:hAnsi="Arial Narrow"/>
          <w:sz w:val="24"/>
          <w:szCs w:val="24"/>
        </w:rPr>
      </w:pPr>
      <w:bookmarkStart w:id="60" w:name="_Toc531701175"/>
      <w:r w:rsidRPr="00390BE5">
        <w:rPr>
          <w:rFonts w:ascii="Arial Narrow" w:hAnsi="Arial Narrow"/>
          <w:sz w:val="24"/>
          <w:szCs w:val="24"/>
        </w:rPr>
        <w:t>3.2.2 Progress towards outcome level results</w:t>
      </w:r>
      <w:bookmarkEnd w:id="60"/>
    </w:p>
    <w:p w:rsidR="00DD6FFE" w:rsidRPr="00390BE5" w:rsidRDefault="00DD6FFE" w:rsidP="00390BE5">
      <w:pPr>
        <w:spacing w:after="0"/>
        <w:jc w:val="both"/>
        <w:rPr>
          <w:rFonts w:ascii="Arial Narrow" w:hAnsi="Arial Narrow"/>
          <w:sz w:val="24"/>
          <w:szCs w:val="24"/>
        </w:rPr>
      </w:pPr>
      <w:r w:rsidRPr="00390BE5">
        <w:rPr>
          <w:rFonts w:ascii="Arial Narrow" w:hAnsi="Arial Narrow"/>
          <w:sz w:val="24"/>
          <w:szCs w:val="24"/>
        </w:rPr>
        <w:t>The project</w:t>
      </w:r>
      <w:r w:rsidR="004D0A89" w:rsidRPr="00390BE5">
        <w:rPr>
          <w:rFonts w:ascii="Arial Narrow" w:hAnsi="Arial Narrow"/>
          <w:sz w:val="24"/>
          <w:szCs w:val="24"/>
        </w:rPr>
        <w:t xml:space="preserve"> identified seven indicators against</w:t>
      </w:r>
      <w:r w:rsidR="00EF3337" w:rsidRPr="00390BE5">
        <w:rPr>
          <w:rFonts w:ascii="Arial Narrow" w:hAnsi="Arial Narrow"/>
          <w:sz w:val="24"/>
          <w:szCs w:val="24"/>
        </w:rPr>
        <w:t xml:space="preserve"> which progress on four</w:t>
      </w:r>
      <w:r w:rsidRPr="00390BE5">
        <w:rPr>
          <w:rFonts w:ascii="Arial Narrow" w:hAnsi="Arial Narrow"/>
          <w:sz w:val="24"/>
          <w:szCs w:val="24"/>
        </w:rPr>
        <w:t xml:space="preserve"> project outcomes would be assessed. </w:t>
      </w:r>
      <w:r w:rsidR="00EF3337" w:rsidRPr="00390BE5">
        <w:rPr>
          <w:rFonts w:ascii="Arial Narrow" w:hAnsi="Arial Narrow"/>
          <w:sz w:val="24"/>
          <w:szCs w:val="24"/>
        </w:rPr>
        <w:t xml:space="preserve">Although the project had not set midline indicator targets, progress made </w:t>
      </w:r>
      <w:r w:rsidR="004D0A89" w:rsidRPr="00390BE5">
        <w:rPr>
          <w:rFonts w:ascii="Arial Narrow" w:hAnsi="Arial Narrow"/>
          <w:sz w:val="24"/>
          <w:szCs w:val="24"/>
        </w:rPr>
        <w:t xml:space="preserve">under </w:t>
      </w:r>
      <w:r w:rsidR="00EF3337" w:rsidRPr="00390BE5">
        <w:rPr>
          <w:rFonts w:ascii="Arial Narrow" w:hAnsi="Arial Narrow"/>
          <w:sz w:val="24"/>
          <w:szCs w:val="24"/>
        </w:rPr>
        <w:t>each outcome indicators has been captured and later discussed in relation to the overall endline target in order to vividly articulat</w:t>
      </w:r>
      <w:r w:rsidR="00047EBB" w:rsidRPr="00390BE5">
        <w:rPr>
          <w:rFonts w:ascii="Arial Narrow" w:hAnsi="Arial Narrow"/>
          <w:sz w:val="24"/>
          <w:szCs w:val="24"/>
        </w:rPr>
        <w:t>e</w:t>
      </w:r>
      <w:r w:rsidR="00EF3337" w:rsidRPr="00390BE5">
        <w:rPr>
          <w:rFonts w:ascii="Arial Narrow" w:hAnsi="Arial Narrow"/>
          <w:sz w:val="24"/>
          <w:szCs w:val="24"/>
        </w:rPr>
        <w:t xml:space="preserve"> the project achievements hitherto as well as the task ahead as s</w:t>
      </w:r>
      <w:r w:rsidR="00445DA4" w:rsidRPr="00390BE5">
        <w:rPr>
          <w:rFonts w:ascii="Arial Narrow" w:hAnsi="Arial Narrow"/>
          <w:sz w:val="24"/>
          <w:szCs w:val="24"/>
        </w:rPr>
        <w:t xml:space="preserve">hown </w:t>
      </w:r>
      <w:r w:rsidR="00EF3337" w:rsidRPr="00390BE5">
        <w:rPr>
          <w:rFonts w:ascii="Arial Narrow" w:hAnsi="Arial Narrow"/>
          <w:sz w:val="24"/>
          <w:szCs w:val="24"/>
        </w:rPr>
        <w:t>below.</w:t>
      </w:r>
      <w:r w:rsidR="004D0A89" w:rsidRPr="00390BE5">
        <w:rPr>
          <w:rFonts w:ascii="Arial Narrow" w:hAnsi="Arial Narrow"/>
          <w:sz w:val="24"/>
          <w:szCs w:val="24"/>
        </w:rPr>
        <w:t xml:space="preserve"> Discussion of the outcome level results has been organised under the four project components that resonate with the key barriers which the project seeks to address.</w:t>
      </w:r>
    </w:p>
    <w:p w:rsidR="00EF3337" w:rsidRPr="00390BE5" w:rsidRDefault="00EF3337" w:rsidP="00390BE5">
      <w:pPr>
        <w:spacing w:after="0"/>
        <w:jc w:val="both"/>
        <w:rPr>
          <w:rFonts w:ascii="Arial Narrow" w:hAnsi="Arial Narrow"/>
          <w:sz w:val="24"/>
          <w:szCs w:val="24"/>
        </w:rPr>
      </w:pPr>
    </w:p>
    <w:p w:rsidR="00DD6FFE" w:rsidRPr="00390BE5" w:rsidRDefault="004D0A89" w:rsidP="00390BE5">
      <w:pPr>
        <w:pStyle w:val="Heading1"/>
        <w:spacing w:before="0"/>
        <w:rPr>
          <w:rFonts w:ascii="Arial Narrow" w:hAnsi="Arial Narrow"/>
          <w:sz w:val="24"/>
          <w:szCs w:val="24"/>
        </w:rPr>
      </w:pPr>
      <w:bookmarkStart w:id="61" w:name="_Toc531701176"/>
      <w:r w:rsidRPr="00390BE5">
        <w:rPr>
          <w:rFonts w:ascii="Arial Narrow" w:hAnsi="Arial Narrow"/>
          <w:sz w:val="24"/>
          <w:szCs w:val="24"/>
        </w:rPr>
        <w:t>Component</w:t>
      </w:r>
      <w:r w:rsidR="00DD6FFE" w:rsidRPr="00390BE5">
        <w:rPr>
          <w:rFonts w:ascii="Arial Narrow" w:hAnsi="Arial Narrow"/>
          <w:sz w:val="24"/>
          <w:szCs w:val="24"/>
        </w:rPr>
        <w:t xml:space="preserve"> 1: Strengthened regulatory and legal framework based on national standards</w:t>
      </w:r>
      <w:bookmarkEnd w:id="61"/>
    </w:p>
    <w:p w:rsidR="00DD6FFE" w:rsidRPr="00390BE5" w:rsidRDefault="004D0A89" w:rsidP="00390BE5">
      <w:pPr>
        <w:spacing w:after="0"/>
        <w:jc w:val="both"/>
        <w:rPr>
          <w:rFonts w:ascii="Arial Narrow" w:hAnsi="Arial Narrow"/>
          <w:sz w:val="24"/>
          <w:szCs w:val="24"/>
        </w:rPr>
      </w:pPr>
      <w:r w:rsidRPr="00390BE5">
        <w:rPr>
          <w:rFonts w:ascii="Arial Narrow" w:hAnsi="Arial Narrow"/>
          <w:sz w:val="24"/>
          <w:szCs w:val="24"/>
        </w:rPr>
        <w:t>Lack of a national regulatory and legislative framework for renewable energy for the rural sector coupled with</w:t>
      </w:r>
      <w:r w:rsidRPr="00390BE5">
        <w:rPr>
          <w:rFonts w:ascii="Arial Narrow" w:hAnsi="Arial Narrow"/>
          <w:sz w:val="20"/>
          <w:szCs w:val="20"/>
        </w:rPr>
        <w:t xml:space="preserve"> </w:t>
      </w:r>
      <w:r w:rsidRPr="00390BE5">
        <w:rPr>
          <w:rFonts w:ascii="Arial Narrow" w:hAnsi="Arial Narrow"/>
          <w:sz w:val="24"/>
          <w:szCs w:val="24"/>
        </w:rPr>
        <w:t xml:space="preserve">lack of incentives to specifically promote and encourage </w:t>
      </w:r>
      <w:r w:rsidR="002F69B0" w:rsidRPr="00390BE5">
        <w:rPr>
          <w:rFonts w:ascii="Arial Narrow" w:hAnsi="Arial Narrow"/>
          <w:sz w:val="24"/>
          <w:szCs w:val="24"/>
        </w:rPr>
        <w:t>the use of renewable energy for the rural populations are the core problems being addressed under this component. In effect, RET product</w:t>
      </w:r>
      <w:r w:rsidR="009E4A34" w:rsidRPr="00390BE5">
        <w:rPr>
          <w:rFonts w:ascii="Arial Narrow" w:hAnsi="Arial Narrow"/>
          <w:sz w:val="24"/>
          <w:szCs w:val="24"/>
        </w:rPr>
        <w:t>s</w:t>
      </w:r>
      <w:r w:rsidR="002F69B0" w:rsidRPr="00390BE5">
        <w:rPr>
          <w:rFonts w:ascii="Arial Narrow" w:hAnsi="Arial Narrow"/>
          <w:sz w:val="24"/>
          <w:szCs w:val="24"/>
        </w:rPr>
        <w:t xml:space="preserve"> quality </w:t>
      </w:r>
      <w:r w:rsidR="009E4A34" w:rsidRPr="00390BE5">
        <w:rPr>
          <w:rFonts w:ascii="Arial Narrow" w:hAnsi="Arial Narrow"/>
          <w:sz w:val="24"/>
          <w:szCs w:val="24"/>
        </w:rPr>
        <w:t xml:space="preserve">were </w:t>
      </w:r>
      <w:r w:rsidR="002F69B0" w:rsidRPr="00390BE5">
        <w:rPr>
          <w:rFonts w:ascii="Arial Narrow" w:hAnsi="Arial Narrow"/>
          <w:sz w:val="24"/>
          <w:szCs w:val="24"/>
        </w:rPr>
        <w:t>grossly compromised to the detriment of market development and customer satisfaction. It was against this backdrop that the project under this component set out to support the development of a favourable legal and regulatory environment for small-</w:t>
      </w:r>
      <w:r w:rsidR="009E4A34" w:rsidRPr="00390BE5">
        <w:rPr>
          <w:rFonts w:ascii="Arial Narrow" w:hAnsi="Arial Narrow"/>
          <w:sz w:val="24"/>
          <w:szCs w:val="24"/>
        </w:rPr>
        <w:t>scale, off</w:t>
      </w:r>
      <w:r w:rsidR="002F69B0" w:rsidRPr="00390BE5">
        <w:rPr>
          <w:rFonts w:ascii="Arial Narrow" w:hAnsi="Arial Narrow"/>
          <w:sz w:val="24"/>
          <w:szCs w:val="24"/>
        </w:rPr>
        <w:t xml:space="preserve">-grid renewable energy investments in the rural communities of Ethiopia. </w:t>
      </w:r>
    </w:p>
    <w:p w:rsidR="002F69B0" w:rsidRPr="00390BE5" w:rsidRDefault="00822B3A" w:rsidP="00390BE5">
      <w:pPr>
        <w:spacing w:after="0"/>
        <w:jc w:val="both"/>
        <w:rPr>
          <w:rFonts w:ascii="Arial Narrow" w:hAnsi="Arial Narrow"/>
          <w:sz w:val="24"/>
          <w:szCs w:val="24"/>
        </w:rPr>
      </w:pPr>
      <w:r w:rsidRPr="00390BE5">
        <w:rPr>
          <w:rFonts w:ascii="Arial Narrow" w:hAnsi="Arial Narrow"/>
          <w:noProof/>
        </w:rPr>
        <w:lastRenderedPageBreak/>
        <w:drawing>
          <wp:anchor distT="0" distB="0" distL="114300" distR="114300" simplePos="0" relativeHeight="251653632" behindDoc="0" locked="0" layoutInCell="1" allowOverlap="1">
            <wp:simplePos x="0" y="0"/>
            <wp:positionH relativeFrom="margin">
              <wp:posOffset>1438275</wp:posOffset>
            </wp:positionH>
            <wp:positionV relativeFrom="margin">
              <wp:posOffset>617855</wp:posOffset>
            </wp:positionV>
            <wp:extent cx="3419475" cy="2591435"/>
            <wp:effectExtent l="0" t="0" r="0" b="0"/>
            <wp:wrapSquare wrapText="bothSides"/>
            <wp:docPr id="14" name="Content Placeholder 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Content Placeholder 5"/>
                    <pic:cNvPicPr>
                      <a:picLocks noGrp="1"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19475" cy="259143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85328" w:rsidRPr="00390BE5" w:rsidRDefault="00E85328" w:rsidP="00390BE5">
      <w:pPr>
        <w:spacing w:after="0"/>
        <w:jc w:val="both"/>
        <w:rPr>
          <w:rFonts w:ascii="Arial Narrow" w:hAnsi="Arial Narrow"/>
          <w:sz w:val="24"/>
          <w:szCs w:val="24"/>
        </w:rPr>
      </w:pPr>
    </w:p>
    <w:p w:rsidR="00E85328" w:rsidRPr="00390BE5" w:rsidRDefault="00E85328" w:rsidP="00390BE5">
      <w:pPr>
        <w:spacing w:after="0"/>
        <w:jc w:val="both"/>
        <w:rPr>
          <w:rFonts w:ascii="Arial Narrow" w:hAnsi="Arial Narrow"/>
          <w:sz w:val="24"/>
          <w:szCs w:val="24"/>
        </w:rPr>
      </w:pPr>
    </w:p>
    <w:p w:rsidR="00E85328" w:rsidRPr="00390BE5" w:rsidRDefault="00E85328" w:rsidP="00390BE5">
      <w:pPr>
        <w:spacing w:after="0"/>
        <w:jc w:val="both"/>
        <w:rPr>
          <w:rFonts w:ascii="Arial Narrow" w:hAnsi="Arial Narrow"/>
          <w:sz w:val="24"/>
          <w:szCs w:val="24"/>
        </w:rPr>
      </w:pPr>
    </w:p>
    <w:p w:rsidR="00E85328" w:rsidRPr="00390BE5" w:rsidRDefault="00E85328" w:rsidP="00390BE5">
      <w:pPr>
        <w:spacing w:after="0"/>
        <w:jc w:val="both"/>
        <w:rPr>
          <w:rFonts w:ascii="Arial Narrow" w:hAnsi="Arial Narrow"/>
          <w:sz w:val="24"/>
          <w:szCs w:val="24"/>
        </w:rPr>
      </w:pPr>
    </w:p>
    <w:p w:rsidR="003D104B" w:rsidRPr="00390BE5" w:rsidRDefault="00612738" w:rsidP="00390BE5">
      <w:pPr>
        <w:spacing w:after="0"/>
        <w:ind w:left="1440"/>
        <w:jc w:val="both"/>
        <w:rPr>
          <w:rFonts w:ascii="Arial Narrow" w:hAnsi="Arial Narrow"/>
          <w:sz w:val="24"/>
          <w:szCs w:val="24"/>
        </w:rPr>
      </w:pPr>
      <w:r w:rsidRPr="00390BE5">
        <w:rPr>
          <w:rFonts w:ascii="Arial Narrow" w:hAnsi="Arial Narrow"/>
          <w:sz w:val="24"/>
          <w:szCs w:val="24"/>
        </w:rPr>
        <w:tab/>
      </w:r>
      <w:r w:rsidRPr="00390BE5">
        <w:rPr>
          <w:rFonts w:ascii="Arial Narrow" w:hAnsi="Arial Narrow"/>
          <w:sz w:val="24"/>
          <w:szCs w:val="24"/>
        </w:rPr>
        <w:tab/>
      </w:r>
      <w:r w:rsidRPr="00390BE5">
        <w:rPr>
          <w:rFonts w:ascii="Arial Narrow" w:hAnsi="Arial Narrow"/>
          <w:sz w:val="24"/>
          <w:szCs w:val="24"/>
        </w:rPr>
        <w:tab/>
      </w:r>
      <w:r w:rsidRPr="00390BE5">
        <w:rPr>
          <w:rFonts w:ascii="Arial Narrow" w:hAnsi="Arial Narrow"/>
          <w:sz w:val="24"/>
          <w:szCs w:val="24"/>
        </w:rPr>
        <w:tab/>
      </w:r>
      <w:r w:rsidRPr="00390BE5">
        <w:rPr>
          <w:rFonts w:ascii="Arial Narrow" w:hAnsi="Arial Narrow"/>
          <w:sz w:val="24"/>
          <w:szCs w:val="24"/>
        </w:rPr>
        <w:tab/>
      </w:r>
      <w:r w:rsidR="00E85328" w:rsidRPr="00390BE5">
        <w:rPr>
          <w:rFonts w:ascii="Arial Narrow" w:hAnsi="Arial Narrow"/>
          <w:sz w:val="24"/>
          <w:szCs w:val="24"/>
        </w:rPr>
        <w:t xml:space="preserve">                 </w:t>
      </w:r>
    </w:p>
    <w:p w:rsidR="003D104B" w:rsidRPr="00390BE5" w:rsidRDefault="003D104B" w:rsidP="00390BE5">
      <w:pPr>
        <w:spacing w:after="0"/>
        <w:ind w:left="1440"/>
        <w:jc w:val="both"/>
        <w:rPr>
          <w:rFonts w:ascii="Arial Narrow" w:hAnsi="Arial Narrow"/>
          <w:sz w:val="20"/>
          <w:szCs w:val="20"/>
        </w:rPr>
      </w:pPr>
    </w:p>
    <w:p w:rsidR="003D104B" w:rsidRPr="00390BE5" w:rsidRDefault="003D104B" w:rsidP="00390BE5">
      <w:pPr>
        <w:spacing w:after="0"/>
        <w:ind w:left="1440"/>
        <w:jc w:val="both"/>
        <w:rPr>
          <w:rFonts w:ascii="Arial Narrow" w:hAnsi="Arial Narrow"/>
          <w:sz w:val="20"/>
          <w:szCs w:val="20"/>
        </w:rPr>
      </w:pPr>
    </w:p>
    <w:p w:rsidR="003D104B" w:rsidRPr="00390BE5" w:rsidRDefault="003D104B" w:rsidP="00390BE5">
      <w:pPr>
        <w:spacing w:after="0"/>
        <w:ind w:left="1440"/>
        <w:jc w:val="both"/>
        <w:rPr>
          <w:rFonts w:ascii="Arial Narrow" w:hAnsi="Arial Narrow"/>
          <w:sz w:val="20"/>
          <w:szCs w:val="20"/>
        </w:rPr>
      </w:pPr>
    </w:p>
    <w:p w:rsidR="003D104B" w:rsidRPr="00390BE5" w:rsidRDefault="003D104B" w:rsidP="00390BE5">
      <w:pPr>
        <w:spacing w:after="0"/>
        <w:ind w:left="1440"/>
        <w:jc w:val="both"/>
        <w:rPr>
          <w:rFonts w:ascii="Arial Narrow" w:hAnsi="Arial Narrow"/>
          <w:sz w:val="20"/>
          <w:szCs w:val="20"/>
        </w:rPr>
      </w:pPr>
    </w:p>
    <w:p w:rsidR="003D104B" w:rsidRPr="00390BE5" w:rsidRDefault="003D104B" w:rsidP="00390BE5">
      <w:pPr>
        <w:spacing w:after="0"/>
        <w:ind w:left="1440"/>
        <w:jc w:val="both"/>
        <w:rPr>
          <w:rFonts w:ascii="Arial Narrow" w:hAnsi="Arial Narrow"/>
          <w:sz w:val="20"/>
          <w:szCs w:val="20"/>
        </w:rPr>
      </w:pPr>
    </w:p>
    <w:p w:rsidR="003D104B" w:rsidRPr="00390BE5" w:rsidRDefault="003D104B" w:rsidP="00390BE5">
      <w:pPr>
        <w:spacing w:after="0"/>
        <w:ind w:left="1440"/>
        <w:jc w:val="both"/>
        <w:rPr>
          <w:rFonts w:ascii="Arial Narrow" w:hAnsi="Arial Narrow"/>
          <w:sz w:val="20"/>
          <w:szCs w:val="20"/>
        </w:rPr>
      </w:pPr>
    </w:p>
    <w:p w:rsidR="003D104B" w:rsidRPr="00390BE5" w:rsidRDefault="003D104B" w:rsidP="00390BE5">
      <w:pPr>
        <w:spacing w:after="0"/>
        <w:ind w:left="1440"/>
        <w:jc w:val="both"/>
        <w:rPr>
          <w:rFonts w:ascii="Arial Narrow" w:hAnsi="Arial Narrow"/>
          <w:sz w:val="20"/>
          <w:szCs w:val="20"/>
        </w:rPr>
      </w:pPr>
    </w:p>
    <w:p w:rsidR="003D104B" w:rsidRPr="00390BE5" w:rsidRDefault="003D104B" w:rsidP="00390BE5">
      <w:pPr>
        <w:spacing w:after="0"/>
        <w:jc w:val="both"/>
        <w:rPr>
          <w:rFonts w:ascii="Arial Narrow" w:hAnsi="Arial Narrow"/>
          <w:sz w:val="20"/>
          <w:szCs w:val="20"/>
        </w:rPr>
      </w:pPr>
    </w:p>
    <w:p w:rsidR="0008789A" w:rsidRDefault="0008789A" w:rsidP="00390BE5">
      <w:pPr>
        <w:spacing w:after="0"/>
        <w:ind w:left="3600"/>
        <w:jc w:val="both"/>
        <w:rPr>
          <w:rFonts w:ascii="Arial Narrow" w:hAnsi="Arial Narrow"/>
          <w:sz w:val="20"/>
          <w:szCs w:val="20"/>
        </w:rPr>
      </w:pPr>
    </w:p>
    <w:p w:rsidR="0008789A" w:rsidRDefault="0008789A" w:rsidP="00390BE5">
      <w:pPr>
        <w:spacing w:after="0"/>
        <w:ind w:left="3600"/>
        <w:jc w:val="both"/>
        <w:rPr>
          <w:rFonts w:ascii="Arial Narrow" w:hAnsi="Arial Narrow"/>
          <w:sz w:val="20"/>
          <w:szCs w:val="20"/>
        </w:rPr>
      </w:pPr>
    </w:p>
    <w:p w:rsidR="00612738" w:rsidRPr="00390BE5" w:rsidRDefault="00612738" w:rsidP="0008789A">
      <w:pPr>
        <w:spacing w:after="0"/>
        <w:ind w:left="720"/>
        <w:jc w:val="center"/>
        <w:rPr>
          <w:rFonts w:ascii="Arial Narrow" w:hAnsi="Arial Narrow"/>
          <w:sz w:val="20"/>
          <w:szCs w:val="20"/>
        </w:rPr>
      </w:pPr>
      <w:r w:rsidRPr="00390BE5">
        <w:rPr>
          <w:rFonts w:ascii="Arial Narrow" w:hAnsi="Arial Narrow"/>
          <w:sz w:val="20"/>
          <w:szCs w:val="20"/>
        </w:rPr>
        <w:t>Figure</w:t>
      </w:r>
      <w:r w:rsidR="000050F0" w:rsidRPr="00390BE5">
        <w:rPr>
          <w:rFonts w:ascii="Arial Narrow" w:hAnsi="Arial Narrow"/>
          <w:sz w:val="24"/>
          <w:szCs w:val="24"/>
        </w:rPr>
        <w:t xml:space="preserve"> </w:t>
      </w:r>
      <w:r w:rsidR="00B275C5" w:rsidRPr="00390BE5">
        <w:rPr>
          <w:rFonts w:ascii="Arial Narrow" w:hAnsi="Arial Narrow"/>
          <w:sz w:val="20"/>
          <w:szCs w:val="20"/>
        </w:rPr>
        <w:t>4</w:t>
      </w:r>
      <w:r w:rsidR="000050F0" w:rsidRPr="00390BE5">
        <w:rPr>
          <w:rFonts w:ascii="Arial Narrow" w:hAnsi="Arial Narrow"/>
          <w:sz w:val="24"/>
          <w:szCs w:val="24"/>
        </w:rPr>
        <w:t xml:space="preserve">: </w:t>
      </w:r>
      <w:r w:rsidR="000050F0" w:rsidRPr="00390BE5">
        <w:rPr>
          <w:rFonts w:ascii="Arial Narrow" w:hAnsi="Arial Narrow"/>
          <w:sz w:val="20"/>
          <w:szCs w:val="20"/>
        </w:rPr>
        <w:t>Published Training Modules and ICS and Solar standards</w:t>
      </w:r>
    </w:p>
    <w:p w:rsidR="002F69B0" w:rsidRPr="00390BE5" w:rsidRDefault="002F69B0" w:rsidP="00390BE5">
      <w:pPr>
        <w:spacing w:after="0"/>
        <w:jc w:val="both"/>
        <w:rPr>
          <w:rFonts w:ascii="Arial Narrow" w:hAnsi="Arial Narrow"/>
          <w:sz w:val="24"/>
          <w:szCs w:val="24"/>
        </w:rPr>
      </w:pPr>
      <w:r w:rsidRPr="00390BE5">
        <w:rPr>
          <w:rFonts w:ascii="Arial Narrow" w:hAnsi="Arial Narrow"/>
          <w:sz w:val="24"/>
          <w:szCs w:val="24"/>
        </w:rPr>
        <w:t xml:space="preserve">Thus, the project inherited a situation where there was no regulatory basis to improve and control the quality of rural </w:t>
      </w:r>
      <w:r w:rsidR="00CD54BA" w:rsidRPr="00390BE5">
        <w:rPr>
          <w:rFonts w:ascii="Arial Narrow" w:hAnsi="Arial Narrow"/>
          <w:sz w:val="24"/>
          <w:szCs w:val="24"/>
        </w:rPr>
        <w:t>energy technologies</w:t>
      </w:r>
      <w:r w:rsidRPr="00390BE5">
        <w:rPr>
          <w:rFonts w:ascii="Arial Narrow" w:hAnsi="Arial Narrow"/>
          <w:sz w:val="24"/>
          <w:szCs w:val="24"/>
        </w:rPr>
        <w:t xml:space="preserve">. In response, the project set out to provide technical assistance for the development and implementation of </w:t>
      </w:r>
      <w:r w:rsidR="00CD54BA" w:rsidRPr="00390BE5">
        <w:rPr>
          <w:rFonts w:ascii="Arial Narrow" w:hAnsi="Arial Narrow"/>
          <w:sz w:val="24"/>
          <w:szCs w:val="24"/>
        </w:rPr>
        <w:t>technical standards and regulations for rural energy technologies. Two outcome level indicators to benchmark progress under this outcome were set and their midline progress is presented below.</w:t>
      </w:r>
    </w:p>
    <w:p w:rsidR="00CD54BA" w:rsidRPr="00390BE5" w:rsidRDefault="00CD54BA" w:rsidP="00390BE5">
      <w:pPr>
        <w:spacing w:after="0"/>
        <w:jc w:val="both"/>
        <w:rPr>
          <w:rFonts w:ascii="Arial Narrow" w:hAnsi="Arial Narrow"/>
          <w:sz w:val="24"/>
          <w:szCs w:val="24"/>
        </w:rPr>
      </w:pPr>
    </w:p>
    <w:p w:rsidR="00CD54BA" w:rsidRPr="00390BE5" w:rsidRDefault="00CD54BA" w:rsidP="00390BE5">
      <w:pPr>
        <w:pStyle w:val="ColorfulList-Accent11"/>
        <w:numPr>
          <w:ilvl w:val="0"/>
          <w:numId w:val="4"/>
        </w:numPr>
        <w:spacing w:after="0"/>
        <w:ind w:left="567" w:hanging="425"/>
        <w:jc w:val="both"/>
        <w:rPr>
          <w:rFonts w:ascii="Arial Narrow" w:hAnsi="Arial Narrow"/>
          <w:b/>
          <w:sz w:val="24"/>
          <w:szCs w:val="24"/>
        </w:rPr>
      </w:pPr>
      <w:r w:rsidRPr="00390BE5">
        <w:rPr>
          <w:rFonts w:ascii="Arial Narrow" w:hAnsi="Arial Narrow"/>
          <w:b/>
          <w:sz w:val="24"/>
          <w:szCs w:val="24"/>
        </w:rPr>
        <w:t>Status of development and enforcement of RET hardware standards by government of Ethiopia</w:t>
      </w:r>
    </w:p>
    <w:p w:rsidR="00DD6FFE" w:rsidRPr="00390BE5" w:rsidRDefault="004D3C15" w:rsidP="00390BE5">
      <w:pPr>
        <w:spacing w:after="0"/>
        <w:jc w:val="both"/>
        <w:rPr>
          <w:rFonts w:ascii="Arial Narrow" w:hAnsi="Arial Narrow"/>
          <w:sz w:val="24"/>
          <w:szCs w:val="24"/>
        </w:rPr>
      </w:pPr>
      <w:r w:rsidRPr="00390BE5">
        <w:rPr>
          <w:rFonts w:ascii="Arial Narrow" w:hAnsi="Arial Narrow"/>
          <w:sz w:val="24"/>
          <w:szCs w:val="24"/>
        </w:rPr>
        <w:t>The MTR has established that National standards on three rural and renewable energy technologies have bee</w:t>
      </w:r>
      <w:r w:rsidR="004A1FE0" w:rsidRPr="00390BE5">
        <w:rPr>
          <w:rFonts w:ascii="Arial Narrow" w:hAnsi="Arial Narrow"/>
          <w:sz w:val="24"/>
          <w:szCs w:val="24"/>
        </w:rPr>
        <w:t>n</w:t>
      </w:r>
      <w:r w:rsidRPr="00390BE5">
        <w:rPr>
          <w:rFonts w:ascii="Arial Narrow" w:hAnsi="Arial Narrow"/>
          <w:sz w:val="24"/>
          <w:szCs w:val="24"/>
        </w:rPr>
        <w:t xml:space="preserve"> developed, approved and endorsed by </w:t>
      </w:r>
      <w:r w:rsidR="00C13F1F" w:rsidRPr="00390BE5">
        <w:rPr>
          <w:rFonts w:ascii="Arial Narrow" w:hAnsi="Arial Narrow"/>
          <w:sz w:val="24"/>
          <w:szCs w:val="24"/>
        </w:rPr>
        <w:t>the G</w:t>
      </w:r>
      <w:r w:rsidRPr="00390BE5">
        <w:rPr>
          <w:rFonts w:ascii="Arial Narrow" w:hAnsi="Arial Narrow"/>
          <w:sz w:val="24"/>
          <w:szCs w:val="24"/>
        </w:rPr>
        <w:t>overnment</w:t>
      </w:r>
      <w:r w:rsidRPr="00390BE5">
        <w:rPr>
          <w:rStyle w:val="FootnoteReference"/>
          <w:rFonts w:ascii="Arial Narrow" w:hAnsi="Arial Narrow"/>
          <w:sz w:val="24"/>
          <w:szCs w:val="24"/>
        </w:rPr>
        <w:footnoteReference w:id="14"/>
      </w:r>
      <w:r w:rsidRPr="00390BE5">
        <w:rPr>
          <w:rFonts w:ascii="Arial Narrow" w:hAnsi="Arial Narrow"/>
          <w:sz w:val="24"/>
          <w:szCs w:val="24"/>
        </w:rPr>
        <w:t>. These are on</w:t>
      </w:r>
      <w:r w:rsidR="004A1FE0" w:rsidRPr="00390BE5">
        <w:rPr>
          <w:rFonts w:ascii="Arial Narrow" w:hAnsi="Arial Narrow"/>
          <w:sz w:val="24"/>
          <w:szCs w:val="24"/>
        </w:rPr>
        <w:t>: i) improved baking stoves; ii)</w:t>
      </w:r>
      <w:r w:rsidRPr="00390BE5">
        <w:rPr>
          <w:rFonts w:ascii="Arial Narrow" w:hAnsi="Arial Narrow"/>
          <w:sz w:val="24"/>
          <w:szCs w:val="24"/>
        </w:rPr>
        <w:t xml:space="preserve"> improved cooking stoves</w:t>
      </w:r>
      <w:r w:rsidR="004A1FE0" w:rsidRPr="00390BE5">
        <w:rPr>
          <w:rFonts w:ascii="Arial Narrow" w:hAnsi="Arial Narrow"/>
          <w:sz w:val="24"/>
          <w:szCs w:val="24"/>
        </w:rPr>
        <w:t>;</w:t>
      </w:r>
      <w:r w:rsidRPr="00390BE5">
        <w:rPr>
          <w:rFonts w:ascii="Arial Narrow" w:hAnsi="Arial Narrow"/>
          <w:sz w:val="24"/>
          <w:szCs w:val="24"/>
        </w:rPr>
        <w:t xml:space="preserve"> and </w:t>
      </w:r>
      <w:r w:rsidR="004A1FE0" w:rsidRPr="00390BE5">
        <w:rPr>
          <w:rFonts w:ascii="Arial Narrow" w:hAnsi="Arial Narrow"/>
          <w:sz w:val="24"/>
          <w:szCs w:val="24"/>
        </w:rPr>
        <w:t xml:space="preserve">iii) </w:t>
      </w:r>
      <w:r w:rsidRPr="00390BE5">
        <w:rPr>
          <w:rFonts w:ascii="Arial Narrow" w:hAnsi="Arial Narrow"/>
          <w:sz w:val="24"/>
          <w:szCs w:val="24"/>
        </w:rPr>
        <w:t>solar home system</w:t>
      </w:r>
      <w:r w:rsidR="00E156B8" w:rsidRPr="00390BE5">
        <w:rPr>
          <w:rFonts w:ascii="Arial Narrow" w:hAnsi="Arial Narrow"/>
          <w:sz w:val="24"/>
          <w:szCs w:val="24"/>
        </w:rPr>
        <w:t>s</w:t>
      </w:r>
      <w:r w:rsidRPr="00390BE5">
        <w:rPr>
          <w:rFonts w:ascii="Arial Narrow" w:hAnsi="Arial Narrow"/>
          <w:sz w:val="24"/>
          <w:szCs w:val="24"/>
        </w:rPr>
        <w:t>. However, the indicator target had not been quantitative</w:t>
      </w:r>
      <w:r w:rsidR="00650CBE" w:rsidRPr="00390BE5">
        <w:rPr>
          <w:rFonts w:ascii="Arial Narrow" w:hAnsi="Arial Narrow"/>
          <w:sz w:val="24"/>
          <w:szCs w:val="24"/>
        </w:rPr>
        <w:t>ly</w:t>
      </w:r>
      <w:r w:rsidRPr="00390BE5">
        <w:rPr>
          <w:rFonts w:ascii="Arial Narrow" w:hAnsi="Arial Narrow"/>
          <w:sz w:val="24"/>
          <w:szCs w:val="24"/>
        </w:rPr>
        <w:t xml:space="preserve"> set to allow precise measurement of the progress made by midline. </w:t>
      </w:r>
      <w:r w:rsidR="00611EE4" w:rsidRPr="00390BE5">
        <w:rPr>
          <w:rFonts w:ascii="Arial Narrow" w:hAnsi="Arial Narrow"/>
          <w:sz w:val="24"/>
          <w:szCs w:val="24"/>
        </w:rPr>
        <w:t>Nevertheless,</w:t>
      </w:r>
      <w:r w:rsidRPr="00390BE5">
        <w:rPr>
          <w:rFonts w:ascii="Arial Narrow" w:hAnsi="Arial Narrow"/>
          <w:sz w:val="24"/>
          <w:szCs w:val="24"/>
        </w:rPr>
        <w:t xml:space="preserve"> a number of stakeholders whom the MTR team talked expressed optimism that the direction being set by the project will adequately address the inherent gaps in the regulatory framework of rural energy sector in Ethiopia. </w:t>
      </w:r>
    </w:p>
    <w:p w:rsidR="004A1FE0" w:rsidRPr="00390BE5" w:rsidRDefault="004A1FE0" w:rsidP="00390BE5">
      <w:pPr>
        <w:spacing w:after="0"/>
        <w:jc w:val="both"/>
        <w:rPr>
          <w:rFonts w:ascii="Arial Narrow" w:hAnsi="Arial Narrow"/>
          <w:sz w:val="24"/>
          <w:szCs w:val="24"/>
        </w:rPr>
      </w:pPr>
    </w:p>
    <w:p w:rsidR="000A6651" w:rsidRPr="00390BE5" w:rsidRDefault="00543A43" w:rsidP="00390BE5">
      <w:pPr>
        <w:spacing w:after="0"/>
        <w:jc w:val="both"/>
        <w:rPr>
          <w:rFonts w:ascii="Arial Narrow" w:hAnsi="Arial Narrow"/>
          <w:sz w:val="24"/>
          <w:szCs w:val="24"/>
        </w:rPr>
      </w:pPr>
      <w:r w:rsidRPr="00390BE5">
        <w:rPr>
          <w:rFonts w:ascii="Arial Narrow" w:hAnsi="Arial Narrow"/>
          <w:sz w:val="24"/>
          <w:szCs w:val="24"/>
        </w:rPr>
        <w:t>Although</w:t>
      </w:r>
      <w:r w:rsidR="004A1FE0" w:rsidRPr="00390BE5">
        <w:rPr>
          <w:rFonts w:ascii="Arial Narrow" w:hAnsi="Arial Narrow"/>
          <w:sz w:val="24"/>
          <w:szCs w:val="24"/>
        </w:rPr>
        <w:t xml:space="preserve"> progress towards development of standards is evident, there is slow progress towards the development of regulations to enforce the standards. At the time of this review, the only noticeable achievement in line with the development of new regulations for </w:t>
      </w:r>
      <w:r w:rsidR="007C681C" w:rsidRPr="00390BE5">
        <w:rPr>
          <w:rFonts w:ascii="Arial Narrow" w:hAnsi="Arial Narrow"/>
          <w:sz w:val="24"/>
          <w:szCs w:val="24"/>
        </w:rPr>
        <w:t>enforcement</w:t>
      </w:r>
      <w:r w:rsidR="004A1FE0" w:rsidRPr="00390BE5">
        <w:rPr>
          <w:rFonts w:ascii="Arial Narrow" w:hAnsi="Arial Narrow"/>
          <w:sz w:val="24"/>
          <w:szCs w:val="24"/>
        </w:rPr>
        <w:t xml:space="preserve"> of the standards was the </w:t>
      </w:r>
      <w:r w:rsidR="00C968EC" w:rsidRPr="00390BE5">
        <w:rPr>
          <w:rFonts w:ascii="Arial Narrow" w:hAnsi="Arial Narrow"/>
          <w:sz w:val="24"/>
          <w:szCs w:val="24"/>
        </w:rPr>
        <w:t>st</w:t>
      </w:r>
      <w:r w:rsidR="007C681C" w:rsidRPr="00390BE5">
        <w:rPr>
          <w:rFonts w:ascii="Arial Narrow" w:hAnsi="Arial Narrow"/>
          <w:sz w:val="24"/>
          <w:szCs w:val="24"/>
        </w:rPr>
        <w:t xml:space="preserve">akeholder consultative workshop. </w:t>
      </w:r>
      <w:r w:rsidR="00C968EC" w:rsidRPr="00390BE5">
        <w:rPr>
          <w:rFonts w:ascii="Arial Narrow" w:hAnsi="Arial Narrow"/>
          <w:sz w:val="24"/>
          <w:szCs w:val="24"/>
        </w:rPr>
        <w:t>The slow progress in this output (1.2) continues to have a strong bearing on the overall indicator results.</w:t>
      </w:r>
      <w:r w:rsidR="004A6471" w:rsidRPr="00390BE5">
        <w:rPr>
          <w:rFonts w:ascii="Arial Narrow" w:hAnsi="Arial Narrow"/>
          <w:sz w:val="24"/>
          <w:szCs w:val="24"/>
        </w:rPr>
        <w:t xml:space="preserve"> </w:t>
      </w:r>
    </w:p>
    <w:p w:rsidR="00520F1A" w:rsidRPr="00390BE5" w:rsidRDefault="00520F1A" w:rsidP="00390BE5">
      <w:pPr>
        <w:spacing w:after="0"/>
        <w:jc w:val="both"/>
        <w:rPr>
          <w:rFonts w:ascii="Arial Narrow" w:hAnsi="Arial Narrow"/>
          <w:sz w:val="24"/>
          <w:szCs w:val="24"/>
        </w:rPr>
      </w:pPr>
    </w:p>
    <w:p w:rsidR="000A6651" w:rsidRPr="00390BE5" w:rsidRDefault="000A6651" w:rsidP="00390BE5">
      <w:pPr>
        <w:spacing w:after="0"/>
        <w:jc w:val="both"/>
        <w:rPr>
          <w:rFonts w:ascii="Arial Narrow" w:hAnsi="Arial Narrow"/>
          <w:sz w:val="24"/>
          <w:szCs w:val="24"/>
        </w:rPr>
      </w:pPr>
      <w:r w:rsidRPr="00390BE5">
        <w:rPr>
          <w:rFonts w:ascii="Arial Narrow" w:hAnsi="Arial Narrow"/>
          <w:sz w:val="24"/>
          <w:szCs w:val="24"/>
        </w:rPr>
        <w:lastRenderedPageBreak/>
        <w:t xml:space="preserve">The MTR </w:t>
      </w:r>
      <w:r w:rsidR="00C13F1F" w:rsidRPr="00390BE5">
        <w:rPr>
          <w:rFonts w:ascii="Arial Narrow" w:hAnsi="Arial Narrow"/>
          <w:sz w:val="24"/>
          <w:szCs w:val="24"/>
        </w:rPr>
        <w:t xml:space="preserve">team </w:t>
      </w:r>
      <w:r w:rsidRPr="00390BE5">
        <w:rPr>
          <w:rFonts w:ascii="Arial Narrow" w:hAnsi="Arial Narrow"/>
          <w:sz w:val="24"/>
          <w:szCs w:val="24"/>
        </w:rPr>
        <w:t>was also informed that</w:t>
      </w:r>
      <w:r w:rsidR="00936CC4" w:rsidRPr="00390BE5">
        <w:rPr>
          <w:rFonts w:ascii="Arial Narrow" w:hAnsi="Arial Narrow"/>
          <w:sz w:val="24"/>
          <w:szCs w:val="24"/>
        </w:rPr>
        <w:t xml:space="preserve"> with the developed standards, there is no need for formulating regulations. All that is required is to put in place implementation procedures of the standards which have to be sanctioned by the respective </w:t>
      </w:r>
      <w:r w:rsidR="00C13F1F" w:rsidRPr="00390BE5">
        <w:rPr>
          <w:rFonts w:ascii="Arial Narrow" w:hAnsi="Arial Narrow"/>
          <w:sz w:val="24"/>
          <w:szCs w:val="24"/>
        </w:rPr>
        <w:t>M</w:t>
      </w:r>
      <w:r w:rsidR="00936CC4" w:rsidRPr="00390BE5">
        <w:rPr>
          <w:rFonts w:ascii="Arial Narrow" w:hAnsi="Arial Narrow"/>
          <w:sz w:val="24"/>
          <w:szCs w:val="24"/>
        </w:rPr>
        <w:t>inistry</w:t>
      </w:r>
      <w:r w:rsidR="00C13F1F" w:rsidRPr="00390BE5">
        <w:rPr>
          <w:rFonts w:ascii="Arial Narrow" w:hAnsi="Arial Narrow"/>
          <w:sz w:val="24"/>
          <w:szCs w:val="24"/>
        </w:rPr>
        <w:t xml:space="preserve"> through issuing directives</w:t>
      </w:r>
      <w:r w:rsidR="00936CC4" w:rsidRPr="00390BE5">
        <w:rPr>
          <w:rFonts w:ascii="Arial Narrow" w:hAnsi="Arial Narrow"/>
          <w:sz w:val="24"/>
          <w:szCs w:val="24"/>
        </w:rPr>
        <w:t xml:space="preserve">. </w:t>
      </w:r>
      <w:r w:rsidR="001F65CE" w:rsidRPr="00390BE5">
        <w:rPr>
          <w:rFonts w:ascii="Arial Narrow" w:hAnsi="Arial Narrow"/>
          <w:sz w:val="24"/>
          <w:szCs w:val="24"/>
        </w:rPr>
        <w:t xml:space="preserve">At the time of </w:t>
      </w:r>
      <w:r w:rsidR="00543A43" w:rsidRPr="00390BE5">
        <w:rPr>
          <w:rFonts w:ascii="Arial Narrow" w:hAnsi="Arial Narrow"/>
          <w:sz w:val="24"/>
          <w:szCs w:val="24"/>
        </w:rPr>
        <w:t xml:space="preserve">the </w:t>
      </w:r>
      <w:r w:rsidR="001F65CE" w:rsidRPr="00390BE5">
        <w:rPr>
          <w:rFonts w:ascii="Arial Narrow" w:hAnsi="Arial Narrow"/>
          <w:sz w:val="24"/>
          <w:szCs w:val="24"/>
        </w:rPr>
        <w:t>MTR</w:t>
      </w:r>
      <w:r w:rsidR="00543A43" w:rsidRPr="00390BE5">
        <w:rPr>
          <w:rFonts w:ascii="Arial Narrow" w:hAnsi="Arial Narrow"/>
          <w:sz w:val="24"/>
          <w:szCs w:val="24"/>
        </w:rPr>
        <w:t xml:space="preserve">, </w:t>
      </w:r>
      <w:r w:rsidR="001F65CE" w:rsidRPr="00390BE5">
        <w:rPr>
          <w:rFonts w:ascii="Arial Narrow" w:hAnsi="Arial Narrow"/>
          <w:sz w:val="24"/>
          <w:szCs w:val="24"/>
        </w:rPr>
        <w:t xml:space="preserve">the project had organised a Stakeholders </w:t>
      </w:r>
      <w:r w:rsidR="00C13F1F" w:rsidRPr="00390BE5">
        <w:rPr>
          <w:rFonts w:ascii="Arial Narrow" w:hAnsi="Arial Narrow"/>
          <w:sz w:val="24"/>
          <w:szCs w:val="24"/>
        </w:rPr>
        <w:t>W</w:t>
      </w:r>
      <w:r w:rsidR="001F65CE" w:rsidRPr="00390BE5">
        <w:rPr>
          <w:rFonts w:ascii="Arial Narrow" w:hAnsi="Arial Narrow"/>
          <w:sz w:val="24"/>
          <w:szCs w:val="24"/>
        </w:rPr>
        <w:t xml:space="preserve">orkshop </w:t>
      </w:r>
      <w:r w:rsidR="00C13F1F" w:rsidRPr="00390BE5">
        <w:rPr>
          <w:rFonts w:ascii="Arial Narrow" w:hAnsi="Arial Narrow"/>
          <w:sz w:val="24"/>
          <w:szCs w:val="24"/>
        </w:rPr>
        <w:t>aimed at</w:t>
      </w:r>
      <w:r w:rsidR="001F65CE" w:rsidRPr="00390BE5">
        <w:rPr>
          <w:rFonts w:ascii="Arial Narrow" w:hAnsi="Arial Narrow"/>
          <w:sz w:val="24"/>
          <w:szCs w:val="24"/>
        </w:rPr>
        <w:t xml:space="preserve"> coming up with Standards Implementation Strategy. Whereas this is a positive step it was ascertained that since the mandated Ministry is already having the regulation in the proclamation, at this time what was required was the development of Enforcement Procedures supported by the Minist</w:t>
      </w:r>
      <w:r w:rsidR="00086CDD" w:rsidRPr="00390BE5">
        <w:rPr>
          <w:rFonts w:ascii="Arial Narrow" w:hAnsi="Arial Narrow"/>
          <w:sz w:val="24"/>
          <w:szCs w:val="24"/>
        </w:rPr>
        <w:t>ry’s</w:t>
      </w:r>
      <w:r w:rsidR="001F65CE" w:rsidRPr="00390BE5">
        <w:rPr>
          <w:rFonts w:ascii="Arial Narrow" w:hAnsi="Arial Narrow"/>
          <w:sz w:val="24"/>
          <w:szCs w:val="24"/>
        </w:rPr>
        <w:t xml:space="preserve"> Directive as well as a Strategy.</w:t>
      </w:r>
      <w:r w:rsidR="00936CC4" w:rsidRPr="00390BE5">
        <w:rPr>
          <w:rFonts w:ascii="Arial Narrow" w:hAnsi="Arial Narrow"/>
          <w:sz w:val="24"/>
          <w:szCs w:val="24"/>
        </w:rPr>
        <w:t xml:space="preserve"> </w:t>
      </w:r>
    </w:p>
    <w:p w:rsidR="004A6471" w:rsidRPr="00390BE5" w:rsidRDefault="004A6471" w:rsidP="00390BE5">
      <w:pPr>
        <w:spacing w:after="0"/>
        <w:jc w:val="both"/>
        <w:rPr>
          <w:rFonts w:ascii="Arial Narrow" w:hAnsi="Arial Narrow"/>
          <w:sz w:val="24"/>
          <w:szCs w:val="24"/>
        </w:rPr>
      </w:pPr>
    </w:p>
    <w:p w:rsidR="004A6471" w:rsidRPr="00390BE5" w:rsidRDefault="004A6471" w:rsidP="00390BE5">
      <w:pPr>
        <w:pStyle w:val="ColorfulList-Accent11"/>
        <w:numPr>
          <w:ilvl w:val="0"/>
          <w:numId w:val="4"/>
        </w:numPr>
        <w:spacing w:after="0"/>
        <w:ind w:left="709" w:hanging="349"/>
        <w:jc w:val="both"/>
        <w:rPr>
          <w:rFonts w:ascii="Arial Narrow" w:hAnsi="Arial Narrow"/>
          <w:b/>
          <w:sz w:val="24"/>
          <w:szCs w:val="24"/>
        </w:rPr>
      </w:pPr>
      <w:r w:rsidRPr="00390BE5">
        <w:rPr>
          <w:rFonts w:ascii="Arial Narrow" w:hAnsi="Arial Narrow"/>
          <w:b/>
          <w:sz w:val="24"/>
          <w:szCs w:val="24"/>
        </w:rPr>
        <w:t>Number of participants benefiting from the trainings</w:t>
      </w:r>
    </w:p>
    <w:p w:rsidR="004A1FE0" w:rsidRPr="00390BE5" w:rsidRDefault="004A6471" w:rsidP="00390BE5">
      <w:pPr>
        <w:spacing w:after="0"/>
        <w:jc w:val="both"/>
        <w:rPr>
          <w:rFonts w:ascii="Arial Narrow" w:hAnsi="Arial Narrow"/>
          <w:sz w:val="24"/>
          <w:szCs w:val="24"/>
        </w:rPr>
      </w:pPr>
      <w:r w:rsidRPr="00390BE5">
        <w:rPr>
          <w:rFonts w:ascii="Arial Narrow" w:hAnsi="Arial Narrow"/>
          <w:sz w:val="24"/>
          <w:szCs w:val="24"/>
        </w:rPr>
        <w:t xml:space="preserve">Popularizing the developed standards and regulations is a key pathway to </w:t>
      </w:r>
      <w:r w:rsidR="00046062" w:rsidRPr="00390BE5">
        <w:rPr>
          <w:rFonts w:ascii="Arial Narrow" w:hAnsi="Arial Narrow"/>
          <w:sz w:val="24"/>
          <w:szCs w:val="24"/>
        </w:rPr>
        <w:t>achieving the project outcome under component 1. As a result, the project targeted to train over 500 individual stakeholders in order to facilitate smooth implementation of and adherence to the new standards and regulations. In respect to this indicator, the MTR established that 960 stakeholders</w:t>
      </w:r>
      <w:r w:rsidR="00B263BC" w:rsidRPr="00390BE5">
        <w:rPr>
          <w:rStyle w:val="FootnoteReference"/>
          <w:rFonts w:ascii="Arial Narrow" w:hAnsi="Arial Narrow"/>
          <w:sz w:val="24"/>
          <w:szCs w:val="24"/>
        </w:rPr>
        <w:footnoteReference w:id="15"/>
      </w:r>
      <w:r w:rsidR="00046062" w:rsidRPr="00390BE5">
        <w:rPr>
          <w:rFonts w:ascii="Arial Narrow" w:hAnsi="Arial Narrow"/>
          <w:sz w:val="24"/>
          <w:szCs w:val="24"/>
        </w:rPr>
        <w:t xml:space="preserve"> have so far been trained. </w:t>
      </w:r>
      <w:r w:rsidR="00E55696" w:rsidRPr="00390BE5">
        <w:rPr>
          <w:rFonts w:ascii="Arial Narrow" w:hAnsi="Arial Narrow"/>
          <w:sz w:val="24"/>
          <w:szCs w:val="24"/>
        </w:rPr>
        <w:t xml:space="preserve">Accordingly, </w:t>
      </w:r>
      <w:r w:rsidR="00B76326" w:rsidRPr="00390BE5">
        <w:rPr>
          <w:rFonts w:ascii="Arial Narrow" w:hAnsi="Arial Narrow"/>
          <w:sz w:val="24"/>
          <w:szCs w:val="24"/>
        </w:rPr>
        <w:t xml:space="preserve">Training of </w:t>
      </w:r>
      <w:r w:rsidR="00E55696" w:rsidRPr="00390BE5">
        <w:rPr>
          <w:rFonts w:ascii="Arial Narrow" w:hAnsi="Arial Narrow"/>
          <w:sz w:val="24"/>
          <w:szCs w:val="24"/>
        </w:rPr>
        <w:t>T</w:t>
      </w:r>
      <w:r w:rsidR="00B76326" w:rsidRPr="00390BE5">
        <w:rPr>
          <w:rFonts w:ascii="Arial Narrow" w:hAnsi="Arial Narrow"/>
          <w:sz w:val="24"/>
          <w:szCs w:val="24"/>
        </w:rPr>
        <w:t>rainers was given to 41 (38 males and 3 females) regional energy bureaus experts (24 solar energy technology experts and 17 improved biomass stove technology experts); Seven regions cascaded the training to 443 (339 males and 104 females) regional energy experts, a</w:t>
      </w:r>
      <w:r w:rsidR="00167A6F" w:rsidRPr="00390BE5">
        <w:rPr>
          <w:rFonts w:ascii="Arial Narrow" w:hAnsi="Arial Narrow"/>
          <w:sz w:val="24"/>
          <w:szCs w:val="24"/>
        </w:rPr>
        <w:t xml:space="preserve">nd 476 RET enterprise members. </w:t>
      </w:r>
      <w:r w:rsidR="00390081" w:rsidRPr="00390BE5">
        <w:rPr>
          <w:rFonts w:ascii="Arial Narrow" w:hAnsi="Arial Narrow"/>
          <w:sz w:val="24"/>
          <w:szCs w:val="24"/>
        </w:rPr>
        <w:t>It is apparent that already, the endline target has been achieved even at midline which according to several regional stakeholders is attributed to the robust strategies adopted.</w:t>
      </w:r>
    </w:p>
    <w:p w:rsidR="00390081" w:rsidRPr="00390BE5" w:rsidRDefault="00390081" w:rsidP="00390BE5">
      <w:pPr>
        <w:spacing w:after="0"/>
        <w:jc w:val="both"/>
        <w:rPr>
          <w:rFonts w:ascii="Arial Narrow" w:hAnsi="Arial Narrow"/>
          <w:sz w:val="24"/>
          <w:szCs w:val="24"/>
        </w:rPr>
      </w:pPr>
    </w:p>
    <w:p w:rsidR="00390081" w:rsidRPr="00390BE5" w:rsidRDefault="00390081" w:rsidP="00390BE5">
      <w:pPr>
        <w:spacing w:after="0"/>
        <w:jc w:val="both"/>
        <w:rPr>
          <w:rFonts w:ascii="Arial Narrow" w:hAnsi="Arial Narrow"/>
          <w:sz w:val="24"/>
          <w:szCs w:val="24"/>
        </w:rPr>
      </w:pPr>
      <w:r w:rsidRPr="00390BE5">
        <w:rPr>
          <w:rFonts w:ascii="Arial Narrow" w:hAnsi="Arial Narrow"/>
          <w:sz w:val="24"/>
          <w:szCs w:val="24"/>
        </w:rPr>
        <w:t>The MTR further established that the developed standards and the training modules have been published and distributed to the regions thereby enabling them to cascade the trainings downwards. It is noteworthy that the project has laid a strong foundation upon which more results under this indicator will be significantly achieved overtime.</w:t>
      </w:r>
    </w:p>
    <w:p w:rsidR="00B52B16" w:rsidRPr="00390BE5" w:rsidRDefault="00B52B16" w:rsidP="00390BE5">
      <w:pPr>
        <w:spacing w:after="0"/>
        <w:jc w:val="both"/>
        <w:rPr>
          <w:rFonts w:ascii="Arial Narrow" w:hAnsi="Arial Narrow"/>
          <w:sz w:val="24"/>
          <w:szCs w:val="24"/>
        </w:rPr>
      </w:pPr>
    </w:p>
    <w:p w:rsidR="00B52B16" w:rsidRPr="00390BE5" w:rsidRDefault="00B52B16" w:rsidP="00390BE5">
      <w:pPr>
        <w:pStyle w:val="Heading1"/>
        <w:spacing w:before="0"/>
        <w:rPr>
          <w:rFonts w:ascii="Arial Narrow" w:hAnsi="Arial Narrow"/>
          <w:sz w:val="24"/>
          <w:szCs w:val="24"/>
        </w:rPr>
      </w:pPr>
      <w:bookmarkStart w:id="62" w:name="_Toc531701177"/>
      <w:r w:rsidRPr="00390BE5">
        <w:rPr>
          <w:rFonts w:ascii="Arial Narrow" w:hAnsi="Arial Narrow"/>
          <w:sz w:val="24"/>
          <w:szCs w:val="24"/>
        </w:rPr>
        <w:t xml:space="preserve">Component 2: Rural Public Awareness </w:t>
      </w:r>
      <w:r w:rsidR="00471060" w:rsidRPr="00390BE5">
        <w:rPr>
          <w:rFonts w:ascii="Arial Narrow" w:hAnsi="Arial Narrow"/>
          <w:sz w:val="24"/>
          <w:szCs w:val="24"/>
        </w:rPr>
        <w:t>Campaign</w:t>
      </w:r>
      <w:r w:rsidRPr="00390BE5">
        <w:rPr>
          <w:rFonts w:ascii="Arial Narrow" w:hAnsi="Arial Narrow"/>
          <w:sz w:val="24"/>
          <w:szCs w:val="24"/>
        </w:rPr>
        <w:t xml:space="preserve"> on renewable Energy Technologies</w:t>
      </w:r>
      <w:bookmarkEnd w:id="62"/>
    </w:p>
    <w:p w:rsidR="00B52B16" w:rsidRPr="00390BE5" w:rsidRDefault="00B52B16" w:rsidP="00390BE5">
      <w:pPr>
        <w:spacing w:after="0"/>
        <w:jc w:val="both"/>
        <w:rPr>
          <w:rFonts w:ascii="Arial Narrow" w:hAnsi="Arial Narrow"/>
          <w:sz w:val="24"/>
          <w:szCs w:val="24"/>
        </w:rPr>
      </w:pPr>
      <w:r w:rsidRPr="00390BE5">
        <w:rPr>
          <w:rFonts w:ascii="Arial Narrow" w:hAnsi="Arial Narrow"/>
          <w:sz w:val="24"/>
          <w:szCs w:val="24"/>
        </w:rPr>
        <w:t>Under this component, the project seeks to achieve: i) Greater awareness among rural populations about the benefits of renewable energy for household and productive use; and ii) Great</w:t>
      </w:r>
      <w:r w:rsidR="006516B1" w:rsidRPr="00390BE5">
        <w:rPr>
          <w:rFonts w:ascii="Arial Narrow" w:hAnsi="Arial Narrow"/>
          <w:sz w:val="24"/>
          <w:szCs w:val="24"/>
        </w:rPr>
        <w:t>e</w:t>
      </w:r>
      <w:r w:rsidRPr="00390BE5">
        <w:rPr>
          <w:rFonts w:ascii="Arial Narrow" w:hAnsi="Arial Narrow"/>
          <w:sz w:val="24"/>
          <w:szCs w:val="24"/>
        </w:rPr>
        <w:t xml:space="preserve">r awareness among RET enterprises about the availability of SFM and business support. </w:t>
      </w:r>
      <w:r w:rsidR="002D631B" w:rsidRPr="00390BE5">
        <w:rPr>
          <w:rFonts w:ascii="Arial Narrow" w:hAnsi="Arial Narrow"/>
          <w:sz w:val="24"/>
          <w:szCs w:val="24"/>
        </w:rPr>
        <w:t xml:space="preserve">This is in response to lack of awareness among rural populations in Ethiopia about the possibilities of gaining access to renewable energy. The predicament of the rural communities in relation to access to vital information about RETs was fuelled by poor targeting of RETs promotional messages, inadequate communication infrastructure in rural areas as well as low preference for rural markets by the RET </w:t>
      </w:r>
      <w:r w:rsidR="00E06C40" w:rsidRPr="00390BE5">
        <w:rPr>
          <w:rFonts w:ascii="Arial Narrow" w:hAnsi="Arial Narrow"/>
          <w:sz w:val="24"/>
          <w:szCs w:val="24"/>
        </w:rPr>
        <w:t>enterprises</w:t>
      </w:r>
      <w:r w:rsidR="002D631B" w:rsidRPr="00390BE5">
        <w:rPr>
          <w:rFonts w:ascii="Arial Narrow" w:hAnsi="Arial Narrow"/>
          <w:sz w:val="24"/>
          <w:szCs w:val="24"/>
        </w:rPr>
        <w:t>.</w:t>
      </w:r>
    </w:p>
    <w:p w:rsidR="002D631B" w:rsidRPr="00390BE5" w:rsidRDefault="002D631B" w:rsidP="00390BE5">
      <w:pPr>
        <w:spacing w:after="0"/>
        <w:jc w:val="both"/>
        <w:rPr>
          <w:rFonts w:ascii="Arial Narrow" w:hAnsi="Arial Narrow"/>
          <w:sz w:val="24"/>
          <w:szCs w:val="24"/>
        </w:rPr>
      </w:pPr>
    </w:p>
    <w:p w:rsidR="009F59F5" w:rsidRPr="00390BE5" w:rsidRDefault="002D631B" w:rsidP="00390BE5">
      <w:pPr>
        <w:spacing w:after="0"/>
        <w:jc w:val="both"/>
        <w:rPr>
          <w:rFonts w:ascii="Arial Narrow" w:hAnsi="Arial Narrow"/>
          <w:sz w:val="24"/>
          <w:szCs w:val="24"/>
        </w:rPr>
      </w:pPr>
      <w:r w:rsidRPr="00390BE5">
        <w:rPr>
          <w:rFonts w:ascii="Arial Narrow" w:hAnsi="Arial Narrow"/>
          <w:sz w:val="24"/>
          <w:szCs w:val="24"/>
        </w:rPr>
        <w:t>Informed by this baseline situation, the project supported: i) a mass media campaign through national and regional media; ii) showcasing of specific RETs</w:t>
      </w:r>
      <w:r w:rsidR="009F59F5" w:rsidRPr="00390BE5">
        <w:rPr>
          <w:rFonts w:ascii="Arial Narrow" w:hAnsi="Arial Narrow"/>
          <w:sz w:val="24"/>
          <w:szCs w:val="24"/>
        </w:rPr>
        <w:t xml:space="preserve"> through technology roadshows; and iii) targeted awareness campaign to RET-enterprises for SFM and business incubation services. Project progress under this component was designed to be measured </w:t>
      </w:r>
      <w:r w:rsidR="009A4047" w:rsidRPr="00390BE5">
        <w:rPr>
          <w:rFonts w:ascii="Arial Narrow" w:hAnsi="Arial Narrow"/>
          <w:sz w:val="24"/>
          <w:szCs w:val="24"/>
        </w:rPr>
        <w:t xml:space="preserve">with </w:t>
      </w:r>
      <w:r w:rsidR="009F59F5" w:rsidRPr="00390BE5">
        <w:rPr>
          <w:rFonts w:ascii="Arial Narrow" w:hAnsi="Arial Narrow"/>
          <w:sz w:val="24"/>
          <w:szCs w:val="24"/>
        </w:rPr>
        <w:t>respect to three indicators namely: i) Type, item price</w:t>
      </w:r>
      <w:r w:rsidR="00E06C40" w:rsidRPr="00390BE5">
        <w:rPr>
          <w:rFonts w:ascii="Arial Narrow" w:hAnsi="Arial Narrow"/>
          <w:sz w:val="24"/>
          <w:szCs w:val="24"/>
        </w:rPr>
        <w:t>,</w:t>
      </w:r>
      <w:r w:rsidR="009F59F5" w:rsidRPr="00390BE5">
        <w:rPr>
          <w:rFonts w:ascii="Arial Narrow" w:hAnsi="Arial Narrow"/>
          <w:sz w:val="24"/>
          <w:szCs w:val="24"/>
        </w:rPr>
        <w:t xml:space="preserve"> and estimated efficiency of technology sold directly at roadshows; ii) Number, size</w:t>
      </w:r>
      <w:r w:rsidR="00E06C40" w:rsidRPr="00390BE5">
        <w:rPr>
          <w:rFonts w:ascii="Arial Narrow" w:hAnsi="Arial Narrow"/>
          <w:sz w:val="24"/>
          <w:szCs w:val="24"/>
        </w:rPr>
        <w:t>,</w:t>
      </w:r>
      <w:r w:rsidR="009F59F5" w:rsidRPr="00390BE5">
        <w:rPr>
          <w:rFonts w:ascii="Arial Narrow" w:hAnsi="Arial Narrow"/>
          <w:sz w:val="24"/>
          <w:szCs w:val="24"/>
        </w:rPr>
        <w:t xml:space="preserve"> and length of appearances of RET promotions in the media; and iii) Number of RET enterpris</w:t>
      </w:r>
      <w:r w:rsidR="002B2E0D" w:rsidRPr="00390BE5">
        <w:rPr>
          <w:rFonts w:ascii="Arial Narrow" w:hAnsi="Arial Narrow"/>
          <w:sz w:val="24"/>
          <w:szCs w:val="24"/>
        </w:rPr>
        <w:t xml:space="preserve">es using SFM or </w:t>
      </w:r>
      <w:r w:rsidR="002B2E0D" w:rsidRPr="00390BE5">
        <w:rPr>
          <w:rFonts w:ascii="Arial Narrow" w:hAnsi="Arial Narrow"/>
          <w:sz w:val="24"/>
          <w:szCs w:val="24"/>
        </w:rPr>
        <w:lastRenderedPageBreak/>
        <w:t xml:space="preserve">applying for </w:t>
      </w:r>
      <w:r w:rsidR="009F59F5" w:rsidRPr="00390BE5">
        <w:rPr>
          <w:rFonts w:ascii="Arial Narrow" w:hAnsi="Arial Narrow"/>
          <w:sz w:val="24"/>
          <w:szCs w:val="24"/>
        </w:rPr>
        <w:t>business incubation services. The progress made under these indicators is presented hereunder.</w:t>
      </w:r>
    </w:p>
    <w:p w:rsidR="002B2E0D" w:rsidRPr="00390BE5" w:rsidRDefault="002B2E0D" w:rsidP="00390BE5">
      <w:pPr>
        <w:spacing w:after="0"/>
        <w:jc w:val="both"/>
        <w:rPr>
          <w:rFonts w:ascii="Arial Narrow" w:hAnsi="Arial Narrow"/>
          <w:sz w:val="24"/>
          <w:szCs w:val="24"/>
        </w:rPr>
      </w:pPr>
    </w:p>
    <w:p w:rsidR="002B2E0D" w:rsidRPr="00390BE5" w:rsidRDefault="002B2E0D" w:rsidP="00390BE5">
      <w:pPr>
        <w:pStyle w:val="ColorfulList-Accent11"/>
        <w:numPr>
          <w:ilvl w:val="0"/>
          <w:numId w:val="5"/>
        </w:numPr>
        <w:spacing w:after="0"/>
        <w:jc w:val="both"/>
        <w:rPr>
          <w:rFonts w:ascii="Arial Narrow" w:hAnsi="Arial Narrow"/>
          <w:b/>
          <w:sz w:val="24"/>
          <w:szCs w:val="24"/>
        </w:rPr>
      </w:pPr>
      <w:r w:rsidRPr="00390BE5">
        <w:rPr>
          <w:rFonts w:ascii="Arial Narrow" w:hAnsi="Arial Narrow"/>
          <w:b/>
          <w:sz w:val="24"/>
          <w:szCs w:val="24"/>
        </w:rPr>
        <w:t>Type, item price and estimated efficiency of technology sold directly at roadshows</w:t>
      </w:r>
    </w:p>
    <w:p w:rsidR="007344B3" w:rsidRPr="00390BE5" w:rsidRDefault="00A654C3" w:rsidP="00390BE5">
      <w:pPr>
        <w:spacing w:after="0"/>
        <w:jc w:val="both"/>
        <w:rPr>
          <w:rFonts w:ascii="Arial Narrow" w:hAnsi="Arial Narrow"/>
          <w:sz w:val="24"/>
          <w:szCs w:val="24"/>
        </w:rPr>
      </w:pPr>
      <w:r w:rsidRPr="00390BE5">
        <w:rPr>
          <w:rFonts w:ascii="Arial Narrow" w:hAnsi="Arial Narrow"/>
          <w:sz w:val="24"/>
          <w:szCs w:val="24"/>
        </w:rPr>
        <w:t>A total of 300,000 RET are envisaged to be sold directly at roadshows by the end of the project. By the time of this MTR, a number of accomplishments to support the realisation of this indicator target are noted. First, Technology Roadshow communication strategy document has been developed, endorsed and approved by MoWIE; second, pilot technology roadshows have been conducted in four Woredas</w:t>
      </w:r>
      <w:r w:rsidR="00457FD9" w:rsidRPr="00390BE5">
        <w:rPr>
          <w:rFonts w:ascii="Arial Narrow" w:hAnsi="Arial Narrow"/>
          <w:sz w:val="24"/>
          <w:szCs w:val="24"/>
        </w:rPr>
        <w:t xml:space="preserve"> in two regions while more roadshows were being planned in eight Woredas of four regions. If the planned roadshows are successfully implemented, this activity will have been implemented in 6 out of 9 regions that are covered by the project.</w:t>
      </w:r>
    </w:p>
    <w:p w:rsidR="00457FD9" w:rsidRPr="00390BE5" w:rsidRDefault="00457FD9" w:rsidP="00390BE5">
      <w:pPr>
        <w:spacing w:after="0"/>
        <w:jc w:val="both"/>
        <w:rPr>
          <w:rFonts w:ascii="Arial Narrow" w:hAnsi="Arial Narrow"/>
          <w:sz w:val="24"/>
          <w:szCs w:val="24"/>
        </w:rPr>
      </w:pPr>
    </w:p>
    <w:p w:rsidR="00BF3846" w:rsidRPr="00390BE5" w:rsidRDefault="00457FD9" w:rsidP="00390BE5">
      <w:pPr>
        <w:spacing w:after="0"/>
        <w:jc w:val="both"/>
        <w:rPr>
          <w:rFonts w:ascii="Arial Narrow" w:hAnsi="Arial Narrow"/>
          <w:sz w:val="24"/>
          <w:szCs w:val="24"/>
        </w:rPr>
      </w:pPr>
      <w:r w:rsidRPr="00390BE5">
        <w:rPr>
          <w:rFonts w:ascii="Arial Narrow" w:hAnsi="Arial Narrow"/>
          <w:sz w:val="24"/>
          <w:szCs w:val="24"/>
        </w:rPr>
        <w:t xml:space="preserve">Results further indicated that a total of 1007 RET products have directly been sold at the </w:t>
      </w:r>
      <w:r w:rsidR="00316281" w:rsidRPr="00390BE5">
        <w:rPr>
          <w:rFonts w:ascii="Arial Narrow" w:hAnsi="Arial Narrow"/>
          <w:sz w:val="24"/>
          <w:szCs w:val="24"/>
        </w:rPr>
        <w:t>conducted roadshow</w:t>
      </w:r>
      <w:r w:rsidRPr="00390BE5">
        <w:rPr>
          <w:rFonts w:ascii="Arial Narrow" w:hAnsi="Arial Narrow"/>
          <w:sz w:val="24"/>
          <w:szCs w:val="24"/>
        </w:rPr>
        <w:t xml:space="preserve"> hitherto. Although this constitute</w:t>
      </w:r>
      <w:r w:rsidR="00191AE3" w:rsidRPr="00390BE5">
        <w:rPr>
          <w:rFonts w:ascii="Arial Narrow" w:hAnsi="Arial Narrow"/>
          <w:sz w:val="24"/>
          <w:szCs w:val="24"/>
        </w:rPr>
        <w:t>s</w:t>
      </w:r>
      <w:r w:rsidRPr="00390BE5">
        <w:rPr>
          <w:rFonts w:ascii="Arial Narrow" w:hAnsi="Arial Narrow"/>
          <w:sz w:val="24"/>
          <w:szCs w:val="24"/>
        </w:rPr>
        <w:t xml:space="preserve"> a </w:t>
      </w:r>
      <w:r w:rsidR="009A4047" w:rsidRPr="00390BE5">
        <w:rPr>
          <w:rFonts w:ascii="Arial Narrow" w:hAnsi="Arial Narrow"/>
          <w:sz w:val="24"/>
          <w:szCs w:val="24"/>
        </w:rPr>
        <w:t xml:space="preserve">very </w:t>
      </w:r>
      <w:r w:rsidRPr="00390BE5">
        <w:rPr>
          <w:rFonts w:ascii="Arial Narrow" w:hAnsi="Arial Narrow"/>
          <w:sz w:val="24"/>
          <w:szCs w:val="24"/>
        </w:rPr>
        <w:t>small fraction (0.3%) of the endline target, the awareness created during these events is potentially able to propel better results overtime. As revealed by several participants in FGDs, there is better awareness (than before) about a number of RET products that had not been brought to the rural communities before this project.</w:t>
      </w:r>
      <w:r w:rsidR="00BB05C1" w:rsidRPr="00390BE5">
        <w:rPr>
          <w:rFonts w:ascii="Arial Narrow" w:hAnsi="Arial Narrow"/>
          <w:sz w:val="24"/>
          <w:szCs w:val="24"/>
        </w:rPr>
        <w:t xml:space="preserve"> Despite the seemingly miserable quantitative performance recorded under this indicator, the project implementation infrastructure that has been created is vital for supporting realisation of enhanced results in the next implementation phase. On this basis therefore, the MTR consider</w:t>
      </w:r>
      <w:r w:rsidR="00160D2E" w:rsidRPr="00390BE5">
        <w:rPr>
          <w:rFonts w:ascii="Arial Narrow" w:hAnsi="Arial Narrow"/>
          <w:sz w:val="24"/>
          <w:szCs w:val="24"/>
        </w:rPr>
        <w:t xml:space="preserve">s this indicator to be on-track although more efforts to propel results are </w:t>
      </w:r>
      <w:r w:rsidR="009A4047" w:rsidRPr="00390BE5">
        <w:rPr>
          <w:rFonts w:ascii="Arial Narrow" w:hAnsi="Arial Narrow"/>
          <w:sz w:val="24"/>
          <w:szCs w:val="24"/>
        </w:rPr>
        <w:t xml:space="preserve">critically required </w:t>
      </w:r>
      <w:r w:rsidR="00160D2E" w:rsidRPr="00390BE5">
        <w:rPr>
          <w:rFonts w:ascii="Arial Narrow" w:hAnsi="Arial Narrow"/>
          <w:sz w:val="24"/>
          <w:szCs w:val="24"/>
        </w:rPr>
        <w:t>in the next project implementation phase.</w:t>
      </w:r>
    </w:p>
    <w:p w:rsidR="00BF3846" w:rsidRPr="00390BE5" w:rsidRDefault="00BF3846" w:rsidP="00390BE5">
      <w:pPr>
        <w:spacing w:after="0"/>
        <w:jc w:val="both"/>
        <w:rPr>
          <w:rFonts w:ascii="Arial Narrow" w:hAnsi="Arial Narrow"/>
          <w:sz w:val="24"/>
          <w:szCs w:val="24"/>
        </w:rPr>
      </w:pPr>
    </w:p>
    <w:p w:rsidR="002B2E0D" w:rsidRPr="00390BE5" w:rsidRDefault="002B2E0D" w:rsidP="00390BE5">
      <w:pPr>
        <w:pStyle w:val="ColorfulList-Accent11"/>
        <w:numPr>
          <w:ilvl w:val="0"/>
          <w:numId w:val="5"/>
        </w:numPr>
        <w:spacing w:after="0"/>
        <w:jc w:val="both"/>
        <w:rPr>
          <w:rFonts w:ascii="Arial Narrow" w:hAnsi="Arial Narrow"/>
          <w:b/>
          <w:sz w:val="24"/>
          <w:szCs w:val="24"/>
        </w:rPr>
      </w:pPr>
      <w:r w:rsidRPr="00390BE5">
        <w:rPr>
          <w:rFonts w:ascii="Arial Narrow" w:hAnsi="Arial Narrow"/>
          <w:b/>
          <w:sz w:val="24"/>
          <w:szCs w:val="24"/>
        </w:rPr>
        <w:t xml:space="preserve">Number, size and length of </w:t>
      </w:r>
      <w:r w:rsidR="007344B3" w:rsidRPr="00390BE5">
        <w:rPr>
          <w:rFonts w:ascii="Arial Narrow" w:hAnsi="Arial Narrow"/>
          <w:b/>
          <w:sz w:val="24"/>
          <w:szCs w:val="24"/>
        </w:rPr>
        <w:t>appearances of RET promotions in the media</w:t>
      </w:r>
    </w:p>
    <w:p w:rsidR="007344B3" w:rsidRPr="00390BE5" w:rsidRDefault="00F764A3" w:rsidP="00390BE5">
      <w:pPr>
        <w:spacing w:after="0"/>
        <w:jc w:val="both"/>
        <w:rPr>
          <w:rFonts w:ascii="Arial Narrow" w:hAnsi="Arial Narrow"/>
          <w:sz w:val="24"/>
          <w:szCs w:val="24"/>
        </w:rPr>
      </w:pPr>
      <w:r w:rsidRPr="00390BE5">
        <w:rPr>
          <w:rFonts w:ascii="Arial Narrow" w:hAnsi="Arial Narrow"/>
          <w:sz w:val="24"/>
          <w:szCs w:val="24"/>
        </w:rPr>
        <w:t xml:space="preserve">RET promotions had prior to this project been a domain of urban areas due to a myriad of communication barriers in rural areas. As a result, rural communities were confined to using inefficient energy sources </w:t>
      </w:r>
      <w:r w:rsidR="00646089" w:rsidRPr="00390BE5">
        <w:rPr>
          <w:rFonts w:ascii="Arial Narrow" w:hAnsi="Arial Narrow"/>
          <w:sz w:val="24"/>
          <w:szCs w:val="24"/>
        </w:rPr>
        <w:t xml:space="preserve">and technologies </w:t>
      </w:r>
      <w:r w:rsidRPr="00390BE5">
        <w:rPr>
          <w:rFonts w:ascii="Arial Narrow" w:hAnsi="Arial Narrow"/>
          <w:sz w:val="24"/>
          <w:szCs w:val="24"/>
        </w:rPr>
        <w:t xml:space="preserve">hence contributing to enormous </w:t>
      </w:r>
      <w:r w:rsidR="00646089" w:rsidRPr="00390BE5">
        <w:rPr>
          <w:rFonts w:ascii="Arial Narrow" w:hAnsi="Arial Narrow"/>
          <w:sz w:val="24"/>
          <w:szCs w:val="24"/>
        </w:rPr>
        <w:t xml:space="preserve">GHG </w:t>
      </w:r>
      <w:r w:rsidRPr="00390BE5">
        <w:rPr>
          <w:rFonts w:ascii="Arial Narrow" w:hAnsi="Arial Narrow"/>
          <w:sz w:val="24"/>
          <w:szCs w:val="24"/>
        </w:rPr>
        <w:t xml:space="preserve">emissions. </w:t>
      </w:r>
      <w:r w:rsidR="008E385C" w:rsidRPr="00390BE5">
        <w:rPr>
          <w:rFonts w:ascii="Arial Narrow" w:hAnsi="Arial Narrow"/>
          <w:sz w:val="24"/>
          <w:szCs w:val="24"/>
        </w:rPr>
        <w:t xml:space="preserve">In response, the RETs project targeted to have at least 1000 appearances of RET promotions in the media by the end of the project. </w:t>
      </w:r>
    </w:p>
    <w:p w:rsidR="008E385C" w:rsidRPr="00390BE5" w:rsidRDefault="008E385C" w:rsidP="00390BE5">
      <w:pPr>
        <w:spacing w:after="0"/>
        <w:jc w:val="both"/>
        <w:rPr>
          <w:rFonts w:ascii="Arial Narrow" w:hAnsi="Arial Narrow"/>
          <w:sz w:val="24"/>
          <w:szCs w:val="24"/>
        </w:rPr>
      </w:pPr>
    </w:p>
    <w:p w:rsidR="008E385C" w:rsidRPr="00390BE5" w:rsidRDefault="00822B3A" w:rsidP="00390BE5">
      <w:pPr>
        <w:spacing w:after="0"/>
        <w:jc w:val="both"/>
        <w:rPr>
          <w:rFonts w:ascii="Arial Narrow" w:hAnsi="Arial Narrow"/>
          <w:sz w:val="24"/>
          <w:szCs w:val="24"/>
        </w:rPr>
      </w:pPr>
      <w:r w:rsidRPr="00390BE5">
        <w:rPr>
          <w:rFonts w:ascii="Arial Narrow" w:hAnsi="Arial Narrow"/>
          <w:noProof/>
        </w:rPr>
        <w:drawing>
          <wp:anchor distT="0" distB="0" distL="114300" distR="114300" simplePos="0" relativeHeight="251654656" behindDoc="0" locked="0" layoutInCell="1" allowOverlap="1">
            <wp:simplePos x="0" y="0"/>
            <wp:positionH relativeFrom="margin">
              <wp:posOffset>-247650</wp:posOffset>
            </wp:positionH>
            <wp:positionV relativeFrom="margin">
              <wp:posOffset>5940425</wp:posOffset>
            </wp:positionV>
            <wp:extent cx="3162300" cy="2362835"/>
            <wp:effectExtent l="0" t="0" r="0" b="0"/>
            <wp:wrapSquare wrapText="bothSides"/>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162300" cy="23628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E385C" w:rsidRPr="00390BE5">
        <w:rPr>
          <w:rFonts w:ascii="Arial Narrow" w:hAnsi="Arial Narrow"/>
          <w:sz w:val="24"/>
          <w:szCs w:val="24"/>
        </w:rPr>
        <w:t xml:space="preserve">MTR results indicate that more than 550 of appearances of RET promotions of one minute long have featured in the media. In </w:t>
      </w:r>
      <w:r w:rsidR="00C52376" w:rsidRPr="00390BE5">
        <w:rPr>
          <w:rFonts w:ascii="Arial Narrow" w:hAnsi="Arial Narrow"/>
          <w:sz w:val="24"/>
          <w:szCs w:val="24"/>
        </w:rPr>
        <w:t>fact,</w:t>
      </w:r>
      <w:r w:rsidR="008E385C" w:rsidRPr="00390BE5">
        <w:rPr>
          <w:rFonts w:ascii="Arial Narrow" w:hAnsi="Arial Narrow"/>
          <w:sz w:val="24"/>
          <w:szCs w:val="24"/>
        </w:rPr>
        <w:t xml:space="preserve"> 3 types of radio spot messages on the benefits of and access of RETs to rural public have been broadcast in seven languages at federal level. This constitutes 55% of the endline indicator target hence signifying that the indicator is on-track. However, there still need some time for the effects of such messages to start reflecting in the changing levels of demand for the RETs products in the project area and beyond.</w:t>
      </w:r>
    </w:p>
    <w:p w:rsidR="0008789A" w:rsidRDefault="008E385C" w:rsidP="00390BE5">
      <w:pPr>
        <w:spacing w:after="0"/>
        <w:jc w:val="both"/>
        <w:rPr>
          <w:rFonts w:ascii="Arial Narrow" w:hAnsi="Arial Narrow"/>
          <w:sz w:val="24"/>
          <w:szCs w:val="24"/>
        </w:rPr>
      </w:pPr>
      <w:r w:rsidRPr="00390BE5">
        <w:rPr>
          <w:rFonts w:ascii="Arial Narrow" w:hAnsi="Arial Narrow"/>
          <w:sz w:val="24"/>
          <w:szCs w:val="24"/>
        </w:rPr>
        <w:t xml:space="preserve"> </w:t>
      </w:r>
    </w:p>
    <w:p w:rsidR="001C0D6B" w:rsidRPr="00390BE5" w:rsidRDefault="006F3041" w:rsidP="00390BE5">
      <w:pPr>
        <w:spacing w:after="0"/>
        <w:jc w:val="both"/>
        <w:rPr>
          <w:rFonts w:ascii="Arial Narrow" w:hAnsi="Arial Narrow"/>
          <w:sz w:val="24"/>
          <w:szCs w:val="24"/>
        </w:rPr>
      </w:pPr>
      <w:r w:rsidRPr="00390BE5">
        <w:rPr>
          <w:rFonts w:ascii="Arial Narrow" w:hAnsi="Arial Narrow"/>
          <w:sz w:val="20"/>
          <w:szCs w:val="20"/>
        </w:rPr>
        <w:t xml:space="preserve">Figure </w:t>
      </w:r>
      <w:r w:rsidR="00B275C5" w:rsidRPr="00390BE5">
        <w:rPr>
          <w:rFonts w:ascii="Arial Narrow" w:hAnsi="Arial Narrow"/>
          <w:sz w:val="20"/>
          <w:szCs w:val="20"/>
        </w:rPr>
        <w:t>5</w:t>
      </w:r>
      <w:r w:rsidRPr="00390BE5">
        <w:rPr>
          <w:rFonts w:ascii="Arial Narrow" w:hAnsi="Arial Narrow"/>
          <w:sz w:val="20"/>
          <w:szCs w:val="20"/>
        </w:rPr>
        <w:t>: RET roadshow promotion</w:t>
      </w:r>
    </w:p>
    <w:p w:rsidR="00294486" w:rsidRPr="00390BE5" w:rsidRDefault="00294486" w:rsidP="00390BE5">
      <w:pPr>
        <w:spacing w:after="0"/>
        <w:jc w:val="both"/>
        <w:rPr>
          <w:rFonts w:ascii="Arial Narrow" w:hAnsi="Arial Narrow"/>
          <w:sz w:val="24"/>
          <w:szCs w:val="24"/>
        </w:rPr>
      </w:pPr>
    </w:p>
    <w:p w:rsidR="007344B3" w:rsidRPr="00390BE5" w:rsidRDefault="007344B3" w:rsidP="00390BE5">
      <w:pPr>
        <w:pStyle w:val="ColorfulList-Accent11"/>
        <w:numPr>
          <w:ilvl w:val="0"/>
          <w:numId w:val="5"/>
        </w:numPr>
        <w:spacing w:after="0"/>
        <w:jc w:val="both"/>
        <w:rPr>
          <w:rFonts w:ascii="Arial Narrow" w:hAnsi="Arial Narrow"/>
          <w:b/>
          <w:sz w:val="24"/>
          <w:szCs w:val="24"/>
        </w:rPr>
      </w:pPr>
      <w:r w:rsidRPr="00390BE5">
        <w:rPr>
          <w:rFonts w:ascii="Arial Narrow" w:hAnsi="Arial Narrow"/>
          <w:b/>
          <w:sz w:val="24"/>
          <w:szCs w:val="24"/>
        </w:rPr>
        <w:lastRenderedPageBreak/>
        <w:t>Number of RET enterprises using SFM or applying for business incubation services</w:t>
      </w:r>
    </w:p>
    <w:p w:rsidR="00A75D9C" w:rsidRPr="00390BE5" w:rsidRDefault="00DC3CBB" w:rsidP="00390BE5">
      <w:pPr>
        <w:pStyle w:val="CommentText"/>
        <w:spacing w:line="276" w:lineRule="auto"/>
        <w:jc w:val="both"/>
        <w:rPr>
          <w:rFonts w:ascii="Arial Narrow" w:hAnsi="Arial Narrow"/>
          <w:sz w:val="24"/>
          <w:szCs w:val="24"/>
        </w:rPr>
      </w:pPr>
      <w:r w:rsidRPr="00390BE5">
        <w:rPr>
          <w:rFonts w:ascii="Arial Narrow" w:hAnsi="Arial Narrow"/>
          <w:sz w:val="24"/>
          <w:szCs w:val="24"/>
        </w:rPr>
        <w:t xml:space="preserve">Discussions with the project team revealed that RET enterprises have been provided with information regarding the availability of SFM scheme. Indeed, at regional level, the project staff expressed optimism that a big number of RET enterprises have received this message and are getting themselves ready to apply for the scheme. </w:t>
      </w:r>
      <w:r w:rsidR="00A75D9C" w:rsidRPr="00390BE5">
        <w:rPr>
          <w:rFonts w:ascii="Arial Narrow" w:hAnsi="Arial Narrow"/>
          <w:sz w:val="24"/>
          <w:szCs w:val="24"/>
        </w:rPr>
        <w:t xml:space="preserve">In the PIR it is mentioned that the information is passed to all the participants of the training organized for RET enterprises particularly </w:t>
      </w:r>
      <w:r w:rsidR="001C0D6B" w:rsidRPr="00390BE5">
        <w:rPr>
          <w:rFonts w:ascii="Arial Narrow" w:hAnsi="Arial Narrow"/>
          <w:sz w:val="24"/>
          <w:szCs w:val="24"/>
        </w:rPr>
        <w:t xml:space="preserve">during the </w:t>
      </w:r>
      <w:r w:rsidR="00A75D9C" w:rsidRPr="00390BE5">
        <w:rPr>
          <w:rFonts w:ascii="Arial Narrow" w:hAnsi="Arial Narrow"/>
          <w:sz w:val="24"/>
          <w:szCs w:val="24"/>
        </w:rPr>
        <w:t xml:space="preserve">Entrepreneurship </w:t>
      </w:r>
      <w:r w:rsidR="001C0D6B" w:rsidRPr="00390BE5">
        <w:rPr>
          <w:rFonts w:ascii="Arial Narrow" w:hAnsi="Arial Narrow"/>
          <w:sz w:val="24"/>
          <w:szCs w:val="24"/>
        </w:rPr>
        <w:t>S</w:t>
      </w:r>
      <w:r w:rsidR="00A75D9C" w:rsidRPr="00390BE5">
        <w:rPr>
          <w:rFonts w:ascii="Arial Narrow" w:hAnsi="Arial Narrow"/>
          <w:sz w:val="24"/>
          <w:szCs w:val="24"/>
        </w:rPr>
        <w:t xml:space="preserve">kill </w:t>
      </w:r>
      <w:r w:rsidR="001C0D6B" w:rsidRPr="00390BE5">
        <w:rPr>
          <w:rFonts w:ascii="Arial Narrow" w:hAnsi="Arial Narrow"/>
          <w:sz w:val="24"/>
          <w:szCs w:val="24"/>
        </w:rPr>
        <w:t>D</w:t>
      </w:r>
      <w:r w:rsidR="00A75D9C" w:rsidRPr="00390BE5">
        <w:rPr>
          <w:rFonts w:ascii="Arial Narrow" w:hAnsi="Arial Narrow"/>
          <w:sz w:val="24"/>
          <w:szCs w:val="24"/>
        </w:rPr>
        <w:t xml:space="preserve">evelopment </w:t>
      </w:r>
      <w:r w:rsidR="001C0D6B" w:rsidRPr="00390BE5">
        <w:rPr>
          <w:rFonts w:ascii="Arial Narrow" w:hAnsi="Arial Narrow"/>
          <w:sz w:val="24"/>
          <w:szCs w:val="24"/>
        </w:rPr>
        <w:t>T</w:t>
      </w:r>
      <w:r w:rsidR="00A75D9C" w:rsidRPr="00390BE5">
        <w:rPr>
          <w:rFonts w:ascii="Arial Narrow" w:hAnsi="Arial Narrow"/>
          <w:sz w:val="24"/>
          <w:szCs w:val="24"/>
        </w:rPr>
        <w:t xml:space="preserve">raining </w:t>
      </w:r>
      <w:r w:rsidR="001C0D6B" w:rsidRPr="00390BE5">
        <w:rPr>
          <w:rFonts w:ascii="Arial Narrow" w:hAnsi="Arial Narrow"/>
          <w:sz w:val="24"/>
          <w:szCs w:val="24"/>
        </w:rPr>
        <w:t xml:space="preserve">conducted </w:t>
      </w:r>
      <w:r w:rsidR="00A75D9C" w:rsidRPr="00390BE5">
        <w:rPr>
          <w:rFonts w:ascii="Arial Narrow" w:hAnsi="Arial Narrow"/>
          <w:sz w:val="24"/>
          <w:szCs w:val="24"/>
        </w:rPr>
        <w:t>at federal level</w:t>
      </w:r>
      <w:r w:rsidR="001C0D6B" w:rsidRPr="00390BE5">
        <w:rPr>
          <w:rFonts w:ascii="Arial Narrow" w:hAnsi="Arial Narrow"/>
          <w:sz w:val="24"/>
          <w:szCs w:val="24"/>
        </w:rPr>
        <w:t xml:space="preserve"> in Debre Zeit</w:t>
      </w:r>
      <w:r w:rsidR="00A75D9C" w:rsidRPr="00390BE5">
        <w:rPr>
          <w:rFonts w:ascii="Arial Narrow" w:hAnsi="Arial Narrow"/>
          <w:sz w:val="24"/>
          <w:szCs w:val="24"/>
        </w:rPr>
        <w:t xml:space="preserve">. Thus, </w:t>
      </w:r>
      <w:r w:rsidR="001C0D6B" w:rsidRPr="00390BE5">
        <w:rPr>
          <w:rFonts w:ascii="Arial Narrow" w:hAnsi="Arial Narrow"/>
          <w:sz w:val="24"/>
          <w:szCs w:val="24"/>
        </w:rPr>
        <w:t>it is possible to take</w:t>
      </w:r>
      <w:r w:rsidR="00A75D9C" w:rsidRPr="00390BE5">
        <w:rPr>
          <w:rFonts w:ascii="Arial Narrow" w:hAnsi="Arial Narrow"/>
          <w:sz w:val="24"/>
          <w:szCs w:val="24"/>
        </w:rPr>
        <w:t xml:space="preserve"> the number of RET enterprises that got the messages</w:t>
      </w:r>
      <w:r w:rsidR="00955A10" w:rsidRPr="00390BE5">
        <w:rPr>
          <w:rFonts w:ascii="Arial Narrow" w:hAnsi="Arial Narrow"/>
          <w:sz w:val="24"/>
          <w:szCs w:val="24"/>
        </w:rPr>
        <w:t xml:space="preserve"> by considering those who attended the training</w:t>
      </w:r>
      <w:r w:rsidR="00A75D9C" w:rsidRPr="00390BE5">
        <w:rPr>
          <w:rFonts w:ascii="Arial Narrow" w:hAnsi="Arial Narrow"/>
          <w:sz w:val="24"/>
          <w:szCs w:val="24"/>
        </w:rPr>
        <w:t>.</w:t>
      </w:r>
      <w:r w:rsidR="00564B3F" w:rsidRPr="00390BE5">
        <w:rPr>
          <w:rFonts w:ascii="Arial Narrow" w:hAnsi="Arial Narrow"/>
          <w:sz w:val="24"/>
          <w:szCs w:val="24"/>
        </w:rPr>
        <w:t xml:space="preserve"> </w:t>
      </w:r>
      <w:r w:rsidR="00A75D9C" w:rsidRPr="00390BE5">
        <w:rPr>
          <w:rFonts w:ascii="Arial Narrow" w:hAnsi="Arial Narrow"/>
          <w:sz w:val="24"/>
          <w:szCs w:val="24"/>
        </w:rPr>
        <w:t>It is also mentioned under paragraph 5 of the next page that RET suppliers have got the information about the facility.</w:t>
      </w:r>
      <w:r w:rsidR="00564B3F" w:rsidRPr="00390BE5">
        <w:rPr>
          <w:rFonts w:ascii="Arial Narrow" w:hAnsi="Arial Narrow"/>
          <w:sz w:val="24"/>
          <w:szCs w:val="24"/>
        </w:rPr>
        <w:t xml:space="preserve"> </w:t>
      </w:r>
      <w:r w:rsidR="00A75D9C" w:rsidRPr="00390BE5">
        <w:rPr>
          <w:rFonts w:ascii="Arial Narrow" w:hAnsi="Arial Narrow"/>
          <w:sz w:val="24"/>
          <w:szCs w:val="24"/>
        </w:rPr>
        <w:t xml:space="preserve">And this has also been witnessed by the RET producers contacted by the MTR team in the field and through phone conversation on their aggressive need of the loan.  </w:t>
      </w:r>
    </w:p>
    <w:p w:rsidR="00B844AE" w:rsidRPr="00390BE5" w:rsidRDefault="00D70F52" w:rsidP="00390BE5">
      <w:pPr>
        <w:spacing w:after="0"/>
        <w:jc w:val="both"/>
        <w:rPr>
          <w:rFonts w:ascii="Arial Narrow" w:hAnsi="Arial Narrow"/>
          <w:sz w:val="24"/>
          <w:szCs w:val="24"/>
        </w:rPr>
      </w:pPr>
      <w:r w:rsidRPr="00390BE5">
        <w:rPr>
          <w:rFonts w:ascii="Arial Narrow" w:hAnsi="Arial Narrow"/>
          <w:sz w:val="24"/>
          <w:szCs w:val="24"/>
        </w:rPr>
        <w:t xml:space="preserve">The Indicator Performance Tracking Table (October, 2018) is the only source of quantitative data regarding the project performance under this indicator. It shows that 6 RET enterprises to be using SFM. Project staff further revealed that some RET enterprises had requested for technical support and clarifications from the regional energy bureaus and the project office particularly DBE. All these indicate that demand for SFM and business incubation services is being generated although not yet to satisfactory levels.    </w:t>
      </w:r>
    </w:p>
    <w:p w:rsidR="00B844AE" w:rsidRPr="00390BE5" w:rsidRDefault="00B844AE" w:rsidP="00390BE5">
      <w:pPr>
        <w:spacing w:after="0"/>
        <w:jc w:val="both"/>
        <w:rPr>
          <w:rFonts w:ascii="Arial Narrow" w:hAnsi="Arial Narrow"/>
          <w:sz w:val="24"/>
          <w:szCs w:val="24"/>
        </w:rPr>
      </w:pPr>
    </w:p>
    <w:p w:rsidR="005E0284" w:rsidRPr="00390BE5" w:rsidRDefault="00B844AE" w:rsidP="00390BE5">
      <w:pPr>
        <w:pStyle w:val="Heading1"/>
        <w:spacing w:before="0"/>
        <w:rPr>
          <w:rFonts w:ascii="Arial Narrow" w:hAnsi="Arial Narrow"/>
          <w:sz w:val="24"/>
          <w:szCs w:val="24"/>
        </w:rPr>
      </w:pPr>
      <w:bookmarkStart w:id="63" w:name="_Toc531701178"/>
      <w:r w:rsidRPr="00390BE5">
        <w:rPr>
          <w:rFonts w:ascii="Arial Narrow" w:hAnsi="Arial Narrow"/>
          <w:sz w:val="24"/>
          <w:szCs w:val="24"/>
        </w:rPr>
        <w:t xml:space="preserve">Component 3: </w:t>
      </w:r>
      <w:r w:rsidR="003155CA" w:rsidRPr="00390BE5">
        <w:rPr>
          <w:rFonts w:ascii="Arial Narrow" w:hAnsi="Arial Narrow"/>
          <w:sz w:val="24"/>
          <w:szCs w:val="24"/>
        </w:rPr>
        <w:t>Sustainable Financial Mechanism for RETs for rural households</w:t>
      </w:r>
      <w:bookmarkEnd w:id="63"/>
    </w:p>
    <w:p w:rsidR="00D70F52" w:rsidRPr="00390BE5" w:rsidRDefault="005E0284" w:rsidP="00390BE5">
      <w:pPr>
        <w:spacing w:after="0"/>
        <w:jc w:val="both"/>
        <w:rPr>
          <w:rFonts w:ascii="Arial Narrow" w:hAnsi="Arial Narrow"/>
          <w:sz w:val="24"/>
          <w:szCs w:val="24"/>
        </w:rPr>
      </w:pPr>
      <w:r w:rsidRPr="00390BE5">
        <w:rPr>
          <w:rFonts w:ascii="Arial Narrow" w:hAnsi="Arial Narrow"/>
          <w:sz w:val="24"/>
          <w:szCs w:val="24"/>
        </w:rPr>
        <w:t xml:space="preserve">The need to enhance household affordability of RETs in the rural </w:t>
      </w:r>
      <w:r w:rsidR="004550FE" w:rsidRPr="00390BE5">
        <w:rPr>
          <w:rFonts w:ascii="Arial Narrow" w:hAnsi="Arial Narrow"/>
          <w:sz w:val="24"/>
          <w:szCs w:val="24"/>
        </w:rPr>
        <w:t xml:space="preserve">communities of Ethiopia coupled with expanded access to investment capital by RET enterprises are the key project aspirations under component 3. Thus, project interventions under this component are directed at overcoming the financial barriers by establishing a credit de-risking facility for </w:t>
      </w:r>
      <w:r w:rsidR="00166810" w:rsidRPr="00390BE5">
        <w:rPr>
          <w:rFonts w:ascii="Arial Narrow" w:hAnsi="Arial Narrow"/>
          <w:sz w:val="24"/>
          <w:szCs w:val="24"/>
        </w:rPr>
        <w:t>DBE</w:t>
      </w:r>
      <w:r w:rsidR="004550FE" w:rsidRPr="00390BE5">
        <w:rPr>
          <w:rFonts w:ascii="Arial Narrow" w:hAnsi="Arial Narrow"/>
          <w:sz w:val="24"/>
          <w:szCs w:val="24"/>
        </w:rPr>
        <w:t xml:space="preserve"> and micro-finance institutions (MFIs), as well as capacity-building for these </w:t>
      </w:r>
      <w:r w:rsidR="00B74252" w:rsidRPr="00390BE5">
        <w:rPr>
          <w:rFonts w:ascii="Arial Narrow" w:hAnsi="Arial Narrow"/>
          <w:sz w:val="24"/>
          <w:szCs w:val="24"/>
        </w:rPr>
        <w:t>FSPs</w:t>
      </w:r>
      <w:r w:rsidR="004550FE" w:rsidRPr="00390BE5">
        <w:rPr>
          <w:rFonts w:ascii="Arial Narrow" w:hAnsi="Arial Narrow"/>
          <w:sz w:val="24"/>
          <w:szCs w:val="24"/>
        </w:rPr>
        <w:t xml:space="preserve"> to assess, develop, deploy and scale-up micro-finance products to finance sustainable rural energy technologies to low-income households and RET enterprises. </w:t>
      </w:r>
      <w:r w:rsidR="00D70F52" w:rsidRPr="00390BE5">
        <w:rPr>
          <w:rFonts w:ascii="Arial Narrow" w:hAnsi="Arial Narrow"/>
          <w:sz w:val="24"/>
          <w:szCs w:val="24"/>
        </w:rPr>
        <w:t xml:space="preserve"> </w:t>
      </w:r>
    </w:p>
    <w:p w:rsidR="00812CFB" w:rsidRPr="00390BE5" w:rsidRDefault="00812CFB" w:rsidP="00390BE5">
      <w:pPr>
        <w:spacing w:after="0"/>
        <w:jc w:val="both"/>
        <w:rPr>
          <w:rFonts w:ascii="Arial Narrow" w:hAnsi="Arial Narrow"/>
          <w:sz w:val="24"/>
          <w:szCs w:val="24"/>
        </w:rPr>
      </w:pPr>
    </w:p>
    <w:p w:rsidR="004550FE" w:rsidRPr="00390BE5" w:rsidRDefault="0052223A" w:rsidP="00390BE5">
      <w:pPr>
        <w:spacing w:after="0"/>
        <w:jc w:val="both"/>
        <w:rPr>
          <w:rFonts w:ascii="Arial Narrow" w:hAnsi="Arial Narrow"/>
          <w:sz w:val="24"/>
          <w:szCs w:val="24"/>
        </w:rPr>
      </w:pPr>
      <w:r w:rsidRPr="00390BE5">
        <w:rPr>
          <w:rFonts w:ascii="Arial Narrow" w:hAnsi="Arial Narrow"/>
          <w:sz w:val="24"/>
          <w:szCs w:val="24"/>
        </w:rPr>
        <w:t xml:space="preserve">Limited access to financial resources was at baseline a major hindrance to both households and RET enterprises to afford RET appliances as well as engaging in RET trade respectively. </w:t>
      </w:r>
      <w:r w:rsidR="00FF664C" w:rsidRPr="00390BE5">
        <w:rPr>
          <w:rFonts w:ascii="Arial Narrow" w:hAnsi="Arial Narrow"/>
          <w:sz w:val="24"/>
          <w:szCs w:val="24"/>
        </w:rPr>
        <w:t>Slow loan disbursements due to MFIs’ apathy towards</w:t>
      </w:r>
      <w:r w:rsidRPr="00390BE5">
        <w:rPr>
          <w:rFonts w:ascii="Arial Narrow" w:hAnsi="Arial Narrow"/>
          <w:sz w:val="24"/>
          <w:szCs w:val="24"/>
        </w:rPr>
        <w:t xml:space="preserve"> the renewable energy subsector paused a great challenge for these enterprises to access investment resources in the subsector. Against this background and supported by the project interventions under this component, t</w:t>
      </w:r>
      <w:r w:rsidR="004550FE" w:rsidRPr="00390BE5">
        <w:rPr>
          <w:rFonts w:ascii="Arial Narrow" w:hAnsi="Arial Narrow"/>
          <w:sz w:val="24"/>
          <w:szCs w:val="24"/>
        </w:rPr>
        <w:t xml:space="preserve">he project envisages that </w:t>
      </w:r>
      <w:r w:rsidR="00266BDE" w:rsidRPr="00390BE5">
        <w:rPr>
          <w:rFonts w:ascii="Arial Narrow" w:hAnsi="Arial Narrow"/>
          <w:sz w:val="24"/>
          <w:szCs w:val="24"/>
        </w:rPr>
        <w:t xml:space="preserve">by </w:t>
      </w:r>
      <w:r w:rsidR="001B2037" w:rsidRPr="00390BE5">
        <w:rPr>
          <w:rFonts w:ascii="Arial Narrow" w:hAnsi="Arial Narrow"/>
          <w:sz w:val="24"/>
          <w:szCs w:val="24"/>
        </w:rPr>
        <w:t xml:space="preserve">the time of completion, more than 290000 low-income households and micro-enterprises (1500000 beneficiaries) will have sustainable access to clean energy through micro-finance. </w:t>
      </w:r>
    </w:p>
    <w:p w:rsidR="0052223A" w:rsidRPr="00390BE5" w:rsidRDefault="0052223A" w:rsidP="00390BE5">
      <w:pPr>
        <w:spacing w:after="0"/>
        <w:jc w:val="both"/>
        <w:rPr>
          <w:rFonts w:ascii="Arial Narrow" w:hAnsi="Arial Narrow"/>
          <w:sz w:val="24"/>
          <w:szCs w:val="24"/>
        </w:rPr>
      </w:pPr>
    </w:p>
    <w:p w:rsidR="0052223A" w:rsidRDefault="00E907E6" w:rsidP="00390BE5">
      <w:pPr>
        <w:spacing w:after="0"/>
        <w:jc w:val="both"/>
        <w:rPr>
          <w:rFonts w:ascii="Arial Narrow" w:hAnsi="Arial Narrow"/>
          <w:sz w:val="24"/>
          <w:szCs w:val="24"/>
        </w:rPr>
      </w:pPr>
      <w:r w:rsidRPr="00390BE5">
        <w:rPr>
          <w:rFonts w:ascii="Arial Narrow" w:hAnsi="Arial Narrow"/>
          <w:sz w:val="24"/>
          <w:szCs w:val="24"/>
        </w:rPr>
        <w:t>The volume of investments mobilized by FSPs participating in the project was the set outcome level indicator against which progress under this component is to be measured. With the support from financial mechanisms and awareness campaigns, investment and deployment of at least 200000 additional small-scale solar energy technologies and an additional 600,000 improved cook-stoves worth USD 15 million is envisaged to be mobilised by the end of the project.</w:t>
      </w:r>
    </w:p>
    <w:p w:rsidR="0008789A" w:rsidRPr="00390BE5" w:rsidRDefault="0008789A" w:rsidP="00390BE5">
      <w:pPr>
        <w:spacing w:after="0"/>
        <w:jc w:val="both"/>
        <w:rPr>
          <w:rFonts w:ascii="Arial Narrow" w:hAnsi="Arial Narrow"/>
          <w:sz w:val="24"/>
          <w:szCs w:val="24"/>
        </w:rPr>
      </w:pPr>
    </w:p>
    <w:p w:rsidR="00E907E6" w:rsidRPr="00390BE5" w:rsidRDefault="00E907E6" w:rsidP="00390BE5">
      <w:pPr>
        <w:spacing w:after="0"/>
        <w:jc w:val="both"/>
        <w:rPr>
          <w:rFonts w:ascii="Arial Narrow" w:hAnsi="Arial Narrow"/>
          <w:sz w:val="24"/>
          <w:szCs w:val="24"/>
        </w:rPr>
      </w:pPr>
    </w:p>
    <w:p w:rsidR="00074FC4" w:rsidRPr="00390BE5" w:rsidRDefault="00074FC4" w:rsidP="00390BE5">
      <w:pPr>
        <w:pStyle w:val="ColorfulList-Accent11"/>
        <w:numPr>
          <w:ilvl w:val="0"/>
          <w:numId w:val="6"/>
        </w:numPr>
        <w:spacing w:after="0"/>
        <w:jc w:val="both"/>
        <w:rPr>
          <w:rFonts w:ascii="Arial Narrow" w:hAnsi="Arial Narrow" w:cs="Calibri"/>
          <w:b/>
          <w:color w:val="000000"/>
          <w:sz w:val="24"/>
          <w:szCs w:val="24"/>
        </w:rPr>
      </w:pPr>
      <w:r w:rsidRPr="00390BE5">
        <w:rPr>
          <w:rFonts w:ascii="Arial Narrow" w:hAnsi="Arial Narrow" w:cs="Calibri"/>
          <w:b/>
          <w:color w:val="000000"/>
          <w:sz w:val="24"/>
          <w:szCs w:val="24"/>
        </w:rPr>
        <w:lastRenderedPageBreak/>
        <w:t>Volume of investment mobilized by FSPs participating in the project</w:t>
      </w:r>
    </w:p>
    <w:p w:rsidR="00D707DE" w:rsidRPr="00390BE5" w:rsidRDefault="00A52E59" w:rsidP="00390BE5">
      <w:pPr>
        <w:spacing w:after="0"/>
        <w:jc w:val="both"/>
        <w:rPr>
          <w:rFonts w:ascii="Arial Narrow" w:hAnsi="Arial Narrow"/>
          <w:sz w:val="24"/>
          <w:szCs w:val="24"/>
        </w:rPr>
      </w:pPr>
      <w:r w:rsidRPr="00390BE5">
        <w:rPr>
          <w:rFonts w:ascii="Arial Narrow" w:hAnsi="Arial Narrow"/>
          <w:sz w:val="24"/>
          <w:szCs w:val="24"/>
        </w:rPr>
        <w:t>Despite the delayed establishment of project systems and structures that led to missed</w:t>
      </w:r>
      <w:r w:rsidR="00FF5FD4" w:rsidRPr="00390BE5">
        <w:rPr>
          <w:rFonts w:ascii="Arial Narrow" w:hAnsi="Arial Narrow"/>
          <w:sz w:val="24"/>
          <w:szCs w:val="24"/>
        </w:rPr>
        <w:t xml:space="preserve"> </w:t>
      </w:r>
      <w:r w:rsidRPr="00390BE5">
        <w:rPr>
          <w:rFonts w:ascii="Arial Narrow" w:hAnsi="Arial Narrow"/>
          <w:sz w:val="24"/>
          <w:szCs w:val="24"/>
        </w:rPr>
        <w:t>timing</w:t>
      </w:r>
      <w:r w:rsidR="00FF5FD4" w:rsidRPr="00390BE5">
        <w:rPr>
          <w:rFonts w:ascii="Arial Narrow" w:hAnsi="Arial Narrow"/>
          <w:sz w:val="24"/>
          <w:szCs w:val="24"/>
        </w:rPr>
        <w:t xml:space="preserve"> </w:t>
      </w:r>
      <w:r w:rsidRPr="00390BE5">
        <w:rPr>
          <w:rFonts w:ascii="Arial Narrow" w:hAnsi="Arial Narrow"/>
          <w:sz w:val="24"/>
          <w:szCs w:val="24"/>
        </w:rPr>
        <w:t>to access specific funding streams such as those under output 3.1 “</w:t>
      </w:r>
      <w:r w:rsidRPr="00390BE5">
        <w:rPr>
          <w:rFonts w:ascii="Arial Narrow" w:hAnsi="Arial Narrow" w:cs="Calibri"/>
          <w:bCs/>
          <w:color w:val="000000"/>
          <w:sz w:val="24"/>
          <w:szCs w:val="24"/>
        </w:rPr>
        <w:t xml:space="preserve">Risk Capital for Financial Service Providers established” that states the </w:t>
      </w:r>
      <w:r w:rsidRPr="00390BE5">
        <w:rPr>
          <w:rFonts w:ascii="Arial Narrow" w:hAnsi="Arial Narrow" w:cs="Calibri"/>
          <w:color w:val="000000"/>
          <w:sz w:val="24"/>
          <w:szCs w:val="24"/>
        </w:rPr>
        <w:t xml:space="preserve">provision of risk capital to at least five financial service providers (FSPs) to assess, develop, deploy and scale-up micro-finance products to finance sustainable RETs for low-income households and micro-enterprises”, progress on other outputs is impressive. For example, Credit Risk Guarantee Fund worth USD 1.4 Million has been established at DBE. </w:t>
      </w:r>
      <w:r w:rsidR="00327D23" w:rsidRPr="00390BE5">
        <w:rPr>
          <w:rFonts w:ascii="Arial Narrow" w:hAnsi="Arial Narrow" w:cs="Calibri"/>
          <w:color w:val="000000"/>
          <w:sz w:val="24"/>
          <w:szCs w:val="24"/>
        </w:rPr>
        <w:t xml:space="preserve">This </w:t>
      </w:r>
      <w:r w:rsidR="00327D23" w:rsidRPr="00390BE5">
        <w:rPr>
          <w:rFonts w:ascii="Arial Narrow" w:hAnsi="Arial Narrow"/>
          <w:sz w:val="24"/>
          <w:szCs w:val="24"/>
        </w:rPr>
        <w:t xml:space="preserve">fund </w:t>
      </w:r>
      <w:r w:rsidR="004278BD" w:rsidRPr="00390BE5">
        <w:rPr>
          <w:rFonts w:ascii="Arial Narrow" w:hAnsi="Arial Narrow"/>
          <w:sz w:val="24"/>
          <w:szCs w:val="24"/>
        </w:rPr>
        <w:t xml:space="preserve">for the Credit Risk Guarantee Mechanism </w:t>
      </w:r>
      <w:r w:rsidR="00327D23" w:rsidRPr="00390BE5">
        <w:rPr>
          <w:rFonts w:ascii="Arial Narrow" w:hAnsi="Arial Narrow"/>
          <w:sz w:val="24"/>
          <w:szCs w:val="24"/>
        </w:rPr>
        <w:t xml:space="preserve">was </w:t>
      </w:r>
      <w:r w:rsidR="004278BD" w:rsidRPr="00390BE5">
        <w:rPr>
          <w:rFonts w:ascii="Arial Narrow" w:hAnsi="Arial Narrow"/>
          <w:sz w:val="24"/>
          <w:szCs w:val="24"/>
        </w:rPr>
        <w:t>directly disbursed from UNDP to NBE</w:t>
      </w:r>
      <w:r w:rsidR="000424BF" w:rsidRPr="00390BE5">
        <w:rPr>
          <w:rFonts w:ascii="Arial Narrow" w:hAnsi="Arial Narrow"/>
        </w:rPr>
        <w:t xml:space="preserve"> </w:t>
      </w:r>
      <w:r w:rsidR="000424BF" w:rsidRPr="00390BE5">
        <w:rPr>
          <w:rFonts w:ascii="Arial Narrow" w:hAnsi="Arial Narrow"/>
          <w:sz w:val="24"/>
          <w:szCs w:val="24"/>
        </w:rPr>
        <w:t xml:space="preserve">to fulfil the minimum requirement in opening a </w:t>
      </w:r>
      <w:r w:rsidR="00D707DE" w:rsidRPr="00390BE5">
        <w:rPr>
          <w:rFonts w:ascii="Arial Narrow" w:hAnsi="Arial Narrow"/>
          <w:sz w:val="24"/>
          <w:szCs w:val="24"/>
        </w:rPr>
        <w:t>CRGF</w:t>
      </w:r>
      <w:r w:rsidR="000424BF" w:rsidRPr="00390BE5">
        <w:rPr>
          <w:rFonts w:ascii="Arial Narrow" w:hAnsi="Arial Narrow"/>
          <w:sz w:val="24"/>
          <w:szCs w:val="24"/>
        </w:rPr>
        <w:t xml:space="preserve"> and also by the request of DBE</w:t>
      </w:r>
      <w:r w:rsidR="004278BD" w:rsidRPr="00390BE5">
        <w:rPr>
          <w:rFonts w:ascii="Arial Narrow" w:hAnsi="Arial Narrow"/>
          <w:sz w:val="24"/>
          <w:szCs w:val="24"/>
        </w:rPr>
        <w:t xml:space="preserve">. </w:t>
      </w:r>
      <w:r w:rsidR="00E72D5F" w:rsidRPr="00390BE5">
        <w:rPr>
          <w:rFonts w:ascii="Arial Narrow" w:hAnsi="Arial Narrow"/>
          <w:sz w:val="24"/>
          <w:szCs w:val="24"/>
        </w:rPr>
        <w:t>Although contrary</w:t>
      </w:r>
      <w:r w:rsidR="004278BD" w:rsidRPr="00390BE5">
        <w:rPr>
          <w:rFonts w:ascii="Arial Narrow" w:hAnsi="Arial Narrow"/>
          <w:sz w:val="24"/>
          <w:szCs w:val="24"/>
        </w:rPr>
        <w:t xml:space="preserve"> to the original project design this measure </w:t>
      </w:r>
      <w:r w:rsidR="00327D23" w:rsidRPr="00390BE5">
        <w:rPr>
          <w:rFonts w:ascii="Arial Narrow" w:hAnsi="Arial Narrow"/>
          <w:sz w:val="24"/>
          <w:szCs w:val="24"/>
        </w:rPr>
        <w:t xml:space="preserve">by the PSC </w:t>
      </w:r>
      <w:r w:rsidR="004278BD" w:rsidRPr="00390BE5">
        <w:rPr>
          <w:rFonts w:ascii="Arial Narrow" w:hAnsi="Arial Narrow"/>
          <w:sz w:val="24"/>
          <w:szCs w:val="24"/>
        </w:rPr>
        <w:t xml:space="preserve">was vital to make up for the lost time due to the delay in implementing the activities under component 3.  </w:t>
      </w:r>
      <w:r w:rsidR="00327D23" w:rsidRPr="00390BE5">
        <w:rPr>
          <w:rFonts w:ascii="Arial Narrow" w:hAnsi="Arial Narrow"/>
          <w:sz w:val="24"/>
          <w:szCs w:val="24"/>
        </w:rPr>
        <w:t xml:space="preserve">It was also reported during the PSC meeting (See Minutes from Third PSC meeting – September 14, 2016). </w:t>
      </w:r>
      <w:r w:rsidRPr="00390BE5">
        <w:rPr>
          <w:rFonts w:ascii="Arial Narrow" w:hAnsi="Arial Narrow" w:cs="Calibri"/>
          <w:color w:val="000000"/>
          <w:sz w:val="24"/>
          <w:szCs w:val="24"/>
        </w:rPr>
        <w:t xml:space="preserve">Furthermore, a robust framework for the effective management of fund has also been established including inter alia; development, endorsement, and approval of </w:t>
      </w:r>
      <w:r w:rsidR="009079B2" w:rsidRPr="00390BE5">
        <w:rPr>
          <w:rFonts w:ascii="Arial Narrow" w:hAnsi="Arial Narrow" w:cs="Calibri"/>
          <w:color w:val="000000"/>
          <w:sz w:val="24"/>
          <w:szCs w:val="24"/>
        </w:rPr>
        <w:t>CRGF</w:t>
      </w:r>
      <w:r w:rsidRPr="00390BE5">
        <w:rPr>
          <w:rFonts w:ascii="Arial Narrow" w:hAnsi="Arial Narrow" w:cs="Calibri"/>
          <w:color w:val="000000"/>
          <w:sz w:val="24"/>
          <w:szCs w:val="24"/>
        </w:rPr>
        <w:t xml:space="preserve"> operational manual, establishment of </w:t>
      </w:r>
      <w:r w:rsidR="009079B2" w:rsidRPr="00390BE5">
        <w:rPr>
          <w:rFonts w:ascii="Arial Narrow" w:hAnsi="Arial Narrow" w:cs="Calibri"/>
          <w:color w:val="000000"/>
          <w:sz w:val="24"/>
          <w:szCs w:val="24"/>
        </w:rPr>
        <w:t xml:space="preserve">CRGFMC </w:t>
      </w:r>
      <w:r w:rsidRPr="00390BE5">
        <w:rPr>
          <w:rFonts w:ascii="Arial Narrow" w:hAnsi="Arial Narrow" w:cs="Calibri"/>
          <w:color w:val="000000"/>
          <w:sz w:val="24"/>
          <w:szCs w:val="24"/>
        </w:rPr>
        <w:t>as well as selection of six financial service providers to provide energy loans amounting to 40 million ETB</w:t>
      </w:r>
      <w:r w:rsidRPr="00390BE5">
        <w:rPr>
          <w:rStyle w:val="FootnoteReference"/>
          <w:rFonts w:ascii="Arial Narrow" w:hAnsi="Arial Narrow" w:cs="Calibri"/>
          <w:color w:val="000000"/>
        </w:rPr>
        <w:footnoteReference w:id="16"/>
      </w:r>
      <w:r w:rsidRPr="00390BE5">
        <w:rPr>
          <w:rFonts w:ascii="Arial Narrow" w:hAnsi="Arial Narrow" w:cs="Calibri"/>
          <w:color w:val="000000"/>
        </w:rPr>
        <w:t>. Other actions include signing of MoUs as well as establishment of partnerships mechanisms between different players.</w:t>
      </w:r>
      <w:r w:rsidR="00D707DE" w:rsidRPr="00390BE5">
        <w:rPr>
          <w:rFonts w:ascii="Arial Narrow" w:hAnsi="Arial Narrow"/>
          <w:sz w:val="24"/>
          <w:szCs w:val="24"/>
        </w:rPr>
        <w:t xml:space="preserve"> The MTR team found out that the budget planned for 2016 and 2017 was utilized to implement the activities mentioned above </w:t>
      </w:r>
      <w:r w:rsidR="009079B2" w:rsidRPr="00390BE5">
        <w:rPr>
          <w:rFonts w:ascii="Arial Narrow" w:hAnsi="Arial Narrow"/>
          <w:sz w:val="24"/>
          <w:szCs w:val="24"/>
        </w:rPr>
        <w:t xml:space="preserve">through </w:t>
      </w:r>
      <w:r w:rsidR="00D707DE" w:rsidRPr="00390BE5">
        <w:rPr>
          <w:rFonts w:ascii="Arial Narrow" w:hAnsi="Arial Narrow"/>
          <w:sz w:val="24"/>
          <w:szCs w:val="24"/>
        </w:rPr>
        <w:t xml:space="preserve">hiring technical support to the preparation of operational manual, ToR development, hiring of consultant to support the day to day activities </w:t>
      </w:r>
      <w:r w:rsidR="009079B2" w:rsidRPr="00390BE5">
        <w:rPr>
          <w:rFonts w:ascii="Arial Narrow" w:hAnsi="Arial Narrow"/>
          <w:sz w:val="24"/>
          <w:szCs w:val="24"/>
        </w:rPr>
        <w:t xml:space="preserve">at </w:t>
      </w:r>
      <w:r w:rsidR="00D707DE" w:rsidRPr="00390BE5">
        <w:rPr>
          <w:rFonts w:ascii="Arial Narrow" w:hAnsi="Arial Narrow"/>
          <w:sz w:val="24"/>
          <w:szCs w:val="24"/>
        </w:rPr>
        <w:t xml:space="preserve">DBE related to the project. </w:t>
      </w:r>
    </w:p>
    <w:p w:rsidR="00A52E59" w:rsidRPr="00390BE5" w:rsidRDefault="00A52E59" w:rsidP="00390BE5">
      <w:pPr>
        <w:spacing w:after="0"/>
        <w:jc w:val="both"/>
        <w:rPr>
          <w:rFonts w:ascii="Arial Narrow" w:hAnsi="Arial Narrow" w:cs="Calibri"/>
          <w:color w:val="000000"/>
        </w:rPr>
      </w:pPr>
    </w:p>
    <w:p w:rsidR="00D31CA0" w:rsidRPr="00390BE5" w:rsidRDefault="00D31CA0" w:rsidP="00390BE5">
      <w:pPr>
        <w:spacing w:after="0"/>
        <w:jc w:val="both"/>
        <w:rPr>
          <w:rFonts w:ascii="Arial Narrow" w:hAnsi="Arial Narrow" w:cs="Calibri"/>
          <w:color w:val="000000"/>
          <w:sz w:val="24"/>
          <w:szCs w:val="24"/>
        </w:rPr>
      </w:pPr>
      <w:r w:rsidRPr="00390BE5">
        <w:rPr>
          <w:rFonts w:ascii="Arial Narrow" w:hAnsi="Arial Narrow" w:cs="Calibri"/>
          <w:color w:val="000000"/>
          <w:sz w:val="24"/>
          <w:szCs w:val="24"/>
        </w:rPr>
        <w:t xml:space="preserve">Energy loan agreements have been signed between three </w:t>
      </w:r>
      <w:r w:rsidR="00074FC4" w:rsidRPr="00390BE5">
        <w:rPr>
          <w:rFonts w:ascii="Arial Narrow" w:hAnsi="Arial Narrow" w:cs="Calibri"/>
          <w:color w:val="000000"/>
          <w:sz w:val="24"/>
          <w:szCs w:val="24"/>
        </w:rPr>
        <w:t xml:space="preserve">FIs and five RET suppliers leading to the disbursement of </w:t>
      </w:r>
      <w:r w:rsidRPr="00390BE5">
        <w:rPr>
          <w:rFonts w:ascii="Arial Narrow" w:hAnsi="Arial Narrow" w:cs="Calibri"/>
          <w:color w:val="000000"/>
          <w:sz w:val="24"/>
          <w:szCs w:val="24"/>
        </w:rPr>
        <w:t xml:space="preserve">6.5 million ETB energy loans </w:t>
      </w:r>
      <w:r w:rsidR="00074FC4" w:rsidRPr="00390BE5">
        <w:rPr>
          <w:rFonts w:ascii="Arial Narrow" w:hAnsi="Arial Narrow" w:cs="Calibri"/>
          <w:color w:val="000000"/>
          <w:sz w:val="24"/>
          <w:szCs w:val="24"/>
        </w:rPr>
        <w:t xml:space="preserve">to these suppliers using the 50% CRGF scheme. In order to increase uptake and effective management of availed energy loans, the project has supported capacity strengthening initiatives in </w:t>
      </w:r>
      <w:r w:rsidR="00141E7A" w:rsidRPr="00390BE5">
        <w:rPr>
          <w:rFonts w:ascii="Arial Narrow" w:hAnsi="Arial Narrow" w:cs="Calibri"/>
          <w:color w:val="000000"/>
          <w:sz w:val="24"/>
          <w:szCs w:val="24"/>
        </w:rPr>
        <w:t xml:space="preserve">the </w:t>
      </w:r>
      <w:r w:rsidR="00074FC4" w:rsidRPr="00390BE5">
        <w:rPr>
          <w:rFonts w:ascii="Arial Narrow" w:hAnsi="Arial Narrow" w:cs="Calibri"/>
          <w:color w:val="000000"/>
          <w:sz w:val="24"/>
          <w:szCs w:val="24"/>
        </w:rPr>
        <w:t>form of trainings and workshops in which 18 DBE staff have been trained while 23 staff of FIs, 30 RET suppliers as well as 9 regional energy bureau focal persons participated in awareness creation workshop about the fund.</w:t>
      </w:r>
    </w:p>
    <w:p w:rsidR="002C2559" w:rsidRPr="00390BE5" w:rsidRDefault="002C2559" w:rsidP="00390BE5">
      <w:pPr>
        <w:spacing w:after="0"/>
        <w:jc w:val="both"/>
        <w:rPr>
          <w:rFonts w:ascii="Arial Narrow" w:hAnsi="Arial Narrow" w:cs="Calibri"/>
          <w:color w:val="000000"/>
          <w:sz w:val="24"/>
          <w:szCs w:val="24"/>
        </w:rPr>
      </w:pPr>
    </w:p>
    <w:p w:rsidR="002C2559" w:rsidRPr="00390BE5" w:rsidRDefault="002C2559" w:rsidP="00390BE5">
      <w:pPr>
        <w:spacing w:after="0"/>
        <w:jc w:val="both"/>
        <w:rPr>
          <w:rFonts w:ascii="Arial Narrow" w:hAnsi="Arial Narrow" w:cs="Calibri"/>
          <w:color w:val="000000"/>
          <w:sz w:val="24"/>
          <w:szCs w:val="24"/>
        </w:rPr>
      </w:pPr>
      <w:r w:rsidRPr="00390BE5">
        <w:rPr>
          <w:rFonts w:ascii="Arial Narrow" w:hAnsi="Arial Narrow" w:cs="Calibri"/>
          <w:color w:val="000000"/>
          <w:sz w:val="24"/>
          <w:szCs w:val="24"/>
        </w:rPr>
        <w:t xml:space="preserve">The MTR further </w:t>
      </w:r>
      <w:r w:rsidR="00761287" w:rsidRPr="00390BE5">
        <w:rPr>
          <w:rFonts w:ascii="Arial Narrow" w:hAnsi="Arial Narrow" w:cs="Calibri"/>
          <w:color w:val="000000"/>
          <w:sz w:val="24"/>
          <w:szCs w:val="24"/>
        </w:rPr>
        <w:t xml:space="preserve">found out </w:t>
      </w:r>
      <w:r w:rsidRPr="00390BE5">
        <w:rPr>
          <w:rFonts w:ascii="Arial Narrow" w:hAnsi="Arial Narrow" w:cs="Calibri"/>
          <w:color w:val="000000"/>
          <w:sz w:val="24"/>
          <w:szCs w:val="24"/>
        </w:rPr>
        <w:t xml:space="preserve">that the </w:t>
      </w:r>
      <w:r w:rsidR="006516B1" w:rsidRPr="00390BE5">
        <w:rPr>
          <w:rFonts w:ascii="Arial Narrow" w:hAnsi="Arial Narrow" w:cs="Calibri"/>
          <w:color w:val="000000"/>
          <w:sz w:val="24"/>
          <w:szCs w:val="24"/>
        </w:rPr>
        <w:t>derisking financ</w:t>
      </w:r>
      <w:r w:rsidR="00DC17ED" w:rsidRPr="00390BE5">
        <w:rPr>
          <w:rFonts w:ascii="Arial Narrow" w:hAnsi="Arial Narrow" w:cs="Calibri"/>
          <w:color w:val="000000"/>
          <w:sz w:val="24"/>
          <w:szCs w:val="24"/>
        </w:rPr>
        <w:t>ing</w:t>
      </w:r>
      <w:r w:rsidR="006516B1" w:rsidRPr="00390BE5">
        <w:rPr>
          <w:rFonts w:ascii="Arial Narrow" w:hAnsi="Arial Narrow" w:cs="Calibri"/>
          <w:color w:val="000000"/>
          <w:sz w:val="24"/>
          <w:szCs w:val="24"/>
        </w:rPr>
        <w:t xml:space="preserve"> mechanisms</w:t>
      </w:r>
      <w:r w:rsidRPr="00390BE5">
        <w:rPr>
          <w:rFonts w:ascii="Arial Narrow" w:hAnsi="Arial Narrow" w:cs="Calibri"/>
          <w:color w:val="000000"/>
          <w:sz w:val="24"/>
          <w:szCs w:val="24"/>
        </w:rPr>
        <w:t xml:space="preserve"> </w:t>
      </w:r>
      <w:r w:rsidR="00DC17ED" w:rsidRPr="00390BE5">
        <w:rPr>
          <w:rFonts w:ascii="Arial Narrow" w:hAnsi="Arial Narrow" w:cs="Calibri"/>
          <w:color w:val="000000"/>
          <w:sz w:val="24"/>
          <w:szCs w:val="24"/>
        </w:rPr>
        <w:t xml:space="preserve">set up by the project has </w:t>
      </w:r>
      <w:r w:rsidRPr="00390BE5">
        <w:rPr>
          <w:rFonts w:ascii="Arial Narrow" w:hAnsi="Arial Narrow" w:cs="Calibri"/>
          <w:color w:val="000000"/>
          <w:sz w:val="24"/>
          <w:szCs w:val="24"/>
        </w:rPr>
        <w:t xml:space="preserve">enabled the RETs enterprises to scale up their production capacity. This confirms that supporting increased production </w:t>
      </w:r>
      <w:r w:rsidR="00F76174" w:rsidRPr="00390BE5">
        <w:rPr>
          <w:rFonts w:ascii="Arial Narrow" w:hAnsi="Arial Narrow" w:cs="Calibri"/>
          <w:color w:val="000000"/>
          <w:sz w:val="24"/>
          <w:szCs w:val="24"/>
        </w:rPr>
        <w:t>alongside</w:t>
      </w:r>
      <w:r w:rsidRPr="00390BE5">
        <w:rPr>
          <w:rFonts w:ascii="Arial Narrow" w:hAnsi="Arial Narrow" w:cs="Calibri"/>
          <w:color w:val="000000"/>
          <w:sz w:val="24"/>
          <w:szCs w:val="24"/>
        </w:rPr>
        <w:t xml:space="preserve"> enabling households to afford the </w:t>
      </w:r>
      <w:r w:rsidR="004F4844" w:rsidRPr="00390BE5">
        <w:rPr>
          <w:rFonts w:ascii="Arial Narrow" w:hAnsi="Arial Narrow" w:cs="Calibri"/>
          <w:color w:val="000000"/>
          <w:sz w:val="24"/>
          <w:szCs w:val="24"/>
        </w:rPr>
        <w:t xml:space="preserve">acquiring of </w:t>
      </w:r>
      <w:r w:rsidRPr="00390BE5">
        <w:rPr>
          <w:rFonts w:ascii="Arial Narrow" w:hAnsi="Arial Narrow" w:cs="Calibri"/>
          <w:color w:val="000000"/>
          <w:sz w:val="24"/>
          <w:szCs w:val="24"/>
        </w:rPr>
        <w:t xml:space="preserve">RETs is a valid pathway to </w:t>
      </w:r>
      <w:r w:rsidR="004F4844" w:rsidRPr="00390BE5">
        <w:rPr>
          <w:rFonts w:ascii="Arial Narrow" w:hAnsi="Arial Narrow" w:cs="Calibri"/>
          <w:color w:val="000000"/>
          <w:sz w:val="24"/>
          <w:szCs w:val="24"/>
        </w:rPr>
        <w:t xml:space="preserve">achieve </w:t>
      </w:r>
      <w:r w:rsidRPr="00390BE5">
        <w:rPr>
          <w:rFonts w:ascii="Arial Narrow" w:hAnsi="Arial Narrow" w:cs="Calibri"/>
          <w:color w:val="000000"/>
          <w:sz w:val="24"/>
          <w:szCs w:val="24"/>
        </w:rPr>
        <w:t xml:space="preserve">enhanced RETs utilization in the households. </w:t>
      </w:r>
      <w:r w:rsidR="00597029" w:rsidRPr="00390BE5">
        <w:rPr>
          <w:rFonts w:ascii="Arial Narrow" w:hAnsi="Arial Narrow" w:cs="Arial"/>
          <w:sz w:val="24"/>
          <w:szCs w:val="24"/>
        </w:rPr>
        <w:t>Asegid Dejene the proprietor of Abdi Bale Enterprise that produces ICS in Goba, Bale Zone (Oromia) testified to this (See Case study 2).</w:t>
      </w:r>
      <w:r w:rsidR="00F62D84" w:rsidRPr="00390BE5">
        <w:rPr>
          <w:rFonts w:ascii="Arial Narrow" w:hAnsi="Arial Narrow" w:cs="Arial"/>
          <w:sz w:val="24"/>
          <w:szCs w:val="24"/>
        </w:rPr>
        <w:t xml:space="preserve"> Under this project component, the project portrays great potential to positively impact on the supply and demand for RETs; a factor that confirms the innovativeness of Risk Credit Guarantee Fund.</w:t>
      </w:r>
    </w:p>
    <w:p w:rsidR="00032C35" w:rsidRPr="00390BE5" w:rsidRDefault="00032C35" w:rsidP="00390BE5">
      <w:pPr>
        <w:spacing w:after="0"/>
        <w:jc w:val="both"/>
        <w:rPr>
          <w:rFonts w:ascii="Arial Narrow" w:hAnsi="Arial Narrow" w:cs="Calibri"/>
          <w:color w:val="000000"/>
        </w:rPr>
      </w:pPr>
    </w:p>
    <w:p w:rsidR="00032C35" w:rsidRPr="00390BE5" w:rsidRDefault="00032C35" w:rsidP="00390BE5">
      <w:pPr>
        <w:spacing w:after="0"/>
        <w:jc w:val="both"/>
        <w:rPr>
          <w:rFonts w:ascii="Arial Narrow" w:hAnsi="Arial Narrow" w:cs="Calibri"/>
          <w:color w:val="000000"/>
          <w:sz w:val="24"/>
          <w:szCs w:val="24"/>
        </w:rPr>
      </w:pPr>
      <w:r w:rsidRPr="00390BE5">
        <w:rPr>
          <w:rFonts w:ascii="Arial Narrow" w:hAnsi="Arial Narrow" w:cs="Calibri"/>
          <w:color w:val="000000"/>
          <w:sz w:val="24"/>
          <w:szCs w:val="24"/>
        </w:rPr>
        <w:t>It suffices that the delivery infrastructure that has been established for this component is potentially able to support the recovery of the lost implementation time and enable the project to achieve its set targets. Discussions with project staff revealed that RET lending landscape has been streamlined while the on-going awareness campaign is ably generating demand for the available energy loans. This is potentially able to scale up the distribution and purchase of energy appliances in the rural communities of Ethiopia.</w:t>
      </w:r>
    </w:p>
    <w:p w:rsidR="004D3BB4" w:rsidRPr="00390BE5" w:rsidRDefault="004D3BB4" w:rsidP="00390BE5">
      <w:pPr>
        <w:spacing w:after="0"/>
        <w:jc w:val="both"/>
        <w:rPr>
          <w:rFonts w:ascii="Arial Narrow" w:hAnsi="Arial Narrow" w:cs="Calibri"/>
          <w:color w:val="000000"/>
          <w:sz w:val="24"/>
          <w:szCs w:val="24"/>
        </w:rPr>
      </w:pPr>
    </w:p>
    <w:p w:rsidR="004D3BB4" w:rsidRPr="00390BE5" w:rsidRDefault="00D71852" w:rsidP="00390BE5">
      <w:pPr>
        <w:pStyle w:val="Heading1"/>
        <w:spacing w:before="0"/>
        <w:rPr>
          <w:rFonts w:ascii="Arial Narrow" w:hAnsi="Arial Narrow"/>
          <w:sz w:val="24"/>
          <w:szCs w:val="24"/>
        </w:rPr>
      </w:pPr>
      <w:bookmarkStart w:id="64" w:name="_Toc531701179"/>
      <w:r w:rsidRPr="00390BE5">
        <w:rPr>
          <w:rFonts w:ascii="Arial Narrow" w:hAnsi="Arial Narrow"/>
          <w:sz w:val="24"/>
          <w:szCs w:val="24"/>
        </w:rPr>
        <w:t>Component 4: Business Incubation to promote greater entrepreneurship for investments in RETs</w:t>
      </w:r>
      <w:bookmarkEnd w:id="64"/>
    </w:p>
    <w:p w:rsidR="00D71852" w:rsidRPr="00390BE5" w:rsidRDefault="00D71852" w:rsidP="00390BE5">
      <w:pPr>
        <w:spacing w:after="0"/>
        <w:jc w:val="both"/>
        <w:rPr>
          <w:rFonts w:ascii="Arial Narrow" w:hAnsi="Arial Narrow" w:cs="Calibri"/>
          <w:color w:val="000000"/>
          <w:sz w:val="24"/>
          <w:szCs w:val="24"/>
        </w:rPr>
      </w:pPr>
      <w:r w:rsidRPr="00390BE5">
        <w:rPr>
          <w:rFonts w:ascii="Arial Narrow" w:hAnsi="Arial Narrow" w:cs="Calibri"/>
          <w:color w:val="000000"/>
          <w:sz w:val="24"/>
          <w:szCs w:val="24"/>
        </w:rPr>
        <w:t xml:space="preserve">This component responds to the lack of enterprises that are involved in supplying renewable energy technologies to rural communities in Ethiopia. The situational analysis done prior to the RET project design revealed a number of </w:t>
      </w:r>
      <w:r w:rsidR="001E0194" w:rsidRPr="00390BE5">
        <w:rPr>
          <w:rFonts w:ascii="Arial Narrow" w:hAnsi="Arial Narrow" w:cs="Calibri"/>
          <w:color w:val="000000"/>
          <w:sz w:val="24"/>
          <w:szCs w:val="24"/>
        </w:rPr>
        <w:t>dis</w:t>
      </w:r>
      <w:r w:rsidR="00F76174" w:rsidRPr="00390BE5">
        <w:rPr>
          <w:rFonts w:ascii="Arial Narrow" w:hAnsi="Arial Narrow" w:cs="Calibri"/>
          <w:color w:val="000000"/>
          <w:sz w:val="24"/>
          <w:szCs w:val="24"/>
        </w:rPr>
        <w:t>-inc</w:t>
      </w:r>
      <w:r w:rsidR="001E0194" w:rsidRPr="00390BE5">
        <w:rPr>
          <w:rFonts w:ascii="Arial Narrow" w:hAnsi="Arial Narrow" w:cs="Calibri"/>
          <w:color w:val="000000"/>
          <w:sz w:val="24"/>
          <w:szCs w:val="24"/>
        </w:rPr>
        <w:t xml:space="preserve">entives </w:t>
      </w:r>
      <w:r w:rsidRPr="00390BE5">
        <w:rPr>
          <w:rFonts w:ascii="Arial Narrow" w:hAnsi="Arial Narrow" w:cs="Calibri"/>
          <w:color w:val="000000"/>
          <w:sz w:val="24"/>
          <w:szCs w:val="24"/>
        </w:rPr>
        <w:t>for enga</w:t>
      </w:r>
      <w:r w:rsidR="00D25B16" w:rsidRPr="00390BE5">
        <w:rPr>
          <w:rFonts w:ascii="Arial Narrow" w:hAnsi="Arial Narrow" w:cs="Calibri"/>
          <w:color w:val="000000"/>
          <w:sz w:val="24"/>
          <w:szCs w:val="24"/>
        </w:rPr>
        <w:t>ge</w:t>
      </w:r>
      <w:r w:rsidRPr="00390BE5">
        <w:rPr>
          <w:rFonts w:ascii="Arial Narrow" w:hAnsi="Arial Narrow" w:cs="Calibri"/>
          <w:color w:val="000000"/>
          <w:sz w:val="24"/>
          <w:szCs w:val="24"/>
        </w:rPr>
        <w:t xml:space="preserve">ment in RET trade in rural areas. They included inter alia; the lucrative RET business in urban areas, lower economies of scale for operating RET business in rural areas, poor business skills as well as </w:t>
      </w:r>
      <w:r w:rsidR="00D25B16" w:rsidRPr="00390BE5">
        <w:rPr>
          <w:rFonts w:ascii="Arial Narrow" w:hAnsi="Arial Narrow" w:cs="Calibri"/>
          <w:color w:val="000000"/>
          <w:sz w:val="24"/>
          <w:szCs w:val="24"/>
        </w:rPr>
        <w:t xml:space="preserve">philanthropic interferences with the market by supplying RETs </w:t>
      </w:r>
      <w:r w:rsidR="006C1997" w:rsidRPr="00390BE5">
        <w:rPr>
          <w:rFonts w:ascii="Arial Narrow" w:hAnsi="Arial Narrow" w:cs="Calibri"/>
          <w:color w:val="000000"/>
          <w:sz w:val="24"/>
          <w:szCs w:val="24"/>
        </w:rPr>
        <w:t>freely</w:t>
      </w:r>
      <w:r w:rsidR="00D25B16" w:rsidRPr="00390BE5">
        <w:rPr>
          <w:rFonts w:ascii="Arial Narrow" w:hAnsi="Arial Narrow" w:cs="Calibri"/>
          <w:color w:val="000000"/>
          <w:sz w:val="24"/>
          <w:szCs w:val="24"/>
        </w:rPr>
        <w:t xml:space="preserve">. </w:t>
      </w:r>
    </w:p>
    <w:p w:rsidR="00D25B16" w:rsidRPr="00390BE5" w:rsidRDefault="00D25B16" w:rsidP="00390BE5">
      <w:pPr>
        <w:spacing w:after="0"/>
        <w:jc w:val="both"/>
        <w:rPr>
          <w:rFonts w:ascii="Arial Narrow" w:hAnsi="Arial Narrow" w:cs="Calibri"/>
          <w:color w:val="000000"/>
          <w:sz w:val="24"/>
          <w:szCs w:val="24"/>
        </w:rPr>
      </w:pPr>
    </w:p>
    <w:p w:rsidR="00D25B16" w:rsidRPr="00390BE5" w:rsidRDefault="00D25B16" w:rsidP="00390BE5">
      <w:pPr>
        <w:spacing w:after="0"/>
        <w:jc w:val="both"/>
        <w:rPr>
          <w:rFonts w:ascii="Arial Narrow" w:hAnsi="Arial Narrow" w:cs="Calibri"/>
          <w:color w:val="000000"/>
          <w:sz w:val="24"/>
          <w:szCs w:val="24"/>
        </w:rPr>
      </w:pPr>
      <w:r w:rsidRPr="00390BE5">
        <w:rPr>
          <w:rFonts w:ascii="Arial Narrow" w:hAnsi="Arial Narrow" w:cs="Calibri"/>
          <w:color w:val="000000"/>
          <w:sz w:val="24"/>
          <w:szCs w:val="24"/>
        </w:rPr>
        <w:t>Supporting local enterprises to develop successful small-scale renewable energy business is the primary focus of this component. Therefore, the number of enterprises that launch micro-businesses to sell either small-scale solar technologies or improved cook-stoves or both was the set indicator against which progress under this component is to be assessed. The project core outcome is that at least 120 small-scale enterprises and manufacturers are successfully producing and profitably selling RETs both for household and productive uses.</w:t>
      </w:r>
    </w:p>
    <w:p w:rsidR="001920F2" w:rsidRPr="00390BE5" w:rsidRDefault="001920F2" w:rsidP="00390BE5">
      <w:pPr>
        <w:spacing w:after="0"/>
        <w:jc w:val="both"/>
        <w:rPr>
          <w:rFonts w:ascii="Arial Narrow" w:hAnsi="Arial Narrow" w:cs="Calibri"/>
          <w:color w:val="000000"/>
          <w:sz w:val="24"/>
          <w:szCs w:val="24"/>
        </w:rPr>
      </w:pPr>
    </w:p>
    <w:p w:rsidR="001920F2" w:rsidRPr="00390BE5" w:rsidRDefault="001920F2" w:rsidP="00390BE5">
      <w:pPr>
        <w:spacing w:after="0"/>
        <w:jc w:val="both"/>
        <w:rPr>
          <w:rFonts w:ascii="Arial Narrow" w:hAnsi="Arial Narrow" w:cs="Calibri"/>
          <w:color w:val="000000"/>
          <w:sz w:val="24"/>
          <w:szCs w:val="24"/>
        </w:rPr>
      </w:pPr>
      <w:r w:rsidRPr="00390BE5">
        <w:rPr>
          <w:rFonts w:ascii="Arial Narrow" w:hAnsi="Arial Narrow" w:cs="Calibri"/>
          <w:color w:val="000000"/>
          <w:sz w:val="24"/>
          <w:szCs w:val="24"/>
        </w:rPr>
        <w:t xml:space="preserve">The MTR </w:t>
      </w:r>
      <w:r w:rsidR="00761287" w:rsidRPr="00390BE5">
        <w:rPr>
          <w:rFonts w:ascii="Arial Narrow" w:hAnsi="Arial Narrow" w:cs="Calibri"/>
          <w:color w:val="000000"/>
          <w:sz w:val="24"/>
          <w:szCs w:val="24"/>
        </w:rPr>
        <w:t>recognised</w:t>
      </w:r>
      <w:r w:rsidRPr="00390BE5">
        <w:rPr>
          <w:rFonts w:ascii="Arial Narrow" w:hAnsi="Arial Narrow" w:cs="Calibri"/>
          <w:color w:val="000000"/>
          <w:sz w:val="24"/>
          <w:szCs w:val="24"/>
        </w:rPr>
        <w:t xml:space="preserve"> that 14 enterprises have so far launched micro-businesses to sell RETs. This has been favoured by a number of project accomplishments</w:t>
      </w:r>
      <w:r w:rsidR="00773E66" w:rsidRPr="00390BE5">
        <w:rPr>
          <w:rFonts w:ascii="Arial Narrow" w:hAnsi="Arial Narrow" w:cs="Calibri"/>
          <w:color w:val="000000"/>
          <w:sz w:val="24"/>
          <w:szCs w:val="24"/>
        </w:rPr>
        <w:t xml:space="preserve"> that include; a </w:t>
      </w:r>
      <w:r w:rsidR="00C5714F" w:rsidRPr="00390BE5">
        <w:rPr>
          <w:rFonts w:ascii="Arial Narrow" w:hAnsi="Arial Narrow" w:cs="Calibri"/>
          <w:color w:val="000000"/>
          <w:sz w:val="24"/>
          <w:szCs w:val="24"/>
        </w:rPr>
        <w:t>13-day</w:t>
      </w:r>
      <w:r w:rsidR="00773E66" w:rsidRPr="00390BE5">
        <w:rPr>
          <w:rFonts w:ascii="Arial Narrow" w:hAnsi="Arial Narrow" w:cs="Calibri"/>
          <w:color w:val="000000"/>
          <w:sz w:val="24"/>
          <w:szCs w:val="24"/>
        </w:rPr>
        <w:t xml:space="preserve"> business development service advisors training in which 75 experts from nine regions were trained, a </w:t>
      </w:r>
      <w:r w:rsidR="00377BA0" w:rsidRPr="00390BE5">
        <w:rPr>
          <w:rFonts w:ascii="Arial Narrow" w:hAnsi="Arial Narrow" w:cs="Calibri"/>
          <w:color w:val="000000"/>
          <w:sz w:val="24"/>
          <w:szCs w:val="24"/>
        </w:rPr>
        <w:t>6-day</w:t>
      </w:r>
      <w:r w:rsidR="00773E66" w:rsidRPr="00390BE5">
        <w:rPr>
          <w:rFonts w:ascii="Arial Narrow" w:hAnsi="Arial Narrow" w:cs="Calibri"/>
          <w:color w:val="000000"/>
          <w:sz w:val="24"/>
          <w:szCs w:val="24"/>
        </w:rPr>
        <w:t xml:space="preserve"> entrepreneurship skills development training that benefited 51 members of enterprises as well as a </w:t>
      </w:r>
      <w:r w:rsidR="00E34C2A" w:rsidRPr="00390BE5">
        <w:rPr>
          <w:rFonts w:ascii="Arial Narrow" w:hAnsi="Arial Narrow" w:cs="Calibri"/>
          <w:color w:val="000000"/>
          <w:sz w:val="24"/>
          <w:szCs w:val="24"/>
        </w:rPr>
        <w:t>two-day</w:t>
      </w:r>
      <w:r w:rsidR="00773E66" w:rsidRPr="00390BE5">
        <w:rPr>
          <w:rFonts w:ascii="Arial Narrow" w:hAnsi="Arial Narrow" w:cs="Calibri"/>
          <w:color w:val="000000"/>
          <w:sz w:val="24"/>
          <w:szCs w:val="24"/>
        </w:rPr>
        <w:t xml:space="preserve"> customised training for the 96 members of cook stove producers.</w:t>
      </w:r>
      <w:r w:rsidRPr="00390BE5">
        <w:rPr>
          <w:rFonts w:ascii="Arial Narrow" w:hAnsi="Arial Narrow" w:cs="Calibri"/>
          <w:color w:val="000000"/>
          <w:sz w:val="24"/>
          <w:szCs w:val="24"/>
        </w:rPr>
        <w:t xml:space="preserve"> </w:t>
      </w:r>
      <w:r w:rsidR="00773E66" w:rsidRPr="00390BE5">
        <w:rPr>
          <w:rFonts w:ascii="Arial Narrow" w:hAnsi="Arial Narrow" w:cs="Calibri"/>
          <w:color w:val="000000"/>
          <w:sz w:val="24"/>
          <w:szCs w:val="24"/>
        </w:rPr>
        <w:t xml:space="preserve">Furthermore, the project successfully </w:t>
      </w:r>
      <w:r w:rsidR="00564B3F" w:rsidRPr="00390BE5">
        <w:rPr>
          <w:rFonts w:ascii="Arial Narrow" w:hAnsi="Arial Narrow" w:cs="Calibri"/>
          <w:color w:val="000000"/>
          <w:sz w:val="24"/>
          <w:szCs w:val="24"/>
        </w:rPr>
        <w:t xml:space="preserve">conducted </w:t>
      </w:r>
      <w:r w:rsidR="00773E66" w:rsidRPr="00390BE5">
        <w:rPr>
          <w:rFonts w:ascii="Arial Narrow" w:hAnsi="Arial Narrow" w:cs="Calibri"/>
          <w:color w:val="000000"/>
          <w:sz w:val="24"/>
          <w:szCs w:val="24"/>
        </w:rPr>
        <w:t>round one of innovative RET ideas competition in which 14 selected winners were give</w:t>
      </w:r>
      <w:r w:rsidR="009D6D83" w:rsidRPr="00390BE5">
        <w:rPr>
          <w:rFonts w:ascii="Arial Narrow" w:hAnsi="Arial Narrow" w:cs="Calibri"/>
          <w:color w:val="000000"/>
          <w:sz w:val="24"/>
          <w:szCs w:val="24"/>
        </w:rPr>
        <w:t>n</w:t>
      </w:r>
      <w:r w:rsidR="00773E66" w:rsidRPr="00390BE5">
        <w:rPr>
          <w:rFonts w:ascii="Arial Narrow" w:hAnsi="Arial Narrow" w:cs="Calibri"/>
          <w:color w:val="000000"/>
          <w:sz w:val="24"/>
          <w:szCs w:val="24"/>
        </w:rPr>
        <w:t xml:space="preserve"> small grant awards. </w:t>
      </w:r>
      <w:r w:rsidR="00941976" w:rsidRPr="00390BE5">
        <w:rPr>
          <w:rFonts w:ascii="Arial Narrow" w:hAnsi="Arial Narrow" w:cs="Calibri"/>
          <w:color w:val="000000"/>
          <w:sz w:val="24"/>
          <w:szCs w:val="24"/>
        </w:rPr>
        <w:t xml:space="preserve">The awards were granted through </w:t>
      </w:r>
      <w:r w:rsidR="0078072D" w:rsidRPr="00390BE5">
        <w:rPr>
          <w:rFonts w:ascii="Arial Narrow" w:hAnsi="Arial Narrow" w:cs="Calibri"/>
          <w:color w:val="000000"/>
          <w:sz w:val="24"/>
          <w:szCs w:val="24"/>
        </w:rPr>
        <w:t xml:space="preserve">screening </w:t>
      </w:r>
      <w:r w:rsidR="00941976" w:rsidRPr="00390BE5">
        <w:rPr>
          <w:rFonts w:ascii="Arial Narrow" w:hAnsi="Arial Narrow" w:cs="Calibri"/>
          <w:color w:val="000000"/>
          <w:sz w:val="24"/>
          <w:szCs w:val="24"/>
        </w:rPr>
        <w:t xml:space="preserve">applications </w:t>
      </w:r>
      <w:r w:rsidR="0078072D" w:rsidRPr="00390BE5">
        <w:rPr>
          <w:rFonts w:ascii="Arial Narrow" w:hAnsi="Arial Narrow" w:cs="Calibri"/>
          <w:color w:val="000000"/>
          <w:sz w:val="24"/>
          <w:szCs w:val="24"/>
        </w:rPr>
        <w:t xml:space="preserve">of 36 Enterprises </w:t>
      </w:r>
      <w:r w:rsidR="00941976" w:rsidRPr="00390BE5">
        <w:rPr>
          <w:rFonts w:ascii="Arial Narrow" w:hAnsi="Arial Narrow" w:cs="Calibri"/>
          <w:color w:val="000000"/>
          <w:sz w:val="24"/>
          <w:szCs w:val="24"/>
        </w:rPr>
        <w:t>in multipl</w:t>
      </w:r>
      <w:r w:rsidR="0078072D" w:rsidRPr="00390BE5">
        <w:rPr>
          <w:rFonts w:ascii="Arial Narrow" w:hAnsi="Arial Narrow" w:cs="Calibri"/>
          <w:color w:val="000000"/>
          <w:sz w:val="24"/>
          <w:szCs w:val="24"/>
        </w:rPr>
        <w:t>e</w:t>
      </w:r>
      <w:r w:rsidR="00941976" w:rsidRPr="00390BE5">
        <w:rPr>
          <w:rFonts w:ascii="Arial Narrow" w:hAnsi="Arial Narrow" w:cs="Calibri"/>
          <w:color w:val="000000"/>
          <w:sz w:val="24"/>
          <w:szCs w:val="24"/>
        </w:rPr>
        <w:t xml:space="preserve"> processes</w:t>
      </w:r>
      <w:r w:rsidR="0078072D" w:rsidRPr="00390BE5">
        <w:rPr>
          <w:rFonts w:ascii="Arial Narrow" w:hAnsi="Arial Narrow" w:cs="Calibri"/>
          <w:color w:val="000000"/>
          <w:sz w:val="24"/>
          <w:szCs w:val="24"/>
        </w:rPr>
        <w:t xml:space="preserve"> that include the application by the enterprises for innovation award; first stage screening of the innovation; and ground level verification of the innovation</w:t>
      </w:r>
      <w:r w:rsidR="00776C17" w:rsidRPr="00390BE5">
        <w:rPr>
          <w:rFonts w:ascii="Arial Narrow" w:hAnsi="Arial Narrow" w:cs="Calibri"/>
          <w:color w:val="000000"/>
          <w:sz w:val="24"/>
          <w:szCs w:val="24"/>
        </w:rPr>
        <w:t xml:space="preserve"> and committee decision for selecting the final awardees</w:t>
      </w:r>
      <w:r w:rsidR="0078072D" w:rsidRPr="00390BE5">
        <w:rPr>
          <w:rFonts w:ascii="Arial Narrow" w:hAnsi="Arial Narrow" w:cs="Calibri"/>
          <w:color w:val="000000"/>
          <w:sz w:val="24"/>
          <w:szCs w:val="24"/>
        </w:rPr>
        <w:t xml:space="preserve">. </w:t>
      </w:r>
    </w:p>
    <w:p w:rsidR="00773E66" w:rsidRPr="00390BE5" w:rsidRDefault="00773E66" w:rsidP="00390BE5">
      <w:pPr>
        <w:spacing w:after="0"/>
        <w:jc w:val="both"/>
        <w:rPr>
          <w:rFonts w:ascii="Arial Narrow" w:hAnsi="Arial Narrow" w:cs="Calibri"/>
          <w:color w:val="000000"/>
          <w:sz w:val="24"/>
          <w:szCs w:val="24"/>
        </w:rPr>
      </w:pPr>
    </w:p>
    <w:p w:rsidR="00773E66" w:rsidRPr="00390BE5" w:rsidRDefault="00773E66" w:rsidP="00390BE5">
      <w:pPr>
        <w:spacing w:after="0"/>
        <w:jc w:val="both"/>
        <w:rPr>
          <w:rFonts w:ascii="Arial Narrow" w:hAnsi="Arial Narrow" w:cs="Calibri"/>
          <w:color w:val="000000"/>
          <w:sz w:val="24"/>
          <w:szCs w:val="24"/>
        </w:rPr>
      </w:pPr>
      <w:r w:rsidRPr="00390BE5">
        <w:rPr>
          <w:rFonts w:ascii="Arial Narrow" w:hAnsi="Arial Narrow" w:cs="Calibri"/>
          <w:color w:val="000000"/>
          <w:sz w:val="24"/>
          <w:szCs w:val="24"/>
        </w:rPr>
        <w:t xml:space="preserve">There was general consensus among the stakeholders consulted during this MTR that despite the decimal performance in respect to indicator target achievement, the activities so far undertaken under this component set a solid ground that would ably support the realisation of the project endline targets. </w:t>
      </w:r>
      <w:r w:rsidR="00EF1EBC" w:rsidRPr="00390BE5">
        <w:rPr>
          <w:rFonts w:ascii="Arial Narrow" w:hAnsi="Arial Narrow" w:cs="Calibri"/>
          <w:color w:val="000000"/>
          <w:sz w:val="24"/>
          <w:szCs w:val="24"/>
        </w:rPr>
        <w:t>Consultations with the project team</w:t>
      </w:r>
      <w:r w:rsidRPr="00390BE5">
        <w:rPr>
          <w:rFonts w:ascii="Arial Narrow" w:hAnsi="Arial Narrow" w:cs="Calibri"/>
          <w:color w:val="000000"/>
          <w:sz w:val="24"/>
          <w:szCs w:val="24"/>
        </w:rPr>
        <w:t xml:space="preserve"> revealed that </w:t>
      </w:r>
      <w:r w:rsidR="000060A0" w:rsidRPr="00390BE5">
        <w:rPr>
          <w:rFonts w:ascii="Arial Narrow" w:hAnsi="Arial Narrow" w:cs="Calibri"/>
          <w:color w:val="000000"/>
          <w:sz w:val="24"/>
          <w:szCs w:val="24"/>
        </w:rPr>
        <w:t>in the period under review much attention has been paid to laying a strong foundation for enhanced project performance in the subsequent implementation phase.</w:t>
      </w:r>
    </w:p>
    <w:p w:rsidR="00585B21" w:rsidRPr="00390BE5" w:rsidRDefault="00585B21" w:rsidP="00390BE5">
      <w:pPr>
        <w:spacing w:after="0"/>
        <w:jc w:val="both"/>
        <w:rPr>
          <w:rFonts w:ascii="Arial Narrow" w:hAnsi="Arial Narrow" w:cs="Calibri"/>
          <w:color w:val="000000"/>
          <w:sz w:val="24"/>
          <w:szCs w:val="24"/>
        </w:rPr>
      </w:pPr>
    </w:p>
    <w:p w:rsidR="00DD6FFE" w:rsidRPr="00390BE5" w:rsidRDefault="00585B21" w:rsidP="00390BE5">
      <w:pPr>
        <w:spacing w:after="0"/>
        <w:jc w:val="both"/>
        <w:rPr>
          <w:rFonts w:ascii="Arial Narrow" w:hAnsi="Arial Narrow"/>
          <w:sz w:val="24"/>
          <w:szCs w:val="24"/>
        </w:rPr>
      </w:pPr>
      <w:r w:rsidRPr="00390BE5">
        <w:rPr>
          <w:rFonts w:ascii="Arial Narrow" w:hAnsi="Arial Narrow" w:cs="Calibri"/>
          <w:color w:val="000000"/>
          <w:sz w:val="24"/>
          <w:szCs w:val="24"/>
        </w:rPr>
        <w:t>From the analysis, it is apparent that the project has made spectacular performance but mostly at activity implementation and outputs. Much of the project achievements hitherto are more vivid in terms of the delivery structures and systems that have been established under each of the four project components. This provides a solid foundation for the project to achieve its targets both at output and outcome levels. However, despite of the observed progress towards results presented here above, the MTR noted a number of persisting barriers that require deliberate redress measures.</w:t>
      </w:r>
    </w:p>
    <w:p w:rsidR="00FD6398" w:rsidRPr="00390BE5" w:rsidRDefault="00FD6398" w:rsidP="00390BE5">
      <w:pPr>
        <w:spacing w:after="0"/>
        <w:jc w:val="both"/>
        <w:rPr>
          <w:rFonts w:ascii="Arial Narrow" w:hAnsi="Arial Narrow"/>
          <w:sz w:val="24"/>
          <w:szCs w:val="24"/>
        </w:rPr>
      </w:pPr>
    </w:p>
    <w:p w:rsidR="009E6BE7" w:rsidRPr="00390BE5" w:rsidRDefault="00471060" w:rsidP="00390BE5">
      <w:pPr>
        <w:pStyle w:val="Heading1"/>
        <w:spacing w:before="0"/>
        <w:rPr>
          <w:rFonts w:ascii="Arial Narrow" w:hAnsi="Arial Narrow"/>
          <w:sz w:val="24"/>
          <w:szCs w:val="24"/>
        </w:rPr>
      </w:pPr>
      <w:bookmarkStart w:id="65" w:name="_Toc531701180"/>
      <w:r w:rsidRPr="00390BE5">
        <w:rPr>
          <w:rFonts w:ascii="Arial Narrow" w:hAnsi="Arial Narrow"/>
          <w:sz w:val="24"/>
          <w:szCs w:val="24"/>
        </w:rPr>
        <w:lastRenderedPageBreak/>
        <w:t xml:space="preserve">3.2.3 </w:t>
      </w:r>
      <w:r w:rsidR="009E6BE7" w:rsidRPr="00390BE5">
        <w:rPr>
          <w:rFonts w:ascii="Arial Narrow" w:hAnsi="Arial Narrow"/>
          <w:sz w:val="24"/>
          <w:szCs w:val="24"/>
        </w:rPr>
        <w:t>Remaining Barriers to Achieving Project Objectives</w:t>
      </w:r>
      <w:bookmarkEnd w:id="65"/>
    </w:p>
    <w:p w:rsidR="00D36069" w:rsidRPr="00390BE5" w:rsidRDefault="00D36069" w:rsidP="00390BE5">
      <w:pPr>
        <w:spacing w:after="0"/>
        <w:jc w:val="both"/>
        <w:rPr>
          <w:rFonts w:ascii="Arial Narrow" w:hAnsi="Arial Narrow" w:cs="Arial"/>
          <w:sz w:val="24"/>
          <w:szCs w:val="24"/>
        </w:rPr>
      </w:pPr>
      <w:r w:rsidRPr="00390BE5">
        <w:rPr>
          <w:rFonts w:ascii="Arial Narrow" w:hAnsi="Arial Narrow" w:cs="Arial"/>
          <w:b/>
          <w:i/>
          <w:sz w:val="24"/>
          <w:szCs w:val="24"/>
        </w:rPr>
        <w:t xml:space="preserve">Energy Policy: </w:t>
      </w:r>
      <w:r w:rsidRPr="00390BE5">
        <w:rPr>
          <w:rFonts w:ascii="Arial Narrow" w:hAnsi="Arial Narrow" w:cs="Arial"/>
          <w:sz w:val="24"/>
          <w:szCs w:val="24"/>
        </w:rPr>
        <w:t xml:space="preserve">The Energy Policy is a very important document that would guide the entire Energy sector within Ethiopia. The MTR team was however surprised that the process of reviewing the old Energy policy stalled for a number of years from around 2013. This not only pauses a threat to the policy direction of the sector but also has got an effect on institutional arrangements and coordination mechanisms as well as the resource mobilization requirements </w:t>
      </w:r>
      <w:r w:rsidR="0079779A" w:rsidRPr="00390BE5">
        <w:rPr>
          <w:rFonts w:ascii="Arial Narrow" w:hAnsi="Arial Narrow" w:cs="Arial"/>
          <w:sz w:val="24"/>
          <w:szCs w:val="24"/>
        </w:rPr>
        <w:t xml:space="preserve">for </w:t>
      </w:r>
      <w:r w:rsidRPr="00390BE5">
        <w:rPr>
          <w:rFonts w:ascii="Arial Narrow" w:hAnsi="Arial Narrow" w:cs="Arial"/>
          <w:sz w:val="24"/>
          <w:szCs w:val="24"/>
        </w:rPr>
        <w:t xml:space="preserve">the sector. </w:t>
      </w:r>
    </w:p>
    <w:p w:rsidR="006C4F4A" w:rsidRPr="00390BE5" w:rsidRDefault="006C4F4A" w:rsidP="00390BE5">
      <w:pPr>
        <w:pStyle w:val="ColorfulList-Accent11"/>
        <w:spacing w:after="0"/>
        <w:ind w:left="426"/>
        <w:jc w:val="both"/>
        <w:rPr>
          <w:rFonts w:ascii="Arial Narrow" w:hAnsi="Arial Narrow" w:cs="Arial"/>
          <w:sz w:val="24"/>
          <w:szCs w:val="24"/>
        </w:rPr>
      </w:pPr>
    </w:p>
    <w:p w:rsidR="0079779A" w:rsidRPr="00390BE5" w:rsidRDefault="00D36069" w:rsidP="00390BE5">
      <w:pPr>
        <w:spacing w:after="0"/>
        <w:jc w:val="both"/>
        <w:rPr>
          <w:rFonts w:ascii="Arial Narrow" w:hAnsi="Arial Narrow" w:cs="Arial"/>
          <w:sz w:val="24"/>
          <w:szCs w:val="24"/>
        </w:rPr>
      </w:pPr>
      <w:r w:rsidRPr="00390BE5">
        <w:rPr>
          <w:rFonts w:ascii="Arial Narrow" w:hAnsi="Arial Narrow" w:cs="Arial"/>
          <w:b/>
          <w:i/>
          <w:sz w:val="24"/>
          <w:szCs w:val="24"/>
        </w:rPr>
        <w:t xml:space="preserve">Delayed project </w:t>
      </w:r>
      <w:r w:rsidR="009769AF" w:rsidRPr="00390BE5">
        <w:rPr>
          <w:rFonts w:ascii="Arial Narrow" w:hAnsi="Arial Narrow" w:cs="Arial"/>
          <w:b/>
          <w:i/>
          <w:sz w:val="24"/>
          <w:szCs w:val="24"/>
        </w:rPr>
        <w:t>start</w:t>
      </w:r>
      <w:r w:rsidRPr="00390BE5">
        <w:rPr>
          <w:rFonts w:ascii="Arial Narrow" w:hAnsi="Arial Narrow" w:cs="Arial"/>
          <w:b/>
          <w:i/>
          <w:sz w:val="24"/>
          <w:szCs w:val="24"/>
        </w:rPr>
        <w:t xml:space="preserve"> and implementation</w:t>
      </w:r>
      <w:r w:rsidRPr="00390BE5">
        <w:rPr>
          <w:rFonts w:ascii="Arial Narrow" w:hAnsi="Arial Narrow" w:cs="Arial"/>
          <w:sz w:val="24"/>
          <w:szCs w:val="24"/>
        </w:rPr>
        <w:t xml:space="preserve">: Whereas the project document was endorsed </w:t>
      </w:r>
      <w:r w:rsidR="00B2056F" w:rsidRPr="00390BE5">
        <w:rPr>
          <w:rFonts w:ascii="Arial Narrow" w:hAnsi="Arial Narrow" w:cs="Arial"/>
          <w:sz w:val="24"/>
          <w:szCs w:val="24"/>
        </w:rPr>
        <w:t>in</w:t>
      </w:r>
      <w:r w:rsidR="0079779A" w:rsidRPr="00390BE5">
        <w:rPr>
          <w:rFonts w:ascii="Arial Narrow" w:hAnsi="Arial Narrow" w:cs="Arial"/>
          <w:sz w:val="24"/>
          <w:szCs w:val="24"/>
        </w:rPr>
        <w:t xml:space="preserve"> </w:t>
      </w:r>
      <w:r w:rsidR="00C46EF8" w:rsidRPr="00390BE5">
        <w:rPr>
          <w:rFonts w:ascii="Arial Narrow" w:hAnsi="Arial Narrow" w:cs="Arial"/>
          <w:sz w:val="24"/>
          <w:szCs w:val="24"/>
        </w:rPr>
        <w:t xml:space="preserve">July 2015 </w:t>
      </w:r>
      <w:r w:rsidR="003C58E3" w:rsidRPr="00390BE5">
        <w:rPr>
          <w:rFonts w:ascii="Arial Narrow" w:hAnsi="Arial Narrow" w:cs="Arial"/>
          <w:sz w:val="24"/>
          <w:szCs w:val="24"/>
        </w:rPr>
        <w:t>a</w:t>
      </w:r>
      <w:r w:rsidRPr="00390BE5">
        <w:rPr>
          <w:rFonts w:ascii="Arial Narrow" w:hAnsi="Arial Narrow" w:cs="Arial"/>
          <w:sz w:val="24"/>
          <w:szCs w:val="24"/>
        </w:rPr>
        <w:t xml:space="preserve">nd the Project Inception workshop took place end of October 2016 which </w:t>
      </w:r>
      <w:r w:rsidR="00CA539F" w:rsidRPr="00390BE5">
        <w:rPr>
          <w:rFonts w:ascii="Arial Narrow" w:hAnsi="Arial Narrow" w:cs="Arial"/>
          <w:sz w:val="24"/>
          <w:szCs w:val="24"/>
        </w:rPr>
        <w:t>is</w:t>
      </w:r>
      <w:r w:rsidRPr="00390BE5">
        <w:rPr>
          <w:rFonts w:ascii="Arial Narrow" w:hAnsi="Arial Narrow" w:cs="Arial"/>
          <w:sz w:val="24"/>
          <w:szCs w:val="24"/>
        </w:rPr>
        <w:t xml:space="preserve"> approximately 1.5 years of delayed start and actual implementation. Following this commencement delay there was late constitution of project structures and systems like establishment of the project management team</w:t>
      </w:r>
      <w:r w:rsidR="0079779A" w:rsidRPr="00390BE5">
        <w:rPr>
          <w:rFonts w:ascii="Arial Narrow" w:hAnsi="Arial Narrow" w:cs="Arial"/>
          <w:sz w:val="24"/>
          <w:szCs w:val="24"/>
        </w:rPr>
        <w:t xml:space="preserve">, </w:t>
      </w:r>
      <w:r w:rsidRPr="00390BE5">
        <w:rPr>
          <w:rFonts w:ascii="Arial Narrow" w:hAnsi="Arial Narrow" w:cs="Arial"/>
          <w:sz w:val="24"/>
          <w:szCs w:val="24"/>
        </w:rPr>
        <w:t>office</w:t>
      </w:r>
      <w:r w:rsidR="0079779A" w:rsidRPr="00390BE5">
        <w:rPr>
          <w:rFonts w:ascii="Arial Narrow" w:hAnsi="Arial Narrow" w:cs="Arial"/>
          <w:sz w:val="24"/>
          <w:szCs w:val="24"/>
        </w:rPr>
        <w:t>,</w:t>
      </w:r>
      <w:r w:rsidRPr="00390BE5">
        <w:rPr>
          <w:rFonts w:ascii="Arial Narrow" w:hAnsi="Arial Narrow" w:cs="Arial"/>
          <w:sz w:val="24"/>
          <w:szCs w:val="24"/>
        </w:rPr>
        <w:t xml:space="preserve"> and the related </w:t>
      </w:r>
      <w:r w:rsidR="0079779A" w:rsidRPr="00390BE5">
        <w:rPr>
          <w:rFonts w:ascii="Arial Narrow" w:hAnsi="Arial Narrow" w:cs="Arial"/>
          <w:sz w:val="24"/>
          <w:szCs w:val="24"/>
        </w:rPr>
        <w:t xml:space="preserve">facilities </w:t>
      </w:r>
      <w:r w:rsidR="00AE7A65" w:rsidRPr="00390BE5">
        <w:rPr>
          <w:rFonts w:ascii="Arial Narrow" w:hAnsi="Arial Narrow" w:cs="Arial"/>
          <w:sz w:val="24"/>
          <w:szCs w:val="24"/>
        </w:rPr>
        <w:t>since it</w:t>
      </w:r>
      <w:r w:rsidR="00CA539F" w:rsidRPr="00390BE5">
        <w:rPr>
          <w:rFonts w:ascii="Arial Narrow" w:hAnsi="Arial Narrow" w:cs="Arial"/>
          <w:sz w:val="24"/>
          <w:szCs w:val="24"/>
        </w:rPr>
        <w:t xml:space="preserve"> is</w:t>
      </w:r>
      <w:r w:rsidR="00AE7A65" w:rsidRPr="00390BE5">
        <w:rPr>
          <w:rFonts w:ascii="Arial Narrow" w:hAnsi="Arial Narrow" w:cs="Arial"/>
          <w:sz w:val="24"/>
          <w:szCs w:val="24"/>
        </w:rPr>
        <w:t xml:space="preserve"> normally a bureaucratic process </w:t>
      </w:r>
      <w:r w:rsidR="0079779A" w:rsidRPr="00390BE5">
        <w:rPr>
          <w:rFonts w:ascii="Arial Narrow" w:hAnsi="Arial Narrow" w:cs="Arial"/>
          <w:sz w:val="24"/>
          <w:szCs w:val="24"/>
        </w:rPr>
        <w:t xml:space="preserve">that must be in place </w:t>
      </w:r>
      <w:r w:rsidR="00AE7A65" w:rsidRPr="00390BE5">
        <w:rPr>
          <w:rFonts w:ascii="Arial Narrow" w:hAnsi="Arial Narrow" w:cs="Arial"/>
          <w:sz w:val="24"/>
          <w:szCs w:val="24"/>
        </w:rPr>
        <w:t>given the partnership with government</w:t>
      </w:r>
      <w:r w:rsidRPr="00390BE5">
        <w:rPr>
          <w:rFonts w:ascii="Arial Narrow" w:hAnsi="Arial Narrow" w:cs="Arial"/>
          <w:sz w:val="24"/>
          <w:szCs w:val="24"/>
        </w:rPr>
        <w:t xml:space="preserve">. </w:t>
      </w:r>
      <w:r w:rsidR="00D02F0F" w:rsidRPr="00390BE5">
        <w:rPr>
          <w:rFonts w:ascii="Arial Narrow" w:hAnsi="Arial Narrow" w:cs="Arial"/>
          <w:sz w:val="24"/>
          <w:szCs w:val="24"/>
        </w:rPr>
        <w:t xml:space="preserve">Due to the above </w:t>
      </w:r>
      <w:r w:rsidR="00AE7A65" w:rsidRPr="00390BE5">
        <w:rPr>
          <w:rFonts w:ascii="Arial Narrow" w:hAnsi="Arial Narrow" w:cs="Arial"/>
          <w:sz w:val="24"/>
          <w:szCs w:val="24"/>
        </w:rPr>
        <w:t xml:space="preserve">administrative and management </w:t>
      </w:r>
      <w:r w:rsidR="00D02F0F" w:rsidRPr="00390BE5">
        <w:rPr>
          <w:rFonts w:ascii="Arial Narrow" w:hAnsi="Arial Narrow" w:cs="Arial"/>
          <w:sz w:val="24"/>
          <w:szCs w:val="24"/>
        </w:rPr>
        <w:t>factor, the delayed kick off of the project has had significant effects on realising the required and earmarked funding notwithstanding the reduction of some amounts from key funding partners. For instance</w:t>
      </w:r>
      <w:r w:rsidR="0079779A" w:rsidRPr="00390BE5">
        <w:rPr>
          <w:rFonts w:ascii="Arial Narrow" w:hAnsi="Arial Narrow" w:cs="Arial"/>
          <w:sz w:val="24"/>
          <w:szCs w:val="24"/>
        </w:rPr>
        <w:t>,</w:t>
      </w:r>
      <w:r w:rsidR="00D02F0F" w:rsidRPr="00390BE5">
        <w:rPr>
          <w:rFonts w:ascii="Arial Narrow" w:hAnsi="Arial Narrow" w:cs="Arial"/>
          <w:sz w:val="24"/>
          <w:szCs w:val="24"/>
        </w:rPr>
        <w:t xml:space="preserve"> UNDP GEF had some reductions in committed funds as well as the missed timing to access the </w:t>
      </w:r>
      <w:r w:rsidRPr="00390BE5">
        <w:rPr>
          <w:rFonts w:ascii="Arial Narrow" w:hAnsi="Arial Narrow" w:cs="Arial"/>
          <w:sz w:val="24"/>
          <w:szCs w:val="24"/>
        </w:rPr>
        <w:t>UNCDF Global funds amounting to USD</w:t>
      </w:r>
      <w:r w:rsidR="0079779A" w:rsidRPr="00390BE5">
        <w:rPr>
          <w:rFonts w:ascii="Arial Narrow" w:hAnsi="Arial Narrow" w:cs="Arial"/>
          <w:sz w:val="24"/>
          <w:szCs w:val="24"/>
        </w:rPr>
        <w:t xml:space="preserve"> </w:t>
      </w:r>
      <w:r w:rsidRPr="00390BE5">
        <w:rPr>
          <w:rFonts w:ascii="Arial Narrow" w:hAnsi="Arial Narrow" w:cs="Arial"/>
          <w:sz w:val="24"/>
          <w:szCs w:val="24"/>
        </w:rPr>
        <w:t>750,000 with USD</w:t>
      </w:r>
      <w:r w:rsidR="0079779A" w:rsidRPr="00390BE5">
        <w:rPr>
          <w:rFonts w:ascii="Arial Narrow" w:hAnsi="Arial Narrow" w:cs="Arial"/>
          <w:sz w:val="24"/>
          <w:szCs w:val="24"/>
        </w:rPr>
        <w:t xml:space="preserve"> </w:t>
      </w:r>
      <w:r w:rsidRPr="00390BE5">
        <w:rPr>
          <w:rFonts w:ascii="Arial Narrow" w:hAnsi="Arial Narrow" w:cs="Arial"/>
          <w:sz w:val="24"/>
          <w:szCs w:val="24"/>
        </w:rPr>
        <w:t xml:space="preserve">150,000 per FSP towards the realization of Output 3.1 </w:t>
      </w:r>
    </w:p>
    <w:p w:rsidR="0079779A" w:rsidRPr="00390BE5" w:rsidRDefault="0079779A" w:rsidP="00390BE5">
      <w:pPr>
        <w:spacing w:after="0"/>
        <w:jc w:val="both"/>
        <w:rPr>
          <w:rFonts w:ascii="Arial Narrow" w:hAnsi="Arial Narrow" w:cs="Arial"/>
          <w:b/>
          <w:sz w:val="24"/>
          <w:szCs w:val="24"/>
        </w:rPr>
      </w:pPr>
    </w:p>
    <w:p w:rsidR="00D36069" w:rsidRPr="00390BE5" w:rsidRDefault="00D36069" w:rsidP="00390BE5">
      <w:pPr>
        <w:spacing w:after="0"/>
        <w:jc w:val="both"/>
        <w:rPr>
          <w:rFonts w:ascii="Arial Narrow" w:hAnsi="Arial Narrow" w:cs="Arial"/>
          <w:sz w:val="24"/>
          <w:szCs w:val="24"/>
        </w:rPr>
      </w:pPr>
      <w:r w:rsidRPr="00390BE5">
        <w:rPr>
          <w:rFonts w:ascii="Arial Narrow" w:hAnsi="Arial Narrow" w:cs="Arial"/>
          <w:b/>
          <w:sz w:val="24"/>
          <w:szCs w:val="24"/>
        </w:rPr>
        <w:t>Performance Based Risk Capital for Financial service providers established</w:t>
      </w:r>
      <w:r w:rsidR="008969AD" w:rsidRPr="00390BE5">
        <w:rPr>
          <w:rFonts w:ascii="Arial Narrow" w:hAnsi="Arial Narrow" w:cs="Arial"/>
          <w:b/>
          <w:sz w:val="24"/>
          <w:szCs w:val="24"/>
        </w:rPr>
        <w:t>:</w:t>
      </w:r>
      <w:r w:rsidRPr="00390BE5">
        <w:rPr>
          <w:rFonts w:ascii="Arial Narrow" w:hAnsi="Arial Narrow" w:cs="Arial"/>
          <w:b/>
          <w:sz w:val="24"/>
          <w:szCs w:val="24"/>
        </w:rPr>
        <w:t xml:space="preserve"> </w:t>
      </w:r>
      <w:r w:rsidRPr="00390BE5">
        <w:rPr>
          <w:rFonts w:ascii="Arial Narrow" w:hAnsi="Arial Narrow" w:cs="Arial"/>
          <w:sz w:val="24"/>
          <w:szCs w:val="24"/>
        </w:rPr>
        <w:t xml:space="preserve"> This was </w:t>
      </w:r>
      <w:r w:rsidR="00D02F0F" w:rsidRPr="00390BE5">
        <w:rPr>
          <w:rFonts w:ascii="Arial Narrow" w:hAnsi="Arial Narrow" w:cs="Arial"/>
          <w:sz w:val="24"/>
          <w:szCs w:val="24"/>
        </w:rPr>
        <w:t>an opportune moment to secure</w:t>
      </w:r>
      <w:r w:rsidRPr="00390BE5">
        <w:rPr>
          <w:rFonts w:ascii="Arial Narrow" w:hAnsi="Arial Narrow" w:cs="Arial"/>
          <w:sz w:val="24"/>
          <w:szCs w:val="24"/>
        </w:rPr>
        <w:t xml:space="preserve"> Risk capital </w:t>
      </w:r>
      <w:r w:rsidR="00D02F0F" w:rsidRPr="00390BE5">
        <w:rPr>
          <w:rFonts w:ascii="Arial Narrow" w:hAnsi="Arial Narrow" w:cs="Arial"/>
          <w:sz w:val="24"/>
          <w:szCs w:val="24"/>
        </w:rPr>
        <w:t xml:space="preserve">funds </w:t>
      </w:r>
      <w:r w:rsidRPr="00390BE5">
        <w:rPr>
          <w:rFonts w:ascii="Arial Narrow" w:hAnsi="Arial Narrow" w:cs="Arial"/>
          <w:sz w:val="24"/>
          <w:szCs w:val="24"/>
        </w:rPr>
        <w:t>to at least 5 Financial Service Providers (FSP) to assess, develop, deploy</w:t>
      </w:r>
      <w:r w:rsidR="009A75F0" w:rsidRPr="00390BE5">
        <w:rPr>
          <w:rFonts w:ascii="Arial Narrow" w:hAnsi="Arial Narrow" w:cs="Arial"/>
          <w:sz w:val="24"/>
          <w:szCs w:val="24"/>
        </w:rPr>
        <w:t>,</w:t>
      </w:r>
      <w:r w:rsidRPr="00390BE5">
        <w:rPr>
          <w:rFonts w:ascii="Arial Narrow" w:hAnsi="Arial Narrow" w:cs="Arial"/>
          <w:sz w:val="24"/>
          <w:szCs w:val="24"/>
        </w:rPr>
        <w:t xml:space="preserve"> and scale up micro finance products to finance sustainable RETs for low-income households and micro enterprises. It means this will jeopardize Ethiopia chances of FSPs capacities as well as the country’s opportunities to explore other innovative financing models such as Asset Financing and Pay as You Go models if the right opportunities and environment are </w:t>
      </w:r>
      <w:r w:rsidR="0079779A" w:rsidRPr="00390BE5">
        <w:rPr>
          <w:rFonts w:ascii="Arial Narrow" w:hAnsi="Arial Narrow" w:cs="Arial"/>
          <w:sz w:val="24"/>
          <w:szCs w:val="24"/>
        </w:rPr>
        <w:t>favourable</w:t>
      </w:r>
      <w:r w:rsidRPr="00390BE5">
        <w:rPr>
          <w:rFonts w:ascii="Arial Narrow" w:hAnsi="Arial Narrow" w:cs="Arial"/>
          <w:sz w:val="24"/>
          <w:szCs w:val="24"/>
        </w:rPr>
        <w:t xml:space="preserve"> within the country that have also been tested by CleanStart model in other countries successfully.</w:t>
      </w:r>
      <w:r w:rsidR="00FB6F6F" w:rsidRPr="00390BE5">
        <w:rPr>
          <w:rFonts w:ascii="Arial Narrow" w:hAnsi="Arial Narrow" w:cs="Arial"/>
          <w:sz w:val="24"/>
          <w:szCs w:val="24"/>
        </w:rPr>
        <w:t xml:space="preserve"> Despite the above missed timing </w:t>
      </w:r>
      <w:r w:rsidR="0079779A" w:rsidRPr="00390BE5">
        <w:rPr>
          <w:rFonts w:ascii="Arial Narrow" w:hAnsi="Arial Narrow" w:cs="Arial"/>
          <w:sz w:val="24"/>
          <w:szCs w:val="24"/>
        </w:rPr>
        <w:t xml:space="preserve">the MTR team </w:t>
      </w:r>
      <w:r w:rsidR="00976B9E" w:rsidRPr="00390BE5">
        <w:rPr>
          <w:rFonts w:ascii="Arial Narrow" w:hAnsi="Arial Narrow" w:cs="Arial"/>
          <w:sz w:val="24"/>
          <w:szCs w:val="24"/>
        </w:rPr>
        <w:t>learned</w:t>
      </w:r>
      <w:r w:rsidR="0079779A" w:rsidRPr="00390BE5">
        <w:rPr>
          <w:rFonts w:ascii="Arial Narrow" w:hAnsi="Arial Narrow" w:cs="Arial"/>
          <w:sz w:val="24"/>
          <w:szCs w:val="24"/>
        </w:rPr>
        <w:t xml:space="preserve"> that </w:t>
      </w:r>
      <w:r w:rsidR="00976B9E" w:rsidRPr="00390BE5">
        <w:rPr>
          <w:rFonts w:ascii="Arial Narrow" w:hAnsi="Arial Narrow" w:cs="Arial"/>
          <w:sz w:val="24"/>
          <w:szCs w:val="24"/>
        </w:rPr>
        <w:t xml:space="preserve">UNCDF </w:t>
      </w:r>
      <w:r w:rsidR="00FB6F6F" w:rsidRPr="00390BE5">
        <w:rPr>
          <w:rFonts w:ascii="Arial Narrow" w:hAnsi="Arial Narrow" w:cs="Arial"/>
          <w:sz w:val="24"/>
          <w:szCs w:val="24"/>
        </w:rPr>
        <w:t xml:space="preserve">is still committed in working with UNDP GEF and other Development Partners in order to find ways and means of plugging this gap in the spirit of </w:t>
      </w:r>
      <w:r w:rsidR="0079779A" w:rsidRPr="00390BE5">
        <w:rPr>
          <w:rFonts w:ascii="Arial Narrow" w:hAnsi="Arial Narrow" w:cs="Arial"/>
          <w:sz w:val="24"/>
          <w:szCs w:val="24"/>
        </w:rPr>
        <w:t>strengthening</w:t>
      </w:r>
      <w:r w:rsidR="00FB6F6F" w:rsidRPr="00390BE5">
        <w:rPr>
          <w:rFonts w:ascii="Arial Narrow" w:hAnsi="Arial Narrow" w:cs="Arial"/>
          <w:sz w:val="24"/>
          <w:szCs w:val="24"/>
        </w:rPr>
        <w:t xml:space="preserve"> partnership</w:t>
      </w:r>
      <w:r w:rsidR="00976B9E" w:rsidRPr="00390BE5">
        <w:rPr>
          <w:rFonts w:ascii="Arial Narrow" w:hAnsi="Arial Narrow" w:cs="Arial"/>
          <w:sz w:val="24"/>
          <w:szCs w:val="24"/>
        </w:rPr>
        <w:t>.</w:t>
      </w:r>
    </w:p>
    <w:p w:rsidR="006C4F4A" w:rsidRPr="00390BE5" w:rsidRDefault="006C4F4A" w:rsidP="00390BE5">
      <w:pPr>
        <w:spacing w:after="0"/>
        <w:jc w:val="both"/>
        <w:rPr>
          <w:rFonts w:ascii="Arial Narrow" w:hAnsi="Arial Narrow" w:cs="Arial"/>
          <w:sz w:val="24"/>
          <w:szCs w:val="24"/>
        </w:rPr>
      </w:pPr>
    </w:p>
    <w:p w:rsidR="00D36069" w:rsidRPr="00390BE5" w:rsidRDefault="00D36069" w:rsidP="00390BE5">
      <w:pPr>
        <w:spacing w:after="0"/>
        <w:jc w:val="both"/>
        <w:rPr>
          <w:rFonts w:ascii="Arial Narrow" w:hAnsi="Arial Narrow" w:cs="Arial"/>
          <w:sz w:val="24"/>
          <w:szCs w:val="24"/>
        </w:rPr>
      </w:pPr>
      <w:r w:rsidRPr="00390BE5">
        <w:rPr>
          <w:rFonts w:ascii="Arial Narrow" w:hAnsi="Arial Narrow" w:cs="Arial"/>
          <w:sz w:val="24"/>
          <w:szCs w:val="24"/>
        </w:rPr>
        <w:t>In a related matter, the lack of substantive National Coordinator for the UNCDF CleanStart within Ethiopia is also likely to cause further decision and implementation delays in the components where UNCDF is more involved like component 3 of the project thus affecting progress of other components of the project holistically.</w:t>
      </w:r>
      <w:r w:rsidR="00976B9E" w:rsidRPr="00390BE5">
        <w:rPr>
          <w:rFonts w:ascii="Arial Narrow" w:hAnsi="Arial Narrow" w:cs="Arial"/>
          <w:sz w:val="24"/>
          <w:szCs w:val="24"/>
        </w:rPr>
        <w:t xml:space="preserve"> However, while conducting the MTR, the team learned that the recruitment process for the </w:t>
      </w:r>
      <w:r w:rsidR="008969AD" w:rsidRPr="00390BE5">
        <w:rPr>
          <w:rFonts w:ascii="Arial Narrow" w:hAnsi="Arial Narrow" w:cs="Arial"/>
          <w:sz w:val="24"/>
          <w:szCs w:val="24"/>
        </w:rPr>
        <w:t>CleanStart was</w:t>
      </w:r>
      <w:r w:rsidR="00976B9E" w:rsidRPr="00390BE5">
        <w:rPr>
          <w:rFonts w:ascii="Arial Narrow" w:hAnsi="Arial Narrow" w:cs="Arial"/>
          <w:sz w:val="24"/>
          <w:szCs w:val="24"/>
        </w:rPr>
        <w:t xml:space="preserve"> started. </w:t>
      </w:r>
    </w:p>
    <w:p w:rsidR="006C4F4A" w:rsidRPr="00390BE5" w:rsidRDefault="006C4F4A" w:rsidP="00390BE5">
      <w:pPr>
        <w:spacing w:after="0"/>
        <w:jc w:val="both"/>
        <w:rPr>
          <w:rFonts w:ascii="Arial Narrow" w:hAnsi="Arial Narrow" w:cs="Arial"/>
          <w:sz w:val="24"/>
          <w:szCs w:val="24"/>
        </w:rPr>
      </w:pPr>
    </w:p>
    <w:p w:rsidR="00D36069" w:rsidRPr="00390BE5" w:rsidRDefault="00D36069" w:rsidP="00390BE5">
      <w:pPr>
        <w:spacing w:after="0"/>
        <w:jc w:val="both"/>
        <w:rPr>
          <w:rFonts w:ascii="Arial Narrow" w:hAnsi="Arial Narrow" w:cs="Arial"/>
          <w:sz w:val="24"/>
          <w:szCs w:val="24"/>
        </w:rPr>
      </w:pPr>
      <w:r w:rsidRPr="00390BE5">
        <w:rPr>
          <w:rFonts w:ascii="Arial Narrow" w:hAnsi="Arial Narrow" w:cs="Arial"/>
          <w:b/>
          <w:sz w:val="24"/>
          <w:szCs w:val="24"/>
        </w:rPr>
        <w:t>Strategic policy alignment of the RETs Project</w:t>
      </w:r>
      <w:r w:rsidRPr="00390BE5">
        <w:rPr>
          <w:rFonts w:ascii="Arial Narrow" w:hAnsi="Arial Narrow" w:cs="Arial"/>
          <w:sz w:val="24"/>
          <w:szCs w:val="24"/>
        </w:rPr>
        <w:t xml:space="preserve">: It should be noted that the project was designed and initiated based on the previous UNDAF which ended in 2016 while the project actually commenced during the start of the new UNDAF 2016 – 2020 cycle. Whereas both policy documents address issues related to energy the statements within the project document ought to be aligned to the new UNDAF as well as reporting on the realization of the global objective. Short of this alignment the project might at its termination be faced with challenges in measuring its targeted </w:t>
      </w:r>
      <w:r w:rsidR="006C4F4A" w:rsidRPr="00390BE5">
        <w:rPr>
          <w:rFonts w:ascii="Arial Narrow" w:hAnsi="Arial Narrow" w:cs="Arial"/>
          <w:sz w:val="24"/>
          <w:szCs w:val="24"/>
        </w:rPr>
        <w:t>fulfilment</w:t>
      </w:r>
      <w:r w:rsidRPr="00390BE5">
        <w:rPr>
          <w:rFonts w:ascii="Arial Narrow" w:hAnsi="Arial Narrow" w:cs="Arial"/>
          <w:sz w:val="24"/>
          <w:szCs w:val="24"/>
        </w:rPr>
        <w:t xml:space="preserve"> of objectives.</w:t>
      </w:r>
    </w:p>
    <w:p w:rsidR="006C4F4A" w:rsidRPr="00390BE5" w:rsidRDefault="006C4F4A" w:rsidP="00390BE5">
      <w:pPr>
        <w:spacing w:after="0"/>
        <w:jc w:val="both"/>
        <w:rPr>
          <w:rFonts w:ascii="Arial Narrow" w:hAnsi="Arial Narrow" w:cs="Arial"/>
          <w:sz w:val="24"/>
          <w:szCs w:val="24"/>
        </w:rPr>
      </w:pPr>
    </w:p>
    <w:p w:rsidR="00D36069" w:rsidRPr="00390BE5" w:rsidRDefault="00D36069" w:rsidP="00390BE5">
      <w:pPr>
        <w:spacing w:after="0"/>
        <w:jc w:val="both"/>
        <w:rPr>
          <w:rFonts w:ascii="Arial Narrow" w:hAnsi="Arial Narrow" w:cs="Arial"/>
          <w:sz w:val="24"/>
          <w:szCs w:val="24"/>
        </w:rPr>
      </w:pPr>
      <w:r w:rsidRPr="00390BE5">
        <w:rPr>
          <w:rFonts w:ascii="Arial Narrow" w:hAnsi="Arial Narrow" w:cs="Arial"/>
          <w:b/>
          <w:i/>
          <w:sz w:val="24"/>
          <w:szCs w:val="24"/>
        </w:rPr>
        <w:lastRenderedPageBreak/>
        <w:t>Political Transition and Governance:</w:t>
      </w:r>
      <w:r w:rsidRPr="00390BE5">
        <w:rPr>
          <w:rFonts w:ascii="Arial Narrow" w:hAnsi="Arial Narrow" w:cs="Arial"/>
          <w:sz w:val="24"/>
          <w:szCs w:val="24"/>
        </w:rPr>
        <w:t xml:space="preserve"> Ethiopia is currently undergoing a transition period in its political and governance portfolios both at the Federal as well as at the Regional </w:t>
      </w:r>
      <w:r w:rsidR="002D1B61" w:rsidRPr="00390BE5">
        <w:rPr>
          <w:rFonts w:ascii="Arial Narrow" w:hAnsi="Arial Narrow" w:cs="Arial"/>
          <w:sz w:val="24"/>
          <w:szCs w:val="24"/>
        </w:rPr>
        <w:t xml:space="preserve">level </w:t>
      </w:r>
      <w:r w:rsidRPr="00390BE5">
        <w:rPr>
          <w:rFonts w:ascii="Arial Narrow" w:hAnsi="Arial Narrow" w:cs="Arial"/>
          <w:sz w:val="24"/>
          <w:szCs w:val="24"/>
        </w:rPr>
        <w:t>and other governance systems and structures within the country. Whereas there is relative stability and peace in the vast majority of regions and the national level, it was noted during the evaluation that some regions have been facing some political instability and insecurity</w:t>
      </w:r>
      <w:r w:rsidR="00D2676C" w:rsidRPr="00390BE5">
        <w:rPr>
          <w:rFonts w:ascii="Arial Narrow" w:hAnsi="Arial Narrow" w:cs="Arial"/>
          <w:sz w:val="24"/>
          <w:szCs w:val="24"/>
        </w:rPr>
        <w:t>.</w:t>
      </w:r>
      <w:r w:rsidRPr="00390BE5">
        <w:rPr>
          <w:rFonts w:ascii="Arial Narrow" w:hAnsi="Arial Narrow" w:cs="Arial"/>
          <w:sz w:val="24"/>
          <w:szCs w:val="24"/>
        </w:rPr>
        <w:t xml:space="preserve"> </w:t>
      </w:r>
      <w:r w:rsidR="00D2676C" w:rsidRPr="00390BE5">
        <w:rPr>
          <w:rFonts w:ascii="Arial Narrow" w:hAnsi="Arial Narrow" w:cs="Arial"/>
          <w:sz w:val="24"/>
          <w:szCs w:val="24"/>
        </w:rPr>
        <w:t>F</w:t>
      </w:r>
      <w:r w:rsidRPr="00390BE5">
        <w:rPr>
          <w:rFonts w:ascii="Arial Narrow" w:hAnsi="Arial Narrow" w:cs="Arial"/>
          <w:sz w:val="24"/>
          <w:szCs w:val="24"/>
        </w:rPr>
        <w:t>or instance</w:t>
      </w:r>
      <w:r w:rsidR="00D2676C" w:rsidRPr="00390BE5">
        <w:rPr>
          <w:rFonts w:ascii="Arial Narrow" w:hAnsi="Arial Narrow" w:cs="Arial"/>
          <w:sz w:val="24"/>
          <w:szCs w:val="24"/>
        </w:rPr>
        <w:t>,</w:t>
      </w:r>
      <w:r w:rsidRPr="00390BE5">
        <w:rPr>
          <w:rFonts w:ascii="Arial Narrow" w:hAnsi="Arial Narrow" w:cs="Arial"/>
          <w:sz w:val="24"/>
          <w:szCs w:val="24"/>
        </w:rPr>
        <w:t xml:space="preserve"> in Benishangul-Gum</w:t>
      </w:r>
      <w:r w:rsidR="008969AD" w:rsidRPr="00390BE5">
        <w:rPr>
          <w:rFonts w:ascii="Arial Narrow" w:hAnsi="Arial Narrow" w:cs="Arial"/>
          <w:sz w:val="24"/>
          <w:szCs w:val="24"/>
        </w:rPr>
        <w:t>u</w:t>
      </w:r>
      <w:r w:rsidRPr="00390BE5">
        <w:rPr>
          <w:rFonts w:ascii="Arial Narrow" w:hAnsi="Arial Narrow" w:cs="Arial"/>
          <w:sz w:val="24"/>
          <w:szCs w:val="24"/>
        </w:rPr>
        <w:t>z Region</w:t>
      </w:r>
      <w:r w:rsidR="00D2676C" w:rsidRPr="00390BE5">
        <w:rPr>
          <w:rFonts w:ascii="Arial Narrow" w:hAnsi="Arial Narrow" w:cs="Arial"/>
          <w:sz w:val="24"/>
          <w:szCs w:val="24"/>
        </w:rPr>
        <w:t>,</w:t>
      </w:r>
      <w:r w:rsidRPr="00390BE5">
        <w:rPr>
          <w:rFonts w:ascii="Arial Narrow" w:hAnsi="Arial Narrow" w:cs="Arial"/>
          <w:sz w:val="24"/>
          <w:szCs w:val="24"/>
        </w:rPr>
        <w:t xml:space="preserve"> one of the </w:t>
      </w:r>
      <w:r w:rsidR="00D87E95" w:rsidRPr="00390BE5">
        <w:rPr>
          <w:rFonts w:ascii="Arial Narrow" w:hAnsi="Arial Narrow" w:cs="Arial"/>
          <w:sz w:val="24"/>
          <w:szCs w:val="24"/>
        </w:rPr>
        <w:t>w</w:t>
      </w:r>
      <w:r w:rsidRPr="00390BE5">
        <w:rPr>
          <w:rFonts w:ascii="Arial Narrow" w:hAnsi="Arial Narrow" w:cs="Arial"/>
          <w:sz w:val="24"/>
          <w:szCs w:val="24"/>
        </w:rPr>
        <w:t>o</w:t>
      </w:r>
      <w:r w:rsidR="00D87E95" w:rsidRPr="00390BE5">
        <w:rPr>
          <w:rFonts w:ascii="Arial Narrow" w:hAnsi="Arial Narrow" w:cs="Arial"/>
          <w:sz w:val="24"/>
          <w:szCs w:val="24"/>
        </w:rPr>
        <w:t>r</w:t>
      </w:r>
      <w:r w:rsidRPr="00390BE5">
        <w:rPr>
          <w:rFonts w:ascii="Arial Narrow" w:hAnsi="Arial Narrow" w:cs="Arial"/>
          <w:sz w:val="24"/>
          <w:szCs w:val="24"/>
        </w:rPr>
        <w:t>edas</w:t>
      </w:r>
      <w:r w:rsidR="00AA6257" w:rsidRPr="00390BE5">
        <w:rPr>
          <w:rFonts w:ascii="Arial Narrow" w:hAnsi="Arial Narrow" w:cs="Arial"/>
          <w:sz w:val="24"/>
          <w:szCs w:val="24"/>
        </w:rPr>
        <w:t xml:space="preserve"> (Mao Komo)</w:t>
      </w:r>
      <w:r w:rsidRPr="00390BE5">
        <w:rPr>
          <w:rFonts w:ascii="Arial Narrow" w:hAnsi="Arial Narrow" w:cs="Arial"/>
          <w:sz w:val="24"/>
          <w:szCs w:val="24"/>
        </w:rPr>
        <w:t xml:space="preserve"> has up </w:t>
      </w:r>
      <w:r w:rsidR="00D2676C" w:rsidRPr="00390BE5">
        <w:rPr>
          <w:rFonts w:ascii="Arial Narrow" w:hAnsi="Arial Narrow" w:cs="Arial"/>
          <w:sz w:val="24"/>
          <w:szCs w:val="24"/>
        </w:rPr>
        <w:t xml:space="preserve">to </w:t>
      </w:r>
      <w:r w:rsidRPr="00390BE5">
        <w:rPr>
          <w:rFonts w:ascii="Arial Narrow" w:hAnsi="Arial Narrow" w:cs="Arial"/>
          <w:sz w:val="24"/>
          <w:szCs w:val="24"/>
        </w:rPr>
        <w:t xml:space="preserve">today been seriously affected as the project activity implementation has been on halt for six months. Further to this the general atmosphere creates uncertainties and pauses threats among the population and project management. This instability in different parts of the country has consequently resulted in poor or very </w:t>
      </w:r>
      <w:r w:rsidR="00474D47" w:rsidRPr="00390BE5">
        <w:rPr>
          <w:rFonts w:ascii="Arial Narrow" w:hAnsi="Arial Narrow" w:cs="Arial"/>
          <w:sz w:val="24"/>
          <w:szCs w:val="24"/>
        </w:rPr>
        <w:t>limited</w:t>
      </w:r>
      <w:r w:rsidRPr="00390BE5">
        <w:rPr>
          <w:rFonts w:ascii="Arial Narrow" w:hAnsi="Arial Narrow" w:cs="Arial"/>
          <w:sz w:val="24"/>
          <w:szCs w:val="24"/>
        </w:rPr>
        <w:t xml:space="preserve"> staff </w:t>
      </w:r>
      <w:r w:rsidR="000814FA" w:rsidRPr="00390BE5">
        <w:rPr>
          <w:rFonts w:ascii="Arial Narrow" w:hAnsi="Arial Narrow" w:cs="Arial"/>
          <w:sz w:val="24"/>
          <w:szCs w:val="24"/>
        </w:rPr>
        <w:t>movement for</w:t>
      </w:r>
      <w:r w:rsidRPr="00390BE5">
        <w:rPr>
          <w:rFonts w:ascii="Arial Narrow" w:hAnsi="Arial Narrow" w:cs="Arial"/>
          <w:sz w:val="24"/>
          <w:szCs w:val="24"/>
        </w:rPr>
        <w:t xml:space="preserve"> different project activities at all levels </w:t>
      </w:r>
    </w:p>
    <w:p w:rsidR="006C4F4A" w:rsidRPr="00390BE5" w:rsidRDefault="006C4F4A" w:rsidP="00390BE5">
      <w:pPr>
        <w:spacing w:after="0"/>
        <w:jc w:val="both"/>
        <w:rPr>
          <w:rFonts w:ascii="Arial Narrow" w:hAnsi="Arial Narrow" w:cs="Arial"/>
          <w:sz w:val="24"/>
          <w:szCs w:val="24"/>
        </w:rPr>
      </w:pPr>
    </w:p>
    <w:p w:rsidR="00D36069" w:rsidRPr="00390BE5" w:rsidRDefault="00863D8D" w:rsidP="00390BE5">
      <w:pPr>
        <w:spacing w:after="0"/>
        <w:jc w:val="both"/>
        <w:rPr>
          <w:rFonts w:ascii="Arial Narrow" w:hAnsi="Arial Narrow" w:cs="Arial"/>
          <w:sz w:val="24"/>
          <w:szCs w:val="24"/>
        </w:rPr>
      </w:pPr>
      <w:r w:rsidRPr="00390BE5">
        <w:rPr>
          <w:rFonts w:ascii="Arial Narrow" w:hAnsi="Arial Narrow" w:cs="Arial"/>
          <w:b/>
          <w:i/>
          <w:sz w:val="24"/>
          <w:szCs w:val="24"/>
        </w:rPr>
        <w:t>Monopoly by some</w:t>
      </w:r>
      <w:r w:rsidR="00D36069" w:rsidRPr="00390BE5">
        <w:rPr>
          <w:rFonts w:ascii="Arial Narrow" w:hAnsi="Arial Narrow" w:cs="Arial"/>
          <w:b/>
          <w:i/>
          <w:sz w:val="24"/>
          <w:szCs w:val="24"/>
        </w:rPr>
        <w:t xml:space="preserve"> MFIs:</w:t>
      </w:r>
      <w:r w:rsidR="00D36069" w:rsidRPr="00390BE5">
        <w:rPr>
          <w:rFonts w:ascii="Arial Narrow" w:hAnsi="Arial Narrow" w:cs="Arial"/>
          <w:sz w:val="24"/>
          <w:szCs w:val="24"/>
        </w:rPr>
        <w:t xml:space="preserve"> As the project’s approach is to also work through partnerships with some selected Commercial Banks as well as Micro Finance Institutions, it was noted from various national and field stakeholder interviews and consultations that some of these </w:t>
      </w:r>
      <w:r w:rsidRPr="00390BE5">
        <w:rPr>
          <w:rFonts w:ascii="Arial Narrow" w:hAnsi="Arial Narrow" w:cs="Arial"/>
          <w:sz w:val="24"/>
          <w:szCs w:val="24"/>
        </w:rPr>
        <w:t>institutions are still</w:t>
      </w:r>
      <w:r w:rsidR="00D36069" w:rsidRPr="00390BE5">
        <w:rPr>
          <w:rFonts w:ascii="Arial Narrow" w:hAnsi="Arial Narrow" w:cs="Arial"/>
          <w:sz w:val="24"/>
          <w:szCs w:val="24"/>
        </w:rPr>
        <w:t xml:space="preserve"> not flexible in their lending requirements and prescriptions despite the initial project commitments</w:t>
      </w:r>
      <w:r w:rsidRPr="00390BE5">
        <w:rPr>
          <w:rFonts w:ascii="Arial Narrow" w:hAnsi="Arial Narrow" w:cs="Arial"/>
          <w:sz w:val="24"/>
          <w:szCs w:val="24"/>
        </w:rPr>
        <w:t xml:space="preserve"> due to their monopoly in some regions</w:t>
      </w:r>
      <w:r w:rsidR="00D36069" w:rsidRPr="00390BE5">
        <w:rPr>
          <w:rFonts w:ascii="Arial Narrow" w:hAnsi="Arial Narrow" w:cs="Arial"/>
          <w:sz w:val="24"/>
          <w:szCs w:val="24"/>
        </w:rPr>
        <w:t xml:space="preserve">. A case in point is for example one of the MFIs in Amhara Region which actually dominates in the region but is still </w:t>
      </w:r>
      <w:r w:rsidR="00FB302C" w:rsidRPr="00390BE5">
        <w:rPr>
          <w:rFonts w:ascii="Arial Narrow" w:hAnsi="Arial Narrow" w:cs="Arial"/>
          <w:sz w:val="24"/>
          <w:szCs w:val="24"/>
        </w:rPr>
        <w:t>not willing</w:t>
      </w:r>
      <w:r w:rsidR="00D36069" w:rsidRPr="00390BE5">
        <w:rPr>
          <w:rFonts w:ascii="Arial Narrow" w:hAnsi="Arial Narrow" w:cs="Arial"/>
          <w:sz w:val="24"/>
          <w:szCs w:val="24"/>
        </w:rPr>
        <w:t xml:space="preserve"> </w:t>
      </w:r>
      <w:r w:rsidR="00FB302C" w:rsidRPr="00390BE5">
        <w:rPr>
          <w:rFonts w:ascii="Arial Narrow" w:hAnsi="Arial Narrow" w:cs="Arial"/>
          <w:sz w:val="24"/>
          <w:szCs w:val="24"/>
        </w:rPr>
        <w:t>to</w:t>
      </w:r>
      <w:r w:rsidR="00D36069" w:rsidRPr="00390BE5">
        <w:rPr>
          <w:rFonts w:ascii="Arial Narrow" w:hAnsi="Arial Narrow" w:cs="Arial"/>
          <w:sz w:val="24"/>
          <w:szCs w:val="24"/>
        </w:rPr>
        <w:t xml:space="preserve"> accommodat</w:t>
      </w:r>
      <w:r w:rsidR="00FB302C" w:rsidRPr="00390BE5">
        <w:rPr>
          <w:rFonts w:ascii="Arial Narrow" w:hAnsi="Arial Narrow" w:cs="Arial"/>
          <w:sz w:val="24"/>
          <w:szCs w:val="24"/>
        </w:rPr>
        <w:t xml:space="preserve">e </w:t>
      </w:r>
      <w:r w:rsidR="00D36069" w:rsidRPr="00390BE5">
        <w:rPr>
          <w:rFonts w:ascii="Arial Narrow" w:hAnsi="Arial Narrow" w:cs="Arial"/>
          <w:sz w:val="24"/>
          <w:szCs w:val="24"/>
        </w:rPr>
        <w:t>SME</w:t>
      </w:r>
      <w:r w:rsidR="00FB302C" w:rsidRPr="00390BE5">
        <w:rPr>
          <w:rFonts w:ascii="Arial Narrow" w:hAnsi="Arial Narrow" w:cs="Arial"/>
          <w:sz w:val="24"/>
          <w:szCs w:val="24"/>
        </w:rPr>
        <w:t xml:space="preserve">s </w:t>
      </w:r>
      <w:r w:rsidR="00D36069" w:rsidRPr="00390BE5">
        <w:rPr>
          <w:rFonts w:ascii="Arial Narrow" w:hAnsi="Arial Narrow" w:cs="Arial"/>
          <w:sz w:val="24"/>
          <w:szCs w:val="24"/>
        </w:rPr>
        <w:t>as it</w:t>
      </w:r>
      <w:r w:rsidR="00B45628" w:rsidRPr="00390BE5">
        <w:rPr>
          <w:rFonts w:ascii="Arial Narrow" w:hAnsi="Arial Narrow" w:cs="Arial"/>
          <w:sz w:val="24"/>
          <w:szCs w:val="24"/>
        </w:rPr>
        <w:t xml:space="preserve"> is</w:t>
      </w:r>
      <w:r w:rsidR="00D36069" w:rsidRPr="00390BE5">
        <w:rPr>
          <w:rFonts w:ascii="Arial Narrow" w:hAnsi="Arial Narrow" w:cs="Arial"/>
          <w:sz w:val="24"/>
          <w:szCs w:val="24"/>
        </w:rPr>
        <w:t xml:space="preserve"> mostly targeting and focusing on bigger enterprises despite their initial commitment to partner and collaborate with the project. This has severely caused the SME</w:t>
      </w:r>
      <w:r w:rsidR="00A65A38" w:rsidRPr="00390BE5">
        <w:rPr>
          <w:rFonts w:ascii="Arial Narrow" w:hAnsi="Arial Narrow" w:cs="Arial"/>
          <w:sz w:val="24"/>
          <w:szCs w:val="24"/>
        </w:rPr>
        <w:t xml:space="preserve">s </w:t>
      </w:r>
      <w:r w:rsidR="00D36069" w:rsidRPr="00390BE5">
        <w:rPr>
          <w:rFonts w:ascii="Arial Narrow" w:hAnsi="Arial Narrow" w:cs="Arial"/>
          <w:sz w:val="24"/>
          <w:szCs w:val="24"/>
        </w:rPr>
        <w:t>within the region to continue suffering from lack of access to finance and capital which was found out to be their biggest challenge especially those in Improved Cook Stoves (ICS) business</w:t>
      </w:r>
      <w:r w:rsidR="00B838DD" w:rsidRPr="00390BE5">
        <w:rPr>
          <w:rFonts w:ascii="Arial Narrow" w:hAnsi="Arial Narrow" w:cs="Arial"/>
          <w:sz w:val="24"/>
          <w:szCs w:val="24"/>
        </w:rPr>
        <w:t>es</w:t>
      </w:r>
      <w:r w:rsidR="00D36069" w:rsidRPr="00390BE5">
        <w:rPr>
          <w:rFonts w:ascii="Arial Narrow" w:hAnsi="Arial Narrow" w:cs="Arial"/>
          <w:sz w:val="24"/>
          <w:szCs w:val="24"/>
        </w:rPr>
        <w:t xml:space="preserve">. Coupled with the above issue, the MTR team also was faced with numerous complaints from RET enterprises relating to the </w:t>
      </w:r>
      <w:r w:rsidR="00D36069" w:rsidRPr="00390BE5">
        <w:rPr>
          <w:rFonts w:ascii="Arial Narrow" w:hAnsi="Arial Narrow" w:cs="Arial"/>
          <w:b/>
          <w:sz w:val="24"/>
          <w:szCs w:val="24"/>
        </w:rPr>
        <w:t xml:space="preserve">High Interest Rates </w:t>
      </w:r>
      <w:r w:rsidR="00FB1286" w:rsidRPr="00390BE5">
        <w:rPr>
          <w:rFonts w:ascii="Arial Narrow" w:hAnsi="Arial Narrow" w:cs="Arial"/>
          <w:b/>
          <w:sz w:val="24"/>
          <w:szCs w:val="24"/>
        </w:rPr>
        <w:t xml:space="preserve">including flat rate </w:t>
      </w:r>
      <w:r w:rsidR="00D36069" w:rsidRPr="00390BE5">
        <w:rPr>
          <w:rFonts w:ascii="Arial Narrow" w:hAnsi="Arial Narrow" w:cs="Arial"/>
          <w:sz w:val="24"/>
          <w:szCs w:val="24"/>
        </w:rPr>
        <w:t xml:space="preserve">charged by the CBs and MFIs which ranged from 15% to 18% which was noted to be a prohibitive factor in RETs business expansion and replication or growth. Interrelated to this factor also was the issue of collateral security which was reported to be undervalued and low as compared to other Banks that are not partnering with the project. Some participating MFIs were also reported to be lacking in </w:t>
      </w:r>
      <w:r w:rsidR="00D36069" w:rsidRPr="00390BE5">
        <w:rPr>
          <w:rFonts w:ascii="Arial Narrow" w:hAnsi="Arial Narrow" w:cs="Arial"/>
          <w:b/>
          <w:sz w:val="24"/>
          <w:szCs w:val="24"/>
        </w:rPr>
        <w:t>Management Information Systems</w:t>
      </w:r>
      <w:r w:rsidR="00D36069" w:rsidRPr="00390BE5">
        <w:rPr>
          <w:rFonts w:ascii="Arial Narrow" w:hAnsi="Arial Narrow" w:cs="Arial"/>
          <w:sz w:val="24"/>
          <w:szCs w:val="24"/>
        </w:rPr>
        <w:t xml:space="preserve"> especially the Core Banking Information System which is an important tool especially with such big sized MFIs.</w:t>
      </w:r>
    </w:p>
    <w:p w:rsidR="006C4F4A" w:rsidRPr="00390BE5" w:rsidRDefault="006C4F4A" w:rsidP="00390BE5">
      <w:pPr>
        <w:spacing w:after="0"/>
        <w:jc w:val="both"/>
        <w:rPr>
          <w:rFonts w:ascii="Arial Narrow" w:hAnsi="Arial Narrow" w:cs="Arial"/>
          <w:sz w:val="24"/>
          <w:szCs w:val="24"/>
        </w:rPr>
      </w:pPr>
    </w:p>
    <w:p w:rsidR="00D36069" w:rsidRPr="00390BE5" w:rsidRDefault="00D36069" w:rsidP="00390BE5">
      <w:pPr>
        <w:spacing w:after="0"/>
        <w:jc w:val="both"/>
        <w:rPr>
          <w:rFonts w:ascii="Arial Narrow" w:hAnsi="Arial Narrow" w:cs="Arial"/>
          <w:sz w:val="24"/>
          <w:szCs w:val="24"/>
        </w:rPr>
      </w:pPr>
      <w:r w:rsidRPr="00390BE5">
        <w:rPr>
          <w:rFonts w:ascii="Arial Narrow" w:hAnsi="Arial Narrow" w:cs="Arial"/>
          <w:b/>
          <w:i/>
          <w:sz w:val="24"/>
          <w:szCs w:val="24"/>
        </w:rPr>
        <w:t>Ethiopia’s Financial Sector Policy and Regulatory Framework:</w:t>
      </w:r>
      <w:r w:rsidRPr="00390BE5">
        <w:rPr>
          <w:rFonts w:ascii="Arial Narrow" w:hAnsi="Arial Narrow" w:cs="Arial"/>
          <w:b/>
          <w:sz w:val="24"/>
          <w:szCs w:val="24"/>
        </w:rPr>
        <w:t xml:space="preserve"> </w:t>
      </w:r>
      <w:r w:rsidRPr="00390BE5">
        <w:rPr>
          <w:rFonts w:ascii="Arial Narrow" w:hAnsi="Arial Narrow" w:cs="Arial"/>
          <w:sz w:val="24"/>
          <w:szCs w:val="24"/>
        </w:rPr>
        <w:t>While the Ethiopia’s economic growth trajectory is tremendously increasing with its current infrastructural diversification, it should be noted that it’s still operating a closed economy with attendant financial sector restrictions. Some of the challenges reported by RETs enterprises as well as Financial Institutions partnering with the project include:</w:t>
      </w:r>
    </w:p>
    <w:p w:rsidR="00D36069" w:rsidRPr="00390BE5" w:rsidRDefault="00D36069" w:rsidP="00390BE5">
      <w:pPr>
        <w:pStyle w:val="ColorfulList-Accent11"/>
        <w:numPr>
          <w:ilvl w:val="0"/>
          <w:numId w:val="7"/>
        </w:numPr>
        <w:spacing w:after="0"/>
        <w:ind w:left="426" w:hanging="426"/>
        <w:jc w:val="both"/>
        <w:rPr>
          <w:rFonts w:ascii="Arial Narrow" w:hAnsi="Arial Narrow" w:cs="Arial"/>
          <w:sz w:val="24"/>
          <w:szCs w:val="24"/>
        </w:rPr>
      </w:pPr>
      <w:r w:rsidRPr="00390BE5">
        <w:rPr>
          <w:rFonts w:ascii="Arial Narrow" w:hAnsi="Arial Narrow" w:cs="Arial"/>
          <w:sz w:val="24"/>
          <w:szCs w:val="24"/>
        </w:rPr>
        <w:t>Lack of Foreign Exchange and its easy access due to restrictive Central Bank monetary policy hinders foreign currency supply to support importers of RETs</w:t>
      </w:r>
    </w:p>
    <w:p w:rsidR="00D36069" w:rsidRPr="00390BE5" w:rsidRDefault="00D36069" w:rsidP="00390BE5">
      <w:pPr>
        <w:pStyle w:val="ColorfulList-Accent11"/>
        <w:numPr>
          <w:ilvl w:val="0"/>
          <w:numId w:val="7"/>
        </w:numPr>
        <w:spacing w:after="0"/>
        <w:ind w:left="426" w:hanging="426"/>
        <w:jc w:val="both"/>
        <w:rPr>
          <w:rFonts w:ascii="Arial Narrow" w:hAnsi="Arial Narrow" w:cs="Arial"/>
          <w:sz w:val="24"/>
          <w:szCs w:val="24"/>
        </w:rPr>
      </w:pPr>
      <w:r w:rsidRPr="00390BE5">
        <w:rPr>
          <w:rFonts w:ascii="Arial Narrow" w:hAnsi="Arial Narrow" w:cs="Arial"/>
          <w:sz w:val="24"/>
          <w:szCs w:val="24"/>
        </w:rPr>
        <w:t>The cumbersome Customs procedures and extra costs (import duties) were also reported to be another prohibitive factor to RETs enterprise in maximizing their business potential</w:t>
      </w:r>
    </w:p>
    <w:p w:rsidR="00D36069" w:rsidRPr="00390BE5" w:rsidRDefault="00D36069" w:rsidP="00390BE5">
      <w:pPr>
        <w:pStyle w:val="ColorfulList-Accent11"/>
        <w:numPr>
          <w:ilvl w:val="0"/>
          <w:numId w:val="7"/>
        </w:numPr>
        <w:spacing w:after="0"/>
        <w:ind w:left="426" w:hanging="426"/>
        <w:jc w:val="both"/>
        <w:rPr>
          <w:rFonts w:ascii="Arial Narrow" w:hAnsi="Arial Narrow" w:cs="Arial"/>
          <w:sz w:val="24"/>
          <w:szCs w:val="24"/>
        </w:rPr>
      </w:pPr>
      <w:r w:rsidRPr="00390BE5">
        <w:rPr>
          <w:rFonts w:ascii="Arial Narrow" w:hAnsi="Arial Narrow" w:cs="Arial"/>
          <w:sz w:val="24"/>
          <w:szCs w:val="24"/>
        </w:rPr>
        <w:t xml:space="preserve">The 16% Credit Cap laid down by the National Bank Ethiopia (NBE) which is the Central Bank was also reported to be hindering the FSPs in maximizing their size of Loans for the Energy sector and this </w:t>
      </w:r>
      <w:r w:rsidR="00173FDC" w:rsidRPr="00390BE5">
        <w:rPr>
          <w:rFonts w:ascii="Arial Narrow" w:hAnsi="Arial Narrow" w:cs="Arial"/>
          <w:sz w:val="24"/>
          <w:szCs w:val="24"/>
        </w:rPr>
        <w:t>unfavourably</w:t>
      </w:r>
      <w:r w:rsidRPr="00390BE5">
        <w:rPr>
          <w:rFonts w:ascii="Arial Narrow" w:hAnsi="Arial Narrow" w:cs="Arial"/>
          <w:sz w:val="24"/>
          <w:szCs w:val="24"/>
        </w:rPr>
        <w:t xml:space="preserve"> affects the RETs enterprise too under this project.</w:t>
      </w:r>
    </w:p>
    <w:p w:rsidR="00D36069" w:rsidRPr="00390BE5" w:rsidRDefault="00D36069" w:rsidP="00390BE5">
      <w:pPr>
        <w:pStyle w:val="ColorfulList-Accent11"/>
        <w:numPr>
          <w:ilvl w:val="0"/>
          <w:numId w:val="7"/>
        </w:numPr>
        <w:spacing w:after="0"/>
        <w:ind w:left="426" w:hanging="426"/>
        <w:jc w:val="both"/>
        <w:rPr>
          <w:rFonts w:ascii="Arial Narrow" w:hAnsi="Arial Narrow" w:cs="Arial"/>
          <w:sz w:val="24"/>
          <w:szCs w:val="24"/>
        </w:rPr>
      </w:pPr>
      <w:r w:rsidRPr="00390BE5">
        <w:rPr>
          <w:rFonts w:ascii="Arial Narrow" w:hAnsi="Arial Narrow" w:cs="Arial"/>
          <w:sz w:val="24"/>
          <w:szCs w:val="24"/>
        </w:rPr>
        <w:t>The high Interest Rates from Commercial Banks and MFIs was also noted to be another burning issue affecting the RETs project as this could also be emanating from the 3 above stated factors coupled with non-compliant FSPs as per partnership arrangements with RETs project.</w:t>
      </w:r>
    </w:p>
    <w:p w:rsidR="00D36069" w:rsidRPr="00390BE5" w:rsidRDefault="00D36069" w:rsidP="00390BE5">
      <w:pPr>
        <w:pStyle w:val="ColorfulList-Accent11"/>
        <w:numPr>
          <w:ilvl w:val="0"/>
          <w:numId w:val="7"/>
        </w:numPr>
        <w:spacing w:after="0"/>
        <w:ind w:left="426" w:hanging="426"/>
        <w:jc w:val="both"/>
        <w:rPr>
          <w:rFonts w:ascii="Arial Narrow" w:hAnsi="Arial Narrow" w:cs="Arial"/>
          <w:sz w:val="24"/>
          <w:szCs w:val="24"/>
        </w:rPr>
      </w:pPr>
      <w:r w:rsidRPr="00390BE5">
        <w:rPr>
          <w:rFonts w:ascii="Arial Narrow" w:hAnsi="Arial Narrow" w:cs="Arial"/>
          <w:sz w:val="24"/>
          <w:szCs w:val="24"/>
        </w:rPr>
        <w:lastRenderedPageBreak/>
        <w:t>The various RETs enterprises especially those in solar business noted the lengthy procedures of the Credit Fund Guarantee whereby after going through the rigorous Commercial Bank’s procedures, they are again subjected to equally the same rigors from the Development Bank of Ethiopia (DBE) a process which was estimated to take around 2 months.</w:t>
      </w:r>
    </w:p>
    <w:p w:rsidR="00D36069" w:rsidRPr="00390BE5" w:rsidRDefault="00D36069" w:rsidP="00390BE5">
      <w:pPr>
        <w:pStyle w:val="ColorfulList-Accent11"/>
        <w:numPr>
          <w:ilvl w:val="0"/>
          <w:numId w:val="7"/>
        </w:numPr>
        <w:spacing w:after="0"/>
        <w:ind w:left="426" w:hanging="426"/>
        <w:jc w:val="both"/>
        <w:rPr>
          <w:rFonts w:ascii="Arial Narrow" w:hAnsi="Arial Narrow" w:cs="Arial"/>
          <w:sz w:val="24"/>
          <w:szCs w:val="24"/>
        </w:rPr>
      </w:pPr>
      <w:r w:rsidRPr="00390BE5">
        <w:rPr>
          <w:rFonts w:ascii="Arial Narrow" w:hAnsi="Arial Narrow" w:cs="Arial"/>
          <w:sz w:val="24"/>
          <w:szCs w:val="24"/>
        </w:rPr>
        <w:t xml:space="preserve">The conventional collateral security requirements in form of assets etc are also reported to be a hindrance for those RETs enterprise especially SMEs who may not necessarily be having the forms of collateral that is often required by FSPs which hence calls for revision of collateral requirements to accommodate those other non-conventional collateral forms such as farm gardens, solidarity groups etc since rural small enterprises especially in ICS and solar systems may lack such established conventional collateral </w:t>
      </w:r>
    </w:p>
    <w:p w:rsidR="006C4F4A" w:rsidRPr="00390BE5" w:rsidRDefault="006C4F4A" w:rsidP="00390BE5">
      <w:pPr>
        <w:pStyle w:val="ColorfulList-Accent11"/>
        <w:spacing w:after="0"/>
        <w:ind w:left="426"/>
        <w:jc w:val="both"/>
        <w:rPr>
          <w:rFonts w:ascii="Arial Narrow" w:hAnsi="Arial Narrow" w:cs="Arial"/>
          <w:sz w:val="24"/>
          <w:szCs w:val="24"/>
        </w:rPr>
      </w:pPr>
    </w:p>
    <w:p w:rsidR="00D36069" w:rsidRPr="00390BE5" w:rsidRDefault="00D36069" w:rsidP="00390BE5">
      <w:pPr>
        <w:spacing w:after="0"/>
        <w:jc w:val="both"/>
        <w:rPr>
          <w:rFonts w:ascii="Arial Narrow" w:hAnsi="Arial Narrow" w:cs="Arial"/>
          <w:b/>
          <w:sz w:val="24"/>
          <w:szCs w:val="24"/>
        </w:rPr>
      </w:pPr>
      <w:r w:rsidRPr="00390BE5">
        <w:rPr>
          <w:rFonts w:ascii="Arial Narrow" w:hAnsi="Arial Narrow" w:cs="Arial"/>
          <w:b/>
          <w:sz w:val="24"/>
          <w:szCs w:val="24"/>
        </w:rPr>
        <w:t xml:space="preserve">Delayed production of Regulations under Output 1.2: </w:t>
      </w:r>
      <w:r w:rsidRPr="00390BE5">
        <w:rPr>
          <w:rFonts w:ascii="Arial Narrow" w:hAnsi="Arial Narrow" w:cs="Arial"/>
          <w:sz w:val="24"/>
          <w:szCs w:val="24"/>
        </w:rPr>
        <w:t xml:space="preserve"> As stipulated during the project design under output 1.2 its stated that “</w:t>
      </w:r>
      <w:r w:rsidRPr="00390BE5">
        <w:rPr>
          <w:rFonts w:ascii="Arial Narrow" w:hAnsi="Arial Narrow" w:cs="Arial"/>
          <w:b/>
          <w:sz w:val="24"/>
          <w:szCs w:val="24"/>
        </w:rPr>
        <w:t>New Regulations for enforcement of Standards put in place”</w:t>
      </w:r>
      <w:r w:rsidRPr="00390BE5">
        <w:rPr>
          <w:rFonts w:ascii="Arial Narrow" w:hAnsi="Arial Narrow" w:cs="Arial"/>
          <w:sz w:val="24"/>
          <w:szCs w:val="24"/>
        </w:rPr>
        <w:t xml:space="preserve"> accordingly the various Solar and ICS Standards have been put in place and published but at the time of the evaluation the required Regulations were not in place. The Project Document outlined specifically the options for the new rules and regulations for enforcement of the RET Standards to include amongst others:</w:t>
      </w:r>
    </w:p>
    <w:p w:rsidR="00D36069" w:rsidRPr="00390BE5" w:rsidRDefault="00D36069" w:rsidP="00390BE5">
      <w:pPr>
        <w:pStyle w:val="ColorfulList-Accent11"/>
        <w:numPr>
          <w:ilvl w:val="0"/>
          <w:numId w:val="8"/>
        </w:numPr>
        <w:spacing w:after="0"/>
        <w:ind w:left="426" w:hanging="426"/>
        <w:jc w:val="both"/>
        <w:rPr>
          <w:rFonts w:ascii="Arial Narrow" w:hAnsi="Arial Narrow" w:cs="Arial"/>
          <w:sz w:val="24"/>
          <w:szCs w:val="24"/>
        </w:rPr>
      </w:pPr>
      <w:r w:rsidRPr="00390BE5">
        <w:rPr>
          <w:rFonts w:ascii="Arial Narrow" w:hAnsi="Arial Narrow" w:cs="Arial"/>
          <w:sz w:val="24"/>
          <w:szCs w:val="24"/>
        </w:rPr>
        <w:t>Enforcement of products standards need rules for independent testing and product certification schemes</w:t>
      </w:r>
    </w:p>
    <w:p w:rsidR="00D36069" w:rsidRPr="00390BE5" w:rsidRDefault="00D36069" w:rsidP="00390BE5">
      <w:pPr>
        <w:pStyle w:val="ColorfulList-Accent11"/>
        <w:numPr>
          <w:ilvl w:val="0"/>
          <w:numId w:val="8"/>
        </w:numPr>
        <w:spacing w:after="0"/>
        <w:ind w:left="426" w:hanging="426"/>
        <w:jc w:val="both"/>
        <w:rPr>
          <w:rFonts w:ascii="Arial Narrow" w:hAnsi="Arial Narrow" w:cs="Arial"/>
          <w:sz w:val="24"/>
          <w:szCs w:val="24"/>
        </w:rPr>
      </w:pPr>
      <w:r w:rsidRPr="00390BE5">
        <w:rPr>
          <w:rFonts w:ascii="Arial Narrow" w:hAnsi="Arial Narrow" w:cs="Arial"/>
          <w:sz w:val="24"/>
          <w:szCs w:val="24"/>
        </w:rPr>
        <w:t>Independent quality and performance labelling of products on the market</w:t>
      </w:r>
    </w:p>
    <w:p w:rsidR="00D36069" w:rsidRPr="00390BE5" w:rsidRDefault="00D36069" w:rsidP="00390BE5">
      <w:pPr>
        <w:pStyle w:val="ColorfulList-Accent11"/>
        <w:numPr>
          <w:ilvl w:val="0"/>
          <w:numId w:val="8"/>
        </w:numPr>
        <w:spacing w:after="0"/>
        <w:ind w:left="426" w:hanging="426"/>
        <w:jc w:val="both"/>
        <w:rPr>
          <w:rFonts w:ascii="Arial Narrow" w:hAnsi="Arial Narrow" w:cs="Arial"/>
          <w:sz w:val="24"/>
          <w:szCs w:val="24"/>
        </w:rPr>
      </w:pPr>
      <w:r w:rsidRPr="00390BE5">
        <w:rPr>
          <w:rFonts w:ascii="Arial Narrow" w:hAnsi="Arial Narrow" w:cs="Arial"/>
          <w:sz w:val="24"/>
          <w:szCs w:val="24"/>
        </w:rPr>
        <w:t xml:space="preserve">Tax breaks for the </w:t>
      </w:r>
      <w:r w:rsidR="007B10B7" w:rsidRPr="00390BE5">
        <w:rPr>
          <w:rFonts w:ascii="Arial Narrow" w:hAnsi="Arial Narrow" w:cs="Arial"/>
          <w:sz w:val="24"/>
          <w:szCs w:val="24"/>
        </w:rPr>
        <w:t>small-scale</w:t>
      </w:r>
      <w:r w:rsidRPr="00390BE5">
        <w:rPr>
          <w:rFonts w:ascii="Arial Narrow" w:hAnsi="Arial Narrow" w:cs="Arial"/>
          <w:sz w:val="24"/>
          <w:szCs w:val="24"/>
        </w:rPr>
        <w:t xml:space="preserve"> </w:t>
      </w:r>
      <w:r w:rsidR="00E40EC6" w:rsidRPr="00390BE5">
        <w:rPr>
          <w:rFonts w:ascii="Arial Narrow" w:hAnsi="Arial Narrow" w:cs="Arial"/>
          <w:sz w:val="24"/>
          <w:szCs w:val="24"/>
        </w:rPr>
        <w:t>producers</w:t>
      </w:r>
      <w:r w:rsidR="0098547A" w:rsidRPr="00390BE5">
        <w:rPr>
          <w:rFonts w:ascii="Arial Narrow" w:hAnsi="Arial Narrow" w:cs="Arial"/>
          <w:sz w:val="24"/>
          <w:szCs w:val="24"/>
        </w:rPr>
        <w:t xml:space="preserve"> of </w:t>
      </w:r>
      <w:r w:rsidRPr="00390BE5">
        <w:rPr>
          <w:rFonts w:ascii="Arial Narrow" w:hAnsi="Arial Narrow" w:cs="Arial"/>
          <w:sz w:val="24"/>
          <w:szCs w:val="24"/>
        </w:rPr>
        <w:t>solar technologies and improved cook stoves in adherence with the standards</w:t>
      </w:r>
    </w:p>
    <w:p w:rsidR="00D36069" w:rsidRPr="00390BE5" w:rsidRDefault="00D36069" w:rsidP="00390BE5">
      <w:pPr>
        <w:pStyle w:val="ColorfulList-Accent11"/>
        <w:numPr>
          <w:ilvl w:val="0"/>
          <w:numId w:val="8"/>
        </w:numPr>
        <w:spacing w:after="0"/>
        <w:ind w:left="426" w:hanging="426"/>
        <w:jc w:val="both"/>
        <w:rPr>
          <w:rFonts w:ascii="Arial Narrow" w:hAnsi="Arial Narrow" w:cs="Arial"/>
          <w:sz w:val="24"/>
          <w:szCs w:val="24"/>
        </w:rPr>
      </w:pPr>
      <w:r w:rsidRPr="00390BE5">
        <w:rPr>
          <w:rFonts w:ascii="Arial Narrow" w:hAnsi="Arial Narrow" w:cs="Arial"/>
          <w:sz w:val="24"/>
          <w:szCs w:val="24"/>
        </w:rPr>
        <w:t>Regulations to provide subsidies to certified products and services</w:t>
      </w:r>
    </w:p>
    <w:p w:rsidR="00D36069" w:rsidRPr="00390BE5" w:rsidRDefault="00D36069" w:rsidP="00390BE5">
      <w:pPr>
        <w:spacing w:after="0"/>
        <w:jc w:val="both"/>
        <w:rPr>
          <w:rFonts w:ascii="Arial Narrow" w:hAnsi="Arial Narrow" w:cs="Arial"/>
          <w:sz w:val="24"/>
          <w:szCs w:val="24"/>
        </w:rPr>
      </w:pPr>
      <w:r w:rsidRPr="00390BE5">
        <w:rPr>
          <w:rFonts w:ascii="Arial Narrow" w:hAnsi="Arial Narrow" w:cs="Arial"/>
          <w:sz w:val="24"/>
          <w:szCs w:val="24"/>
        </w:rPr>
        <w:t xml:space="preserve">Based on the above the MoWIE together with the Ethiopian Energy Authority, </w:t>
      </w:r>
      <w:r w:rsidR="006C4F4A" w:rsidRPr="00390BE5">
        <w:rPr>
          <w:rFonts w:ascii="Arial Narrow" w:hAnsi="Arial Narrow" w:cs="Arial"/>
          <w:sz w:val="24"/>
          <w:szCs w:val="24"/>
        </w:rPr>
        <w:t>MoFEC, EFCC</w:t>
      </w:r>
      <w:r w:rsidR="00C3522E" w:rsidRPr="00390BE5">
        <w:rPr>
          <w:rFonts w:ascii="Arial Narrow" w:hAnsi="Arial Narrow" w:cs="Arial"/>
          <w:sz w:val="24"/>
          <w:szCs w:val="24"/>
        </w:rPr>
        <w:t>C</w:t>
      </w:r>
      <w:r w:rsidR="006C4F4A" w:rsidRPr="00390BE5">
        <w:rPr>
          <w:rFonts w:ascii="Arial Narrow" w:hAnsi="Arial Narrow" w:cs="Arial"/>
          <w:sz w:val="24"/>
          <w:szCs w:val="24"/>
        </w:rPr>
        <w:t xml:space="preserve"> and </w:t>
      </w:r>
      <w:r w:rsidRPr="00390BE5">
        <w:rPr>
          <w:rFonts w:ascii="Arial Narrow" w:hAnsi="Arial Narrow" w:cs="Arial"/>
          <w:sz w:val="24"/>
          <w:szCs w:val="24"/>
        </w:rPr>
        <w:t xml:space="preserve">Ethiopian Conformity </w:t>
      </w:r>
      <w:r w:rsidR="00C3522E" w:rsidRPr="00390BE5">
        <w:rPr>
          <w:rFonts w:ascii="Arial Narrow" w:hAnsi="Arial Narrow" w:cs="Arial"/>
          <w:sz w:val="24"/>
          <w:szCs w:val="24"/>
        </w:rPr>
        <w:t xml:space="preserve">Assessment </w:t>
      </w:r>
      <w:r w:rsidRPr="00390BE5">
        <w:rPr>
          <w:rFonts w:ascii="Arial Narrow" w:hAnsi="Arial Narrow" w:cs="Arial"/>
          <w:sz w:val="24"/>
          <w:szCs w:val="24"/>
        </w:rPr>
        <w:t>Enterprise</w:t>
      </w:r>
      <w:r w:rsidR="000C064E" w:rsidRPr="00390BE5">
        <w:rPr>
          <w:rFonts w:ascii="Arial Narrow" w:hAnsi="Arial Narrow" w:cs="Arial"/>
          <w:sz w:val="24"/>
          <w:szCs w:val="24"/>
        </w:rPr>
        <w:t>,</w:t>
      </w:r>
      <w:r w:rsidRPr="00390BE5">
        <w:rPr>
          <w:rFonts w:ascii="Arial Narrow" w:hAnsi="Arial Narrow" w:cs="Arial"/>
          <w:sz w:val="24"/>
          <w:szCs w:val="24"/>
        </w:rPr>
        <w:t xml:space="preserve"> and Lighting Africa Ethiopia would develop the new rules and regulations based on the Standards as well as international best practices”</w:t>
      </w:r>
      <w:r w:rsidRPr="00390BE5">
        <w:rPr>
          <w:rStyle w:val="FootnoteReference"/>
          <w:rFonts w:ascii="Arial Narrow" w:hAnsi="Arial Narrow" w:cs="Arial"/>
          <w:sz w:val="24"/>
          <w:szCs w:val="24"/>
        </w:rPr>
        <w:footnoteReference w:id="17"/>
      </w:r>
      <w:r w:rsidRPr="00390BE5">
        <w:rPr>
          <w:rFonts w:ascii="Arial Narrow" w:hAnsi="Arial Narrow" w:cs="Arial"/>
          <w:sz w:val="24"/>
          <w:szCs w:val="24"/>
        </w:rPr>
        <w:t xml:space="preserve">. At the time of the MTR, it should be noted that the above clearly stated tasks were not yet in place. It was however, noted that so </w:t>
      </w:r>
      <w:r w:rsidR="0055356A" w:rsidRPr="00390BE5">
        <w:rPr>
          <w:rFonts w:ascii="Arial Narrow" w:hAnsi="Arial Narrow" w:cs="Arial"/>
          <w:sz w:val="24"/>
          <w:szCs w:val="24"/>
        </w:rPr>
        <w:t>far,</w:t>
      </w:r>
      <w:r w:rsidRPr="00390BE5">
        <w:rPr>
          <w:rFonts w:ascii="Arial Narrow" w:hAnsi="Arial Narrow" w:cs="Arial"/>
          <w:sz w:val="24"/>
          <w:szCs w:val="24"/>
        </w:rPr>
        <w:t xml:space="preserve"> some stakeholder</w:t>
      </w:r>
      <w:r w:rsidR="00F926F9" w:rsidRPr="00390BE5">
        <w:rPr>
          <w:rFonts w:ascii="Arial Narrow" w:hAnsi="Arial Narrow" w:cs="Arial"/>
          <w:sz w:val="24"/>
          <w:szCs w:val="24"/>
        </w:rPr>
        <w:t>s’</w:t>
      </w:r>
      <w:r w:rsidRPr="00390BE5">
        <w:rPr>
          <w:rFonts w:ascii="Arial Narrow" w:hAnsi="Arial Narrow" w:cs="Arial"/>
          <w:sz w:val="24"/>
          <w:szCs w:val="24"/>
        </w:rPr>
        <w:t xml:space="preserve"> workshop</w:t>
      </w:r>
      <w:r w:rsidR="000C064E" w:rsidRPr="00390BE5">
        <w:rPr>
          <w:rFonts w:ascii="Arial Narrow" w:hAnsi="Arial Narrow" w:cs="Arial"/>
          <w:sz w:val="24"/>
          <w:szCs w:val="24"/>
        </w:rPr>
        <w:t>s</w:t>
      </w:r>
      <w:r w:rsidRPr="00390BE5">
        <w:rPr>
          <w:rFonts w:ascii="Arial Narrow" w:hAnsi="Arial Narrow" w:cs="Arial"/>
          <w:sz w:val="24"/>
          <w:szCs w:val="24"/>
        </w:rPr>
        <w:t xml:space="preserve"> ha</w:t>
      </w:r>
      <w:r w:rsidR="008A0960" w:rsidRPr="00390BE5">
        <w:rPr>
          <w:rFonts w:ascii="Arial Narrow" w:hAnsi="Arial Narrow" w:cs="Arial"/>
          <w:sz w:val="24"/>
          <w:szCs w:val="24"/>
        </w:rPr>
        <w:t>ve</w:t>
      </w:r>
      <w:r w:rsidRPr="00390BE5">
        <w:rPr>
          <w:rFonts w:ascii="Arial Narrow" w:hAnsi="Arial Narrow" w:cs="Arial"/>
          <w:sz w:val="24"/>
          <w:szCs w:val="24"/>
        </w:rPr>
        <w:t xml:space="preserve"> already taken place to agree on the Standards Enforcement Strategy; however, the MTR still construed the planned and envisaged strategy to be good if both the Standards as well as </w:t>
      </w:r>
      <w:r w:rsidR="00BA38D3" w:rsidRPr="00390BE5">
        <w:rPr>
          <w:rFonts w:ascii="Arial Narrow" w:hAnsi="Arial Narrow" w:cs="Arial"/>
          <w:sz w:val="24"/>
          <w:szCs w:val="24"/>
        </w:rPr>
        <w:t xml:space="preserve">Enforcement Procedures </w:t>
      </w:r>
      <w:r w:rsidRPr="00390BE5">
        <w:rPr>
          <w:rFonts w:ascii="Arial Narrow" w:hAnsi="Arial Narrow" w:cs="Arial"/>
          <w:sz w:val="24"/>
          <w:szCs w:val="24"/>
        </w:rPr>
        <w:t>are in place in order to be operationalized with the envisaged developed Strategy.</w:t>
      </w:r>
    </w:p>
    <w:p w:rsidR="00C245C0" w:rsidRPr="00390BE5" w:rsidRDefault="00C245C0" w:rsidP="00390BE5">
      <w:pPr>
        <w:spacing w:after="0"/>
        <w:jc w:val="both"/>
        <w:rPr>
          <w:rFonts w:ascii="Arial Narrow" w:hAnsi="Arial Narrow" w:cs="Arial"/>
          <w:sz w:val="24"/>
          <w:szCs w:val="24"/>
        </w:rPr>
      </w:pPr>
    </w:p>
    <w:p w:rsidR="00D36069" w:rsidRPr="00390BE5" w:rsidRDefault="00D36069" w:rsidP="00390BE5">
      <w:pPr>
        <w:spacing w:after="0"/>
        <w:jc w:val="both"/>
        <w:rPr>
          <w:rFonts w:ascii="Arial Narrow" w:hAnsi="Arial Narrow" w:cs="Arial"/>
          <w:color w:val="000000"/>
          <w:sz w:val="24"/>
          <w:szCs w:val="24"/>
        </w:rPr>
      </w:pPr>
      <w:r w:rsidRPr="00390BE5">
        <w:rPr>
          <w:rFonts w:ascii="Arial Narrow" w:hAnsi="Arial Narrow" w:cs="Arial"/>
          <w:b/>
          <w:sz w:val="24"/>
          <w:szCs w:val="24"/>
        </w:rPr>
        <w:t>Inadequate Regional Government staffing, project logistics and lack of incentives:</w:t>
      </w:r>
      <w:r w:rsidRPr="00390BE5">
        <w:rPr>
          <w:rFonts w:ascii="Arial Narrow" w:hAnsi="Arial Narrow" w:cs="Arial"/>
          <w:sz w:val="24"/>
          <w:szCs w:val="24"/>
        </w:rPr>
        <w:t xml:space="preserve"> </w:t>
      </w:r>
      <w:r w:rsidRPr="00390BE5">
        <w:rPr>
          <w:rFonts w:ascii="Arial Narrow" w:hAnsi="Arial Narrow" w:cs="Arial"/>
          <w:b/>
          <w:sz w:val="24"/>
          <w:szCs w:val="24"/>
        </w:rPr>
        <w:t xml:space="preserve"> </w:t>
      </w:r>
      <w:r w:rsidRPr="00390BE5">
        <w:rPr>
          <w:rFonts w:ascii="Arial Narrow" w:hAnsi="Arial Narrow" w:cs="Arial"/>
          <w:sz w:val="24"/>
          <w:szCs w:val="24"/>
        </w:rPr>
        <w:t xml:space="preserve">first and </w:t>
      </w:r>
      <w:r w:rsidR="00612AA1" w:rsidRPr="00390BE5">
        <w:rPr>
          <w:rFonts w:ascii="Arial Narrow" w:hAnsi="Arial Narrow" w:cs="Arial"/>
          <w:sz w:val="24"/>
          <w:szCs w:val="24"/>
        </w:rPr>
        <w:t>foremost,</w:t>
      </w:r>
      <w:r w:rsidRPr="00390BE5">
        <w:rPr>
          <w:rFonts w:ascii="Arial Narrow" w:hAnsi="Arial Narrow" w:cs="Arial"/>
          <w:sz w:val="24"/>
          <w:szCs w:val="24"/>
        </w:rPr>
        <w:t xml:space="preserve"> it should be noted that the RETs project is designed to be implemented in all the 9 Regions of Ethiopia. Due to the vast geographical dispersion of the project and its related activities </w:t>
      </w:r>
      <w:r w:rsidR="009220F0" w:rsidRPr="00390BE5">
        <w:rPr>
          <w:rFonts w:ascii="Arial Narrow" w:hAnsi="Arial Narrow" w:cs="Arial"/>
          <w:sz w:val="24"/>
          <w:szCs w:val="24"/>
        </w:rPr>
        <w:t xml:space="preserve">it </w:t>
      </w:r>
      <w:r w:rsidRPr="00390BE5">
        <w:rPr>
          <w:rFonts w:ascii="Arial Narrow" w:hAnsi="Arial Narrow" w:cs="Arial"/>
          <w:sz w:val="24"/>
          <w:szCs w:val="24"/>
        </w:rPr>
        <w:t>calls for adequate resources and logistics such as transport as well as equipped Project and Regional offices as well as adequate facilitation of all teams at the various levels of project implementation. The MTR Team however, noted that the project lacks at both national and regional levels sufficient logistics such as Transport and also the Federal and Regional government</w:t>
      </w:r>
      <w:r w:rsidR="009220F0" w:rsidRPr="00390BE5">
        <w:rPr>
          <w:rFonts w:ascii="Arial Narrow" w:hAnsi="Arial Narrow" w:cs="Arial"/>
          <w:sz w:val="24"/>
          <w:szCs w:val="24"/>
        </w:rPr>
        <w:t>s</w:t>
      </w:r>
      <w:r w:rsidRPr="00390BE5">
        <w:rPr>
          <w:rFonts w:ascii="Arial Narrow" w:hAnsi="Arial Narrow" w:cs="Arial"/>
          <w:sz w:val="24"/>
          <w:szCs w:val="24"/>
        </w:rPr>
        <w:t xml:space="preserve"> staff seconded to work on the project often lacked tools such as computers, printers, communication equipment or air time </w:t>
      </w:r>
      <w:r w:rsidR="00B20736" w:rsidRPr="00390BE5">
        <w:rPr>
          <w:rFonts w:ascii="Arial Narrow" w:hAnsi="Arial Narrow" w:cs="Arial"/>
          <w:sz w:val="24"/>
          <w:szCs w:val="24"/>
        </w:rPr>
        <w:t xml:space="preserve">for their mobile phones </w:t>
      </w:r>
      <w:r w:rsidRPr="00390BE5">
        <w:rPr>
          <w:rFonts w:ascii="Arial Narrow" w:hAnsi="Arial Narrow" w:cs="Arial"/>
          <w:sz w:val="24"/>
          <w:szCs w:val="24"/>
        </w:rPr>
        <w:lastRenderedPageBreak/>
        <w:t xml:space="preserve">as well as incentives. This has led to the demotivation of project team </w:t>
      </w:r>
      <w:r w:rsidR="009220F0" w:rsidRPr="00390BE5">
        <w:rPr>
          <w:rFonts w:ascii="Arial Narrow" w:hAnsi="Arial Narrow" w:cs="Arial"/>
          <w:sz w:val="24"/>
          <w:szCs w:val="24"/>
        </w:rPr>
        <w:t xml:space="preserve">to </w:t>
      </w:r>
      <w:r w:rsidRPr="00390BE5">
        <w:rPr>
          <w:rFonts w:ascii="Arial Narrow" w:hAnsi="Arial Narrow" w:cs="Arial"/>
          <w:sz w:val="24"/>
          <w:szCs w:val="24"/>
        </w:rPr>
        <w:t>proper</w:t>
      </w:r>
      <w:r w:rsidR="009220F0" w:rsidRPr="00390BE5">
        <w:rPr>
          <w:rFonts w:ascii="Arial Narrow" w:hAnsi="Arial Narrow" w:cs="Arial"/>
          <w:sz w:val="24"/>
          <w:szCs w:val="24"/>
        </w:rPr>
        <w:t>ly</w:t>
      </w:r>
      <w:r w:rsidRPr="00390BE5">
        <w:rPr>
          <w:rFonts w:ascii="Arial Narrow" w:hAnsi="Arial Narrow" w:cs="Arial"/>
          <w:sz w:val="24"/>
          <w:szCs w:val="24"/>
        </w:rPr>
        <w:t xml:space="preserve"> execut</w:t>
      </w:r>
      <w:r w:rsidR="009220F0" w:rsidRPr="00390BE5">
        <w:rPr>
          <w:rFonts w:ascii="Arial Narrow" w:hAnsi="Arial Narrow" w:cs="Arial"/>
          <w:sz w:val="24"/>
          <w:szCs w:val="24"/>
        </w:rPr>
        <w:t>e</w:t>
      </w:r>
      <w:r w:rsidRPr="00390BE5">
        <w:rPr>
          <w:rFonts w:ascii="Arial Narrow" w:hAnsi="Arial Narrow" w:cs="Arial"/>
          <w:sz w:val="24"/>
          <w:szCs w:val="24"/>
        </w:rPr>
        <w:t xml:space="preserve"> their tasks </w:t>
      </w:r>
      <w:r w:rsidR="00637DC9" w:rsidRPr="00390BE5">
        <w:rPr>
          <w:rFonts w:ascii="Arial Narrow" w:hAnsi="Arial Narrow" w:cs="Arial"/>
          <w:sz w:val="24"/>
          <w:szCs w:val="24"/>
        </w:rPr>
        <w:t xml:space="preserve">and </w:t>
      </w:r>
      <w:r w:rsidRPr="00390BE5">
        <w:rPr>
          <w:rFonts w:ascii="Arial Narrow" w:hAnsi="Arial Narrow" w:cs="Arial"/>
          <w:sz w:val="24"/>
          <w:szCs w:val="24"/>
        </w:rPr>
        <w:t xml:space="preserve">hence </w:t>
      </w:r>
      <w:r w:rsidRPr="00390BE5">
        <w:rPr>
          <w:rFonts w:ascii="Arial Narrow" w:hAnsi="Arial Narrow" w:cs="Arial"/>
          <w:color w:val="000000"/>
          <w:sz w:val="24"/>
          <w:szCs w:val="24"/>
        </w:rPr>
        <w:t>delay</w:t>
      </w:r>
      <w:r w:rsidR="00637DC9" w:rsidRPr="00390BE5">
        <w:rPr>
          <w:rFonts w:ascii="Arial Narrow" w:hAnsi="Arial Narrow" w:cs="Arial"/>
          <w:color w:val="000000"/>
          <w:sz w:val="24"/>
          <w:szCs w:val="24"/>
        </w:rPr>
        <w:t xml:space="preserve"> of </w:t>
      </w:r>
      <w:r w:rsidRPr="00390BE5">
        <w:rPr>
          <w:rFonts w:ascii="Arial Narrow" w:hAnsi="Arial Narrow" w:cs="Arial"/>
          <w:color w:val="000000"/>
          <w:sz w:val="24"/>
          <w:szCs w:val="24"/>
        </w:rPr>
        <w:t xml:space="preserve">financial utilization report from regions, </w:t>
      </w:r>
      <w:r w:rsidR="00446761" w:rsidRPr="00390BE5">
        <w:rPr>
          <w:rFonts w:ascii="Arial Narrow" w:hAnsi="Arial Narrow" w:cs="Arial"/>
          <w:color w:val="000000"/>
          <w:sz w:val="24"/>
          <w:szCs w:val="24"/>
        </w:rPr>
        <w:t>k</w:t>
      </w:r>
      <w:r w:rsidRPr="00390BE5">
        <w:rPr>
          <w:rFonts w:ascii="Arial Narrow" w:hAnsi="Arial Narrow" w:cs="Arial"/>
          <w:color w:val="000000"/>
          <w:sz w:val="24"/>
          <w:szCs w:val="24"/>
        </w:rPr>
        <w:t xml:space="preserve">nowledge and skill gap of regional energy bureaus’ finance officers in the handling of finance documents properly as well as turnover of staff in regional energy bureaus. It was also noted that most regions are understaffed especially in the Energy bureaus and others are not well trained and capacitated with adequate energy related matters. A case in point on staffing is Oromia Regional Energy Bureau which has a planned staffing capacity of 18 but the actual filled positions </w:t>
      </w:r>
      <w:r w:rsidR="009220F0" w:rsidRPr="00390BE5">
        <w:rPr>
          <w:rFonts w:ascii="Arial Narrow" w:hAnsi="Arial Narrow" w:cs="Arial"/>
          <w:color w:val="000000"/>
          <w:sz w:val="24"/>
          <w:szCs w:val="24"/>
        </w:rPr>
        <w:t xml:space="preserve">filled </w:t>
      </w:r>
      <w:r w:rsidRPr="00390BE5">
        <w:rPr>
          <w:rFonts w:ascii="Arial Narrow" w:hAnsi="Arial Narrow" w:cs="Arial"/>
          <w:color w:val="000000"/>
          <w:sz w:val="24"/>
          <w:szCs w:val="24"/>
        </w:rPr>
        <w:t xml:space="preserve">at the time of the evaluation </w:t>
      </w:r>
      <w:r w:rsidR="009220F0" w:rsidRPr="00390BE5">
        <w:rPr>
          <w:rFonts w:ascii="Arial Narrow" w:hAnsi="Arial Narrow" w:cs="Arial"/>
          <w:color w:val="000000"/>
          <w:sz w:val="24"/>
          <w:szCs w:val="24"/>
        </w:rPr>
        <w:t xml:space="preserve">were </w:t>
      </w:r>
      <w:r w:rsidRPr="00390BE5">
        <w:rPr>
          <w:rFonts w:ascii="Arial Narrow" w:hAnsi="Arial Narrow" w:cs="Arial"/>
          <w:color w:val="000000"/>
          <w:sz w:val="24"/>
          <w:szCs w:val="24"/>
        </w:rPr>
        <w:t xml:space="preserve">only 9 </w:t>
      </w:r>
      <w:r w:rsidR="00270402" w:rsidRPr="00390BE5">
        <w:rPr>
          <w:rFonts w:ascii="Arial Narrow" w:hAnsi="Arial Narrow" w:cs="Arial"/>
          <w:color w:val="000000"/>
          <w:sz w:val="24"/>
          <w:szCs w:val="24"/>
        </w:rPr>
        <w:t xml:space="preserve">experts </w:t>
      </w:r>
      <w:r w:rsidRPr="00390BE5">
        <w:rPr>
          <w:rFonts w:ascii="Arial Narrow" w:hAnsi="Arial Narrow" w:cs="Arial"/>
          <w:color w:val="000000"/>
          <w:sz w:val="24"/>
          <w:szCs w:val="24"/>
        </w:rPr>
        <w:t>which represent a gap of 50%.</w:t>
      </w:r>
    </w:p>
    <w:p w:rsidR="006C4F4A" w:rsidRPr="00390BE5" w:rsidRDefault="006C4F4A" w:rsidP="00390BE5">
      <w:pPr>
        <w:spacing w:after="0"/>
        <w:jc w:val="both"/>
        <w:rPr>
          <w:rFonts w:ascii="Arial Narrow" w:hAnsi="Arial Narrow" w:cs="Arial"/>
          <w:color w:val="000000"/>
          <w:sz w:val="24"/>
          <w:szCs w:val="24"/>
        </w:rPr>
      </w:pPr>
    </w:p>
    <w:p w:rsidR="00D36069" w:rsidRPr="00390BE5" w:rsidRDefault="00D36069" w:rsidP="00390BE5">
      <w:pPr>
        <w:jc w:val="both"/>
        <w:rPr>
          <w:rFonts w:ascii="Arial Narrow" w:hAnsi="Arial Narrow" w:cs="Arial"/>
          <w:sz w:val="24"/>
          <w:szCs w:val="24"/>
        </w:rPr>
      </w:pPr>
      <w:r w:rsidRPr="00390BE5">
        <w:rPr>
          <w:rFonts w:ascii="Arial Narrow" w:hAnsi="Arial Narrow" w:cs="Arial"/>
          <w:b/>
          <w:sz w:val="24"/>
          <w:szCs w:val="24"/>
        </w:rPr>
        <w:t>Continuous reorganization and restructuring of government Ministries, Departments</w:t>
      </w:r>
      <w:r w:rsidR="009220F0" w:rsidRPr="00390BE5">
        <w:rPr>
          <w:rFonts w:ascii="Arial Narrow" w:hAnsi="Arial Narrow" w:cs="Arial"/>
          <w:b/>
          <w:sz w:val="24"/>
          <w:szCs w:val="24"/>
        </w:rPr>
        <w:t>,</w:t>
      </w:r>
      <w:r w:rsidRPr="00390BE5">
        <w:rPr>
          <w:rFonts w:ascii="Arial Narrow" w:hAnsi="Arial Narrow" w:cs="Arial"/>
          <w:b/>
          <w:sz w:val="24"/>
          <w:szCs w:val="24"/>
        </w:rPr>
        <w:t xml:space="preserve"> and Agencies:</w:t>
      </w:r>
      <w:r w:rsidRPr="00390BE5">
        <w:rPr>
          <w:rFonts w:ascii="Arial Narrow" w:hAnsi="Arial Narrow" w:cs="Arial"/>
          <w:sz w:val="24"/>
          <w:szCs w:val="24"/>
        </w:rPr>
        <w:t xml:space="preserve"> The recent changes and restructuring of the government has paused a coordination challenge in management of this project despite the joint meetings that are often held as there is noted lack of clarity of the responsibilities in some aspects of the project which overlap between different Directorates. For instance, the issues related to Improved Cook Stoves and Biomass technol</w:t>
      </w:r>
      <w:r w:rsidR="00564B3F" w:rsidRPr="00390BE5">
        <w:rPr>
          <w:rFonts w:ascii="Arial Narrow" w:hAnsi="Arial Narrow" w:cs="Arial"/>
          <w:sz w:val="24"/>
          <w:szCs w:val="24"/>
        </w:rPr>
        <w:t xml:space="preserve">ogies are vested to </w:t>
      </w:r>
      <w:r w:rsidRPr="00390BE5">
        <w:rPr>
          <w:rFonts w:ascii="Arial Narrow" w:hAnsi="Arial Narrow" w:cs="Arial"/>
          <w:sz w:val="24"/>
          <w:szCs w:val="24"/>
        </w:rPr>
        <w:t>Environment, Forest and Climate Change</w:t>
      </w:r>
      <w:r w:rsidR="00564B3F" w:rsidRPr="00390BE5">
        <w:rPr>
          <w:rFonts w:ascii="Arial Narrow" w:hAnsi="Arial Narrow" w:cs="Arial"/>
          <w:sz w:val="24"/>
          <w:szCs w:val="24"/>
        </w:rPr>
        <w:t xml:space="preserve"> Commission</w:t>
      </w:r>
      <w:r w:rsidRPr="00390BE5">
        <w:rPr>
          <w:rFonts w:ascii="Arial Narrow" w:hAnsi="Arial Narrow" w:cs="Arial"/>
          <w:sz w:val="24"/>
          <w:szCs w:val="24"/>
        </w:rPr>
        <w:t>. While issues related to Solar technologies vested on the Ministry of W</w:t>
      </w:r>
      <w:r w:rsidR="00564B3F" w:rsidRPr="00390BE5">
        <w:rPr>
          <w:rFonts w:ascii="Arial Narrow" w:hAnsi="Arial Narrow" w:cs="Arial"/>
          <w:sz w:val="24"/>
          <w:szCs w:val="24"/>
        </w:rPr>
        <w:t>ater, Irrigation and Energy</w:t>
      </w:r>
      <w:r w:rsidRPr="00390BE5">
        <w:rPr>
          <w:rFonts w:ascii="Arial Narrow" w:hAnsi="Arial Narrow" w:cs="Arial"/>
          <w:sz w:val="24"/>
          <w:szCs w:val="24"/>
        </w:rPr>
        <w:t xml:space="preserve">, issues of Bio-fuels in </w:t>
      </w:r>
      <w:r w:rsidR="005271F3" w:rsidRPr="00390BE5">
        <w:rPr>
          <w:rFonts w:ascii="Arial Narrow" w:hAnsi="Arial Narrow" w:cs="Arial"/>
          <w:sz w:val="24"/>
          <w:szCs w:val="24"/>
        </w:rPr>
        <w:t xml:space="preserve">the Ministry of </w:t>
      </w:r>
      <w:r w:rsidRPr="00390BE5">
        <w:rPr>
          <w:rFonts w:ascii="Arial Narrow" w:hAnsi="Arial Narrow" w:cs="Arial"/>
          <w:sz w:val="24"/>
          <w:szCs w:val="24"/>
        </w:rPr>
        <w:t xml:space="preserve">Petroleum </w:t>
      </w:r>
      <w:r w:rsidR="005271F3" w:rsidRPr="00390BE5">
        <w:rPr>
          <w:rFonts w:ascii="Arial Narrow" w:hAnsi="Arial Narrow" w:cs="Arial"/>
          <w:sz w:val="24"/>
          <w:szCs w:val="24"/>
        </w:rPr>
        <w:t xml:space="preserve">and Natural Gas </w:t>
      </w:r>
      <w:r w:rsidRPr="00390BE5">
        <w:rPr>
          <w:rFonts w:ascii="Arial Narrow" w:hAnsi="Arial Narrow" w:cs="Arial"/>
          <w:sz w:val="24"/>
          <w:szCs w:val="24"/>
        </w:rPr>
        <w:t xml:space="preserve">as well as issues in relation to financial mechanisms are mainly vested to </w:t>
      </w:r>
      <w:r w:rsidR="008B1E7A" w:rsidRPr="00390BE5">
        <w:rPr>
          <w:rFonts w:ascii="Arial Narrow" w:hAnsi="Arial Narrow" w:cs="Arial"/>
          <w:sz w:val="24"/>
          <w:szCs w:val="24"/>
        </w:rPr>
        <w:t>DBE</w:t>
      </w:r>
      <w:r w:rsidRPr="00390BE5">
        <w:rPr>
          <w:rFonts w:ascii="Arial Narrow" w:hAnsi="Arial Narrow" w:cs="Arial"/>
          <w:sz w:val="24"/>
          <w:szCs w:val="24"/>
        </w:rPr>
        <w:t xml:space="preserve">. </w:t>
      </w:r>
    </w:p>
    <w:p w:rsidR="00D36069" w:rsidRPr="00390BE5" w:rsidRDefault="00D36069" w:rsidP="00390BE5">
      <w:pPr>
        <w:jc w:val="both"/>
        <w:rPr>
          <w:rFonts w:ascii="Arial Narrow" w:hAnsi="Arial Narrow" w:cs="Arial"/>
          <w:sz w:val="24"/>
          <w:szCs w:val="24"/>
        </w:rPr>
      </w:pPr>
      <w:r w:rsidRPr="00390BE5">
        <w:rPr>
          <w:rFonts w:ascii="Arial Narrow" w:hAnsi="Arial Narrow" w:cs="Arial"/>
          <w:b/>
          <w:sz w:val="24"/>
          <w:szCs w:val="24"/>
        </w:rPr>
        <w:t xml:space="preserve">Inadequate RETs Distribution mechanism and infrastructure: </w:t>
      </w:r>
      <w:r w:rsidRPr="00390BE5">
        <w:rPr>
          <w:rFonts w:ascii="Arial Narrow" w:hAnsi="Arial Narrow" w:cs="Arial"/>
          <w:sz w:val="24"/>
          <w:szCs w:val="24"/>
        </w:rPr>
        <w:t xml:space="preserve"> Ethiopia being a vast country geographically and most of it being rural in nature calls for a robust infrastructure in order to have a great impact realized from the project implementation. During the evaluation however, the MTR team noted and observed that there was inadequate distribution mechanism of the RETs and products which was also re-echoed by the enterprises as they were finding it hard to maintain grassroots based presence. This is more so affecting the solar technology suppliers and enterprises who end up having high distribution margins that are not competitive and end up not making business sense in such rural setups. This was also confirmed from those previously supplied solar systems by the Regional Energy bureaus to be dysfunctional at the time of our field visit in some cases due to the lack of area based trained technical personnel to provide follow ups as well as maintenance support services</w:t>
      </w:r>
      <w:r w:rsidR="009220F0" w:rsidRPr="00390BE5">
        <w:rPr>
          <w:rFonts w:ascii="Arial Narrow" w:hAnsi="Arial Narrow" w:cs="Arial"/>
          <w:sz w:val="24"/>
          <w:szCs w:val="24"/>
        </w:rPr>
        <w:t xml:space="preserve"> (Case study 1)</w:t>
      </w:r>
      <w:r w:rsidRPr="00390BE5">
        <w:rPr>
          <w:rFonts w:ascii="Arial Narrow" w:hAnsi="Arial Narrow" w:cs="Arial"/>
          <w:sz w:val="24"/>
          <w:szCs w:val="24"/>
        </w:rPr>
        <w:t xml:space="preserve">. </w:t>
      </w:r>
      <w:r w:rsidR="00112483" w:rsidRPr="00390BE5">
        <w:rPr>
          <w:rFonts w:ascii="Arial Narrow" w:hAnsi="Arial Narrow" w:cs="Arial"/>
          <w:sz w:val="24"/>
          <w:szCs w:val="24"/>
        </w:rPr>
        <w:t>The BDS training was provided to the regional energy bureaus, the RET enterprises got entrepreneurship skill development training which is called Entrepreneurship Training Workshop by EDC.</w:t>
      </w:r>
    </w:p>
    <w:p w:rsidR="00D36069" w:rsidRPr="00390BE5" w:rsidRDefault="00D36069" w:rsidP="00390BE5">
      <w:pPr>
        <w:jc w:val="both"/>
        <w:rPr>
          <w:rFonts w:ascii="Arial Narrow" w:hAnsi="Arial Narrow" w:cs="Arial"/>
          <w:b/>
          <w:sz w:val="24"/>
          <w:szCs w:val="24"/>
        </w:rPr>
      </w:pPr>
      <w:r w:rsidRPr="00390BE5">
        <w:rPr>
          <w:rFonts w:ascii="Arial Narrow" w:hAnsi="Arial Narrow" w:cs="Arial"/>
          <w:b/>
          <w:sz w:val="24"/>
          <w:szCs w:val="24"/>
        </w:rPr>
        <w:t>Effect of Ethiopia’s porous Borders:</w:t>
      </w:r>
      <w:r w:rsidRPr="00390BE5">
        <w:rPr>
          <w:rFonts w:ascii="Arial Narrow" w:hAnsi="Arial Narrow" w:cs="Arial"/>
          <w:sz w:val="24"/>
          <w:szCs w:val="24"/>
        </w:rPr>
        <w:t xml:space="preserve"> As already indicated Ethiopia being a vast country geographically, it’s often faced with porous borders which often leads to some unscrupulous business people smuggling into the country some counterfeit products such as solar </w:t>
      </w:r>
      <w:r w:rsidR="001F7590" w:rsidRPr="00390BE5">
        <w:rPr>
          <w:rFonts w:ascii="Arial Narrow" w:hAnsi="Arial Narrow" w:cs="Arial"/>
          <w:sz w:val="24"/>
          <w:szCs w:val="24"/>
        </w:rPr>
        <w:t xml:space="preserve">home </w:t>
      </w:r>
      <w:r w:rsidRPr="00390BE5">
        <w:rPr>
          <w:rFonts w:ascii="Arial Narrow" w:hAnsi="Arial Narrow" w:cs="Arial"/>
          <w:sz w:val="24"/>
          <w:szCs w:val="24"/>
        </w:rPr>
        <w:t>systems which compromise the standards within the country and lead to exploitation of the end users who in some cases are unable to differentiate between the standard and counterfeits.</w:t>
      </w:r>
    </w:p>
    <w:p w:rsidR="00D36069" w:rsidRPr="00390BE5" w:rsidRDefault="00D36069" w:rsidP="00390BE5">
      <w:pPr>
        <w:jc w:val="both"/>
        <w:rPr>
          <w:rFonts w:ascii="Arial Narrow" w:hAnsi="Arial Narrow" w:cs="Arial"/>
          <w:b/>
          <w:sz w:val="24"/>
          <w:szCs w:val="24"/>
        </w:rPr>
      </w:pPr>
      <w:r w:rsidRPr="00390BE5">
        <w:rPr>
          <w:rFonts w:ascii="Arial Narrow" w:hAnsi="Arial Narrow" w:cs="Arial"/>
          <w:b/>
          <w:sz w:val="24"/>
          <w:szCs w:val="24"/>
        </w:rPr>
        <w:t xml:space="preserve">Project visibility, knowledge management and profiling: </w:t>
      </w:r>
      <w:r w:rsidRPr="00390BE5">
        <w:rPr>
          <w:rFonts w:ascii="Arial Narrow" w:hAnsi="Arial Narrow" w:cs="Arial"/>
          <w:sz w:val="24"/>
          <w:szCs w:val="24"/>
        </w:rPr>
        <w:t xml:space="preserve">whereas the project during its short implementation period has made tremendous progress in realizing its targets, it was noted that it still needs to invest more in its visibility at both national and regional levels despite the various awareness activities so far undertaken. This will assist the project in measuring attribution as opposed to other initiatives for example the GIZ similar activities since at the regional and lower levels the MTR team did not notice or observe any publication such as Posters or Brochures or Leaflets generally about the project </w:t>
      </w:r>
      <w:r w:rsidRPr="00390BE5">
        <w:rPr>
          <w:rFonts w:ascii="Arial Narrow" w:hAnsi="Arial Narrow" w:cs="Arial"/>
          <w:sz w:val="24"/>
          <w:szCs w:val="24"/>
        </w:rPr>
        <w:lastRenderedPageBreak/>
        <w:t xml:space="preserve">which compromises its visibility and attribution in </w:t>
      </w:r>
      <w:r w:rsidR="001C5FC8" w:rsidRPr="00390BE5">
        <w:rPr>
          <w:rFonts w:ascii="Arial Narrow" w:hAnsi="Arial Narrow" w:cs="Arial"/>
          <w:sz w:val="24"/>
          <w:szCs w:val="24"/>
        </w:rPr>
        <w:t xml:space="preserve">the </w:t>
      </w:r>
      <w:r w:rsidRPr="00390BE5">
        <w:rPr>
          <w:rFonts w:ascii="Arial Narrow" w:hAnsi="Arial Narrow" w:cs="Arial"/>
          <w:sz w:val="24"/>
          <w:szCs w:val="24"/>
        </w:rPr>
        <w:t xml:space="preserve">future even though some project activities have already been undertaken in most of the areas visited by the MTR team. </w:t>
      </w:r>
    </w:p>
    <w:p w:rsidR="00D36069" w:rsidRPr="00390BE5" w:rsidRDefault="00D36069" w:rsidP="00390BE5">
      <w:pPr>
        <w:spacing w:after="0"/>
        <w:jc w:val="both"/>
        <w:rPr>
          <w:rFonts w:ascii="Arial Narrow" w:hAnsi="Arial Narrow" w:cs="Arial"/>
          <w:sz w:val="24"/>
          <w:szCs w:val="24"/>
        </w:rPr>
      </w:pPr>
      <w:r w:rsidRPr="00390BE5">
        <w:rPr>
          <w:rFonts w:ascii="Arial Narrow" w:hAnsi="Arial Narrow" w:cs="Arial"/>
          <w:b/>
          <w:sz w:val="24"/>
          <w:szCs w:val="24"/>
        </w:rPr>
        <w:t xml:space="preserve">Lack of the exit strategy: </w:t>
      </w:r>
      <w:r w:rsidR="00D64063" w:rsidRPr="00390BE5">
        <w:rPr>
          <w:rFonts w:ascii="Arial Narrow" w:hAnsi="Arial Narrow" w:cs="Arial"/>
          <w:sz w:val="24"/>
          <w:szCs w:val="24"/>
        </w:rPr>
        <w:t>It is true that there is strong ownership by the Government</w:t>
      </w:r>
      <w:r w:rsidR="00D64063" w:rsidRPr="00390BE5">
        <w:rPr>
          <w:rFonts w:ascii="Arial Narrow" w:hAnsi="Arial Narrow" w:cs="Arial"/>
          <w:b/>
          <w:sz w:val="24"/>
          <w:szCs w:val="24"/>
        </w:rPr>
        <w:t xml:space="preserve">. </w:t>
      </w:r>
      <w:r w:rsidR="00D64063" w:rsidRPr="00390BE5">
        <w:rPr>
          <w:rFonts w:ascii="Arial Narrow" w:hAnsi="Arial Narrow" w:cs="Arial"/>
          <w:sz w:val="24"/>
          <w:szCs w:val="24"/>
        </w:rPr>
        <w:t>However,</w:t>
      </w:r>
      <w:r w:rsidR="00D64063" w:rsidRPr="00390BE5">
        <w:rPr>
          <w:rFonts w:ascii="Arial Narrow" w:hAnsi="Arial Narrow" w:cs="Arial"/>
          <w:b/>
          <w:sz w:val="24"/>
          <w:szCs w:val="24"/>
        </w:rPr>
        <w:t xml:space="preserve"> </w:t>
      </w:r>
      <w:r w:rsidRPr="00390BE5">
        <w:rPr>
          <w:rFonts w:ascii="Arial Narrow" w:hAnsi="Arial Narrow" w:cs="Arial"/>
          <w:sz w:val="24"/>
          <w:szCs w:val="24"/>
        </w:rPr>
        <w:t xml:space="preserve">the project document </w:t>
      </w:r>
      <w:r w:rsidR="00D64063" w:rsidRPr="00390BE5">
        <w:rPr>
          <w:rFonts w:ascii="Arial Narrow" w:hAnsi="Arial Narrow" w:cs="Arial"/>
          <w:sz w:val="24"/>
          <w:szCs w:val="24"/>
        </w:rPr>
        <w:t xml:space="preserve">doesn’t </w:t>
      </w:r>
      <w:r w:rsidRPr="00390BE5">
        <w:rPr>
          <w:rFonts w:ascii="Arial Narrow" w:hAnsi="Arial Narrow" w:cs="Arial"/>
          <w:sz w:val="24"/>
          <w:szCs w:val="24"/>
        </w:rPr>
        <w:t xml:space="preserve">provide for any specific exit strategy which would have helped in envisioning the way forward </w:t>
      </w:r>
      <w:r w:rsidR="00F87802" w:rsidRPr="00390BE5">
        <w:rPr>
          <w:rFonts w:ascii="Arial Narrow" w:hAnsi="Arial Narrow" w:cs="Arial"/>
          <w:sz w:val="24"/>
          <w:szCs w:val="24"/>
        </w:rPr>
        <w:t xml:space="preserve">by the government </w:t>
      </w:r>
      <w:r w:rsidRPr="00390BE5">
        <w:rPr>
          <w:rFonts w:ascii="Arial Narrow" w:hAnsi="Arial Narrow" w:cs="Arial"/>
          <w:sz w:val="24"/>
          <w:szCs w:val="24"/>
        </w:rPr>
        <w:t xml:space="preserve">should the Development </w:t>
      </w:r>
      <w:r w:rsidR="00D64063" w:rsidRPr="00390BE5">
        <w:rPr>
          <w:rFonts w:ascii="Arial Narrow" w:hAnsi="Arial Narrow" w:cs="Arial"/>
          <w:sz w:val="24"/>
          <w:szCs w:val="24"/>
        </w:rPr>
        <w:t>P</w:t>
      </w:r>
      <w:r w:rsidRPr="00390BE5">
        <w:rPr>
          <w:rFonts w:ascii="Arial Narrow" w:hAnsi="Arial Narrow" w:cs="Arial"/>
          <w:sz w:val="24"/>
          <w:szCs w:val="24"/>
        </w:rPr>
        <w:t xml:space="preserve">artners stop supporting such projects yet there is still </w:t>
      </w:r>
      <w:r w:rsidR="00E37A32" w:rsidRPr="00390BE5">
        <w:rPr>
          <w:rFonts w:ascii="Arial Narrow" w:hAnsi="Arial Narrow" w:cs="Arial"/>
          <w:sz w:val="24"/>
          <w:szCs w:val="24"/>
        </w:rPr>
        <w:t xml:space="preserve">a </w:t>
      </w:r>
      <w:r w:rsidRPr="00390BE5">
        <w:rPr>
          <w:rFonts w:ascii="Arial Narrow" w:hAnsi="Arial Narrow" w:cs="Arial"/>
          <w:sz w:val="24"/>
          <w:szCs w:val="24"/>
        </w:rPr>
        <w:t xml:space="preserve">need for addressing the </w:t>
      </w:r>
      <w:r w:rsidR="00E37A32" w:rsidRPr="00390BE5">
        <w:rPr>
          <w:rFonts w:ascii="Arial Narrow" w:hAnsi="Arial Narrow" w:cs="Arial"/>
          <w:sz w:val="24"/>
          <w:szCs w:val="24"/>
        </w:rPr>
        <w:t xml:space="preserve">barriers in disseminating </w:t>
      </w:r>
      <w:r w:rsidRPr="00390BE5">
        <w:rPr>
          <w:rFonts w:ascii="Arial Narrow" w:hAnsi="Arial Narrow" w:cs="Arial"/>
          <w:sz w:val="24"/>
          <w:szCs w:val="24"/>
        </w:rPr>
        <w:t>Rural Energy Technologies. Whereas this is partly embedded within the sustainability section lack of clearly laid out exit strategy may have some impact on results.</w:t>
      </w:r>
    </w:p>
    <w:p w:rsidR="002E422B" w:rsidRPr="00390BE5" w:rsidRDefault="002E422B" w:rsidP="00390BE5">
      <w:pPr>
        <w:spacing w:after="0"/>
        <w:jc w:val="both"/>
        <w:rPr>
          <w:rFonts w:ascii="Arial Narrow" w:hAnsi="Arial Narrow" w:cs="Arial"/>
          <w:sz w:val="24"/>
          <w:szCs w:val="24"/>
        </w:rPr>
      </w:pPr>
    </w:p>
    <w:p w:rsidR="009E6BE7" w:rsidRPr="00390BE5" w:rsidRDefault="00775669" w:rsidP="00390BE5">
      <w:pPr>
        <w:pStyle w:val="Heading1"/>
        <w:spacing w:before="0"/>
        <w:rPr>
          <w:rFonts w:ascii="Arial Narrow" w:hAnsi="Arial Narrow"/>
          <w:sz w:val="24"/>
          <w:szCs w:val="24"/>
        </w:rPr>
      </w:pPr>
      <w:bookmarkStart w:id="66" w:name="_Toc531701181"/>
      <w:r w:rsidRPr="00390BE5">
        <w:rPr>
          <w:rFonts w:ascii="Arial Narrow" w:hAnsi="Arial Narrow"/>
          <w:sz w:val="24"/>
          <w:szCs w:val="24"/>
        </w:rPr>
        <w:t xml:space="preserve">3.3 </w:t>
      </w:r>
      <w:r w:rsidR="009E6BE7" w:rsidRPr="00390BE5">
        <w:rPr>
          <w:rFonts w:ascii="Arial Narrow" w:hAnsi="Arial Narrow"/>
          <w:sz w:val="24"/>
          <w:szCs w:val="24"/>
        </w:rPr>
        <w:t>Project Implementation and Adaptive Management</w:t>
      </w:r>
      <w:bookmarkEnd w:id="66"/>
    </w:p>
    <w:p w:rsidR="00AD7162" w:rsidRPr="00390BE5" w:rsidRDefault="00203243" w:rsidP="00390BE5">
      <w:pPr>
        <w:spacing w:after="0"/>
        <w:jc w:val="both"/>
        <w:rPr>
          <w:rFonts w:ascii="Arial Narrow" w:hAnsi="Arial Narrow"/>
          <w:sz w:val="24"/>
          <w:szCs w:val="24"/>
        </w:rPr>
      </w:pPr>
      <w:r w:rsidRPr="00390BE5">
        <w:rPr>
          <w:rFonts w:ascii="Arial Narrow" w:hAnsi="Arial Narrow"/>
          <w:sz w:val="24"/>
          <w:szCs w:val="24"/>
        </w:rPr>
        <w:t xml:space="preserve">The project’s ability to adapt to changing circumstances and contexts during implementation is critical for its success. </w:t>
      </w:r>
      <w:r w:rsidR="00AD7162" w:rsidRPr="00390BE5">
        <w:rPr>
          <w:rFonts w:ascii="Arial Narrow" w:hAnsi="Arial Narrow"/>
          <w:sz w:val="24"/>
          <w:szCs w:val="24"/>
        </w:rPr>
        <w:t>The MTR analysis focused on how project implementation has been modified to suit the changing circumstances. Therefore, key areas for analysis were; Management Arrangements, Work Planning, Finance and co-finance, Project-level Monitoring and Evaluation Systems, Stakeholder Engagement, Reporting and Communications as discussed in the next sub sections.</w:t>
      </w:r>
    </w:p>
    <w:p w:rsidR="00203243" w:rsidRPr="00390BE5" w:rsidRDefault="00203243" w:rsidP="00390BE5">
      <w:pPr>
        <w:spacing w:after="0"/>
        <w:rPr>
          <w:rFonts w:ascii="Arial Narrow" w:hAnsi="Arial Narrow"/>
          <w:sz w:val="24"/>
          <w:szCs w:val="24"/>
        </w:rPr>
      </w:pPr>
    </w:p>
    <w:p w:rsidR="009E6BE7" w:rsidRPr="00390BE5" w:rsidRDefault="00775669" w:rsidP="00390BE5">
      <w:pPr>
        <w:pStyle w:val="Heading1"/>
        <w:spacing w:before="0"/>
        <w:rPr>
          <w:rFonts w:ascii="Arial Narrow" w:hAnsi="Arial Narrow"/>
          <w:sz w:val="24"/>
          <w:szCs w:val="24"/>
        </w:rPr>
      </w:pPr>
      <w:bookmarkStart w:id="67" w:name="_Toc531701182"/>
      <w:r w:rsidRPr="00390BE5">
        <w:rPr>
          <w:rFonts w:ascii="Arial Narrow" w:hAnsi="Arial Narrow"/>
          <w:sz w:val="24"/>
          <w:szCs w:val="24"/>
        </w:rPr>
        <w:t xml:space="preserve">3.3.1 </w:t>
      </w:r>
      <w:r w:rsidR="009E6BE7" w:rsidRPr="00390BE5">
        <w:rPr>
          <w:rFonts w:ascii="Arial Narrow" w:hAnsi="Arial Narrow"/>
          <w:sz w:val="24"/>
          <w:szCs w:val="24"/>
        </w:rPr>
        <w:t>Management Arrangements</w:t>
      </w:r>
      <w:bookmarkEnd w:id="67"/>
    </w:p>
    <w:p w:rsidR="008B1C91" w:rsidRPr="00390BE5" w:rsidRDefault="008B1C91" w:rsidP="00390BE5">
      <w:pPr>
        <w:spacing w:after="0"/>
        <w:jc w:val="both"/>
        <w:rPr>
          <w:rFonts w:ascii="Arial Narrow" w:hAnsi="Arial Narrow"/>
          <w:sz w:val="24"/>
          <w:szCs w:val="24"/>
        </w:rPr>
      </w:pPr>
      <w:r w:rsidRPr="00390BE5">
        <w:rPr>
          <w:rFonts w:ascii="Arial Narrow" w:hAnsi="Arial Narrow"/>
          <w:sz w:val="24"/>
          <w:szCs w:val="24"/>
        </w:rPr>
        <w:t>The project management is functional with a project office at MoWIE</w:t>
      </w:r>
      <w:r w:rsidR="007851AC" w:rsidRPr="00390BE5">
        <w:rPr>
          <w:rFonts w:ascii="Arial Narrow" w:hAnsi="Arial Narrow"/>
          <w:sz w:val="24"/>
          <w:szCs w:val="24"/>
        </w:rPr>
        <w:t xml:space="preserve">, </w:t>
      </w:r>
      <w:r w:rsidRPr="00390BE5">
        <w:rPr>
          <w:rFonts w:ascii="Arial Narrow" w:hAnsi="Arial Narrow"/>
          <w:sz w:val="24"/>
          <w:szCs w:val="24"/>
        </w:rPr>
        <w:t>AETDPD</w:t>
      </w:r>
      <w:r w:rsidR="0026590C" w:rsidRPr="00390BE5">
        <w:rPr>
          <w:rFonts w:ascii="Arial Narrow" w:hAnsi="Arial Narrow"/>
          <w:sz w:val="24"/>
          <w:szCs w:val="24"/>
        </w:rPr>
        <w:t xml:space="preserve">. </w:t>
      </w:r>
      <w:r w:rsidR="0041431E" w:rsidRPr="00390BE5">
        <w:rPr>
          <w:rFonts w:ascii="Arial Narrow" w:hAnsi="Arial Narrow"/>
          <w:sz w:val="24"/>
          <w:szCs w:val="24"/>
        </w:rPr>
        <w:t>The project has employed 3 full time experts (Project Manager, M &amp; E expert, and an accountant) at the federal level and they are based at the AETDPD, MoWIE. The Director of AETDPD is designated as the National Project Director</w:t>
      </w:r>
      <w:r w:rsidRPr="00390BE5">
        <w:rPr>
          <w:rFonts w:ascii="Arial Narrow" w:hAnsi="Arial Narrow"/>
          <w:sz w:val="24"/>
          <w:szCs w:val="24"/>
        </w:rPr>
        <w:t xml:space="preserve">. </w:t>
      </w:r>
      <w:r w:rsidR="0041431E" w:rsidRPr="00390BE5">
        <w:rPr>
          <w:rFonts w:ascii="Arial Narrow" w:hAnsi="Arial Narrow"/>
          <w:sz w:val="24"/>
          <w:szCs w:val="24"/>
        </w:rPr>
        <w:t xml:space="preserve">The project office operates as an entity, with responsibilities for the day-to-day management, monitoring and evaluation of project activities as in the agreed project work plan. </w:t>
      </w:r>
      <w:r w:rsidR="004D03DA" w:rsidRPr="00390BE5">
        <w:rPr>
          <w:rFonts w:ascii="Arial Narrow" w:hAnsi="Arial Narrow"/>
          <w:sz w:val="24"/>
          <w:szCs w:val="24"/>
        </w:rPr>
        <w:t>UNDP</w:t>
      </w:r>
      <w:r w:rsidR="00C07D66" w:rsidRPr="00390BE5">
        <w:rPr>
          <w:rFonts w:ascii="Arial Narrow" w:hAnsi="Arial Narrow"/>
          <w:sz w:val="24"/>
          <w:szCs w:val="24"/>
        </w:rPr>
        <w:t xml:space="preserve"> and UNCDF</w:t>
      </w:r>
      <w:r w:rsidR="004D03DA" w:rsidRPr="00390BE5">
        <w:rPr>
          <w:rFonts w:ascii="Arial Narrow" w:hAnsi="Arial Narrow"/>
          <w:sz w:val="24"/>
          <w:szCs w:val="24"/>
        </w:rPr>
        <w:t xml:space="preserve"> </w:t>
      </w:r>
      <w:r w:rsidR="001C5FC8" w:rsidRPr="00390BE5">
        <w:rPr>
          <w:rFonts w:ascii="Arial Narrow" w:hAnsi="Arial Narrow"/>
          <w:sz w:val="24"/>
          <w:szCs w:val="24"/>
        </w:rPr>
        <w:t xml:space="preserve">have </w:t>
      </w:r>
      <w:r w:rsidR="004D03DA" w:rsidRPr="00390BE5">
        <w:rPr>
          <w:rFonts w:ascii="Arial Narrow" w:hAnsi="Arial Narrow"/>
          <w:sz w:val="24"/>
          <w:szCs w:val="24"/>
        </w:rPr>
        <w:t xml:space="preserve">also recruited a full-time consultant who seats at DBE to support the implementation of </w:t>
      </w:r>
      <w:r w:rsidR="001C5FC8" w:rsidRPr="00390BE5">
        <w:rPr>
          <w:rFonts w:ascii="Arial Narrow" w:hAnsi="Arial Narrow"/>
          <w:sz w:val="24"/>
          <w:szCs w:val="24"/>
        </w:rPr>
        <w:t xml:space="preserve">DBE </w:t>
      </w:r>
      <w:r w:rsidR="004D03DA" w:rsidRPr="00390BE5">
        <w:rPr>
          <w:rFonts w:ascii="Arial Narrow" w:hAnsi="Arial Narrow"/>
          <w:sz w:val="24"/>
          <w:szCs w:val="24"/>
        </w:rPr>
        <w:t xml:space="preserve">activities related to the project. UNCDF is supporting the project by deploying an international consultant for technical assistance and capacity building slated under component 3. </w:t>
      </w:r>
      <w:r w:rsidRPr="00390BE5">
        <w:rPr>
          <w:rFonts w:ascii="Arial Narrow" w:hAnsi="Arial Narrow"/>
          <w:sz w:val="24"/>
          <w:szCs w:val="24"/>
        </w:rPr>
        <w:t>The project manager closely works with the national project director and representatives of other implementing partners MEFCC, DBE</w:t>
      </w:r>
      <w:r w:rsidR="00112483" w:rsidRPr="00390BE5">
        <w:rPr>
          <w:rFonts w:ascii="Arial Narrow" w:hAnsi="Arial Narrow"/>
          <w:sz w:val="24"/>
          <w:szCs w:val="24"/>
        </w:rPr>
        <w:t>, UNDP</w:t>
      </w:r>
      <w:r w:rsidRPr="00390BE5">
        <w:rPr>
          <w:rFonts w:ascii="Arial Narrow" w:hAnsi="Arial Narrow"/>
          <w:sz w:val="24"/>
          <w:szCs w:val="24"/>
        </w:rPr>
        <w:t xml:space="preserve"> and UNCDF. Above this is a </w:t>
      </w:r>
      <w:r w:rsidR="001C5FC8" w:rsidRPr="00390BE5">
        <w:rPr>
          <w:rFonts w:ascii="Arial Narrow" w:hAnsi="Arial Narrow"/>
          <w:sz w:val="24"/>
          <w:szCs w:val="24"/>
        </w:rPr>
        <w:t>PSC</w:t>
      </w:r>
      <w:r w:rsidRPr="00390BE5">
        <w:rPr>
          <w:rFonts w:ascii="Arial Narrow" w:hAnsi="Arial Narrow"/>
          <w:sz w:val="24"/>
          <w:szCs w:val="24"/>
        </w:rPr>
        <w:t xml:space="preserve"> comprised of key implementing partners (MoWI</w:t>
      </w:r>
      <w:r w:rsidR="00112483" w:rsidRPr="00390BE5">
        <w:rPr>
          <w:rFonts w:ascii="Arial Narrow" w:hAnsi="Arial Narrow"/>
          <w:sz w:val="24"/>
          <w:szCs w:val="24"/>
        </w:rPr>
        <w:t xml:space="preserve">E, </w:t>
      </w:r>
      <w:r w:rsidRPr="00390BE5">
        <w:rPr>
          <w:rFonts w:ascii="Arial Narrow" w:hAnsi="Arial Narrow"/>
          <w:sz w:val="24"/>
          <w:szCs w:val="24"/>
        </w:rPr>
        <w:t>EFCC</w:t>
      </w:r>
      <w:r w:rsidR="00112483" w:rsidRPr="00390BE5">
        <w:rPr>
          <w:rFonts w:ascii="Arial Narrow" w:hAnsi="Arial Narrow"/>
          <w:sz w:val="24"/>
          <w:szCs w:val="24"/>
        </w:rPr>
        <w:t>C</w:t>
      </w:r>
      <w:r w:rsidRPr="00390BE5">
        <w:rPr>
          <w:rFonts w:ascii="Arial Narrow" w:hAnsi="Arial Narrow"/>
          <w:sz w:val="24"/>
          <w:szCs w:val="24"/>
        </w:rPr>
        <w:t>, DBE, EEA, UNCDF, UNDP and the project office) which conducts its meeting biannually. CRGFMC</w:t>
      </w:r>
      <w:r w:rsidR="00BE5354" w:rsidRPr="00390BE5">
        <w:rPr>
          <w:rFonts w:ascii="Arial Narrow" w:hAnsi="Arial Narrow"/>
          <w:sz w:val="24"/>
          <w:szCs w:val="24"/>
        </w:rPr>
        <w:t xml:space="preserve"> </w:t>
      </w:r>
      <w:r w:rsidRPr="00390BE5">
        <w:rPr>
          <w:rFonts w:ascii="Arial Narrow" w:hAnsi="Arial Narrow"/>
          <w:sz w:val="24"/>
          <w:szCs w:val="24"/>
        </w:rPr>
        <w:t xml:space="preserve">comprised of concerned institutions to deal with issues </w:t>
      </w:r>
      <w:r w:rsidR="00112483" w:rsidRPr="00390BE5">
        <w:rPr>
          <w:rFonts w:ascii="Arial Narrow" w:hAnsi="Arial Narrow"/>
          <w:sz w:val="24"/>
          <w:szCs w:val="24"/>
        </w:rPr>
        <w:t xml:space="preserve">in relation with the Credit Risk Guarantee Fund </w:t>
      </w:r>
      <w:r w:rsidRPr="00390BE5">
        <w:rPr>
          <w:rFonts w:ascii="Arial Narrow" w:hAnsi="Arial Narrow"/>
          <w:sz w:val="24"/>
          <w:szCs w:val="24"/>
        </w:rPr>
        <w:t xml:space="preserve">under component 3. This committee reports to the </w:t>
      </w:r>
      <w:r w:rsidR="004F6A48" w:rsidRPr="00390BE5">
        <w:rPr>
          <w:rFonts w:ascii="Arial Narrow" w:hAnsi="Arial Narrow"/>
          <w:sz w:val="24"/>
          <w:szCs w:val="24"/>
        </w:rPr>
        <w:t>PSC</w:t>
      </w:r>
      <w:r w:rsidRPr="00390BE5">
        <w:rPr>
          <w:rFonts w:ascii="Arial Narrow" w:hAnsi="Arial Narrow"/>
          <w:sz w:val="24"/>
          <w:szCs w:val="24"/>
        </w:rPr>
        <w:t>.</w:t>
      </w:r>
    </w:p>
    <w:p w:rsidR="008B1C91" w:rsidRPr="00390BE5" w:rsidRDefault="008B1C91" w:rsidP="00390BE5">
      <w:pPr>
        <w:spacing w:after="0"/>
        <w:jc w:val="both"/>
        <w:rPr>
          <w:rFonts w:ascii="Arial Narrow" w:hAnsi="Arial Narrow"/>
          <w:sz w:val="24"/>
          <w:szCs w:val="24"/>
        </w:rPr>
      </w:pPr>
    </w:p>
    <w:p w:rsidR="005601DC" w:rsidRPr="00390BE5" w:rsidRDefault="005601DC" w:rsidP="00390BE5">
      <w:pPr>
        <w:spacing w:after="0"/>
        <w:jc w:val="both"/>
        <w:rPr>
          <w:rFonts w:ascii="Arial Narrow" w:hAnsi="Arial Narrow"/>
          <w:sz w:val="24"/>
          <w:szCs w:val="24"/>
        </w:rPr>
      </w:pPr>
      <w:r w:rsidRPr="00390BE5">
        <w:rPr>
          <w:rFonts w:ascii="Arial Narrow" w:hAnsi="Arial Narrow"/>
          <w:sz w:val="24"/>
          <w:szCs w:val="24"/>
        </w:rPr>
        <w:t>The project has four compon</w:t>
      </w:r>
      <w:r w:rsidR="00112483" w:rsidRPr="00390BE5">
        <w:rPr>
          <w:rFonts w:ascii="Arial Narrow" w:hAnsi="Arial Narrow"/>
          <w:sz w:val="24"/>
          <w:szCs w:val="24"/>
        </w:rPr>
        <w:t>ents.  The components 1,2, and 4</w:t>
      </w:r>
      <w:r w:rsidRPr="00390BE5">
        <w:rPr>
          <w:rFonts w:ascii="Arial Narrow" w:hAnsi="Arial Narrow"/>
          <w:sz w:val="24"/>
          <w:szCs w:val="24"/>
        </w:rPr>
        <w:t xml:space="preserve"> are implemented by </w:t>
      </w:r>
      <w:r w:rsidR="007F4BE1" w:rsidRPr="00390BE5">
        <w:rPr>
          <w:rFonts w:ascii="Arial Narrow" w:hAnsi="Arial Narrow"/>
          <w:sz w:val="24"/>
          <w:szCs w:val="24"/>
        </w:rPr>
        <w:t xml:space="preserve">MoWIE (Solar technologies) and </w:t>
      </w:r>
      <w:r w:rsidRPr="00390BE5">
        <w:rPr>
          <w:rFonts w:ascii="Arial Narrow" w:hAnsi="Arial Narrow"/>
          <w:sz w:val="24"/>
          <w:szCs w:val="24"/>
        </w:rPr>
        <w:t>EFCC</w:t>
      </w:r>
      <w:r w:rsidR="007F4BE1" w:rsidRPr="00390BE5">
        <w:rPr>
          <w:rFonts w:ascii="Arial Narrow" w:hAnsi="Arial Narrow"/>
          <w:sz w:val="24"/>
          <w:szCs w:val="24"/>
        </w:rPr>
        <w:t>C</w:t>
      </w:r>
      <w:r w:rsidRPr="00390BE5">
        <w:rPr>
          <w:rFonts w:ascii="Arial Narrow" w:hAnsi="Arial Narrow"/>
          <w:sz w:val="24"/>
          <w:szCs w:val="24"/>
        </w:rPr>
        <w:t xml:space="preserve"> (ICS technologies). The DBE is mainly responsible for the implementation of component 3 of the project in collaboration with UNCDF. The role of UNDP is to maintain the oversight on the project implementation, manage the overall project budget and human resources, procure all services required, monitor the project implementation, and report on the project performance to the GEF. The roles and responsibilities of all project partners have been identified from the beginning and outlined in the project design. The management style is </w:t>
      </w:r>
      <w:r w:rsidR="004D03DA" w:rsidRPr="00390BE5">
        <w:rPr>
          <w:rFonts w:ascii="Arial Narrow" w:hAnsi="Arial Narrow"/>
          <w:sz w:val="24"/>
          <w:szCs w:val="24"/>
        </w:rPr>
        <w:t>results</w:t>
      </w:r>
      <w:r w:rsidRPr="00390BE5">
        <w:rPr>
          <w:rFonts w:ascii="Arial Narrow" w:hAnsi="Arial Narrow"/>
          <w:sz w:val="24"/>
          <w:szCs w:val="24"/>
        </w:rPr>
        <w:t xml:space="preserve"> base</w:t>
      </w:r>
      <w:r w:rsidR="004D03DA" w:rsidRPr="00390BE5">
        <w:rPr>
          <w:rFonts w:ascii="Arial Narrow" w:hAnsi="Arial Narrow"/>
          <w:sz w:val="24"/>
          <w:szCs w:val="24"/>
        </w:rPr>
        <w:t>d</w:t>
      </w:r>
      <w:r w:rsidRPr="00390BE5">
        <w:rPr>
          <w:rFonts w:ascii="Arial Narrow" w:hAnsi="Arial Narrow"/>
          <w:sz w:val="24"/>
          <w:szCs w:val="24"/>
        </w:rPr>
        <w:t xml:space="preserve">. </w:t>
      </w:r>
    </w:p>
    <w:p w:rsidR="00B23AA8" w:rsidRPr="00390BE5" w:rsidRDefault="00B23AA8" w:rsidP="00390BE5">
      <w:pPr>
        <w:spacing w:after="0"/>
        <w:jc w:val="both"/>
        <w:rPr>
          <w:rFonts w:ascii="Arial Narrow" w:hAnsi="Arial Narrow"/>
          <w:sz w:val="24"/>
          <w:szCs w:val="24"/>
        </w:rPr>
      </w:pPr>
    </w:p>
    <w:p w:rsidR="0085556D" w:rsidRPr="00390BE5" w:rsidRDefault="005601DC" w:rsidP="00390BE5">
      <w:pPr>
        <w:spacing w:after="0"/>
        <w:jc w:val="both"/>
        <w:rPr>
          <w:rFonts w:ascii="Arial Narrow" w:hAnsi="Arial Narrow"/>
          <w:sz w:val="24"/>
          <w:szCs w:val="24"/>
        </w:rPr>
      </w:pPr>
      <w:r w:rsidRPr="00390BE5">
        <w:rPr>
          <w:rFonts w:ascii="Arial Narrow" w:hAnsi="Arial Narrow"/>
          <w:sz w:val="24"/>
          <w:szCs w:val="24"/>
        </w:rPr>
        <w:t xml:space="preserve">In general, the project uses the existing government system, structures, and experts to implement its activities in the 9 regional states. The Regional Energy offices are responsible to manage/coordinate the </w:t>
      </w:r>
      <w:r w:rsidRPr="00390BE5">
        <w:rPr>
          <w:rFonts w:ascii="Arial Narrow" w:hAnsi="Arial Narrow"/>
          <w:sz w:val="24"/>
          <w:szCs w:val="24"/>
        </w:rPr>
        <w:lastRenderedPageBreak/>
        <w:t xml:space="preserve">activities at all levels of their respective regions. The project objectives address the major barriers to the wide dissemination of renewable energy that are also in the strategic documents (CRGE, GTP) and policies of the government. Implementing partners have a good understanding of the project’s overall objectives, outcomes, impacts envisaged. The number of staff at the federal level seems to be adequate to coordinate all activities. The regions are working with a focal person instead of </w:t>
      </w:r>
      <w:bookmarkStart w:id="68" w:name="_Hlk528315672"/>
      <w:r w:rsidRPr="00390BE5">
        <w:rPr>
          <w:rFonts w:ascii="Arial Narrow" w:hAnsi="Arial Narrow"/>
          <w:sz w:val="24"/>
          <w:szCs w:val="24"/>
        </w:rPr>
        <w:t>putting a dedicated capacity builder/coordinator as envisaged in the project document</w:t>
      </w:r>
      <w:bookmarkEnd w:id="68"/>
      <w:r w:rsidRPr="00390BE5">
        <w:rPr>
          <w:rFonts w:ascii="Arial Narrow" w:hAnsi="Arial Narrow"/>
          <w:sz w:val="24"/>
          <w:szCs w:val="24"/>
        </w:rPr>
        <w:t>. The focal persons in the regions have taken this task in addition to the tasks they have been assigned by their respective bureaus. In the regions</w:t>
      </w:r>
      <w:r w:rsidR="004B5816" w:rsidRPr="00390BE5">
        <w:rPr>
          <w:rFonts w:ascii="Arial Narrow" w:hAnsi="Arial Narrow"/>
          <w:sz w:val="24"/>
          <w:szCs w:val="24"/>
        </w:rPr>
        <w:t xml:space="preserve"> where</w:t>
      </w:r>
      <w:r w:rsidRPr="00390BE5">
        <w:rPr>
          <w:rFonts w:ascii="Arial Narrow" w:hAnsi="Arial Narrow"/>
          <w:sz w:val="24"/>
          <w:szCs w:val="24"/>
        </w:rPr>
        <w:t xml:space="preserve"> the MTR team visited (BGZ, Amhara, Oromia)</w:t>
      </w:r>
      <w:r w:rsidR="004B5816" w:rsidRPr="00390BE5">
        <w:rPr>
          <w:rFonts w:ascii="Arial Narrow" w:hAnsi="Arial Narrow"/>
          <w:sz w:val="24"/>
          <w:szCs w:val="24"/>
        </w:rPr>
        <w:t>,</w:t>
      </w:r>
      <w:r w:rsidRPr="00390BE5">
        <w:rPr>
          <w:rFonts w:ascii="Arial Narrow" w:hAnsi="Arial Narrow"/>
          <w:sz w:val="24"/>
          <w:szCs w:val="24"/>
        </w:rPr>
        <w:t xml:space="preserve"> it was told by the experts that they have no logistical support to execute their tasks as required by the project. </w:t>
      </w:r>
      <w:r w:rsidR="004B5816" w:rsidRPr="00390BE5">
        <w:rPr>
          <w:rFonts w:ascii="Arial Narrow" w:hAnsi="Arial Narrow"/>
          <w:sz w:val="24"/>
          <w:szCs w:val="24"/>
        </w:rPr>
        <w:t>We also found out from UNDP that there is no as such any logistical support that can be claimed by the regions. However, t</w:t>
      </w:r>
      <w:r w:rsidRPr="00390BE5">
        <w:rPr>
          <w:rFonts w:ascii="Arial Narrow" w:hAnsi="Arial Narrow"/>
          <w:sz w:val="24"/>
          <w:szCs w:val="24"/>
        </w:rPr>
        <w:t xml:space="preserve">he </w:t>
      </w:r>
      <w:r w:rsidR="00A959CA" w:rsidRPr="00390BE5">
        <w:rPr>
          <w:rFonts w:ascii="Arial Narrow" w:hAnsi="Arial Narrow"/>
          <w:sz w:val="24"/>
          <w:szCs w:val="24"/>
        </w:rPr>
        <w:t>MTR t</w:t>
      </w:r>
      <w:r w:rsidRPr="00390BE5">
        <w:rPr>
          <w:rFonts w:ascii="Arial Narrow" w:hAnsi="Arial Narrow"/>
          <w:sz w:val="24"/>
          <w:szCs w:val="24"/>
        </w:rPr>
        <w:t xml:space="preserve">eam has witnessed </w:t>
      </w:r>
      <w:r w:rsidR="004B5816" w:rsidRPr="00390BE5">
        <w:rPr>
          <w:rFonts w:ascii="Arial Narrow" w:hAnsi="Arial Narrow"/>
          <w:sz w:val="24"/>
          <w:szCs w:val="24"/>
        </w:rPr>
        <w:t xml:space="preserve">the lack of transport </w:t>
      </w:r>
      <w:r w:rsidR="00A959CA" w:rsidRPr="00390BE5">
        <w:rPr>
          <w:rFonts w:ascii="Arial Narrow" w:hAnsi="Arial Narrow"/>
          <w:sz w:val="24"/>
          <w:szCs w:val="24"/>
        </w:rPr>
        <w:t>as a critical barrier for the movement of experts in the regions. This was attested d</w:t>
      </w:r>
      <w:r w:rsidR="004B5816" w:rsidRPr="00390BE5">
        <w:rPr>
          <w:rFonts w:ascii="Arial Narrow" w:hAnsi="Arial Narrow"/>
          <w:sz w:val="24"/>
          <w:szCs w:val="24"/>
        </w:rPr>
        <w:t xml:space="preserve">uring the field visit in </w:t>
      </w:r>
      <w:r w:rsidRPr="00390BE5">
        <w:rPr>
          <w:rFonts w:ascii="Arial Narrow" w:hAnsi="Arial Narrow"/>
          <w:sz w:val="24"/>
          <w:szCs w:val="24"/>
        </w:rPr>
        <w:t xml:space="preserve">BGZ </w:t>
      </w:r>
      <w:r w:rsidR="004B5816" w:rsidRPr="00390BE5">
        <w:rPr>
          <w:rFonts w:ascii="Arial Narrow" w:hAnsi="Arial Narrow"/>
          <w:sz w:val="24"/>
          <w:szCs w:val="24"/>
        </w:rPr>
        <w:t xml:space="preserve">regional state </w:t>
      </w:r>
      <w:r w:rsidRPr="00390BE5">
        <w:rPr>
          <w:rFonts w:ascii="Arial Narrow" w:hAnsi="Arial Narrow"/>
          <w:sz w:val="24"/>
          <w:szCs w:val="24"/>
        </w:rPr>
        <w:t xml:space="preserve">where the focal person </w:t>
      </w:r>
      <w:r w:rsidR="004B5816" w:rsidRPr="00390BE5">
        <w:rPr>
          <w:rFonts w:ascii="Arial Narrow" w:hAnsi="Arial Narrow"/>
          <w:sz w:val="24"/>
          <w:szCs w:val="24"/>
        </w:rPr>
        <w:t xml:space="preserve">told </w:t>
      </w:r>
      <w:r w:rsidRPr="00390BE5">
        <w:rPr>
          <w:rFonts w:ascii="Arial Narrow" w:hAnsi="Arial Narrow"/>
          <w:sz w:val="24"/>
          <w:szCs w:val="24"/>
        </w:rPr>
        <w:t xml:space="preserve">us </w:t>
      </w:r>
      <w:r w:rsidR="004B5816" w:rsidRPr="00390BE5">
        <w:rPr>
          <w:rFonts w:ascii="Arial Narrow" w:hAnsi="Arial Narrow"/>
          <w:sz w:val="24"/>
          <w:szCs w:val="24"/>
        </w:rPr>
        <w:t xml:space="preserve">that he came to the kebele </w:t>
      </w:r>
      <w:r w:rsidRPr="00390BE5">
        <w:rPr>
          <w:rFonts w:ascii="Arial Narrow" w:hAnsi="Arial Narrow"/>
          <w:sz w:val="24"/>
          <w:szCs w:val="24"/>
        </w:rPr>
        <w:t xml:space="preserve">for the first </w:t>
      </w:r>
      <w:r w:rsidR="00A959CA" w:rsidRPr="00390BE5">
        <w:rPr>
          <w:rFonts w:ascii="Arial Narrow" w:hAnsi="Arial Narrow"/>
          <w:sz w:val="24"/>
          <w:szCs w:val="24"/>
        </w:rPr>
        <w:t>time with us</w:t>
      </w:r>
      <w:r w:rsidR="0085556D" w:rsidRPr="00390BE5">
        <w:rPr>
          <w:rFonts w:ascii="Arial Narrow" w:hAnsi="Arial Narrow"/>
          <w:sz w:val="24"/>
          <w:szCs w:val="24"/>
        </w:rPr>
        <w:t xml:space="preserve"> although the work requires him to be there frequently</w:t>
      </w:r>
      <w:r w:rsidRPr="00390BE5">
        <w:rPr>
          <w:rFonts w:ascii="Arial Narrow" w:hAnsi="Arial Narrow"/>
          <w:sz w:val="24"/>
          <w:szCs w:val="24"/>
        </w:rPr>
        <w:t xml:space="preserve">. </w:t>
      </w:r>
    </w:p>
    <w:p w:rsidR="0085556D" w:rsidRPr="00390BE5" w:rsidRDefault="0085556D" w:rsidP="00390BE5">
      <w:pPr>
        <w:spacing w:after="0"/>
        <w:jc w:val="both"/>
        <w:rPr>
          <w:rFonts w:ascii="Arial Narrow" w:hAnsi="Arial Narrow"/>
          <w:sz w:val="24"/>
          <w:szCs w:val="24"/>
        </w:rPr>
      </w:pPr>
    </w:p>
    <w:p w:rsidR="005601DC" w:rsidRPr="00390BE5" w:rsidRDefault="005601DC" w:rsidP="00390BE5">
      <w:pPr>
        <w:spacing w:after="0"/>
        <w:jc w:val="both"/>
        <w:rPr>
          <w:rFonts w:ascii="Arial Narrow" w:hAnsi="Arial Narrow"/>
          <w:sz w:val="24"/>
          <w:szCs w:val="24"/>
        </w:rPr>
      </w:pPr>
      <w:r w:rsidRPr="00390BE5">
        <w:rPr>
          <w:rFonts w:ascii="Arial Narrow" w:hAnsi="Arial Narrow"/>
          <w:sz w:val="24"/>
          <w:szCs w:val="24"/>
        </w:rPr>
        <w:t>Although it is very good to involve government staff for the sustainability of the project it may be necessary to at least arrange some kind of closer technical support in the interest of enhancing the capacity of the regional energy bureaus in promotion, BDS, and market linkage of the local RETs. The planned recruitment of CleanStar</w:t>
      </w:r>
      <w:r w:rsidR="00B23AA8" w:rsidRPr="00390BE5">
        <w:rPr>
          <w:rFonts w:ascii="Arial Narrow" w:hAnsi="Arial Narrow"/>
          <w:sz w:val="24"/>
          <w:szCs w:val="24"/>
        </w:rPr>
        <w:t>t</w:t>
      </w:r>
      <w:r w:rsidRPr="00390BE5">
        <w:rPr>
          <w:rFonts w:ascii="Arial Narrow" w:hAnsi="Arial Narrow"/>
          <w:sz w:val="24"/>
          <w:szCs w:val="24"/>
        </w:rPr>
        <w:t xml:space="preserve"> program coordinator in this regard is also a plus. In spite of the delay in recruiting project staff and the security problems since the inception of the project that prevented the movement of experts to do their job in some regions (e.g. Oromia), the work is progressing very well since the Project Manager, M&amp;E officer, and the DBE consultant became in place. Activities are implemented based on the plan as indicated in the log-frame. In general, the project staff and the focal persons in the regions have adequate awareness and understanding of the project objective and could provide a broader picture of how different outputs are inter-related in order to contribute to the relevant outcomes and hence overall project objectives.</w:t>
      </w:r>
    </w:p>
    <w:p w:rsidR="005601DC" w:rsidRPr="00390BE5" w:rsidRDefault="005601DC" w:rsidP="00390BE5">
      <w:pPr>
        <w:spacing w:after="0"/>
        <w:jc w:val="both"/>
        <w:rPr>
          <w:rFonts w:ascii="Arial Narrow" w:hAnsi="Arial Narrow"/>
          <w:sz w:val="24"/>
          <w:szCs w:val="24"/>
        </w:rPr>
      </w:pPr>
    </w:p>
    <w:p w:rsidR="005601DC" w:rsidRPr="00390BE5" w:rsidRDefault="005601DC" w:rsidP="00390BE5">
      <w:pPr>
        <w:spacing w:after="0"/>
        <w:jc w:val="both"/>
        <w:rPr>
          <w:rFonts w:ascii="Arial Narrow" w:hAnsi="Arial Narrow"/>
          <w:sz w:val="24"/>
          <w:szCs w:val="24"/>
        </w:rPr>
      </w:pPr>
      <w:r w:rsidRPr="00390BE5">
        <w:rPr>
          <w:rFonts w:ascii="Arial Narrow" w:hAnsi="Arial Narrow"/>
          <w:sz w:val="24"/>
          <w:szCs w:val="24"/>
        </w:rPr>
        <w:t xml:space="preserve">The Communication between the project office and focal persons in the regions is mainly done through e-mail and telephone, which proved to be adequate. However, it is vital for the project manager and M&amp;E expert to have physical presence regularly to monitor if things are going as per the report by the focal persons. The Project has also </w:t>
      </w:r>
      <w:r w:rsidR="0085556D" w:rsidRPr="00390BE5">
        <w:rPr>
          <w:rFonts w:ascii="Arial Narrow" w:hAnsi="Arial Narrow"/>
          <w:sz w:val="24"/>
          <w:szCs w:val="24"/>
        </w:rPr>
        <w:t>PSC</w:t>
      </w:r>
      <w:r w:rsidRPr="00390BE5">
        <w:rPr>
          <w:rFonts w:ascii="Arial Narrow" w:hAnsi="Arial Narrow"/>
          <w:sz w:val="24"/>
          <w:szCs w:val="24"/>
        </w:rPr>
        <w:t xml:space="preserve"> which conducts its meeting biannually. It is an executive decision-making body that approves annual plans, follows the implementation of the plan, and provides general guidance. From the minutes the MTR has seen so far</w:t>
      </w:r>
      <w:r w:rsidR="00BD3C4D" w:rsidRPr="00390BE5">
        <w:rPr>
          <w:rFonts w:ascii="Arial Narrow" w:hAnsi="Arial Narrow"/>
          <w:sz w:val="24"/>
          <w:szCs w:val="24"/>
        </w:rPr>
        <w:t>,</w:t>
      </w:r>
      <w:r w:rsidRPr="00390BE5">
        <w:rPr>
          <w:rFonts w:ascii="Arial Narrow" w:hAnsi="Arial Narrow"/>
          <w:sz w:val="24"/>
          <w:szCs w:val="24"/>
        </w:rPr>
        <w:t xml:space="preserve"> </w:t>
      </w:r>
      <w:r w:rsidR="00267B0B" w:rsidRPr="00390BE5">
        <w:rPr>
          <w:rFonts w:ascii="Arial Narrow" w:hAnsi="Arial Narrow"/>
          <w:sz w:val="24"/>
          <w:szCs w:val="24"/>
        </w:rPr>
        <w:t>the PSC</w:t>
      </w:r>
      <w:r w:rsidRPr="00390BE5">
        <w:rPr>
          <w:rFonts w:ascii="Arial Narrow" w:hAnsi="Arial Narrow"/>
          <w:sz w:val="24"/>
          <w:szCs w:val="24"/>
        </w:rPr>
        <w:t xml:space="preserve"> has conducted 7 meetings and decided on very important issues that help to track the progress of the project implementation</w:t>
      </w:r>
      <w:r w:rsidR="0085556D" w:rsidRPr="00390BE5">
        <w:rPr>
          <w:rFonts w:ascii="Arial Narrow" w:hAnsi="Arial Narrow"/>
          <w:sz w:val="24"/>
          <w:szCs w:val="24"/>
        </w:rPr>
        <w:t xml:space="preserve"> in all components</w:t>
      </w:r>
      <w:r w:rsidRPr="00390BE5">
        <w:rPr>
          <w:rFonts w:ascii="Arial Narrow" w:hAnsi="Arial Narrow"/>
          <w:sz w:val="24"/>
          <w:szCs w:val="24"/>
        </w:rPr>
        <w:t xml:space="preserve">. However, the team suggests that the minutes </w:t>
      </w:r>
      <w:r w:rsidR="0085556D" w:rsidRPr="00390BE5">
        <w:rPr>
          <w:rFonts w:ascii="Arial Narrow" w:hAnsi="Arial Narrow"/>
          <w:sz w:val="24"/>
          <w:szCs w:val="24"/>
        </w:rPr>
        <w:t xml:space="preserve">from the meeting need to </w:t>
      </w:r>
      <w:r w:rsidR="008C053E" w:rsidRPr="00390BE5">
        <w:rPr>
          <w:rFonts w:ascii="Arial Narrow" w:hAnsi="Arial Narrow"/>
          <w:sz w:val="24"/>
          <w:szCs w:val="24"/>
        </w:rPr>
        <w:t xml:space="preserve">be </w:t>
      </w:r>
      <w:r w:rsidR="0085556D" w:rsidRPr="00390BE5">
        <w:rPr>
          <w:rFonts w:ascii="Arial Narrow" w:hAnsi="Arial Narrow"/>
          <w:sz w:val="24"/>
          <w:szCs w:val="24"/>
        </w:rPr>
        <w:t>improved</w:t>
      </w:r>
      <w:r w:rsidRPr="00390BE5">
        <w:rPr>
          <w:rFonts w:ascii="Arial Narrow" w:hAnsi="Arial Narrow"/>
          <w:sz w:val="24"/>
          <w:szCs w:val="24"/>
        </w:rPr>
        <w:t xml:space="preserve"> </w:t>
      </w:r>
      <w:r w:rsidR="008C053E" w:rsidRPr="00390BE5">
        <w:rPr>
          <w:rFonts w:ascii="Arial Narrow" w:hAnsi="Arial Narrow"/>
          <w:sz w:val="24"/>
          <w:szCs w:val="24"/>
        </w:rPr>
        <w:t>to clearly state</w:t>
      </w:r>
      <w:r w:rsidRPr="00390BE5">
        <w:rPr>
          <w:rFonts w:ascii="Arial Narrow" w:hAnsi="Arial Narrow"/>
          <w:sz w:val="24"/>
          <w:szCs w:val="24"/>
        </w:rPr>
        <w:t xml:space="preserve"> the actions, responsibilities, and </w:t>
      </w:r>
      <w:r w:rsidR="008C053E" w:rsidRPr="00390BE5">
        <w:rPr>
          <w:rFonts w:ascii="Arial Narrow" w:hAnsi="Arial Narrow"/>
          <w:sz w:val="24"/>
          <w:szCs w:val="24"/>
        </w:rPr>
        <w:t>implementation of the actions to facilitate tracking of achievements</w:t>
      </w:r>
      <w:r w:rsidRPr="00390BE5">
        <w:rPr>
          <w:rFonts w:ascii="Arial Narrow" w:hAnsi="Arial Narrow"/>
          <w:sz w:val="24"/>
          <w:szCs w:val="24"/>
        </w:rPr>
        <w:t xml:space="preserve">. The project has also a </w:t>
      </w:r>
      <w:r w:rsidR="00147D09" w:rsidRPr="00390BE5">
        <w:rPr>
          <w:rFonts w:ascii="Arial Narrow" w:hAnsi="Arial Narrow"/>
          <w:sz w:val="24"/>
          <w:szCs w:val="24"/>
        </w:rPr>
        <w:t xml:space="preserve">CRGFMC </w:t>
      </w:r>
      <w:r w:rsidRPr="00390BE5">
        <w:rPr>
          <w:rFonts w:ascii="Arial Narrow" w:hAnsi="Arial Narrow"/>
          <w:sz w:val="24"/>
          <w:szCs w:val="24"/>
        </w:rPr>
        <w:t>housed at the DBE</w:t>
      </w:r>
      <w:r w:rsidR="008C053E" w:rsidRPr="00390BE5">
        <w:rPr>
          <w:rFonts w:ascii="Arial Narrow" w:hAnsi="Arial Narrow"/>
          <w:sz w:val="24"/>
          <w:szCs w:val="24"/>
        </w:rPr>
        <w:t xml:space="preserve"> with </w:t>
      </w:r>
      <w:r w:rsidRPr="00390BE5">
        <w:rPr>
          <w:rFonts w:ascii="Arial Narrow" w:hAnsi="Arial Narrow"/>
          <w:sz w:val="24"/>
          <w:szCs w:val="24"/>
        </w:rPr>
        <w:t>committee</w:t>
      </w:r>
      <w:r w:rsidR="008D0E3E" w:rsidRPr="00390BE5">
        <w:rPr>
          <w:rFonts w:ascii="Arial Narrow" w:hAnsi="Arial Narrow"/>
          <w:sz w:val="24"/>
          <w:szCs w:val="24"/>
        </w:rPr>
        <w:t xml:space="preserve"> </w:t>
      </w:r>
      <w:r w:rsidR="001E6404" w:rsidRPr="00390BE5">
        <w:rPr>
          <w:rFonts w:ascii="Arial Narrow" w:hAnsi="Arial Narrow"/>
          <w:sz w:val="24"/>
          <w:szCs w:val="24"/>
        </w:rPr>
        <w:t xml:space="preserve">members </w:t>
      </w:r>
      <w:r w:rsidR="008C053E" w:rsidRPr="00390BE5">
        <w:rPr>
          <w:rFonts w:ascii="Arial Narrow" w:hAnsi="Arial Narrow"/>
          <w:sz w:val="24"/>
          <w:szCs w:val="24"/>
        </w:rPr>
        <w:t>that are also</w:t>
      </w:r>
      <w:r w:rsidR="001E6404" w:rsidRPr="00390BE5">
        <w:rPr>
          <w:rFonts w:ascii="Arial Narrow" w:hAnsi="Arial Narrow"/>
          <w:sz w:val="24"/>
          <w:szCs w:val="24"/>
        </w:rPr>
        <w:t xml:space="preserve"> PSC members. The committee</w:t>
      </w:r>
      <w:r w:rsidRPr="00390BE5">
        <w:rPr>
          <w:rFonts w:ascii="Arial Narrow" w:hAnsi="Arial Narrow"/>
          <w:sz w:val="24"/>
          <w:szCs w:val="24"/>
        </w:rPr>
        <w:t xml:space="preserve"> </w:t>
      </w:r>
      <w:r w:rsidR="008D0E3E" w:rsidRPr="00390BE5">
        <w:rPr>
          <w:rFonts w:ascii="Arial Narrow" w:hAnsi="Arial Narrow"/>
          <w:sz w:val="24"/>
          <w:szCs w:val="24"/>
        </w:rPr>
        <w:t>report</w:t>
      </w:r>
      <w:r w:rsidR="001E6404" w:rsidRPr="00390BE5">
        <w:rPr>
          <w:rFonts w:ascii="Arial Narrow" w:hAnsi="Arial Narrow"/>
          <w:sz w:val="24"/>
          <w:szCs w:val="24"/>
        </w:rPr>
        <w:t>s</w:t>
      </w:r>
      <w:r w:rsidRPr="00390BE5">
        <w:rPr>
          <w:rFonts w:ascii="Arial Narrow" w:hAnsi="Arial Narrow"/>
          <w:sz w:val="24"/>
          <w:szCs w:val="24"/>
        </w:rPr>
        <w:t xml:space="preserve"> to the project steering committee. The major Government IPs i.e. MoWIE, MEFCC, and DBE share some resources such as vehicle for executing their tasks as there is only one vehicle allocated for serving the project at the federal level. </w:t>
      </w:r>
    </w:p>
    <w:p w:rsidR="005601DC" w:rsidRPr="00390BE5" w:rsidRDefault="005601DC" w:rsidP="00390BE5">
      <w:pPr>
        <w:spacing w:after="0"/>
        <w:jc w:val="both"/>
        <w:rPr>
          <w:rFonts w:ascii="Arial Narrow" w:hAnsi="Arial Narrow"/>
          <w:sz w:val="24"/>
          <w:szCs w:val="24"/>
        </w:rPr>
      </w:pPr>
    </w:p>
    <w:p w:rsidR="005601DC" w:rsidRPr="00390BE5" w:rsidRDefault="005601DC" w:rsidP="00390BE5">
      <w:pPr>
        <w:spacing w:after="0"/>
        <w:jc w:val="both"/>
        <w:rPr>
          <w:rFonts w:ascii="Arial Narrow" w:hAnsi="Arial Narrow"/>
        </w:rPr>
      </w:pPr>
      <w:r w:rsidRPr="00390BE5">
        <w:rPr>
          <w:rFonts w:ascii="Arial Narrow" w:hAnsi="Arial Narrow"/>
          <w:sz w:val="24"/>
          <w:szCs w:val="24"/>
        </w:rPr>
        <w:t>The financial services for EFCC</w:t>
      </w:r>
      <w:r w:rsidR="001E6404" w:rsidRPr="00390BE5">
        <w:rPr>
          <w:rFonts w:ascii="Arial Narrow" w:hAnsi="Arial Narrow"/>
          <w:sz w:val="24"/>
          <w:szCs w:val="24"/>
        </w:rPr>
        <w:t>C</w:t>
      </w:r>
      <w:r w:rsidRPr="00390BE5">
        <w:rPr>
          <w:rFonts w:ascii="Arial Narrow" w:hAnsi="Arial Narrow"/>
          <w:sz w:val="24"/>
          <w:szCs w:val="24"/>
        </w:rPr>
        <w:t xml:space="preserve"> activities are handled by MoWIE because of technical problems at EFCC</w:t>
      </w:r>
      <w:r w:rsidR="00E00FEE" w:rsidRPr="00390BE5">
        <w:rPr>
          <w:rFonts w:ascii="Arial Narrow" w:hAnsi="Arial Narrow"/>
          <w:sz w:val="24"/>
          <w:szCs w:val="24"/>
        </w:rPr>
        <w:t>C</w:t>
      </w:r>
      <w:r w:rsidRPr="00390BE5">
        <w:rPr>
          <w:rFonts w:ascii="Arial Narrow" w:hAnsi="Arial Narrow"/>
          <w:sz w:val="24"/>
          <w:szCs w:val="24"/>
        </w:rPr>
        <w:t xml:space="preserve"> to open a separate account for the project. This is felt by the accountants at MoWIE as an extra </w:t>
      </w:r>
      <w:r w:rsidRPr="00390BE5">
        <w:rPr>
          <w:rFonts w:ascii="Arial Narrow" w:hAnsi="Arial Narrow"/>
          <w:sz w:val="24"/>
          <w:szCs w:val="24"/>
        </w:rPr>
        <w:lastRenderedPageBreak/>
        <w:t xml:space="preserve">burden. The new arrangement of ministerial mandates </w:t>
      </w:r>
      <w:r w:rsidR="008C053E" w:rsidRPr="00390BE5">
        <w:rPr>
          <w:rFonts w:ascii="Arial Narrow" w:hAnsi="Arial Narrow"/>
          <w:sz w:val="24"/>
          <w:szCs w:val="24"/>
        </w:rPr>
        <w:t xml:space="preserve">is expected </w:t>
      </w:r>
      <w:r w:rsidRPr="00390BE5">
        <w:rPr>
          <w:rFonts w:ascii="Arial Narrow" w:hAnsi="Arial Narrow"/>
          <w:sz w:val="24"/>
          <w:szCs w:val="24"/>
        </w:rPr>
        <w:t>to reinstate the energy sector back to its original ministry “the MoWIE”</w:t>
      </w:r>
      <w:r w:rsidR="008C053E" w:rsidRPr="00390BE5">
        <w:rPr>
          <w:rFonts w:ascii="Arial Narrow" w:hAnsi="Arial Narrow"/>
          <w:sz w:val="24"/>
          <w:szCs w:val="24"/>
        </w:rPr>
        <w:t xml:space="preserve"> If that happens it </w:t>
      </w:r>
      <w:r w:rsidRPr="00390BE5">
        <w:rPr>
          <w:rFonts w:ascii="Arial Narrow" w:hAnsi="Arial Narrow"/>
          <w:sz w:val="24"/>
          <w:szCs w:val="24"/>
        </w:rPr>
        <w:t xml:space="preserve">will have significant impact in the coordination of </w:t>
      </w:r>
      <w:r w:rsidR="00310DF2" w:rsidRPr="00390BE5">
        <w:rPr>
          <w:rFonts w:ascii="Arial Narrow" w:hAnsi="Arial Narrow"/>
          <w:sz w:val="24"/>
          <w:szCs w:val="24"/>
        </w:rPr>
        <w:t xml:space="preserve">energy related </w:t>
      </w:r>
      <w:r w:rsidRPr="00390BE5">
        <w:rPr>
          <w:rFonts w:ascii="Arial Narrow" w:hAnsi="Arial Narrow"/>
          <w:sz w:val="24"/>
          <w:szCs w:val="24"/>
        </w:rPr>
        <w:t>activities from one Ministry. Although not much visible, the curr</w:t>
      </w:r>
      <w:r w:rsidR="00F60DF4" w:rsidRPr="00390BE5">
        <w:rPr>
          <w:rFonts w:ascii="Arial Narrow" w:hAnsi="Arial Narrow"/>
          <w:sz w:val="24"/>
          <w:szCs w:val="24"/>
        </w:rPr>
        <w:t xml:space="preserve">ent arrangement (ICS under the </w:t>
      </w:r>
      <w:r w:rsidRPr="00390BE5">
        <w:rPr>
          <w:rFonts w:ascii="Arial Narrow" w:hAnsi="Arial Narrow"/>
          <w:sz w:val="24"/>
          <w:szCs w:val="24"/>
        </w:rPr>
        <w:t>EFCC</w:t>
      </w:r>
      <w:r w:rsidR="00F60DF4" w:rsidRPr="00390BE5">
        <w:rPr>
          <w:rFonts w:ascii="Arial Narrow" w:hAnsi="Arial Narrow"/>
          <w:sz w:val="24"/>
          <w:szCs w:val="24"/>
        </w:rPr>
        <w:t>C</w:t>
      </w:r>
      <w:r w:rsidRPr="00390BE5">
        <w:rPr>
          <w:rFonts w:ascii="Arial Narrow" w:hAnsi="Arial Narrow"/>
          <w:sz w:val="24"/>
          <w:szCs w:val="24"/>
        </w:rPr>
        <w:t xml:space="preserve"> and Solar in MoWIE) may have some </w:t>
      </w:r>
      <w:r w:rsidR="008C053E" w:rsidRPr="00390BE5">
        <w:rPr>
          <w:rFonts w:ascii="Arial Narrow" w:hAnsi="Arial Narrow"/>
          <w:sz w:val="24"/>
          <w:szCs w:val="24"/>
        </w:rPr>
        <w:t xml:space="preserve">negative </w:t>
      </w:r>
      <w:r w:rsidRPr="00390BE5">
        <w:rPr>
          <w:rFonts w:ascii="Arial Narrow" w:hAnsi="Arial Narrow"/>
          <w:sz w:val="24"/>
          <w:szCs w:val="24"/>
        </w:rPr>
        <w:t>impact particularly in the coordination of project activities at a later stage. The project’s overall objective has significant contribution to the development of the energy sector in the country. The activities that are being implemented have national level relevance and impact. From the discussion the team had with government officials and experts at regional and federal level</w:t>
      </w:r>
      <w:r w:rsidR="00393A66" w:rsidRPr="00390BE5">
        <w:rPr>
          <w:rFonts w:ascii="Arial Narrow" w:hAnsi="Arial Narrow"/>
          <w:sz w:val="24"/>
          <w:szCs w:val="24"/>
        </w:rPr>
        <w:t>,</w:t>
      </w:r>
      <w:r w:rsidRPr="00390BE5">
        <w:rPr>
          <w:rFonts w:ascii="Arial Narrow" w:hAnsi="Arial Narrow"/>
          <w:sz w:val="24"/>
          <w:szCs w:val="24"/>
        </w:rPr>
        <w:t xml:space="preserve"> it has observed that there is a firm commitment and </w:t>
      </w:r>
      <w:r w:rsidR="008C053E" w:rsidRPr="00390BE5">
        <w:rPr>
          <w:rFonts w:ascii="Arial Narrow" w:hAnsi="Arial Narrow"/>
          <w:sz w:val="24"/>
          <w:szCs w:val="24"/>
        </w:rPr>
        <w:t xml:space="preserve">sense of </w:t>
      </w:r>
      <w:r w:rsidRPr="00390BE5">
        <w:rPr>
          <w:rFonts w:ascii="Arial Narrow" w:hAnsi="Arial Narrow"/>
          <w:sz w:val="24"/>
          <w:szCs w:val="24"/>
        </w:rPr>
        <w:t xml:space="preserve">ownership to achieve the project objectives. The MTR team has also witnessed the motivation of all government and non-government stakeholders including the private sector (the commercial banks and MFIs currently engaged in the project) from woreda to the federal level </w:t>
      </w:r>
      <w:r w:rsidR="00051DEB" w:rsidRPr="00390BE5">
        <w:rPr>
          <w:rFonts w:ascii="Arial Narrow" w:hAnsi="Arial Narrow"/>
          <w:sz w:val="24"/>
          <w:szCs w:val="24"/>
        </w:rPr>
        <w:t xml:space="preserve">who are </w:t>
      </w:r>
      <w:r w:rsidRPr="00390BE5">
        <w:rPr>
          <w:rFonts w:ascii="Arial Narrow" w:hAnsi="Arial Narrow"/>
          <w:sz w:val="24"/>
          <w:szCs w:val="24"/>
        </w:rPr>
        <w:t>doing</w:t>
      </w:r>
      <w:r w:rsidRPr="00390BE5">
        <w:rPr>
          <w:rFonts w:ascii="Arial Narrow" w:hAnsi="Arial Narrow"/>
        </w:rPr>
        <w:t xml:space="preserve"> their best to achieve the project objectives.</w:t>
      </w:r>
      <w:r w:rsidR="002D0BA8" w:rsidRPr="00390BE5">
        <w:rPr>
          <w:rFonts w:ascii="Arial Narrow" w:hAnsi="Arial Narrow"/>
        </w:rPr>
        <w:t xml:space="preserve"> The project management arrangements are illustrated in figure </w:t>
      </w:r>
      <w:r w:rsidR="00051DEB" w:rsidRPr="00390BE5">
        <w:rPr>
          <w:rFonts w:ascii="Arial Narrow" w:hAnsi="Arial Narrow"/>
        </w:rPr>
        <w:t xml:space="preserve">6 </w:t>
      </w:r>
      <w:r w:rsidR="002D0BA8" w:rsidRPr="00390BE5">
        <w:rPr>
          <w:rFonts w:ascii="Arial Narrow" w:hAnsi="Arial Narrow"/>
        </w:rPr>
        <w:t>below;</w:t>
      </w:r>
    </w:p>
    <w:p w:rsidR="002D0BA8" w:rsidRPr="00390BE5" w:rsidRDefault="00822B3A" w:rsidP="00390BE5">
      <w:pPr>
        <w:spacing w:after="0"/>
        <w:jc w:val="both"/>
        <w:rPr>
          <w:rFonts w:ascii="Arial Narrow" w:hAnsi="Arial Narrow"/>
          <w:sz w:val="20"/>
          <w:szCs w:val="20"/>
        </w:rPr>
      </w:pPr>
      <w:r w:rsidRPr="00390BE5">
        <w:rPr>
          <w:rFonts w:ascii="Arial Narrow" w:hAnsi="Arial Narrow"/>
          <w:noProof/>
        </w:rPr>
        <mc:AlternateContent>
          <mc:Choice Requires="wps">
            <w:drawing>
              <wp:anchor distT="0" distB="0" distL="114300" distR="114300" simplePos="0" relativeHeight="251655680" behindDoc="0" locked="0" layoutInCell="1" allowOverlap="1">
                <wp:simplePos x="0" y="0"/>
                <wp:positionH relativeFrom="column">
                  <wp:posOffset>3009900</wp:posOffset>
                </wp:positionH>
                <wp:positionV relativeFrom="paragraph">
                  <wp:posOffset>2837180</wp:posOffset>
                </wp:positionV>
                <wp:extent cx="914400" cy="447675"/>
                <wp:effectExtent l="0" t="0" r="0" b="0"/>
                <wp:wrapNone/>
                <wp:docPr id="75" name="Rounded 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447675"/>
                        </a:xfrm>
                        <a:prstGeom prst="round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2F3CE057" id="Rounded Rectangle 75" o:spid="_x0000_s1026" style="position:absolute;margin-left:237pt;margin-top:223.4pt;width:1in;height:35.2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" fillcolor="window" stroked="f" strokeweight="2pt"/>
            </w:pict>
          </mc:Fallback>
        </mc:AlternateContent>
      </w:r>
      <w:r w:rsidRPr="00390BE5">
        <w:rPr>
          <w:rFonts w:ascii="Arial Narrow" w:hAnsi="Arial Narrow"/>
          <w:b/>
          <w:noProof/>
          <w:lang w:val="en-US"/>
        </w:rPr>
        <w:drawing>
          <wp:inline distT="0" distB="0" distL="0" distR="0">
            <wp:extent cx="5734050" cy="42767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34050" cy="4276725"/>
                    </a:xfrm>
                    <a:prstGeom prst="rect">
                      <a:avLst/>
                    </a:prstGeom>
                    <a:noFill/>
                    <a:ln>
                      <a:noFill/>
                    </a:ln>
                  </pic:spPr>
                </pic:pic>
              </a:graphicData>
            </a:graphic>
          </wp:inline>
        </w:drawing>
      </w:r>
      <w:r w:rsidR="006F3041" w:rsidRPr="00390BE5">
        <w:rPr>
          <w:rFonts w:ascii="Arial Narrow" w:hAnsi="Arial Narrow"/>
          <w:sz w:val="20"/>
          <w:szCs w:val="20"/>
        </w:rPr>
        <w:t xml:space="preserve">Figure </w:t>
      </w:r>
      <w:r w:rsidR="00B275C5" w:rsidRPr="00390BE5">
        <w:rPr>
          <w:rFonts w:ascii="Arial Narrow" w:hAnsi="Arial Narrow"/>
          <w:sz w:val="20"/>
          <w:szCs w:val="20"/>
        </w:rPr>
        <w:t>6</w:t>
      </w:r>
      <w:r w:rsidR="006F3041" w:rsidRPr="00390BE5">
        <w:rPr>
          <w:rFonts w:ascii="Arial Narrow" w:hAnsi="Arial Narrow"/>
          <w:sz w:val="20"/>
          <w:szCs w:val="20"/>
        </w:rPr>
        <w:t>: Project Management/Implementation arrangements</w:t>
      </w:r>
      <w:r w:rsidR="001E7041" w:rsidRPr="00390BE5">
        <w:rPr>
          <w:rFonts w:ascii="Arial Narrow" w:hAnsi="Arial Narrow"/>
          <w:noProof/>
          <w:sz w:val="20"/>
          <w:szCs w:val="20"/>
          <w:lang w:eastAsia="en-GB"/>
        </w:rPr>
        <w:t xml:space="preserve">. </w:t>
      </w:r>
      <w:r w:rsidR="002D0BA8" w:rsidRPr="00390BE5">
        <w:rPr>
          <w:rFonts w:ascii="Arial Narrow" w:hAnsi="Arial Narrow"/>
          <w:sz w:val="20"/>
          <w:szCs w:val="20"/>
        </w:rPr>
        <w:t>Source: Project Document</w:t>
      </w:r>
    </w:p>
    <w:p w:rsidR="00B23AA8" w:rsidRPr="00390BE5" w:rsidRDefault="00B23AA8" w:rsidP="00390BE5">
      <w:pPr>
        <w:spacing w:after="0"/>
        <w:jc w:val="both"/>
        <w:rPr>
          <w:rFonts w:ascii="Arial Narrow" w:hAnsi="Arial Narrow"/>
        </w:rPr>
      </w:pPr>
    </w:p>
    <w:p w:rsidR="00B23AA8" w:rsidRPr="00390BE5" w:rsidRDefault="00B23AA8" w:rsidP="00390BE5">
      <w:pPr>
        <w:spacing w:after="0"/>
        <w:jc w:val="both"/>
        <w:rPr>
          <w:rFonts w:ascii="Arial Narrow" w:hAnsi="Arial Narrow"/>
          <w:sz w:val="24"/>
          <w:szCs w:val="24"/>
        </w:rPr>
      </w:pPr>
      <w:r w:rsidRPr="00390BE5">
        <w:rPr>
          <w:rFonts w:ascii="Arial Narrow" w:hAnsi="Arial Narrow"/>
          <w:sz w:val="24"/>
          <w:szCs w:val="24"/>
        </w:rPr>
        <w:t>Despite the fairly streamlined management arrangements discussed in this section, the MTR established some challenges that may undermine the project’s performance. They include the following;</w:t>
      </w:r>
    </w:p>
    <w:p w:rsidR="00B23AA8" w:rsidRPr="00390BE5" w:rsidRDefault="00B23AA8" w:rsidP="00390BE5">
      <w:pPr>
        <w:spacing w:after="0"/>
        <w:jc w:val="both"/>
        <w:rPr>
          <w:rFonts w:ascii="Arial Narrow" w:hAnsi="Arial Narrow"/>
          <w:sz w:val="24"/>
          <w:szCs w:val="24"/>
        </w:rPr>
      </w:pPr>
    </w:p>
    <w:p w:rsidR="00B23AA8" w:rsidRPr="00390BE5" w:rsidRDefault="00B23AA8" w:rsidP="00390BE5">
      <w:pPr>
        <w:pStyle w:val="ColorfulList-Accent11"/>
        <w:numPr>
          <w:ilvl w:val="0"/>
          <w:numId w:val="11"/>
        </w:numPr>
        <w:spacing w:after="0"/>
        <w:jc w:val="both"/>
        <w:rPr>
          <w:rFonts w:ascii="Arial Narrow" w:hAnsi="Arial Narrow"/>
          <w:sz w:val="24"/>
          <w:szCs w:val="24"/>
        </w:rPr>
      </w:pPr>
      <w:r w:rsidRPr="00390BE5">
        <w:rPr>
          <w:rFonts w:ascii="Arial Narrow" w:hAnsi="Arial Narrow"/>
          <w:sz w:val="24"/>
          <w:szCs w:val="24"/>
        </w:rPr>
        <w:t xml:space="preserve">Insecurity within the country for the last 3.5 years hampered implementation in some regions e.g. Oromia, </w:t>
      </w:r>
      <w:r w:rsidR="006F0E58" w:rsidRPr="00390BE5">
        <w:rPr>
          <w:rFonts w:ascii="Arial Narrow" w:hAnsi="Arial Narrow"/>
          <w:sz w:val="24"/>
          <w:szCs w:val="24"/>
        </w:rPr>
        <w:t>BGZ</w:t>
      </w:r>
      <w:r w:rsidRPr="00390BE5">
        <w:rPr>
          <w:rFonts w:ascii="Arial Narrow" w:hAnsi="Arial Narrow"/>
          <w:sz w:val="24"/>
          <w:szCs w:val="24"/>
        </w:rPr>
        <w:t xml:space="preserve">. The project commenced almost 2 years behind the schedule. </w:t>
      </w:r>
    </w:p>
    <w:p w:rsidR="00B23AA8" w:rsidRPr="00390BE5" w:rsidRDefault="00B23AA8" w:rsidP="00390BE5">
      <w:pPr>
        <w:pStyle w:val="ColorfulList-Accent11"/>
        <w:numPr>
          <w:ilvl w:val="0"/>
          <w:numId w:val="11"/>
        </w:numPr>
        <w:spacing w:after="0"/>
        <w:jc w:val="both"/>
        <w:rPr>
          <w:rFonts w:ascii="Arial Narrow" w:hAnsi="Arial Narrow"/>
          <w:sz w:val="24"/>
          <w:szCs w:val="24"/>
        </w:rPr>
      </w:pPr>
      <w:r w:rsidRPr="00390BE5">
        <w:rPr>
          <w:rFonts w:ascii="Arial Narrow" w:hAnsi="Arial Narrow"/>
          <w:sz w:val="24"/>
          <w:szCs w:val="24"/>
        </w:rPr>
        <w:t>Continuous government structural and institutional changes even to date, for example, MoWIE - Electric</w:t>
      </w:r>
      <w:r w:rsidR="00F60DF4" w:rsidRPr="00390BE5">
        <w:rPr>
          <w:rFonts w:ascii="Arial Narrow" w:hAnsi="Arial Narrow"/>
          <w:sz w:val="24"/>
          <w:szCs w:val="24"/>
        </w:rPr>
        <w:t xml:space="preserve">ity to Energy, </w:t>
      </w:r>
      <w:r w:rsidR="00602BBA" w:rsidRPr="00390BE5">
        <w:rPr>
          <w:rFonts w:ascii="Arial Narrow" w:hAnsi="Arial Narrow"/>
          <w:sz w:val="24"/>
          <w:szCs w:val="24"/>
        </w:rPr>
        <w:t>ME</w:t>
      </w:r>
      <w:r w:rsidRPr="00390BE5">
        <w:rPr>
          <w:rFonts w:ascii="Arial Narrow" w:hAnsi="Arial Narrow"/>
          <w:sz w:val="24"/>
          <w:szCs w:val="24"/>
        </w:rPr>
        <w:t>FCC downgraded to</w:t>
      </w:r>
      <w:r w:rsidR="00602BBA" w:rsidRPr="00390BE5">
        <w:rPr>
          <w:rFonts w:ascii="Arial Narrow" w:hAnsi="Arial Narrow"/>
          <w:sz w:val="24"/>
          <w:szCs w:val="24"/>
        </w:rPr>
        <w:t xml:space="preserve"> EFCC</w:t>
      </w:r>
      <w:r w:rsidRPr="00390BE5">
        <w:rPr>
          <w:rFonts w:ascii="Arial Narrow" w:hAnsi="Arial Narrow"/>
          <w:sz w:val="24"/>
          <w:szCs w:val="24"/>
        </w:rPr>
        <w:t xml:space="preserve"> Commission. </w:t>
      </w:r>
    </w:p>
    <w:p w:rsidR="00991196" w:rsidRPr="00390BE5" w:rsidRDefault="00B23AA8" w:rsidP="00390BE5">
      <w:pPr>
        <w:pStyle w:val="ColorfulList-Accent11"/>
        <w:numPr>
          <w:ilvl w:val="0"/>
          <w:numId w:val="11"/>
        </w:numPr>
        <w:spacing w:after="0"/>
        <w:jc w:val="both"/>
        <w:rPr>
          <w:rFonts w:ascii="Arial Narrow" w:hAnsi="Arial Narrow"/>
          <w:sz w:val="24"/>
          <w:szCs w:val="24"/>
        </w:rPr>
      </w:pPr>
      <w:r w:rsidRPr="00390BE5">
        <w:rPr>
          <w:rFonts w:ascii="Arial Narrow" w:hAnsi="Arial Narrow"/>
          <w:sz w:val="24"/>
          <w:szCs w:val="24"/>
        </w:rPr>
        <w:lastRenderedPageBreak/>
        <w:t>Inadequate funding especially for the UNCDF Component 3 De-Risking funds. UNCDF CleanStart National C</w:t>
      </w:r>
      <w:r w:rsidR="00991196" w:rsidRPr="00390BE5">
        <w:rPr>
          <w:rFonts w:ascii="Arial Narrow" w:hAnsi="Arial Narrow"/>
          <w:sz w:val="24"/>
          <w:szCs w:val="24"/>
        </w:rPr>
        <w:t>oordinator delayed recruitment.</w:t>
      </w:r>
    </w:p>
    <w:p w:rsidR="002D0BA8" w:rsidRPr="00390BE5" w:rsidRDefault="00B23AA8" w:rsidP="00390BE5">
      <w:pPr>
        <w:pStyle w:val="ColorfulList-Accent11"/>
        <w:numPr>
          <w:ilvl w:val="0"/>
          <w:numId w:val="11"/>
        </w:numPr>
        <w:spacing w:after="0"/>
        <w:jc w:val="both"/>
        <w:rPr>
          <w:rFonts w:ascii="Arial Narrow" w:hAnsi="Arial Narrow"/>
          <w:sz w:val="24"/>
          <w:szCs w:val="24"/>
        </w:rPr>
      </w:pPr>
      <w:r w:rsidRPr="00390BE5">
        <w:rPr>
          <w:rFonts w:ascii="Arial Narrow" w:hAnsi="Arial Narrow"/>
          <w:sz w:val="24"/>
          <w:szCs w:val="24"/>
        </w:rPr>
        <w:t xml:space="preserve">The management arrangement in the project document had a Resident </w:t>
      </w:r>
      <w:r w:rsidR="00AF49AE" w:rsidRPr="00390BE5">
        <w:rPr>
          <w:rFonts w:ascii="Arial Narrow" w:hAnsi="Arial Narrow"/>
          <w:sz w:val="24"/>
          <w:szCs w:val="24"/>
        </w:rPr>
        <w:t>C</w:t>
      </w:r>
      <w:r w:rsidRPr="00390BE5">
        <w:rPr>
          <w:rFonts w:ascii="Arial Narrow" w:hAnsi="Arial Narrow"/>
          <w:sz w:val="24"/>
          <w:szCs w:val="24"/>
        </w:rPr>
        <w:t xml:space="preserve">oordinator at regional energy bureau level who will be in contact with the project office at MoWIE and closely support and follow-up activities at regional level. However, following the direction from the government bodies, there is no personnel in the position at regional level which in turn directly affects the performance of the project. </w:t>
      </w:r>
    </w:p>
    <w:p w:rsidR="002D0BA8" w:rsidRPr="00390BE5" w:rsidRDefault="00B23AA8" w:rsidP="00390BE5">
      <w:pPr>
        <w:pStyle w:val="ColorfulList-Accent11"/>
        <w:numPr>
          <w:ilvl w:val="0"/>
          <w:numId w:val="11"/>
        </w:numPr>
        <w:spacing w:after="0"/>
        <w:jc w:val="both"/>
        <w:rPr>
          <w:rFonts w:ascii="Arial Narrow" w:hAnsi="Arial Narrow"/>
          <w:sz w:val="24"/>
          <w:szCs w:val="24"/>
        </w:rPr>
      </w:pPr>
      <w:r w:rsidRPr="00390BE5">
        <w:rPr>
          <w:rFonts w:ascii="Arial Narrow" w:hAnsi="Arial Narrow"/>
          <w:sz w:val="24"/>
          <w:szCs w:val="24"/>
        </w:rPr>
        <w:t xml:space="preserve">The logistics are </w:t>
      </w:r>
      <w:r w:rsidR="002D0BA8" w:rsidRPr="00390BE5">
        <w:rPr>
          <w:rFonts w:ascii="Arial Narrow" w:hAnsi="Arial Narrow"/>
          <w:sz w:val="24"/>
          <w:szCs w:val="24"/>
        </w:rPr>
        <w:t xml:space="preserve">Inadequate. </w:t>
      </w:r>
      <w:r w:rsidR="002F4283" w:rsidRPr="00390BE5">
        <w:rPr>
          <w:rFonts w:ascii="Arial Narrow" w:hAnsi="Arial Narrow"/>
          <w:sz w:val="24"/>
          <w:szCs w:val="24"/>
        </w:rPr>
        <w:t>The MTR noted that despite the increase in the workload of the responsible offices in charge of project, no consideration for additional support in terms of equipment has been done. As such, the project is implemented using shared equipm</w:t>
      </w:r>
      <w:r w:rsidR="0026590C" w:rsidRPr="00390BE5">
        <w:rPr>
          <w:rFonts w:ascii="Arial Narrow" w:hAnsi="Arial Narrow"/>
          <w:sz w:val="24"/>
          <w:szCs w:val="24"/>
        </w:rPr>
        <w:t>ent such as vehicles which some</w:t>
      </w:r>
      <w:r w:rsidR="002F4283" w:rsidRPr="00390BE5">
        <w:rPr>
          <w:rFonts w:ascii="Arial Narrow" w:hAnsi="Arial Narrow"/>
          <w:sz w:val="24"/>
          <w:szCs w:val="24"/>
        </w:rPr>
        <w:t>times causes delays in activity implementation.</w:t>
      </w:r>
    </w:p>
    <w:p w:rsidR="002D0BA8" w:rsidRPr="00390BE5" w:rsidRDefault="00B23AA8" w:rsidP="00390BE5">
      <w:pPr>
        <w:pStyle w:val="ColorfulList-Accent11"/>
        <w:numPr>
          <w:ilvl w:val="0"/>
          <w:numId w:val="11"/>
        </w:numPr>
        <w:spacing w:after="0"/>
        <w:jc w:val="both"/>
        <w:rPr>
          <w:rFonts w:ascii="Arial Narrow" w:hAnsi="Arial Narrow"/>
          <w:sz w:val="24"/>
          <w:szCs w:val="24"/>
        </w:rPr>
      </w:pPr>
      <w:r w:rsidRPr="00390BE5">
        <w:rPr>
          <w:rFonts w:ascii="Arial Narrow" w:hAnsi="Arial Narrow"/>
          <w:sz w:val="24"/>
          <w:szCs w:val="24"/>
        </w:rPr>
        <w:t>Lack of m</w:t>
      </w:r>
      <w:r w:rsidR="002D0BA8" w:rsidRPr="00390BE5">
        <w:rPr>
          <w:rFonts w:ascii="Arial Narrow" w:hAnsi="Arial Narrow"/>
          <w:sz w:val="24"/>
          <w:szCs w:val="24"/>
        </w:rPr>
        <w:t>otivation for government staff.</w:t>
      </w:r>
    </w:p>
    <w:p w:rsidR="002D0BA8" w:rsidRPr="00390BE5" w:rsidRDefault="002D0BA8" w:rsidP="00390BE5">
      <w:pPr>
        <w:pStyle w:val="ColorfulList-Accent11"/>
        <w:numPr>
          <w:ilvl w:val="0"/>
          <w:numId w:val="11"/>
        </w:numPr>
        <w:spacing w:after="0"/>
        <w:jc w:val="both"/>
        <w:rPr>
          <w:rFonts w:ascii="Arial Narrow" w:hAnsi="Arial Narrow"/>
          <w:sz w:val="24"/>
          <w:szCs w:val="24"/>
        </w:rPr>
      </w:pPr>
      <w:r w:rsidRPr="00390BE5">
        <w:rPr>
          <w:rFonts w:ascii="Arial Narrow" w:hAnsi="Arial Narrow"/>
          <w:sz w:val="24"/>
          <w:szCs w:val="24"/>
        </w:rPr>
        <w:t>L</w:t>
      </w:r>
      <w:r w:rsidR="00B23AA8" w:rsidRPr="00390BE5">
        <w:rPr>
          <w:rFonts w:ascii="Arial Narrow" w:hAnsi="Arial Narrow"/>
          <w:sz w:val="24"/>
          <w:szCs w:val="24"/>
        </w:rPr>
        <w:t xml:space="preserve">ack of commitment and flexibility by key partners e.g. MFIs Regional support is not strongly visible in BDS and market linkage </w:t>
      </w:r>
      <w:r w:rsidR="00431D75" w:rsidRPr="00390BE5">
        <w:rPr>
          <w:rFonts w:ascii="Arial Narrow" w:hAnsi="Arial Narrow"/>
          <w:sz w:val="24"/>
          <w:szCs w:val="24"/>
        </w:rPr>
        <w:t xml:space="preserve">support </w:t>
      </w:r>
      <w:r w:rsidR="00B23AA8" w:rsidRPr="00390BE5">
        <w:rPr>
          <w:rFonts w:ascii="Arial Narrow" w:hAnsi="Arial Narrow"/>
          <w:sz w:val="24"/>
          <w:szCs w:val="24"/>
        </w:rPr>
        <w:t xml:space="preserve">by the regional focal persons. </w:t>
      </w:r>
    </w:p>
    <w:p w:rsidR="00B23AA8" w:rsidRPr="00390BE5" w:rsidRDefault="00B23AA8" w:rsidP="00390BE5">
      <w:pPr>
        <w:pStyle w:val="ColorfulList-Accent11"/>
        <w:numPr>
          <w:ilvl w:val="0"/>
          <w:numId w:val="11"/>
        </w:numPr>
        <w:spacing w:after="0"/>
        <w:jc w:val="both"/>
        <w:rPr>
          <w:rFonts w:ascii="Arial Narrow" w:hAnsi="Arial Narrow"/>
          <w:sz w:val="24"/>
          <w:szCs w:val="24"/>
        </w:rPr>
      </w:pPr>
      <w:r w:rsidRPr="00390BE5">
        <w:rPr>
          <w:rFonts w:ascii="Arial Narrow" w:hAnsi="Arial Narrow"/>
          <w:sz w:val="24"/>
          <w:szCs w:val="24"/>
        </w:rPr>
        <w:t>Transport is mentioned as a main barrier for this. In Amhara there is a good coordination in terms of using resources for promotion by combining with other RET initiatives.</w:t>
      </w:r>
    </w:p>
    <w:p w:rsidR="00B23AA8" w:rsidRPr="00390BE5" w:rsidRDefault="00B23AA8" w:rsidP="00390BE5">
      <w:pPr>
        <w:spacing w:after="0"/>
        <w:jc w:val="both"/>
        <w:rPr>
          <w:rFonts w:ascii="Arial Narrow" w:hAnsi="Arial Narrow"/>
        </w:rPr>
      </w:pPr>
    </w:p>
    <w:p w:rsidR="009E6BE7" w:rsidRPr="00390BE5" w:rsidRDefault="00775669" w:rsidP="00390BE5">
      <w:pPr>
        <w:pStyle w:val="Heading1"/>
        <w:spacing w:before="0"/>
        <w:rPr>
          <w:rFonts w:ascii="Arial Narrow" w:hAnsi="Arial Narrow"/>
          <w:sz w:val="24"/>
          <w:szCs w:val="24"/>
        </w:rPr>
      </w:pPr>
      <w:bookmarkStart w:id="69" w:name="_Toc531701183"/>
      <w:r w:rsidRPr="00390BE5">
        <w:rPr>
          <w:rFonts w:ascii="Arial Narrow" w:hAnsi="Arial Narrow"/>
          <w:sz w:val="24"/>
          <w:szCs w:val="24"/>
        </w:rPr>
        <w:t xml:space="preserve">3.3.2 </w:t>
      </w:r>
      <w:r w:rsidR="009E6BE7" w:rsidRPr="00390BE5">
        <w:rPr>
          <w:rFonts w:ascii="Arial Narrow" w:hAnsi="Arial Narrow"/>
          <w:sz w:val="24"/>
          <w:szCs w:val="24"/>
        </w:rPr>
        <w:t>Work Planning</w:t>
      </w:r>
      <w:bookmarkEnd w:id="69"/>
    </w:p>
    <w:p w:rsidR="00DD3721" w:rsidRPr="00390BE5" w:rsidRDefault="00F54E57" w:rsidP="00390BE5">
      <w:pPr>
        <w:spacing w:after="0"/>
        <w:jc w:val="both"/>
        <w:rPr>
          <w:rFonts w:ascii="Arial Narrow" w:hAnsi="Arial Narrow"/>
          <w:sz w:val="24"/>
          <w:szCs w:val="24"/>
        </w:rPr>
      </w:pPr>
      <w:r w:rsidRPr="00390BE5">
        <w:rPr>
          <w:rFonts w:ascii="Arial Narrow" w:hAnsi="Arial Narrow"/>
          <w:sz w:val="24"/>
          <w:szCs w:val="24"/>
        </w:rPr>
        <w:t>Working</w:t>
      </w:r>
      <w:r w:rsidR="007246CD" w:rsidRPr="00390BE5">
        <w:rPr>
          <w:rFonts w:ascii="Arial Narrow" w:hAnsi="Arial Narrow"/>
          <w:sz w:val="24"/>
          <w:szCs w:val="24"/>
        </w:rPr>
        <w:t xml:space="preserve"> plan clearly defined the roles and responsibilities for the execution of project activities, including monitoring and evaluation. However, it does not provide milestones for deliverables and outputs bounded with a timeframe. The project already was delayed for almost 2 years before its inception. </w:t>
      </w:r>
      <w:r w:rsidR="00EB3137" w:rsidRPr="00390BE5">
        <w:rPr>
          <w:rFonts w:ascii="Arial Narrow" w:hAnsi="Arial Narrow"/>
          <w:sz w:val="24"/>
          <w:szCs w:val="24"/>
        </w:rPr>
        <w:t xml:space="preserve">The delay was </w:t>
      </w:r>
      <w:r w:rsidR="00AF5DD2" w:rsidRPr="00390BE5">
        <w:rPr>
          <w:rFonts w:ascii="Arial Narrow" w:hAnsi="Arial Narrow"/>
          <w:sz w:val="24"/>
          <w:szCs w:val="24"/>
        </w:rPr>
        <w:t xml:space="preserve">caused </w:t>
      </w:r>
      <w:r w:rsidR="00EB3137" w:rsidRPr="00390BE5">
        <w:rPr>
          <w:rFonts w:ascii="Arial Narrow" w:hAnsi="Arial Narrow"/>
          <w:sz w:val="24"/>
          <w:szCs w:val="24"/>
        </w:rPr>
        <w:t xml:space="preserve">due to </w:t>
      </w:r>
      <w:r w:rsidR="00587930" w:rsidRPr="00390BE5">
        <w:rPr>
          <w:rFonts w:ascii="Arial Narrow" w:hAnsi="Arial Narrow"/>
          <w:sz w:val="24"/>
          <w:szCs w:val="24"/>
        </w:rPr>
        <w:t>prolonged discussion with the government implementing partners</w:t>
      </w:r>
      <w:r w:rsidR="00AF5DD2" w:rsidRPr="00390BE5">
        <w:rPr>
          <w:rFonts w:ascii="Arial Narrow" w:hAnsi="Arial Narrow"/>
          <w:sz w:val="24"/>
          <w:szCs w:val="24"/>
        </w:rPr>
        <w:t xml:space="preserve"> and the arrangement of the financial modality with the commercial banks and MFIs. </w:t>
      </w:r>
      <w:r w:rsidR="007246CD" w:rsidRPr="00390BE5">
        <w:rPr>
          <w:rFonts w:ascii="Arial Narrow" w:hAnsi="Arial Narrow"/>
          <w:sz w:val="24"/>
          <w:szCs w:val="24"/>
        </w:rPr>
        <w:t xml:space="preserve">This delay has costed the project the UNCDF CleanStart Program support, which was stated under output 3.1 of component 3. </w:t>
      </w:r>
    </w:p>
    <w:p w:rsidR="00DD3721" w:rsidRPr="00390BE5" w:rsidRDefault="00DD3721" w:rsidP="00390BE5">
      <w:pPr>
        <w:spacing w:after="0"/>
        <w:jc w:val="both"/>
        <w:rPr>
          <w:rFonts w:ascii="Arial Narrow" w:hAnsi="Arial Narrow"/>
          <w:sz w:val="24"/>
          <w:szCs w:val="24"/>
        </w:rPr>
      </w:pPr>
    </w:p>
    <w:p w:rsidR="00DD3721" w:rsidRPr="00390BE5" w:rsidRDefault="007246CD" w:rsidP="00390BE5">
      <w:pPr>
        <w:spacing w:after="0"/>
        <w:jc w:val="both"/>
        <w:rPr>
          <w:rFonts w:ascii="Arial Narrow" w:hAnsi="Arial Narrow"/>
          <w:sz w:val="24"/>
          <w:szCs w:val="24"/>
        </w:rPr>
      </w:pPr>
      <w:r w:rsidRPr="00390BE5">
        <w:rPr>
          <w:rFonts w:ascii="Arial Narrow" w:hAnsi="Arial Narrow"/>
          <w:sz w:val="24"/>
          <w:szCs w:val="24"/>
        </w:rPr>
        <w:t xml:space="preserve">The risk capital grants were meant to underwrite the costs associated with designing, developing, launching, and scaling up a new loan program so that FSPs can diversify their loan portfolios while also creating a specific socio-economic and environmental benefit to borrowers and the country as a whole. After the launching of the program in mid-2016, the outputs 3.2 and 3.3 were also delayed for another 1.5 years. Hence, the earnest implementation of component 3 was started by DBE after the recruitment of a consultant </w:t>
      </w:r>
      <w:r w:rsidR="00DE29C7" w:rsidRPr="00390BE5">
        <w:rPr>
          <w:rFonts w:ascii="Arial Narrow" w:hAnsi="Arial Narrow"/>
          <w:sz w:val="24"/>
          <w:szCs w:val="24"/>
        </w:rPr>
        <w:t xml:space="preserve">by UNDP </w:t>
      </w:r>
      <w:r w:rsidRPr="00390BE5">
        <w:rPr>
          <w:rFonts w:ascii="Arial Narrow" w:hAnsi="Arial Narrow"/>
          <w:sz w:val="24"/>
          <w:szCs w:val="24"/>
        </w:rPr>
        <w:t xml:space="preserve">in November 2017. </w:t>
      </w:r>
    </w:p>
    <w:p w:rsidR="00DD3721" w:rsidRPr="00390BE5" w:rsidRDefault="00DD3721" w:rsidP="00390BE5">
      <w:pPr>
        <w:spacing w:after="0"/>
        <w:jc w:val="both"/>
        <w:rPr>
          <w:rFonts w:ascii="Arial Narrow" w:hAnsi="Arial Narrow"/>
          <w:sz w:val="24"/>
          <w:szCs w:val="24"/>
        </w:rPr>
      </w:pPr>
    </w:p>
    <w:p w:rsidR="007246CD" w:rsidRPr="00390BE5" w:rsidRDefault="00DE29C7" w:rsidP="00390BE5">
      <w:pPr>
        <w:spacing w:after="0"/>
        <w:jc w:val="both"/>
        <w:rPr>
          <w:rFonts w:ascii="Arial Narrow" w:hAnsi="Arial Narrow"/>
          <w:sz w:val="24"/>
          <w:szCs w:val="24"/>
        </w:rPr>
      </w:pPr>
      <w:r w:rsidRPr="00390BE5">
        <w:rPr>
          <w:rFonts w:ascii="Arial Narrow" w:hAnsi="Arial Narrow"/>
          <w:sz w:val="24"/>
          <w:szCs w:val="24"/>
        </w:rPr>
        <w:t>Moreover</w:t>
      </w:r>
      <w:r w:rsidR="007246CD" w:rsidRPr="00390BE5">
        <w:rPr>
          <w:rFonts w:ascii="Arial Narrow" w:hAnsi="Arial Narrow"/>
          <w:sz w:val="24"/>
          <w:szCs w:val="24"/>
        </w:rPr>
        <w:t xml:space="preserve">, some activities in this component among others the designing of the </w:t>
      </w:r>
      <w:r w:rsidR="00DC4290" w:rsidRPr="00390BE5">
        <w:rPr>
          <w:rFonts w:ascii="Arial Narrow" w:hAnsi="Arial Narrow"/>
          <w:sz w:val="24"/>
          <w:szCs w:val="24"/>
        </w:rPr>
        <w:t xml:space="preserve">establishment of CGRMFC, the development and approval of </w:t>
      </w:r>
      <w:r w:rsidR="007246CD" w:rsidRPr="00390BE5">
        <w:rPr>
          <w:rFonts w:ascii="Arial Narrow" w:hAnsi="Arial Narrow"/>
          <w:sz w:val="24"/>
          <w:szCs w:val="24"/>
        </w:rPr>
        <w:t>operational manual for the credit guarantee fund management</w:t>
      </w:r>
      <w:r w:rsidR="00DC4290" w:rsidRPr="00390BE5">
        <w:rPr>
          <w:rFonts w:ascii="Arial Narrow" w:hAnsi="Arial Narrow"/>
          <w:sz w:val="24"/>
          <w:szCs w:val="24"/>
        </w:rPr>
        <w:t xml:space="preserve"> </w:t>
      </w:r>
      <w:r w:rsidR="007246CD" w:rsidRPr="00390BE5">
        <w:rPr>
          <w:rFonts w:ascii="Arial Narrow" w:hAnsi="Arial Narrow"/>
          <w:sz w:val="24"/>
          <w:szCs w:val="24"/>
        </w:rPr>
        <w:t xml:space="preserve">were already accomplished through the support of UNDP. Currently the implementation of the activities under the outputs 3.2 and 3.3. is going very well thanks to the DBE responsible Directorate and the consultant who are tirelessly pushing the project to compensate for the lost time. After the consultant’s arrival the DBE has provided guarantee letter for 1 MFI and 2 banks within a few months.   As a result, two ICS enterprises in Bale and Arsi Zones of Oromia and one ICS enterprise in Amhara have benefited from the credit to expand their businesses and outreaches in their respective regions.  </w:t>
      </w:r>
      <w:r w:rsidR="0083792A" w:rsidRPr="00390BE5">
        <w:rPr>
          <w:rFonts w:ascii="Arial Narrow" w:hAnsi="Arial Narrow"/>
          <w:sz w:val="24"/>
          <w:szCs w:val="24"/>
        </w:rPr>
        <w:t>Also two Solar Companies (Tigist Tadesse Solar Woman and Green Hope)</w:t>
      </w:r>
      <w:r w:rsidR="007246CD" w:rsidRPr="00390BE5">
        <w:rPr>
          <w:rFonts w:ascii="Arial Narrow" w:hAnsi="Arial Narrow"/>
          <w:sz w:val="24"/>
          <w:szCs w:val="24"/>
        </w:rPr>
        <w:t xml:space="preserve"> </w:t>
      </w:r>
      <w:r w:rsidR="00012DE2" w:rsidRPr="00390BE5">
        <w:rPr>
          <w:rFonts w:ascii="Arial Narrow" w:hAnsi="Arial Narrow"/>
          <w:sz w:val="24"/>
          <w:szCs w:val="24"/>
        </w:rPr>
        <w:t>have secured substantial loans from Commercial Banks (OIB and Zemen Bank) and PEACE MFI.</w:t>
      </w:r>
      <w:r w:rsidR="007246CD" w:rsidRPr="00390BE5">
        <w:rPr>
          <w:rFonts w:ascii="Arial Narrow" w:hAnsi="Arial Narrow"/>
          <w:sz w:val="24"/>
          <w:szCs w:val="24"/>
        </w:rPr>
        <w:t xml:space="preserve">                                                                                                                                                                                                                                                                                                                                                                                                                                                                                                                                                                                                                                                                                                                                                                                         </w:t>
      </w:r>
    </w:p>
    <w:p w:rsidR="00903025" w:rsidRPr="00390BE5" w:rsidRDefault="00903025" w:rsidP="00390BE5">
      <w:pPr>
        <w:spacing w:after="0"/>
        <w:rPr>
          <w:rFonts w:ascii="Arial Narrow" w:hAnsi="Arial Narrow"/>
          <w:sz w:val="24"/>
          <w:szCs w:val="24"/>
        </w:rPr>
      </w:pPr>
    </w:p>
    <w:p w:rsidR="00903025" w:rsidRPr="00390BE5" w:rsidRDefault="006D76A9" w:rsidP="00390BE5">
      <w:pPr>
        <w:pStyle w:val="Heading1"/>
        <w:spacing w:before="0"/>
        <w:rPr>
          <w:rFonts w:ascii="Arial Narrow" w:hAnsi="Arial Narrow"/>
          <w:sz w:val="24"/>
          <w:szCs w:val="24"/>
        </w:rPr>
      </w:pPr>
      <w:bookmarkStart w:id="70" w:name="_Toc531701184"/>
      <w:r w:rsidRPr="00390BE5">
        <w:rPr>
          <w:rFonts w:ascii="Arial Narrow" w:hAnsi="Arial Narrow"/>
          <w:sz w:val="24"/>
          <w:szCs w:val="24"/>
        </w:rPr>
        <w:t xml:space="preserve">3.3.3 </w:t>
      </w:r>
      <w:r w:rsidR="00903025" w:rsidRPr="00390BE5">
        <w:rPr>
          <w:rFonts w:ascii="Arial Narrow" w:hAnsi="Arial Narrow"/>
          <w:sz w:val="24"/>
          <w:szCs w:val="24"/>
        </w:rPr>
        <w:t>Adaptive Management</w:t>
      </w:r>
      <w:bookmarkEnd w:id="70"/>
    </w:p>
    <w:p w:rsidR="00903025" w:rsidRPr="00390BE5" w:rsidRDefault="00903025" w:rsidP="00390BE5">
      <w:pPr>
        <w:spacing w:after="0"/>
        <w:jc w:val="both"/>
        <w:rPr>
          <w:rFonts w:ascii="Arial Narrow" w:hAnsi="Arial Narrow"/>
          <w:sz w:val="24"/>
          <w:szCs w:val="24"/>
        </w:rPr>
      </w:pPr>
      <w:r w:rsidRPr="00390BE5">
        <w:rPr>
          <w:rFonts w:ascii="Arial Narrow" w:hAnsi="Arial Narrow"/>
          <w:sz w:val="24"/>
          <w:szCs w:val="24"/>
        </w:rPr>
        <w:t xml:space="preserve">The project has introduced adaptive management measures in the course of implementation as evidenced by the following changes that have been </w:t>
      </w:r>
      <w:r w:rsidR="009811B8" w:rsidRPr="00390BE5">
        <w:rPr>
          <w:rFonts w:ascii="Arial Narrow" w:hAnsi="Arial Narrow"/>
          <w:sz w:val="24"/>
          <w:szCs w:val="24"/>
        </w:rPr>
        <w:t>en</w:t>
      </w:r>
      <w:r w:rsidR="000C06DA" w:rsidRPr="00390BE5">
        <w:rPr>
          <w:rFonts w:ascii="Arial Narrow" w:hAnsi="Arial Narrow"/>
          <w:sz w:val="24"/>
          <w:szCs w:val="24"/>
        </w:rPr>
        <w:t>acted</w:t>
      </w:r>
      <w:r w:rsidRPr="00390BE5">
        <w:rPr>
          <w:rFonts w:ascii="Arial Narrow" w:hAnsi="Arial Narrow"/>
          <w:sz w:val="24"/>
          <w:szCs w:val="24"/>
        </w:rPr>
        <w:t xml:space="preserve"> along project implementation course.</w:t>
      </w:r>
    </w:p>
    <w:p w:rsidR="00903025" w:rsidRPr="00390BE5" w:rsidRDefault="00903025" w:rsidP="00390BE5">
      <w:pPr>
        <w:pStyle w:val="ColorfulList-Accent11"/>
        <w:numPr>
          <w:ilvl w:val="0"/>
          <w:numId w:val="12"/>
        </w:numPr>
        <w:spacing w:after="0"/>
        <w:jc w:val="both"/>
        <w:rPr>
          <w:rFonts w:ascii="Arial Narrow" w:hAnsi="Arial Narrow"/>
          <w:sz w:val="24"/>
          <w:szCs w:val="24"/>
        </w:rPr>
      </w:pPr>
      <w:r w:rsidRPr="00390BE5">
        <w:rPr>
          <w:rFonts w:ascii="Arial Narrow" w:hAnsi="Arial Narrow"/>
          <w:sz w:val="24"/>
          <w:szCs w:val="24"/>
        </w:rPr>
        <w:t xml:space="preserve">The introduction of a hybrid NIM/DIM as opposed to the original plan to use NIM. The DIM management framework was introduced in order to facilitate greater and more effective intervention. </w:t>
      </w:r>
    </w:p>
    <w:p w:rsidR="00903025" w:rsidRPr="00390BE5" w:rsidRDefault="00903025" w:rsidP="00390BE5">
      <w:pPr>
        <w:pStyle w:val="ColorfulList-Accent11"/>
        <w:numPr>
          <w:ilvl w:val="0"/>
          <w:numId w:val="12"/>
        </w:numPr>
        <w:spacing w:after="0"/>
        <w:jc w:val="both"/>
        <w:rPr>
          <w:rFonts w:ascii="Arial Narrow" w:hAnsi="Arial Narrow"/>
          <w:sz w:val="24"/>
          <w:szCs w:val="24"/>
        </w:rPr>
      </w:pPr>
      <w:r w:rsidRPr="00390BE5">
        <w:rPr>
          <w:rFonts w:ascii="Arial Narrow" w:hAnsi="Arial Narrow"/>
          <w:sz w:val="24"/>
          <w:szCs w:val="24"/>
        </w:rPr>
        <w:t xml:space="preserve">The recruitment of the M&amp;E officer that was not originally in the plan has helped to enhance the RBM and M&amp;E systems. </w:t>
      </w:r>
    </w:p>
    <w:p w:rsidR="00903025" w:rsidRPr="00390BE5" w:rsidRDefault="00903025" w:rsidP="00390BE5">
      <w:pPr>
        <w:pStyle w:val="ColorfulList-Accent11"/>
        <w:numPr>
          <w:ilvl w:val="0"/>
          <w:numId w:val="12"/>
        </w:numPr>
        <w:spacing w:after="0"/>
        <w:jc w:val="both"/>
        <w:rPr>
          <w:rFonts w:ascii="Arial Narrow" w:hAnsi="Arial Narrow"/>
          <w:sz w:val="24"/>
          <w:szCs w:val="24"/>
        </w:rPr>
      </w:pPr>
      <w:r w:rsidRPr="00390BE5">
        <w:rPr>
          <w:rFonts w:ascii="Arial Narrow" w:hAnsi="Arial Narrow"/>
          <w:sz w:val="24"/>
          <w:szCs w:val="24"/>
        </w:rPr>
        <w:t xml:space="preserve">Adopting an Indicator Performance Tracking Table as well as development of Sub indicators are among the adjustments made by the M&amp;E plan. </w:t>
      </w:r>
    </w:p>
    <w:p w:rsidR="00903025" w:rsidRPr="00390BE5" w:rsidRDefault="00903025" w:rsidP="00390BE5">
      <w:pPr>
        <w:pStyle w:val="ColorfulList-Accent11"/>
        <w:numPr>
          <w:ilvl w:val="0"/>
          <w:numId w:val="12"/>
        </w:numPr>
        <w:spacing w:after="0"/>
        <w:jc w:val="both"/>
        <w:rPr>
          <w:rFonts w:ascii="Arial Narrow" w:hAnsi="Arial Narrow"/>
          <w:sz w:val="24"/>
          <w:szCs w:val="24"/>
        </w:rPr>
      </w:pPr>
      <w:r w:rsidRPr="00390BE5">
        <w:rPr>
          <w:rFonts w:ascii="Arial Narrow" w:hAnsi="Arial Narrow"/>
          <w:sz w:val="24"/>
          <w:szCs w:val="24"/>
        </w:rPr>
        <w:t>FUNDS management decision making vested in DBE due to policy contrary to initial arrangement of CRG</w:t>
      </w:r>
      <w:r w:rsidR="0009785B" w:rsidRPr="00390BE5">
        <w:rPr>
          <w:rFonts w:ascii="Arial Narrow" w:hAnsi="Arial Narrow"/>
          <w:sz w:val="24"/>
          <w:szCs w:val="24"/>
        </w:rPr>
        <w:t>F</w:t>
      </w:r>
      <w:r w:rsidRPr="00390BE5">
        <w:rPr>
          <w:rFonts w:ascii="Arial Narrow" w:hAnsi="Arial Narrow"/>
          <w:sz w:val="24"/>
          <w:szCs w:val="24"/>
        </w:rPr>
        <w:t xml:space="preserve">MC. </w:t>
      </w:r>
      <w:r w:rsidR="0012483C" w:rsidRPr="00390BE5">
        <w:rPr>
          <w:rFonts w:ascii="Arial Narrow" w:hAnsi="Arial Narrow"/>
          <w:sz w:val="24"/>
          <w:szCs w:val="24"/>
        </w:rPr>
        <w:t xml:space="preserve">Use of budget of 2016, and 2017 for implementing some planned activities of component 3 helped </w:t>
      </w:r>
      <w:r w:rsidR="00632D44" w:rsidRPr="00390BE5">
        <w:rPr>
          <w:rFonts w:ascii="Arial Narrow" w:hAnsi="Arial Narrow"/>
          <w:sz w:val="24"/>
          <w:szCs w:val="24"/>
        </w:rPr>
        <w:t>to make</w:t>
      </w:r>
      <w:r w:rsidR="0012483C" w:rsidRPr="00390BE5">
        <w:rPr>
          <w:rFonts w:ascii="Arial Narrow" w:hAnsi="Arial Narrow"/>
          <w:sz w:val="24"/>
          <w:szCs w:val="24"/>
        </w:rPr>
        <w:t xml:space="preserve"> up for the delay in the launch of the Risk Guarantee Fund. </w:t>
      </w:r>
      <w:r w:rsidRPr="00390BE5">
        <w:rPr>
          <w:rFonts w:ascii="Arial Narrow" w:hAnsi="Arial Narrow"/>
          <w:sz w:val="24"/>
          <w:szCs w:val="24"/>
        </w:rPr>
        <w:t xml:space="preserve">Project benchmarking with technical studies such as Technology Needs Assessment has helped to have choice of appropriate RETs. </w:t>
      </w:r>
    </w:p>
    <w:p w:rsidR="009C477B" w:rsidRPr="00390BE5" w:rsidRDefault="009C477B" w:rsidP="00390BE5">
      <w:pPr>
        <w:pStyle w:val="ColorfulList-Accent11"/>
        <w:spacing w:after="0"/>
        <w:ind w:left="0"/>
        <w:jc w:val="both"/>
        <w:rPr>
          <w:rFonts w:ascii="Arial Narrow" w:hAnsi="Arial Narrow"/>
          <w:sz w:val="24"/>
          <w:szCs w:val="24"/>
        </w:rPr>
      </w:pPr>
    </w:p>
    <w:p w:rsidR="009960F5" w:rsidRPr="00390BE5" w:rsidRDefault="009C477B" w:rsidP="00390BE5">
      <w:pPr>
        <w:pStyle w:val="ColorfulList-Accent11"/>
        <w:numPr>
          <w:ilvl w:val="0"/>
          <w:numId w:val="12"/>
        </w:numPr>
        <w:spacing w:after="0"/>
        <w:jc w:val="both"/>
        <w:rPr>
          <w:rFonts w:ascii="Arial Narrow" w:hAnsi="Arial Narrow"/>
          <w:sz w:val="24"/>
          <w:szCs w:val="24"/>
        </w:rPr>
      </w:pPr>
      <w:r w:rsidRPr="00390BE5">
        <w:rPr>
          <w:rFonts w:ascii="Arial Narrow" w:hAnsi="Arial Narrow"/>
          <w:sz w:val="24"/>
          <w:szCs w:val="24"/>
        </w:rPr>
        <w:t>The project also established the CRGF by frontloading the entire resource allocated for the facility</w:t>
      </w:r>
      <w:r w:rsidR="00632D44" w:rsidRPr="00390BE5">
        <w:rPr>
          <w:rFonts w:ascii="Arial Narrow" w:hAnsi="Arial Narrow"/>
          <w:sz w:val="24"/>
          <w:szCs w:val="24"/>
        </w:rPr>
        <w:t>.</w:t>
      </w:r>
      <w:r w:rsidRPr="00390BE5">
        <w:rPr>
          <w:rFonts w:ascii="Arial Narrow" w:hAnsi="Arial Narrow"/>
          <w:sz w:val="24"/>
          <w:szCs w:val="24"/>
        </w:rPr>
        <w:t xml:space="preserve"> </w:t>
      </w:r>
      <w:r w:rsidR="00632D44" w:rsidRPr="00390BE5">
        <w:rPr>
          <w:rFonts w:ascii="Arial Narrow" w:hAnsi="Arial Narrow"/>
          <w:sz w:val="24"/>
          <w:szCs w:val="24"/>
        </w:rPr>
        <w:t>This fund for the Credit Risk Guarantee Mechanism was directly disbursed from UNDP to NBE to fulfil the minimum requirement in opening a CRGF and also by the request of DBE. Although contrary to the original project design this measure by the PSC was vital to make up for the lost time due to the delay in implementing the activities under component 3. T</w:t>
      </w:r>
      <w:r w:rsidR="00903025" w:rsidRPr="00390BE5">
        <w:rPr>
          <w:rFonts w:ascii="Arial Narrow" w:hAnsi="Arial Narrow"/>
          <w:sz w:val="24"/>
          <w:szCs w:val="24"/>
        </w:rPr>
        <w:t xml:space="preserve">he MTR team is aware that there is a plan to </w:t>
      </w:r>
      <w:r w:rsidR="00E27304" w:rsidRPr="00390BE5">
        <w:rPr>
          <w:rFonts w:ascii="Arial Narrow" w:hAnsi="Arial Narrow"/>
          <w:sz w:val="24"/>
          <w:szCs w:val="24"/>
        </w:rPr>
        <w:t xml:space="preserve">organize a </w:t>
      </w:r>
      <w:r w:rsidR="00903025" w:rsidRPr="00390BE5">
        <w:rPr>
          <w:rFonts w:ascii="Arial Narrow" w:hAnsi="Arial Narrow"/>
          <w:sz w:val="24"/>
          <w:szCs w:val="24"/>
        </w:rPr>
        <w:t>technical skill</w:t>
      </w:r>
      <w:r w:rsidR="00D57F74" w:rsidRPr="00390BE5">
        <w:rPr>
          <w:rFonts w:ascii="Arial Narrow" w:hAnsi="Arial Narrow"/>
          <w:sz w:val="24"/>
          <w:szCs w:val="24"/>
        </w:rPr>
        <w:t xml:space="preserve">s </w:t>
      </w:r>
      <w:r w:rsidR="00E27304" w:rsidRPr="00390BE5">
        <w:rPr>
          <w:rFonts w:ascii="Arial Narrow" w:hAnsi="Arial Narrow"/>
          <w:sz w:val="24"/>
          <w:szCs w:val="24"/>
        </w:rPr>
        <w:t xml:space="preserve">capacity building </w:t>
      </w:r>
      <w:r w:rsidR="00D57F74" w:rsidRPr="00390BE5">
        <w:rPr>
          <w:rFonts w:ascii="Arial Narrow" w:hAnsi="Arial Narrow"/>
          <w:sz w:val="24"/>
          <w:szCs w:val="24"/>
        </w:rPr>
        <w:t>training</w:t>
      </w:r>
      <w:r w:rsidR="00903025" w:rsidRPr="00390BE5">
        <w:rPr>
          <w:rFonts w:ascii="Arial Narrow" w:hAnsi="Arial Narrow"/>
          <w:sz w:val="24"/>
          <w:szCs w:val="24"/>
        </w:rPr>
        <w:t xml:space="preserve"> </w:t>
      </w:r>
      <w:r w:rsidR="00E27304" w:rsidRPr="00390BE5">
        <w:rPr>
          <w:rFonts w:ascii="Arial Narrow" w:hAnsi="Arial Narrow"/>
          <w:sz w:val="24"/>
          <w:szCs w:val="24"/>
        </w:rPr>
        <w:t xml:space="preserve">for </w:t>
      </w:r>
      <w:r w:rsidR="00903025" w:rsidRPr="00390BE5">
        <w:rPr>
          <w:rFonts w:ascii="Arial Narrow" w:hAnsi="Arial Narrow"/>
          <w:sz w:val="24"/>
          <w:szCs w:val="24"/>
        </w:rPr>
        <w:t xml:space="preserve">RET Enterprises and the regional energy experts. </w:t>
      </w:r>
      <w:r w:rsidR="00F60DF4" w:rsidRPr="00390BE5">
        <w:rPr>
          <w:rFonts w:ascii="Arial Narrow" w:hAnsi="Arial Narrow"/>
          <w:sz w:val="24"/>
          <w:szCs w:val="24"/>
        </w:rPr>
        <w:t xml:space="preserve">The </w:t>
      </w:r>
      <w:r w:rsidR="00E27304" w:rsidRPr="00390BE5">
        <w:rPr>
          <w:rFonts w:ascii="Arial Narrow" w:hAnsi="Arial Narrow"/>
          <w:sz w:val="24"/>
          <w:szCs w:val="24"/>
        </w:rPr>
        <w:t xml:space="preserve">technical needs </w:t>
      </w:r>
      <w:r w:rsidR="00F60DF4" w:rsidRPr="00390BE5">
        <w:rPr>
          <w:rFonts w:ascii="Arial Narrow" w:hAnsi="Arial Narrow"/>
          <w:sz w:val="24"/>
          <w:szCs w:val="24"/>
        </w:rPr>
        <w:t xml:space="preserve">assessment was being done while we </w:t>
      </w:r>
      <w:r w:rsidR="00E27304" w:rsidRPr="00390BE5">
        <w:rPr>
          <w:rFonts w:ascii="Arial Narrow" w:hAnsi="Arial Narrow"/>
          <w:sz w:val="24"/>
          <w:szCs w:val="24"/>
        </w:rPr>
        <w:t xml:space="preserve">were </w:t>
      </w:r>
      <w:r w:rsidR="00F60DF4" w:rsidRPr="00390BE5">
        <w:rPr>
          <w:rFonts w:ascii="Arial Narrow" w:hAnsi="Arial Narrow"/>
          <w:sz w:val="24"/>
          <w:szCs w:val="24"/>
        </w:rPr>
        <w:t>conducting the MTR and now the team has finalized its fie</w:t>
      </w:r>
      <w:r w:rsidR="006276D3" w:rsidRPr="00390BE5">
        <w:rPr>
          <w:rFonts w:ascii="Arial Narrow" w:hAnsi="Arial Narrow"/>
          <w:sz w:val="24"/>
          <w:szCs w:val="24"/>
        </w:rPr>
        <w:t>l</w:t>
      </w:r>
      <w:r w:rsidR="00F60DF4" w:rsidRPr="00390BE5">
        <w:rPr>
          <w:rFonts w:ascii="Arial Narrow" w:hAnsi="Arial Narrow"/>
          <w:sz w:val="24"/>
          <w:szCs w:val="24"/>
        </w:rPr>
        <w:t>d assessment and also finalizing the report</w:t>
      </w:r>
      <w:r w:rsidR="00A44687" w:rsidRPr="00390BE5">
        <w:rPr>
          <w:rFonts w:ascii="Arial Narrow" w:hAnsi="Arial Narrow"/>
          <w:sz w:val="24"/>
          <w:szCs w:val="24"/>
        </w:rPr>
        <w:t>.</w:t>
      </w:r>
    </w:p>
    <w:p w:rsidR="00903025" w:rsidRPr="00390BE5" w:rsidRDefault="00903025" w:rsidP="00390BE5">
      <w:pPr>
        <w:pStyle w:val="ColorfulList-Accent11"/>
        <w:numPr>
          <w:ilvl w:val="0"/>
          <w:numId w:val="12"/>
        </w:numPr>
        <w:spacing w:after="0"/>
        <w:jc w:val="both"/>
        <w:rPr>
          <w:rFonts w:ascii="Arial Narrow" w:hAnsi="Arial Narrow"/>
          <w:sz w:val="24"/>
          <w:szCs w:val="24"/>
        </w:rPr>
      </w:pPr>
      <w:r w:rsidRPr="00390BE5">
        <w:rPr>
          <w:rFonts w:ascii="Arial Narrow" w:hAnsi="Arial Narrow"/>
          <w:sz w:val="24"/>
          <w:szCs w:val="24"/>
        </w:rPr>
        <w:t xml:space="preserve">The operational manual for Risk Guarantee Fund Management is revised to address the following issues: </w:t>
      </w:r>
    </w:p>
    <w:p w:rsidR="00903025" w:rsidRPr="00390BE5" w:rsidRDefault="00903025" w:rsidP="00390BE5">
      <w:pPr>
        <w:pStyle w:val="ColorfulList-Accent11"/>
        <w:numPr>
          <w:ilvl w:val="1"/>
          <w:numId w:val="12"/>
        </w:numPr>
        <w:spacing w:after="0"/>
        <w:jc w:val="both"/>
        <w:rPr>
          <w:rFonts w:ascii="Arial Narrow" w:hAnsi="Arial Narrow"/>
          <w:sz w:val="24"/>
          <w:szCs w:val="24"/>
        </w:rPr>
      </w:pPr>
      <w:r w:rsidRPr="00390BE5">
        <w:rPr>
          <w:rFonts w:ascii="Arial Narrow" w:hAnsi="Arial Narrow"/>
          <w:sz w:val="24"/>
          <w:szCs w:val="24"/>
        </w:rPr>
        <w:t xml:space="preserve">The clause on ‘Participating financial institutions (PFIs) must have experience in energy lending’ is now removed to include all interested PFIs. </w:t>
      </w:r>
    </w:p>
    <w:p w:rsidR="00903025" w:rsidRPr="00390BE5" w:rsidRDefault="00903025" w:rsidP="00390BE5">
      <w:pPr>
        <w:pStyle w:val="ColorfulList-Accent11"/>
        <w:numPr>
          <w:ilvl w:val="1"/>
          <w:numId w:val="12"/>
        </w:numPr>
        <w:spacing w:after="0"/>
        <w:jc w:val="both"/>
        <w:rPr>
          <w:rFonts w:ascii="Arial Narrow" w:hAnsi="Arial Narrow"/>
          <w:sz w:val="24"/>
          <w:szCs w:val="24"/>
        </w:rPr>
      </w:pPr>
      <w:r w:rsidRPr="00390BE5">
        <w:rPr>
          <w:rFonts w:ascii="Arial Narrow" w:hAnsi="Arial Narrow"/>
          <w:sz w:val="24"/>
          <w:szCs w:val="24"/>
        </w:rPr>
        <w:t>The clause on ‘PFIs must have at least 20,000 clients</w:t>
      </w:r>
      <w:r w:rsidR="003E60CA" w:rsidRPr="00390BE5">
        <w:rPr>
          <w:rFonts w:ascii="Arial Narrow" w:hAnsi="Arial Narrow"/>
          <w:sz w:val="24"/>
          <w:szCs w:val="24"/>
        </w:rPr>
        <w:t>’ is now replaced by 10,000</w:t>
      </w:r>
      <w:r w:rsidRPr="00390BE5">
        <w:rPr>
          <w:rFonts w:ascii="Arial Narrow" w:hAnsi="Arial Narrow"/>
          <w:sz w:val="24"/>
          <w:szCs w:val="24"/>
        </w:rPr>
        <w:t xml:space="preserve"> </w:t>
      </w:r>
    </w:p>
    <w:p w:rsidR="00903025" w:rsidRPr="00390BE5" w:rsidRDefault="003E60CA" w:rsidP="00390BE5">
      <w:pPr>
        <w:pStyle w:val="ColorfulList-Accent11"/>
        <w:numPr>
          <w:ilvl w:val="1"/>
          <w:numId w:val="12"/>
        </w:numPr>
        <w:spacing w:after="0"/>
        <w:jc w:val="both"/>
        <w:rPr>
          <w:rFonts w:ascii="Arial Narrow" w:hAnsi="Arial Narrow"/>
        </w:rPr>
      </w:pPr>
      <w:r w:rsidRPr="00390BE5">
        <w:rPr>
          <w:rFonts w:ascii="Arial Narrow" w:hAnsi="Arial Narrow"/>
        </w:rPr>
        <w:t xml:space="preserve">The </w:t>
      </w:r>
      <w:r w:rsidR="00903025" w:rsidRPr="00390BE5">
        <w:rPr>
          <w:rFonts w:ascii="Arial Narrow" w:hAnsi="Arial Narrow"/>
        </w:rPr>
        <w:t xml:space="preserve">Grant Award Scheme </w:t>
      </w:r>
      <w:r w:rsidRPr="00390BE5">
        <w:rPr>
          <w:rFonts w:ascii="Arial Narrow" w:hAnsi="Arial Narrow"/>
        </w:rPr>
        <w:t>is adjusted to</w:t>
      </w:r>
      <w:r w:rsidR="00903025" w:rsidRPr="00390BE5">
        <w:rPr>
          <w:rFonts w:ascii="Arial Narrow" w:hAnsi="Arial Narrow"/>
        </w:rPr>
        <w:t xml:space="preserve"> also consider prototype</w:t>
      </w:r>
      <w:r w:rsidR="001F753D" w:rsidRPr="00390BE5">
        <w:rPr>
          <w:rFonts w:ascii="Arial Narrow" w:hAnsi="Arial Narrow"/>
        </w:rPr>
        <w:t xml:space="preserve"> </w:t>
      </w:r>
      <w:r w:rsidR="00903025" w:rsidRPr="00390BE5">
        <w:rPr>
          <w:rFonts w:ascii="Arial Narrow" w:hAnsi="Arial Narrow"/>
        </w:rPr>
        <w:t xml:space="preserve">innovations not only registered ones but also RET enterprises and individuals not registered. </w:t>
      </w:r>
    </w:p>
    <w:p w:rsidR="00903025" w:rsidRPr="00390BE5" w:rsidRDefault="00903025" w:rsidP="00390BE5">
      <w:pPr>
        <w:spacing w:after="0"/>
        <w:rPr>
          <w:rFonts w:ascii="Arial Narrow" w:hAnsi="Arial Narrow"/>
          <w:sz w:val="24"/>
          <w:szCs w:val="24"/>
        </w:rPr>
      </w:pPr>
    </w:p>
    <w:p w:rsidR="009E6BE7" w:rsidRPr="00390BE5" w:rsidRDefault="006D76A9" w:rsidP="00390BE5">
      <w:pPr>
        <w:pStyle w:val="Heading1"/>
        <w:spacing w:before="0"/>
        <w:rPr>
          <w:rFonts w:ascii="Arial Narrow" w:hAnsi="Arial Narrow"/>
          <w:sz w:val="24"/>
          <w:szCs w:val="24"/>
        </w:rPr>
      </w:pPr>
      <w:bookmarkStart w:id="71" w:name="_Toc531701185"/>
      <w:r w:rsidRPr="00390BE5">
        <w:rPr>
          <w:rFonts w:ascii="Arial Narrow" w:hAnsi="Arial Narrow"/>
          <w:sz w:val="24"/>
          <w:szCs w:val="24"/>
        </w:rPr>
        <w:t xml:space="preserve">3.3.4 </w:t>
      </w:r>
      <w:r w:rsidR="009E6BE7" w:rsidRPr="00390BE5">
        <w:rPr>
          <w:rFonts w:ascii="Arial Narrow" w:hAnsi="Arial Narrow"/>
          <w:sz w:val="24"/>
          <w:szCs w:val="24"/>
        </w:rPr>
        <w:t>Finance and Co-finance</w:t>
      </w:r>
      <w:bookmarkEnd w:id="71"/>
    </w:p>
    <w:p w:rsidR="00E37E65" w:rsidRPr="00390BE5" w:rsidRDefault="00675CA1" w:rsidP="00390BE5">
      <w:pPr>
        <w:spacing w:after="0"/>
        <w:jc w:val="both"/>
        <w:rPr>
          <w:rFonts w:ascii="Arial Narrow" w:hAnsi="Arial Narrow"/>
          <w:sz w:val="24"/>
          <w:szCs w:val="24"/>
        </w:rPr>
      </w:pPr>
      <w:r w:rsidRPr="00390BE5">
        <w:rPr>
          <w:rFonts w:ascii="Arial Narrow" w:hAnsi="Arial Narrow"/>
          <w:sz w:val="24"/>
          <w:szCs w:val="24"/>
        </w:rPr>
        <w:t xml:space="preserve">The project’s ability to successfully and timely mobilize all the planned resources as well as utilizing them economically is a key indicator of the likelihood of its overall success.  The ToR required the </w:t>
      </w:r>
      <w:r w:rsidR="00E37E65" w:rsidRPr="00390BE5">
        <w:rPr>
          <w:rFonts w:ascii="Arial Narrow" w:hAnsi="Arial Narrow"/>
          <w:sz w:val="24"/>
          <w:szCs w:val="24"/>
        </w:rPr>
        <w:t>assessment</w:t>
      </w:r>
      <w:r w:rsidRPr="00390BE5">
        <w:rPr>
          <w:rFonts w:ascii="Arial Narrow" w:hAnsi="Arial Narrow"/>
          <w:sz w:val="24"/>
          <w:szCs w:val="24"/>
        </w:rPr>
        <w:t xml:space="preserve"> of: i) </w:t>
      </w:r>
      <w:r w:rsidR="00E37E65" w:rsidRPr="00390BE5">
        <w:rPr>
          <w:rFonts w:ascii="Arial Narrow" w:hAnsi="Arial Narrow"/>
          <w:sz w:val="24"/>
          <w:szCs w:val="24"/>
        </w:rPr>
        <w:t xml:space="preserve">project’s </w:t>
      </w:r>
      <w:r w:rsidRPr="00390BE5">
        <w:rPr>
          <w:rFonts w:ascii="Arial Narrow" w:hAnsi="Arial Narrow"/>
          <w:sz w:val="24"/>
          <w:szCs w:val="24"/>
        </w:rPr>
        <w:t>financial management to ascertain the cost-effectiveness of the interventions; ii)</w:t>
      </w:r>
      <w:r w:rsidR="00E37E65" w:rsidRPr="00390BE5">
        <w:rPr>
          <w:rFonts w:ascii="Arial Narrow" w:hAnsi="Arial Narrow"/>
          <w:sz w:val="24"/>
          <w:szCs w:val="24"/>
        </w:rPr>
        <w:t xml:space="preserve"> appropriateness and relevance of fund allocations; iii) existence of appropriate financial controls and their effect on the financial health of the project; and iv) the efficacy of the project’s co-financing arrangement.</w:t>
      </w:r>
    </w:p>
    <w:p w:rsidR="00E37E65" w:rsidRPr="00390BE5" w:rsidRDefault="00E37E65" w:rsidP="00390BE5">
      <w:pPr>
        <w:spacing w:after="0"/>
        <w:ind w:left="284"/>
        <w:jc w:val="both"/>
        <w:rPr>
          <w:rFonts w:ascii="Arial Narrow" w:hAnsi="Arial Narrow"/>
          <w:sz w:val="24"/>
          <w:szCs w:val="24"/>
        </w:rPr>
      </w:pPr>
    </w:p>
    <w:p w:rsidR="00E37E65" w:rsidRPr="00390BE5" w:rsidRDefault="00E37E65" w:rsidP="00390BE5">
      <w:pPr>
        <w:pStyle w:val="ColorfulList-Accent11"/>
        <w:numPr>
          <w:ilvl w:val="0"/>
          <w:numId w:val="2"/>
        </w:numPr>
        <w:spacing w:after="0"/>
        <w:jc w:val="both"/>
        <w:rPr>
          <w:rFonts w:ascii="Arial Narrow" w:hAnsi="Arial Narrow"/>
          <w:b/>
          <w:sz w:val="24"/>
          <w:szCs w:val="24"/>
        </w:rPr>
      </w:pPr>
      <w:r w:rsidRPr="00390BE5">
        <w:rPr>
          <w:rFonts w:ascii="Arial Narrow" w:hAnsi="Arial Narrow"/>
          <w:b/>
          <w:sz w:val="24"/>
          <w:szCs w:val="24"/>
        </w:rPr>
        <w:t>Financial management</w:t>
      </w:r>
    </w:p>
    <w:p w:rsidR="00E37E65" w:rsidRPr="00390BE5" w:rsidRDefault="00E37E65" w:rsidP="00390BE5">
      <w:pPr>
        <w:pStyle w:val="CommentText"/>
        <w:spacing w:line="276" w:lineRule="auto"/>
        <w:jc w:val="both"/>
        <w:rPr>
          <w:rFonts w:ascii="Arial Narrow" w:hAnsi="Arial Narrow"/>
        </w:rPr>
      </w:pPr>
      <w:r w:rsidRPr="00390BE5">
        <w:rPr>
          <w:rFonts w:ascii="Arial Narrow" w:hAnsi="Arial Narrow"/>
          <w:sz w:val="24"/>
          <w:szCs w:val="24"/>
        </w:rPr>
        <w:lastRenderedPageBreak/>
        <w:t xml:space="preserve">The financial management of the project is </w:t>
      </w:r>
      <w:r w:rsidR="00795F5B" w:rsidRPr="00390BE5">
        <w:rPr>
          <w:rFonts w:ascii="Arial Narrow" w:hAnsi="Arial Narrow"/>
          <w:sz w:val="24"/>
          <w:szCs w:val="24"/>
        </w:rPr>
        <w:t>governed by UNDP’s financial rules and regulations for NIM</w:t>
      </w:r>
      <w:r w:rsidR="00704250" w:rsidRPr="00390BE5">
        <w:rPr>
          <w:rFonts w:ascii="Arial Narrow" w:hAnsi="Arial Narrow"/>
        </w:rPr>
        <w:t xml:space="preserve"> </w:t>
      </w:r>
      <w:r w:rsidR="00704250" w:rsidRPr="00390BE5">
        <w:rPr>
          <w:rFonts w:ascii="Arial Narrow" w:hAnsi="Arial Narrow"/>
          <w:sz w:val="24"/>
          <w:szCs w:val="24"/>
        </w:rPr>
        <w:t>and there is also project implementation manual for all UN assisted projects/ programmes in Ethiopia</w:t>
      </w:r>
      <w:r w:rsidR="001F753D" w:rsidRPr="00390BE5">
        <w:rPr>
          <w:rFonts w:ascii="Arial Narrow" w:hAnsi="Arial Narrow"/>
          <w:sz w:val="24"/>
          <w:szCs w:val="24"/>
        </w:rPr>
        <w:t>.</w:t>
      </w:r>
      <w:r w:rsidR="00704250" w:rsidRPr="00390BE5">
        <w:rPr>
          <w:rFonts w:ascii="Arial Narrow" w:hAnsi="Arial Narrow"/>
          <w:sz w:val="24"/>
          <w:szCs w:val="24"/>
        </w:rPr>
        <w:t xml:space="preserve"> </w:t>
      </w:r>
      <w:r w:rsidR="00795F5B" w:rsidRPr="00390BE5">
        <w:rPr>
          <w:rFonts w:ascii="Arial Narrow" w:hAnsi="Arial Narrow"/>
          <w:sz w:val="24"/>
          <w:szCs w:val="24"/>
        </w:rPr>
        <w:t>The review indeed noted satisfactory adherence to these regulations being facilitated by the financial</w:t>
      </w:r>
      <w:r w:rsidR="00704250" w:rsidRPr="00390BE5">
        <w:rPr>
          <w:rFonts w:ascii="Arial Narrow" w:hAnsi="Arial Narrow"/>
          <w:sz w:val="24"/>
          <w:szCs w:val="24"/>
        </w:rPr>
        <w:t xml:space="preserve"> </w:t>
      </w:r>
      <w:r w:rsidR="00795F5B" w:rsidRPr="00390BE5">
        <w:rPr>
          <w:rFonts w:ascii="Arial Narrow" w:hAnsi="Arial Narrow"/>
          <w:sz w:val="24"/>
          <w:szCs w:val="24"/>
        </w:rPr>
        <w:t xml:space="preserve">accountability tools (FACE) provided by UNDP to streamline and track the utilization of the project resources. The finance offices of both UNDP and the Implementing </w:t>
      </w:r>
      <w:r w:rsidR="0006423A" w:rsidRPr="00390BE5">
        <w:rPr>
          <w:rFonts w:ascii="Arial Narrow" w:hAnsi="Arial Narrow"/>
          <w:sz w:val="24"/>
          <w:szCs w:val="24"/>
        </w:rPr>
        <w:t>P</w:t>
      </w:r>
      <w:r w:rsidR="00795F5B" w:rsidRPr="00390BE5">
        <w:rPr>
          <w:rFonts w:ascii="Arial Narrow" w:hAnsi="Arial Narrow"/>
          <w:sz w:val="24"/>
          <w:szCs w:val="24"/>
        </w:rPr>
        <w:t>artners have played a pivotal role in building a financial management system of the project with adequate emphasis on ensuring cost-effectiveness of the project.</w:t>
      </w:r>
    </w:p>
    <w:p w:rsidR="00795F5B" w:rsidRPr="00390BE5" w:rsidRDefault="00795F5B" w:rsidP="00390BE5">
      <w:pPr>
        <w:spacing w:after="0"/>
        <w:jc w:val="both"/>
        <w:rPr>
          <w:rFonts w:ascii="Arial Narrow" w:hAnsi="Arial Narrow"/>
          <w:sz w:val="24"/>
          <w:szCs w:val="24"/>
        </w:rPr>
      </w:pPr>
    </w:p>
    <w:p w:rsidR="00795F5B" w:rsidRPr="00390BE5" w:rsidRDefault="00795F5B" w:rsidP="00390BE5">
      <w:pPr>
        <w:spacing w:after="0"/>
        <w:jc w:val="both"/>
        <w:rPr>
          <w:rFonts w:ascii="Arial Narrow" w:hAnsi="Arial Narrow"/>
          <w:sz w:val="24"/>
          <w:szCs w:val="24"/>
        </w:rPr>
      </w:pPr>
      <w:r w:rsidRPr="00390BE5">
        <w:rPr>
          <w:rFonts w:ascii="Arial Narrow" w:hAnsi="Arial Narrow"/>
          <w:sz w:val="24"/>
          <w:szCs w:val="24"/>
        </w:rPr>
        <w:t xml:space="preserve">Project expenditure is adequately tagged to the approved workplans and executed upon acquisition of all the necessary approvals and authorisations. </w:t>
      </w:r>
      <w:r w:rsidR="00B766E9" w:rsidRPr="00390BE5">
        <w:rPr>
          <w:rFonts w:ascii="Arial Narrow" w:hAnsi="Arial Narrow"/>
          <w:sz w:val="24"/>
          <w:szCs w:val="24"/>
        </w:rPr>
        <w:t>Quarterly and annual project reviews also capture financial data and are key tools employed to timely detect and correct variations in the project financial management.</w:t>
      </w:r>
      <w:r w:rsidR="00F7382A" w:rsidRPr="00390BE5">
        <w:rPr>
          <w:rFonts w:ascii="Arial Narrow" w:hAnsi="Arial Narrow"/>
          <w:sz w:val="24"/>
          <w:szCs w:val="24"/>
        </w:rPr>
        <w:t xml:space="preserve"> In respect to the results-based management framework that underpin the entire project implementation, the linkage between project expenditure </w:t>
      </w:r>
      <w:r w:rsidR="000F67EA" w:rsidRPr="00390BE5">
        <w:rPr>
          <w:rFonts w:ascii="Arial Narrow" w:hAnsi="Arial Narrow"/>
          <w:sz w:val="24"/>
          <w:szCs w:val="24"/>
        </w:rPr>
        <w:t>and results attainment is satis</w:t>
      </w:r>
      <w:r w:rsidR="00F7382A" w:rsidRPr="00390BE5">
        <w:rPr>
          <w:rFonts w:ascii="Arial Narrow" w:hAnsi="Arial Narrow"/>
          <w:sz w:val="24"/>
          <w:szCs w:val="24"/>
        </w:rPr>
        <w:t>factorily emphasized across project implementation continuum with the purpose of ensuring value for money</w:t>
      </w:r>
      <w:r w:rsidR="000F67EA" w:rsidRPr="00390BE5">
        <w:rPr>
          <w:rFonts w:ascii="Arial Narrow" w:hAnsi="Arial Narrow"/>
          <w:sz w:val="24"/>
          <w:szCs w:val="24"/>
        </w:rPr>
        <w:t xml:space="preserve"> and overall efficiency.</w:t>
      </w:r>
      <w:r w:rsidR="006974FA" w:rsidRPr="00390BE5">
        <w:rPr>
          <w:rFonts w:ascii="Arial Narrow" w:hAnsi="Arial Narrow"/>
          <w:sz w:val="24"/>
          <w:szCs w:val="24"/>
        </w:rPr>
        <w:t xml:space="preserve"> The project budget is appropriately allocated to project outcomes as seen in the next sub section. </w:t>
      </w:r>
    </w:p>
    <w:p w:rsidR="000F67EA" w:rsidRPr="00390BE5" w:rsidRDefault="000F67EA" w:rsidP="00390BE5">
      <w:pPr>
        <w:spacing w:after="0"/>
        <w:jc w:val="both"/>
        <w:rPr>
          <w:rFonts w:ascii="Arial Narrow" w:hAnsi="Arial Narrow"/>
          <w:sz w:val="24"/>
          <w:szCs w:val="24"/>
        </w:rPr>
      </w:pPr>
    </w:p>
    <w:p w:rsidR="00E37E65" w:rsidRPr="00390BE5" w:rsidRDefault="00E37E65" w:rsidP="00390BE5">
      <w:pPr>
        <w:pStyle w:val="ColorfulList-Accent11"/>
        <w:numPr>
          <w:ilvl w:val="0"/>
          <w:numId w:val="2"/>
        </w:numPr>
        <w:spacing w:after="0"/>
        <w:jc w:val="both"/>
        <w:rPr>
          <w:rFonts w:ascii="Arial Narrow" w:hAnsi="Arial Narrow"/>
          <w:b/>
          <w:sz w:val="24"/>
          <w:szCs w:val="24"/>
        </w:rPr>
      </w:pPr>
      <w:r w:rsidRPr="00390BE5">
        <w:rPr>
          <w:rFonts w:ascii="Arial Narrow" w:hAnsi="Arial Narrow"/>
          <w:b/>
          <w:sz w:val="24"/>
          <w:szCs w:val="24"/>
        </w:rPr>
        <w:t>Appropriateness and relevance of fund allocations</w:t>
      </w:r>
    </w:p>
    <w:p w:rsidR="006974FA" w:rsidRPr="00390BE5" w:rsidRDefault="006974FA" w:rsidP="00390BE5">
      <w:pPr>
        <w:jc w:val="both"/>
        <w:rPr>
          <w:rFonts w:ascii="Arial Narrow" w:hAnsi="Arial Narrow"/>
          <w:sz w:val="24"/>
          <w:szCs w:val="24"/>
        </w:rPr>
      </w:pPr>
      <w:r w:rsidRPr="00390BE5">
        <w:rPr>
          <w:rFonts w:ascii="Arial Narrow" w:hAnsi="Arial Narrow"/>
          <w:sz w:val="24"/>
          <w:szCs w:val="24"/>
        </w:rPr>
        <w:t xml:space="preserve">The overall </w:t>
      </w:r>
      <w:r w:rsidR="00CD306D" w:rsidRPr="00390BE5">
        <w:rPr>
          <w:rFonts w:ascii="Arial Narrow" w:hAnsi="Arial Narrow"/>
          <w:sz w:val="24"/>
          <w:szCs w:val="24"/>
        </w:rPr>
        <w:t xml:space="preserve">project budget amounts to USD </w:t>
      </w:r>
      <w:r w:rsidR="00CD306D" w:rsidRPr="00390BE5">
        <w:rPr>
          <w:rFonts w:ascii="Arial Narrow" w:eastAsia="Times New Roman" w:hAnsi="Arial Narrow"/>
          <w:color w:val="000000"/>
          <w:lang w:eastAsia="en-GB"/>
        </w:rPr>
        <w:t xml:space="preserve">73,137,676 </w:t>
      </w:r>
      <w:r w:rsidR="00CD306D" w:rsidRPr="00390BE5">
        <w:rPr>
          <w:rFonts w:ascii="Arial Narrow" w:hAnsi="Arial Narrow"/>
          <w:sz w:val="24"/>
          <w:szCs w:val="24"/>
        </w:rPr>
        <w:t xml:space="preserve">involving cash and in-kind contributions as well as a loan from different partners. Analysis of the project budget indicates that cash contributions constitute 12% while in-kind and loan constituting 61% and 27% respectively as shown in figure </w:t>
      </w:r>
      <w:r w:rsidR="007C681C" w:rsidRPr="00390BE5">
        <w:rPr>
          <w:rFonts w:ascii="Arial Narrow" w:hAnsi="Arial Narrow"/>
          <w:sz w:val="24"/>
          <w:szCs w:val="24"/>
        </w:rPr>
        <w:t>3.</w:t>
      </w:r>
      <w:r w:rsidR="00AE0566" w:rsidRPr="00390BE5">
        <w:rPr>
          <w:rFonts w:ascii="Arial Narrow" w:hAnsi="Arial Narrow"/>
          <w:sz w:val="24"/>
          <w:szCs w:val="24"/>
        </w:rPr>
        <w:t xml:space="preserve">2 </w:t>
      </w:r>
      <w:r w:rsidR="00CD306D" w:rsidRPr="00390BE5">
        <w:rPr>
          <w:rFonts w:ascii="Arial Narrow" w:hAnsi="Arial Narrow"/>
          <w:sz w:val="24"/>
          <w:szCs w:val="24"/>
        </w:rPr>
        <w:t>below.</w:t>
      </w:r>
    </w:p>
    <w:p w:rsidR="00AE0566" w:rsidRPr="00390BE5" w:rsidRDefault="00AE0566" w:rsidP="00390BE5">
      <w:pPr>
        <w:jc w:val="both"/>
        <w:rPr>
          <w:rFonts w:ascii="Arial Narrow" w:hAnsi="Arial Narrow"/>
          <w:sz w:val="24"/>
          <w:szCs w:val="24"/>
        </w:rPr>
      </w:pPr>
    </w:p>
    <w:p w:rsidR="00CD306D" w:rsidRPr="00390BE5" w:rsidRDefault="00822B3A" w:rsidP="00390BE5">
      <w:pPr>
        <w:spacing w:after="0"/>
        <w:jc w:val="both"/>
        <w:rPr>
          <w:rFonts w:ascii="Arial Narrow" w:hAnsi="Arial Narrow"/>
          <w:noProof/>
          <w:lang w:val="en-US"/>
        </w:rPr>
      </w:pPr>
      <w:r w:rsidRPr="00390BE5">
        <w:rPr>
          <w:rFonts w:ascii="Arial Narrow" w:hAnsi="Arial Narrow"/>
          <w:noProof/>
          <w:lang w:val="en-US"/>
        </w:rPr>
        <w:drawing>
          <wp:inline distT="0" distB="0" distL="0" distR="0">
            <wp:extent cx="4568825" cy="2740025"/>
            <wp:effectExtent l="0" t="0" r="0" b="0"/>
            <wp:docPr id="5"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F92078" w:rsidRPr="00390BE5" w:rsidRDefault="00F92078" w:rsidP="00390BE5">
      <w:pPr>
        <w:rPr>
          <w:rFonts w:ascii="Arial Narrow" w:hAnsi="Arial Narrow"/>
          <w:sz w:val="20"/>
          <w:szCs w:val="20"/>
        </w:rPr>
      </w:pPr>
      <w:r w:rsidRPr="00390BE5">
        <w:rPr>
          <w:rFonts w:ascii="Arial Narrow" w:hAnsi="Arial Narrow"/>
          <w:sz w:val="20"/>
          <w:szCs w:val="20"/>
        </w:rPr>
        <w:t xml:space="preserve">Figure </w:t>
      </w:r>
      <w:r w:rsidR="00B275C5" w:rsidRPr="00390BE5">
        <w:rPr>
          <w:rFonts w:ascii="Arial Narrow" w:hAnsi="Arial Narrow"/>
          <w:sz w:val="20"/>
          <w:szCs w:val="20"/>
        </w:rPr>
        <w:t>7</w:t>
      </w:r>
      <w:r w:rsidRPr="00390BE5">
        <w:rPr>
          <w:rFonts w:ascii="Arial Narrow" w:hAnsi="Arial Narrow"/>
          <w:sz w:val="20"/>
          <w:szCs w:val="20"/>
        </w:rPr>
        <w:t>: Project budget by type of source</w:t>
      </w:r>
    </w:p>
    <w:p w:rsidR="00F92078" w:rsidRPr="00390BE5" w:rsidRDefault="00F92078" w:rsidP="00390BE5">
      <w:pPr>
        <w:spacing w:after="0"/>
        <w:jc w:val="both"/>
        <w:rPr>
          <w:rFonts w:ascii="Arial Narrow" w:hAnsi="Arial Narrow"/>
          <w:sz w:val="24"/>
          <w:szCs w:val="24"/>
        </w:rPr>
      </w:pPr>
    </w:p>
    <w:p w:rsidR="00CD306D" w:rsidRPr="00390BE5" w:rsidRDefault="005E4998" w:rsidP="00390BE5">
      <w:pPr>
        <w:spacing w:after="0"/>
        <w:jc w:val="both"/>
        <w:rPr>
          <w:rFonts w:ascii="Arial Narrow" w:hAnsi="Arial Narrow"/>
          <w:sz w:val="24"/>
          <w:szCs w:val="24"/>
        </w:rPr>
      </w:pPr>
      <w:r w:rsidRPr="00390BE5">
        <w:rPr>
          <w:rFonts w:ascii="Arial Narrow" w:hAnsi="Arial Narrow"/>
          <w:sz w:val="24"/>
          <w:szCs w:val="24"/>
        </w:rPr>
        <w:lastRenderedPageBreak/>
        <w:t xml:space="preserve">The project budget is further allocated across the five years of project implementation as well as in respect to project outcomes. </w:t>
      </w:r>
      <w:r w:rsidR="008B0588" w:rsidRPr="00390BE5">
        <w:rPr>
          <w:rFonts w:ascii="Arial Narrow" w:hAnsi="Arial Narrow"/>
          <w:sz w:val="24"/>
          <w:szCs w:val="24"/>
        </w:rPr>
        <w:t>Annual budget allocations shown relative balance with annual allocations ranging between 19.3 to 20.6%. This implies that the activity implementation momentum across the project years is fairly uniform with almost the same level</w:t>
      </w:r>
      <w:r w:rsidR="00AE0566" w:rsidRPr="00390BE5">
        <w:rPr>
          <w:rFonts w:ascii="Arial Narrow" w:hAnsi="Arial Narrow"/>
          <w:sz w:val="24"/>
          <w:szCs w:val="24"/>
        </w:rPr>
        <w:t xml:space="preserve"> of effort as seen in figure 3.3 </w:t>
      </w:r>
      <w:r w:rsidR="008B0588" w:rsidRPr="00390BE5">
        <w:rPr>
          <w:rFonts w:ascii="Arial Narrow" w:hAnsi="Arial Narrow"/>
          <w:sz w:val="24"/>
          <w:szCs w:val="24"/>
        </w:rPr>
        <w:t>below.</w:t>
      </w:r>
    </w:p>
    <w:p w:rsidR="008B0588" w:rsidRPr="00390BE5" w:rsidRDefault="00822B3A" w:rsidP="00390BE5">
      <w:pPr>
        <w:spacing w:after="0"/>
        <w:jc w:val="both"/>
        <w:rPr>
          <w:rFonts w:ascii="Arial Narrow" w:hAnsi="Arial Narrow"/>
          <w:noProof/>
          <w:lang w:val="en-US"/>
        </w:rPr>
      </w:pPr>
      <w:r w:rsidRPr="00390BE5">
        <w:rPr>
          <w:rFonts w:ascii="Arial Narrow" w:hAnsi="Arial Narrow"/>
          <w:noProof/>
          <w:lang w:val="en-US"/>
        </w:rPr>
        <w:drawing>
          <wp:inline distT="0" distB="0" distL="0" distR="0">
            <wp:extent cx="4568825" cy="2740025"/>
            <wp:effectExtent l="0" t="0" r="0" b="0"/>
            <wp:docPr id="6" name="Chart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ED660A" w:rsidRPr="00390BE5" w:rsidRDefault="00ED660A" w:rsidP="00390BE5">
      <w:pPr>
        <w:rPr>
          <w:rFonts w:ascii="Arial Narrow" w:hAnsi="Arial Narrow"/>
          <w:sz w:val="20"/>
          <w:szCs w:val="20"/>
        </w:rPr>
      </w:pPr>
      <w:r w:rsidRPr="00390BE5">
        <w:rPr>
          <w:rFonts w:ascii="Arial Narrow" w:hAnsi="Arial Narrow"/>
          <w:sz w:val="20"/>
          <w:szCs w:val="20"/>
        </w:rPr>
        <w:t xml:space="preserve">Figure </w:t>
      </w:r>
      <w:r w:rsidR="00B275C5" w:rsidRPr="00390BE5">
        <w:rPr>
          <w:rFonts w:ascii="Arial Narrow" w:hAnsi="Arial Narrow"/>
          <w:sz w:val="20"/>
          <w:szCs w:val="20"/>
        </w:rPr>
        <w:t>8</w:t>
      </w:r>
      <w:r w:rsidRPr="00390BE5">
        <w:rPr>
          <w:rFonts w:ascii="Arial Narrow" w:hAnsi="Arial Narrow"/>
          <w:sz w:val="20"/>
          <w:szCs w:val="20"/>
        </w:rPr>
        <w:t>: Project budget allocation by year</w:t>
      </w:r>
    </w:p>
    <w:p w:rsidR="00ED660A" w:rsidRPr="00390BE5" w:rsidRDefault="00ED660A" w:rsidP="00390BE5">
      <w:pPr>
        <w:spacing w:after="0"/>
        <w:jc w:val="both"/>
        <w:rPr>
          <w:rFonts w:ascii="Arial Narrow" w:hAnsi="Arial Narrow"/>
          <w:sz w:val="24"/>
          <w:szCs w:val="24"/>
        </w:rPr>
      </w:pPr>
    </w:p>
    <w:p w:rsidR="00F543C2" w:rsidRPr="00390BE5" w:rsidRDefault="00F543C2" w:rsidP="00390BE5">
      <w:pPr>
        <w:spacing w:after="0"/>
        <w:jc w:val="both"/>
        <w:rPr>
          <w:rFonts w:ascii="Arial Narrow" w:hAnsi="Arial Narrow"/>
          <w:sz w:val="24"/>
          <w:szCs w:val="24"/>
        </w:rPr>
      </w:pPr>
      <w:r w:rsidRPr="00390BE5">
        <w:rPr>
          <w:rFonts w:ascii="Arial Narrow" w:hAnsi="Arial Narrow"/>
          <w:sz w:val="24"/>
          <w:szCs w:val="24"/>
        </w:rPr>
        <w:t>As indicated in the figure above, there is lower activity implementation momentum at the project start (first and second year) and towards the end (4</w:t>
      </w:r>
      <w:r w:rsidRPr="00390BE5">
        <w:rPr>
          <w:rFonts w:ascii="Arial Narrow" w:hAnsi="Arial Narrow"/>
          <w:sz w:val="24"/>
          <w:szCs w:val="24"/>
          <w:vertAlign w:val="superscript"/>
        </w:rPr>
        <w:t>th</w:t>
      </w:r>
      <w:r w:rsidRPr="00390BE5">
        <w:rPr>
          <w:rFonts w:ascii="Arial Narrow" w:hAnsi="Arial Narrow"/>
          <w:sz w:val="24"/>
          <w:szCs w:val="24"/>
        </w:rPr>
        <w:t xml:space="preserve"> and 5</w:t>
      </w:r>
      <w:r w:rsidRPr="00390BE5">
        <w:rPr>
          <w:rFonts w:ascii="Arial Narrow" w:hAnsi="Arial Narrow"/>
          <w:sz w:val="24"/>
          <w:szCs w:val="24"/>
          <w:vertAlign w:val="superscript"/>
        </w:rPr>
        <w:t>th</w:t>
      </w:r>
      <w:r w:rsidRPr="00390BE5">
        <w:rPr>
          <w:rFonts w:ascii="Arial Narrow" w:hAnsi="Arial Narrow"/>
          <w:sz w:val="24"/>
          <w:szCs w:val="24"/>
        </w:rPr>
        <w:t xml:space="preserve"> years) while in year three, accelerated activity implementation is noticeable. This depicts a good representation of the project signifying enhanced alignment between level of project activity implementation and financial resource utilization. By impression, the review finds the resource allocation across the project lifespan relevant and appropriate only that the delayed start of the project has adversely affected these annual allocations.</w:t>
      </w:r>
    </w:p>
    <w:p w:rsidR="00F543C2" w:rsidRPr="00390BE5" w:rsidRDefault="00F543C2" w:rsidP="00390BE5">
      <w:pPr>
        <w:spacing w:after="0"/>
        <w:jc w:val="both"/>
        <w:rPr>
          <w:rFonts w:ascii="Arial Narrow" w:hAnsi="Arial Narrow"/>
          <w:sz w:val="24"/>
          <w:szCs w:val="24"/>
        </w:rPr>
      </w:pPr>
    </w:p>
    <w:p w:rsidR="00F543C2" w:rsidRPr="00390BE5" w:rsidRDefault="00F543C2" w:rsidP="00390BE5">
      <w:pPr>
        <w:spacing w:after="0"/>
        <w:jc w:val="both"/>
        <w:rPr>
          <w:rFonts w:ascii="Arial Narrow" w:hAnsi="Arial Narrow"/>
          <w:sz w:val="24"/>
          <w:szCs w:val="24"/>
        </w:rPr>
      </w:pPr>
      <w:r w:rsidRPr="00390BE5">
        <w:rPr>
          <w:rFonts w:ascii="Arial Narrow" w:hAnsi="Arial Narrow"/>
          <w:sz w:val="24"/>
          <w:szCs w:val="24"/>
        </w:rPr>
        <w:t>Besides the annual allocations, the project budget has also been allocated to specific project outcomes with some relative variations on the account of the intensity of activity implementa</w:t>
      </w:r>
      <w:r w:rsidR="008E2101" w:rsidRPr="00390BE5">
        <w:rPr>
          <w:rFonts w:ascii="Arial Narrow" w:hAnsi="Arial Narrow"/>
          <w:sz w:val="24"/>
          <w:szCs w:val="24"/>
        </w:rPr>
        <w:t xml:space="preserve">tion as seen in figure 3.4 </w:t>
      </w:r>
      <w:r w:rsidR="009530DC" w:rsidRPr="00390BE5">
        <w:rPr>
          <w:rFonts w:ascii="Arial Narrow" w:hAnsi="Arial Narrow"/>
          <w:sz w:val="24"/>
          <w:szCs w:val="24"/>
        </w:rPr>
        <w:t>below</w:t>
      </w:r>
      <w:r w:rsidR="008E2101" w:rsidRPr="00390BE5">
        <w:rPr>
          <w:rFonts w:ascii="Arial Narrow" w:hAnsi="Arial Narrow"/>
          <w:sz w:val="24"/>
          <w:szCs w:val="24"/>
        </w:rPr>
        <w:t>.</w:t>
      </w:r>
    </w:p>
    <w:p w:rsidR="00CE2713" w:rsidRPr="00390BE5" w:rsidRDefault="00CE2713" w:rsidP="00390BE5">
      <w:pPr>
        <w:spacing w:after="0"/>
        <w:jc w:val="both"/>
        <w:rPr>
          <w:rFonts w:ascii="Arial Narrow" w:hAnsi="Arial Narrow"/>
          <w:sz w:val="24"/>
          <w:szCs w:val="24"/>
        </w:rPr>
      </w:pPr>
    </w:p>
    <w:p w:rsidR="009530DC" w:rsidRPr="00390BE5" w:rsidRDefault="00822B3A" w:rsidP="00390BE5">
      <w:pPr>
        <w:spacing w:after="0"/>
        <w:jc w:val="both"/>
        <w:rPr>
          <w:rFonts w:ascii="Arial Narrow" w:hAnsi="Arial Narrow"/>
          <w:noProof/>
          <w:sz w:val="20"/>
          <w:szCs w:val="20"/>
          <w:lang w:val="en-US"/>
        </w:rPr>
      </w:pPr>
      <w:r w:rsidRPr="00390BE5">
        <w:rPr>
          <w:rFonts w:ascii="Arial Narrow" w:hAnsi="Arial Narrow"/>
          <w:noProof/>
          <w:sz w:val="20"/>
          <w:szCs w:val="20"/>
          <w:lang w:val="en-US"/>
        </w:rPr>
        <w:lastRenderedPageBreak/>
        <w:drawing>
          <wp:inline distT="0" distB="0" distL="0" distR="0">
            <wp:extent cx="4568825" cy="2740025"/>
            <wp:effectExtent l="0" t="0" r="0" b="0"/>
            <wp:docPr id="7" name="Chart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885AF0" w:rsidRPr="00390BE5" w:rsidRDefault="00885AF0" w:rsidP="00390BE5">
      <w:pPr>
        <w:rPr>
          <w:rFonts w:ascii="Arial Narrow" w:hAnsi="Arial Narrow"/>
          <w:sz w:val="20"/>
          <w:szCs w:val="20"/>
        </w:rPr>
      </w:pPr>
      <w:r w:rsidRPr="00390BE5">
        <w:rPr>
          <w:rFonts w:ascii="Arial Narrow" w:hAnsi="Arial Narrow"/>
          <w:sz w:val="20"/>
          <w:szCs w:val="20"/>
        </w:rPr>
        <w:t xml:space="preserve">Figure </w:t>
      </w:r>
      <w:r w:rsidR="00B275C5" w:rsidRPr="00390BE5">
        <w:rPr>
          <w:rFonts w:ascii="Arial Narrow" w:hAnsi="Arial Narrow"/>
          <w:sz w:val="20"/>
          <w:szCs w:val="20"/>
        </w:rPr>
        <w:t>9</w:t>
      </w:r>
      <w:r w:rsidRPr="00390BE5">
        <w:rPr>
          <w:rFonts w:ascii="Arial Narrow" w:hAnsi="Arial Narrow"/>
          <w:sz w:val="20"/>
          <w:szCs w:val="20"/>
        </w:rPr>
        <w:t>: Budget allocation by outcome</w:t>
      </w:r>
    </w:p>
    <w:p w:rsidR="00885AF0" w:rsidRPr="00390BE5" w:rsidRDefault="00885AF0" w:rsidP="00390BE5">
      <w:pPr>
        <w:spacing w:after="0"/>
        <w:jc w:val="both"/>
        <w:rPr>
          <w:rFonts w:ascii="Arial Narrow" w:hAnsi="Arial Narrow"/>
          <w:sz w:val="24"/>
          <w:szCs w:val="24"/>
        </w:rPr>
      </w:pPr>
    </w:p>
    <w:p w:rsidR="009530DC" w:rsidRPr="00390BE5" w:rsidRDefault="009530DC" w:rsidP="00390BE5">
      <w:pPr>
        <w:spacing w:after="0"/>
        <w:jc w:val="both"/>
        <w:rPr>
          <w:rFonts w:ascii="Arial Narrow" w:hAnsi="Arial Narrow"/>
          <w:sz w:val="24"/>
          <w:szCs w:val="24"/>
        </w:rPr>
      </w:pPr>
      <w:r w:rsidRPr="00390BE5">
        <w:rPr>
          <w:rFonts w:ascii="Arial Narrow" w:hAnsi="Arial Narrow"/>
          <w:sz w:val="24"/>
          <w:szCs w:val="24"/>
        </w:rPr>
        <w:t xml:space="preserve">In addition to outcome and annual allocations of the budget, there was also geographical distribution of the budget in respect to the regional population densities. </w:t>
      </w:r>
      <w:r w:rsidR="00B705DD" w:rsidRPr="00390BE5">
        <w:rPr>
          <w:rFonts w:ascii="Arial Narrow" w:hAnsi="Arial Narrow"/>
          <w:sz w:val="24"/>
          <w:szCs w:val="24"/>
        </w:rPr>
        <w:t xml:space="preserve">A </w:t>
      </w:r>
      <w:r w:rsidR="00873A00" w:rsidRPr="00390BE5">
        <w:rPr>
          <w:rFonts w:ascii="Arial Narrow" w:hAnsi="Arial Narrow"/>
          <w:sz w:val="24"/>
          <w:szCs w:val="24"/>
        </w:rPr>
        <w:t>population-based</w:t>
      </w:r>
      <w:r w:rsidR="00B705DD" w:rsidRPr="00390BE5">
        <w:rPr>
          <w:rFonts w:ascii="Arial Narrow" w:hAnsi="Arial Narrow"/>
          <w:sz w:val="24"/>
          <w:szCs w:val="24"/>
        </w:rPr>
        <w:t xml:space="preserve"> rate was applied to proportionately allocate the project budget to different regions in which the project is implemented. This enabled the regions with the highest population to receive th</w:t>
      </w:r>
      <w:r w:rsidR="008A4EC7" w:rsidRPr="00390BE5">
        <w:rPr>
          <w:rFonts w:ascii="Arial Narrow" w:hAnsi="Arial Narrow"/>
          <w:sz w:val="24"/>
          <w:szCs w:val="24"/>
        </w:rPr>
        <w:t xml:space="preserve">e highest budget as in figure 3.5 </w:t>
      </w:r>
      <w:r w:rsidR="00B705DD" w:rsidRPr="00390BE5">
        <w:rPr>
          <w:rFonts w:ascii="Arial Narrow" w:hAnsi="Arial Narrow"/>
          <w:sz w:val="24"/>
          <w:szCs w:val="24"/>
        </w:rPr>
        <w:t>below.</w:t>
      </w:r>
    </w:p>
    <w:p w:rsidR="008A4EC7" w:rsidRPr="00390BE5" w:rsidRDefault="008A4EC7" w:rsidP="00390BE5">
      <w:pPr>
        <w:pStyle w:val="Heading1"/>
        <w:spacing w:before="0"/>
        <w:rPr>
          <w:rFonts w:ascii="Arial Narrow" w:hAnsi="Arial Narrow"/>
          <w:sz w:val="24"/>
          <w:szCs w:val="24"/>
        </w:rPr>
      </w:pPr>
    </w:p>
    <w:p w:rsidR="001C4AC7" w:rsidRPr="00390BE5" w:rsidRDefault="00822B3A" w:rsidP="00390BE5">
      <w:pPr>
        <w:spacing w:after="0"/>
        <w:jc w:val="both"/>
        <w:rPr>
          <w:rFonts w:ascii="Arial Narrow" w:hAnsi="Arial Narrow"/>
          <w:sz w:val="24"/>
          <w:szCs w:val="24"/>
        </w:rPr>
      </w:pPr>
      <w:r w:rsidRPr="00390BE5">
        <w:rPr>
          <w:rFonts w:ascii="Arial Narrow" w:hAnsi="Arial Narrow"/>
          <w:noProof/>
          <w:lang w:val="en-US"/>
        </w:rPr>
        <w:drawing>
          <wp:inline distT="0" distB="0" distL="0" distR="0">
            <wp:extent cx="4568825" cy="2740025"/>
            <wp:effectExtent l="0" t="0" r="0" b="0"/>
            <wp:docPr id="8" name="Chart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4051B5" w:rsidRPr="00390BE5" w:rsidRDefault="00F543C2" w:rsidP="00390BE5">
      <w:pPr>
        <w:rPr>
          <w:rFonts w:ascii="Arial Narrow" w:hAnsi="Arial Narrow"/>
          <w:sz w:val="20"/>
          <w:szCs w:val="20"/>
        </w:rPr>
      </w:pPr>
      <w:r w:rsidRPr="00390BE5">
        <w:rPr>
          <w:rFonts w:ascii="Arial Narrow" w:hAnsi="Arial Narrow"/>
        </w:rPr>
        <w:t xml:space="preserve"> </w:t>
      </w:r>
      <w:r w:rsidR="004051B5" w:rsidRPr="00390BE5">
        <w:rPr>
          <w:rFonts w:ascii="Arial Narrow" w:hAnsi="Arial Narrow"/>
          <w:sz w:val="20"/>
          <w:szCs w:val="20"/>
        </w:rPr>
        <w:t>Figure 1</w:t>
      </w:r>
      <w:r w:rsidR="00B74FBC" w:rsidRPr="00390BE5">
        <w:rPr>
          <w:rFonts w:ascii="Arial Narrow" w:hAnsi="Arial Narrow"/>
          <w:sz w:val="20"/>
          <w:szCs w:val="20"/>
        </w:rPr>
        <w:t>0:</w:t>
      </w:r>
      <w:r w:rsidR="004051B5" w:rsidRPr="00390BE5">
        <w:rPr>
          <w:rFonts w:ascii="Arial Narrow" w:hAnsi="Arial Narrow"/>
          <w:sz w:val="20"/>
          <w:szCs w:val="20"/>
        </w:rPr>
        <w:t xml:space="preserve"> Budget allocation by </w:t>
      </w:r>
      <w:r w:rsidR="000A0DA9" w:rsidRPr="00390BE5">
        <w:rPr>
          <w:rFonts w:ascii="Arial Narrow" w:hAnsi="Arial Narrow"/>
          <w:sz w:val="20"/>
          <w:szCs w:val="20"/>
        </w:rPr>
        <w:t>regions</w:t>
      </w:r>
    </w:p>
    <w:p w:rsidR="00F543C2" w:rsidRPr="00390BE5" w:rsidRDefault="00F543C2" w:rsidP="00390BE5">
      <w:pPr>
        <w:spacing w:after="0"/>
        <w:jc w:val="both"/>
        <w:rPr>
          <w:rFonts w:ascii="Arial Narrow" w:hAnsi="Arial Narrow"/>
          <w:sz w:val="24"/>
          <w:szCs w:val="24"/>
        </w:rPr>
      </w:pPr>
    </w:p>
    <w:p w:rsidR="00CD306D" w:rsidRPr="00390BE5" w:rsidRDefault="001C4AC7" w:rsidP="00390BE5">
      <w:pPr>
        <w:spacing w:after="0"/>
        <w:jc w:val="both"/>
        <w:rPr>
          <w:rFonts w:ascii="Arial Narrow" w:hAnsi="Arial Narrow"/>
          <w:sz w:val="24"/>
          <w:szCs w:val="24"/>
        </w:rPr>
      </w:pPr>
      <w:r w:rsidRPr="00390BE5">
        <w:rPr>
          <w:rFonts w:ascii="Arial Narrow" w:hAnsi="Arial Narrow"/>
          <w:sz w:val="24"/>
          <w:szCs w:val="24"/>
        </w:rPr>
        <w:t xml:space="preserve">Whereas the regional distribution of the budget using the population factor was indeed relevant to ensure appropriateness, the MTR </w:t>
      </w:r>
      <w:r w:rsidR="00C23148" w:rsidRPr="00390BE5">
        <w:rPr>
          <w:rFonts w:ascii="Arial Narrow" w:hAnsi="Arial Narrow"/>
          <w:sz w:val="24"/>
          <w:szCs w:val="24"/>
        </w:rPr>
        <w:t xml:space="preserve">notes </w:t>
      </w:r>
      <w:r w:rsidRPr="00390BE5">
        <w:rPr>
          <w:rFonts w:ascii="Arial Narrow" w:hAnsi="Arial Narrow"/>
          <w:sz w:val="24"/>
          <w:szCs w:val="24"/>
        </w:rPr>
        <w:t xml:space="preserve">that the consideration should have gone beyond the population factor alone to consider other socio-economic and demographic factors such as the poverty status and degree of vulnerability to climate changes. </w:t>
      </w:r>
    </w:p>
    <w:p w:rsidR="001C4AC7" w:rsidRPr="00390BE5" w:rsidRDefault="001C4AC7" w:rsidP="00390BE5">
      <w:pPr>
        <w:spacing w:after="0"/>
        <w:jc w:val="both"/>
        <w:rPr>
          <w:rFonts w:ascii="Arial Narrow" w:hAnsi="Arial Narrow"/>
          <w:sz w:val="24"/>
          <w:szCs w:val="24"/>
        </w:rPr>
      </w:pPr>
    </w:p>
    <w:p w:rsidR="001C4AC7" w:rsidRPr="00390BE5" w:rsidRDefault="001C4AC7" w:rsidP="00390BE5">
      <w:pPr>
        <w:spacing w:after="0"/>
        <w:jc w:val="both"/>
        <w:rPr>
          <w:rFonts w:ascii="Arial Narrow" w:hAnsi="Arial Narrow"/>
          <w:sz w:val="24"/>
          <w:szCs w:val="24"/>
        </w:rPr>
      </w:pPr>
      <w:r w:rsidRPr="00390BE5">
        <w:rPr>
          <w:rFonts w:ascii="Arial Narrow" w:hAnsi="Arial Narrow"/>
          <w:sz w:val="24"/>
          <w:szCs w:val="24"/>
        </w:rPr>
        <w:t>These gaps notwithstanding, the MTR finds that budget allocations were</w:t>
      </w:r>
      <w:r w:rsidR="007720B0" w:rsidRPr="00390BE5">
        <w:rPr>
          <w:rFonts w:ascii="Arial Narrow" w:hAnsi="Arial Narrow"/>
          <w:sz w:val="24"/>
          <w:szCs w:val="24"/>
        </w:rPr>
        <w:t xml:space="preserve"> fairly appropriate in respect t</w:t>
      </w:r>
      <w:r w:rsidRPr="00390BE5">
        <w:rPr>
          <w:rFonts w:ascii="Arial Narrow" w:hAnsi="Arial Narrow"/>
          <w:sz w:val="24"/>
          <w:szCs w:val="24"/>
        </w:rPr>
        <w:t xml:space="preserve">o both the outcomes and geographical considerations. </w:t>
      </w:r>
      <w:r w:rsidR="00585283" w:rsidRPr="00390BE5">
        <w:rPr>
          <w:rFonts w:ascii="Arial Narrow" w:hAnsi="Arial Narrow"/>
          <w:sz w:val="24"/>
          <w:szCs w:val="24"/>
        </w:rPr>
        <w:t>However, it is still critical to consider other factors in addition to population in order to achieve enhanced appropriateness of the budget allocations to different regions.</w:t>
      </w:r>
    </w:p>
    <w:p w:rsidR="00E37E65" w:rsidRPr="00390BE5" w:rsidRDefault="00E37E65" w:rsidP="00390BE5">
      <w:pPr>
        <w:spacing w:after="0"/>
        <w:jc w:val="both"/>
        <w:rPr>
          <w:rFonts w:ascii="Arial Narrow" w:hAnsi="Arial Narrow"/>
          <w:sz w:val="24"/>
          <w:szCs w:val="24"/>
        </w:rPr>
      </w:pPr>
    </w:p>
    <w:p w:rsidR="00E37E65" w:rsidRPr="00390BE5" w:rsidRDefault="00E37E65" w:rsidP="00390BE5">
      <w:pPr>
        <w:pStyle w:val="ColorfulList-Accent11"/>
        <w:numPr>
          <w:ilvl w:val="0"/>
          <w:numId w:val="2"/>
        </w:numPr>
        <w:spacing w:after="0"/>
        <w:jc w:val="both"/>
        <w:rPr>
          <w:rFonts w:ascii="Arial Narrow" w:hAnsi="Arial Narrow"/>
          <w:b/>
          <w:sz w:val="24"/>
          <w:szCs w:val="24"/>
        </w:rPr>
      </w:pPr>
      <w:r w:rsidRPr="00390BE5">
        <w:rPr>
          <w:rFonts w:ascii="Arial Narrow" w:hAnsi="Arial Narrow"/>
          <w:b/>
          <w:sz w:val="24"/>
          <w:szCs w:val="24"/>
        </w:rPr>
        <w:t>The efficacy of the project’s co-financing arrangements</w:t>
      </w:r>
    </w:p>
    <w:p w:rsidR="00DE5615" w:rsidRPr="00390BE5" w:rsidRDefault="00067524" w:rsidP="00390BE5">
      <w:pPr>
        <w:spacing w:after="0"/>
        <w:jc w:val="both"/>
        <w:rPr>
          <w:rFonts w:ascii="Arial Narrow" w:hAnsi="Arial Narrow"/>
          <w:sz w:val="24"/>
          <w:szCs w:val="24"/>
        </w:rPr>
      </w:pPr>
      <w:r w:rsidRPr="00390BE5">
        <w:rPr>
          <w:rFonts w:ascii="Arial Narrow" w:hAnsi="Arial Narrow"/>
          <w:sz w:val="24"/>
          <w:szCs w:val="24"/>
        </w:rPr>
        <w:t xml:space="preserve">The financing of the project is anchored on a co-financing arrangement with both cash and in-kind contributions from different project partners as in </w:t>
      </w:r>
      <w:r w:rsidR="009740E3" w:rsidRPr="00390BE5">
        <w:rPr>
          <w:rFonts w:ascii="Arial Narrow" w:hAnsi="Arial Narrow"/>
          <w:sz w:val="24"/>
          <w:szCs w:val="24"/>
        </w:rPr>
        <w:t>Table 5</w:t>
      </w:r>
      <w:r w:rsidR="009662C7" w:rsidRPr="00390BE5">
        <w:rPr>
          <w:rFonts w:ascii="Arial Narrow" w:hAnsi="Arial Narrow"/>
          <w:sz w:val="24"/>
          <w:szCs w:val="24"/>
        </w:rPr>
        <w:t xml:space="preserve"> </w:t>
      </w:r>
      <w:r w:rsidRPr="00390BE5">
        <w:rPr>
          <w:rFonts w:ascii="Arial Narrow" w:hAnsi="Arial Narrow"/>
          <w:sz w:val="24"/>
          <w:szCs w:val="24"/>
        </w:rPr>
        <w:t>below;</w:t>
      </w:r>
    </w:p>
    <w:p w:rsidR="009740E3" w:rsidRPr="00390BE5" w:rsidRDefault="009740E3" w:rsidP="00390BE5">
      <w:pPr>
        <w:spacing w:after="0"/>
        <w:jc w:val="both"/>
        <w:rPr>
          <w:rFonts w:ascii="Arial Narrow" w:hAnsi="Arial Narrow"/>
          <w:sz w:val="24"/>
          <w:szCs w:val="24"/>
        </w:rPr>
      </w:pPr>
    </w:p>
    <w:p w:rsidR="009662C7" w:rsidRPr="00390BE5" w:rsidRDefault="009662C7" w:rsidP="00390BE5">
      <w:pPr>
        <w:spacing w:after="0"/>
        <w:jc w:val="both"/>
        <w:rPr>
          <w:rFonts w:ascii="Arial Narrow" w:hAnsi="Arial Narrow"/>
          <w:noProof/>
          <w:lang w:val="en-US"/>
        </w:rPr>
      </w:pPr>
      <w:r w:rsidRPr="00390BE5">
        <w:rPr>
          <w:rFonts w:ascii="Arial Narrow" w:hAnsi="Arial Narrow"/>
          <w:noProof/>
          <w:lang w:val="en-US"/>
        </w:rPr>
        <w:t>Table</w:t>
      </w:r>
      <w:r w:rsidR="004051B5" w:rsidRPr="00390BE5">
        <w:rPr>
          <w:rFonts w:ascii="Arial Narrow" w:hAnsi="Arial Narrow"/>
          <w:noProof/>
          <w:lang w:val="en-US"/>
        </w:rPr>
        <w:t xml:space="preserve"> 5:</w:t>
      </w:r>
      <w:r w:rsidRPr="00390BE5">
        <w:rPr>
          <w:rFonts w:ascii="Arial Narrow" w:hAnsi="Arial Narrow"/>
          <w:noProof/>
          <w:lang w:val="en-US"/>
        </w:rPr>
        <w:t>: Stakeholder</w:t>
      </w:r>
      <w:r w:rsidR="004051B5" w:rsidRPr="00390BE5">
        <w:rPr>
          <w:rFonts w:ascii="Arial Narrow" w:hAnsi="Arial Narrow"/>
          <w:noProof/>
          <w:lang w:val="en-US"/>
        </w:rPr>
        <w:t>s</w:t>
      </w:r>
      <w:r w:rsidRPr="00390BE5">
        <w:rPr>
          <w:rFonts w:ascii="Arial Narrow" w:hAnsi="Arial Narrow"/>
          <w:noProof/>
          <w:lang w:val="en-US"/>
        </w:rPr>
        <w:t xml:space="preserve"> contributions to project budget</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1109"/>
        <w:gridCol w:w="1109"/>
        <w:gridCol w:w="1109"/>
        <w:gridCol w:w="1109"/>
        <w:gridCol w:w="1109"/>
        <w:gridCol w:w="1109"/>
        <w:gridCol w:w="1284"/>
      </w:tblGrid>
      <w:tr w:rsidR="00B71600" w:rsidRPr="00390BE5" w:rsidTr="00B71600">
        <w:trPr>
          <w:trHeight w:val="480"/>
        </w:trPr>
        <w:tc>
          <w:tcPr>
            <w:tcW w:w="1985" w:type="dxa"/>
            <w:shd w:val="clear" w:color="auto" w:fill="auto"/>
            <w:noWrap/>
            <w:vAlign w:val="bottom"/>
            <w:hideMark/>
          </w:tcPr>
          <w:p w:rsidR="00B71600" w:rsidRPr="00390BE5" w:rsidRDefault="00B71600" w:rsidP="00390BE5">
            <w:pPr>
              <w:spacing w:after="0"/>
              <w:rPr>
                <w:rFonts w:ascii="Arial Narrow" w:eastAsia="Times New Roman" w:hAnsi="Arial Narrow"/>
                <w:color w:val="000000"/>
                <w:lang w:eastAsia="en-GB"/>
              </w:rPr>
            </w:pPr>
            <w:r w:rsidRPr="00390BE5">
              <w:rPr>
                <w:rFonts w:ascii="Arial Narrow" w:eastAsia="Times New Roman" w:hAnsi="Arial Narrow"/>
                <w:color w:val="000000"/>
                <w:lang w:eastAsia="en-GB"/>
              </w:rPr>
              <w:t>Project Partners</w:t>
            </w:r>
          </w:p>
        </w:tc>
        <w:tc>
          <w:tcPr>
            <w:tcW w:w="1109" w:type="dxa"/>
            <w:shd w:val="clear" w:color="auto" w:fill="auto"/>
            <w:noWrap/>
            <w:vAlign w:val="bottom"/>
            <w:hideMark/>
          </w:tcPr>
          <w:p w:rsidR="00B71600" w:rsidRPr="00390BE5" w:rsidRDefault="00B71600" w:rsidP="00390BE5">
            <w:pPr>
              <w:spacing w:after="0"/>
              <w:rPr>
                <w:rFonts w:ascii="Arial Narrow" w:eastAsia="Times New Roman" w:hAnsi="Arial Narrow"/>
                <w:color w:val="000000"/>
                <w:lang w:eastAsia="en-GB"/>
              </w:rPr>
            </w:pPr>
            <w:r w:rsidRPr="00390BE5">
              <w:rPr>
                <w:rFonts w:ascii="Arial Narrow" w:eastAsia="Times New Roman" w:hAnsi="Arial Narrow"/>
                <w:color w:val="000000"/>
                <w:lang w:eastAsia="en-GB"/>
              </w:rPr>
              <w:t>Yr 1</w:t>
            </w:r>
          </w:p>
        </w:tc>
        <w:tc>
          <w:tcPr>
            <w:tcW w:w="1109" w:type="dxa"/>
            <w:shd w:val="clear" w:color="auto" w:fill="auto"/>
            <w:noWrap/>
            <w:vAlign w:val="bottom"/>
            <w:hideMark/>
          </w:tcPr>
          <w:p w:rsidR="00B71600" w:rsidRPr="00390BE5" w:rsidRDefault="00B71600" w:rsidP="00390BE5">
            <w:pPr>
              <w:spacing w:after="0"/>
              <w:rPr>
                <w:rFonts w:ascii="Arial Narrow" w:eastAsia="Times New Roman" w:hAnsi="Arial Narrow"/>
                <w:color w:val="000000"/>
                <w:lang w:eastAsia="en-GB"/>
              </w:rPr>
            </w:pPr>
            <w:r w:rsidRPr="00390BE5">
              <w:rPr>
                <w:rFonts w:ascii="Arial Narrow" w:eastAsia="Times New Roman" w:hAnsi="Arial Narrow"/>
                <w:color w:val="000000"/>
                <w:lang w:eastAsia="en-GB"/>
              </w:rPr>
              <w:t>Yr2</w:t>
            </w:r>
          </w:p>
        </w:tc>
        <w:tc>
          <w:tcPr>
            <w:tcW w:w="1109" w:type="dxa"/>
            <w:shd w:val="clear" w:color="auto" w:fill="auto"/>
            <w:noWrap/>
            <w:vAlign w:val="bottom"/>
            <w:hideMark/>
          </w:tcPr>
          <w:p w:rsidR="00B71600" w:rsidRPr="00390BE5" w:rsidRDefault="00B71600" w:rsidP="00390BE5">
            <w:pPr>
              <w:spacing w:after="0"/>
              <w:rPr>
                <w:rFonts w:ascii="Arial Narrow" w:eastAsia="Times New Roman" w:hAnsi="Arial Narrow"/>
                <w:color w:val="000000"/>
                <w:lang w:eastAsia="en-GB"/>
              </w:rPr>
            </w:pPr>
            <w:r w:rsidRPr="00390BE5">
              <w:rPr>
                <w:rFonts w:ascii="Arial Narrow" w:eastAsia="Times New Roman" w:hAnsi="Arial Narrow"/>
                <w:color w:val="000000"/>
                <w:lang w:eastAsia="en-GB"/>
              </w:rPr>
              <w:t>Yr 3</w:t>
            </w:r>
          </w:p>
        </w:tc>
        <w:tc>
          <w:tcPr>
            <w:tcW w:w="1109" w:type="dxa"/>
            <w:shd w:val="clear" w:color="auto" w:fill="auto"/>
            <w:noWrap/>
            <w:vAlign w:val="bottom"/>
            <w:hideMark/>
          </w:tcPr>
          <w:p w:rsidR="00B71600" w:rsidRPr="00390BE5" w:rsidRDefault="00B71600" w:rsidP="00390BE5">
            <w:pPr>
              <w:spacing w:after="0"/>
              <w:rPr>
                <w:rFonts w:ascii="Arial Narrow" w:eastAsia="Times New Roman" w:hAnsi="Arial Narrow"/>
                <w:color w:val="000000"/>
                <w:lang w:eastAsia="en-GB"/>
              </w:rPr>
            </w:pPr>
            <w:r w:rsidRPr="00390BE5">
              <w:rPr>
                <w:rFonts w:ascii="Arial Narrow" w:eastAsia="Times New Roman" w:hAnsi="Arial Narrow"/>
                <w:color w:val="000000"/>
                <w:lang w:eastAsia="en-GB"/>
              </w:rPr>
              <w:t>Yr 4</w:t>
            </w:r>
          </w:p>
        </w:tc>
        <w:tc>
          <w:tcPr>
            <w:tcW w:w="1109" w:type="dxa"/>
            <w:shd w:val="clear" w:color="auto" w:fill="auto"/>
            <w:noWrap/>
            <w:vAlign w:val="bottom"/>
            <w:hideMark/>
          </w:tcPr>
          <w:p w:rsidR="00B71600" w:rsidRPr="00390BE5" w:rsidRDefault="00B71600" w:rsidP="00390BE5">
            <w:pPr>
              <w:spacing w:after="0"/>
              <w:rPr>
                <w:rFonts w:ascii="Arial Narrow" w:eastAsia="Times New Roman" w:hAnsi="Arial Narrow"/>
                <w:color w:val="000000"/>
                <w:lang w:eastAsia="en-GB"/>
              </w:rPr>
            </w:pPr>
            <w:r w:rsidRPr="00390BE5">
              <w:rPr>
                <w:rFonts w:ascii="Arial Narrow" w:eastAsia="Times New Roman" w:hAnsi="Arial Narrow"/>
                <w:color w:val="000000"/>
                <w:lang w:eastAsia="en-GB"/>
              </w:rPr>
              <w:t>Yr 5</w:t>
            </w:r>
          </w:p>
        </w:tc>
        <w:tc>
          <w:tcPr>
            <w:tcW w:w="1109" w:type="dxa"/>
            <w:shd w:val="clear" w:color="auto" w:fill="auto"/>
            <w:noWrap/>
            <w:vAlign w:val="bottom"/>
            <w:hideMark/>
          </w:tcPr>
          <w:p w:rsidR="00B71600" w:rsidRPr="00390BE5" w:rsidRDefault="00B71600" w:rsidP="00390BE5">
            <w:pPr>
              <w:spacing w:after="0"/>
              <w:rPr>
                <w:rFonts w:ascii="Arial Narrow" w:eastAsia="Times New Roman" w:hAnsi="Arial Narrow"/>
                <w:color w:val="000000"/>
                <w:lang w:eastAsia="en-GB"/>
              </w:rPr>
            </w:pPr>
            <w:r w:rsidRPr="00390BE5">
              <w:rPr>
                <w:rFonts w:ascii="Arial Narrow" w:eastAsia="Times New Roman" w:hAnsi="Arial Narrow"/>
                <w:color w:val="000000"/>
                <w:lang w:eastAsia="en-GB"/>
              </w:rPr>
              <w:t>Total</w:t>
            </w:r>
          </w:p>
        </w:tc>
        <w:tc>
          <w:tcPr>
            <w:tcW w:w="1284" w:type="dxa"/>
          </w:tcPr>
          <w:p w:rsidR="00B71600" w:rsidRPr="00390BE5" w:rsidRDefault="00B71600" w:rsidP="00390BE5">
            <w:pPr>
              <w:spacing w:after="0"/>
              <w:rPr>
                <w:rFonts w:ascii="Arial Narrow" w:eastAsia="Times New Roman" w:hAnsi="Arial Narrow"/>
                <w:color w:val="000000"/>
                <w:lang w:eastAsia="en-GB"/>
              </w:rPr>
            </w:pPr>
            <w:r w:rsidRPr="00390BE5">
              <w:rPr>
                <w:rFonts w:ascii="Arial Narrow" w:eastAsia="Times New Roman" w:hAnsi="Arial Narrow"/>
                <w:color w:val="000000"/>
                <w:lang w:eastAsia="en-GB"/>
              </w:rPr>
              <w:t xml:space="preserve">% contribution </w:t>
            </w:r>
          </w:p>
        </w:tc>
      </w:tr>
      <w:tr w:rsidR="00B71600" w:rsidRPr="00390BE5" w:rsidTr="00B71600">
        <w:trPr>
          <w:trHeight w:val="300"/>
        </w:trPr>
        <w:tc>
          <w:tcPr>
            <w:tcW w:w="1985" w:type="dxa"/>
            <w:shd w:val="clear" w:color="auto" w:fill="auto"/>
            <w:noWrap/>
            <w:vAlign w:val="bottom"/>
            <w:hideMark/>
          </w:tcPr>
          <w:p w:rsidR="00B71600" w:rsidRPr="00390BE5" w:rsidRDefault="00B71600" w:rsidP="00390BE5">
            <w:pPr>
              <w:spacing w:after="0"/>
              <w:rPr>
                <w:rFonts w:ascii="Arial Narrow" w:eastAsia="Times New Roman" w:hAnsi="Arial Narrow"/>
                <w:color w:val="000000"/>
                <w:lang w:eastAsia="en-GB"/>
              </w:rPr>
            </w:pPr>
            <w:r w:rsidRPr="00390BE5">
              <w:rPr>
                <w:rFonts w:ascii="Arial Narrow" w:eastAsia="Times New Roman" w:hAnsi="Arial Narrow"/>
                <w:color w:val="000000"/>
                <w:lang w:eastAsia="en-GB"/>
              </w:rPr>
              <w:t>GEF</w:t>
            </w:r>
          </w:p>
        </w:tc>
        <w:tc>
          <w:tcPr>
            <w:tcW w:w="1109" w:type="dxa"/>
            <w:shd w:val="clear" w:color="auto" w:fill="auto"/>
            <w:noWrap/>
            <w:vAlign w:val="bottom"/>
            <w:hideMark/>
          </w:tcPr>
          <w:p w:rsidR="00B71600" w:rsidRPr="00390BE5" w:rsidRDefault="00B71600" w:rsidP="00390BE5">
            <w:pPr>
              <w:spacing w:after="0"/>
              <w:jc w:val="right"/>
              <w:rPr>
                <w:rFonts w:ascii="Arial Narrow" w:eastAsia="Times New Roman" w:hAnsi="Arial Narrow"/>
                <w:color w:val="000000"/>
                <w:lang w:eastAsia="en-GB"/>
              </w:rPr>
            </w:pPr>
            <w:r w:rsidRPr="00390BE5">
              <w:rPr>
                <w:rFonts w:ascii="Arial Narrow" w:eastAsia="Times New Roman" w:hAnsi="Arial Narrow"/>
                <w:color w:val="000000"/>
                <w:lang w:eastAsia="en-GB"/>
              </w:rPr>
              <w:t>848806</w:t>
            </w:r>
          </w:p>
        </w:tc>
        <w:tc>
          <w:tcPr>
            <w:tcW w:w="1109" w:type="dxa"/>
            <w:shd w:val="clear" w:color="auto" w:fill="auto"/>
            <w:noWrap/>
            <w:vAlign w:val="bottom"/>
            <w:hideMark/>
          </w:tcPr>
          <w:p w:rsidR="00B71600" w:rsidRPr="00390BE5" w:rsidRDefault="00B71600" w:rsidP="00390BE5">
            <w:pPr>
              <w:spacing w:after="0"/>
              <w:jc w:val="right"/>
              <w:rPr>
                <w:rFonts w:ascii="Arial Narrow" w:eastAsia="Times New Roman" w:hAnsi="Arial Narrow"/>
                <w:color w:val="000000"/>
                <w:lang w:eastAsia="en-GB"/>
              </w:rPr>
            </w:pPr>
            <w:r w:rsidRPr="00390BE5">
              <w:rPr>
                <w:rFonts w:ascii="Arial Narrow" w:eastAsia="Times New Roman" w:hAnsi="Arial Narrow"/>
                <w:color w:val="000000"/>
                <w:lang w:eastAsia="en-GB"/>
              </w:rPr>
              <w:t>911748</w:t>
            </w:r>
          </w:p>
        </w:tc>
        <w:tc>
          <w:tcPr>
            <w:tcW w:w="1109" w:type="dxa"/>
            <w:shd w:val="clear" w:color="auto" w:fill="auto"/>
            <w:noWrap/>
            <w:vAlign w:val="bottom"/>
            <w:hideMark/>
          </w:tcPr>
          <w:p w:rsidR="00B71600" w:rsidRPr="00390BE5" w:rsidRDefault="00B71600" w:rsidP="00390BE5">
            <w:pPr>
              <w:spacing w:after="0"/>
              <w:jc w:val="right"/>
              <w:rPr>
                <w:rFonts w:ascii="Arial Narrow" w:eastAsia="Times New Roman" w:hAnsi="Arial Narrow"/>
                <w:color w:val="000000"/>
                <w:lang w:eastAsia="en-GB"/>
              </w:rPr>
            </w:pPr>
            <w:r w:rsidRPr="00390BE5">
              <w:rPr>
                <w:rFonts w:ascii="Arial Narrow" w:eastAsia="Times New Roman" w:hAnsi="Arial Narrow"/>
                <w:color w:val="000000"/>
                <w:lang w:eastAsia="en-GB"/>
              </w:rPr>
              <w:t>1078565</w:t>
            </w:r>
          </w:p>
        </w:tc>
        <w:tc>
          <w:tcPr>
            <w:tcW w:w="1109" w:type="dxa"/>
            <w:shd w:val="clear" w:color="auto" w:fill="auto"/>
            <w:noWrap/>
            <w:vAlign w:val="bottom"/>
            <w:hideMark/>
          </w:tcPr>
          <w:p w:rsidR="00B71600" w:rsidRPr="00390BE5" w:rsidRDefault="00B71600" w:rsidP="00390BE5">
            <w:pPr>
              <w:spacing w:after="0"/>
              <w:jc w:val="right"/>
              <w:rPr>
                <w:rFonts w:ascii="Arial Narrow" w:eastAsia="Times New Roman" w:hAnsi="Arial Narrow"/>
                <w:color w:val="000000"/>
                <w:lang w:eastAsia="en-GB"/>
              </w:rPr>
            </w:pPr>
            <w:r w:rsidRPr="00390BE5">
              <w:rPr>
                <w:rFonts w:ascii="Arial Narrow" w:eastAsia="Times New Roman" w:hAnsi="Arial Narrow"/>
                <w:color w:val="000000"/>
                <w:lang w:eastAsia="en-GB"/>
              </w:rPr>
              <w:t>760831</w:t>
            </w:r>
          </w:p>
        </w:tc>
        <w:tc>
          <w:tcPr>
            <w:tcW w:w="1109" w:type="dxa"/>
            <w:shd w:val="clear" w:color="auto" w:fill="auto"/>
            <w:noWrap/>
            <w:vAlign w:val="bottom"/>
            <w:hideMark/>
          </w:tcPr>
          <w:p w:rsidR="00B71600" w:rsidRPr="00390BE5" w:rsidRDefault="00B71600" w:rsidP="00390BE5">
            <w:pPr>
              <w:spacing w:after="0"/>
              <w:jc w:val="right"/>
              <w:rPr>
                <w:rFonts w:ascii="Arial Narrow" w:eastAsia="Times New Roman" w:hAnsi="Arial Narrow"/>
                <w:color w:val="000000"/>
                <w:lang w:eastAsia="en-GB"/>
              </w:rPr>
            </w:pPr>
            <w:r w:rsidRPr="00390BE5">
              <w:rPr>
                <w:rFonts w:ascii="Arial Narrow" w:eastAsia="Times New Roman" w:hAnsi="Arial Narrow"/>
                <w:color w:val="000000"/>
                <w:lang w:eastAsia="en-GB"/>
              </w:rPr>
              <w:t>491831</w:t>
            </w:r>
          </w:p>
        </w:tc>
        <w:tc>
          <w:tcPr>
            <w:tcW w:w="1109" w:type="dxa"/>
            <w:shd w:val="clear" w:color="auto" w:fill="auto"/>
            <w:noWrap/>
            <w:vAlign w:val="bottom"/>
            <w:hideMark/>
          </w:tcPr>
          <w:p w:rsidR="00B71600" w:rsidRPr="00390BE5" w:rsidRDefault="00B71600" w:rsidP="00390BE5">
            <w:pPr>
              <w:spacing w:after="0"/>
              <w:jc w:val="right"/>
              <w:rPr>
                <w:rFonts w:ascii="Arial Narrow" w:eastAsia="Times New Roman" w:hAnsi="Arial Narrow"/>
                <w:color w:val="000000"/>
                <w:lang w:eastAsia="en-GB"/>
              </w:rPr>
            </w:pPr>
            <w:r w:rsidRPr="00390BE5">
              <w:rPr>
                <w:rFonts w:ascii="Arial Narrow" w:eastAsia="Times New Roman" w:hAnsi="Arial Narrow"/>
                <w:color w:val="000000"/>
                <w:lang w:eastAsia="en-GB"/>
              </w:rPr>
              <w:t>4091781</w:t>
            </w:r>
          </w:p>
        </w:tc>
        <w:tc>
          <w:tcPr>
            <w:tcW w:w="1284" w:type="dxa"/>
          </w:tcPr>
          <w:p w:rsidR="00B71600" w:rsidRPr="00390BE5" w:rsidRDefault="00B71600" w:rsidP="00390BE5">
            <w:pPr>
              <w:spacing w:after="0"/>
              <w:jc w:val="right"/>
              <w:rPr>
                <w:rFonts w:ascii="Arial Narrow" w:eastAsia="Times New Roman" w:hAnsi="Arial Narrow"/>
                <w:color w:val="000000"/>
                <w:lang w:eastAsia="en-GB"/>
              </w:rPr>
            </w:pPr>
            <w:r w:rsidRPr="00390BE5">
              <w:rPr>
                <w:rFonts w:ascii="Arial Narrow" w:eastAsia="Times New Roman" w:hAnsi="Arial Narrow"/>
                <w:color w:val="000000"/>
                <w:lang w:eastAsia="en-GB"/>
              </w:rPr>
              <w:t>6</w:t>
            </w:r>
          </w:p>
        </w:tc>
      </w:tr>
      <w:tr w:rsidR="00B71600" w:rsidRPr="00390BE5" w:rsidTr="00B71600">
        <w:trPr>
          <w:trHeight w:val="300"/>
        </w:trPr>
        <w:tc>
          <w:tcPr>
            <w:tcW w:w="1985" w:type="dxa"/>
            <w:shd w:val="clear" w:color="auto" w:fill="auto"/>
            <w:noWrap/>
            <w:vAlign w:val="bottom"/>
            <w:hideMark/>
          </w:tcPr>
          <w:p w:rsidR="00B71600" w:rsidRPr="00390BE5" w:rsidRDefault="00B71600" w:rsidP="00390BE5">
            <w:pPr>
              <w:spacing w:after="0"/>
              <w:rPr>
                <w:rFonts w:ascii="Arial Narrow" w:eastAsia="Times New Roman" w:hAnsi="Arial Narrow"/>
                <w:color w:val="000000"/>
                <w:lang w:eastAsia="en-GB"/>
              </w:rPr>
            </w:pPr>
            <w:r w:rsidRPr="00390BE5">
              <w:rPr>
                <w:rFonts w:ascii="Arial Narrow" w:eastAsia="Times New Roman" w:hAnsi="Arial Narrow"/>
                <w:color w:val="000000"/>
                <w:lang w:eastAsia="en-GB"/>
              </w:rPr>
              <w:t>UNDP (Cash &amp; In-Kind)</w:t>
            </w:r>
          </w:p>
        </w:tc>
        <w:tc>
          <w:tcPr>
            <w:tcW w:w="1109" w:type="dxa"/>
            <w:shd w:val="clear" w:color="auto" w:fill="auto"/>
            <w:noWrap/>
            <w:vAlign w:val="bottom"/>
            <w:hideMark/>
          </w:tcPr>
          <w:p w:rsidR="00B71600" w:rsidRPr="00390BE5" w:rsidRDefault="00B71600" w:rsidP="00390BE5">
            <w:pPr>
              <w:spacing w:after="0"/>
              <w:jc w:val="right"/>
              <w:rPr>
                <w:rFonts w:ascii="Arial Narrow" w:eastAsia="Times New Roman" w:hAnsi="Arial Narrow"/>
                <w:color w:val="000000"/>
                <w:lang w:eastAsia="en-GB"/>
              </w:rPr>
            </w:pPr>
            <w:r w:rsidRPr="00390BE5">
              <w:rPr>
                <w:rFonts w:ascii="Arial Narrow" w:eastAsia="Times New Roman" w:hAnsi="Arial Narrow"/>
                <w:color w:val="000000"/>
                <w:lang w:eastAsia="en-GB"/>
              </w:rPr>
              <w:t>152000</w:t>
            </w:r>
          </w:p>
        </w:tc>
        <w:tc>
          <w:tcPr>
            <w:tcW w:w="1109" w:type="dxa"/>
            <w:shd w:val="clear" w:color="auto" w:fill="auto"/>
            <w:noWrap/>
            <w:vAlign w:val="bottom"/>
            <w:hideMark/>
          </w:tcPr>
          <w:p w:rsidR="00B71600" w:rsidRPr="00390BE5" w:rsidRDefault="00B71600" w:rsidP="00390BE5">
            <w:pPr>
              <w:spacing w:after="0"/>
              <w:jc w:val="right"/>
              <w:rPr>
                <w:rFonts w:ascii="Arial Narrow" w:eastAsia="Times New Roman" w:hAnsi="Arial Narrow"/>
                <w:color w:val="000000"/>
                <w:lang w:eastAsia="en-GB"/>
              </w:rPr>
            </w:pPr>
            <w:r w:rsidRPr="00390BE5">
              <w:rPr>
                <w:rFonts w:ascii="Arial Narrow" w:eastAsia="Times New Roman" w:hAnsi="Arial Narrow"/>
                <w:color w:val="000000"/>
                <w:lang w:eastAsia="en-GB"/>
              </w:rPr>
              <w:t>165000</w:t>
            </w:r>
          </w:p>
        </w:tc>
        <w:tc>
          <w:tcPr>
            <w:tcW w:w="1109" w:type="dxa"/>
            <w:shd w:val="clear" w:color="auto" w:fill="auto"/>
            <w:noWrap/>
            <w:vAlign w:val="bottom"/>
            <w:hideMark/>
          </w:tcPr>
          <w:p w:rsidR="00B71600" w:rsidRPr="00390BE5" w:rsidRDefault="00B71600" w:rsidP="00390BE5">
            <w:pPr>
              <w:spacing w:after="0"/>
              <w:jc w:val="right"/>
              <w:rPr>
                <w:rFonts w:ascii="Arial Narrow" w:eastAsia="Times New Roman" w:hAnsi="Arial Narrow"/>
                <w:color w:val="000000"/>
                <w:lang w:eastAsia="en-GB"/>
              </w:rPr>
            </w:pPr>
            <w:r w:rsidRPr="00390BE5">
              <w:rPr>
                <w:rFonts w:ascii="Arial Narrow" w:eastAsia="Times New Roman" w:hAnsi="Arial Narrow"/>
                <w:color w:val="000000"/>
                <w:lang w:eastAsia="en-GB"/>
              </w:rPr>
              <w:t>215000</w:t>
            </w:r>
          </w:p>
        </w:tc>
        <w:tc>
          <w:tcPr>
            <w:tcW w:w="1109" w:type="dxa"/>
            <w:shd w:val="clear" w:color="auto" w:fill="auto"/>
            <w:noWrap/>
            <w:vAlign w:val="bottom"/>
            <w:hideMark/>
          </w:tcPr>
          <w:p w:rsidR="00B71600" w:rsidRPr="00390BE5" w:rsidRDefault="00B71600" w:rsidP="00390BE5">
            <w:pPr>
              <w:spacing w:after="0"/>
              <w:jc w:val="right"/>
              <w:rPr>
                <w:rFonts w:ascii="Arial Narrow" w:eastAsia="Times New Roman" w:hAnsi="Arial Narrow"/>
                <w:color w:val="000000"/>
                <w:lang w:eastAsia="en-GB"/>
              </w:rPr>
            </w:pPr>
            <w:r w:rsidRPr="00390BE5">
              <w:rPr>
                <w:rFonts w:ascii="Arial Narrow" w:eastAsia="Times New Roman" w:hAnsi="Arial Narrow"/>
                <w:color w:val="000000"/>
                <w:lang w:eastAsia="en-GB"/>
              </w:rPr>
              <w:t>94000</w:t>
            </w:r>
          </w:p>
        </w:tc>
        <w:tc>
          <w:tcPr>
            <w:tcW w:w="1109" w:type="dxa"/>
            <w:shd w:val="clear" w:color="auto" w:fill="auto"/>
            <w:noWrap/>
            <w:vAlign w:val="bottom"/>
            <w:hideMark/>
          </w:tcPr>
          <w:p w:rsidR="00B71600" w:rsidRPr="00390BE5" w:rsidRDefault="00B71600" w:rsidP="00390BE5">
            <w:pPr>
              <w:spacing w:after="0"/>
              <w:jc w:val="right"/>
              <w:rPr>
                <w:rFonts w:ascii="Arial Narrow" w:eastAsia="Times New Roman" w:hAnsi="Arial Narrow"/>
                <w:color w:val="000000"/>
                <w:lang w:eastAsia="en-GB"/>
              </w:rPr>
            </w:pPr>
            <w:r w:rsidRPr="00390BE5">
              <w:rPr>
                <w:rFonts w:ascii="Arial Narrow" w:eastAsia="Times New Roman" w:hAnsi="Arial Narrow"/>
                <w:color w:val="000000"/>
                <w:lang w:eastAsia="en-GB"/>
              </w:rPr>
              <w:t>202000</w:t>
            </w:r>
          </w:p>
        </w:tc>
        <w:tc>
          <w:tcPr>
            <w:tcW w:w="1109" w:type="dxa"/>
            <w:shd w:val="clear" w:color="auto" w:fill="auto"/>
            <w:noWrap/>
            <w:vAlign w:val="bottom"/>
            <w:hideMark/>
          </w:tcPr>
          <w:p w:rsidR="00B71600" w:rsidRPr="00390BE5" w:rsidRDefault="00B71600" w:rsidP="00390BE5">
            <w:pPr>
              <w:spacing w:after="0"/>
              <w:jc w:val="right"/>
              <w:rPr>
                <w:rFonts w:ascii="Arial Narrow" w:eastAsia="Times New Roman" w:hAnsi="Arial Narrow"/>
                <w:color w:val="000000"/>
                <w:lang w:eastAsia="en-GB"/>
              </w:rPr>
            </w:pPr>
            <w:r w:rsidRPr="00390BE5">
              <w:rPr>
                <w:rFonts w:ascii="Arial Narrow" w:eastAsia="Times New Roman" w:hAnsi="Arial Narrow"/>
                <w:color w:val="000000"/>
                <w:lang w:eastAsia="en-GB"/>
              </w:rPr>
              <w:t>900000</w:t>
            </w:r>
          </w:p>
        </w:tc>
        <w:tc>
          <w:tcPr>
            <w:tcW w:w="1284" w:type="dxa"/>
          </w:tcPr>
          <w:p w:rsidR="00B71600" w:rsidRPr="00390BE5" w:rsidRDefault="00B71600" w:rsidP="00390BE5">
            <w:pPr>
              <w:spacing w:after="0"/>
              <w:jc w:val="right"/>
              <w:rPr>
                <w:rFonts w:ascii="Arial Narrow" w:eastAsia="Times New Roman" w:hAnsi="Arial Narrow"/>
                <w:color w:val="000000"/>
                <w:lang w:eastAsia="en-GB"/>
              </w:rPr>
            </w:pPr>
            <w:r w:rsidRPr="00390BE5">
              <w:rPr>
                <w:rFonts w:ascii="Arial Narrow" w:eastAsia="Times New Roman" w:hAnsi="Arial Narrow"/>
                <w:color w:val="000000"/>
                <w:lang w:eastAsia="en-GB"/>
              </w:rPr>
              <w:t>1</w:t>
            </w:r>
          </w:p>
        </w:tc>
      </w:tr>
      <w:tr w:rsidR="00B71600" w:rsidRPr="00390BE5" w:rsidTr="00B71600">
        <w:trPr>
          <w:trHeight w:val="300"/>
        </w:trPr>
        <w:tc>
          <w:tcPr>
            <w:tcW w:w="1985" w:type="dxa"/>
            <w:shd w:val="clear" w:color="auto" w:fill="auto"/>
            <w:noWrap/>
            <w:vAlign w:val="bottom"/>
            <w:hideMark/>
          </w:tcPr>
          <w:p w:rsidR="00B71600" w:rsidRPr="00390BE5" w:rsidRDefault="00B71600" w:rsidP="00390BE5">
            <w:pPr>
              <w:spacing w:after="0"/>
              <w:rPr>
                <w:rFonts w:ascii="Arial Narrow" w:eastAsia="Times New Roman" w:hAnsi="Arial Narrow"/>
                <w:color w:val="000000"/>
                <w:lang w:eastAsia="en-GB"/>
              </w:rPr>
            </w:pPr>
            <w:r w:rsidRPr="00390BE5">
              <w:rPr>
                <w:rFonts w:ascii="Arial Narrow" w:eastAsia="Times New Roman" w:hAnsi="Arial Narrow"/>
                <w:color w:val="000000"/>
                <w:lang w:eastAsia="en-GB"/>
              </w:rPr>
              <w:t>UNCDF</w:t>
            </w:r>
            <w:r w:rsidR="00871297" w:rsidRPr="00390BE5">
              <w:rPr>
                <w:rFonts w:ascii="Arial Narrow" w:eastAsia="Times New Roman" w:hAnsi="Arial Narrow"/>
                <w:color w:val="000000"/>
                <w:lang w:eastAsia="en-GB"/>
              </w:rPr>
              <w:t xml:space="preserve"> (</w:t>
            </w:r>
            <w:r w:rsidR="00127E06" w:rsidRPr="00390BE5">
              <w:rPr>
                <w:rFonts w:ascii="Arial Narrow" w:eastAsia="Times New Roman" w:hAnsi="Arial Narrow"/>
                <w:color w:val="000000"/>
                <w:lang w:eastAsia="en-GB"/>
              </w:rPr>
              <w:t>Co-financing)</w:t>
            </w:r>
          </w:p>
        </w:tc>
        <w:tc>
          <w:tcPr>
            <w:tcW w:w="1109" w:type="dxa"/>
            <w:shd w:val="clear" w:color="auto" w:fill="auto"/>
            <w:noWrap/>
            <w:vAlign w:val="bottom"/>
            <w:hideMark/>
          </w:tcPr>
          <w:p w:rsidR="00B71600" w:rsidRPr="00390BE5" w:rsidRDefault="00B71600" w:rsidP="00390BE5">
            <w:pPr>
              <w:spacing w:after="0"/>
              <w:jc w:val="right"/>
              <w:rPr>
                <w:rFonts w:ascii="Arial Narrow" w:eastAsia="Times New Roman" w:hAnsi="Arial Narrow"/>
                <w:color w:val="000000"/>
                <w:lang w:eastAsia="en-GB"/>
              </w:rPr>
            </w:pPr>
            <w:r w:rsidRPr="00390BE5">
              <w:rPr>
                <w:rFonts w:ascii="Arial Narrow" w:eastAsia="Times New Roman" w:hAnsi="Arial Narrow"/>
                <w:color w:val="000000"/>
                <w:lang w:eastAsia="en-GB"/>
              </w:rPr>
              <w:t>330000</w:t>
            </w:r>
          </w:p>
        </w:tc>
        <w:tc>
          <w:tcPr>
            <w:tcW w:w="1109" w:type="dxa"/>
            <w:shd w:val="clear" w:color="auto" w:fill="auto"/>
            <w:noWrap/>
            <w:vAlign w:val="bottom"/>
            <w:hideMark/>
          </w:tcPr>
          <w:p w:rsidR="00B71600" w:rsidRPr="00390BE5" w:rsidRDefault="00B71600" w:rsidP="00390BE5">
            <w:pPr>
              <w:spacing w:after="0"/>
              <w:jc w:val="right"/>
              <w:rPr>
                <w:rFonts w:ascii="Arial Narrow" w:eastAsia="Times New Roman" w:hAnsi="Arial Narrow"/>
                <w:color w:val="000000"/>
                <w:lang w:eastAsia="en-GB"/>
              </w:rPr>
            </w:pPr>
            <w:r w:rsidRPr="00390BE5">
              <w:rPr>
                <w:rFonts w:ascii="Arial Narrow" w:eastAsia="Times New Roman" w:hAnsi="Arial Narrow"/>
                <w:color w:val="000000"/>
                <w:lang w:eastAsia="en-GB"/>
              </w:rPr>
              <w:t>310000</w:t>
            </w:r>
          </w:p>
        </w:tc>
        <w:tc>
          <w:tcPr>
            <w:tcW w:w="1109" w:type="dxa"/>
            <w:shd w:val="clear" w:color="auto" w:fill="auto"/>
            <w:noWrap/>
            <w:vAlign w:val="bottom"/>
            <w:hideMark/>
          </w:tcPr>
          <w:p w:rsidR="00B71600" w:rsidRPr="00390BE5" w:rsidRDefault="00B71600" w:rsidP="00390BE5">
            <w:pPr>
              <w:spacing w:after="0"/>
              <w:jc w:val="right"/>
              <w:rPr>
                <w:rFonts w:ascii="Arial Narrow" w:eastAsia="Times New Roman" w:hAnsi="Arial Narrow"/>
                <w:color w:val="000000"/>
                <w:lang w:eastAsia="en-GB"/>
              </w:rPr>
            </w:pPr>
            <w:r w:rsidRPr="00390BE5">
              <w:rPr>
                <w:rFonts w:ascii="Arial Narrow" w:eastAsia="Times New Roman" w:hAnsi="Arial Narrow"/>
                <w:color w:val="000000"/>
                <w:lang w:eastAsia="en-GB"/>
              </w:rPr>
              <w:t>340000</w:t>
            </w:r>
          </w:p>
        </w:tc>
        <w:tc>
          <w:tcPr>
            <w:tcW w:w="1109" w:type="dxa"/>
            <w:shd w:val="clear" w:color="auto" w:fill="auto"/>
            <w:noWrap/>
            <w:vAlign w:val="bottom"/>
            <w:hideMark/>
          </w:tcPr>
          <w:p w:rsidR="00B71600" w:rsidRPr="00390BE5" w:rsidRDefault="00B71600" w:rsidP="00390BE5">
            <w:pPr>
              <w:spacing w:after="0"/>
              <w:jc w:val="right"/>
              <w:rPr>
                <w:rFonts w:ascii="Arial Narrow" w:eastAsia="Times New Roman" w:hAnsi="Arial Narrow"/>
                <w:color w:val="000000"/>
                <w:lang w:eastAsia="en-GB"/>
              </w:rPr>
            </w:pPr>
            <w:r w:rsidRPr="00390BE5">
              <w:rPr>
                <w:rFonts w:ascii="Arial Narrow" w:eastAsia="Times New Roman" w:hAnsi="Arial Narrow"/>
                <w:color w:val="000000"/>
                <w:lang w:eastAsia="en-GB"/>
              </w:rPr>
              <w:t>0</w:t>
            </w:r>
          </w:p>
        </w:tc>
        <w:tc>
          <w:tcPr>
            <w:tcW w:w="1109" w:type="dxa"/>
            <w:shd w:val="clear" w:color="auto" w:fill="auto"/>
            <w:noWrap/>
            <w:vAlign w:val="bottom"/>
            <w:hideMark/>
          </w:tcPr>
          <w:p w:rsidR="00B71600" w:rsidRPr="00390BE5" w:rsidRDefault="00B71600" w:rsidP="00390BE5">
            <w:pPr>
              <w:spacing w:after="0"/>
              <w:jc w:val="right"/>
              <w:rPr>
                <w:rFonts w:ascii="Arial Narrow" w:eastAsia="Times New Roman" w:hAnsi="Arial Narrow"/>
                <w:color w:val="000000"/>
                <w:lang w:eastAsia="en-GB"/>
              </w:rPr>
            </w:pPr>
            <w:r w:rsidRPr="00390BE5">
              <w:rPr>
                <w:rFonts w:ascii="Arial Narrow" w:eastAsia="Times New Roman" w:hAnsi="Arial Narrow"/>
                <w:color w:val="000000"/>
                <w:lang w:eastAsia="en-GB"/>
              </w:rPr>
              <w:t>0</w:t>
            </w:r>
          </w:p>
        </w:tc>
        <w:tc>
          <w:tcPr>
            <w:tcW w:w="1109" w:type="dxa"/>
            <w:shd w:val="clear" w:color="auto" w:fill="auto"/>
            <w:noWrap/>
            <w:vAlign w:val="bottom"/>
            <w:hideMark/>
          </w:tcPr>
          <w:p w:rsidR="00B71600" w:rsidRPr="00390BE5" w:rsidRDefault="00B71600" w:rsidP="00390BE5">
            <w:pPr>
              <w:spacing w:after="0"/>
              <w:jc w:val="right"/>
              <w:rPr>
                <w:rFonts w:ascii="Arial Narrow" w:eastAsia="Times New Roman" w:hAnsi="Arial Narrow"/>
                <w:color w:val="000000"/>
                <w:lang w:eastAsia="en-GB"/>
              </w:rPr>
            </w:pPr>
            <w:r w:rsidRPr="00390BE5">
              <w:rPr>
                <w:rFonts w:ascii="Arial Narrow" w:eastAsia="Times New Roman" w:hAnsi="Arial Narrow"/>
                <w:color w:val="000000"/>
                <w:lang w:eastAsia="en-GB"/>
              </w:rPr>
              <w:t>980000</w:t>
            </w:r>
          </w:p>
        </w:tc>
        <w:tc>
          <w:tcPr>
            <w:tcW w:w="1284" w:type="dxa"/>
          </w:tcPr>
          <w:p w:rsidR="00B71600" w:rsidRPr="00390BE5" w:rsidRDefault="00B71600" w:rsidP="00390BE5">
            <w:pPr>
              <w:spacing w:after="0"/>
              <w:jc w:val="right"/>
              <w:rPr>
                <w:rFonts w:ascii="Arial Narrow" w:eastAsia="Times New Roman" w:hAnsi="Arial Narrow"/>
                <w:color w:val="000000"/>
                <w:lang w:eastAsia="en-GB"/>
              </w:rPr>
            </w:pPr>
            <w:r w:rsidRPr="00390BE5">
              <w:rPr>
                <w:rFonts w:ascii="Arial Narrow" w:eastAsia="Times New Roman" w:hAnsi="Arial Narrow"/>
                <w:color w:val="000000"/>
                <w:lang w:eastAsia="en-GB"/>
              </w:rPr>
              <w:t>1</w:t>
            </w:r>
          </w:p>
        </w:tc>
      </w:tr>
      <w:tr w:rsidR="00B71600" w:rsidRPr="00390BE5" w:rsidTr="00B71600">
        <w:trPr>
          <w:trHeight w:val="300"/>
        </w:trPr>
        <w:tc>
          <w:tcPr>
            <w:tcW w:w="1985" w:type="dxa"/>
            <w:shd w:val="clear" w:color="auto" w:fill="auto"/>
            <w:noWrap/>
            <w:vAlign w:val="bottom"/>
            <w:hideMark/>
          </w:tcPr>
          <w:p w:rsidR="00B71600" w:rsidRPr="00390BE5" w:rsidRDefault="00B71600" w:rsidP="00390BE5">
            <w:pPr>
              <w:spacing w:after="0"/>
              <w:rPr>
                <w:rFonts w:ascii="Arial Narrow" w:eastAsia="Times New Roman" w:hAnsi="Arial Narrow"/>
                <w:color w:val="000000"/>
                <w:lang w:eastAsia="en-GB"/>
              </w:rPr>
            </w:pPr>
            <w:r w:rsidRPr="00390BE5">
              <w:rPr>
                <w:rFonts w:ascii="Arial Narrow" w:eastAsia="Times New Roman" w:hAnsi="Arial Narrow"/>
                <w:color w:val="000000"/>
                <w:lang w:eastAsia="en-GB"/>
              </w:rPr>
              <w:t>MoWIE (In-Kind)</w:t>
            </w:r>
          </w:p>
        </w:tc>
        <w:tc>
          <w:tcPr>
            <w:tcW w:w="1109" w:type="dxa"/>
            <w:shd w:val="clear" w:color="auto" w:fill="auto"/>
            <w:noWrap/>
            <w:vAlign w:val="bottom"/>
            <w:hideMark/>
          </w:tcPr>
          <w:p w:rsidR="00B71600" w:rsidRPr="00390BE5" w:rsidRDefault="00B71600" w:rsidP="00390BE5">
            <w:pPr>
              <w:spacing w:after="0"/>
              <w:jc w:val="right"/>
              <w:rPr>
                <w:rFonts w:ascii="Arial Narrow" w:eastAsia="Times New Roman" w:hAnsi="Arial Narrow"/>
                <w:color w:val="000000"/>
                <w:lang w:eastAsia="en-GB"/>
              </w:rPr>
            </w:pPr>
            <w:r w:rsidRPr="00390BE5">
              <w:rPr>
                <w:rFonts w:ascii="Arial Narrow" w:eastAsia="Times New Roman" w:hAnsi="Arial Narrow"/>
                <w:color w:val="000000"/>
                <w:lang w:eastAsia="en-GB"/>
              </w:rPr>
              <w:t>3537733</w:t>
            </w:r>
          </w:p>
        </w:tc>
        <w:tc>
          <w:tcPr>
            <w:tcW w:w="1109" w:type="dxa"/>
            <w:shd w:val="clear" w:color="auto" w:fill="auto"/>
            <w:noWrap/>
            <w:vAlign w:val="bottom"/>
            <w:hideMark/>
          </w:tcPr>
          <w:p w:rsidR="00B71600" w:rsidRPr="00390BE5" w:rsidRDefault="00B71600" w:rsidP="00390BE5">
            <w:pPr>
              <w:spacing w:after="0"/>
              <w:jc w:val="right"/>
              <w:rPr>
                <w:rFonts w:ascii="Arial Narrow" w:eastAsia="Times New Roman" w:hAnsi="Arial Narrow"/>
                <w:color w:val="000000"/>
                <w:lang w:eastAsia="en-GB"/>
              </w:rPr>
            </w:pPr>
            <w:r w:rsidRPr="00390BE5">
              <w:rPr>
                <w:rFonts w:ascii="Arial Narrow" w:eastAsia="Times New Roman" w:hAnsi="Arial Narrow"/>
                <w:color w:val="000000"/>
                <w:lang w:eastAsia="en-GB"/>
              </w:rPr>
              <w:t>3537733</w:t>
            </w:r>
          </w:p>
        </w:tc>
        <w:tc>
          <w:tcPr>
            <w:tcW w:w="1109" w:type="dxa"/>
            <w:shd w:val="clear" w:color="auto" w:fill="auto"/>
            <w:noWrap/>
            <w:vAlign w:val="bottom"/>
            <w:hideMark/>
          </w:tcPr>
          <w:p w:rsidR="00B71600" w:rsidRPr="00390BE5" w:rsidRDefault="00B71600" w:rsidP="00390BE5">
            <w:pPr>
              <w:spacing w:after="0"/>
              <w:jc w:val="right"/>
              <w:rPr>
                <w:rFonts w:ascii="Arial Narrow" w:eastAsia="Times New Roman" w:hAnsi="Arial Narrow"/>
                <w:color w:val="000000"/>
                <w:lang w:eastAsia="en-GB"/>
              </w:rPr>
            </w:pPr>
            <w:r w:rsidRPr="00390BE5">
              <w:rPr>
                <w:rFonts w:ascii="Arial Narrow" w:eastAsia="Times New Roman" w:hAnsi="Arial Narrow"/>
                <w:color w:val="000000"/>
                <w:lang w:eastAsia="en-GB"/>
              </w:rPr>
              <w:t>3537733</w:t>
            </w:r>
          </w:p>
        </w:tc>
        <w:tc>
          <w:tcPr>
            <w:tcW w:w="1109" w:type="dxa"/>
            <w:shd w:val="clear" w:color="auto" w:fill="auto"/>
            <w:noWrap/>
            <w:vAlign w:val="bottom"/>
            <w:hideMark/>
          </w:tcPr>
          <w:p w:rsidR="00B71600" w:rsidRPr="00390BE5" w:rsidRDefault="00B71600" w:rsidP="00390BE5">
            <w:pPr>
              <w:spacing w:after="0"/>
              <w:jc w:val="right"/>
              <w:rPr>
                <w:rFonts w:ascii="Arial Narrow" w:eastAsia="Times New Roman" w:hAnsi="Arial Narrow"/>
                <w:color w:val="000000"/>
                <w:lang w:eastAsia="en-GB"/>
              </w:rPr>
            </w:pPr>
            <w:r w:rsidRPr="00390BE5">
              <w:rPr>
                <w:rFonts w:ascii="Arial Narrow" w:eastAsia="Times New Roman" w:hAnsi="Arial Narrow"/>
                <w:color w:val="000000"/>
                <w:lang w:eastAsia="en-GB"/>
              </w:rPr>
              <w:t>3537733</w:t>
            </w:r>
          </w:p>
        </w:tc>
        <w:tc>
          <w:tcPr>
            <w:tcW w:w="1109" w:type="dxa"/>
            <w:shd w:val="clear" w:color="auto" w:fill="auto"/>
            <w:noWrap/>
            <w:vAlign w:val="bottom"/>
            <w:hideMark/>
          </w:tcPr>
          <w:p w:rsidR="00B71600" w:rsidRPr="00390BE5" w:rsidRDefault="00B71600" w:rsidP="00390BE5">
            <w:pPr>
              <w:spacing w:after="0"/>
              <w:jc w:val="right"/>
              <w:rPr>
                <w:rFonts w:ascii="Arial Narrow" w:eastAsia="Times New Roman" w:hAnsi="Arial Narrow"/>
                <w:color w:val="000000"/>
                <w:lang w:eastAsia="en-GB"/>
              </w:rPr>
            </w:pPr>
            <w:r w:rsidRPr="00390BE5">
              <w:rPr>
                <w:rFonts w:ascii="Arial Narrow" w:eastAsia="Times New Roman" w:hAnsi="Arial Narrow"/>
                <w:color w:val="000000"/>
                <w:lang w:eastAsia="en-GB"/>
              </w:rPr>
              <w:t>3537733</w:t>
            </w:r>
          </w:p>
        </w:tc>
        <w:tc>
          <w:tcPr>
            <w:tcW w:w="1109" w:type="dxa"/>
            <w:shd w:val="clear" w:color="auto" w:fill="auto"/>
            <w:noWrap/>
            <w:vAlign w:val="bottom"/>
            <w:hideMark/>
          </w:tcPr>
          <w:p w:rsidR="00B71600" w:rsidRPr="00390BE5" w:rsidRDefault="00B71600" w:rsidP="00390BE5">
            <w:pPr>
              <w:spacing w:after="0"/>
              <w:jc w:val="right"/>
              <w:rPr>
                <w:rFonts w:ascii="Arial Narrow" w:eastAsia="Times New Roman" w:hAnsi="Arial Narrow"/>
                <w:color w:val="000000"/>
                <w:lang w:eastAsia="en-GB"/>
              </w:rPr>
            </w:pPr>
            <w:r w:rsidRPr="00390BE5">
              <w:rPr>
                <w:rFonts w:ascii="Arial Narrow" w:eastAsia="Times New Roman" w:hAnsi="Arial Narrow"/>
                <w:color w:val="000000"/>
                <w:lang w:eastAsia="en-GB"/>
              </w:rPr>
              <w:t>17688665</w:t>
            </w:r>
          </w:p>
        </w:tc>
        <w:tc>
          <w:tcPr>
            <w:tcW w:w="1284" w:type="dxa"/>
          </w:tcPr>
          <w:p w:rsidR="00B71600" w:rsidRPr="00390BE5" w:rsidRDefault="00B71600" w:rsidP="00390BE5">
            <w:pPr>
              <w:spacing w:after="0"/>
              <w:jc w:val="right"/>
              <w:rPr>
                <w:rFonts w:ascii="Arial Narrow" w:eastAsia="Times New Roman" w:hAnsi="Arial Narrow"/>
                <w:color w:val="000000"/>
                <w:lang w:eastAsia="en-GB"/>
              </w:rPr>
            </w:pPr>
            <w:r w:rsidRPr="00390BE5">
              <w:rPr>
                <w:rFonts w:ascii="Arial Narrow" w:eastAsia="Times New Roman" w:hAnsi="Arial Narrow"/>
                <w:color w:val="000000"/>
                <w:lang w:eastAsia="en-GB"/>
              </w:rPr>
              <w:t>24</w:t>
            </w:r>
          </w:p>
        </w:tc>
      </w:tr>
      <w:tr w:rsidR="00B71600" w:rsidRPr="00390BE5" w:rsidTr="00B71600">
        <w:trPr>
          <w:trHeight w:val="300"/>
        </w:trPr>
        <w:tc>
          <w:tcPr>
            <w:tcW w:w="1985" w:type="dxa"/>
            <w:shd w:val="clear" w:color="auto" w:fill="auto"/>
            <w:noWrap/>
            <w:vAlign w:val="bottom"/>
            <w:hideMark/>
          </w:tcPr>
          <w:p w:rsidR="00B71600" w:rsidRPr="00390BE5" w:rsidRDefault="00B71600" w:rsidP="00390BE5">
            <w:pPr>
              <w:spacing w:after="0"/>
              <w:rPr>
                <w:rFonts w:ascii="Arial Narrow" w:eastAsia="Times New Roman" w:hAnsi="Arial Narrow"/>
                <w:color w:val="000000"/>
                <w:lang w:eastAsia="en-GB"/>
              </w:rPr>
            </w:pPr>
            <w:r w:rsidRPr="00390BE5">
              <w:rPr>
                <w:rFonts w:ascii="Arial Narrow" w:eastAsia="Times New Roman" w:hAnsi="Arial Narrow"/>
                <w:color w:val="000000"/>
                <w:lang w:eastAsia="en-GB"/>
              </w:rPr>
              <w:t>RET Enterprises (In-Kind &amp; Cash)</w:t>
            </w:r>
          </w:p>
        </w:tc>
        <w:tc>
          <w:tcPr>
            <w:tcW w:w="1109" w:type="dxa"/>
            <w:shd w:val="clear" w:color="auto" w:fill="auto"/>
            <w:noWrap/>
            <w:vAlign w:val="bottom"/>
            <w:hideMark/>
          </w:tcPr>
          <w:p w:rsidR="00B71600" w:rsidRPr="00390BE5" w:rsidRDefault="00B71600" w:rsidP="00390BE5">
            <w:pPr>
              <w:spacing w:after="0"/>
              <w:jc w:val="right"/>
              <w:rPr>
                <w:rFonts w:ascii="Arial Narrow" w:eastAsia="Times New Roman" w:hAnsi="Arial Narrow"/>
                <w:color w:val="000000"/>
                <w:lang w:eastAsia="en-GB"/>
              </w:rPr>
            </w:pPr>
            <w:r w:rsidRPr="00390BE5">
              <w:rPr>
                <w:rFonts w:ascii="Arial Narrow" w:eastAsia="Times New Roman" w:hAnsi="Arial Narrow"/>
                <w:color w:val="000000"/>
                <w:lang w:eastAsia="en-GB"/>
              </w:rPr>
              <w:t>1160000</w:t>
            </w:r>
          </w:p>
        </w:tc>
        <w:tc>
          <w:tcPr>
            <w:tcW w:w="1109" w:type="dxa"/>
            <w:shd w:val="clear" w:color="auto" w:fill="auto"/>
            <w:noWrap/>
            <w:vAlign w:val="bottom"/>
            <w:hideMark/>
          </w:tcPr>
          <w:p w:rsidR="00B71600" w:rsidRPr="00390BE5" w:rsidRDefault="00B71600" w:rsidP="00390BE5">
            <w:pPr>
              <w:spacing w:after="0"/>
              <w:jc w:val="right"/>
              <w:rPr>
                <w:rFonts w:ascii="Arial Narrow" w:eastAsia="Times New Roman" w:hAnsi="Arial Narrow"/>
                <w:color w:val="000000"/>
                <w:lang w:eastAsia="en-GB"/>
              </w:rPr>
            </w:pPr>
            <w:r w:rsidRPr="00390BE5">
              <w:rPr>
                <w:rFonts w:ascii="Arial Narrow" w:eastAsia="Times New Roman" w:hAnsi="Arial Narrow"/>
                <w:color w:val="000000"/>
                <w:lang w:eastAsia="en-GB"/>
              </w:rPr>
              <w:t>1160000</w:t>
            </w:r>
          </w:p>
        </w:tc>
        <w:tc>
          <w:tcPr>
            <w:tcW w:w="1109" w:type="dxa"/>
            <w:shd w:val="clear" w:color="auto" w:fill="auto"/>
            <w:noWrap/>
            <w:vAlign w:val="bottom"/>
            <w:hideMark/>
          </w:tcPr>
          <w:p w:rsidR="00B71600" w:rsidRPr="00390BE5" w:rsidRDefault="00B71600" w:rsidP="00390BE5">
            <w:pPr>
              <w:spacing w:after="0"/>
              <w:jc w:val="right"/>
              <w:rPr>
                <w:rFonts w:ascii="Arial Narrow" w:eastAsia="Times New Roman" w:hAnsi="Arial Narrow"/>
                <w:color w:val="000000"/>
                <w:lang w:eastAsia="en-GB"/>
              </w:rPr>
            </w:pPr>
            <w:r w:rsidRPr="00390BE5">
              <w:rPr>
                <w:rFonts w:ascii="Arial Narrow" w:eastAsia="Times New Roman" w:hAnsi="Arial Narrow"/>
                <w:color w:val="000000"/>
                <w:lang w:eastAsia="en-GB"/>
              </w:rPr>
              <w:t>1160000</w:t>
            </w:r>
          </w:p>
        </w:tc>
        <w:tc>
          <w:tcPr>
            <w:tcW w:w="1109" w:type="dxa"/>
            <w:shd w:val="clear" w:color="auto" w:fill="auto"/>
            <w:noWrap/>
            <w:vAlign w:val="bottom"/>
            <w:hideMark/>
          </w:tcPr>
          <w:p w:rsidR="00B71600" w:rsidRPr="00390BE5" w:rsidRDefault="00B71600" w:rsidP="00390BE5">
            <w:pPr>
              <w:spacing w:after="0"/>
              <w:jc w:val="right"/>
              <w:rPr>
                <w:rFonts w:ascii="Arial Narrow" w:eastAsia="Times New Roman" w:hAnsi="Arial Narrow"/>
                <w:color w:val="000000"/>
                <w:lang w:eastAsia="en-GB"/>
              </w:rPr>
            </w:pPr>
            <w:r w:rsidRPr="00390BE5">
              <w:rPr>
                <w:rFonts w:ascii="Arial Narrow" w:eastAsia="Times New Roman" w:hAnsi="Arial Narrow"/>
                <w:color w:val="000000"/>
                <w:lang w:eastAsia="en-GB"/>
              </w:rPr>
              <w:t>1160000</w:t>
            </w:r>
          </w:p>
        </w:tc>
        <w:tc>
          <w:tcPr>
            <w:tcW w:w="1109" w:type="dxa"/>
            <w:shd w:val="clear" w:color="auto" w:fill="auto"/>
            <w:noWrap/>
            <w:vAlign w:val="bottom"/>
            <w:hideMark/>
          </w:tcPr>
          <w:p w:rsidR="00B71600" w:rsidRPr="00390BE5" w:rsidRDefault="00B71600" w:rsidP="00390BE5">
            <w:pPr>
              <w:spacing w:after="0"/>
              <w:jc w:val="right"/>
              <w:rPr>
                <w:rFonts w:ascii="Arial Narrow" w:eastAsia="Times New Roman" w:hAnsi="Arial Narrow"/>
                <w:color w:val="000000"/>
                <w:lang w:eastAsia="en-GB"/>
              </w:rPr>
            </w:pPr>
            <w:r w:rsidRPr="00390BE5">
              <w:rPr>
                <w:rFonts w:ascii="Arial Narrow" w:eastAsia="Times New Roman" w:hAnsi="Arial Narrow"/>
                <w:color w:val="000000"/>
                <w:lang w:eastAsia="en-GB"/>
              </w:rPr>
              <w:t>1160000</w:t>
            </w:r>
          </w:p>
        </w:tc>
        <w:tc>
          <w:tcPr>
            <w:tcW w:w="1109" w:type="dxa"/>
            <w:shd w:val="clear" w:color="auto" w:fill="auto"/>
            <w:noWrap/>
            <w:vAlign w:val="bottom"/>
            <w:hideMark/>
          </w:tcPr>
          <w:p w:rsidR="00B71600" w:rsidRPr="00390BE5" w:rsidRDefault="00B71600" w:rsidP="00390BE5">
            <w:pPr>
              <w:spacing w:after="0"/>
              <w:jc w:val="right"/>
              <w:rPr>
                <w:rFonts w:ascii="Arial Narrow" w:eastAsia="Times New Roman" w:hAnsi="Arial Narrow"/>
                <w:color w:val="000000"/>
                <w:lang w:eastAsia="en-GB"/>
              </w:rPr>
            </w:pPr>
            <w:r w:rsidRPr="00390BE5">
              <w:rPr>
                <w:rFonts w:ascii="Arial Narrow" w:eastAsia="Times New Roman" w:hAnsi="Arial Narrow"/>
                <w:color w:val="000000"/>
                <w:lang w:eastAsia="en-GB"/>
              </w:rPr>
              <w:t>5800000</w:t>
            </w:r>
          </w:p>
        </w:tc>
        <w:tc>
          <w:tcPr>
            <w:tcW w:w="1284" w:type="dxa"/>
          </w:tcPr>
          <w:p w:rsidR="00B71600" w:rsidRPr="00390BE5" w:rsidRDefault="00B71600" w:rsidP="00390BE5">
            <w:pPr>
              <w:spacing w:after="0"/>
              <w:jc w:val="right"/>
              <w:rPr>
                <w:rFonts w:ascii="Arial Narrow" w:eastAsia="Times New Roman" w:hAnsi="Arial Narrow"/>
                <w:color w:val="000000"/>
                <w:lang w:eastAsia="en-GB"/>
              </w:rPr>
            </w:pPr>
            <w:r w:rsidRPr="00390BE5">
              <w:rPr>
                <w:rFonts w:ascii="Arial Narrow" w:eastAsia="Times New Roman" w:hAnsi="Arial Narrow"/>
                <w:color w:val="000000"/>
                <w:lang w:eastAsia="en-GB"/>
              </w:rPr>
              <w:t>8</w:t>
            </w:r>
          </w:p>
        </w:tc>
      </w:tr>
      <w:tr w:rsidR="00B71600" w:rsidRPr="00390BE5" w:rsidTr="00B71600">
        <w:trPr>
          <w:trHeight w:val="300"/>
        </w:trPr>
        <w:tc>
          <w:tcPr>
            <w:tcW w:w="1985" w:type="dxa"/>
            <w:shd w:val="clear" w:color="auto" w:fill="auto"/>
            <w:noWrap/>
            <w:vAlign w:val="bottom"/>
            <w:hideMark/>
          </w:tcPr>
          <w:p w:rsidR="00B71600" w:rsidRPr="00390BE5" w:rsidRDefault="00B71600" w:rsidP="00390BE5">
            <w:pPr>
              <w:spacing w:after="0"/>
              <w:rPr>
                <w:rFonts w:ascii="Arial Narrow" w:eastAsia="Times New Roman" w:hAnsi="Arial Narrow"/>
                <w:color w:val="000000"/>
                <w:lang w:eastAsia="en-GB"/>
              </w:rPr>
            </w:pPr>
            <w:r w:rsidRPr="00390BE5">
              <w:rPr>
                <w:rFonts w:ascii="Arial Narrow" w:eastAsia="Times New Roman" w:hAnsi="Arial Narrow"/>
                <w:color w:val="000000"/>
                <w:lang w:eastAsia="en-GB"/>
              </w:rPr>
              <w:t>MoFEC</w:t>
            </w:r>
          </w:p>
        </w:tc>
        <w:tc>
          <w:tcPr>
            <w:tcW w:w="1109" w:type="dxa"/>
            <w:shd w:val="clear" w:color="auto" w:fill="auto"/>
            <w:noWrap/>
            <w:vAlign w:val="bottom"/>
            <w:hideMark/>
          </w:tcPr>
          <w:p w:rsidR="00B71600" w:rsidRPr="00390BE5" w:rsidRDefault="00B71600" w:rsidP="00390BE5">
            <w:pPr>
              <w:spacing w:after="0"/>
              <w:jc w:val="right"/>
              <w:rPr>
                <w:rFonts w:ascii="Arial Narrow" w:eastAsia="Times New Roman" w:hAnsi="Arial Narrow"/>
                <w:color w:val="000000"/>
                <w:lang w:eastAsia="en-GB"/>
              </w:rPr>
            </w:pPr>
            <w:r w:rsidRPr="00390BE5">
              <w:rPr>
                <w:rFonts w:ascii="Arial Narrow" w:eastAsia="Times New Roman" w:hAnsi="Arial Narrow"/>
                <w:color w:val="000000"/>
                <w:lang w:eastAsia="en-GB"/>
              </w:rPr>
              <w:t>2298257</w:t>
            </w:r>
          </w:p>
        </w:tc>
        <w:tc>
          <w:tcPr>
            <w:tcW w:w="1109" w:type="dxa"/>
            <w:shd w:val="clear" w:color="auto" w:fill="auto"/>
            <w:noWrap/>
            <w:vAlign w:val="bottom"/>
            <w:hideMark/>
          </w:tcPr>
          <w:p w:rsidR="00B71600" w:rsidRPr="00390BE5" w:rsidRDefault="00B71600" w:rsidP="00390BE5">
            <w:pPr>
              <w:spacing w:after="0"/>
              <w:jc w:val="right"/>
              <w:rPr>
                <w:rFonts w:ascii="Arial Narrow" w:eastAsia="Times New Roman" w:hAnsi="Arial Narrow"/>
                <w:color w:val="000000"/>
                <w:lang w:eastAsia="en-GB"/>
              </w:rPr>
            </w:pPr>
            <w:r w:rsidRPr="00390BE5">
              <w:rPr>
                <w:rFonts w:ascii="Arial Narrow" w:eastAsia="Times New Roman" w:hAnsi="Arial Narrow"/>
                <w:color w:val="000000"/>
                <w:lang w:eastAsia="en-GB"/>
              </w:rPr>
              <w:t>2298257</w:t>
            </w:r>
          </w:p>
        </w:tc>
        <w:tc>
          <w:tcPr>
            <w:tcW w:w="1109" w:type="dxa"/>
            <w:shd w:val="clear" w:color="auto" w:fill="auto"/>
            <w:noWrap/>
            <w:vAlign w:val="bottom"/>
            <w:hideMark/>
          </w:tcPr>
          <w:p w:rsidR="00B71600" w:rsidRPr="00390BE5" w:rsidRDefault="00B71600" w:rsidP="00390BE5">
            <w:pPr>
              <w:spacing w:after="0"/>
              <w:jc w:val="right"/>
              <w:rPr>
                <w:rFonts w:ascii="Arial Narrow" w:eastAsia="Times New Roman" w:hAnsi="Arial Narrow"/>
                <w:color w:val="000000"/>
                <w:lang w:eastAsia="en-GB"/>
              </w:rPr>
            </w:pPr>
            <w:r w:rsidRPr="00390BE5">
              <w:rPr>
                <w:rFonts w:ascii="Arial Narrow" w:eastAsia="Times New Roman" w:hAnsi="Arial Narrow"/>
                <w:color w:val="000000"/>
                <w:lang w:eastAsia="en-GB"/>
              </w:rPr>
              <w:t>2298257</w:t>
            </w:r>
          </w:p>
        </w:tc>
        <w:tc>
          <w:tcPr>
            <w:tcW w:w="1109" w:type="dxa"/>
            <w:shd w:val="clear" w:color="auto" w:fill="auto"/>
            <w:noWrap/>
            <w:vAlign w:val="bottom"/>
            <w:hideMark/>
          </w:tcPr>
          <w:p w:rsidR="00B71600" w:rsidRPr="00390BE5" w:rsidRDefault="00B71600" w:rsidP="00390BE5">
            <w:pPr>
              <w:spacing w:after="0"/>
              <w:jc w:val="right"/>
              <w:rPr>
                <w:rFonts w:ascii="Arial Narrow" w:eastAsia="Times New Roman" w:hAnsi="Arial Narrow"/>
                <w:color w:val="000000"/>
                <w:lang w:eastAsia="en-GB"/>
              </w:rPr>
            </w:pPr>
            <w:r w:rsidRPr="00390BE5">
              <w:rPr>
                <w:rFonts w:ascii="Arial Narrow" w:eastAsia="Times New Roman" w:hAnsi="Arial Narrow"/>
                <w:color w:val="000000"/>
                <w:lang w:eastAsia="en-GB"/>
              </w:rPr>
              <w:t>2298257</w:t>
            </w:r>
          </w:p>
        </w:tc>
        <w:tc>
          <w:tcPr>
            <w:tcW w:w="1109" w:type="dxa"/>
            <w:shd w:val="clear" w:color="auto" w:fill="auto"/>
            <w:noWrap/>
            <w:vAlign w:val="bottom"/>
            <w:hideMark/>
          </w:tcPr>
          <w:p w:rsidR="00B71600" w:rsidRPr="00390BE5" w:rsidRDefault="00B71600" w:rsidP="00390BE5">
            <w:pPr>
              <w:spacing w:after="0"/>
              <w:jc w:val="right"/>
              <w:rPr>
                <w:rFonts w:ascii="Arial Narrow" w:eastAsia="Times New Roman" w:hAnsi="Arial Narrow"/>
                <w:color w:val="000000"/>
                <w:lang w:eastAsia="en-GB"/>
              </w:rPr>
            </w:pPr>
            <w:r w:rsidRPr="00390BE5">
              <w:rPr>
                <w:rFonts w:ascii="Arial Narrow" w:eastAsia="Times New Roman" w:hAnsi="Arial Narrow"/>
                <w:color w:val="000000"/>
                <w:lang w:eastAsia="en-GB"/>
              </w:rPr>
              <w:t>2298257</w:t>
            </w:r>
          </w:p>
        </w:tc>
        <w:tc>
          <w:tcPr>
            <w:tcW w:w="1109" w:type="dxa"/>
            <w:shd w:val="clear" w:color="auto" w:fill="auto"/>
            <w:noWrap/>
            <w:vAlign w:val="bottom"/>
            <w:hideMark/>
          </w:tcPr>
          <w:p w:rsidR="00B71600" w:rsidRPr="00390BE5" w:rsidRDefault="00B71600" w:rsidP="00390BE5">
            <w:pPr>
              <w:spacing w:after="0"/>
              <w:jc w:val="right"/>
              <w:rPr>
                <w:rFonts w:ascii="Arial Narrow" w:eastAsia="Times New Roman" w:hAnsi="Arial Narrow"/>
                <w:color w:val="000000"/>
                <w:lang w:eastAsia="en-GB"/>
              </w:rPr>
            </w:pPr>
            <w:r w:rsidRPr="00390BE5">
              <w:rPr>
                <w:rFonts w:ascii="Arial Narrow" w:eastAsia="Times New Roman" w:hAnsi="Arial Narrow"/>
                <w:color w:val="000000"/>
                <w:lang w:eastAsia="en-GB"/>
              </w:rPr>
              <w:t>11491285</w:t>
            </w:r>
          </w:p>
        </w:tc>
        <w:tc>
          <w:tcPr>
            <w:tcW w:w="1284" w:type="dxa"/>
          </w:tcPr>
          <w:p w:rsidR="00B71600" w:rsidRPr="00390BE5" w:rsidRDefault="00B71600" w:rsidP="00390BE5">
            <w:pPr>
              <w:spacing w:after="0"/>
              <w:jc w:val="right"/>
              <w:rPr>
                <w:rFonts w:ascii="Arial Narrow" w:eastAsia="Times New Roman" w:hAnsi="Arial Narrow"/>
                <w:color w:val="000000"/>
                <w:lang w:eastAsia="en-GB"/>
              </w:rPr>
            </w:pPr>
            <w:r w:rsidRPr="00390BE5">
              <w:rPr>
                <w:rFonts w:ascii="Arial Narrow" w:eastAsia="Times New Roman" w:hAnsi="Arial Narrow"/>
                <w:color w:val="000000"/>
                <w:lang w:eastAsia="en-GB"/>
              </w:rPr>
              <w:t>16</w:t>
            </w:r>
          </w:p>
        </w:tc>
      </w:tr>
      <w:tr w:rsidR="00B71600" w:rsidRPr="00390BE5" w:rsidTr="00B71600">
        <w:trPr>
          <w:trHeight w:val="300"/>
        </w:trPr>
        <w:tc>
          <w:tcPr>
            <w:tcW w:w="1985" w:type="dxa"/>
            <w:shd w:val="clear" w:color="auto" w:fill="auto"/>
            <w:noWrap/>
            <w:vAlign w:val="bottom"/>
            <w:hideMark/>
          </w:tcPr>
          <w:p w:rsidR="00B71600" w:rsidRPr="00390BE5" w:rsidRDefault="00B71600" w:rsidP="00390BE5">
            <w:pPr>
              <w:spacing w:after="0"/>
              <w:rPr>
                <w:rFonts w:ascii="Arial Narrow" w:eastAsia="Times New Roman" w:hAnsi="Arial Narrow"/>
                <w:color w:val="000000"/>
                <w:lang w:eastAsia="en-GB"/>
              </w:rPr>
            </w:pPr>
            <w:r w:rsidRPr="00390BE5">
              <w:rPr>
                <w:rFonts w:ascii="Arial Narrow" w:eastAsia="Times New Roman" w:hAnsi="Arial Narrow"/>
                <w:color w:val="000000"/>
                <w:lang w:eastAsia="en-GB"/>
              </w:rPr>
              <w:t>DBE (Loan)</w:t>
            </w:r>
          </w:p>
        </w:tc>
        <w:tc>
          <w:tcPr>
            <w:tcW w:w="1109" w:type="dxa"/>
            <w:shd w:val="clear" w:color="auto" w:fill="auto"/>
            <w:noWrap/>
            <w:vAlign w:val="bottom"/>
            <w:hideMark/>
          </w:tcPr>
          <w:p w:rsidR="00B71600" w:rsidRPr="00390BE5" w:rsidRDefault="00B71600" w:rsidP="00390BE5">
            <w:pPr>
              <w:spacing w:after="0"/>
              <w:jc w:val="right"/>
              <w:rPr>
                <w:rFonts w:ascii="Arial Narrow" w:eastAsia="Times New Roman" w:hAnsi="Arial Narrow"/>
                <w:color w:val="000000"/>
                <w:lang w:eastAsia="en-GB"/>
              </w:rPr>
            </w:pPr>
            <w:r w:rsidRPr="00390BE5">
              <w:rPr>
                <w:rFonts w:ascii="Arial Narrow" w:eastAsia="Times New Roman" w:hAnsi="Arial Narrow"/>
                <w:color w:val="000000"/>
                <w:lang w:eastAsia="en-GB"/>
              </w:rPr>
              <w:t>4000000</w:t>
            </w:r>
          </w:p>
        </w:tc>
        <w:tc>
          <w:tcPr>
            <w:tcW w:w="1109" w:type="dxa"/>
            <w:shd w:val="clear" w:color="auto" w:fill="auto"/>
            <w:noWrap/>
            <w:vAlign w:val="bottom"/>
            <w:hideMark/>
          </w:tcPr>
          <w:p w:rsidR="00B71600" w:rsidRPr="00390BE5" w:rsidRDefault="00B71600" w:rsidP="00390BE5">
            <w:pPr>
              <w:spacing w:after="0"/>
              <w:jc w:val="right"/>
              <w:rPr>
                <w:rFonts w:ascii="Arial Narrow" w:eastAsia="Times New Roman" w:hAnsi="Arial Narrow"/>
                <w:color w:val="000000"/>
                <w:lang w:eastAsia="en-GB"/>
              </w:rPr>
            </w:pPr>
            <w:r w:rsidRPr="00390BE5">
              <w:rPr>
                <w:rFonts w:ascii="Arial Narrow" w:eastAsia="Times New Roman" w:hAnsi="Arial Narrow"/>
                <w:color w:val="000000"/>
                <w:lang w:eastAsia="en-GB"/>
              </w:rPr>
              <w:t>4000000</w:t>
            </w:r>
          </w:p>
        </w:tc>
        <w:tc>
          <w:tcPr>
            <w:tcW w:w="1109" w:type="dxa"/>
            <w:shd w:val="clear" w:color="auto" w:fill="auto"/>
            <w:noWrap/>
            <w:vAlign w:val="bottom"/>
            <w:hideMark/>
          </w:tcPr>
          <w:p w:rsidR="00B71600" w:rsidRPr="00390BE5" w:rsidRDefault="00B71600" w:rsidP="00390BE5">
            <w:pPr>
              <w:spacing w:after="0"/>
              <w:jc w:val="right"/>
              <w:rPr>
                <w:rFonts w:ascii="Arial Narrow" w:eastAsia="Times New Roman" w:hAnsi="Arial Narrow"/>
                <w:color w:val="000000"/>
                <w:lang w:eastAsia="en-GB"/>
              </w:rPr>
            </w:pPr>
            <w:r w:rsidRPr="00390BE5">
              <w:rPr>
                <w:rFonts w:ascii="Arial Narrow" w:eastAsia="Times New Roman" w:hAnsi="Arial Narrow"/>
                <w:color w:val="000000"/>
                <w:lang w:eastAsia="en-GB"/>
              </w:rPr>
              <w:t>4000000</w:t>
            </w:r>
          </w:p>
        </w:tc>
        <w:tc>
          <w:tcPr>
            <w:tcW w:w="1109" w:type="dxa"/>
            <w:shd w:val="clear" w:color="auto" w:fill="auto"/>
            <w:noWrap/>
            <w:vAlign w:val="bottom"/>
            <w:hideMark/>
          </w:tcPr>
          <w:p w:rsidR="00B71600" w:rsidRPr="00390BE5" w:rsidRDefault="00B71600" w:rsidP="00390BE5">
            <w:pPr>
              <w:spacing w:after="0"/>
              <w:jc w:val="right"/>
              <w:rPr>
                <w:rFonts w:ascii="Arial Narrow" w:eastAsia="Times New Roman" w:hAnsi="Arial Narrow"/>
                <w:color w:val="000000"/>
                <w:lang w:eastAsia="en-GB"/>
              </w:rPr>
            </w:pPr>
            <w:r w:rsidRPr="00390BE5">
              <w:rPr>
                <w:rFonts w:ascii="Arial Narrow" w:eastAsia="Times New Roman" w:hAnsi="Arial Narrow"/>
                <w:color w:val="000000"/>
                <w:lang w:eastAsia="en-GB"/>
              </w:rPr>
              <w:t>4000000</w:t>
            </w:r>
          </w:p>
        </w:tc>
        <w:tc>
          <w:tcPr>
            <w:tcW w:w="1109" w:type="dxa"/>
            <w:shd w:val="clear" w:color="auto" w:fill="auto"/>
            <w:noWrap/>
            <w:vAlign w:val="bottom"/>
            <w:hideMark/>
          </w:tcPr>
          <w:p w:rsidR="00B71600" w:rsidRPr="00390BE5" w:rsidRDefault="00B71600" w:rsidP="00390BE5">
            <w:pPr>
              <w:spacing w:after="0"/>
              <w:jc w:val="right"/>
              <w:rPr>
                <w:rFonts w:ascii="Arial Narrow" w:eastAsia="Times New Roman" w:hAnsi="Arial Narrow"/>
                <w:color w:val="000000"/>
                <w:lang w:eastAsia="en-GB"/>
              </w:rPr>
            </w:pPr>
            <w:r w:rsidRPr="00390BE5">
              <w:rPr>
                <w:rFonts w:ascii="Arial Narrow" w:eastAsia="Times New Roman" w:hAnsi="Arial Narrow"/>
                <w:color w:val="000000"/>
                <w:lang w:eastAsia="en-GB"/>
              </w:rPr>
              <w:t>4000000</w:t>
            </w:r>
          </w:p>
        </w:tc>
        <w:tc>
          <w:tcPr>
            <w:tcW w:w="1109" w:type="dxa"/>
            <w:shd w:val="clear" w:color="auto" w:fill="auto"/>
            <w:noWrap/>
            <w:vAlign w:val="bottom"/>
            <w:hideMark/>
          </w:tcPr>
          <w:p w:rsidR="00B71600" w:rsidRPr="00390BE5" w:rsidRDefault="00B71600" w:rsidP="00390BE5">
            <w:pPr>
              <w:spacing w:after="0"/>
              <w:jc w:val="right"/>
              <w:rPr>
                <w:rFonts w:ascii="Arial Narrow" w:eastAsia="Times New Roman" w:hAnsi="Arial Narrow"/>
                <w:color w:val="000000"/>
                <w:lang w:eastAsia="en-GB"/>
              </w:rPr>
            </w:pPr>
            <w:r w:rsidRPr="00390BE5">
              <w:rPr>
                <w:rFonts w:ascii="Arial Narrow" w:eastAsia="Times New Roman" w:hAnsi="Arial Narrow"/>
                <w:color w:val="000000"/>
                <w:lang w:eastAsia="en-GB"/>
              </w:rPr>
              <w:t>20000000</w:t>
            </w:r>
          </w:p>
        </w:tc>
        <w:tc>
          <w:tcPr>
            <w:tcW w:w="1284" w:type="dxa"/>
          </w:tcPr>
          <w:p w:rsidR="00B71600" w:rsidRPr="00390BE5" w:rsidRDefault="00B71600" w:rsidP="00390BE5">
            <w:pPr>
              <w:spacing w:after="0"/>
              <w:jc w:val="right"/>
              <w:rPr>
                <w:rFonts w:ascii="Arial Narrow" w:eastAsia="Times New Roman" w:hAnsi="Arial Narrow"/>
                <w:color w:val="000000"/>
                <w:lang w:eastAsia="en-GB"/>
              </w:rPr>
            </w:pPr>
            <w:r w:rsidRPr="00390BE5">
              <w:rPr>
                <w:rFonts w:ascii="Arial Narrow" w:eastAsia="Times New Roman" w:hAnsi="Arial Narrow"/>
                <w:color w:val="000000"/>
                <w:lang w:eastAsia="en-GB"/>
              </w:rPr>
              <w:t>27</w:t>
            </w:r>
          </w:p>
        </w:tc>
      </w:tr>
      <w:tr w:rsidR="00B71600" w:rsidRPr="00390BE5" w:rsidTr="00B71600">
        <w:trPr>
          <w:trHeight w:val="300"/>
        </w:trPr>
        <w:tc>
          <w:tcPr>
            <w:tcW w:w="1985" w:type="dxa"/>
            <w:shd w:val="clear" w:color="auto" w:fill="auto"/>
            <w:noWrap/>
            <w:vAlign w:val="bottom"/>
            <w:hideMark/>
          </w:tcPr>
          <w:p w:rsidR="00B71600" w:rsidRPr="00390BE5" w:rsidRDefault="00B71600" w:rsidP="00390BE5">
            <w:pPr>
              <w:spacing w:after="0"/>
              <w:rPr>
                <w:rFonts w:ascii="Arial Narrow" w:eastAsia="Times New Roman" w:hAnsi="Arial Narrow"/>
                <w:color w:val="000000"/>
                <w:lang w:eastAsia="en-GB"/>
              </w:rPr>
            </w:pPr>
            <w:r w:rsidRPr="00390BE5">
              <w:rPr>
                <w:rFonts w:ascii="Arial Narrow" w:eastAsia="Times New Roman" w:hAnsi="Arial Narrow"/>
                <w:color w:val="000000"/>
                <w:lang w:eastAsia="en-GB"/>
              </w:rPr>
              <w:t>FeMSEDA/EDP (In-kind)</w:t>
            </w:r>
          </w:p>
        </w:tc>
        <w:tc>
          <w:tcPr>
            <w:tcW w:w="1109" w:type="dxa"/>
            <w:shd w:val="clear" w:color="auto" w:fill="auto"/>
            <w:noWrap/>
            <w:vAlign w:val="bottom"/>
            <w:hideMark/>
          </w:tcPr>
          <w:p w:rsidR="00B71600" w:rsidRPr="00390BE5" w:rsidRDefault="00B71600" w:rsidP="00390BE5">
            <w:pPr>
              <w:spacing w:after="0"/>
              <w:jc w:val="right"/>
              <w:rPr>
                <w:rFonts w:ascii="Arial Narrow" w:eastAsia="Times New Roman" w:hAnsi="Arial Narrow"/>
                <w:color w:val="000000"/>
                <w:lang w:eastAsia="en-GB"/>
              </w:rPr>
            </w:pPr>
            <w:r w:rsidRPr="00390BE5">
              <w:rPr>
                <w:rFonts w:ascii="Arial Narrow" w:eastAsia="Times New Roman" w:hAnsi="Arial Narrow"/>
                <w:color w:val="000000"/>
                <w:lang w:eastAsia="en-GB"/>
              </w:rPr>
              <w:t>1200000</w:t>
            </w:r>
          </w:p>
        </w:tc>
        <w:tc>
          <w:tcPr>
            <w:tcW w:w="1109" w:type="dxa"/>
            <w:shd w:val="clear" w:color="auto" w:fill="auto"/>
            <w:noWrap/>
            <w:vAlign w:val="bottom"/>
            <w:hideMark/>
          </w:tcPr>
          <w:p w:rsidR="00B71600" w:rsidRPr="00390BE5" w:rsidRDefault="00B71600" w:rsidP="00390BE5">
            <w:pPr>
              <w:spacing w:after="0"/>
              <w:jc w:val="right"/>
              <w:rPr>
                <w:rFonts w:ascii="Arial Narrow" w:eastAsia="Times New Roman" w:hAnsi="Arial Narrow"/>
                <w:color w:val="000000"/>
                <w:lang w:eastAsia="en-GB"/>
              </w:rPr>
            </w:pPr>
            <w:r w:rsidRPr="00390BE5">
              <w:rPr>
                <w:rFonts w:ascii="Arial Narrow" w:eastAsia="Times New Roman" w:hAnsi="Arial Narrow"/>
                <w:color w:val="000000"/>
                <w:lang w:eastAsia="en-GB"/>
              </w:rPr>
              <w:t>1200000</w:t>
            </w:r>
          </w:p>
        </w:tc>
        <w:tc>
          <w:tcPr>
            <w:tcW w:w="1109" w:type="dxa"/>
            <w:shd w:val="clear" w:color="auto" w:fill="auto"/>
            <w:noWrap/>
            <w:vAlign w:val="bottom"/>
            <w:hideMark/>
          </w:tcPr>
          <w:p w:rsidR="00B71600" w:rsidRPr="00390BE5" w:rsidRDefault="00B71600" w:rsidP="00390BE5">
            <w:pPr>
              <w:spacing w:after="0"/>
              <w:jc w:val="right"/>
              <w:rPr>
                <w:rFonts w:ascii="Arial Narrow" w:eastAsia="Times New Roman" w:hAnsi="Arial Narrow"/>
                <w:color w:val="000000"/>
                <w:lang w:eastAsia="en-GB"/>
              </w:rPr>
            </w:pPr>
            <w:r w:rsidRPr="00390BE5">
              <w:rPr>
                <w:rFonts w:ascii="Arial Narrow" w:eastAsia="Times New Roman" w:hAnsi="Arial Narrow"/>
                <w:color w:val="000000"/>
                <w:lang w:eastAsia="en-GB"/>
              </w:rPr>
              <w:t>1200000</w:t>
            </w:r>
          </w:p>
        </w:tc>
        <w:tc>
          <w:tcPr>
            <w:tcW w:w="1109" w:type="dxa"/>
            <w:shd w:val="clear" w:color="auto" w:fill="auto"/>
            <w:noWrap/>
            <w:vAlign w:val="bottom"/>
            <w:hideMark/>
          </w:tcPr>
          <w:p w:rsidR="00B71600" w:rsidRPr="00390BE5" w:rsidRDefault="00B71600" w:rsidP="00390BE5">
            <w:pPr>
              <w:spacing w:after="0"/>
              <w:jc w:val="right"/>
              <w:rPr>
                <w:rFonts w:ascii="Arial Narrow" w:eastAsia="Times New Roman" w:hAnsi="Arial Narrow"/>
                <w:color w:val="000000"/>
                <w:lang w:eastAsia="en-GB"/>
              </w:rPr>
            </w:pPr>
            <w:r w:rsidRPr="00390BE5">
              <w:rPr>
                <w:rFonts w:ascii="Arial Narrow" w:eastAsia="Times New Roman" w:hAnsi="Arial Narrow"/>
                <w:color w:val="000000"/>
                <w:lang w:eastAsia="en-GB"/>
              </w:rPr>
              <w:t>1200000</w:t>
            </w:r>
          </w:p>
        </w:tc>
        <w:tc>
          <w:tcPr>
            <w:tcW w:w="1109" w:type="dxa"/>
            <w:shd w:val="clear" w:color="auto" w:fill="auto"/>
            <w:noWrap/>
            <w:vAlign w:val="bottom"/>
            <w:hideMark/>
          </w:tcPr>
          <w:p w:rsidR="00B71600" w:rsidRPr="00390BE5" w:rsidRDefault="00B71600" w:rsidP="00390BE5">
            <w:pPr>
              <w:spacing w:after="0"/>
              <w:jc w:val="right"/>
              <w:rPr>
                <w:rFonts w:ascii="Arial Narrow" w:eastAsia="Times New Roman" w:hAnsi="Arial Narrow"/>
                <w:color w:val="000000"/>
                <w:lang w:eastAsia="en-GB"/>
              </w:rPr>
            </w:pPr>
            <w:r w:rsidRPr="00390BE5">
              <w:rPr>
                <w:rFonts w:ascii="Arial Narrow" w:eastAsia="Times New Roman" w:hAnsi="Arial Narrow"/>
                <w:color w:val="000000"/>
                <w:lang w:eastAsia="en-GB"/>
              </w:rPr>
              <w:t>1200000</w:t>
            </w:r>
          </w:p>
        </w:tc>
        <w:tc>
          <w:tcPr>
            <w:tcW w:w="1109" w:type="dxa"/>
            <w:shd w:val="clear" w:color="auto" w:fill="auto"/>
            <w:noWrap/>
            <w:vAlign w:val="bottom"/>
            <w:hideMark/>
          </w:tcPr>
          <w:p w:rsidR="00B71600" w:rsidRPr="00390BE5" w:rsidRDefault="00B71600" w:rsidP="00390BE5">
            <w:pPr>
              <w:spacing w:after="0"/>
              <w:jc w:val="right"/>
              <w:rPr>
                <w:rFonts w:ascii="Arial Narrow" w:eastAsia="Times New Roman" w:hAnsi="Arial Narrow"/>
                <w:color w:val="000000"/>
                <w:lang w:eastAsia="en-GB"/>
              </w:rPr>
            </w:pPr>
            <w:r w:rsidRPr="00390BE5">
              <w:rPr>
                <w:rFonts w:ascii="Arial Narrow" w:eastAsia="Times New Roman" w:hAnsi="Arial Narrow"/>
                <w:color w:val="000000"/>
                <w:lang w:eastAsia="en-GB"/>
              </w:rPr>
              <w:t>6000000</w:t>
            </w:r>
          </w:p>
        </w:tc>
        <w:tc>
          <w:tcPr>
            <w:tcW w:w="1284" w:type="dxa"/>
          </w:tcPr>
          <w:p w:rsidR="00B71600" w:rsidRPr="00390BE5" w:rsidRDefault="00B71600" w:rsidP="00390BE5">
            <w:pPr>
              <w:spacing w:after="0"/>
              <w:jc w:val="right"/>
              <w:rPr>
                <w:rFonts w:ascii="Arial Narrow" w:eastAsia="Times New Roman" w:hAnsi="Arial Narrow"/>
                <w:color w:val="000000"/>
                <w:lang w:eastAsia="en-GB"/>
              </w:rPr>
            </w:pPr>
            <w:r w:rsidRPr="00390BE5">
              <w:rPr>
                <w:rFonts w:ascii="Arial Narrow" w:eastAsia="Times New Roman" w:hAnsi="Arial Narrow"/>
                <w:color w:val="000000"/>
                <w:lang w:eastAsia="en-GB"/>
              </w:rPr>
              <w:t>8</w:t>
            </w:r>
          </w:p>
        </w:tc>
      </w:tr>
      <w:tr w:rsidR="00B71600" w:rsidRPr="00390BE5" w:rsidTr="00B71600">
        <w:trPr>
          <w:trHeight w:val="300"/>
        </w:trPr>
        <w:tc>
          <w:tcPr>
            <w:tcW w:w="1985" w:type="dxa"/>
            <w:shd w:val="clear" w:color="auto" w:fill="auto"/>
            <w:noWrap/>
            <w:vAlign w:val="bottom"/>
            <w:hideMark/>
          </w:tcPr>
          <w:p w:rsidR="00B71600" w:rsidRPr="00390BE5" w:rsidRDefault="00B71600" w:rsidP="00390BE5">
            <w:pPr>
              <w:spacing w:after="0"/>
              <w:rPr>
                <w:rFonts w:ascii="Arial Narrow" w:eastAsia="Times New Roman" w:hAnsi="Arial Narrow"/>
                <w:color w:val="000000"/>
                <w:lang w:eastAsia="en-GB"/>
              </w:rPr>
            </w:pPr>
            <w:r w:rsidRPr="00390BE5">
              <w:rPr>
                <w:rFonts w:ascii="Arial Narrow" w:eastAsia="Times New Roman" w:hAnsi="Arial Narrow"/>
                <w:color w:val="000000"/>
                <w:lang w:eastAsia="en-GB"/>
              </w:rPr>
              <w:t>HIVOS</w:t>
            </w:r>
          </w:p>
        </w:tc>
        <w:tc>
          <w:tcPr>
            <w:tcW w:w="1109" w:type="dxa"/>
            <w:shd w:val="clear" w:color="auto" w:fill="auto"/>
            <w:noWrap/>
            <w:vAlign w:val="bottom"/>
            <w:hideMark/>
          </w:tcPr>
          <w:p w:rsidR="00B71600" w:rsidRPr="00390BE5" w:rsidRDefault="00B71600" w:rsidP="00390BE5">
            <w:pPr>
              <w:spacing w:after="0"/>
              <w:jc w:val="right"/>
              <w:rPr>
                <w:rFonts w:ascii="Arial Narrow" w:eastAsia="Times New Roman" w:hAnsi="Arial Narrow"/>
                <w:color w:val="000000"/>
                <w:lang w:eastAsia="en-GB"/>
              </w:rPr>
            </w:pPr>
            <w:r w:rsidRPr="00390BE5">
              <w:rPr>
                <w:rFonts w:ascii="Arial Narrow" w:eastAsia="Times New Roman" w:hAnsi="Arial Narrow"/>
                <w:color w:val="000000"/>
                <w:lang w:eastAsia="en-GB"/>
              </w:rPr>
              <w:t>1237189</w:t>
            </w:r>
          </w:p>
        </w:tc>
        <w:tc>
          <w:tcPr>
            <w:tcW w:w="1109" w:type="dxa"/>
            <w:shd w:val="clear" w:color="auto" w:fill="auto"/>
            <w:noWrap/>
            <w:vAlign w:val="bottom"/>
            <w:hideMark/>
          </w:tcPr>
          <w:p w:rsidR="00B71600" w:rsidRPr="00390BE5" w:rsidRDefault="00B71600" w:rsidP="00390BE5">
            <w:pPr>
              <w:spacing w:after="0"/>
              <w:jc w:val="right"/>
              <w:rPr>
                <w:rFonts w:ascii="Arial Narrow" w:eastAsia="Times New Roman" w:hAnsi="Arial Narrow"/>
                <w:color w:val="000000"/>
                <w:lang w:eastAsia="en-GB"/>
              </w:rPr>
            </w:pPr>
            <w:r w:rsidRPr="00390BE5">
              <w:rPr>
                <w:rFonts w:ascii="Arial Narrow" w:eastAsia="Times New Roman" w:hAnsi="Arial Narrow"/>
                <w:color w:val="000000"/>
                <w:lang w:eastAsia="en-GB"/>
              </w:rPr>
              <w:t>1237189</w:t>
            </w:r>
          </w:p>
        </w:tc>
        <w:tc>
          <w:tcPr>
            <w:tcW w:w="1109" w:type="dxa"/>
            <w:shd w:val="clear" w:color="auto" w:fill="auto"/>
            <w:noWrap/>
            <w:vAlign w:val="bottom"/>
            <w:hideMark/>
          </w:tcPr>
          <w:p w:rsidR="00B71600" w:rsidRPr="00390BE5" w:rsidRDefault="00B71600" w:rsidP="00390BE5">
            <w:pPr>
              <w:spacing w:after="0"/>
              <w:jc w:val="right"/>
              <w:rPr>
                <w:rFonts w:ascii="Arial Narrow" w:eastAsia="Times New Roman" w:hAnsi="Arial Narrow"/>
                <w:color w:val="000000"/>
                <w:lang w:eastAsia="en-GB"/>
              </w:rPr>
            </w:pPr>
            <w:r w:rsidRPr="00390BE5">
              <w:rPr>
                <w:rFonts w:ascii="Arial Narrow" w:eastAsia="Times New Roman" w:hAnsi="Arial Narrow"/>
                <w:color w:val="000000"/>
                <w:lang w:eastAsia="en-GB"/>
              </w:rPr>
              <w:t>1237189</w:t>
            </w:r>
          </w:p>
        </w:tc>
        <w:tc>
          <w:tcPr>
            <w:tcW w:w="1109" w:type="dxa"/>
            <w:shd w:val="clear" w:color="auto" w:fill="auto"/>
            <w:noWrap/>
            <w:vAlign w:val="bottom"/>
            <w:hideMark/>
          </w:tcPr>
          <w:p w:rsidR="00B71600" w:rsidRPr="00390BE5" w:rsidRDefault="00B71600" w:rsidP="00390BE5">
            <w:pPr>
              <w:spacing w:after="0"/>
              <w:jc w:val="right"/>
              <w:rPr>
                <w:rFonts w:ascii="Arial Narrow" w:eastAsia="Times New Roman" w:hAnsi="Arial Narrow"/>
                <w:color w:val="000000"/>
                <w:lang w:eastAsia="en-GB"/>
              </w:rPr>
            </w:pPr>
            <w:r w:rsidRPr="00390BE5">
              <w:rPr>
                <w:rFonts w:ascii="Arial Narrow" w:eastAsia="Times New Roman" w:hAnsi="Arial Narrow"/>
                <w:color w:val="000000"/>
                <w:lang w:eastAsia="en-GB"/>
              </w:rPr>
              <w:t>1237189</w:t>
            </w:r>
          </w:p>
        </w:tc>
        <w:tc>
          <w:tcPr>
            <w:tcW w:w="1109" w:type="dxa"/>
            <w:shd w:val="clear" w:color="auto" w:fill="auto"/>
            <w:noWrap/>
            <w:vAlign w:val="bottom"/>
            <w:hideMark/>
          </w:tcPr>
          <w:p w:rsidR="00B71600" w:rsidRPr="00390BE5" w:rsidRDefault="00B71600" w:rsidP="00390BE5">
            <w:pPr>
              <w:spacing w:after="0"/>
              <w:jc w:val="right"/>
              <w:rPr>
                <w:rFonts w:ascii="Arial Narrow" w:eastAsia="Times New Roman" w:hAnsi="Arial Narrow"/>
                <w:color w:val="000000"/>
                <w:lang w:eastAsia="en-GB"/>
              </w:rPr>
            </w:pPr>
            <w:r w:rsidRPr="00390BE5">
              <w:rPr>
                <w:rFonts w:ascii="Arial Narrow" w:eastAsia="Times New Roman" w:hAnsi="Arial Narrow"/>
                <w:color w:val="000000"/>
                <w:lang w:eastAsia="en-GB"/>
              </w:rPr>
              <w:t>1237189</w:t>
            </w:r>
          </w:p>
        </w:tc>
        <w:tc>
          <w:tcPr>
            <w:tcW w:w="1109" w:type="dxa"/>
            <w:shd w:val="clear" w:color="auto" w:fill="auto"/>
            <w:noWrap/>
            <w:vAlign w:val="bottom"/>
            <w:hideMark/>
          </w:tcPr>
          <w:p w:rsidR="00B71600" w:rsidRPr="00390BE5" w:rsidRDefault="00B71600" w:rsidP="00390BE5">
            <w:pPr>
              <w:spacing w:after="0"/>
              <w:jc w:val="right"/>
              <w:rPr>
                <w:rFonts w:ascii="Arial Narrow" w:eastAsia="Times New Roman" w:hAnsi="Arial Narrow"/>
                <w:color w:val="000000"/>
                <w:lang w:eastAsia="en-GB"/>
              </w:rPr>
            </w:pPr>
            <w:r w:rsidRPr="00390BE5">
              <w:rPr>
                <w:rFonts w:ascii="Arial Narrow" w:eastAsia="Times New Roman" w:hAnsi="Arial Narrow"/>
                <w:color w:val="000000"/>
                <w:lang w:eastAsia="en-GB"/>
              </w:rPr>
              <w:t>6185945</w:t>
            </w:r>
          </w:p>
        </w:tc>
        <w:tc>
          <w:tcPr>
            <w:tcW w:w="1284" w:type="dxa"/>
          </w:tcPr>
          <w:p w:rsidR="00B71600" w:rsidRPr="00390BE5" w:rsidRDefault="00B71600" w:rsidP="00390BE5">
            <w:pPr>
              <w:spacing w:after="0"/>
              <w:jc w:val="right"/>
              <w:rPr>
                <w:rFonts w:ascii="Arial Narrow" w:eastAsia="Times New Roman" w:hAnsi="Arial Narrow"/>
                <w:color w:val="000000"/>
                <w:lang w:eastAsia="en-GB"/>
              </w:rPr>
            </w:pPr>
            <w:r w:rsidRPr="00390BE5">
              <w:rPr>
                <w:rFonts w:ascii="Arial Narrow" w:eastAsia="Times New Roman" w:hAnsi="Arial Narrow"/>
                <w:color w:val="000000"/>
                <w:lang w:eastAsia="en-GB"/>
              </w:rPr>
              <w:t>9</w:t>
            </w:r>
          </w:p>
        </w:tc>
      </w:tr>
      <w:tr w:rsidR="00B71600" w:rsidRPr="00390BE5" w:rsidTr="00B71600">
        <w:trPr>
          <w:trHeight w:val="300"/>
        </w:trPr>
        <w:tc>
          <w:tcPr>
            <w:tcW w:w="1985" w:type="dxa"/>
            <w:shd w:val="clear" w:color="auto" w:fill="auto"/>
            <w:noWrap/>
            <w:vAlign w:val="bottom"/>
            <w:hideMark/>
          </w:tcPr>
          <w:p w:rsidR="00B71600" w:rsidRPr="00390BE5" w:rsidRDefault="00B71600" w:rsidP="00390BE5">
            <w:pPr>
              <w:spacing w:after="0"/>
              <w:rPr>
                <w:rFonts w:ascii="Arial Narrow" w:eastAsia="Times New Roman" w:hAnsi="Arial Narrow"/>
                <w:color w:val="000000"/>
                <w:lang w:eastAsia="en-GB"/>
              </w:rPr>
            </w:pPr>
            <w:r w:rsidRPr="00390BE5">
              <w:rPr>
                <w:rFonts w:ascii="Arial Narrow" w:eastAsia="Times New Roman" w:hAnsi="Arial Narrow"/>
                <w:color w:val="000000"/>
                <w:lang w:eastAsia="en-GB"/>
              </w:rPr>
              <w:t>Total</w:t>
            </w:r>
          </w:p>
        </w:tc>
        <w:tc>
          <w:tcPr>
            <w:tcW w:w="1109" w:type="dxa"/>
            <w:shd w:val="clear" w:color="auto" w:fill="auto"/>
            <w:noWrap/>
            <w:vAlign w:val="bottom"/>
            <w:hideMark/>
          </w:tcPr>
          <w:p w:rsidR="00B71600" w:rsidRPr="00390BE5" w:rsidRDefault="00B71600" w:rsidP="00390BE5">
            <w:pPr>
              <w:spacing w:after="0"/>
              <w:jc w:val="right"/>
              <w:rPr>
                <w:rFonts w:ascii="Arial Narrow" w:eastAsia="Times New Roman" w:hAnsi="Arial Narrow"/>
                <w:color w:val="000000"/>
                <w:lang w:eastAsia="en-GB"/>
              </w:rPr>
            </w:pPr>
            <w:r w:rsidRPr="00390BE5">
              <w:rPr>
                <w:rFonts w:ascii="Arial Narrow" w:eastAsia="Times New Roman" w:hAnsi="Arial Narrow"/>
                <w:color w:val="000000"/>
                <w:lang w:eastAsia="en-GB"/>
              </w:rPr>
              <w:t>14763985</w:t>
            </w:r>
          </w:p>
        </w:tc>
        <w:tc>
          <w:tcPr>
            <w:tcW w:w="1109" w:type="dxa"/>
            <w:shd w:val="clear" w:color="auto" w:fill="auto"/>
            <w:noWrap/>
            <w:vAlign w:val="bottom"/>
            <w:hideMark/>
          </w:tcPr>
          <w:p w:rsidR="00B71600" w:rsidRPr="00390BE5" w:rsidRDefault="00B71600" w:rsidP="00390BE5">
            <w:pPr>
              <w:spacing w:after="0"/>
              <w:jc w:val="right"/>
              <w:rPr>
                <w:rFonts w:ascii="Arial Narrow" w:eastAsia="Times New Roman" w:hAnsi="Arial Narrow"/>
                <w:color w:val="000000"/>
                <w:lang w:eastAsia="en-GB"/>
              </w:rPr>
            </w:pPr>
            <w:r w:rsidRPr="00390BE5">
              <w:rPr>
                <w:rFonts w:ascii="Arial Narrow" w:eastAsia="Times New Roman" w:hAnsi="Arial Narrow"/>
                <w:color w:val="000000"/>
                <w:lang w:eastAsia="en-GB"/>
              </w:rPr>
              <w:t>14819927</w:t>
            </w:r>
          </w:p>
        </w:tc>
        <w:tc>
          <w:tcPr>
            <w:tcW w:w="1109" w:type="dxa"/>
            <w:shd w:val="clear" w:color="auto" w:fill="auto"/>
            <w:noWrap/>
            <w:vAlign w:val="bottom"/>
            <w:hideMark/>
          </w:tcPr>
          <w:p w:rsidR="00B71600" w:rsidRPr="00390BE5" w:rsidRDefault="00B71600" w:rsidP="00390BE5">
            <w:pPr>
              <w:spacing w:after="0"/>
              <w:jc w:val="right"/>
              <w:rPr>
                <w:rFonts w:ascii="Arial Narrow" w:eastAsia="Times New Roman" w:hAnsi="Arial Narrow"/>
                <w:color w:val="000000"/>
                <w:lang w:eastAsia="en-GB"/>
              </w:rPr>
            </w:pPr>
            <w:r w:rsidRPr="00390BE5">
              <w:rPr>
                <w:rFonts w:ascii="Arial Narrow" w:eastAsia="Times New Roman" w:hAnsi="Arial Narrow"/>
                <w:color w:val="000000"/>
                <w:lang w:eastAsia="en-GB"/>
              </w:rPr>
              <w:t>15066744</w:t>
            </w:r>
          </w:p>
        </w:tc>
        <w:tc>
          <w:tcPr>
            <w:tcW w:w="1109" w:type="dxa"/>
            <w:shd w:val="clear" w:color="auto" w:fill="auto"/>
            <w:noWrap/>
            <w:vAlign w:val="bottom"/>
            <w:hideMark/>
          </w:tcPr>
          <w:p w:rsidR="00B71600" w:rsidRPr="00390BE5" w:rsidRDefault="00B71600" w:rsidP="00390BE5">
            <w:pPr>
              <w:spacing w:after="0"/>
              <w:jc w:val="right"/>
              <w:rPr>
                <w:rFonts w:ascii="Arial Narrow" w:eastAsia="Times New Roman" w:hAnsi="Arial Narrow"/>
                <w:color w:val="000000"/>
                <w:lang w:eastAsia="en-GB"/>
              </w:rPr>
            </w:pPr>
            <w:r w:rsidRPr="00390BE5">
              <w:rPr>
                <w:rFonts w:ascii="Arial Narrow" w:eastAsia="Times New Roman" w:hAnsi="Arial Narrow"/>
                <w:color w:val="000000"/>
                <w:lang w:eastAsia="en-GB"/>
              </w:rPr>
              <w:t>14288010</w:t>
            </w:r>
          </w:p>
        </w:tc>
        <w:tc>
          <w:tcPr>
            <w:tcW w:w="1109" w:type="dxa"/>
            <w:shd w:val="clear" w:color="auto" w:fill="auto"/>
            <w:noWrap/>
            <w:vAlign w:val="bottom"/>
            <w:hideMark/>
          </w:tcPr>
          <w:p w:rsidR="00B71600" w:rsidRPr="00390BE5" w:rsidRDefault="00B71600" w:rsidP="00390BE5">
            <w:pPr>
              <w:spacing w:after="0"/>
              <w:jc w:val="right"/>
              <w:rPr>
                <w:rFonts w:ascii="Arial Narrow" w:eastAsia="Times New Roman" w:hAnsi="Arial Narrow"/>
                <w:color w:val="000000"/>
                <w:lang w:eastAsia="en-GB"/>
              </w:rPr>
            </w:pPr>
            <w:r w:rsidRPr="00390BE5">
              <w:rPr>
                <w:rFonts w:ascii="Arial Narrow" w:eastAsia="Times New Roman" w:hAnsi="Arial Narrow"/>
                <w:color w:val="000000"/>
                <w:lang w:eastAsia="en-GB"/>
              </w:rPr>
              <w:t>14127010</w:t>
            </w:r>
          </w:p>
        </w:tc>
        <w:tc>
          <w:tcPr>
            <w:tcW w:w="1109" w:type="dxa"/>
            <w:shd w:val="clear" w:color="auto" w:fill="auto"/>
            <w:noWrap/>
            <w:vAlign w:val="bottom"/>
            <w:hideMark/>
          </w:tcPr>
          <w:p w:rsidR="00B71600" w:rsidRPr="00390BE5" w:rsidRDefault="00B71600" w:rsidP="00390BE5">
            <w:pPr>
              <w:spacing w:after="0"/>
              <w:jc w:val="right"/>
              <w:rPr>
                <w:rFonts w:ascii="Arial Narrow" w:eastAsia="Times New Roman" w:hAnsi="Arial Narrow"/>
                <w:color w:val="000000"/>
                <w:lang w:eastAsia="en-GB"/>
              </w:rPr>
            </w:pPr>
            <w:r w:rsidRPr="00390BE5">
              <w:rPr>
                <w:rFonts w:ascii="Arial Narrow" w:eastAsia="Times New Roman" w:hAnsi="Arial Narrow"/>
                <w:color w:val="000000"/>
                <w:lang w:eastAsia="en-GB"/>
              </w:rPr>
              <w:t>73137676</w:t>
            </w:r>
          </w:p>
        </w:tc>
        <w:tc>
          <w:tcPr>
            <w:tcW w:w="1284" w:type="dxa"/>
          </w:tcPr>
          <w:p w:rsidR="00B71600" w:rsidRPr="00390BE5" w:rsidRDefault="00B71600" w:rsidP="00390BE5">
            <w:pPr>
              <w:spacing w:after="0"/>
              <w:jc w:val="right"/>
              <w:rPr>
                <w:rFonts w:ascii="Arial Narrow" w:eastAsia="Times New Roman" w:hAnsi="Arial Narrow"/>
                <w:color w:val="000000"/>
                <w:lang w:eastAsia="en-GB"/>
              </w:rPr>
            </w:pPr>
          </w:p>
        </w:tc>
      </w:tr>
    </w:tbl>
    <w:p w:rsidR="00067524" w:rsidRPr="00390BE5" w:rsidRDefault="00F82850" w:rsidP="00390BE5">
      <w:pPr>
        <w:spacing w:after="0"/>
        <w:jc w:val="both"/>
        <w:rPr>
          <w:rFonts w:ascii="Arial Narrow" w:hAnsi="Arial Narrow"/>
          <w:sz w:val="24"/>
          <w:szCs w:val="24"/>
        </w:rPr>
      </w:pPr>
      <w:r w:rsidRPr="00390BE5">
        <w:rPr>
          <w:rFonts w:ascii="Arial Narrow" w:hAnsi="Arial Narrow"/>
          <w:sz w:val="24"/>
          <w:szCs w:val="24"/>
        </w:rPr>
        <w:t xml:space="preserve">In aggregation, cash contribution </w:t>
      </w:r>
      <w:r w:rsidR="002A1AB1" w:rsidRPr="00390BE5">
        <w:rPr>
          <w:rFonts w:ascii="Arial Narrow" w:hAnsi="Arial Narrow"/>
          <w:sz w:val="24"/>
          <w:szCs w:val="24"/>
        </w:rPr>
        <w:t>constitutes</w:t>
      </w:r>
      <w:r w:rsidRPr="00390BE5">
        <w:rPr>
          <w:rFonts w:ascii="Arial Narrow" w:hAnsi="Arial Narrow"/>
          <w:sz w:val="24"/>
          <w:szCs w:val="24"/>
        </w:rPr>
        <w:t xml:space="preserve"> 12% while in-kind and loan constitute 61</w:t>
      </w:r>
      <w:r w:rsidR="00B94B12" w:rsidRPr="00390BE5">
        <w:rPr>
          <w:rFonts w:ascii="Arial Narrow" w:hAnsi="Arial Narrow"/>
          <w:sz w:val="24"/>
          <w:szCs w:val="24"/>
        </w:rPr>
        <w:t>%</w:t>
      </w:r>
      <w:r w:rsidRPr="00390BE5">
        <w:rPr>
          <w:rFonts w:ascii="Arial Narrow" w:hAnsi="Arial Narrow"/>
          <w:sz w:val="24"/>
          <w:szCs w:val="24"/>
        </w:rPr>
        <w:t xml:space="preserve"> and 27</w:t>
      </w:r>
      <w:r w:rsidR="00B94B12" w:rsidRPr="00390BE5">
        <w:rPr>
          <w:rFonts w:ascii="Arial Narrow" w:hAnsi="Arial Narrow"/>
          <w:sz w:val="24"/>
          <w:szCs w:val="24"/>
        </w:rPr>
        <w:t>% respectively which makes the national government and the private sector the largest contributors to the project budget. This rhymes well with the project components in respect to de-risking instruments, market enabling activities</w:t>
      </w:r>
      <w:r w:rsidR="00E324ED" w:rsidRPr="00390BE5">
        <w:rPr>
          <w:rFonts w:ascii="Arial Narrow" w:hAnsi="Arial Narrow"/>
          <w:sz w:val="24"/>
          <w:szCs w:val="24"/>
        </w:rPr>
        <w:t>,</w:t>
      </w:r>
      <w:r w:rsidR="00B94B12" w:rsidRPr="00390BE5">
        <w:rPr>
          <w:rFonts w:ascii="Arial Narrow" w:hAnsi="Arial Narrow"/>
          <w:sz w:val="24"/>
          <w:szCs w:val="24"/>
        </w:rPr>
        <w:t xml:space="preserve"> and financial support mechanism and therefore provides a strong base for enhanced sustainability potential. </w:t>
      </w:r>
    </w:p>
    <w:p w:rsidR="00B94B12" w:rsidRPr="00390BE5" w:rsidRDefault="00B94B12" w:rsidP="00390BE5">
      <w:pPr>
        <w:spacing w:after="0"/>
        <w:jc w:val="both"/>
        <w:rPr>
          <w:rFonts w:ascii="Arial Narrow" w:hAnsi="Arial Narrow"/>
          <w:sz w:val="24"/>
          <w:szCs w:val="24"/>
        </w:rPr>
      </w:pPr>
    </w:p>
    <w:p w:rsidR="00B94B12" w:rsidRPr="00390BE5" w:rsidRDefault="00B94B12" w:rsidP="00390BE5">
      <w:pPr>
        <w:spacing w:after="0"/>
        <w:jc w:val="both"/>
        <w:rPr>
          <w:rFonts w:ascii="Arial Narrow" w:hAnsi="Arial Narrow"/>
          <w:sz w:val="24"/>
          <w:szCs w:val="24"/>
        </w:rPr>
      </w:pPr>
      <w:r w:rsidRPr="00390BE5">
        <w:rPr>
          <w:rFonts w:ascii="Arial Narrow" w:hAnsi="Arial Narrow"/>
          <w:sz w:val="24"/>
          <w:szCs w:val="24"/>
        </w:rPr>
        <w:t>Out of the USD 5</w:t>
      </w:r>
      <w:r w:rsidR="0082551C" w:rsidRPr="00390BE5">
        <w:rPr>
          <w:rFonts w:ascii="Arial Narrow" w:hAnsi="Arial Narrow"/>
          <w:sz w:val="24"/>
          <w:szCs w:val="24"/>
        </w:rPr>
        <w:t>,</w:t>
      </w:r>
      <w:r w:rsidRPr="00390BE5">
        <w:rPr>
          <w:rFonts w:ascii="Arial Narrow" w:hAnsi="Arial Narrow"/>
          <w:sz w:val="24"/>
          <w:szCs w:val="24"/>
        </w:rPr>
        <w:t>569</w:t>
      </w:r>
      <w:r w:rsidR="0082551C" w:rsidRPr="00390BE5">
        <w:rPr>
          <w:rFonts w:ascii="Arial Narrow" w:hAnsi="Arial Narrow"/>
          <w:sz w:val="24"/>
          <w:szCs w:val="24"/>
        </w:rPr>
        <w:t>,</w:t>
      </w:r>
      <w:r w:rsidRPr="00390BE5">
        <w:rPr>
          <w:rFonts w:ascii="Arial Narrow" w:hAnsi="Arial Narrow"/>
          <w:sz w:val="24"/>
          <w:szCs w:val="24"/>
        </w:rPr>
        <w:t>781</w:t>
      </w:r>
      <w:r w:rsidR="004E5686" w:rsidRPr="00390BE5">
        <w:rPr>
          <w:rFonts w:ascii="Arial Narrow" w:hAnsi="Arial Narrow"/>
          <w:sz w:val="24"/>
          <w:szCs w:val="24"/>
        </w:rPr>
        <w:t xml:space="preserve"> </w:t>
      </w:r>
      <w:r w:rsidRPr="00390BE5">
        <w:rPr>
          <w:rFonts w:ascii="Arial Narrow" w:hAnsi="Arial Narrow"/>
          <w:sz w:val="24"/>
          <w:szCs w:val="24"/>
        </w:rPr>
        <w:t>cash contribution</w:t>
      </w:r>
      <w:r w:rsidR="00B84F91" w:rsidRPr="00390BE5">
        <w:rPr>
          <w:rFonts w:ascii="Arial Narrow" w:hAnsi="Arial Narrow"/>
          <w:sz w:val="24"/>
          <w:szCs w:val="24"/>
        </w:rPr>
        <w:t xml:space="preserve"> (excluding RET enterprises’ contribution)</w:t>
      </w:r>
      <w:r w:rsidRPr="00390BE5">
        <w:rPr>
          <w:rFonts w:ascii="Arial Narrow" w:hAnsi="Arial Narrow"/>
          <w:sz w:val="24"/>
          <w:szCs w:val="24"/>
        </w:rPr>
        <w:t>,</w:t>
      </w:r>
      <w:r w:rsidR="00B84F91" w:rsidRPr="00390BE5">
        <w:rPr>
          <w:rFonts w:ascii="Arial Narrow" w:hAnsi="Arial Narrow"/>
          <w:sz w:val="24"/>
          <w:szCs w:val="24"/>
        </w:rPr>
        <w:t xml:space="preserve"> </w:t>
      </w:r>
      <w:r w:rsidRPr="00390BE5">
        <w:rPr>
          <w:rFonts w:ascii="Arial Narrow" w:hAnsi="Arial Narrow"/>
          <w:sz w:val="24"/>
          <w:szCs w:val="24"/>
        </w:rPr>
        <w:t>GEF grant forms the largest proportion (</w:t>
      </w:r>
      <w:r w:rsidR="00B84F91" w:rsidRPr="00390BE5">
        <w:rPr>
          <w:rFonts w:ascii="Arial Narrow" w:hAnsi="Arial Narrow"/>
          <w:sz w:val="24"/>
          <w:szCs w:val="24"/>
        </w:rPr>
        <w:t>49%) while UNCDF and UNDP grants constitute 12% and 6% respectively</w:t>
      </w:r>
      <w:r w:rsidR="00E42DFA" w:rsidRPr="00390BE5">
        <w:rPr>
          <w:rFonts w:ascii="Arial Narrow" w:hAnsi="Arial Narrow"/>
          <w:sz w:val="24"/>
          <w:szCs w:val="24"/>
        </w:rPr>
        <w:t xml:space="preserve"> as seen in figure</w:t>
      </w:r>
      <w:r w:rsidR="002C4BB1" w:rsidRPr="00390BE5">
        <w:rPr>
          <w:rFonts w:ascii="Arial Narrow" w:hAnsi="Arial Narrow"/>
          <w:sz w:val="24"/>
          <w:szCs w:val="24"/>
        </w:rPr>
        <w:t xml:space="preserve"> 3.6 </w:t>
      </w:r>
      <w:r w:rsidR="00E42DFA" w:rsidRPr="00390BE5">
        <w:rPr>
          <w:rFonts w:ascii="Arial Narrow" w:hAnsi="Arial Narrow"/>
          <w:sz w:val="24"/>
          <w:szCs w:val="24"/>
        </w:rPr>
        <w:t>below</w:t>
      </w:r>
      <w:r w:rsidR="00B84F91" w:rsidRPr="00390BE5">
        <w:rPr>
          <w:rFonts w:ascii="Arial Narrow" w:hAnsi="Arial Narrow"/>
          <w:sz w:val="24"/>
          <w:szCs w:val="24"/>
        </w:rPr>
        <w:t>. It was also envisaged that RET enterprises will contribute 33% particularly through investments in the energy sector.</w:t>
      </w:r>
    </w:p>
    <w:p w:rsidR="00B6511A" w:rsidRPr="00390BE5" w:rsidRDefault="00B6511A" w:rsidP="00390BE5">
      <w:pPr>
        <w:spacing w:after="0"/>
        <w:jc w:val="both"/>
        <w:rPr>
          <w:rFonts w:ascii="Arial Narrow" w:hAnsi="Arial Narrow"/>
          <w:sz w:val="24"/>
          <w:szCs w:val="24"/>
        </w:rPr>
      </w:pPr>
    </w:p>
    <w:p w:rsidR="00B94B12" w:rsidRPr="00390BE5" w:rsidRDefault="00822B3A" w:rsidP="00390BE5">
      <w:pPr>
        <w:spacing w:after="0"/>
        <w:jc w:val="both"/>
        <w:rPr>
          <w:rFonts w:ascii="Arial Narrow" w:hAnsi="Arial Narrow"/>
          <w:sz w:val="24"/>
          <w:szCs w:val="24"/>
        </w:rPr>
      </w:pPr>
      <w:r w:rsidRPr="00390BE5">
        <w:rPr>
          <w:rFonts w:ascii="Arial Narrow" w:hAnsi="Arial Narrow"/>
          <w:noProof/>
        </w:rPr>
        <w:lastRenderedPageBreak/>
        <mc:AlternateContent>
          <mc:Choice Requires="wpg">
            <w:drawing>
              <wp:anchor distT="0" distB="0" distL="114300" distR="114300" simplePos="0" relativeHeight="251649536" behindDoc="0" locked="0" layoutInCell="1" allowOverlap="1">
                <wp:simplePos x="0" y="0"/>
                <wp:positionH relativeFrom="column">
                  <wp:posOffset>-257175</wp:posOffset>
                </wp:positionH>
                <wp:positionV relativeFrom="paragraph">
                  <wp:posOffset>60325</wp:posOffset>
                </wp:positionV>
                <wp:extent cx="6153150" cy="2438400"/>
                <wp:effectExtent l="0" t="0" r="0" b="0"/>
                <wp:wrapSquare wrapText="bothSides"/>
                <wp:docPr id="68"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53150" cy="2438400"/>
                          <a:chOff x="0" y="0"/>
                          <a:chExt cx="6153150" cy="2438400"/>
                        </a:xfrm>
                      </wpg:grpSpPr>
                      <wpg:graphicFrame>
                        <wpg:cNvPr id="11" name="Chart 8"/>
                        <wpg:cNvFrPr/>
                        <wpg:xfrm>
                          <a:off x="0" y="0"/>
                          <a:ext cx="3171825" cy="2438400"/>
                        </wpg:xfrm>
                        <a:graphic>
                          <a:graphicData uri="http://schemas.openxmlformats.org/drawingml/2006/chart">
                            <c:chart xmlns:c="http://schemas.openxmlformats.org/drawingml/2006/chart" xmlns:r="http://schemas.openxmlformats.org/officeDocument/2006/relationships" r:id="rId27"/>
                          </a:graphicData>
                        </a:graphic>
                      </wpg:graphicFrame>
                      <wpg:graphicFrame>
                        <wpg:cNvPr id="12" name="Chart 9"/>
                        <wpg:cNvFrPr/>
                        <wpg:xfrm>
                          <a:off x="3171825" y="0"/>
                          <a:ext cx="2981325" cy="2438400"/>
                        </wpg:xfrm>
                        <a:graphic>
                          <a:graphicData uri="http://schemas.openxmlformats.org/drawingml/2006/chart">
                            <c:chart xmlns:c="http://schemas.openxmlformats.org/drawingml/2006/chart" xmlns:r="http://schemas.openxmlformats.org/officeDocument/2006/relationships" r:id="rId28"/>
                          </a:graphicData>
                        </a:graphic>
                      </wpg:graphicFrame>
                    </wpg:wgp>
                  </a:graphicData>
                </a:graphic>
                <wp14:sizeRelH relativeFrom="page">
                  <wp14:pctWidth>0</wp14:pctWidth>
                </wp14:sizeRelH>
                <wp14:sizeRelV relativeFrom="page">
                  <wp14:pctHeight>0</wp14:pctHeight>
                </wp14:sizeRelV>
              </wp:anchor>
            </w:drawing>
          </mc:Choice>
          <mc:Fallback>
            <w:pict>
              <v:group w14:anchorId="51DD9A3D" id="Group 68" o:spid="_x0000_s1026" style="position:absolute;margin-left:-20.25pt;margin-top:4.75pt;width:484.5pt;height:192pt;z-index:251649536" coordsize="61531,24384" o:gfxdata="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Chart 8" o:spid="_x0000_s1027" type="#_x0000_t75" style="position:absolute;left:-60;top:-60;width:31820;height:2450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">
                  <v:imagedata r:id="rId29" o:title=""/>
                  <o:lock v:ext="edit" aspectratio="f"/>
                </v:shape>
                <v:shape id="Chart 9" o:spid="_x0000_s1028" type="#_x0000_t75" style="position:absolute;left:31638;top:-60;width:29931;height:2450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">
                  <v:imagedata r:id="rId30" o:title=""/>
                  <o:lock v:ext="edit" aspectratio="f"/>
                </v:shape>
                <w10:wrap type="square"/>
              </v:group>
            </w:pict>
          </mc:Fallback>
        </mc:AlternateContent>
      </w:r>
    </w:p>
    <w:p w:rsidR="00B6511A" w:rsidRPr="00390BE5" w:rsidRDefault="00B6511A" w:rsidP="00390BE5">
      <w:pPr>
        <w:spacing w:after="0"/>
        <w:jc w:val="both"/>
        <w:rPr>
          <w:rFonts w:ascii="Arial Narrow" w:hAnsi="Arial Narrow"/>
          <w:sz w:val="24"/>
          <w:szCs w:val="24"/>
        </w:rPr>
      </w:pPr>
      <w:r w:rsidRPr="00390BE5">
        <w:rPr>
          <w:rFonts w:ascii="Arial Narrow" w:hAnsi="Arial Narrow"/>
          <w:sz w:val="24"/>
          <w:szCs w:val="24"/>
        </w:rPr>
        <w:t>Figure 1</w:t>
      </w:r>
      <w:r w:rsidR="00F77DEA" w:rsidRPr="00390BE5">
        <w:rPr>
          <w:rFonts w:ascii="Arial Narrow" w:hAnsi="Arial Narrow"/>
          <w:sz w:val="24"/>
          <w:szCs w:val="24"/>
        </w:rPr>
        <w:t>1</w:t>
      </w:r>
      <w:r w:rsidRPr="00390BE5">
        <w:rPr>
          <w:rFonts w:ascii="Arial Narrow" w:hAnsi="Arial Narrow"/>
          <w:sz w:val="24"/>
          <w:szCs w:val="24"/>
        </w:rPr>
        <w:t>: Sources of the project cash budget</w:t>
      </w:r>
    </w:p>
    <w:p w:rsidR="00B6511A" w:rsidRPr="00390BE5" w:rsidRDefault="00B6511A" w:rsidP="00390BE5">
      <w:pPr>
        <w:spacing w:after="0"/>
        <w:jc w:val="both"/>
        <w:rPr>
          <w:rFonts w:ascii="Arial Narrow" w:hAnsi="Arial Narrow"/>
          <w:sz w:val="24"/>
          <w:szCs w:val="24"/>
        </w:rPr>
      </w:pPr>
    </w:p>
    <w:p w:rsidR="00E37E65" w:rsidRPr="00390BE5" w:rsidRDefault="000360DE" w:rsidP="00390BE5">
      <w:pPr>
        <w:spacing w:after="0"/>
        <w:jc w:val="both"/>
        <w:rPr>
          <w:rFonts w:ascii="Arial Narrow" w:hAnsi="Arial Narrow"/>
          <w:sz w:val="24"/>
          <w:szCs w:val="24"/>
        </w:rPr>
      </w:pPr>
      <w:r w:rsidRPr="00390BE5">
        <w:rPr>
          <w:rFonts w:ascii="Arial Narrow" w:hAnsi="Arial Narrow"/>
          <w:sz w:val="24"/>
          <w:szCs w:val="24"/>
        </w:rPr>
        <w:t>The MTR noted that the delayed start of the project affected project resource mobilization under the co-financing arrangement to an extent that UNCDF grant for the year</w:t>
      </w:r>
      <w:r w:rsidR="00246436" w:rsidRPr="00390BE5">
        <w:rPr>
          <w:rFonts w:ascii="Arial Narrow" w:hAnsi="Arial Narrow"/>
          <w:sz w:val="24"/>
          <w:szCs w:val="24"/>
        </w:rPr>
        <w:t xml:space="preserve"> 1</w:t>
      </w:r>
      <w:r w:rsidRPr="00390BE5">
        <w:rPr>
          <w:rFonts w:ascii="Arial Narrow" w:hAnsi="Arial Narrow"/>
          <w:sz w:val="24"/>
          <w:szCs w:val="24"/>
        </w:rPr>
        <w:t xml:space="preserve"> project activities was not realised. However, at the time of the MTR, component 3 activities especially in respect to output 3.</w:t>
      </w:r>
      <w:r w:rsidR="00D535DD" w:rsidRPr="00390BE5">
        <w:rPr>
          <w:rFonts w:ascii="Arial Narrow" w:hAnsi="Arial Narrow"/>
          <w:sz w:val="24"/>
          <w:szCs w:val="24"/>
        </w:rPr>
        <w:t>2</w:t>
      </w:r>
      <w:r w:rsidR="00C46574" w:rsidRPr="00390BE5">
        <w:rPr>
          <w:rFonts w:ascii="Arial Narrow" w:hAnsi="Arial Narrow"/>
          <w:sz w:val="24"/>
          <w:szCs w:val="24"/>
        </w:rPr>
        <w:t>, 3.3</w:t>
      </w:r>
      <w:r w:rsidRPr="00390BE5">
        <w:rPr>
          <w:rFonts w:ascii="Arial Narrow" w:hAnsi="Arial Narrow"/>
          <w:sz w:val="24"/>
          <w:szCs w:val="24"/>
        </w:rPr>
        <w:t xml:space="preserve"> had commenced and implementation was going on well.</w:t>
      </w:r>
    </w:p>
    <w:p w:rsidR="006B11A7" w:rsidRPr="00390BE5" w:rsidRDefault="006B11A7" w:rsidP="00390BE5">
      <w:pPr>
        <w:spacing w:after="0"/>
        <w:jc w:val="both"/>
        <w:rPr>
          <w:rFonts w:ascii="Arial Narrow" w:hAnsi="Arial Narrow"/>
          <w:sz w:val="24"/>
          <w:szCs w:val="24"/>
        </w:rPr>
      </w:pPr>
    </w:p>
    <w:p w:rsidR="00E37E65" w:rsidRPr="00390BE5" w:rsidRDefault="00246436" w:rsidP="00390BE5">
      <w:pPr>
        <w:spacing w:after="0"/>
        <w:jc w:val="both"/>
        <w:rPr>
          <w:rFonts w:ascii="Arial Narrow" w:hAnsi="Arial Narrow"/>
          <w:sz w:val="24"/>
          <w:szCs w:val="24"/>
        </w:rPr>
      </w:pPr>
      <w:r w:rsidRPr="00390BE5">
        <w:rPr>
          <w:rFonts w:ascii="Arial Narrow" w:hAnsi="Arial Narrow"/>
          <w:sz w:val="24"/>
          <w:szCs w:val="24"/>
        </w:rPr>
        <w:t>According to the 2016 project audit report, budget absorption rate was reported at 100%</w:t>
      </w:r>
      <w:r w:rsidR="00D45490" w:rsidRPr="00390BE5">
        <w:rPr>
          <w:rStyle w:val="FootnoteReference"/>
          <w:rFonts w:ascii="Arial Narrow" w:hAnsi="Arial Narrow"/>
          <w:sz w:val="24"/>
          <w:szCs w:val="24"/>
        </w:rPr>
        <w:footnoteReference w:id="18"/>
      </w:r>
      <w:r w:rsidRPr="00390BE5">
        <w:rPr>
          <w:rFonts w:ascii="Arial Narrow" w:hAnsi="Arial Narrow"/>
          <w:sz w:val="24"/>
          <w:szCs w:val="24"/>
        </w:rPr>
        <w:t xml:space="preserve">. Given the output and </w:t>
      </w:r>
      <w:r w:rsidR="00D11AC8" w:rsidRPr="00390BE5">
        <w:rPr>
          <w:rFonts w:ascii="Arial Narrow" w:hAnsi="Arial Narrow"/>
          <w:sz w:val="24"/>
          <w:szCs w:val="24"/>
        </w:rPr>
        <w:t>outcome-based</w:t>
      </w:r>
      <w:r w:rsidRPr="00390BE5">
        <w:rPr>
          <w:rFonts w:ascii="Arial Narrow" w:hAnsi="Arial Narrow"/>
          <w:sz w:val="24"/>
          <w:szCs w:val="24"/>
        </w:rPr>
        <w:t xml:space="preserve"> budgeting that is being used for the project, the level of budget utilization rate </w:t>
      </w:r>
      <w:r w:rsidR="004A20C3" w:rsidRPr="00390BE5">
        <w:rPr>
          <w:rFonts w:ascii="Arial Narrow" w:hAnsi="Arial Narrow"/>
          <w:sz w:val="24"/>
          <w:szCs w:val="24"/>
        </w:rPr>
        <w:t>resonates</w:t>
      </w:r>
      <w:r w:rsidRPr="00390BE5">
        <w:rPr>
          <w:rFonts w:ascii="Arial Narrow" w:hAnsi="Arial Narrow"/>
          <w:sz w:val="24"/>
          <w:szCs w:val="24"/>
        </w:rPr>
        <w:t xml:space="preserve"> with the level of activity implementation. </w:t>
      </w:r>
      <w:r w:rsidR="005F2BA9" w:rsidRPr="00390BE5">
        <w:rPr>
          <w:rFonts w:ascii="Arial Narrow" w:hAnsi="Arial Narrow"/>
          <w:sz w:val="24"/>
          <w:szCs w:val="24"/>
        </w:rPr>
        <w:t>The p</w:t>
      </w:r>
      <w:r w:rsidR="00CB42EE" w:rsidRPr="00390BE5">
        <w:rPr>
          <w:rFonts w:ascii="Arial Narrow" w:hAnsi="Arial Narrow"/>
          <w:sz w:val="24"/>
          <w:szCs w:val="24"/>
        </w:rPr>
        <w:t xml:space="preserve">roject has indeed established </w:t>
      </w:r>
      <w:r w:rsidR="005F2BA9" w:rsidRPr="00390BE5">
        <w:rPr>
          <w:rFonts w:ascii="Arial Narrow" w:hAnsi="Arial Narrow"/>
          <w:sz w:val="24"/>
          <w:szCs w:val="24"/>
        </w:rPr>
        <w:t xml:space="preserve">robust internal </w:t>
      </w:r>
      <w:r w:rsidR="00CB42EE" w:rsidRPr="00390BE5">
        <w:rPr>
          <w:rFonts w:ascii="Arial Narrow" w:hAnsi="Arial Narrow"/>
          <w:sz w:val="24"/>
          <w:szCs w:val="24"/>
        </w:rPr>
        <w:t>control</w:t>
      </w:r>
      <w:r w:rsidR="005F2BA9" w:rsidRPr="00390BE5">
        <w:rPr>
          <w:rFonts w:ascii="Arial Narrow" w:hAnsi="Arial Narrow"/>
          <w:sz w:val="24"/>
          <w:szCs w:val="24"/>
        </w:rPr>
        <w:t xml:space="preserve"> that safeguards the effective resource mobilization.</w:t>
      </w:r>
      <w:r w:rsidR="00CB42EE" w:rsidRPr="00390BE5">
        <w:rPr>
          <w:rFonts w:ascii="Arial Narrow" w:hAnsi="Arial Narrow"/>
          <w:sz w:val="24"/>
          <w:szCs w:val="24"/>
        </w:rPr>
        <w:t xml:space="preserve"> Significantly, financial spot checks are periodically conduct</w:t>
      </w:r>
      <w:r w:rsidR="004A20C3" w:rsidRPr="00390BE5">
        <w:rPr>
          <w:rFonts w:ascii="Arial Narrow" w:hAnsi="Arial Narrow"/>
          <w:sz w:val="24"/>
          <w:szCs w:val="24"/>
        </w:rPr>
        <w:t>ed</w:t>
      </w:r>
      <w:r w:rsidR="00CB42EE" w:rsidRPr="00390BE5">
        <w:rPr>
          <w:rFonts w:ascii="Arial Narrow" w:hAnsi="Arial Narrow"/>
          <w:sz w:val="24"/>
          <w:szCs w:val="24"/>
        </w:rPr>
        <w:t xml:space="preserve"> and this facilitates timely detection and correction of variances in tandem with Harmonised Approach to Cash Transfer (HACT).</w:t>
      </w:r>
    </w:p>
    <w:p w:rsidR="00CB42EE" w:rsidRPr="00390BE5" w:rsidRDefault="00CB42EE" w:rsidP="00390BE5">
      <w:pPr>
        <w:spacing w:after="0"/>
        <w:jc w:val="both"/>
        <w:rPr>
          <w:rFonts w:ascii="Arial Narrow" w:hAnsi="Arial Narrow"/>
          <w:sz w:val="24"/>
          <w:szCs w:val="24"/>
        </w:rPr>
      </w:pPr>
    </w:p>
    <w:p w:rsidR="00CB42EE" w:rsidRPr="00390BE5" w:rsidRDefault="00CB42EE" w:rsidP="00390BE5">
      <w:pPr>
        <w:spacing w:after="0"/>
        <w:jc w:val="both"/>
        <w:rPr>
          <w:rFonts w:ascii="Arial Narrow" w:hAnsi="Arial Narrow"/>
          <w:sz w:val="24"/>
          <w:szCs w:val="24"/>
        </w:rPr>
      </w:pPr>
      <w:r w:rsidRPr="00390BE5">
        <w:rPr>
          <w:rFonts w:ascii="Arial Narrow" w:hAnsi="Arial Narrow"/>
          <w:sz w:val="24"/>
          <w:szCs w:val="24"/>
        </w:rPr>
        <w:t xml:space="preserve">It is apparent that the project has established a clear and solid financial management system that is able to support effective resource utilization. This achievement notwithstanding, concerns over the small project budget and delays in disbursement were noted among the </w:t>
      </w:r>
      <w:r w:rsidR="0051151D" w:rsidRPr="00390BE5">
        <w:rPr>
          <w:rFonts w:ascii="Arial Narrow" w:hAnsi="Arial Narrow"/>
          <w:sz w:val="24"/>
          <w:szCs w:val="24"/>
        </w:rPr>
        <w:t>stakeholders.</w:t>
      </w:r>
      <w:r w:rsidRPr="00390BE5">
        <w:rPr>
          <w:rFonts w:ascii="Arial Narrow" w:hAnsi="Arial Narrow"/>
          <w:sz w:val="24"/>
          <w:szCs w:val="24"/>
        </w:rPr>
        <w:t xml:space="preserve"> </w:t>
      </w:r>
    </w:p>
    <w:p w:rsidR="005F2BA9" w:rsidRPr="00390BE5" w:rsidRDefault="005F2BA9" w:rsidP="00390BE5">
      <w:pPr>
        <w:spacing w:after="0"/>
        <w:jc w:val="both"/>
        <w:rPr>
          <w:rFonts w:ascii="Arial Narrow" w:hAnsi="Arial Narrow"/>
          <w:sz w:val="24"/>
          <w:szCs w:val="24"/>
        </w:rPr>
      </w:pPr>
    </w:p>
    <w:p w:rsidR="009E6BE7" w:rsidRPr="00390BE5" w:rsidRDefault="006D76A9" w:rsidP="00390BE5">
      <w:pPr>
        <w:pStyle w:val="Heading1"/>
        <w:spacing w:before="0"/>
        <w:rPr>
          <w:rFonts w:ascii="Arial Narrow" w:hAnsi="Arial Narrow"/>
          <w:sz w:val="24"/>
          <w:szCs w:val="24"/>
        </w:rPr>
      </w:pPr>
      <w:bookmarkStart w:id="72" w:name="_Toc531701186"/>
      <w:r w:rsidRPr="00390BE5">
        <w:rPr>
          <w:rFonts w:ascii="Arial Narrow" w:hAnsi="Arial Narrow"/>
          <w:sz w:val="24"/>
          <w:szCs w:val="24"/>
        </w:rPr>
        <w:t xml:space="preserve">3.3.5 </w:t>
      </w:r>
      <w:r w:rsidR="009E6BE7" w:rsidRPr="00390BE5">
        <w:rPr>
          <w:rFonts w:ascii="Arial Narrow" w:hAnsi="Arial Narrow"/>
          <w:sz w:val="24"/>
          <w:szCs w:val="24"/>
        </w:rPr>
        <w:t>Project-level Monitoring and Evaluation Systems</w:t>
      </w:r>
      <w:bookmarkEnd w:id="72"/>
    </w:p>
    <w:p w:rsidR="00FE65AE" w:rsidRPr="00390BE5" w:rsidRDefault="00FE65AE" w:rsidP="00390BE5">
      <w:pPr>
        <w:spacing w:after="0"/>
        <w:jc w:val="both"/>
        <w:rPr>
          <w:rFonts w:ascii="Arial Narrow" w:hAnsi="Arial Narrow"/>
          <w:sz w:val="24"/>
          <w:szCs w:val="24"/>
        </w:rPr>
      </w:pPr>
      <w:r w:rsidRPr="00390BE5">
        <w:rPr>
          <w:rFonts w:ascii="Arial Narrow" w:hAnsi="Arial Narrow"/>
          <w:sz w:val="24"/>
          <w:szCs w:val="24"/>
        </w:rPr>
        <w:t xml:space="preserve">The monitoring and evaluation framework is adequately laid out in the project document. Several financial and technical monitoring mechanisms are in place that includes the monitoring tools and processes (Quarterly Reports, PIR, APR, M&amp;E). The project has M&amp;E plan that is enhanced by the recruited M&amp;E Officer. The M&amp;E plan includes two components addressing the target indicators in the project log-frame: i.e. monitoring of the project performance and evaluation of the project impact. The M&amp;E plan outlines specific M&amp;E activities, responsible parties, data flow chart, the project log-frame, the annual work plans </w:t>
      </w:r>
      <w:r w:rsidRPr="00390BE5">
        <w:rPr>
          <w:rFonts w:ascii="Arial Narrow" w:hAnsi="Arial Narrow"/>
          <w:sz w:val="24"/>
          <w:szCs w:val="24"/>
        </w:rPr>
        <w:lastRenderedPageBreak/>
        <w:t xml:space="preserve">as well as detailed progress and activity reports. It also uses </w:t>
      </w:r>
      <w:r w:rsidRPr="00390BE5">
        <w:rPr>
          <w:rFonts w:ascii="Arial Narrow" w:hAnsi="Arial Narrow" w:cs="Calibri"/>
          <w:sz w:val="24"/>
          <w:szCs w:val="24"/>
        </w:rPr>
        <w:t xml:space="preserve">Indicator Performance Tracking Table </w:t>
      </w:r>
      <w:r w:rsidRPr="00390BE5">
        <w:rPr>
          <w:rFonts w:ascii="Arial Narrow" w:hAnsi="Arial Narrow"/>
          <w:sz w:val="24"/>
          <w:szCs w:val="24"/>
        </w:rPr>
        <w:t xml:space="preserve">and a template for collecting information from the field </w:t>
      </w:r>
      <w:r w:rsidRPr="00390BE5">
        <w:rPr>
          <w:rFonts w:ascii="Arial Narrow" w:hAnsi="Arial Narrow" w:cs="Calibri"/>
          <w:sz w:val="24"/>
          <w:szCs w:val="24"/>
        </w:rPr>
        <w:t>to track progress.</w:t>
      </w:r>
      <w:r w:rsidRPr="00390BE5">
        <w:rPr>
          <w:rFonts w:ascii="Arial Narrow" w:hAnsi="Arial Narrow"/>
          <w:sz w:val="24"/>
          <w:szCs w:val="24"/>
        </w:rPr>
        <w:t xml:space="preserve"> </w:t>
      </w:r>
    </w:p>
    <w:p w:rsidR="00FE65AE" w:rsidRPr="00390BE5" w:rsidRDefault="00FE65AE" w:rsidP="00390BE5">
      <w:pPr>
        <w:spacing w:after="0"/>
        <w:jc w:val="both"/>
        <w:rPr>
          <w:rFonts w:ascii="Arial Narrow" w:hAnsi="Arial Narrow"/>
          <w:sz w:val="24"/>
          <w:szCs w:val="24"/>
        </w:rPr>
      </w:pPr>
    </w:p>
    <w:p w:rsidR="00FE65AE" w:rsidRPr="00390BE5" w:rsidRDefault="00FE65AE" w:rsidP="00390BE5">
      <w:pPr>
        <w:spacing w:after="0"/>
        <w:jc w:val="both"/>
        <w:rPr>
          <w:rFonts w:ascii="Arial Narrow" w:hAnsi="Arial Narrow"/>
          <w:b/>
          <w:sz w:val="24"/>
          <w:szCs w:val="24"/>
        </w:rPr>
      </w:pPr>
      <w:r w:rsidRPr="00390BE5">
        <w:rPr>
          <w:rFonts w:ascii="Arial Narrow" w:hAnsi="Arial Narrow"/>
          <w:sz w:val="24"/>
          <w:szCs w:val="24"/>
        </w:rPr>
        <w:t>Using the M&amp; E plan, the IPTT is prepared basing on the information collected from regions to continuously update the table. UNDP does on spot checks to assess first-hand project progress and this feeds into the project narrative and financial Progress reports as per GEF guidelines. The Project Monitoring and Evaluation (M &amp; E) plan is prepared by incorporating all the major project indicators as well as sub-indicators that are derived from the major indicators. The plan also includes budgets for a mid-term evaluation and a final project evaluation.  In all the reporting, the use of the project’s results framework/ log-frame as a management tool is evident. However, the changes made (e.g. adjustment of operational manual, UNCDF withdrawal of the activities under output 3.1,) needs to be included in the log-frame.  Furthermore, the project</w:t>
      </w:r>
      <w:r w:rsidR="00990899" w:rsidRPr="00390BE5">
        <w:rPr>
          <w:rFonts w:ascii="Arial Narrow" w:hAnsi="Arial Narrow"/>
          <w:sz w:val="24"/>
          <w:szCs w:val="24"/>
        </w:rPr>
        <w:t>’</w:t>
      </w:r>
      <w:r w:rsidRPr="00390BE5">
        <w:rPr>
          <w:rFonts w:ascii="Arial Narrow" w:hAnsi="Arial Narrow"/>
          <w:sz w:val="24"/>
          <w:szCs w:val="24"/>
        </w:rPr>
        <w:t>s innovative contribution towards e-waste management must be included in the log-frame.</w:t>
      </w:r>
    </w:p>
    <w:p w:rsidR="00FE65AE" w:rsidRPr="00390BE5" w:rsidRDefault="00FE65AE" w:rsidP="00390BE5">
      <w:pPr>
        <w:pStyle w:val="ColorfulList-Accent11"/>
        <w:autoSpaceDE w:val="0"/>
        <w:autoSpaceDN w:val="0"/>
        <w:adjustRightInd w:val="0"/>
        <w:spacing w:after="0"/>
        <w:ind w:left="360"/>
        <w:jc w:val="both"/>
        <w:rPr>
          <w:rFonts w:ascii="Arial Narrow" w:hAnsi="Arial Narrow" w:cs="Arial"/>
          <w:sz w:val="24"/>
          <w:szCs w:val="24"/>
        </w:rPr>
      </w:pPr>
    </w:p>
    <w:p w:rsidR="00FE65AE" w:rsidRPr="00390BE5" w:rsidRDefault="00FE65AE" w:rsidP="00390BE5">
      <w:pPr>
        <w:autoSpaceDE w:val="0"/>
        <w:autoSpaceDN w:val="0"/>
        <w:adjustRightInd w:val="0"/>
        <w:spacing w:after="0"/>
        <w:jc w:val="both"/>
        <w:rPr>
          <w:rFonts w:ascii="Arial Narrow" w:hAnsi="Arial Narrow"/>
          <w:sz w:val="24"/>
          <w:szCs w:val="24"/>
        </w:rPr>
      </w:pPr>
      <w:r w:rsidRPr="00390BE5">
        <w:rPr>
          <w:rFonts w:ascii="Arial Narrow" w:hAnsi="Arial Narrow" w:cs="Arial"/>
          <w:sz w:val="24"/>
          <w:szCs w:val="24"/>
        </w:rPr>
        <w:t xml:space="preserve">At </w:t>
      </w:r>
      <w:r w:rsidRPr="00390BE5">
        <w:rPr>
          <w:rFonts w:ascii="Arial Narrow" w:hAnsi="Arial Narrow"/>
          <w:sz w:val="24"/>
          <w:szCs w:val="24"/>
        </w:rPr>
        <w:t>this stage, it is too early to comment on monitoring of long-term changes as the project is still in the process of implementing the foundation components. There is extreme ownership of the project by various stakeholders including the Government of Ethiopia through MoWIE and EFCC</w:t>
      </w:r>
      <w:r w:rsidR="009841A2" w:rsidRPr="00390BE5">
        <w:rPr>
          <w:rFonts w:ascii="Arial Narrow" w:hAnsi="Arial Narrow"/>
          <w:sz w:val="24"/>
          <w:szCs w:val="24"/>
        </w:rPr>
        <w:t>C</w:t>
      </w:r>
      <w:r w:rsidRPr="00390BE5">
        <w:rPr>
          <w:rFonts w:ascii="Arial Narrow" w:hAnsi="Arial Narrow"/>
          <w:sz w:val="24"/>
          <w:szCs w:val="24"/>
        </w:rPr>
        <w:t xml:space="preserve"> and the regional Energy </w:t>
      </w:r>
      <w:r w:rsidR="00E46621" w:rsidRPr="00390BE5">
        <w:rPr>
          <w:rFonts w:ascii="Arial Narrow" w:hAnsi="Arial Narrow"/>
          <w:sz w:val="24"/>
          <w:szCs w:val="24"/>
        </w:rPr>
        <w:t>Bureaus</w:t>
      </w:r>
      <w:r w:rsidRPr="00390BE5">
        <w:rPr>
          <w:rFonts w:ascii="Arial Narrow" w:hAnsi="Arial Narrow"/>
          <w:sz w:val="24"/>
          <w:szCs w:val="24"/>
        </w:rPr>
        <w:t>.  The government policy and other str</w:t>
      </w:r>
      <w:r w:rsidR="00990899" w:rsidRPr="00390BE5">
        <w:rPr>
          <w:rFonts w:ascii="Arial Narrow" w:hAnsi="Arial Narrow"/>
          <w:sz w:val="24"/>
          <w:szCs w:val="24"/>
        </w:rPr>
        <w:t>ategic documents (CRGE, GTP)</w:t>
      </w:r>
      <w:r w:rsidRPr="00390BE5">
        <w:rPr>
          <w:rFonts w:ascii="Arial Narrow" w:hAnsi="Arial Narrow"/>
          <w:sz w:val="24"/>
          <w:szCs w:val="24"/>
        </w:rPr>
        <w:t xml:space="preserve"> also demonstrate the right direction in which the project is moving towards embedding renewable energy as part of the national </w:t>
      </w:r>
      <w:r w:rsidR="00990899" w:rsidRPr="00390BE5">
        <w:rPr>
          <w:rFonts w:ascii="Arial Narrow" w:hAnsi="Arial Narrow"/>
          <w:sz w:val="24"/>
          <w:szCs w:val="24"/>
        </w:rPr>
        <w:t xml:space="preserve">transformation </w:t>
      </w:r>
      <w:r w:rsidRPr="00390BE5">
        <w:rPr>
          <w:rFonts w:ascii="Arial Narrow" w:hAnsi="Arial Narrow"/>
          <w:sz w:val="24"/>
          <w:szCs w:val="24"/>
        </w:rPr>
        <w:t xml:space="preserve">strategy. </w:t>
      </w:r>
    </w:p>
    <w:p w:rsidR="00FE65AE" w:rsidRPr="00390BE5" w:rsidRDefault="00FE65AE" w:rsidP="00390BE5">
      <w:pPr>
        <w:spacing w:after="0"/>
        <w:rPr>
          <w:rFonts w:ascii="Arial Narrow" w:hAnsi="Arial Narrow"/>
          <w:sz w:val="24"/>
          <w:szCs w:val="24"/>
        </w:rPr>
      </w:pPr>
    </w:p>
    <w:p w:rsidR="00904D84" w:rsidRPr="00390BE5" w:rsidRDefault="00904D84" w:rsidP="00390BE5">
      <w:pPr>
        <w:spacing w:after="0"/>
        <w:jc w:val="both"/>
        <w:rPr>
          <w:rFonts w:ascii="Arial Narrow" w:hAnsi="Arial Narrow"/>
          <w:sz w:val="24"/>
          <w:szCs w:val="24"/>
        </w:rPr>
      </w:pPr>
      <w:r w:rsidRPr="00390BE5">
        <w:rPr>
          <w:rFonts w:ascii="Arial Narrow" w:hAnsi="Arial Narrow"/>
          <w:sz w:val="24"/>
          <w:szCs w:val="24"/>
        </w:rPr>
        <w:t xml:space="preserve">The key gap noted in the M&amp;E framework of the project is the inadequate funding for the M&amp;E function. Flowing from the project financial analysis in the previous section, budget allocation for programme management (including M&amp;E) </w:t>
      </w:r>
      <w:r w:rsidR="00702238" w:rsidRPr="00390BE5">
        <w:rPr>
          <w:rFonts w:ascii="Arial Narrow" w:hAnsi="Arial Narrow"/>
          <w:sz w:val="24"/>
          <w:szCs w:val="24"/>
        </w:rPr>
        <w:t>stands at 5.4%</w:t>
      </w:r>
      <w:r w:rsidR="00415188" w:rsidRPr="00390BE5">
        <w:rPr>
          <w:rFonts w:ascii="Arial Narrow" w:hAnsi="Arial Narrow"/>
          <w:sz w:val="24"/>
          <w:szCs w:val="24"/>
        </w:rPr>
        <w:t xml:space="preserve"> (see fig</w:t>
      </w:r>
      <w:r w:rsidR="00ED0E10" w:rsidRPr="00390BE5">
        <w:rPr>
          <w:rFonts w:ascii="Arial Narrow" w:hAnsi="Arial Narrow"/>
          <w:sz w:val="24"/>
          <w:szCs w:val="24"/>
        </w:rPr>
        <w:t xml:space="preserve"> 3.4 </w:t>
      </w:r>
      <w:r w:rsidR="00415188" w:rsidRPr="00390BE5">
        <w:rPr>
          <w:rFonts w:ascii="Arial Narrow" w:hAnsi="Arial Narrow"/>
          <w:sz w:val="24"/>
          <w:szCs w:val="24"/>
        </w:rPr>
        <w:t>above)</w:t>
      </w:r>
      <w:r w:rsidR="00702238" w:rsidRPr="00390BE5">
        <w:rPr>
          <w:rFonts w:ascii="Arial Narrow" w:hAnsi="Arial Narrow"/>
          <w:sz w:val="24"/>
          <w:szCs w:val="24"/>
        </w:rPr>
        <w:t>. A</w:t>
      </w:r>
      <w:r w:rsidRPr="00390BE5">
        <w:rPr>
          <w:rFonts w:ascii="Arial Narrow" w:hAnsi="Arial Narrow"/>
          <w:sz w:val="24"/>
          <w:szCs w:val="24"/>
        </w:rPr>
        <w:t xml:space="preserve">lthough on the whole project implementation </w:t>
      </w:r>
      <w:r w:rsidR="00702238" w:rsidRPr="00390BE5">
        <w:rPr>
          <w:rFonts w:ascii="Arial Narrow" w:hAnsi="Arial Narrow"/>
          <w:sz w:val="24"/>
          <w:szCs w:val="24"/>
        </w:rPr>
        <w:t>is also anchored on the in-kind contributions from the responsible government agencies with the possibility of mainstreaming M&amp;E costs, the noted poor facilitat</w:t>
      </w:r>
      <w:r w:rsidR="00C06153" w:rsidRPr="00390BE5">
        <w:rPr>
          <w:rFonts w:ascii="Arial Narrow" w:hAnsi="Arial Narrow"/>
          <w:sz w:val="24"/>
          <w:szCs w:val="24"/>
        </w:rPr>
        <w:t>ion</w:t>
      </w:r>
      <w:r w:rsidR="00702238" w:rsidRPr="00390BE5">
        <w:rPr>
          <w:rFonts w:ascii="Arial Narrow" w:hAnsi="Arial Narrow"/>
          <w:sz w:val="24"/>
          <w:szCs w:val="24"/>
        </w:rPr>
        <w:t xml:space="preserve"> of the government offices handling </w:t>
      </w:r>
      <w:r w:rsidR="005277E0" w:rsidRPr="00390BE5">
        <w:rPr>
          <w:rFonts w:ascii="Arial Narrow" w:hAnsi="Arial Narrow"/>
          <w:sz w:val="24"/>
          <w:szCs w:val="24"/>
        </w:rPr>
        <w:t xml:space="preserve">the </w:t>
      </w:r>
      <w:r w:rsidR="00702238" w:rsidRPr="00390BE5">
        <w:rPr>
          <w:rFonts w:ascii="Arial Narrow" w:hAnsi="Arial Narrow"/>
          <w:sz w:val="24"/>
          <w:szCs w:val="24"/>
        </w:rPr>
        <w:t xml:space="preserve">project causes some worries over the effectiveness of the M&amp;E functions. </w:t>
      </w:r>
      <w:r w:rsidR="00C06153" w:rsidRPr="00390BE5">
        <w:rPr>
          <w:rFonts w:ascii="Arial Narrow" w:hAnsi="Arial Narrow"/>
          <w:sz w:val="24"/>
          <w:szCs w:val="24"/>
        </w:rPr>
        <w:t xml:space="preserve">As a result, late submission of M&amp;E reports from the regional bureaus prominently featured among the M&amp;E challenges underlying project implementation majorly attributed to inadequate </w:t>
      </w:r>
      <w:r w:rsidR="00871C56" w:rsidRPr="00390BE5">
        <w:rPr>
          <w:rFonts w:ascii="Arial Narrow" w:hAnsi="Arial Narrow"/>
          <w:sz w:val="24"/>
          <w:szCs w:val="24"/>
        </w:rPr>
        <w:t>personnel</w:t>
      </w:r>
      <w:r w:rsidR="00C06153" w:rsidRPr="00390BE5">
        <w:rPr>
          <w:rFonts w:ascii="Arial Narrow" w:hAnsi="Arial Narrow"/>
          <w:sz w:val="24"/>
          <w:szCs w:val="24"/>
        </w:rPr>
        <w:t xml:space="preserve"> and poor facilitation as well as capacity gaps in understanding the application of M&amp;E tools.</w:t>
      </w:r>
    </w:p>
    <w:p w:rsidR="00702238" w:rsidRPr="00390BE5" w:rsidRDefault="00702238" w:rsidP="00390BE5">
      <w:pPr>
        <w:spacing w:after="0"/>
        <w:jc w:val="both"/>
        <w:rPr>
          <w:rFonts w:ascii="Arial Narrow" w:hAnsi="Arial Narrow"/>
          <w:sz w:val="24"/>
          <w:szCs w:val="24"/>
        </w:rPr>
      </w:pPr>
    </w:p>
    <w:p w:rsidR="006D76A9" w:rsidRPr="00390BE5" w:rsidRDefault="009E6BE7" w:rsidP="00390BE5">
      <w:pPr>
        <w:pStyle w:val="ColorfulList-Accent11"/>
        <w:numPr>
          <w:ilvl w:val="2"/>
          <w:numId w:val="20"/>
        </w:numPr>
        <w:autoSpaceDE w:val="0"/>
        <w:autoSpaceDN w:val="0"/>
        <w:adjustRightInd w:val="0"/>
        <w:spacing w:after="0"/>
        <w:jc w:val="both"/>
        <w:rPr>
          <w:rFonts w:ascii="Arial Narrow" w:hAnsi="Arial Narrow"/>
          <w:b/>
          <w:sz w:val="24"/>
          <w:szCs w:val="24"/>
        </w:rPr>
      </w:pPr>
      <w:r w:rsidRPr="00390BE5">
        <w:rPr>
          <w:rFonts w:ascii="Arial Narrow" w:eastAsia="Times New Roman" w:hAnsi="Arial Narrow"/>
          <w:b/>
          <w:bCs/>
          <w:color w:val="365F91"/>
          <w:sz w:val="24"/>
          <w:szCs w:val="24"/>
        </w:rPr>
        <w:t>Stakeholder Engagement</w:t>
      </w:r>
      <w:r w:rsidR="00285E74" w:rsidRPr="00390BE5">
        <w:rPr>
          <w:rFonts w:ascii="Arial Narrow" w:eastAsia="Times New Roman" w:hAnsi="Arial Narrow"/>
          <w:b/>
          <w:bCs/>
          <w:color w:val="365F91"/>
          <w:sz w:val="24"/>
          <w:szCs w:val="24"/>
        </w:rPr>
        <w:t xml:space="preserve"> </w:t>
      </w:r>
    </w:p>
    <w:p w:rsidR="00C53D1D" w:rsidRPr="00390BE5" w:rsidRDefault="00C53D1D" w:rsidP="00390BE5">
      <w:pPr>
        <w:autoSpaceDE w:val="0"/>
        <w:autoSpaceDN w:val="0"/>
        <w:adjustRightInd w:val="0"/>
        <w:spacing w:after="0"/>
        <w:jc w:val="both"/>
        <w:rPr>
          <w:rFonts w:ascii="Arial Narrow" w:hAnsi="Arial Narrow"/>
          <w:sz w:val="24"/>
          <w:szCs w:val="24"/>
        </w:rPr>
      </w:pPr>
      <w:r w:rsidRPr="00390BE5">
        <w:rPr>
          <w:rFonts w:ascii="Arial Narrow" w:hAnsi="Arial Narrow"/>
          <w:sz w:val="24"/>
          <w:szCs w:val="24"/>
        </w:rPr>
        <w:t>Generally, there is a very high level of stakeholder involvement in the project which is attributed to the established good connections with diverse stakeholders during the course of its activities’ implementation. At the launching workshop</w:t>
      </w:r>
      <w:r w:rsidR="004B13C5" w:rsidRPr="00390BE5">
        <w:rPr>
          <w:rFonts w:ascii="Arial Narrow" w:hAnsi="Arial Narrow"/>
          <w:sz w:val="24"/>
          <w:szCs w:val="24"/>
        </w:rPr>
        <w:t>,</w:t>
      </w:r>
      <w:r w:rsidRPr="00390BE5">
        <w:rPr>
          <w:rFonts w:ascii="Arial Narrow" w:hAnsi="Arial Narrow"/>
          <w:sz w:val="24"/>
          <w:szCs w:val="24"/>
        </w:rPr>
        <w:t xml:space="preserve"> all relevant stakeholders from government, development partners, financial institutions, NGOs, and private sector representatives were effectively mobilized and indeed they attended the workshop. A thorough stakeholder analysis was conducted at the design stage of the project and has rightfully informed strategies for effective involvement of relevant stakeholders at several levels within the Project. At federal level the project executive decision body</w:t>
      </w:r>
      <w:r w:rsidR="002F0595" w:rsidRPr="00390BE5">
        <w:rPr>
          <w:rFonts w:ascii="Arial Narrow" w:hAnsi="Arial Narrow"/>
          <w:sz w:val="24"/>
          <w:szCs w:val="24"/>
        </w:rPr>
        <w:t>,</w:t>
      </w:r>
      <w:r w:rsidRPr="00390BE5">
        <w:rPr>
          <w:rFonts w:ascii="Arial Narrow" w:hAnsi="Arial Narrow"/>
          <w:sz w:val="24"/>
          <w:szCs w:val="24"/>
        </w:rPr>
        <w:t xml:space="preserve"> the Project Steering Committee (PSC)</w:t>
      </w:r>
      <w:r w:rsidR="002F0595" w:rsidRPr="00390BE5">
        <w:rPr>
          <w:rFonts w:ascii="Arial Narrow" w:hAnsi="Arial Narrow"/>
          <w:sz w:val="24"/>
          <w:szCs w:val="24"/>
        </w:rPr>
        <w:t>,</w:t>
      </w:r>
      <w:r w:rsidRPr="00390BE5">
        <w:rPr>
          <w:rFonts w:ascii="Arial Narrow" w:hAnsi="Arial Narrow"/>
          <w:sz w:val="24"/>
          <w:szCs w:val="24"/>
        </w:rPr>
        <w:t xml:space="preserve"> which is established to provide strategic guidance on the project implementation and facilitation of the coordination of various Government authorities is vibrant. It brings together strategic stakeholders such as MoWIE, EFCC</w:t>
      </w:r>
      <w:r w:rsidR="00F879CB" w:rsidRPr="00390BE5">
        <w:rPr>
          <w:rFonts w:ascii="Arial Narrow" w:hAnsi="Arial Narrow"/>
          <w:sz w:val="24"/>
          <w:szCs w:val="24"/>
        </w:rPr>
        <w:t>C</w:t>
      </w:r>
      <w:r w:rsidRPr="00390BE5">
        <w:rPr>
          <w:rFonts w:ascii="Arial Narrow" w:hAnsi="Arial Narrow"/>
          <w:sz w:val="24"/>
          <w:szCs w:val="24"/>
        </w:rPr>
        <w:t xml:space="preserve">, MoFEC, UNDP, DBE, UNCDF, EEA, with the Project Manager </w:t>
      </w:r>
      <w:r w:rsidRPr="00390BE5">
        <w:rPr>
          <w:rFonts w:ascii="Arial Narrow" w:hAnsi="Arial Narrow"/>
          <w:sz w:val="24"/>
          <w:szCs w:val="24"/>
        </w:rPr>
        <w:lastRenderedPageBreak/>
        <w:t xml:space="preserve">serving the committee as secretary which ably facilitates smooth project implementation. The same organizations serve as members of the </w:t>
      </w:r>
      <w:r w:rsidR="00626AD3" w:rsidRPr="00390BE5">
        <w:rPr>
          <w:rFonts w:ascii="Arial Narrow" w:hAnsi="Arial Narrow"/>
          <w:sz w:val="24"/>
          <w:szCs w:val="24"/>
        </w:rPr>
        <w:t>CGFMC which</w:t>
      </w:r>
      <w:r w:rsidRPr="00390BE5">
        <w:rPr>
          <w:rFonts w:ascii="Arial Narrow" w:hAnsi="Arial Narrow"/>
          <w:sz w:val="24"/>
          <w:szCs w:val="24"/>
        </w:rPr>
        <w:t xml:space="preserve"> is also another Federal level committee. </w:t>
      </w:r>
    </w:p>
    <w:p w:rsidR="00C53D1D" w:rsidRPr="00390BE5" w:rsidRDefault="00C53D1D" w:rsidP="00390BE5">
      <w:pPr>
        <w:autoSpaceDE w:val="0"/>
        <w:autoSpaceDN w:val="0"/>
        <w:adjustRightInd w:val="0"/>
        <w:spacing w:after="0"/>
        <w:jc w:val="both"/>
        <w:rPr>
          <w:rFonts w:ascii="Arial Narrow" w:hAnsi="Arial Narrow"/>
          <w:sz w:val="24"/>
          <w:szCs w:val="24"/>
        </w:rPr>
      </w:pPr>
    </w:p>
    <w:p w:rsidR="00C53D1D" w:rsidRPr="00390BE5" w:rsidRDefault="00C53D1D" w:rsidP="00390BE5">
      <w:pPr>
        <w:autoSpaceDE w:val="0"/>
        <w:autoSpaceDN w:val="0"/>
        <w:adjustRightInd w:val="0"/>
        <w:spacing w:after="0"/>
        <w:jc w:val="both"/>
        <w:rPr>
          <w:rFonts w:ascii="Arial Narrow" w:hAnsi="Arial Narrow"/>
          <w:sz w:val="24"/>
          <w:szCs w:val="24"/>
        </w:rPr>
      </w:pPr>
      <w:r w:rsidRPr="00390BE5">
        <w:rPr>
          <w:rFonts w:ascii="Arial Narrow" w:hAnsi="Arial Narrow"/>
          <w:sz w:val="24"/>
          <w:szCs w:val="24"/>
        </w:rPr>
        <w:t>Other Stakeholders such as the Ethiopian Standards Authority including resource person from IFC, E</w:t>
      </w:r>
      <w:r w:rsidR="004B1197" w:rsidRPr="00390BE5">
        <w:rPr>
          <w:rFonts w:ascii="Arial Narrow" w:hAnsi="Arial Narrow"/>
          <w:sz w:val="24"/>
          <w:szCs w:val="24"/>
        </w:rPr>
        <w:t>EA</w:t>
      </w:r>
      <w:r w:rsidRPr="00390BE5">
        <w:rPr>
          <w:rFonts w:ascii="Arial Narrow" w:hAnsi="Arial Narrow"/>
          <w:sz w:val="24"/>
          <w:szCs w:val="24"/>
        </w:rPr>
        <w:t xml:space="preserve">, The Ethiopian Customs Authority, the Ministry of Trade were engaged in the development of standards for ICS and Solar technologies. The project has also been engaged with GIZ (ICS, Solar) and with SNV – RE program on strengthening the enabling environment for clean cooking sector. There is also a strong partnership engagement between government, FSPs, and RET enterprises. It has also organized a meeting at the MoWIE with donor group partners. It is currently discussing with IFC on possible cooperation and coordination of its capacity building and awareness creation of the RET enterprises, and the enforcement of solar standards. </w:t>
      </w:r>
    </w:p>
    <w:p w:rsidR="00C53D1D" w:rsidRPr="00390BE5" w:rsidRDefault="00C53D1D" w:rsidP="00390BE5">
      <w:pPr>
        <w:autoSpaceDE w:val="0"/>
        <w:autoSpaceDN w:val="0"/>
        <w:adjustRightInd w:val="0"/>
        <w:spacing w:after="0"/>
        <w:jc w:val="both"/>
        <w:rPr>
          <w:rFonts w:ascii="Arial Narrow" w:hAnsi="Arial Narrow"/>
          <w:sz w:val="24"/>
          <w:szCs w:val="24"/>
        </w:rPr>
      </w:pPr>
    </w:p>
    <w:p w:rsidR="00C53D1D" w:rsidRPr="00390BE5" w:rsidRDefault="00C53D1D" w:rsidP="00390BE5">
      <w:pPr>
        <w:autoSpaceDE w:val="0"/>
        <w:autoSpaceDN w:val="0"/>
        <w:adjustRightInd w:val="0"/>
        <w:spacing w:after="0"/>
        <w:jc w:val="both"/>
        <w:rPr>
          <w:rFonts w:ascii="Arial Narrow" w:hAnsi="Arial Narrow"/>
          <w:sz w:val="24"/>
          <w:szCs w:val="24"/>
        </w:rPr>
      </w:pPr>
      <w:r w:rsidRPr="00390BE5">
        <w:rPr>
          <w:rFonts w:ascii="Arial Narrow" w:hAnsi="Arial Narrow"/>
          <w:sz w:val="24"/>
          <w:szCs w:val="24"/>
        </w:rPr>
        <w:t>The project has also been engaged with National Solar Associations, Regional Improved Cookstove Producers Association, and the Association of Micro Finance Institution, and Village Solar User Association. The project has also outreach and public awareness activities through mass media (Local FM Radios in 7 languages) and roadshows involving regional energy bureaus/offices, RET Enterprises, etc. During our interaction with many of the stakeholders including the user community there is positive feedback for this project, as it contributes to the improvement of the quality of the product standards and the environment.</w:t>
      </w:r>
      <w:r w:rsidR="002B4CD2" w:rsidRPr="00390BE5">
        <w:rPr>
          <w:rFonts w:ascii="Arial Narrow" w:hAnsi="Arial Narrow"/>
          <w:sz w:val="24"/>
          <w:szCs w:val="24"/>
        </w:rPr>
        <w:t xml:space="preserve"> The overall stakeholder engagement framework is illustrated in figure</w:t>
      </w:r>
      <w:r w:rsidR="009862DC" w:rsidRPr="00390BE5">
        <w:rPr>
          <w:rFonts w:ascii="Arial Narrow" w:hAnsi="Arial Narrow"/>
          <w:sz w:val="24"/>
          <w:szCs w:val="24"/>
        </w:rPr>
        <w:t xml:space="preserve"> 3.7 </w:t>
      </w:r>
      <w:r w:rsidR="002B4CD2" w:rsidRPr="00390BE5">
        <w:rPr>
          <w:rFonts w:ascii="Arial Narrow" w:hAnsi="Arial Narrow"/>
          <w:sz w:val="24"/>
          <w:szCs w:val="24"/>
        </w:rPr>
        <w:t>below;</w:t>
      </w:r>
    </w:p>
    <w:p w:rsidR="002B4CD2" w:rsidRPr="00390BE5" w:rsidRDefault="002B4CD2" w:rsidP="00390BE5">
      <w:pPr>
        <w:pStyle w:val="Heading1"/>
        <w:spacing w:before="0"/>
        <w:rPr>
          <w:rFonts w:ascii="Arial Narrow" w:hAnsi="Arial Narrow"/>
          <w:sz w:val="24"/>
          <w:szCs w:val="24"/>
        </w:rPr>
      </w:pPr>
    </w:p>
    <w:p w:rsidR="002B4CD2" w:rsidRPr="00390BE5" w:rsidRDefault="00822B3A" w:rsidP="00390BE5">
      <w:pPr>
        <w:autoSpaceDE w:val="0"/>
        <w:autoSpaceDN w:val="0"/>
        <w:adjustRightInd w:val="0"/>
        <w:spacing w:after="0"/>
        <w:jc w:val="both"/>
        <w:rPr>
          <w:rFonts w:ascii="Arial Narrow" w:hAnsi="Arial Narrow" w:cs="Arial"/>
          <w:noProof/>
          <w:lang w:val="en-US"/>
        </w:rPr>
      </w:pPr>
      <w:r w:rsidRPr="00390BE5">
        <w:rPr>
          <w:rFonts w:ascii="Arial Narrow" w:hAnsi="Arial Narrow"/>
          <w:noProof/>
        </w:rPr>
        <mc:AlternateContent>
          <mc:Choice Requires="wps">
            <w:drawing>
              <wp:anchor distT="0" distB="0" distL="114300" distR="114300" simplePos="0" relativeHeight="251652608" behindDoc="0" locked="0" layoutInCell="1" allowOverlap="1">
                <wp:simplePos x="0" y="0"/>
                <wp:positionH relativeFrom="column">
                  <wp:posOffset>57150</wp:posOffset>
                </wp:positionH>
                <wp:positionV relativeFrom="paragraph">
                  <wp:posOffset>1905</wp:posOffset>
                </wp:positionV>
                <wp:extent cx="2476500" cy="152400"/>
                <wp:effectExtent l="0" t="0" r="0" b="0"/>
                <wp:wrapNone/>
                <wp:docPr id="70" name="Rounded Rectangle 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76500" cy="152400"/>
                        </a:xfrm>
                        <a:prstGeom prst="round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4B1A969" id="Rounded Rectangle 70" o:spid="_x0000_s1026" style="position:absolute;margin-left:4.5pt;margin-top:.15pt;width:195pt;height:12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" fillcolor="window" stroked="f" strokeweight="2pt"/>
            </w:pict>
          </mc:Fallback>
        </mc:AlternateContent>
      </w:r>
      <w:bookmarkStart w:id="73" w:name="_GoBack"/>
      <w:r w:rsidRPr="00390BE5">
        <w:rPr>
          <w:rFonts w:ascii="Arial Narrow" w:hAnsi="Arial Narrow" w:cs="Arial"/>
          <w:noProof/>
          <w:lang w:val="en-US"/>
        </w:rPr>
        <w:drawing>
          <wp:inline distT="0" distB="0" distL="0" distR="0">
            <wp:extent cx="5763455" cy="3733800"/>
            <wp:effectExtent l="0" t="0" r="8890" b="0"/>
            <wp:docPr id="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64978" cy="3734787"/>
                    </a:xfrm>
                    <a:prstGeom prst="rect">
                      <a:avLst/>
                    </a:prstGeom>
                    <a:noFill/>
                    <a:ln>
                      <a:noFill/>
                    </a:ln>
                  </pic:spPr>
                </pic:pic>
              </a:graphicData>
            </a:graphic>
          </wp:inline>
        </w:drawing>
      </w:r>
      <w:bookmarkEnd w:id="73"/>
    </w:p>
    <w:p w:rsidR="00C502ED" w:rsidRPr="00390BE5" w:rsidRDefault="00C502ED" w:rsidP="00390BE5">
      <w:pPr>
        <w:autoSpaceDE w:val="0"/>
        <w:autoSpaceDN w:val="0"/>
        <w:adjustRightInd w:val="0"/>
        <w:spacing w:after="0"/>
        <w:jc w:val="both"/>
        <w:rPr>
          <w:rFonts w:ascii="Arial Narrow" w:hAnsi="Arial Narrow"/>
        </w:rPr>
      </w:pPr>
    </w:p>
    <w:p w:rsidR="001E548D" w:rsidRPr="00390BE5" w:rsidRDefault="00DB74B9" w:rsidP="00390BE5">
      <w:pPr>
        <w:spacing w:after="0"/>
        <w:jc w:val="both"/>
        <w:rPr>
          <w:rFonts w:ascii="Arial Narrow" w:hAnsi="Arial Narrow"/>
          <w:sz w:val="20"/>
          <w:szCs w:val="20"/>
        </w:rPr>
      </w:pPr>
      <w:r w:rsidRPr="00390BE5">
        <w:rPr>
          <w:rFonts w:ascii="Arial Narrow" w:hAnsi="Arial Narrow"/>
          <w:sz w:val="20"/>
          <w:szCs w:val="20"/>
        </w:rPr>
        <w:t>Figure 1</w:t>
      </w:r>
      <w:r w:rsidR="00F77DEA" w:rsidRPr="00390BE5">
        <w:rPr>
          <w:rFonts w:ascii="Arial Narrow" w:hAnsi="Arial Narrow"/>
          <w:sz w:val="20"/>
          <w:szCs w:val="20"/>
        </w:rPr>
        <w:t>2</w:t>
      </w:r>
      <w:r w:rsidRPr="00390BE5">
        <w:rPr>
          <w:rFonts w:ascii="Arial Narrow" w:hAnsi="Arial Narrow"/>
          <w:sz w:val="20"/>
          <w:szCs w:val="20"/>
        </w:rPr>
        <w:t>: Stakeholders engagement framework</w:t>
      </w:r>
      <w:r w:rsidR="00626AD3" w:rsidRPr="00390BE5">
        <w:rPr>
          <w:rFonts w:ascii="Arial Narrow" w:hAnsi="Arial Narrow"/>
          <w:sz w:val="20"/>
          <w:szCs w:val="20"/>
        </w:rPr>
        <w:t xml:space="preserve"> </w:t>
      </w:r>
      <w:r w:rsidR="001E548D" w:rsidRPr="00390BE5">
        <w:rPr>
          <w:rFonts w:ascii="Arial Narrow" w:hAnsi="Arial Narrow"/>
          <w:sz w:val="20"/>
          <w:szCs w:val="20"/>
        </w:rPr>
        <w:t>Source: UNDP Ethiopia</w:t>
      </w:r>
    </w:p>
    <w:p w:rsidR="00626AD3" w:rsidRPr="00390BE5" w:rsidRDefault="00626AD3" w:rsidP="00390BE5">
      <w:pPr>
        <w:spacing w:after="0"/>
        <w:jc w:val="both"/>
        <w:rPr>
          <w:rFonts w:ascii="Arial Narrow" w:hAnsi="Arial Narrow"/>
        </w:rPr>
      </w:pPr>
    </w:p>
    <w:p w:rsidR="009E6BE7" w:rsidRPr="00390BE5" w:rsidRDefault="009E6BE7" w:rsidP="00390BE5">
      <w:pPr>
        <w:pStyle w:val="ColorfulList-Accent11"/>
        <w:numPr>
          <w:ilvl w:val="2"/>
          <w:numId w:val="20"/>
        </w:numPr>
        <w:autoSpaceDE w:val="0"/>
        <w:autoSpaceDN w:val="0"/>
        <w:adjustRightInd w:val="0"/>
        <w:spacing w:after="0"/>
        <w:jc w:val="both"/>
        <w:rPr>
          <w:rFonts w:ascii="Arial Narrow" w:eastAsia="Times New Roman" w:hAnsi="Arial Narrow"/>
          <w:b/>
          <w:bCs/>
          <w:color w:val="365F91"/>
          <w:sz w:val="24"/>
          <w:szCs w:val="24"/>
        </w:rPr>
      </w:pPr>
      <w:r w:rsidRPr="00390BE5">
        <w:rPr>
          <w:rFonts w:ascii="Arial Narrow" w:eastAsia="Times New Roman" w:hAnsi="Arial Narrow"/>
          <w:b/>
          <w:bCs/>
          <w:color w:val="365F91"/>
          <w:sz w:val="24"/>
          <w:szCs w:val="24"/>
        </w:rPr>
        <w:lastRenderedPageBreak/>
        <w:t>Reporting</w:t>
      </w:r>
    </w:p>
    <w:p w:rsidR="00FE65AE" w:rsidRPr="00390BE5" w:rsidRDefault="00FE65AE" w:rsidP="00390BE5">
      <w:pPr>
        <w:spacing w:after="0"/>
        <w:jc w:val="both"/>
        <w:rPr>
          <w:rFonts w:ascii="Arial Narrow" w:hAnsi="Arial Narrow"/>
          <w:sz w:val="24"/>
          <w:szCs w:val="24"/>
        </w:rPr>
      </w:pPr>
      <w:r w:rsidRPr="00390BE5">
        <w:rPr>
          <w:rFonts w:ascii="Arial Narrow" w:hAnsi="Arial Narrow"/>
          <w:sz w:val="24"/>
          <w:szCs w:val="24"/>
        </w:rPr>
        <w:t>The project uses different kinds of reports (PIR, Quarterly Reports, Annual Reports, Periodic Site Monitoring Reports)</w:t>
      </w:r>
      <w:r w:rsidR="00D542EB" w:rsidRPr="00390BE5">
        <w:rPr>
          <w:rFonts w:ascii="Arial Narrow" w:hAnsi="Arial Narrow"/>
          <w:sz w:val="24"/>
          <w:szCs w:val="24"/>
        </w:rPr>
        <w:t>, t</w:t>
      </w:r>
      <w:r w:rsidRPr="00390BE5">
        <w:rPr>
          <w:rFonts w:ascii="Arial Narrow" w:hAnsi="Arial Narrow"/>
          <w:sz w:val="24"/>
          <w:szCs w:val="24"/>
        </w:rPr>
        <w:t xml:space="preserve">he </w:t>
      </w:r>
      <w:r w:rsidR="00D542EB" w:rsidRPr="00390BE5">
        <w:rPr>
          <w:rFonts w:ascii="Arial Narrow" w:hAnsi="Arial Narrow"/>
          <w:sz w:val="24"/>
          <w:szCs w:val="24"/>
        </w:rPr>
        <w:t xml:space="preserve">Project </w:t>
      </w:r>
      <w:r w:rsidRPr="00390BE5">
        <w:rPr>
          <w:rFonts w:ascii="Arial Narrow" w:hAnsi="Arial Narrow"/>
          <w:sz w:val="24"/>
          <w:szCs w:val="24"/>
        </w:rPr>
        <w:t>Steering Committee</w:t>
      </w:r>
      <w:r w:rsidR="00D542EB" w:rsidRPr="00390BE5">
        <w:rPr>
          <w:rFonts w:ascii="Arial Narrow" w:hAnsi="Arial Narrow"/>
          <w:sz w:val="24"/>
          <w:szCs w:val="24"/>
        </w:rPr>
        <w:t xml:space="preserve"> and </w:t>
      </w:r>
      <w:r w:rsidRPr="00390BE5">
        <w:rPr>
          <w:rFonts w:ascii="Arial Narrow" w:hAnsi="Arial Narrow"/>
          <w:sz w:val="24"/>
          <w:szCs w:val="24"/>
        </w:rPr>
        <w:t xml:space="preserve">Credit Guarantee Fund Committee minutes to monitor the progress of implementation. These reports </w:t>
      </w:r>
      <w:r w:rsidR="00B74C4A" w:rsidRPr="00390BE5">
        <w:rPr>
          <w:rFonts w:ascii="Arial Narrow" w:hAnsi="Arial Narrow"/>
          <w:sz w:val="24"/>
          <w:szCs w:val="24"/>
        </w:rPr>
        <w:t>and Minutes a</w:t>
      </w:r>
      <w:r w:rsidRPr="00390BE5">
        <w:rPr>
          <w:rFonts w:ascii="Arial Narrow" w:hAnsi="Arial Narrow"/>
          <w:sz w:val="24"/>
          <w:szCs w:val="24"/>
        </w:rPr>
        <w:t xml:space="preserve">re </w:t>
      </w:r>
      <w:r w:rsidR="009A1750" w:rsidRPr="00390BE5">
        <w:rPr>
          <w:rFonts w:ascii="Arial Narrow" w:hAnsi="Arial Narrow"/>
          <w:sz w:val="24"/>
          <w:szCs w:val="24"/>
        </w:rPr>
        <w:t>written</w:t>
      </w:r>
      <w:r w:rsidRPr="00390BE5">
        <w:rPr>
          <w:rFonts w:ascii="Arial Narrow" w:hAnsi="Arial Narrow"/>
          <w:sz w:val="24"/>
          <w:szCs w:val="24"/>
        </w:rPr>
        <w:t xml:space="preserve"> following the UNDP-GEF template. Implementing partners meet reporting and M&amp;E requirements timely and the reports are presented with a fairly good analysis and are adequate to inform the implementation progress and the challenges faced and the measures taken to overcome the challenges. However, there is a need to further enhance the report to show the connection of activities undertaken during the quarter. Moreover, the minutes of the steering committee require to be adjusted to include action points, responsibilities, and the implementation progress in order to help track progress. The MTR team has </w:t>
      </w:r>
      <w:r w:rsidR="0026590C" w:rsidRPr="00390BE5">
        <w:rPr>
          <w:rFonts w:ascii="Arial Narrow" w:hAnsi="Arial Narrow"/>
          <w:sz w:val="24"/>
          <w:szCs w:val="24"/>
        </w:rPr>
        <w:t>noted that</w:t>
      </w:r>
      <w:r w:rsidRPr="00390BE5">
        <w:rPr>
          <w:rFonts w:ascii="Arial Narrow" w:hAnsi="Arial Narrow"/>
          <w:sz w:val="24"/>
          <w:szCs w:val="24"/>
        </w:rPr>
        <w:t xml:space="preserve"> activities reports </w:t>
      </w:r>
      <w:r w:rsidR="0026590C" w:rsidRPr="00390BE5">
        <w:rPr>
          <w:rFonts w:ascii="Arial Narrow" w:hAnsi="Arial Narrow"/>
          <w:sz w:val="24"/>
          <w:szCs w:val="24"/>
        </w:rPr>
        <w:t xml:space="preserve">are </w:t>
      </w:r>
      <w:r w:rsidRPr="00390BE5">
        <w:rPr>
          <w:rFonts w:ascii="Arial Narrow" w:hAnsi="Arial Narrow"/>
          <w:sz w:val="24"/>
          <w:szCs w:val="24"/>
        </w:rPr>
        <w:t xml:space="preserve">documented systematically at the project level. In the regions the MTR team visited (BGZ and Oromia) it was not able to witness this practice and hence recommend to provide closer attention. </w:t>
      </w:r>
    </w:p>
    <w:p w:rsidR="00FE65AE" w:rsidRPr="00390BE5" w:rsidRDefault="00FE65AE" w:rsidP="00390BE5">
      <w:pPr>
        <w:spacing w:after="0"/>
        <w:rPr>
          <w:rFonts w:ascii="Arial Narrow" w:hAnsi="Arial Narrow"/>
          <w:sz w:val="24"/>
          <w:szCs w:val="24"/>
        </w:rPr>
      </w:pPr>
    </w:p>
    <w:p w:rsidR="009E6BE7" w:rsidRPr="00390BE5" w:rsidRDefault="009E6BE7" w:rsidP="00390BE5">
      <w:pPr>
        <w:pStyle w:val="ColorfulList-Accent11"/>
        <w:numPr>
          <w:ilvl w:val="1"/>
          <w:numId w:val="20"/>
        </w:numPr>
        <w:autoSpaceDE w:val="0"/>
        <w:autoSpaceDN w:val="0"/>
        <w:adjustRightInd w:val="0"/>
        <w:spacing w:after="0"/>
        <w:jc w:val="both"/>
        <w:rPr>
          <w:rFonts w:ascii="Arial Narrow" w:eastAsia="Times New Roman" w:hAnsi="Arial Narrow"/>
          <w:b/>
          <w:bCs/>
          <w:color w:val="365F91"/>
          <w:sz w:val="24"/>
          <w:szCs w:val="24"/>
        </w:rPr>
      </w:pPr>
      <w:r w:rsidRPr="00390BE5">
        <w:rPr>
          <w:rFonts w:ascii="Arial Narrow" w:eastAsia="Times New Roman" w:hAnsi="Arial Narrow"/>
          <w:b/>
          <w:bCs/>
          <w:color w:val="365F91"/>
          <w:sz w:val="24"/>
          <w:szCs w:val="24"/>
        </w:rPr>
        <w:t>Sustainability</w:t>
      </w:r>
    </w:p>
    <w:p w:rsidR="00C5682A" w:rsidRPr="00390BE5" w:rsidRDefault="002E76E1" w:rsidP="00390BE5">
      <w:pPr>
        <w:autoSpaceDE w:val="0"/>
        <w:autoSpaceDN w:val="0"/>
        <w:adjustRightInd w:val="0"/>
        <w:spacing w:after="0"/>
        <w:jc w:val="both"/>
        <w:rPr>
          <w:rFonts w:ascii="Arial Narrow" w:hAnsi="Arial Narrow"/>
          <w:sz w:val="24"/>
          <w:szCs w:val="24"/>
        </w:rPr>
      </w:pPr>
      <w:r w:rsidRPr="00390BE5">
        <w:rPr>
          <w:rFonts w:ascii="Arial Narrow" w:hAnsi="Arial Narrow"/>
          <w:sz w:val="24"/>
          <w:szCs w:val="24"/>
        </w:rPr>
        <w:t>The ability of the project benefits to continue even beyond the project implementation period is a critical yardstick to judge its success. Project s</w:t>
      </w:r>
      <w:r w:rsidR="00C5682A" w:rsidRPr="00390BE5">
        <w:rPr>
          <w:rFonts w:ascii="Arial Narrow" w:hAnsi="Arial Narrow"/>
          <w:sz w:val="24"/>
          <w:szCs w:val="24"/>
        </w:rPr>
        <w:t>ustainability is</w:t>
      </w:r>
      <w:r w:rsidRPr="00390BE5">
        <w:rPr>
          <w:rFonts w:ascii="Arial Narrow" w:hAnsi="Arial Narrow"/>
          <w:sz w:val="24"/>
          <w:szCs w:val="24"/>
        </w:rPr>
        <w:t xml:space="preserve"> planned for at the design stage and systematically integrated in the entire implementation processes. The MTR sought to understand and bring to the attention of project stakeholders the potential risks that would bedevil the sustainability of the RETs project. Thus, focus of the analysis was placed on; financial, socio-economic, institutional and governance as well as environmental risks to sustainability as presented hereunder. The extent to which</w:t>
      </w:r>
      <w:r w:rsidR="00BE49E5" w:rsidRPr="00390BE5">
        <w:rPr>
          <w:rFonts w:ascii="Arial Narrow" w:hAnsi="Arial Narrow"/>
          <w:sz w:val="24"/>
          <w:szCs w:val="24"/>
        </w:rPr>
        <w:t xml:space="preserve"> the four pillars of sustainability</w:t>
      </w:r>
      <w:r w:rsidR="006F7966" w:rsidRPr="00390BE5">
        <w:rPr>
          <w:rFonts w:ascii="Arial Narrow" w:hAnsi="Arial Narrow"/>
          <w:sz w:val="24"/>
          <w:szCs w:val="24"/>
        </w:rPr>
        <w:t xml:space="preserve"> i.e.,</w:t>
      </w:r>
      <w:r w:rsidR="00C5682A" w:rsidRPr="00390BE5">
        <w:rPr>
          <w:rFonts w:ascii="Arial Narrow" w:hAnsi="Arial Narrow"/>
          <w:sz w:val="24"/>
          <w:szCs w:val="24"/>
        </w:rPr>
        <w:t xml:space="preserve"> participation, ownership</w:t>
      </w:r>
      <w:r w:rsidR="009004FC" w:rsidRPr="00390BE5">
        <w:rPr>
          <w:rFonts w:ascii="Arial Narrow" w:hAnsi="Arial Narrow"/>
          <w:sz w:val="24"/>
          <w:szCs w:val="24"/>
        </w:rPr>
        <w:t>,</w:t>
      </w:r>
      <w:r w:rsidR="00C5682A" w:rsidRPr="00390BE5">
        <w:rPr>
          <w:rFonts w:ascii="Arial Narrow" w:hAnsi="Arial Narrow"/>
          <w:sz w:val="24"/>
          <w:szCs w:val="24"/>
        </w:rPr>
        <w:t xml:space="preserve"> contri</w:t>
      </w:r>
      <w:r w:rsidR="00BE49E5" w:rsidRPr="00390BE5">
        <w:rPr>
          <w:rFonts w:ascii="Arial Narrow" w:hAnsi="Arial Narrow"/>
          <w:sz w:val="24"/>
          <w:szCs w:val="24"/>
        </w:rPr>
        <w:t xml:space="preserve">bution, and capacity building have been integrated in the project design and implementation </w:t>
      </w:r>
      <w:r w:rsidR="006F7966" w:rsidRPr="00390BE5">
        <w:rPr>
          <w:rFonts w:ascii="Arial Narrow" w:hAnsi="Arial Narrow"/>
          <w:sz w:val="24"/>
          <w:szCs w:val="24"/>
        </w:rPr>
        <w:t xml:space="preserve">were </w:t>
      </w:r>
      <w:r w:rsidR="009004FC" w:rsidRPr="00390BE5">
        <w:rPr>
          <w:rFonts w:ascii="Arial Narrow" w:hAnsi="Arial Narrow"/>
          <w:sz w:val="24"/>
          <w:szCs w:val="24"/>
        </w:rPr>
        <w:t>used as yardstick to ascertain the</w:t>
      </w:r>
      <w:r w:rsidR="00BE49E5" w:rsidRPr="00390BE5">
        <w:rPr>
          <w:rFonts w:ascii="Arial Narrow" w:hAnsi="Arial Narrow"/>
          <w:sz w:val="24"/>
          <w:szCs w:val="24"/>
        </w:rPr>
        <w:t xml:space="preserve"> sustainability</w:t>
      </w:r>
      <w:r w:rsidR="009004FC" w:rsidRPr="00390BE5">
        <w:rPr>
          <w:rFonts w:ascii="Arial Narrow" w:hAnsi="Arial Narrow"/>
          <w:sz w:val="24"/>
          <w:szCs w:val="24"/>
        </w:rPr>
        <w:t xml:space="preserve"> potential of RETs project</w:t>
      </w:r>
      <w:r w:rsidR="00BE49E5" w:rsidRPr="00390BE5">
        <w:rPr>
          <w:rFonts w:ascii="Arial Narrow" w:hAnsi="Arial Narrow"/>
          <w:sz w:val="24"/>
          <w:szCs w:val="24"/>
        </w:rPr>
        <w:t>.</w:t>
      </w:r>
    </w:p>
    <w:p w:rsidR="00C5682A" w:rsidRPr="00390BE5" w:rsidRDefault="00C5682A" w:rsidP="00390BE5">
      <w:pPr>
        <w:spacing w:after="0"/>
        <w:rPr>
          <w:rFonts w:ascii="Arial Narrow" w:hAnsi="Arial Narrow"/>
          <w:b/>
          <w:sz w:val="24"/>
          <w:szCs w:val="24"/>
        </w:rPr>
      </w:pPr>
    </w:p>
    <w:p w:rsidR="009E6BE7" w:rsidRPr="00390BE5" w:rsidRDefault="009E6BE7" w:rsidP="00390BE5">
      <w:pPr>
        <w:pStyle w:val="ColorfulList-Accent11"/>
        <w:numPr>
          <w:ilvl w:val="2"/>
          <w:numId w:val="21"/>
        </w:numPr>
        <w:autoSpaceDE w:val="0"/>
        <w:autoSpaceDN w:val="0"/>
        <w:adjustRightInd w:val="0"/>
        <w:spacing w:after="0"/>
        <w:jc w:val="both"/>
        <w:rPr>
          <w:rFonts w:ascii="Arial Narrow" w:eastAsia="Times New Roman" w:hAnsi="Arial Narrow"/>
          <w:b/>
          <w:bCs/>
          <w:color w:val="365F91"/>
          <w:sz w:val="24"/>
          <w:szCs w:val="24"/>
        </w:rPr>
      </w:pPr>
      <w:r w:rsidRPr="00390BE5">
        <w:rPr>
          <w:rFonts w:ascii="Arial Narrow" w:eastAsia="Times New Roman" w:hAnsi="Arial Narrow"/>
          <w:b/>
          <w:bCs/>
          <w:color w:val="365F91"/>
          <w:sz w:val="24"/>
          <w:szCs w:val="24"/>
        </w:rPr>
        <w:t>Financial Risks to Sustainability</w:t>
      </w:r>
    </w:p>
    <w:p w:rsidR="004501B2" w:rsidRPr="00390BE5" w:rsidRDefault="004501B2" w:rsidP="00390BE5">
      <w:pPr>
        <w:autoSpaceDE w:val="0"/>
        <w:autoSpaceDN w:val="0"/>
        <w:adjustRightInd w:val="0"/>
        <w:spacing w:after="0"/>
        <w:jc w:val="both"/>
        <w:rPr>
          <w:rFonts w:ascii="Arial Narrow" w:hAnsi="Arial Narrow"/>
          <w:sz w:val="24"/>
          <w:szCs w:val="24"/>
        </w:rPr>
      </w:pPr>
      <w:r w:rsidRPr="00390BE5">
        <w:rPr>
          <w:rFonts w:ascii="Arial Narrow" w:hAnsi="Arial Narrow"/>
          <w:sz w:val="24"/>
          <w:szCs w:val="24"/>
        </w:rPr>
        <w:t xml:space="preserve">Right from its design, the RETs project is a catalytic of a number of government initiatives to expand access to energy. As such, the external resources (grant) constitute only 12% of the total project budget while non-cash contribution mostly from the government constitute 61% (see fig …above). </w:t>
      </w:r>
      <w:r w:rsidR="00423F14" w:rsidRPr="00390BE5">
        <w:rPr>
          <w:rFonts w:ascii="Arial Narrow" w:hAnsi="Arial Narrow"/>
          <w:sz w:val="24"/>
          <w:szCs w:val="24"/>
        </w:rPr>
        <w:t xml:space="preserve">With such huge </w:t>
      </w:r>
      <w:r w:rsidR="004B7884" w:rsidRPr="00390BE5">
        <w:rPr>
          <w:rFonts w:ascii="Arial Narrow" w:hAnsi="Arial Narrow"/>
          <w:sz w:val="24"/>
          <w:szCs w:val="24"/>
        </w:rPr>
        <w:t>in-kind</w:t>
      </w:r>
      <w:r w:rsidRPr="00390BE5">
        <w:rPr>
          <w:rFonts w:ascii="Arial Narrow" w:hAnsi="Arial Narrow"/>
          <w:sz w:val="24"/>
          <w:szCs w:val="24"/>
        </w:rPr>
        <w:t xml:space="preserve"> contribution to the project by the </w:t>
      </w:r>
      <w:r w:rsidR="00423F14" w:rsidRPr="00390BE5">
        <w:rPr>
          <w:rFonts w:ascii="Arial Narrow" w:hAnsi="Arial Narrow"/>
          <w:sz w:val="24"/>
          <w:szCs w:val="24"/>
        </w:rPr>
        <w:t xml:space="preserve">government which </w:t>
      </w:r>
      <w:r w:rsidRPr="00390BE5">
        <w:rPr>
          <w:rFonts w:ascii="Arial Narrow" w:hAnsi="Arial Narrow"/>
          <w:sz w:val="24"/>
          <w:szCs w:val="24"/>
        </w:rPr>
        <w:t>includ</w:t>
      </w:r>
      <w:r w:rsidR="00423F14" w:rsidRPr="00390BE5">
        <w:rPr>
          <w:rFonts w:ascii="Arial Narrow" w:hAnsi="Arial Narrow"/>
          <w:sz w:val="24"/>
          <w:szCs w:val="24"/>
        </w:rPr>
        <w:t>es</w:t>
      </w:r>
      <w:r w:rsidRPr="00390BE5">
        <w:rPr>
          <w:rFonts w:ascii="Arial Narrow" w:hAnsi="Arial Narrow"/>
          <w:sz w:val="24"/>
          <w:szCs w:val="24"/>
        </w:rPr>
        <w:t xml:space="preserve"> the use of pool of government technical staff at various levels who are already salaried has significant contribution to the financial sustainability. </w:t>
      </w:r>
      <w:r w:rsidR="00423F14" w:rsidRPr="00390BE5">
        <w:rPr>
          <w:rFonts w:ascii="Arial Narrow" w:hAnsi="Arial Narrow"/>
          <w:sz w:val="24"/>
          <w:szCs w:val="24"/>
        </w:rPr>
        <w:t xml:space="preserve">Discussions with the project management team revealed a plan of mainstreaming some of the project activities in the Federal, Regional and Zonal work plan which in itself promotes sustainability. </w:t>
      </w:r>
      <w:r w:rsidRPr="00390BE5">
        <w:rPr>
          <w:rFonts w:ascii="Arial Narrow" w:hAnsi="Arial Narrow"/>
          <w:sz w:val="24"/>
          <w:szCs w:val="24"/>
        </w:rPr>
        <w:t>The promotion of innovations for incubation enterprises through Grant Award Scheme and incomes and profits generated through sales of RETs motivates the enterprises to expand their business.  The use of private sector market-based mechanism model relying on market forces</w:t>
      </w:r>
      <w:r w:rsidR="00CC3FD7" w:rsidRPr="00390BE5">
        <w:rPr>
          <w:rFonts w:ascii="Arial Narrow" w:hAnsi="Arial Narrow"/>
          <w:sz w:val="24"/>
          <w:szCs w:val="24"/>
        </w:rPr>
        <w:t xml:space="preserve"> coupled with i</w:t>
      </w:r>
      <w:r w:rsidRPr="00390BE5">
        <w:rPr>
          <w:rFonts w:ascii="Arial Narrow" w:hAnsi="Arial Narrow"/>
          <w:sz w:val="24"/>
          <w:szCs w:val="24"/>
        </w:rPr>
        <w:t xml:space="preserve">nvestment loans to RET enterprises will help to expand their businesses. Use of FSPs like commercial banks and MFIs is a big step in alleviating the financial bottleneck that existed for long in the sector. </w:t>
      </w:r>
    </w:p>
    <w:p w:rsidR="004501B2" w:rsidRPr="00390BE5" w:rsidRDefault="004501B2" w:rsidP="00390BE5">
      <w:pPr>
        <w:spacing w:after="0"/>
        <w:rPr>
          <w:rFonts w:ascii="Arial Narrow" w:hAnsi="Arial Narrow"/>
          <w:sz w:val="24"/>
          <w:szCs w:val="24"/>
        </w:rPr>
      </w:pPr>
    </w:p>
    <w:p w:rsidR="009E6BE7" w:rsidRPr="00390BE5" w:rsidRDefault="009E6BE7" w:rsidP="00390BE5">
      <w:pPr>
        <w:pStyle w:val="ColorfulList-Accent11"/>
        <w:numPr>
          <w:ilvl w:val="2"/>
          <w:numId w:val="21"/>
        </w:numPr>
        <w:autoSpaceDE w:val="0"/>
        <w:autoSpaceDN w:val="0"/>
        <w:adjustRightInd w:val="0"/>
        <w:spacing w:after="0"/>
        <w:jc w:val="both"/>
        <w:rPr>
          <w:rFonts w:ascii="Arial Narrow" w:eastAsia="Times New Roman" w:hAnsi="Arial Narrow"/>
          <w:b/>
          <w:bCs/>
          <w:color w:val="365F91"/>
          <w:sz w:val="24"/>
          <w:szCs w:val="24"/>
        </w:rPr>
      </w:pPr>
      <w:r w:rsidRPr="00390BE5">
        <w:rPr>
          <w:rFonts w:ascii="Arial Narrow" w:eastAsia="Times New Roman" w:hAnsi="Arial Narrow"/>
          <w:b/>
          <w:bCs/>
          <w:color w:val="365F91"/>
          <w:sz w:val="24"/>
          <w:szCs w:val="24"/>
        </w:rPr>
        <w:t>Socioeconomic Risks to Sustainability</w:t>
      </w:r>
    </w:p>
    <w:p w:rsidR="00DD4343" w:rsidRPr="00390BE5" w:rsidRDefault="00DD4343" w:rsidP="00390BE5">
      <w:pPr>
        <w:autoSpaceDE w:val="0"/>
        <w:autoSpaceDN w:val="0"/>
        <w:adjustRightInd w:val="0"/>
        <w:spacing w:after="0"/>
        <w:jc w:val="both"/>
        <w:rPr>
          <w:rFonts w:ascii="Arial Narrow" w:hAnsi="Arial Narrow"/>
          <w:sz w:val="24"/>
          <w:szCs w:val="24"/>
        </w:rPr>
      </w:pPr>
      <w:r w:rsidRPr="00390BE5">
        <w:rPr>
          <w:rFonts w:ascii="Arial Narrow" w:hAnsi="Arial Narrow"/>
          <w:sz w:val="24"/>
          <w:szCs w:val="24"/>
        </w:rPr>
        <w:t xml:space="preserve">There are no socioeconomic risks of the project. Project stakeholders, including government officials, renewable energy companies, and the broader public, have developed a strong sense of ownership of the project’s interventions. The project has used a very broad media coverage, and brought a real societal </w:t>
      </w:r>
      <w:r w:rsidRPr="00390BE5">
        <w:rPr>
          <w:rFonts w:ascii="Arial Narrow" w:hAnsi="Arial Narrow"/>
          <w:sz w:val="24"/>
          <w:szCs w:val="24"/>
        </w:rPr>
        <w:lastRenderedPageBreak/>
        <w:t>change by integrating renewable energy in the everyday life for the citizens of Ethiopia. Diversification of alternative income sources to RET enterprises (e.g. women involved in ICS, Enterprises involved in project activities and employing number of people directly and indirectly, alternative IGAs as result of gains from RET project). Awareness creation and sensitization of the population on RETs (over 550 spot messages with a length of one minute in 7 languages broadcasted) has increased the demand for RETs and thereby innovation for productive use and businesses. Creation of jobs in RET enterprises (e.g. ICS enterprises in Bale and Arsi Zones of Oromia) has benefited many young people.</w:t>
      </w:r>
    </w:p>
    <w:p w:rsidR="00CC3FD7" w:rsidRPr="00390BE5" w:rsidRDefault="00CC3FD7" w:rsidP="00390BE5">
      <w:pPr>
        <w:spacing w:after="0"/>
        <w:rPr>
          <w:rFonts w:ascii="Arial Narrow" w:hAnsi="Arial Narrow"/>
          <w:sz w:val="24"/>
          <w:szCs w:val="24"/>
        </w:rPr>
      </w:pPr>
    </w:p>
    <w:p w:rsidR="009E6BE7" w:rsidRPr="00390BE5" w:rsidRDefault="009E6BE7" w:rsidP="00390BE5">
      <w:pPr>
        <w:pStyle w:val="ColorfulList-Accent11"/>
        <w:numPr>
          <w:ilvl w:val="2"/>
          <w:numId w:val="21"/>
        </w:numPr>
        <w:autoSpaceDE w:val="0"/>
        <w:autoSpaceDN w:val="0"/>
        <w:adjustRightInd w:val="0"/>
        <w:spacing w:after="0"/>
        <w:jc w:val="both"/>
        <w:rPr>
          <w:rFonts w:ascii="Arial Narrow" w:eastAsia="Times New Roman" w:hAnsi="Arial Narrow"/>
          <w:b/>
          <w:bCs/>
          <w:color w:val="365F91"/>
          <w:sz w:val="24"/>
          <w:szCs w:val="24"/>
        </w:rPr>
      </w:pPr>
      <w:r w:rsidRPr="00390BE5">
        <w:rPr>
          <w:rFonts w:ascii="Arial Narrow" w:eastAsia="Times New Roman" w:hAnsi="Arial Narrow"/>
          <w:b/>
          <w:bCs/>
          <w:color w:val="365F91"/>
          <w:sz w:val="24"/>
          <w:szCs w:val="24"/>
        </w:rPr>
        <w:t>Institutional Framework and Governance Risks to Sustainability</w:t>
      </w:r>
    </w:p>
    <w:p w:rsidR="009E6011" w:rsidRPr="00390BE5" w:rsidRDefault="00DD4343" w:rsidP="00390BE5">
      <w:pPr>
        <w:autoSpaceDE w:val="0"/>
        <w:autoSpaceDN w:val="0"/>
        <w:adjustRightInd w:val="0"/>
        <w:spacing w:after="0"/>
        <w:jc w:val="both"/>
        <w:rPr>
          <w:rFonts w:ascii="Arial Narrow" w:hAnsi="Arial Narrow"/>
          <w:sz w:val="24"/>
          <w:szCs w:val="24"/>
        </w:rPr>
      </w:pPr>
      <w:r w:rsidRPr="00390BE5">
        <w:rPr>
          <w:rFonts w:ascii="Arial Narrow" w:hAnsi="Arial Narrow"/>
          <w:sz w:val="24"/>
          <w:szCs w:val="24"/>
        </w:rPr>
        <w:t xml:space="preserve">The legal frameworks, policies, and governance structures and processes within which the project operates is supportive to the sustainability of project benefits. </w:t>
      </w:r>
      <w:r w:rsidR="001F4E81" w:rsidRPr="00390BE5">
        <w:rPr>
          <w:rFonts w:ascii="Arial Narrow" w:hAnsi="Arial Narrow"/>
          <w:sz w:val="24"/>
          <w:szCs w:val="24"/>
        </w:rPr>
        <w:t xml:space="preserve">The NIM modality ensures government ownership. </w:t>
      </w:r>
      <w:r w:rsidRPr="00390BE5">
        <w:rPr>
          <w:rFonts w:ascii="Arial Narrow" w:hAnsi="Arial Narrow"/>
          <w:sz w:val="24"/>
          <w:szCs w:val="24"/>
        </w:rPr>
        <w:t>Mainstreaming the project within the government systems from the Federal, Regional, Zones, Woreda</w:t>
      </w:r>
      <w:r w:rsidR="00122AF6" w:rsidRPr="00390BE5">
        <w:rPr>
          <w:rFonts w:ascii="Arial Narrow" w:hAnsi="Arial Narrow"/>
          <w:sz w:val="24"/>
          <w:szCs w:val="24"/>
        </w:rPr>
        <w:t xml:space="preserve">, </w:t>
      </w:r>
      <w:r w:rsidR="00AB4FDF" w:rsidRPr="00390BE5">
        <w:rPr>
          <w:rFonts w:ascii="Arial Narrow" w:hAnsi="Arial Narrow"/>
          <w:sz w:val="24"/>
          <w:szCs w:val="24"/>
        </w:rPr>
        <w:t>and to</w:t>
      </w:r>
      <w:r w:rsidRPr="00390BE5">
        <w:rPr>
          <w:rFonts w:ascii="Arial Narrow" w:hAnsi="Arial Narrow"/>
          <w:sz w:val="24"/>
          <w:szCs w:val="24"/>
        </w:rPr>
        <w:t xml:space="preserve"> the Kebele level is already happening in all regional states. The project follows a Multi Stakeholder engagement approach that includes the private sector. The project is guided with national and international policy frameworks (CRGE, Climate Change Initiatives). Capacity building initiatives that include business skills training have been undertaken at various levels to FSPs, RET enterprises, and Government officials. This strengthens the management and outreach potential of the project. Formulation of Standards and regulations are vital to enhance the quality of RET technologies. Anchoring in use of FSPs such as Commercial Banks and MFIs enhances the wide reach of RET technologies in remote rural households. There is also a scaling up of project activities to other villages (Beekeeping, IGAs, etc.). Technical Training and equipping of Laboratories at MoWIE will enhance the implementation of the quality standards</w:t>
      </w:r>
      <w:r w:rsidR="00FB7EEE" w:rsidRPr="00390BE5">
        <w:rPr>
          <w:rFonts w:ascii="Arial Narrow" w:hAnsi="Arial Narrow"/>
          <w:sz w:val="24"/>
          <w:szCs w:val="24"/>
        </w:rPr>
        <w:t>.</w:t>
      </w:r>
      <w:r w:rsidRPr="00390BE5">
        <w:rPr>
          <w:rFonts w:ascii="Arial Narrow" w:hAnsi="Arial Narrow"/>
          <w:sz w:val="24"/>
          <w:szCs w:val="24"/>
        </w:rPr>
        <w:t xml:space="preserve"> </w:t>
      </w:r>
    </w:p>
    <w:p w:rsidR="00AB4FDF" w:rsidRPr="00390BE5" w:rsidRDefault="00AB4FDF" w:rsidP="00390BE5">
      <w:pPr>
        <w:autoSpaceDE w:val="0"/>
        <w:autoSpaceDN w:val="0"/>
        <w:adjustRightInd w:val="0"/>
        <w:spacing w:after="0"/>
        <w:jc w:val="both"/>
        <w:rPr>
          <w:rFonts w:ascii="Arial Narrow" w:eastAsia="Times New Roman" w:hAnsi="Arial Narrow"/>
          <w:b/>
          <w:bCs/>
          <w:color w:val="365F91"/>
          <w:sz w:val="24"/>
          <w:szCs w:val="24"/>
        </w:rPr>
      </w:pPr>
    </w:p>
    <w:p w:rsidR="009E6BE7" w:rsidRPr="00390BE5" w:rsidRDefault="009E6BE7" w:rsidP="00390BE5">
      <w:pPr>
        <w:numPr>
          <w:ilvl w:val="2"/>
          <w:numId w:val="21"/>
        </w:numPr>
        <w:autoSpaceDE w:val="0"/>
        <w:autoSpaceDN w:val="0"/>
        <w:adjustRightInd w:val="0"/>
        <w:spacing w:after="0"/>
        <w:contextualSpacing/>
        <w:jc w:val="both"/>
        <w:rPr>
          <w:rFonts w:ascii="Arial Narrow" w:eastAsia="Times New Roman" w:hAnsi="Arial Narrow"/>
          <w:b/>
          <w:bCs/>
          <w:color w:val="365F91"/>
          <w:sz w:val="24"/>
          <w:szCs w:val="24"/>
        </w:rPr>
      </w:pPr>
      <w:r w:rsidRPr="00390BE5">
        <w:rPr>
          <w:rFonts w:ascii="Arial Narrow" w:eastAsia="Times New Roman" w:hAnsi="Arial Narrow"/>
          <w:b/>
          <w:bCs/>
          <w:color w:val="365F91"/>
          <w:sz w:val="24"/>
          <w:szCs w:val="24"/>
        </w:rPr>
        <w:t>Environmental Risks to Sustainability</w:t>
      </w:r>
    </w:p>
    <w:p w:rsidR="008D0707" w:rsidRPr="00390BE5" w:rsidRDefault="00786410" w:rsidP="00390BE5">
      <w:pPr>
        <w:pStyle w:val="ColorfulList-Accent11"/>
        <w:autoSpaceDE w:val="0"/>
        <w:autoSpaceDN w:val="0"/>
        <w:adjustRightInd w:val="0"/>
        <w:spacing w:after="0"/>
        <w:ind w:left="0"/>
        <w:jc w:val="both"/>
        <w:rPr>
          <w:rFonts w:ascii="Arial Narrow" w:hAnsi="Arial Narrow"/>
          <w:sz w:val="24"/>
          <w:szCs w:val="24"/>
        </w:rPr>
      </w:pPr>
      <w:r w:rsidRPr="00390BE5">
        <w:rPr>
          <w:rFonts w:ascii="Arial Narrow" w:hAnsi="Arial Narrow"/>
          <w:sz w:val="24"/>
          <w:szCs w:val="24"/>
        </w:rPr>
        <w:t xml:space="preserve">In Annex 6 of the project document </w:t>
      </w:r>
      <w:r w:rsidR="00EB1AAC" w:rsidRPr="00390BE5">
        <w:rPr>
          <w:rFonts w:ascii="Arial Narrow" w:hAnsi="Arial Narrow"/>
          <w:sz w:val="24"/>
          <w:szCs w:val="24"/>
        </w:rPr>
        <w:t xml:space="preserve">the risks related to environment are </w:t>
      </w:r>
      <w:r w:rsidRPr="00390BE5">
        <w:rPr>
          <w:rFonts w:ascii="Arial Narrow" w:hAnsi="Arial Narrow"/>
          <w:sz w:val="24"/>
          <w:szCs w:val="24"/>
        </w:rPr>
        <w:t>identified</w:t>
      </w:r>
      <w:r w:rsidR="00EB1AAC" w:rsidRPr="00390BE5">
        <w:rPr>
          <w:rFonts w:ascii="Arial Narrow" w:hAnsi="Arial Narrow"/>
          <w:sz w:val="24"/>
          <w:szCs w:val="24"/>
        </w:rPr>
        <w:t xml:space="preserve">. </w:t>
      </w:r>
      <w:r w:rsidR="00AC19E5" w:rsidRPr="00390BE5">
        <w:rPr>
          <w:rFonts w:ascii="Arial Narrow" w:hAnsi="Arial Narrow"/>
          <w:sz w:val="24"/>
          <w:szCs w:val="24"/>
        </w:rPr>
        <w:t>The possible environmental risk</w:t>
      </w:r>
      <w:r w:rsidR="00187286" w:rsidRPr="00390BE5">
        <w:rPr>
          <w:rFonts w:ascii="Arial Narrow" w:hAnsi="Arial Narrow"/>
          <w:sz w:val="24"/>
          <w:szCs w:val="24"/>
        </w:rPr>
        <w:t>s</w:t>
      </w:r>
      <w:r w:rsidR="00AC19E5" w:rsidRPr="00390BE5">
        <w:rPr>
          <w:rFonts w:ascii="Arial Narrow" w:hAnsi="Arial Narrow"/>
          <w:sz w:val="24"/>
          <w:szCs w:val="24"/>
        </w:rPr>
        <w:t xml:space="preserve"> </w:t>
      </w:r>
      <w:r w:rsidR="00887875" w:rsidRPr="00390BE5">
        <w:rPr>
          <w:rFonts w:ascii="Arial Narrow" w:hAnsi="Arial Narrow"/>
          <w:sz w:val="24"/>
          <w:szCs w:val="24"/>
        </w:rPr>
        <w:t xml:space="preserve">identified that are </w:t>
      </w:r>
      <w:r w:rsidR="00AC19E5" w:rsidRPr="00390BE5">
        <w:rPr>
          <w:rFonts w:ascii="Arial Narrow" w:hAnsi="Arial Narrow"/>
          <w:sz w:val="24"/>
          <w:szCs w:val="24"/>
        </w:rPr>
        <w:t xml:space="preserve">associated with the project </w:t>
      </w:r>
      <w:r w:rsidR="00187286" w:rsidRPr="00390BE5">
        <w:rPr>
          <w:rFonts w:ascii="Arial Narrow" w:hAnsi="Arial Narrow"/>
          <w:sz w:val="24"/>
          <w:szCs w:val="24"/>
        </w:rPr>
        <w:t>are</w:t>
      </w:r>
      <w:r w:rsidR="00AC19E5" w:rsidRPr="00390BE5">
        <w:rPr>
          <w:rFonts w:ascii="Arial Narrow" w:hAnsi="Arial Narrow"/>
          <w:sz w:val="24"/>
          <w:szCs w:val="24"/>
        </w:rPr>
        <w:t xml:space="preserve"> </w:t>
      </w:r>
      <w:r w:rsidR="00187286" w:rsidRPr="00390BE5">
        <w:rPr>
          <w:rFonts w:ascii="Arial Narrow" w:hAnsi="Arial Narrow"/>
          <w:sz w:val="24"/>
          <w:szCs w:val="24"/>
        </w:rPr>
        <w:t>the</w:t>
      </w:r>
      <w:r w:rsidR="00C84790" w:rsidRPr="00390BE5">
        <w:rPr>
          <w:rFonts w:ascii="Arial Narrow" w:hAnsi="Arial Narrow"/>
          <w:sz w:val="24"/>
          <w:szCs w:val="24"/>
        </w:rPr>
        <w:t xml:space="preserve"> risks </w:t>
      </w:r>
      <w:r w:rsidRPr="00390BE5">
        <w:rPr>
          <w:rFonts w:ascii="Arial Narrow" w:hAnsi="Arial Narrow"/>
          <w:sz w:val="24"/>
          <w:szCs w:val="24"/>
        </w:rPr>
        <w:t xml:space="preserve">from disposable </w:t>
      </w:r>
      <w:r w:rsidR="00887875" w:rsidRPr="00390BE5">
        <w:rPr>
          <w:rFonts w:ascii="Arial Narrow" w:hAnsi="Arial Narrow"/>
          <w:sz w:val="24"/>
          <w:szCs w:val="24"/>
        </w:rPr>
        <w:t>s</w:t>
      </w:r>
      <w:r w:rsidR="00187286" w:rsidRPr="00390BE5">
        <w:rPr>
          <w:rFonts w:ascii="Arial Narrow" w:hAnsi="Arial Narrow"/>
          <w:sz w:val="24"/>
          <w:szCs w:val="24"/>
        </w:rPr>
        <w:t>olar component</w:t>
      </w:r>
      <w:r w:rsidR="00887875" w:rsidRPr="00390BE5">
        <w:rPr>
          <w:rFonts w:ascii="Arial Narrow" w:hAnsi="Arial Narrow"/>
          <w:sz w:val="24"/>
          <w:szCs w:val="24"/>
        </w:rPr>
        <w:t>s</w:t>
      </w:r>
      <w:r w:rsidR="00187286" w:rsidRPr="00390BE5">
        <w:rPr>
          <w:rFonts w:ascii="Arial Narrow" w:hAnsi="Arial Narrow"/>
          <w:sz w:val="24"/>
          <w:szCs w:val="24"/>
        </w:rPr>
        <w:t xml:space="preserve"> (e.g. </w:t>
      </w:r>
      <w:r w:rsidRPr="00390BE5">
        <w:rPr>
          <w:rFonts w:ascii="Arial Narrow" w:hAnsi="Arial Narrow"/>
          <w:sz w:val="24"/>
          <w:szCs w:val="24"/>
        </w:rPr>
        <w:t>s</w:t>
      </w:r>
      <w:r w:rsidR="00187286" w:rsidRPr="00390BE5">
        <w:rPr>
          <w:rFonts w:ascii="Arial Narrow" w:hAnsi="Arial Narrow"/>
          <w:sz w:val="24"/>
          <w:szCs w:val="24"/>
        </w:rPr>
        <w:t xml:space="preserve">olar panels, Lead batteries) due to the </w:t>
      </w:r>
      <w:r w:rsidR="00C84790" w:rsidRPr="00390BE5">
        <w:rPr>
          <w:rFonts w:ascii="Arial Narrow" w:hAnsi="Arial Narrow"/>
          <w:sz w:val="24"/>
          <w:szCs w:val="24"/>
        </w:rPr>
        <w:t>large dissemination of particularly solar technology</w:t>
      </w:r>
      <w:r w:rsidRPr="00390BE5">
        <w:rPr>
          <w:rFonts w:ascii="Arial Narrow" w:hAnsi="Arial Narrow"/>
          <w:sz w:val="24"/>
          <w:szCs w:val="24"/>
        </w:rPr>
        <w:t xml:space="preserve">. </w:t>
      </w:r>
      <w:r w:rsidR="00C84790" w:rsidRPr="00390BE5">
        <w:rPr>
          <w:rFonts w:ascii="Arial Narrow" w:hAnsi="Arial Narrow"/>
          <w:sz w:val="24"/>
          <w:szCs w:val="24"/>
        </w:rPr>
        <w:t xml:space="preserve">. </w:t>
      </w:r>
      <w:r w:rsidR="00EB1AAC" w:rsidRPr="00390BE5">
        <w:rPr>
          <w:rFonts w:ascii="Arial Narrow" w:hAnsi="Arial Narrow"/>
          <w:sz w:val="24"/>
          <w:szCs w:val="24"/>
        </w:rPr>
        <w:t>Hence, all components</w:t>
      </w:r>
      <w:r w:rsidR="00887875" w:rsidRPr="00390BE5">
        <w:rPr>
          <w:rFonts w:ascii="Arial Narrow" w:hAnsi="Arial Narrow"/>
          <w:sz w:val="24"/>
          <w:szCs w:val="24"/>
        </w:rPr>
        <w:t xml:space="preserve"> of the project </w:t>
      </w:r>
      <w:r w:rsidRPr="00390BE5">
        <w:rPr>
          <w:rFonts w:ascii="Arial Narrow" w:hAnsi="Arial Narrow"/>
          <w:sz w:val="24"/>
          <w:szCs w:val="24"/>
        </w:rPr>
        <w:t xml:space="preserve">have </w:t>
      </w:r>
      <w:r w:rsidR="00EB1AAC" w:rsidRPr="00390BE5">
        <w:rPr>
          <w:rFonts w:ascii="Arial Narrow" w:hAnsi="Arial Narrow"/>
          <w:sz w:val="24"/>
          <w:szCs w:val="24"/>
        </w:rPr>
        <w:t xml:space="preserve">been designed to </w:t>
      </w:r>
      <w:r w:rsidRPr="00390BE5">
        <w:rPr>
          <w:rFonts w:ascii="Arial Narrow" w:hAnsi="Arial Narrow"/>
          <w:sz w:val="24"/>
          <w:szCs w:val="24"/>
        </w:rPr>
        <w:t>properly address the mitigation measures for these risks</w:t>
      </w:r>
      <w:r w:rsidR="00887875" w:rsidRPr="00390BE5">
        <w:rPr>
          <w:rFonts w:ascii="Arial Narrow" w:hAnsi="Arial Narrow"/>
          <w:sz w:val="24"/>
          <w:szCs w:val="24"/>
        </w:rPr>
        <w:t xml:space="preserve">. </w:t>
      </w:r>
      <w:r w:rsidR="00A657DF" w:rsidRPr="00390BE5">
        <w:rPr>
          <w:rFonts w:ascii="Arial Narrow" w:hAnsi="Arial Narrow"/>
          <w:sz w:val="24"/>
          <w:szCs w:val="24"/>
        </w:rPr>
        <w:t>Cooking &amp; baking account for 74% of rural energy demand in which 88 % is covered from fuelwood. Using ICS and Solar lighting contributes also to the reduction of CO</w:t>
      </w:r>
      <w:r w:rsidR="00A657DF" w:rsidRPr="00390BE5">
        <w:rPr>
          <w:rFonts w:ascii="Arial Narrow" w:hAnsi="Arial Narrow"/>
          <w:sz w:val="24"/>
          <w:szCs w:val="24"/>
          <w:vertAlign w:val="subscript"/>
        </w:rPr>
        <w:t>2</w:t>
      </w:r>
      <w:r w:rsidR="00A657DF" w:rsidRPr="00390BE5">
        <w:rPr>
          <w:rFonts w:ascii="Arial Narrow" w:hAnsi="Arial Narrow"/>
          <w:sz w:val="24"/>
          <w:szCs w:val="24"/>
        </w:rPr>
        <w:t xml:space="preserve"> and GHG Emission. </w:t>
      </w:r>
      <w:r w:rsidR="00EB1AAC" w:rsidRPr="00390BE5">
        <w:rPr>
          <w:rFonts w:ascii="Arial Narrow" w:hAnsi="Arial Narrow"/>
          <w:sz w:val="24"/>
          <w:szCs w:val="24"/>
        </w:rPr>
        <w:t xml:space="preserve">The project addresses environmental sustainability directly through </w:t>
      </w:r>
      <w:r w:rsidR="00636C92" w:rsidRPr="00390BE5">
        <w:rPr>
          <w:rFonts w:ascii="Arial Narrow" w:hAnsi="Arial Narrow"/>
          <w:sz w:val="24"/>
          <w:szCs w:val="24"/>
        </w:rPr>
        <w:t xml:space="preserve">dissemination of 200,000 solar technologies and 600,000 ICS and </w:t>
      </w:r>
      <w:r w:rsidR="00EB1AAC" w:rsidRPr="00390BE5">
        <w:rPr>
          <w:rFonts w:ascii="Arial Narrow" w:hAnsi="Arial Narrow"/>
          <w:sz w:val="24"/>
          <w:szCs w:val="24"/>
        </w:rPr>
        <w:t xml:space="preserve">gender equality indirectly through the reduced biomass energy needs and reduced indoor air pollution.  </w:t>
      </w:r>
      <w:r w:rsidR="00636C92" w:rsidRPr="00390BE5">
        <w:rPr>
          <w:rFonts w:ascii="Arial Narrow" w:hAnsi="Arial Narrow"/>
          <w:sz w:val="24"/>
          <w:szCs w:val="24"/>
        </w:rPr>
        <w:t>The u</w:t>
      </w:r>
      <w:r w:rsidR="00C84790" w:rsidRPr="00390BE5">
        <w:rPr>
          <w:rFonts w:ascii="Arial Narrow" w:hAnsi="Arial Narrow"/>
          <w:sz w:val="24"/>
          <w:szCs w:val="24"/>
        </w:rPr>
        <w:t xml:space="preserve">se of locally available materials especially in the production of ICS made from clay (Gonzie, Laketch and Tikikl stove internal lining) reduces </w:t>
      </w:r>
      <w:r w:rsidR="00A657DF" w:rsidRPr="00390BE5">
        <w:rPr>
          <w:rFonts w:ascii="Arial Narrow" w:hAnsi="Arial Narrow"/>
          <w:sz w:val="24"/>
          <w:szCs w:val="24"/>
        </w:rPr>
        <w:t>environmentally harmful waste.</w:t>
      </w:r>
      <w:r w:rsidR="00A657DF" w:rsidRPr="00390BE5">
        <w:rPr>
          <w:rFonts w:ascii="Arial Narrow" w:hAnsi="Arial Narrow"/>
        </w:rPr>
        <w:t xml:space="preserve"> </w:t>
      </w:r>
      <w:r w:rsidR="00A657DF" w:rsidRPr="00390BE5">
        <w:rPr>
          <w:rFonts w:ascii="Arial Narrow" w:hAnsi="Arial Narrow"/>
          <w:sz w:val="24"/>
          <w:szCs w:val="24"/>
        </w:rPr>
        <w:t xml:space="preserve">Reduction in deforestation as result of </w:t>
      </w:r>
      <w:r w:rsidR="00832208" w:rsidRPr="00390BE5">
        <w:rPr>
          <w:rFonts w:ascii="Arial Narrow" w:hAnsi="Arial Narrow"/>
          <w:sz w:val="24"/>
          <w:szCs w:val="24"/>
        </w:rPr>
        <w:t>reducing</w:t>
      </w:r>
      <w:r w:rsidR="00A657DF" w:rsidRPr="00390BE5">
        <w:rPr>
          <w:rFonts w:ascii="Arial Narrow" w:hAnsi="Arial Narrow"/>
          <w:sz w:val="24"/>
          <w:szCs w:val="24"/>
        </w:rPr>
        <w:t xml:space="preserve"> wood-fuel </w:t>
      </w:r>
      <w:r w:rsidR="00832208" w:rsidRPr="00390BE5">
        <w:rPr>
          <w:rFonts w:ascii="Arial Narrow" w:hAnsi="Arial Narrow"/>
          <w:sz w:val="24"/>
          <w:szCs w:val="24"/>
        </w:rPr>
        <w:t xml:space="preserve">use </w:t>
      </w:r>
      <w:r w:rsidR="00A657DF" w:rsidRPr="00390BE5">
        <w:rPr>
          <w:rFonts w:ascii="Arial Narrow" w:hAnsi="Arial Narrow"/>
          <w:sz w:val="24"/>
          <w:szCs w:val="24"/>
        </w:rPr>
        <w:t>which accounts to the deforestation rate of 85,000 ha/a of which 50% is attributed to fuel-wood consumption</w:t>
      </w:r>
      <w:r w:rsidR="00832208" w:rsidRPr="00390BE5">
        <w:rPr>
          <w:rFonts w:ascii="Arial Narrow" w:hAnsi="Arial Narrow"/>
          <w:sz w:val="24"/>
          <w:szCs w:val="24"/>
        </w:rPr>
        <w:t xml:space="preserve"> is also realized</w:t>
      </w:r>
      <w:r w:rsidR="00A657DF" w:rsidRPr="00390BE5">
        <w:rPr>
          <w:rFonts w:ascii="Arial Narrow" w:hAnsi="Arial Narrow"/>
          <w:sz w:val="24"/>
          <w:szCs w:val="24"/>
        </w:rPr>
        <w:t>.</w:t>
      </w:r>
    </w:p>
    <w:p w:rsidR="008D0707" w:rsidRPr="00390BE5" w:rsidRDefault="008D0707" w:rsidP="00390BE5">
      <w:pPr>
        <w:pStyle w:val="ColorfulList-Accent11"/>
        <w:autoSpaceDE w:val="0"/>
        <w:autoSpaceDN w:val="0"/>
        <w:adjustRightInd w:val="0"/>
        <w:spacing w:after="0"/>
        <w:ind w:left="0"/>
        <w:jc w:val="both"/>
        <w:rPr>
          <w:rFonts w:ascii="Arial Narrow" w:eastAsia="Times New Roman" w:hAnsi="Arial Narrow"/>
          <w:b/>
          <w:bCs/>
          <w:color w:val="365F91"/>
          <w:sz w:val="24"/>
          <w:szCs w:val="24"/>
        </w:rPr>
      </w:pPr>
    </w:p>
    <w:p w:rsidR="00004286" w:rsidRPr="00390BE5" w:rsidRDefault="00004286" w:rsidP="00390BE5">
      <w:pPr>
        <w:numPr>
          <w:ilvl w:val="2"/>
          <w:numId w:val="21"/>
        </w:numPr>
        <w:autoSpaceDE w:val="0"/>
        <w:autoSpaceDN w:val="0"/>
        <w:adjustRightInd w:val="0"/>
        <w:spacing w:after="0"/>
        <w:contextualSpacing/>
        <w:jc w:val="both"/>
        <w:rPr>
          <w:rFonts w:ascii="Arial Narrow" w:eastAsia="Times New Roman" w:hAnsi="Arial Narrow"/>
          <w:b/>
          <w:bCs/>
          <w:color w:val="365F91"/>
          <w:sz w:val="24"/>
          <w:szCs w:val="24"/>
        </w:rPr>
      </w:pPr>
      <w:r w:rsidRPr="00390BE5">
        <w:rPr>
          <w:rFonts w:ascii="Arial Narrow" w:eastAsia="Times New Roman" w:hAnsi="Arial Narrow"/>
          <w:b/>
          <w:bCs/>
          <w:color w:val="365F91"/>
          <w:sz w:val="24"/>
          <w:szCs w:val="24"/>
        </w:rPr>
        <w:t>Threats to sustainability</w:t>
      </w:r>
    </w:p>
    <w:p w:rsidR="00004286" w:rsidRPr="00390BE5" w:rsidRDefault="00004286" w:rsidP="00390BE5">
      <w:pPr>
        <w:autoSpaceDE w:val="0"/>
        <w:autoSpaceDN w:val="0"/>
        <w:adjustRightInd w:val="0"/>
        <w:spacing w:after="0"/>
        <w:jc w:val="both"/>
        <w:rPr>
          <w:rFonts w:ascii="Arial Narrow" w:hAnsi="Arial Narrow"/>
          <w:sz w:val="24"/>
          <w:szCs w:val="24"/>
        </w:rPr>
      </w:pPr>
      <w:r w:rsidRPr="00390BE5">
        <w:rPr>
          <w:rFonts w:ascii="Arial Narrow" w:hAnsi="Arial Narrow"/>
          <w:sz w:val="24"/>
          <w:szCs w:val="24"/>
        </w:rPr>
        <w:t>The competition for finances from other sectors may not attract commercial banks and businesses looking into quick profits. Regional monopoly of parastatal MFIs can distort the RET market through unaffordable interest rates and payback periods. Other t</w:t>
      </w:r>
      <w:r w:rsidR="00FB7EEE" w:rsidRPr="00390BE5">
        <w:rPr>
          <w:rFonts w:ascii="Arial Narrow" w:hAnsi="Arial Narrow"/>
          <w:sz w:val="24"/>
          <w:szCs w:val="24"/>
        </w:rPr>
        <w:t>h</w:t>
      </w:r>
      <w:r w:rsidRPr="00390BE5">
        <w:rPr>
          <w:rFonts w:ascii="Arial Narrow" w:hAnsi="Arial Narrow"/>
          <w:sz w:val="24"/>
          <w:szCs w:val="24"/>
        </w:rPr>
        <w:t xml:space="preserve">reats to sustainability include insecurity in the regions and villages, noncompliance and limited uptake of the Standards and Regulations. </w:t>
      </w:r>
      <w:r w:rsidR="00161957" w:rsidRPr="00390BE5">
        <w:rPr>
          <w:rFonts w:ascii="Arial Narrow" w:hAnsi="Arial Narrow"/>
          <w:sz w:val="24"/>
          <w:szCs w:val="24"/>
        </w:rPr>
        <w:t xml:space="preserve">Furthermore, </w:t>
      </w:r>
      <w:r w:rsidR="00161957" w:rsidRPr="00390BE5">
        <w:rPr>
          <w:rFonts w:ascii="Arial Narrow" w:hAnsi="Arial Narrow"/>
          <w:sz w:val="24"/>
          <w:szCs w:val="24"/>
        </w:rPr>
        <w:lastRenderedPageBreak/>
        <w:t xml:space="preserve">lack </w:t>
      </w:r>
      <w:r w:rsidRPr="00390BE5">
        <w:rPr>
          <w:rFonts w:ascii="Arial Narrow" w:hAnsi="Arial Narrow"/>
          <w:sz w:val="24"/>
          <w:szCs w:val="24"/>
        </w:rPr>
        <w:t>of clear exit strategy, inadequate knowledge</w:t>
      </w:r>
      <w:r w:rsidR="00161957" w:rsidRPr="00390BE5">
        <w:rPr>
          <w:rFonts w:ascii="Arial Narrow" w:hAnsi="Arial Narrow"/>
          <w:sz w:val="24"/>
          <w:szCs w:val="24"/>
        </w:rPr>
        <w:t xml:space="preserve"> development</w:t>
      </w:r>
      <w:r w:rsidRPr="00390BE5">
        <w:rPr>
          <w:rFonts w:ascii="Arial Narrow" w:hAnsi="Arial Narrow"/>
          <w:sz w:val="24"/>
          <w:szCs w:val="24"/>
        </w:rPr>
        <w:t xml:space="preserve"> </w:t>
      </w:r>
      <w:r w:rsidR="00161957" w:rsidRPr="00390BE5">
        <w:rPr>
          <w:rFonts w:ascii="Arial Narrow" w:hAnsi="Arial Narrow"/>
          <w:sz w:val="24"/>
          <w:szCs w:val="24"/>
        </w:rPr>
        <w:t xml:space="preserve">and </w:t>
      </w:r>
      <w:r w:rsidRPr="00390BE5">
        <w:rPr>
          <w:rFonts w:ascii="Arial Narrow" w:hAnsi="Arial Narrow"/>
          <w:sz w:val="24"/>
          <w:szCs w:val="24"/>
        </w:rPr>
        <w:t>management and profiling especially about Renewable energy aspects on the side of FSPs and lack of continuous forums and platforms bringing together both governments and the RETs private sector enterprises</w:t>
      </w:r>
      <w:r w:rsidR="00890B4D" w:rsidRPr="00390BE5">
        <w:rPr>
          <w:rFonts w:ascii="Arial Narrow" w:hAnsi="Arial Narrow"/>
          <w:sz w:val="24"/>
          <w:szCs w:val="24"/>
        </w:rPr>
        <w:t xml:space="preserve"> could be obstacles in achieving the project’s objectives.</w:t>
      </w:r>
    </w:p>
    <w:p w:rsidR="00004286" w:rsidRPr="00390BE5" w:rsidRDefault="00004286" w:rsidP="00390BE5">
      <w:pPr>
        <w:pStyle w:val="Heading1"/>
        <w:pBdr>
          <w:bottom w:val="single" w:sz="4" w:space="1" w:color="auto"/>
        </w:pBdr>
        <w:spacing w:before="0"/>
        <w:rPr>
          <w:rFonts w:ascii="Arial Narrow" w:hAnsi="Arial Narrow"/>
          <w:sz w:val="24"/>
          <w:szCs w:val="24"/>
        </w:rPr>
      </w:pPr>
    </w:p>
    <w:p w:rsidR="009E6BE7" w:rsidRPr="00063E0D" w:rsidRDefault="007B7FAC" w:rsidP="00390BE5">
      <w:pPr>
        <w:pStyle w:val="Heading1"/>
        <w:pBdr>
          <w:bottom w:val="single" w:sz="4" w:space="1" w:color="auto"/>
        </w:pBdr>
        <w:spacing w:before="0"/>
        <w:rPr>
          <w:rFonts w:ascii="Arial Narrow" w:hAnsi="Arial Narrow"/>
          <w:sz w:val="24"/>
          <w:szCs w:val="24"/>
        </w:rPr>
      </w:pPr>
      <w:bookmarkStart w:id="74" w:name="_Toc531701187"/>
      <w:r w:rsidRPr="00063E0D">
        <w:rPr>
          <w:rFonts w:ascii="Arial Narrow" w:hAnsi="Arial Narrow"/>
          <w:sz w:val="24"/>
          <w:szCs w:val="24"/>
        </w:rPr>
        <w:t xml:space="preserve">4.0 </w:t>
      </w:r>
      <w:r w:rsidR="009E6BE7" w:rsidRPr="00063E0D">
        <w:rPr>
          <w:rFonts w:ascii="Arial Narrow" w:hAnsi="Arial Narrow"/>
          <w:sz w:val="24"/>
          <w:szCs w:val="24"/>
        </w:rPr>
        <w:t>Conclusions and Recommendations</w:t>
      </w:r>
      <w:bookmarkEnd w:id="74"/>
    </w:p>
    <w:p w:rsidR="009E6BE7" w:rsidRPr="00063E0D" w:rsidRDefault="004F16C1" w:rsidP="00722F3E">
      <w:pPr>
        <w:pStyle w:val="Heading1"/>
        <w:spacing w:before="0"/>
        <w:rPr>
          <w:rFonts w:ascii="Arial Narrow" w:hAnsi="Arial Narrow"/>
          <w:sz w:val="24"/>
          <w:szCs w:val="24"/>
        </w:rPr>
      </w:pPr>
      <w:bookmarkStart w:id="75" w:name="_Toc531701188"/>
      <w:r w:rsidRPr="00063E0D">
        <w:rPr>
          <w:rFonts w:ascii="Arial Narrow" w:hAnsi="Arial Narrow"/>
          <w:sz w:val="24"/>
          <w:szCs w:val="24"/>
        </w:rPr>
        <w:t xml:space="preserve">4.1 </w:t>
      </w:r>
      <w:r w:rsidR="009E6BE7" w:rsidRPr="00063E0D">
        <w:rPr>
          <w:rFonts w:ascii="Arial Narrow" w:hAnsi="Arial Narrow"/>
          <w:sz w:val="24"/>
          <w:szCs w:val="24"/>
        </w:rPr>
        <w:t>Conclusions</w:t>
      </w:r>
      <w:bookmarkEnd w:id="75"/>
    </w:p>
    <w:p w:rsidR="00F154EB" w:rsidRPr="00063E0D" w:rsidRDefault="00C72694" w:rsidP="00390BE5">
      <w:pPr>
        <w:spacing w:after="0"/>
        <w:jc w:val="both"/>
        <w:rPr>
          <w:rFonts w:ascii="Arial Narrow" w:hAnsi="Arial Narrow"/>
          <w:sz w:val="24"/>
          <w:szCs w:val="24"/>
        </w:rPr>
      </w:pPr>
      <w:r w:rsidRPr="00063E0D">
        <w:rPr>
          <w:rFonts w:ascii="Arial Narrow" w:hAnsi="Arial Narrow"/>
          <w:sz w:val="24"/>
          <w:szCs w:val="24"/>
        </w:rPr>
        <w:t>Despite the delayed start, the RETs project has progressed well in its first implementation phase (pre-MTR) with much of the achievements being registered in setting up a robust project delivery landscape. Vital structures and systems have successfully been set up; forming a very strong foundation for the project’s enhanced results delivery in the next implementing phase. Much as the outcome indicator targets still fell short of the expectation, the established implementation landscape in terms of structures and processes are paramount for accelerating achievement of the results.</w:t>
      </w:r>
    </w:p>
    <w:p w:rsidR="00C72694" w:rsidRPr="00063E0D" w:rsidRDefault="00C72694" w:rsidP="00390BE5">
      <w:pPr>
        <w:spacing w:after="0"/>
        <w:rPr>
          <w:rFonts w:ascii="Arial Narrow" w:hAnsi="Arial Narrow"/>
          <w:sz w:val="24"/>
          <w:szCs w:val="24"/>
        </w:rPr>
      </w:pPr>
    </w:p>
    <w:p w:rsidR="00C72694" w:rsidRPr="00063E0D" w:rsidRDefault="00C72694" w:rsidP="00390BE5">
      <w:pPr>
        <w:spacing w:after="0"/>
        <w:jc w:val="both"/>
        <w:rPr>
          <w:rFonts w:ascii="Arial Narrow" w:hAnsi="Arial Narrow"/>
          <w:sz w:val="24"/>
          <w:szCs w:val="24"/>
        </w:rPr>
      </w:pPr>
      <w:r w:rsidRPr="00063E0D">
        <w:rPr>
          <w:rFonts w:ascii="Arial Narrow" w:hAnsi="Arial Narrow"/>
          <w:sz w:val="24"/>
          <w:szCs w:val="24"/>
        </w:rPr>
        <w:t>Project consistenc</w:t>
      </w:r>
      <w:r w:rsidR="00AB4FDF" w:rsidRPr="00063E0D">
        <w:rPr>
          <w:rFonts w:ascii="Arial Narrow" w:hAnsi="Arial Narrow"/>
          <w:sz w:val="24"/>
          <w:szCs w:val="24"/>
        </w:rPr>
        <w:t>y</w:t>
      </w:r>
      <w:r w:rsidRPr="00063E0D">
        <w:rPr>
          <w:rFonts w:ascii="Arial Narrow" w:hAnsi="Arial Narrow"/>
          <w:sz w:val="24"/>
          <w:szCs w:val="24"/>
        </w:rPr>
        <w:t xml:space="preserve"> with the national development priorities especially in the energy sector has been a strong factor behind the registered achievements hitherto and also sets the stage for the attainment of better results at full implementation. </w:t>
      </w:r>
      <w:r w:rsidR="00D720CE" w:rsidRPr="00063E0D">
        <w:rPr>
          <w:rFonts w:ascii="Arial Narrow" w:hAnsi="Arial Narrow"/>
          <w:sz w:val="24"/>
          <w:szCs w:val="24"/>
        </w:rPr>
        <w:t>The</w:t>
      </w:r>
      <w:r w:rsidRPr="00063E0D">
        <w:rPr>
          <w:rFonts w:ascii="Arial Narrow" w:hAnsi="Arial Narrow"/>
          <w:sz w:val="24"/>
          <w:szCs w:val="24"/>
        </w:rPr>
        <w:t xml:space="preserve"> project has successfully and effectively mobilized all relevant stakeholders whose participation in, ownership of and contribution towards the project form a strong foundation for enhanced project sustainability. </w:t>
      </w:r>
    </w:p>
    <w:p w:rsidR="00C70453" w:rsidRPr="00063E0D" w:rsidRDefault="00C70453" w:rsidP="00390BE5">
      <w:pPr>
        <w:spacing w:after="0"/>
        <w:jc w:val="both"/>
        <w:rPr>
          <w:rFonts w:ascii="Arial Narrow" w:hAnsi="Arial Narrow"/>
          <w:sz w:val="24"/>
          <w:szCs w:val="24"/>
        </w:rPr>
      </w:pPr>
    </w:p>
    <w:p w:rsidR="00C70453" w:rsidRPr="00063E0D" w:rsidRDefault="00C70453" w:rsidP="00390BE5">
      <w:pPr>
        <w:spacing w:after="0"/>
        <w:jc w:val="both"/>
        <w:rPr>
          <w:rFonts w:ascii="Arial Narrow" w:hAnsi="Arial Narrow"/>
          <w:sz w:val="24"/>
          <w:szCs w:val="24"/>
        </w:rPr>
      </w:pPr>
      <w:r w:rsidRPr="00063E0D">
        <w:rPr>
          <w:rFonts w:ascii="Arial Narrow" w:hAnsi="Arial Narrow"/>
          <w:sz w:val="24"/>
          <w:szCs w:val="24"/>
        </w:rPr>
        <w:t xml:space="preserve">Internally, the project has established sound implementation systems that are informed by </w:t>
      </w:r>
      <w:r w:rsidR="00BA6F11" w:rsidRPr="00063E0D">
        <w:rPr>
          <w:rFonts w:ascii="Arial Narrow" w:hAnsi="Arial Narrow"/>
          <w:sz w:val="24"/>
          <w:szCs w:val="24"/>
        </w:rPr>
        <w:t xml:space="preserve">a </w:t>
      </w:r>
      <w:r w:rsidRPr="00063E0D">
        <w:rPr>
          <w:rFonts w:ascii="Arial Narrow" w:hAnsi="Arial Narrow"/>
          <w:sz w:val="24"/>
          <w:szCs w:val="24"/>
        </w:rPr>
        <w:t xml:space="preserve">well thought through and realistic project intervention logic/theory of change. There is adequate consciousness about results which forms the driving force behind activity planning and budget execution. With a clear M&amp;E plan that has been established, project progress is being systematically tracked which enables timely identification and correction of variances. It is apparent that the implementation and management framework established for the </w:t>
      </w:r>
      <w:r w:rsidR="00ED6C0C" w:rsidRPr="00063E0D">
        <w:rPr>
          <w:rFonts w:ascii="Arial Narrow" w:hAnsi="Arial Narrow"/>
          <w:sz w:val="24"/>
          <w:szCs w:val="24"/>
        </w:rPr>
        <w:t>project is</w:t>
      </w:r>
      <w:r w:rsidRPr="00063E0D">
        <w:rPr>
          <w:rFonts w:ascii="Arial Narrow" w:hAnsi="Arial Narrow"/>
          <w:sz w:val="24"/>
          <w:szCs w:val="24"/>
        </w:rPr>
        <w:t xml:space="preserve"> sound and provides assurance for success </w:t>
      </w:r>
      <w:r w:rsidR="00AB4FDF" w:rsidRPr="00063E0D">
        <w:rPr>
          <w:rFonts w:ascii="Arial Narrow" w:hAnsi="Arial Narrow"/>
          <w:sz w:val="24"/>
          <w:szCs w:val="24"/>
        </w:rPr>
        <w:t xml:space="preserve">although </w:t>
      </w:r>
      <w:r w:rsidRPr="00063E0D">
        <w:rPr>
          <w:rFonts w:ascii="Arial Narrow" w:hAnsi="Arial Narrow"/>
          <w:sz w:val="24"/>
          <w:szCs w:val="24"/>
        </w:rPr>
        <w:t xml:space="preserve">some gaps </w:t>
      </w:r>
      <w:r w:rsidR="00AB4FDF" w:rsidRPr="00063E0D">
        <w:rPr>
          <w:rFonts w:ascii="Arial Narrow" w:hAnsi="Arial Narrow"/>
          <w:sz w:val="24"/>
          <w:szCs w:val="24"/>
        </w:rPr>
        <w:t>are observed</w:t>
      </w:r>
      <w:r w:rsidRPr="00063E0D">
        <w:rPr>
          <w:rFonts w:ascii="Arial Narrow" w:hAnsi="Arial Narrow"/>
          <w:sz w:val="24"/>
          <w:szCs w:val="24"/>
        </w:rPr>
        <w:t xml:space="preserve">. On the basis of the project strengths and gaps presented in various sections of this report, the MTR team drew a number of lessons and best practices which further inform the evidence-based recommendations </w:t>
      </w:r>
      <w:r w:rsidR="008A7654" w:rsidRPr="00063E0D">
        <w:rPr>
          <w:rFonts w:ascii="Arial Narrow" w:hAnsi="Arial Narrow"/>
          <w:sz w:val="24"/>
          <w:szCs w:val="24"/>
        </w:rPr>
        <w:t xml:space="preserve">are </w:t>
      </w:r>
      <w:r w:rsidR="00BA6F11" w:rsidRPr="00063E0D">
        <w:rPr>
          <w:rFonts w:ascii="Arial Narrow" w:hAnsi="Arial Narrow"/>
          <w:sz w:val="24"/>
          <w:szCs w:val="24"/>
        </w:rPr>
        <w:t>also presented in this section</w:t>
      </w:r>
      <w:r w:rsidRPr="00063E0D">
        <w:rPr>
          <w:rFonts w:ascii="Arial Narrow" w:hAnsi="Arial Narrow"/>
          <w:sz w:val="24"/>
          <w:szCs w:val="24"/>
        </w:rPr>
        <w:t>.</w:t>
      </w:r>
    </w:p>
    <w:p w:rsidR="00837DA4" w:rsidRPr="00063E0D" w:rsidRDefault="00837DA4" w:rsidP="00390BE5">
      <w:pPr>
        <w:spacing w:after="0"/>
        <w:jc w:val="both"/>
        <w:rPr>
          <w:rFonts w:ascii="Arial Narrow" w:hAnsi="Arial Narrow"/>
          <w:sz w:val="24"/>
          <w:szCs w:val="24"/>
        </w:rPr>
      </w:pPr>
    </w:p>
    <w:p w:rsidR="00837DA4" w:rsidRPr="00063E0D" w:rsidRDefault="004F16C1" w:rsidP="00722F3E">
      <w:pPr>
        <w:pStyle w:val="Heading1"/>
        <w:spacing w:before="0"/>
        <w:rPr>
          <w:rFonts w:ascii="Arial Narrow" w:hAnsi="Arial Narrow"/>
          <w:sz w:val="24"/>
          <w:szCs w:val="24"/>
        </w:rPr>
      </w:pPr>
      <w:bookmarkStart w:id="76" w:name="_Toc531701189"/>
      <w:r w:rsidRPr="00063E0D">
        <w:rPr>
          <w:rFonts w:ascii="Arial Narrow" w:hAnsi="Arial Narrow"/>
          <w:sz w:val="24"/>
          <w:szCs w:val="24"/>
        </w:rPr>
        <w:t xml:space="preserve">4.1.1 </w:t>
      </w:r>
      <w:r w:rsidR="00837DA4" w:rsidRPr="00063E0D">
        <w:rPr>
          <w:rFonts w:ascii="Arial Narrow" w:hAnsi="Arial Narrow"/>
          <w:sz w:val="24"/>
          <w:szCs w:val="24"/>
        </w:rPr>
        <w:t>Lessons learnt</w:t>
      </w:r>
      <w:bookmarkEnd w:id="76"/>
    </w:p>
    <w:p w:rsidR="0094277B" w:rsidRPr="00063E0D" w:rsidRDefault="0094277B" w:rsidP="00390BE5">
      <w:pPr>
        <w:kinsoku w:val="0"/>
        <w:overflowPunct w:val="0"/>
        <w:spacing w:after="0"/>
        <w:contextualSpacing/>
        <w:jc w:val="both"/>
        <w:textAlignment w:val="baseline"/>
        <w:rPr>
          <w:rFonts w:ascii="Arial Narrow" w:hAnsi="Arial Narrow"/>
          <w:sz w:val="24"/>
          <w:szCs w:val="24"/>
        </w:rPr>
      </w:pPr>
      <w:r w:rsidRPr="00063E0D">
        <w:rPr>
          <w:rFonts w:ascii="Arial Narrow" w:hAnsi="Arial Narrow"/>
          <w:sz w:val="24"/>
          <w:szCs w:val="24"/>
        </w:rPr>
        <w:t>A number of lessons have been picked from the design, management and implementation of the project and these include:-The development of RET Standards; Signing of MoUs crucial at the design stage; UNDP comparative advantage;  RETs Standards domestication;  Building strong multi-stakeholder partnerships and Collective engagements; enhancing Coordination and Joint planning mechanism; project implementation through Capacity Building of Federal and Regional government structures and systems; Potential SME investment growth; and strengthening market-based mechanism are among the few lessons worth mentioning.</w:t>
      </w:r>
    </w:p>
    <w:p w:rsidR="0094277B" w:rsidRPr="00063E0D" w:rsidRDefault="0094277B" w:rsidP="00390BE5">
      <w:pPr>
        <w:kinsoku w:val="0"/>
        <w:overflowPunct w:val="0"/>
        <w:spacing w:after="0"/>
        <w:contextualSpacing/>
        <w:jc w:val="both"/>
        <w:textAlignment w:val="baseline"/>
        <w:rPr>
          <w:rFonts w:ascii="Arial Narrow" w:hAnsi="Arial Narrow"/>
          <w:sz w:val="24"/>
          <w:szCs w:val="24"/>
        </w:rPr>
      </w:pPr>
    </w:p>
    <w:p w:rsidR="0094277B" w:rsidRPr="00063E0D" w:rsidRDefault="0094277B" w:rsidP="00390BE5">
      <w:pPr>
        <w:pStyle w:val="ColorfulList-Accent11"/>
        <w:numPr>
          <w:ilvl w:val="0"/>
          <w:numId w:val="14"/>
        </w:numPr>
        <w:spacing w:after="0"/>
        <w:ind w:left="360"/>
        <w:jc w:val="both"/>
        <w:rPr>
          <w:rFonts w:ascii="Arial Narrow" w:hAnsi="Arial Narrow" w:cs="Arial"/>
          <w:sz w:val="24"/>
          <w:szCs w:val="24"/>
        </w:rPr>
      </w:pPr>
      <w:r w:rsidRPr="00063E0D">
        <w:rPr>
          <w:rFonts w:ascii="Arial Narrow" w:hAnsi="Arial Narrow" w:cs="Arial"/>
          <w:sz w:val="24"/>
          <w:szCs w:val="24"/>
        </w:rPr>
        <w:t xml:space="preserve">Signing of Memoranda of Understanding is crucial at the design stage especially for the funders and </w:t>
      </w:r>
      <w:r w:rsidR="00EC2974" w:rsidRPr="00063E0D">
        <w:rPr>
          <w:rFonts w:ascii="Arial Narrow" w:hAnsi="Arial Narrow" w:cs="Arial"/>
          <w:sz w:val="24"/>
          <w:szCs w:val="24"/>
        </w:rPr>
        <w:t>other key implementing partners.</w:t>
      </w:r>
    </w:p>
    <w:p w:rsidR="0094277B" w:rsidRPr="00063E0D" w:rsidRDefault="0094277B" w:rsidP="00390BE5">
      <w:pPr>
        <w:pStyle w:val="ColorfulList-Accent11"/>
        <w:numPr>
          <w:ilvl w:val="0"/>
          <w:numId w:val="14"/>
        </w:numPr>
        <w:spacing w:after="0"/>
        <w:ind w:left="360"/>
        <w:jc w:val="both"/>
        <w:rPr>
          <w:rFonts w:ascii="Arial Narrow" w:hAnsi="Arial Narrow" w:cs="Arial"/>
          <w:sz w:val="24"/>
          <w:szCs w:val="24"/>
        </w:rPr>
      </w:pPr>
      <w:r w:rsidRPr="00063E0D">
        <w:rPr>
          <w:rFonts w:ascii="Arial Narrow" w:hAnsi="Arial Narrow" w:cs="Arial"/>
          <w:sz w:val="24"/>
          <w:szCs w:val="24"/>
        </w:rPr>
        <w:lastRenderedPageBreak/>
        <w:t>The development of RET Standards has already demonstrated enthusiasm amongst the RET enterprises</w:t>
      </w:r>
    </w:p>
    <w:p w:rsidR="0094277B" w:rsidRPr="00063E0D" w:rsidRDefault="0094277B" w:rsidP="00390BE5">
      <w:pPr>
        <w:pStyle w:val="ColorfulList-Accent11"/>
        <w:numPr>
          <w:ilvl w:val="0"/>
          <w:numId w:val="14"/>
        </w:numPr>
        <w:spacing w:after="0"/>
        <w:ind w:left="360"/>
        <w:jc w:val="both"/>
        <w:rPr>
          <w:rFonts w:ascii="Arial Narrow" w:hAnsi="Arial Narrow" w:cs="Arial"/>
          <w:sz w:val="24"/>
          <w:szCs w:val="24"/>
        </w:rPr>
      </w:pPr>
      <w:r w:rsidRPr="00063E0D">
        <w:rPr>
          <w:rFonts w:ascii="Arial Narrow" w:hAnsi="Arial Narrow" w:cs="Arial"/>
          <w:sz w:val="24"/>
          <w:szCs w:val="24"/>
        </w:rPr>
        <w:t>UNDP comparative advantage has demonstrated the value of its convening power in bringing together the various stakeholders in addressing the critical rural energy technology needs in Ethiopia.</w:t>
      </w:r>
    </w:p>
    <w:p w:rsidR="0094277B" w:rsidRPr="00063E0D" w:rsidRDefault="0094277B" w:rsidP="00390BE5">
      <w:pPr>
        <w:pStyle w:val="ColorfulList-Accent11"/>
        <w:numPr>
          <w:ilvl w:val="0"/>
          <w:numId w:val="14"/>
        </w:numPr>
        <w:spacing w:after="0"/>
        <w:ind w:left="360"/>
        <w:jc w:val="both"/>
        <w:rPr>
          <w:rFonts w:ascii="Arial Narrow" w:hAnsi="Arial Narrow" w:cs="Arial"/>
          <w:sz w:val="24"/>
          <w:szCs w:val="24"/>
        </w:rPr>
      </w:pPr>
      <w:r w:rsidRPr="00063E0D">
        <w:rPr>
          <w:rFonts w:ascii="Arial Narrow" w:hAnsi="Arial Narrow" w:cs="Arial"/>
          <w:b/>
          <w:sz w:val="24"/>
          <w:szCs w:val="24"/>
        </w:rPr>
        <w:t xml:space="preserve">RETs Standards domestication: </w:t>
      </w:r>
      <w:r w:rsidRPr="00063E0D">
        <w:rPr>
          <w:rFonts w:ascii="Arial Narrow" w:hAnsi="Arial Narrow" w:cs="Arial"/>
          <w:sz w:val="24"/>
          <w:szCs w:val="24"/>
        </w:rPr>
        <w:t xml:space="preserve"> The production as well as publicizing of the standards have been found to be going to have positive uptake as most RET enterprises are aware of the them and are already applying them to enhance their business opportunities. In Woreta Town in Amhara Region </w:t>
      </w:r>
      <w:r w:rsidR="00335F52" w:rsidRPr="00063E0D">
        <w:rPr>
          <w:rFonts w:ascii="Arial Narrow" w:hAnsi="Arial Narrow" w:cs="Arial"/>
          <w:sz w:val="24"/>
          <w:szCs w:val="24"/>
        </w:rPr>
        <w:t xml:space="preserve">for example, </w:t>
      </w:r>
      <w:r w:rsidRPr="00063E0D">
        <w:rPr>
          <w:rFonts w:ascii="Arial Narrow" w:hAnsi="Arial Narrow" w:cs="Arial"/>
          <w:sz w:val="24"/>
          <w:szCs w:val="24"/>
        </w:rPr>
        <w:t>an Enterprise owned by a lady who trains others was quoted as having an edge on the share market due to her quality Cook and baking stoves as compared to others.</w:t>
      </w:r>
    </w:p>
    <w:p w:rsidR="0094277B" w:rsidRPr="00063E0D" w:rsidRDefault="0094277B" w:rsidP="00390BE5">
      <w:pPr>
        <w:pStyle w:val="ColorfulList-Accent11"/>
        <w:numPr>
          <w:ilvl w:val="0"/>
          <w:numId w:val="14"/>
        </w:numPr>
        <w:spacing w:after="0"/>
        <w:ind w:left="360"/>
        <w:jc w:val="both"/>
        <w:rPr>
          <w:rFonts w:ascii="Arial Narrow" w:hAnsi="Arial Narrow" w:cs="Arial"/>
          <w:sz w:val="24"/>
          <w:szCs w:val="24"/>
        </w:rPr>
      </w:pPr>
      <w:r w:rsidRPr="00063E0D">
        <w:rPr>
          <w:rFonts w:ascii="Arial Narrow" w:hAnsi="Arial Narrow" w:cs="Arial"/>
          <w:b/>
          <w:sz w:val="24"/>
          <w:szCs w:val="24"/>
        </w:rPr>
        <w:t>Building strong multi-stakeholder partnerships and Collective engagements</w:t>
      </w:r>
      <w:r w:rsidRPr="00063E0D">
        <w:rPr>
          <w:rFonts w:ascii="Arial Narrow" w:hAnsi="Arial Narrow" w:cs="Arial"/>
          <w:sz w:val="24"/>
          <w:szCs w:val="24"/>
        </w:rPr>
        <w:t>: As already indicated as one of the best practices, it has been noted that building strong multi-stakeholder engagements and partnerships not only creates sense of ownership but it also leads to full participation of stakeholders in driving the agenda of the need for the rural energy technologies in Ethiopia. The project has demonstrated that the communities that are considered poor can actually liberate themselves with little external assistance once they are well mobilized for instance the Rural Solar Associations which brings together various households at the village level. The involvement of both federal and regional government leadership facilitates the process and fuels the success of community-based RET initiatives (E.g. Involvement of District Commissioners and Regional Commissioners). Synergies have also been strengthened through strategic engagements with key players such as the private sector Enterprises and companies, Federal and Regional government, Development Partners which ha</w:t>
      </w:r>
      <w:r w:rsidR="00833190" w:rsidRPr="00063E0D">
        <w:rPr>
          <w:rFonts w:ascii="Arial Narrow" w:hAnsi="Arial Narrow" w:cs="Arial"/>
          <w:sz w:val="24"/>
          <w:szCs w:val="24"/>
        </w:rPr>
        <w:t>ve</w:t>
      </w:r>
      <w:r w:rsidRPr="00063E0D">
        <w:rPr>
          <w:rFonts w:ascii="Arial Narrow" w:hAnsi="Arial Narrow" w:cs="Arial"/>
          <w:sz w:val="24"/>
          <w:szCs w:val="24"/>
        </w:rPr>
        <w:t xml:space="preserve"> culminated into enormous efficiency gains in the execution and implementation of project by enhancing synergies and networks</w:t>
      </w:r>
    </w:p>
    <w:p w:rsidR="0094277B" w:rsidRPr="00063E0D" w:rsidRDefault="0094277B" w:rsidP="00390BE5">
      <w:pPr>
        <w:pStyle w:val="ColorfulList-Accent11"/>
        <w:numPr>
          <w:ilvl w:val="0"/>
          <w:numId w:val="14"/>
        </w:numPr>
        <w:spacing w:after="0"/>
        <w:ind w:left="360"/>
        <w:jc w:val="both"/>
        <w:rPr>
          <w:rFonts w:ascii="Arial Narrow" w:hAnsi="Arial Narrow" w:cs="Arial"/>
          <w:sz w:val="24"/>
          <w:szCs w:val="24"/>
        </w:rPr>
      </w:pPr>
      <w:r w:rsidRPr="00063E0D">
        <w:rPr>
          <w:rFonts w:ascii="Arial Narrow" w:hAnsi="Arial Narrow" w:cs="Arial"/>
          <w:b/>
          <w:sz w:val="24"/>
          <w:szCs w:val="24"/>
        </w:rPr>
        <w:t>Enhancing Coordination and Joint planning mechanism</w:t>
      </w:r>
      <w:r w:rsidRPr="00063E0D">
        <w:rPr>
          <w:rFonts w:ascii="Arial Narrow" w:hAnsi="Arial Narrow" w:cs="Arial"/>
          <w:sz w:val="24"/>
          <w:szCs w:val="24"/>
        </w:rPr>
        <w:t xml:space="preserve">: </w:t>
      </w:r>
      <w:r w:rsidRPr="00063E0D">
        <w:rPr>
          <w:rFonts w:ascii="Arial Narrow" w:hAnsi="Arial Narrow" w:cs="Arial"/>
          <w:b/>
          <w:sz w:val="24"/>
          <w:szCs w:val="24"/>
        </w:rPr>
        <w:t xml:space="preserve"> </w:t>
      </w:r>
      <w:r w:rsidRPr="00063E0D">
        <w:rPr>
          <w:rFonts w:ascii="Arial Narrow" w:hAnsi="Arial Narrow" w:cs="Arial"/>
          <w:sz w:val="24"/>
          <w:szCs w:val="24"/>
        </w:rPr>
        <w:t xml:space="preserve">In order for the multi </w:t>
      </w:r>
      <w:r w:rsidR="000530EA" w:rsidRPr="00063E0D">
        <w:rPr>
          <w:rFonts w:ascii="Arial Narrow" w:hAnsi="Arial Narrow" w:cs="Arial"/>
          <w:sz w:val="24"/>
          <w:szCs w:val="24"/>
        </w:rPr>
        <w:t>stakeholders’</w:t>
      </w:r>
      <w:r w:rsidRPr="00063E0D">
        <w:rPr>
          <w:rFonts w:ascii="Arial Narrow" w:hAnsi="Arial Narrow" w:cs="Arial"/>
          <w:sz w:val="24"/>
          <w:szCs w:val="24"/>
        </w:rPr>
        <w:t xml:space="preserve"> approach to work smoothly and effectively in support of project objective, there is need for strengthened coordination between the different stakeholders as well as well-defined definition of the roles and responsibilities for each party. Further still, joint planning especially at the Regional levels between Regional Energy Bureaus and the Private sector is very critical for the success of the project</w:t>
      </w:r>
    </w:p>
    <w:p w:rsidR="0094277B" w:rsidRPr="00063E0D" w:rsidRDefault="0094277B" w:rsidP="00390BE5">
      <w:pPr>
        <w:pStyle w:val="ColorfulList-Accent11"/>
        <w:numPr>
          <w:ilvl w:val="0"/>
          <w:numId w:val="14"/>
        </w:numPr>
        <w:spacing w:after="0"/>
        <w:ind w:left="360"/>
        <w:jc w:val="both"/>
        <w:rPr>
          <w:rFonts w:ascii="Arial Narrow" w:hAnsi="Arial Narrow" w:cs="Arial"/>
          <w:sz w:val="24"/>
          <w:szCs w:val="24"/>
        </w:rPr>
      </w:pPr>
      <w:r w:rsidRPr="00063E0D">
        <w:rPr>
          <w:rFonts w:ascii="Arial Narrow" w:hAnsi="Arial Narrow" w:cs="Arial"/>
          <w:b/>
          <w:sz w:val="24"/>
          <w:szCs w:val="24"/>
        </w:rPr>
        <w:t xml:space="preserve">Project implementation through Capacity Building of Federal and Regional government structures and systems: </w:t>
      </w:r>
      <w:r w:rsidRPr="00063E0D">
        <w:rPr>
          <w:rFonts w:ascii="Arial Narrow" w:hAnsi="Arial Narrow" w:cs="Arial"/>
          <w:sz w:val="24"/>
          <w:szCs w:val="24"/>
        </w:rPr>
        <w:t>Notwithstanding the positive contribution of the in-kind co-funding</w:t>
      </w:r>
      <w:r w:rsidRPr="00063E0D">
        <w:rPr>
          <w:rFonts w:ascii="Arial Narrow" w:hAnsi="Arial Narrow" w:cs="Arial"/>
          <w:b/>
          <w:sz w:val="24"/>
          <w:szCs w:val="24"/>
        </w:rPr>
        <w:t xml:space="preserve">, </w:t>
      </w:r>
      <w:r w:rsidRPr="00063E0D">
        <w:rPr>
          <w:rFonts w:ascii="Arial Narrow" w:hAnsi="Arial Narrow" w:cs="Arial"/>
          <w:sz w:val="24"/>
          <w:szCs w:val="24"/>
        </w:rPr>
        <w:t xml:space="preserve"> the integration of the project implementation systems and structures under NIM</w:t>
      </w:r>
      <w:r w:rsidR="005A3F5E" w:rsidRPr="00063E0D">
        <w:rPr>
          <w:rFonts w:ascii="Arial Narrow" w:hAnsi="Arial Narrow" w:cs="Arial"/>
          <w:sz w:val="24"/>
          <w:szCs w:val="24"/>
        </w:rPr>
        <w:t xml:space="preserve"> modality</w:t>
      </w:r>
      <w:r w:rsidRPr="00063E0D">
        <w:rPr>
          <w:rFonts w:ascii="Arial Narrow" w:hAnsi="Arial Narrow" w:cs="Arial"/>
          <w:sz w:val="24"/>
          <w:szCs w:val="24"/>
        </w:rPr>
        <w:t xml:space="preserve"> through Federal and Regional governments has been noted as one of the avenues for minimizing administrative costs relating to staffing and use of government facilities which not only enhance government capacities but also ensure sustainability of the project results as well as integrating the RET project initiatives into the national, federal and regional policy development arena as they are already conversant with the strategic service delivery systems and mechanisms. </w:t>
      </w:r>
    </w:p>
    <w:p w:rsidR="0094277B" w:rsidRPr="00063E0D" w:rsidRDefault="0094277B" w:rsidP="00390BE5">
      <w:pPr>
        <w:pStyle w:val="ColorfulList-Accent11"/>
        <w:numPr>
          <w:ilvl w:val="0"/>
          <w:numId w:val="14"/>
        </w:numPr>
        <w:spacing w:after="0"/>
        <w:ind w:left="360"/>
        <w:jc w:val="both"/>
        <w:rPr>
          <w:rFonts w:ascii="Arial Narrow" w:hAnsi="Arial Narrow" w:cs="Arial"/>
          <w:sz w:val="24"/>
          <w:szCs w:val="24"/>
        </w:rPr>
      </w:pPr>
      <w:r w:rsidRPr="00063E0D">
        <w:rPr>
          <w:rFonts w:ascii="Arial Narrow" w:hAnsi="Arial Narrow" w:cs="Arial"/>
          <w:b/>
          <w:sz w:val="24"/>
          <w:szCs w:val="24"/>
        </w:rPr>
        <w:t xml:space="preserve">Potential SME investment growth: </w:t>
      </w:r>
      <w:r w:rsidRPr="00063E0D">
        <w:rPr>
          <w:rFonts w:ascii="Arial Narrow" w:hAnsi="Arial Narrow" w:cs="Arial"/>
          <w:sz w:val="24"/>
          <w:szCs w:val="24"/>
        </w:rPr>
        <w:t xml:space="preserve"> With the RETs project’s overarching approach which is private sector oriented and market based, the active involvement and investment by SMEs in the promotion of RETs has a positive correlation with their levels of investment growth resulting from their business enterprise. </w:t>
      </w:r>
    </w:p>
    <w:p w:rsidR="0094277B" w:rsidRPr="00063E0D" w:rsidRDefault="0094277B" w:rsidP="00390BE5">
      <w:pPr>
        <w:pStyle w:val="ColorfulList-Accent11"/>
        <w:numPr>
          <w:ilvl w:val="0"/>
          <w:numId w:val="14"/>
        </w:numPr>
        <w:spacing w:after="0"/>
        <w:ind w:left="360"/>
        <w:jc w:val="both"/>
        <w:rPr>
          <w:rFonts w:ascii="Arial Narrow" w:hAnsi="Arial Narrow" w:cs="Arial"/>
          <w:sz w:val="24"/>
          <w:szCs w:val="24"/>
        </w:rPr>
      </w:pPr>
      <w:r w:rsidRPr="00063E0D">
        <w:rPr>
          <w:rFonts w:ascii="Arial Narrow" w:hAnsi="Arial Narrow" w:cs="Arial"/>
          <w:b/>
          <w:sz w:val="24"/>
          <w:szCs w:val="24"/>
        </w:rPr>
        <w:t>Strengthening</w:t>
      </w:r>
      <w:r w:rsidRPr="00063E0D">
        <w:rPr>
          <w:rFonts w:ascii="Arial Narrow" w:hAnsi="Arial Narrow" w:cs="Arial"/>
          <w:sz w:val="24"/>
          <w:szCs w:val="24"/>
        </w:rPr>
        <w:t xml:space="preserve"> </w:t>
      </w:r>
      <w:r w:rsidR="002077CB" w:rsidRPr="00063E0D">
        <w:rPr>
          <w:rFonts w:ascii="Arial Narrow" w:hAnsi="Arial Narrow" w:cs="Arial"/>
          <w:sz w:val="24"/>
          <w:szCs w:val="24"/>
        </w:rPr>
        <w:t>m</w:t>
      </w:r>
      <w:r w:rsidR="002077CB" w:rsidRPr="00063E0D">
        <w:rPr>
          <w:rFonts w:ascii="Arial Narrow" w:hAnsi="Arial Narrow" w:cs="Arial"/>
          <w:b/>
          <w:bCs/>
          <w:sz w:val="24"/>
          <w:szCs w:val="24"/>
        </w:rPr>
        <w:t>arket-based</w:t>
      </w:r>
      <w:r w:rsidRPr="00063E0D">
        <w:rPr>
          <w:rFonts w:ascii="Arial Narrow" w:hAnsi="Arial Narrow" w:cs="Arial"/>
          <w:b/>
          <w:bCs/>
          <w:sz w:val="24"/>
          <w:szCs w:val="24"/>
        </w:rPr>
        <w:t xml:space="preserve"> mechanism: </w:t>
      </w:r>
      <w:r w:rsidRPr="00063E0D">
        <w:rPr>
          <w:rFonts w:ascii="Arial Narrow" w:hAnsi="Arial Narrow" w:cs="Arial"/>
          <w:bCs/>
          <w:sz w:val="24"/>
          <w:szCs w:val="24"/>
        </w:rPr>
        <w:t xml:space="preserve"> For the marke</w:t>
      </w:r>
      <w:r w:rsidR="00CD002B" w:rsidRPr="00063E0D">
        <w:rPr>
          <w:rFonts w:ascii="Arial Narrow" w:hAnsi="Arial Narrow" w:cs="Arial"/>
          <w:bCs/>
          <w:sz w:val="24"/>
          <w:szCs w:val="24"/>
        </w:rPr>
        <w:t>t-</w:t>
      </w:r>
      <w:r w:rsidRPr="00063E0D">
        <w:rPr>
          <w:rFonts w:ascii="Arial Narrow" w:hAnsi="Arial Narrow" w:cs="Arial"/>
          <w:bCs/>
          <w:sz w:val="24"/>
          <w:szCs w:val="24"/>
        </w:rPr>
        <w:t xml:space="preserve">based </w:t>
      </w:r>
      <w:r w:rsidRPr="00063E0D">
        <w:rPr>
          <w:rFonts w:ascii="Arial Narrow" w:hAnsi="Arial Narrow" w:cs="Arial"/>
          <w:sz w:val="24"/>
          <w:szCs w:val="24"/>
        </w:rPr>
        <w:t xml:space="preserve">mechanism to yield potential growth there is </w:t>
      </w:r>
      <w:r w:rsidR="002D63C7" w:rsidRPr="00063E0D">
        <w:rPr>
          <w:rFonts w:ascii="Arial Narrow" w:hAnsi="Arial Narrow" w:cs="Arial"/>
          <w:sz w:val="24"/>
          <w:szCs w:val="24"/>
        </w:rPr>
        <w:t xml:space="preserve">a </w:t>
      </w:r>
      <w:r w:rsidRPr="00063E0D">
        <w:rPr>
          <w:rFonts w:ascii="Arial Narrow" w:hAnsi="Arial Narrow" w:cs="Arial"/>
          <w:sz w:val="24"/>
          <w:szCs w:val="24"/>
        </w:rPr>
        <w:t>need to provide conducive policy and regulatory support so that there is a striking balance between the forces of Demand and Supply.</w:t>
      </w:r>
    </w:p>
    <w:p w:rsidR="00C80F65" w:rsidRPr="00063E0D" w:rsidRDefault="00C80F65" w:rsidP="00390BE5">
      <w:pPr>
        <w:spacing w:after="0"/>
        <w:jc w:val="both"/>
        <w:rPr>
          <w:rFonts w:ascii="Arial Narrow" w:hAnsi="Arial Narrow" w:cs="Arial"/>
          <w:sz w:val="24"/>
          <w:szCs w:val="24"/>
        </w:rPr>
      </w:pPr>
    </w:p>
    <w:p w:rsidR="00837DA4" w:rsidRPr="00063E0D" w:rsidRDefault="004F16C1" w:rsidP="00722F3E">
      <w:pPr>
        <w:pStyle w:val="Heading1"/>
        <w:spacing w:before="0"/>
        <w:rPr>
          <w:rFonts w:ascii="Arial Narrow" w:hAnsi="Arial Narrow"/>
          <w:sz w:val="24"/>
          <w:szCs w:val="24"/>
        </w:rPr>
      </w:pPr>
      <w:bookmarkStart w:id="77" w:name="_Toc531701190"/>
      <w:r w:rsidRPr="00063E0D">
        <w:rPr>
          <w:rFonts w:ascii="Arial Narrow" w:hAnsi="Arial Narrow"/>
          <w:sz w:val="24"/>
          <w:szCs w:val="24"/>
        </w:rPr>
        <w:t xml:space="preserve">4.1.2 </w:t>
      </w:r>
      <w:r w:rsidR="00837DA4" w:rsidRPr="00063E0D">
        <w:rPr>
          <w:rFonts w:ascii="Arial Narrow" w:hAnsi="Arial Narrow"/>
          <w:sz w:val="24"/>
          <w:szCs w:val="24"/>
        </w:rPr>
        <w:t>Best practices</w:t>
      </w:r>
      <w:bookmarkEnd w:id="77"/>
    </w:p>
    <w:p w:rsidR="00C02F01" w:rsidRPr="00063E0D" w:rsidRDefault="00D16F58" w:rsidP="00390BE5">
      <w:pPr>
        <w:kinsoku w:val="0"/>
        <w:overflowPunct w:val="0"/>
        <w:spacing w:after="0"/>
        <w:contextualSpacing/>
        <w:jc w:val="both"/>
        <w:textAlignment w:val="baseline"/>
        <w:rPr>
          <w:rFonts w:ascii="Arial Narrow" w:hAnsi="Arial Narrow"/>
          <w:sz w:val="24"/>
          <w:szCs w:val="24"/>
        </w:rPr>
      </w:pPr>
      <w:r w:rsidRPr="00063E0D">
        <w:rPr>
          <w:rFonts w:ascii="Arial Narrow" w:hAnsi="Arial Narrow"/>
          <w:sz w:val="24"/>
          <w:szCs w:val="24"/>
        </w:rPr>
        <w:t xml:space="preserve">The project in general is </w:t>
      </w:r>
      <w:r w:rsidR="008A7654" w:rsidRPr="00063E0D">
        <w:rPr>
          <w:rFonts w:ascii="Arial Narrow" w:hAnsi="Arial Narrow"/>
          <w:sz w:val="24"/>
          <w:szCs w:val="24"/>
        </w:rPr>
        <w:t xml:space="preserve">a </w:t>
      </w:r>
      <w:r w:rsidRPr="00063E0D">
        <w:rPr>
          <w:rFonts w:ascii="Arial Narrow" w:hAnsi="Arial Narrow"/>
          <w:sz w:val="24"/>
          <w:szCs w:val="24"/>
        </w:rPr>
        <w:t xml:space="preserve">show case that manged to </w:t>
      </w:r>
      <w:r w:rsidR="004E2CC4" w:rsidRPr="00063E0D">
        <w:rPr>
          <w:rFonts w:ascii="Arial Narrow" w:hAnsi="Arial Narrow"/>
          <w:sz w:val="24"/>
          <w:szCs w:val="24"/>
        </w:rPr>
        <w:t>leverage private</w:t>
      </w:r>
      <w:r w:rsidRPr="00063E0D">
        <w:rPr>
          <w:rFonts w:ascii="Arial Narrow" w:hAnsi="Arial Narrow"/>
          <w:sz w:val="24"/>
          <w:szCs w:val="24"/>
        </w:rPr>
        <w:t xml:space="preserve"> financing (the own credit line which is used by the </w:t>
      </w:r>
      <w:r w:rsidR="004E2CC4" w:rsidRPr="00063E0D">
        <w:rPr>
          <w:rFonts w:ascii="Arial Narrow" w:hAnsi="Arial Narrow"/>
          <w:sz w:val="24"/>
          <w:szCs w:val="24"/>
        </w:rPr>
        <w:t>FSPs) in</w:t>
      </w:r>
      <w:r w:rsidRPr="00063E0D">
        <w:rPr>
          <w:rFonts w:ascii="Arial Narrow" w:hAnsi="Arial Narrow"/>
          <w:sz w:val="24"/>
          <w:szCs w:val="24"/>
        </w:rPr>
        <w:t xml:space="preserve"> </w:t>
      </w:r>
      <w:r w:rsidR="004E2CC4" w:rsidRPr="00063E0D">
        <w:rPr>
          <w:rFonts w:ascii="Arial Narrow" w:hAnsi="Arial Narrow"/>
          <w:sz w:val="24"/>
          <w:szCs w:val="24"/>
        </w:rPr>
        <w:t>the development</w:t>
      </w:r>
      <w:r w:rsidRPr="00063E0D">
        <w:rPr>
          <w:rFonts w:ascii="Arial Narrow" w:hAnsi="Arial Narrow"/>
          <w:sz w:val="24"/>
          <w:szCs w:val="24"/>
        </w:rPr>
        <w:t xml:space="preserve"> sector specifically energy </w:t>
      </w:r>
      <w:r w:rsidR="004E2CC4" w:rsidRPr="00063E0D">
        <w:rPr>
          <w:rFonts w:ascii="Arial Narrow" w:hAnsi="Arial Narrow"/>
          <w:sz w:val="24"/>
          <w:szCs w:val="24"/>
        </w:rPr>
        <w:t>sector.</w:t>
      </w:r>
      <w:r w:rsidRPr="00063E0D">
        <w:rPr>
          <w:rFonts w:ascii="Arial Narrow" w:hAnsi="Arial Narrow"/>
          <w:sz w:val="24"/>
          <w:szCs w:val="24"/>
        </w:rPr>
        <w:t xml:space="preserve"> </w:t>
      </w:r>
      <w:r w:rsidR="00C02F01" w:rsidRPr="00063E0D">
        <w:rPr>
          <w:rFonts w:ascii="Arial Narrow" w:hAnsi="Arial Narrow"/>
          <w:sz w:val="24"/>
          <w:szCs w:val="24"/>
        </w:rPr>
        <w:t xml:space="preserve">Several practices as result of the design, management, implementation as well as specific activities have been identified which will enhance the project sustainability. </w:t>
      </w:r>
      <w:r w:rsidR="003F358B" w:rsidRPr="00063E0D">
        <w:rPr>
          <w:rFonts w:ascii="Arial Narrow" w:hAnsi="Arial Narrow"/>
          <w:sz w:val="24"/>
          <w:szCs w:val="24"/>
        </w:rPr>
        <w:t>I</w:t>
      </w:r>
      <w:r w:rsidR="00C02F01" w:rsidRPr="00063E0D">
        <w:rPr>
          <w:rFonts w:ascii="Arial Narrow" w:hAnsi="Arial Narrow"/>
          <w:sz w:val="24"/>
          <w:szCs w:val="24"/>
        </w:rPr>
        <w:t>n this regard, the adoption of the DIM/NIM hybrid modality; the Private Sector oriented and market-based approach; the development of RET Standards; the innovative Grantee Award Scheme; the Multi-Stakeholder Platform engagement; the Credit Risk Guarantee Fund Scheme; The Risk Capital for</w:t>
      </w:r>
      <w:r w:rsidR="00323EBA" w:rsidRPr="00063E0D">
        <w:rPr>
          <w:rFonts w:ascii="Arial Narrow" w:hAnsi="Arial Narrow"/>
          <w:sz w:val="24"/>
          <w:szCs w:val="24"/>
        </w:rPr>
        <w:t xml:space="preserve"> </w:t>
      </w:r>
      <w:r w:rsidR="00C02F01" w:rsidRPr="00063E0D">
        <w:rPr>
          <w:rFonts w:ascii="Arial Narrow" w:hAnsi="Arial Narrow"/>
          <w:sz w:val="24"/>
          <w:szCs w:val="24"/>
        </w:rPr>
        <w:t>FSPs; the RET Roadshows; the enhanced RBM using Indicator Performance Tracking Table (IPTT); Electronic Waste (E-Waste) mainstreaming are among the notable best practices that is worth mentioning</w:t>
      </w:r>
      <w:r w:rsidRPr="00063E0D">
        <w:rPr>
          <w:rFonts w:ascii="Arial Narrow" w:hAnsi="Arial Narrow"/>
          <w:sz w:val="24"/>
          <w:szCs w:val="24"/>
        </w:rPr>
        <w:t xml:space="preserve">. </w:t>
      </w:r>
    </w:p>
    <w:p w:rsidR="00C02F01" w:rsidRPr="00063E0D" w:rsidRDefault="00C02F01" w:rsidP="00390BE5">
      <w:pPr>
        <w:kinsoku w:val="0"/>
        <w:overflowPunct w:val="0"/>
        <w:spacing w:after="0"/>
        <w:contextualSpacing/>
        <w:jc w:val="both"/>
        <w:textAlignment w:val="baseline"/>
        <w:rPr>
          <w:rFonts w:ascii="Arial Narrow" w:hAnsi="Arial Narrow"/>
          <w:sz w:val="24"/>
          <w:szCs w:val="24"/>
        </w:rPr>
      </w:pPr>
    </w:p>
    <w:p w:rsidR="00C02F01" w:rsidRPr="00063E0D" w:rsidRDefault="00C02F01" w:rsidP="00390BE5">
      <w:pPr>
        <w:pStyle w:val="ColorfulList-Accent11"/>
        <w:numPr>
          <w:ilvl w:val="0"/>
          <w:numId w:val="13"/>
        </w:numPr>
        <w:spacing w:after="0"/>
        <w:ind w:left="360"/>
        <w:jc w:val="both"/>
        <w:rPr>
          <w:rFonts w:ascii="Arial Narrow" w:hAnsi="Arial Narrow" w:cs="Arial"/>
          <w:sz w:val="24"/>
          <w:szCs w:val="24"/>
        </w:rPr>
      </w:pPr>
      <w:r w:rsidRPr="00063E0D">
        <w:rPr>
          <w:rFonts w:ascii="Arial Narrow" w:hAnsi="Arial Narrow" w:cs="Arial"/>
          <w:b/>
          <w:i/>
          <w:sz w:val="24"/>
          <w:szCs w:val="24"/>
        </w:rPr>
        <w:t>The adoption of the DIM/NIM hybrid modality:</w:t>
      </w:r>
      <w:r w:rsidRPr="00063E0D">
        <w:rPr>
          <w:rFonts w:ascii="Arial Narrow" w:hAnsi="Arial Narrow" w:cs="Arial"/>
          <w:sz w:val="24"/>
          <w:szCs w:val="24"/>
        </w:rPr>
        <w:t xml:space="preserve"> Although at the design stage </w:t>
      </w:r>
      <w:r w:rsidR="003E5879" w:rsidRPr="00063E0D">
        <w:rPr>
          <w:rFonts w:ascii="Arial Narrow" w:hAnsi="Arial Narrow" w:cs="Arial"/>
          <w:sz w:val="24"/>
          <w:szCs w:val="24"/>
        </w:rPr>
        <w:t xml:space="preserve">of </w:t>
      </w:r>
      <w:r w:rsidRPr="00063E0D">
        <w:rPr>
          <w:rFonts w:ascii="Arial Narrow" w:hAnsi="Arial Narrow" w:cs="Arial"/>
          <w:sz w:val="24"/>
          <w:szCs w:val="24"/>
        </w:rPr>
        <w:t>the project</w:t>
      </w:r>
      <w:r w:rsidR="003C3C89" w:rsidRPr="00063E0D">
        <w:rPr>
          <w:rFonts w:ascii="Arial Narrow" w:hAnsi="Arial Narrow" w:cs="Arial"/>
          <w:sz w:val="24"/>
          <w:szCs w:val="24"/>
        </w:rPr>
        <w:t>,</w:t>
      </w:r>
      <w:r w:rsidRPr="00063E0D">
        <w:rPr>
          <w:rFonts w:ascii="Arial Narrow" w:hAnsi="Arial Narrow" w:cs="Arial"/>
          <w:sz w:val="24"/>
          <w:szCs w:val="24"/>
        </w:rPr>
        <w:t xml:space="preserve"> it was </w:t>
      </w:r>
      <w:r w:rsidR="003C3C89" w:rsidRPr="00063E0D">
        <w:rPr>
          <w:rFonts w:ascii="Arial Narrow" w:hAnsi="Arial Narrow" w:cs="Arial"/>
          <w:sz w:val="24"/>
          <w:szCs w:val="24"/>
        </w:rPr>
        <w:t xml:space="preserve">planned </w:t>
      </w:r>
      <w:r w:rsidRPr="00063E0D">
        <w:rPr>
          <w:rFonts w:ascii="Arial Narrow" w:hAnsi="Arial Narrow" w:cs="Arial"/>
          <w:sz w:val="24"/>
          <w:szCs w:val="24"/>
        </w:rPr>
        <w:t xml:space="preserve">to be implemented by adopting and conforming to the NIM modality this was enhanced during the actual implementation by having a hybrid of both NIM and DIM modality whereby by some activities were directly managed under UNDP. </w:t>
      </w:r>
      <w:r w:rsidR="006B0BDE" w:rsidRPr="00063E0D">
        <w:rPr>
          <w:rFonts w:ascii="Arial Narrow" w:hAnsi="Arial Narrow" w:cs="Arial"/>
          <w:sz w:val="24"/>
          <w:szCs w:val="24"/>
        </w:rPr>
        <w:t>In all the project components M</w:t>
      </w:r>
      <w:r w:rsidR="006D42E4" w:rsidRPr="00063E0D">
        <w:rPr>
          <w:rFonts w:ascii="Arial Narrow" w:hAnsi="Arial Narrow" w:cs="Arial"/>
          <w:sz w:val="24"/>
          <w:szCs w:val="24"/>
        </w:rPr>
        <w:t>o</w:t>
      </w:r>
      <w:r w:rsidR="006B0BDE" w:rsidRPr="00063E0D">
        <w:rPr>
          <w:rFonts w:ascii="Arial Narrow" w:hAnsi="Arial Narrow" w:cs="Arial"/>
          <w:sz w:val="24"/>
          <w:szCs w:val="24"/>
        </w:rPr>
        <w:t xml:space="preserve">WIE would delegate UNDP to handle some activities for example procurement of laboratory instruments. In this, the </w:t>
      </w:r>
      <w:r w:rsidR="00C2388A" w:rsidRPr="00063E0D">
        <w:rPr>
          <w:rFonts w:ascii="Arial Narrow" w:hAnsi="Arial Narrow" w:cs="Arial"/>
          <w:sz w:val="24"/>
          <w:szCs w:val="24"/>
        </w:rPr>
        <w:t xml:space="preserve">implementing partners </w:t>
      </w:r>
      <w:r w:rsidR="006B0BDE" w:rsidRPr="00063E0D">
        <w:rPr>
          <w:rFonts w:ascii="Arial Narrow" w:hAnsi="Arial Narrow" w:cs="Arial"/>
          <w:sz w:val="24"/>
          <w:szCs w:val="24"/>
        </w:rPr>
        <w:t xml:space="preserve">are the ones which provide all the necessary ground work activities through the project office as UNDP will only be involved in the international procurement. Second example: in providing small grant award activity. The </w:t>
      </w:r>
      <w:r w:rsidR="00473B44" w:rsidRPr="00063E0D">
        <w:rPr>
          <w:rFonts w:ascii="Arial Narrow" w:hAnsi="Arial Narrow" w:cs="Arial"/>
          <w:sz w:val="24"/>
          <w:szCs w:val="24"/>
        </w:rPr>
        <w:t>implementing partner</w:t>
      </w:r>
      <w:r w:rsidR="006B0BDE" w:rsidRPr="00063E0D">
        <w:rPr>
          <w:rFonts w:ascii="Arial Narrow" w:hAnsi="Arial Narrow" w:cs="Arial"/>
          <w:sz w:val="24"/>
          <w:szCs w:val="24"/>
        </w:rPr>
        <w:t xml:space="preserve">s through the project office are the ones which handle all the ground work (announcing the call, receiving application, coordinating the evaluation process at desk review and ground level, and selecting the award winner and presenting that for endorsement). In this activity UNDP support </w:t>
      </w:r>
      <w:r w:rsidR="00D87679" w:rsidRPr="00063E0D">
        <w:rPr>
          <w:rFonts w:ascii="Arial Narrow" w:hAnsi="Arial Narrow" w:cs="Arial"/>
          <w:sz w:val="24"/>
          <w:szCs w:val="24"/>
        </w:rPr>
        <w:t xml:space="preserve">is </w:t>
      </w:r>
      <w:r w:rsidR="006B0BDE" w:rsidRPr="00063E0D">
        <w:rPr>
          <w:rFonts w:ascii="Arial Narrow" w:hAnsi="Arial Narrow" w:cs="Arial"/>
          <w:sz w:val="24"/>
          <w:szCs w:val="24"/>
        </w:rPr>
        <w:t xml:space="preserve">in recruiting short term technical specialist to </w:t>
      </w:r>
      <w:r w:rsidR="003C3C89" w:rsidRPr="00063E0D">
        <w:rPr>
          <w:rFonts w:ascii="Arial Narrow" w:hAnsi="Arial Narrow" w:cs="Arial"/>
          <w:sz w:val="24"/>
          <w:szCs w:val="24"/>
        </w:rPr>
        <w:t xml:space="preserve">the </w:t>
      </w:r>
      <w:r w:rsidR="006B0BDE" w:rsidRPr="00063E0D">
        <w:rPr>
          <w:rFonts w:ascii="Arial Narrow" w:hAnsi="Arial Narrow" w:cs="Arial"/>
          <w:sz w:val="24"/>
          <w:szCs w:val="24"/>
        </w:rPr>
        <w:t xml:space="preserve">development of the grant award application package. And provide the grant award as per the payment authorization letter from the </w:t>
      </w:r>
      <w:r w:rsidR="00C2388A" w:rsidRPr="00063E0D">
        <w:rPr>
          <w:rFonts w:ascii="Arial Narrow" w:hAnsi="Arial Narrow" w:cs="Arial"/>
          <w:sz w:val="24"/>
          <w:szCs w:val="24"/>
        </w:rPr>
        <w:t xml:space="preserve">implementing partner </w:t>
      </w:r>
      <w:r w:rsidR="006B0BDE" w:rsidRPr="00063E0D">
        <w:rPr>
          <w:rFonts w:ascii="Arial Narrow" w:hAnsi="Arial Narrow" w:cs="Arial"/>
          <w:sz w:val="24"/>
          <w:szCs w:val="24"/>
        </w:rPr>
        <w:t>(MoWIE). UNDP also support</w:t>
      </w:r>
      <w:r w:rsidR="00874E8D" w:rsidRPr="00063E0D">
        <w:rPr>
          <w:rFonts w:ascii="Arial Narrow" w:hAnsi="Arial Narrow" w:cs="Arial"/>
          <w:sz w:val="24"/>
          <w:szCs w:val="24"/>
        </w:rPr>
        <w:t>s</w:t>
      </w:r>
      <w:r w:rsidR="006B0BDE" w:rsidRPr="00063E0D">
        <w:rPr>
          <w:rFonts w:ascii="Arial Narrow" w:hAnsi="Arial Narrow" w:cs="Arial"/>
          <w:sz w:val="24"/>
          <w:szCs w:val="24"/>
        </w:rPr>
        <w:t xml:space="preserve"> in arranging workshop facilities (venue, lunch and refreshment) for different trainings and workshops as per official request from the</w:t>
      </w:r>
      <w:r w:rsidR="00C2388A" w:rsidRPr="00063E0D">
        <w:rPr>
          <w:rFonts w:ascii="Arial Narrow" w:hAnsi="Arial Narrow" w:cs="Arial"/>
          <w:sz w:val="24"/>
          <w:szCs w:val="24"/>
        </w:rPr>
        <w:t xml:space="preserve"> implementing partner</w:t>
      </w:r>
      <w:r w:rsidR="006B0BDE" w:rsidRPr="00063E0D">
        <w:rPr>
          <w:rFonts w:ascii="Arial Narrow" w:hAnsi="Arial Narrow" w:cs="Arial"/>
          <w:sz w:val="24"/>
          <w:szCs w:val="24"/>
        </w:rPr>
        <w:t xml:space="preserve">. </w:t>
      </w:r>
      <w:r w:rsidRPr="00063E0D">
        <w:rPr>
          <w:rFonts w:ascii="Arial Narrow" w:hAnsi="Arial Narrow" w:cs="Arial"/>
          <w:sz w:val="24"/>
          <w:szCs w:val="24"/>
        </w:rPr>
        <w:t>This hybrid</w:t>
      </w:r>
      <w:r w:rsidR="00D87679" w:rsidRPr="00063E0D">
        <w:rPr>
          <w:rFonts w:ascii="Arial Narrow" w:hAnsi="Arial Narrow" w:cs="Arial"/>
          <w:sz w:val="24"/>
          <w:szCs w:val="24"/>
        </w:rPr>
        <w:t xml:space="preserve"> modality</w:t>
      </w:r>
      <w:r w:rsidRPr="00063E0D">
        <w:rPr>
          <w:rFonts w:ascii="Arial Narrow" w:hAnsi="Arial Narrow" w:cs="Arial"/>
          <w:sz w:val="24"/>
          <w:szCs w:val="24"/>
        </w:rPr>
        <w:t xml:space="preserve"> has leveraged efficiency gains as well as effective implementation of activities in frugal manner.</w:t>
      </w:r>
    </w:p>
    <w:p w:rsidR="00D17EE3" w:rsidRPr="00063E0D" w:rsidRDefault="00D17EE3" w:rsidP="00390BE5">
      <w:pPr>
        <w:pStyle w:val="ColorfulList-Accent11"/>
        <w:spacing w:after="0"/>
        <w:ind w:left="360"/>
        <w:jc w:val="both"/>
        <w:rPr>
          <w:rFonts w:ascii="Arial Narrow" w:hAnsi="Arial Narrow" w:cs="Arial"/>
          <w:sz w:val="24"/>
          <w:szCs w:val="24"/>
        </w:rPr>
      </w:pPr>
    </w:p>
    <w:p w:rsidR="00C02F01" w:rsidRPr="00063E0D" w:rsidRDefault="00C02F01" w:rsidP="00390BE5">
      <w:pPr>
        <w:pStyle w:val="ColorfulList-Accent11"/>
        <w:numPr>
          <w:ilvl w:val="0"/>
          <w:numId w:val="13"/>
        </w:numPr>
        <w:spacing w:after="0"/>
        <w:ind w:left="360"/>
        <w:jc w:val="both"/>
        <w:rPr>
          <w:rFonts w:ascii="Arial Narrow" w:hAnsi="Arial Narrow" w:cs="Arial"/>
          <w:sz w:val="24"/>
          <w:szCs w:val="24"/>
        </w:rPr>
      </w:pPr>
      <w:r w:rsidRPr="00063E0D">
        <w:rPr>
          <w:rFonts w:ascii="Arial Narrow" w:hAnsi="Arial Narrow" w:cs="Arial"/>
          <w:b/>
          <w:i/>
          <w:sz w:val="24"/>
          <w:szCs w:val="24"/>
        </w:rPr>
        <w:t xml:space="preserve">Private Sector oriented and </w:t>
      </w:r>
      <w:r w:rsidR="00851FBB" w:rsidRPr="00063E0D">
        <w:rPr>
          <w:rFonts w:ascii="Arial Narrow" w:hAnsi="Arial Narrow" w:cs="Arial"/>
          <w:b/>
          <w:i/>
          <w:sz w:val="24"/>
          <w:szCs w:val="24"/>
        </w:rPr>
        <w:t>market-based</w:t>
      </w:r>
      <w:r w:rsidRPr="00063E0D">
        <w:rPr>
          <w:rFonts w:ascii="Arial Narrow" w:hAnsi="Arial Narrow" w:cs="Arial"/>
          <w:b/>
          <w:i/>
          <w:sz w:val="24"/>
          <w:szCs w:val="24"/>
        </w:rPr>
        <w:t xml:space="preserve"> approach:</w:t>
      </w:r>
      <w:r w:rsidRPr="00063E0D">
        <w:rPr>
          <w:rFonts w:ascii="Arial Narrow" w:hAnsi="Arial Narrow" w:cs="Arial"/>
          <w:sz w:val="24"/>
          <w:szCs w:val="24"/>
        </w:rPr>
        <w:t xml:space="preserve"> The overall strategy underpinning the implementation of the RETs project was designed and implemented using the private sector oriented and </w:t>
      </w:r>
      <w:r w:rsidR="001A57A7" w:rsidRPr="00063E0D">
        <w:rPr>
          <w:rFonts w:ascii="Arial Narrow" w:hAnsi="Arial Narrow" w:cs="Arial"/>
          <w:sz w:val="24"/>
          <w:szCs w:val="24"/>
        </w:rPr>
        <w:t>market-based</w:t>
      </w:r>
      <w:r w:rsidRPr="00063E0D">
        <w:rPr>
          <w:rFonts w:ascii="Arial Narrow" w:hAnsi="Arial Narrow" w:cs="Arial"/>
          <w:sz w:val="24"/>
          <w:szCs w:val="24"/>
        </w:rPr>
        <w:t xml:space="preserve"> approaches which is key in ensuring the scaling up of investments in small scale renewable energy solutions as well as providing opportunities for Business Development Services which would eventually support the development of RETs. </w:t>
      </w:r>
    </w:p>
    <w:p w:rsidR="00D17EE3" w:rsidRPr="00063E0D" w:rsidRDefault="00D17EE3" w:rsidP="00390BE5">
      <w:pPr>
        <w:pStyle w:val="ColorfulList-Accent11"/>
        <w:spacing w:after="0"/>
        <w:ind w:left="360"/>
        <w:jc w:val="both"/>
        <w:rPr>
          <w:rFonts w:ascii="Arial Narrow" w:hAnsi="Arial Narrow" w:cs="Arial"/>
          <w:sz w:val="24"/>
          <w:szCs w:val="24"/>
        </w:rPr>
      </w:pPr>
    </w:p>
    <w:p w:rsidR="00C02F01" w:rsidRPr="00063E0D" w:rsidRDefault="00C02F01" w:rsidP="00390BE5">
      <w:pPr>
        <w:pStyle w:val="ColorfulList-Accent11"/>
        <w:numPr>
          <w:ilvl w:val="0"/>
          <w:numId w:val="13"/>
        </w:numPr>
        <w:spacing w:after="0"/>
        <w:ind w:left="360"/>
        <w:jc w:val="both"/>
        <w:rPr>
          <w:rFonts w:ascii="Arial Narrow" w:hAnsi="Arial Narrow" w:cs="Arial"/>
          <w:sz w:val="24"/>
          <w:szCs w:val="24"/>
        </w:rPr>
      </w:pPr>
      <w:r w:rsidRPr="00063E0D">
        <w:rPr>
          <w:rFonts w:ascii="Arial Narrow" w:hAnsi="Arial Narrow" w:cs="Arial"/>
          <w:b/>
          <w:sz w:val="24"/>
          <w:szCs w:val="24"/>
        </w:rPr>
        <w:t>Development of RET Standards</w:t>
      </w:r>
      <w:r w:rsidRPr="00063E0D">
        <w:rPr>
          <w:rFonts w:ascii="Arial Narrow" w:hAnsi="Arial Narrow" w:cs="Arial"/>
          <w:sz w:val="24"/>
          <w:szCs w:val="24"/>
        </w:rPr>
        <w:t xml:space="preserve">: Ethiopia should be hailed for pioneering the development of standards and regulations within the region hence is considered as a pace setter in this aspect. This will go a long way in regulating the RETs environment as well as addressing issues of substandard products and counterfeits within the </w:t>
      </w:r>
      <w:r w:rsidR="003D59E1" w:rsidRPr="00063E0D">
        <w:rPr>
          <w:rFonts w:ascii="Arial Narrow" w:hAnsi="Arial Narrow" w:cs="Arial"/>
          <w:sz w:val="24"/>
          <w:szCs w:val="24"/>
        </w:rPr>
        <w:t>Solar Home</w:t>
      </w:r>
      <w:r w:rsidRPr="00063E0D">
        <w:rPr>
          <w:rFonts w:ascii="Arial Narrow" w:hAnsi="Arial Narrow" w:cs="Arial"/>
          <w:sz w:val="24"/>
          <w:szCs w:val="24"/>
        </w:rPr>
        <w:t xml:space="preserve"> Systems and Improved Cooking and Baking Stoves.</w:t>
      </w:r>
    </w:p>
    <w:p w:rsidR="00D17EE3" w:rsidRPr="00063E0D" w:rsidRDefault="00D17EE3" w:rsidP="00390BE5">
      <w:pPr>
        <w:pStyle w:val="ColorfulList-Accent11"/>
        <w:spacing w:after="0"/>
        <w:ind w:left="360"/>
        <w:jc w:val="both"/>
        <w:rPr>
          <w:rFonts w:ascii="Arial Narrow" w:hAnsi="Arial Narrow" w:cs="Arial"/>
          <w:sz w:val="24"/>
          <w:szCs w:val="24"/>
        </w:rPr>
      </w:pPr>
    </w:p>
    <w:p w:rsidR="00C02F01" w:rsidRPr="00063E0D" w:rsidRDefault="00C02F01" w:rsidP="00390BE5">
      <w:pPr>
        <w:pStyle w:val="ColorfulList-Accent11"/>
        <w:numPr>
          <w:ilvl w:val="0"/>
          <w:numId w:val="13"/>
        </w:numPr>
        <w:spacing w:after="0"/>
        <w:ind w:left="360"/>
        <w:jc w:val="both"/>
        <w:rPr>
          <w:rFonts w:ascii="Arial Narrow" w:hAnsi="Arial Narrow" w:cs="Arial"/>
          <w:sz w:val="24"/>
          <w:szCs w:val="24"/>
        </w:rPr>
      </w:pPr>
      <w:r w:rsidRPr="00063E0D">
        <w:rPr>
          <w:rFonts w:ascii="Arial Narrow" w:hAnsi="Arial Narrow" w:cs="Arial"/>
          <w:b/>
          <w:sz w:val="24"/>
          <w:szCs w:val="24"/>
        </w:rPr>
        <w:t>Innovative Grantee Award Scheme:</w:t>
      </w:r>
      <w:r w:rsidRPr="00063E0D">
        <w:rPr>
          <w:rFonts w:ascii="Arial Narrow" w:hAnsi="Arial Narrow" w:cs="Arial"/>
          <w:sz w:val="24"/>
          <w:szCs w:val="24"/>
        </w:rPr>
        <w:t xml:space="preserve"> The MTR team also found out that the established Grantee Award scheme under the project especially in component 4 is a good practice as it will enhance </w:t>
      </w:r>
      <w:r w:rsidRPr="00063E0D">
        <w:rPr>
          <w:rFonts w:ascii="Arial Narrow" w:hAnsi="Arial Narrow" w:cs="Arial"/>
          <w:sz w:val="24"/>
          <w:szCs w:val="24"/>
        </w:rPr>
        <w:lastRenderedPageBreak/>
        <w:t>Quality and Standards as well as encourage healthy competition amongst SME RETs and those upcoming and aspiring RET enterprises.</w:t>
      </w:r>
    </w:p>
    <w:p w:rsidR="00D17EE3" w:rsidRPr="00063E0D" w:rsidRDefault="00D17EE3" w:rsidP="00390BE5">
      <w:pPr>
        <w:pStyle w:val="ColorfulList-Accent11"/>
        <w:spacing w:after="0"/>
        <w:ind w:left="360"/>
        <w:jc w:val="both"/>
        <w:rPr>
          <w:rFonts w:ascii="Arial Narrow" w:hAnsi="Arial Narrow" w:cs="Arial"/>
          <w:sz w:val="24"/>
          <w:szCs w:val="24"/>
        </w:rPr>
      </w:pPr>
    </w:p>
    <w:p w:rsidR="00C02F01" w:rsidRPr="00063E0D" w:rsidRDefault="00C02F01" w:rsidP="00390BE5">
      <w:pPr>
        <w:pStyle w:val="ColorfulList-Accent11"/>
        <w:numPr>
          <w:ilvl w:val="0"/>
          <w:numId w:val="13"/>
        </w:numPr>
        <w:spacing w:after="0"/>
        <w:ind w:left="360"/>
        <w:jc w:val="both"/>
        <w:rPr>
          <w:rFonts w:ascii="Arial Narrow" w:hAnsi="Arial Narrow" w:cs="Arial"/>
          <w:sz w:val="24"/>
          <w:szCs w:val="24"/>
        </w:rPr>
      </w:pPr>
      <w:r w:rsidRPr="00063E0D">
        <w:rPr>
          <w:rFonts w:ascii="Arial Narrow" w:hAnsi="Arial Narrow" w:cs="Arial"/>
          <w:b/>
          <w:sz w:val="24"/>
          <w:szCs w:val="24"/>
        </w:rPr>
        <w:t>Multi-Stakeholder Platform engagement.</w:t>
      </w:r>
      <w:r w:rsidRPr="00063E0D">
        <w:rPr>
          <w:rFonts w:ascii="Arial Narrow" w:hAnsi="Arial Narrow" w:cs="Arial"/>
          <w:sz w:val="24"/>
          <w:szCs w:val="24"/>
        </w:rPr>
        <w:t xml:space="preserve"> The RETs project as noted from its design and implementation as well as management arrangements has been found out to be using a multi-stakeholder approach which ensures that all relevant stakeholders at different levels in the country have got a role to play in ensuring the project’s objective in promotion of Rural energy Technologies and these range from Donors, Federal and Regional Governments, Private sector, Financial Service Providers together with their various intermediaries. The RETs project for this reason was benchmarked and showcased in Africa as a model for appropriately using the multi-stakeholder engagement and partnerships during the unveiling of the new UNDP Global Corporate Strategic Plan in 2018.</w:t>
      </w:r>
    </w:p>
    <w:p w:rsidR="00C02F01" w:rsidRPr="00063E0D" w:rsidRDefault="00C02F01" w:rsidP="00390BE5">
      <w:pPr>
        <w:pStyle w:val="ColorfulList-Accent11"/>
        <w:numPr>
          <w:ilvl w:val="0"/>
          <w:numId w:val="13"/>
        </w:numPr>
        <w:spacing w:after="0"/>
        <w:ind w:left="360"/>
        <w:jc w:val="both"/>
        <w:rPr>
          <w:rFonts w:ascii="Arial Narrow" w:hAnsi="Arial Narrow" w:cs="Arial"/>
          <w:sz w:val="24"/>
          <w:szCs w:val="24"/>
        </w:rPr>
      </w:pPr>
      <w:r w:rsidRPr="00063E0D">
        <w:rPr>
          <w:rFonts w:ascii="Arial Narrow" w:hAnsi="Arial Narrow" w:cs="Arial"/>
          <w:b/>
          <w:sz w:val="24"/>
          <w:szCs w:val="24"/>
        </w:rPr>
        <w:t>Credit Risk Guarantee Fund:</w:t>
      </w:r>
      <w:r w:rsidRPr="00063E0D">
        <w:rPr>
          <w:rFonts w:ascii="Arial Narrow" w:hAnsi="Arial Narrow" w:cs="Arial"/>
          <w:sz w:val="24"/>
          <w:szCs w:val="24"/>
        </w:rPr>
        <w:t xml:space="preserve"> Under the project</w:t>
      </w:r>
      <w:r w:rsidR="00F76E14" w:rsidRPr="00063E0D">
        <w:rPr>
          <w:rFonts w:ascii="Arial Narrow" w:hAnsi="Arial Narrow" w:cs="Arial"/>
          <w:sz w:val="24"/>
          <w:szCs w:val="24"/>
        </w:rPr>
        <w:t>,</w:t>
      </w:r>
      <w:r w:rsidRPr="00063E0D">
        <w:rPr>
          <w:rFonts w:ascii="Arial Narrow" w:hAnsi="Arial Narrow" w:cs="Arial"/>
          <w:sz w:val="24"/>
          <w:szCs w:val="24"/>
        </w:rPr>
        <w:t xml:space="preserve"> a Loan (Credit Risk) Guarantee Fund was established to provide up to 50% partial credit risk guarantees for loans to Commercial Banks lending to larger RET enterprises with a national and regional outreach as well as loans to MFIs lending to small and medium local RET enterprises all geared towards easy access and availability of credit to RET enterprises and service providers at national, regional and local levels. This practice has been found out to be a good practice despite some of the few short comings.</w:t>
      </w:r>
    </w:p>
    <w:p w:rsidR="00D17EE3" w:rsidRPr="00063E0D" w:rsidRDefault="00D17EE3" w:rsidP="00390BE5">
      <w:pPr>
        <w:pStyle w:val="ColorfulList-Accent11"/>
        <w:spacing w:after="0"/>
        <w:ind w:left="360"/>
        <w:jc w:val="both"/>
        <w:rPr>
          <w:rFonts w:ascii="Arial Narrow" w:hAnsi="Arial Narrow" w:cs="Arial"/>
          <w:sz w:val="24"/>
          <w:szCs w:val="24"/>
        </w:rPr>
      </w:pPr>
    </w:p>
    <w:p w:rsidR="00C02F01" w:rsidRPr="00063E0D" w:rsidRDefault="00C02F01" w:rsidP="00390BE5">
      <w:pPr>
        <w:pStyle w:val="ColorfulList-Accent11"/>
        <w:numPr>
          <w:ilvl w:val="0"/>
          <w:numId w:val="13"/>
        </w:numPr>
        <w:spacing w:after="0"/>
        <w:ind w:left="360"/>
        <w:jc w:val="both"/>
        <w:rPr>
          <w:rFonts w:ascii="Arial Narrow" w:hAnsi="Arial Narrow" w:cs="Arial"/>
          <w:sz w:val="24"/>
          <w:szCs w:val="24"/>
        </w:rPr>
      </w:pPr>
      <w:r w:rsidRPr="00063E0D">
        <w:rPr>
          <w:rFonts w:ascii="Arial Narrow" w:hAnsi="Arial Narrow" w:cs="Arial"/>
          <w:b/>
          <w:sz w:val="24"/>
          <w:szCs w:val="24"/>
        </w:rPr>
        <w:t>RET Road Shows:</w:t>
      </w:r>
      <w:r w:rsidRPr="00063E0D">
        <w:rPr>
          <w:rFonts w:ascii="Arial Narrow" w:hAnsi="Arial Narrow" w:cs="Arial"/>
          <w:sz w:val="24"/>
          <w:szCs w:val="24"/>
        </w:rPr>
        <w:t xml:space="preserve"> The adoption of innovative ways to promote awareness as well as market the RET products using Road shows has also been hailed as a good practice as its not only creating awareness but also marketing and selling RET products directly such as Improved Cooking a</w:t>
      </w:r>
      <w:r w:rsidR="00F34292" w:rsidRPr="00063E0D">
        <w:rPr>
          <w:rFonts w:ascii="Arial Narrow" w:hAnsi="Arial Narrow" w:cs="Arial"/>
          <w:sz w:val="24"/>
          <w:szCs w:val="24"/>
        </w:rPr>
        <w:t>nd Baking Stoves as well as</w:t>
      </w:r>
      <w:r w:rsidRPr="00063E0D">
        <w:rPr>
          <w:rFonts w:ascii="Arial Narrow" w:hAnsi="Arial Narrow" w:cs="Arial"/>
          <w:sz w:val="24"/>
          <w:szCs w:val="24"/>
        </w:rPr>
        <w:t xml:space="preserve"> Solar </w:t>
      </w:r>
      <w:r w:rsidR="00F34292" w:rsidRPr="00063E0D">
        <w:rPr>
          <w:rFonts w:ascii="Arial Narrow" w:hAnsi="Arial Narrow" w:cs="Arial"/>
          <w:sz w:val="24"/>
          <w:szCs w:val="24"/>
        </w:rPr>
        <w:t xml:space="preserve">Home </w:t>
      </w:r>
      <w:r w:rsidRPr="00063E0D">
        <w:rPr>
          <w:rFonts w:ascii="Arial Narrow" w:hAnsi="Arial Narrow" w:cs="Arial"/>
          <w:sz w:val="24"/>
          <w:szCs w:val="24"/>
        </w:rPr>
        <w:t>Systems.</w:t>
      </w:r>
    </w:p>
    <w:p w:rsidR="00D17EE3" w:rsidRPr="00063E0D" w:rsidRDefault="00D17EE3" w:rsidP="00390BE5">
      <w:pPr>
        <w:pStyle w:val="ColorfulList-Accent11"/>
        <w:spacing w:after="0"/>
        <w:ind w:left="360"/>
        <w:jc w:val="both"/>
        <w:rPr>
          <w:rFonts w:ascii="Arial Narrow" w:hAnsi="Arial Narrow" w:cs="Arial"/>
          <w:sz w:val="24"/>
          <w:szCs w:val="24"/>
        </w:rPr>
      </w:pPr>
    </w:p>
    <w:p w:rsidR="00C02F01" w:rsidRPr="00063E0D" w:rsidRDefault="00C02F01" w:rsidP="00390BE5">
      <w:pPr>
        <w:pStyle w:val="ColorfulList-Accent11"/>
        <w:numPr>
          <w:ilvl w:val="0"/>
          <w:numId w:val="13"/>
        </w:numPr>
        <w:spacing w:after="0"/>
        <w:ind w:left="360"/>
        <w:jc w:val="both"/>
        <w:rPr>
          <w:rFonts w:ascii="Arial Narrow" w:hAnsi="Arial Narrow" w:cs="Arial"/>
          <w:sz w:val="24"/>
          <w:szCs w:val="24"/>
        </w:rPr>
      </w:pPr>
      <w:r w:rsidRPr="00063E0D">
        <w:rPr>
          <w:rFonts w:ascii="Arial Narrow" w:hAnsi="Arial Narrow" w:cs="Arial"/>
          <w:b/>
          <w:sz w:val="24"/>
          <w:szCs w:val="24"/>
        </w:rPr>
        <w:t>Enhanced RBM using Indicator Performance Tracking Table (IPTT):</w:t>
      </w:r>
      <w:r w:rsidRPr="00063E0D">
        <w:rPr>
          <w:rFonts w:ascii="Arial Narrow" w:hAnsi="Arial Narrow" w:cs="Arial"/>
          <w:sz w:val="24"/>
          <w:szCs w:val="24"/>
        </w:rPr>
        <w:t xml:space="preserve"> The project management office has adopted to the reporting by capturing sub indicators in addition to the broader indicators using the indicator performance tracking table which is a very impressive way in capturing and measuring the performance indicators.</w:t>
      </w:r>
    </w:p>
    <w:p w:rsidR="00D17EE3" w:rsidRPr="00063E0D" w:rsidRDefault="00D17EE3" w:rsidP="00390BE5">
      <w:pPr>
        <w:pStyle w:val="ColorfulList-Accent11"/>
        <w:spacing w:after="0"/>
        <w:ind w:left="360"/>
        <w:jc w:val="both"/>
        <w:rPr>
          <w:rFonts w:ascii="Arial Narrow" w:hAnsi="Arial Narrow" w:cs="Arial"/>
          <w:sz w:val="24"/>
          <w:szCs w:val="24"/>
        </w:rPr>
      </w:pPr>
    </w:p>
    <w:p w:rsidR="00C02F01" w:rsidRPr="00063E0D" w:rsidRDefault="00C02F01" w:rsidP="00390BE5">
      <w:pPr>
        <w:pStyle w:val="ColorfulList-Accent11"/>
        <w:numPr>
          <w:ilvl w:val="0"/>
          <w:numId w:val="13"/>
        </w:numPr>
        <w:spacing w:after="0"/>
        <w:ind w:left="360"/>
        <w:jc w:val="both"/>
        <w:rPr>
          <w:rFonts w:ascii="Arial Narrow" w:hAnsi="Arial Narrow" w:cs="Arial"/>
          <w:sz w:val="24"/>
          <w:szCs w:val="24"/>
        </w:rPr>
      </w:pPr>
      <w:r w:rsidRPr="00063E0D">
        <w:rPr>
          <w:rFonts w:ascii="Arial Narrow" w:hAnsi="Arial Narrow" w:cs="Arial"/>
          <w:b/>
          <w:sz w:val="24"/>
          <w:szCs w:val="24"/>
        </w:rPr>
        <w:t>Electronic Waste (E-Waste) mainstreaming</w:t>
      </w:r>
      <w:r w:rsidRPr="00063E0D">
        <w:rPr>
          <w:rFonts w:ascii="Arial Narrow" w:hAnsi="Arial Narrow" w:cs="Arial"/>
          <w:sz w:val="24"/>
          <w:szCs w:val="24"/>
        </w:rPr>
        <w:t xml:space="preserve">: Another interesting best practice is that the RETs project has mainstreamed measures of ensuring that E-waste issues are addressed within all the 4 components of the project. For instance, in Standards it is provided rules and criteria that lead to reduction of dangerous inputs are taken care of. In component 2 </w:t>
      </w:r>
      <w:r w:rsidR="00AA36F3" w:rsidRPr="00063E0D">
        <w:rPr>
          <w:rFonts w:ascii="Arial Narrow" w:hAnsi="Arial Narrow" w:cs="Arial"/>
          <w:sz w:val="24"/>
          <w:szCs w:val="24"/>
        </w:rPr>
        <w:t>it</w:t>
      </w:r>
      <w:r w:rsidRPr="00063E0D">
        <w:rPr>
          <w:rFonts w:ascii="Arial Narrow" w:hAnsi="Arial Narrow" w:cs="Arial"/>
          <w:sz w:val="24"/>
          <w:szCs w:val="24"/>
        </w:rPr>
        <w:t xml:space="preserve"> ensures that e-waste awareness is incorporated as well as in all trainings. Component 3 of sustainable financial mechanism can only l</w:t>
      </w:r>
      <w:r w:rsidR="00C67A90" w:rsidRPr="00063E0D">
        <w:rPr>
          <w:rFonts w:ascii="Arial Narrow" w:hAnsi="Arial Narrow" w:cs="Arial"/>
          <w:sz w:val="24"/>
          <w:szCs w:val="24"/>
        </w:rPr>
        <w:t>end</w:t>
      </w:r>
      <w:r w:rsidRPr="00063E0D">
        <w:rPr>
          <w:rFonts w:ascii="Arial Narrow" w:hAnsi="Arial Narrow" w:cs="Arial"/>
          <w:sz w:val="24"/>
          <w:szCs w:val="24"/>
        </w:rPr>
        <w:t xml:space="preserve"> if the enterprises commit to the clause of taking back used systems and components to the existing recycling collectors and lastly for RET enterprise Innovation is when they provide concept for the aftersales services including waste collection and safe disposal or recycling.</w:t>
      </w:r>
    </w:p>
    <w:p w:rsidR="00405800" w:rsidRPr="00063E0D" w:rsidRDefault="00405800" w:rsidP="00390BE5">
      <w:pPr>
        <w:spacing w:after="0"/>
        <w:jc w:val="both"/>
        <w:rPr>
          <w:rFonts w:ascii="Arial Narrow" w:hAnsi="Arial Narrow"/>
          <w:sz w:val="24"/>
          <w:szCs w:val="24"/>
        </w:rPr>
      </w:pPr>
    </w:p>
    <w:p w:rsidR="009E6BE7" w:rsidRPr="00063E0D" w:rsidRDefault="004F16C1" w:rsidP="00722F3E">
      <w:pPr>
        <w:pStyle w:val="Heading1"/>
        <w:spacing w:before="0"/>
        <w:rPr>
          <w:rFonts w:ascii="Arial Narrow" w:hAnsi="Arial Narrow"/>
          <w:sz w:val="24"/>
          <w:szCs w:val="24"/>
        </w:rPr>
      </w:pPr>
      <w:bookmarkStart w:id="78" w:name="_Toc531701191"/>
      <w:r w:rsidRPr="00063E0D">
        <w:rPr>
          <w:rFonts w:ascii="Arial Narrow" w:hAnsi="Arial Narrow"/>
          <w:sz w:val="24"/>
          <w:szCs w:val="24"/>
        </w:rPr>
        <w:t xml:space="preserve">4.2 </w:t>
      </w:r>
      <w:r w:rsidR="009E6BE7" w:rsidRPr="00063E0D">
        <w:rPr>
          <w:rFonts w:ascii="Arial Narrow" w:hAnsi="Arial Narrow"/>
          <w:sz w:val="24"/>
          <w:szCs w:val="24"/>
        </w:rPr>
        <w:t>Recommendations</w:t>
      </w:r>
      <w:bookmarkEnd w:id="78"/>
    </w:p>
    <w:p w:rsidR="00815F99" w:rsidRPr="00063E0D" w:rsidRDefault="00815F99" w:rsidP="00390BE5">
      <w:pPr>
        <w:pStyle w:val="ColorfulList-Accent11"/>
        <w:numPr>
          <w:ilvl w:val="0"/>
          <w:numId w:val="15"/>
        </w:numPr>
        <w:spacing w:after="0"/>
        <w:jc w:val="both"/>
        <w:rPr>
          <w:rFonts w:ascii="Arial Narrow" w:hAnsi="Arial Narrow" w:cs="Arial"/>
          <w:sz w:val="24"/>
          <w:szCs w:val="24"/>
        </w:rPr>
      </w:pPr>
      <w:r w:rsidRPr="00063E0D">
        <w:rPr>
          <w:rFonts w:ascii="Arial Narrow" w:hAnsi="Arial Narrow" w:cs="Arial"/>
          <w:sz w:val="24"/>
          <w:szCs w:val="24"/>
        </w:rPr>
        <w:t xml:space="preserve">In terms of </w:t>
      </w:r>
      <w:r w:rsidRPr="00063E0D">
        <w:rPr>
          <w:rFonts w:ascii="Arial Narrow" w:hAnsi="Arial Narrow" w:cs="Arial"/>
          <w:b/>
          <w:sz w:val="24"/>
          <w:szCs w:val="24"/>
        </w:rPr>
        <w:t>project management and governance</w:t>
      </w:r>
      <w:r w:rsidRPr="00063E0D">
        <w:rPr>
          <w:rFonts w:ascii="Arial Narrow" w:hAnsi="Arial Narrow" w:cs="Arial"/>
          <w:sz w:val="24"/>
          <w:szCs w:val="24"/>
        </w:rPr>
        <w:t xml:space="preserve">, the current hybrid of DIM/NIM as a governance structure, coordination and management has demonstrated good results even within </w:t>
      </w:r>
      <w:r w:rsidRPr="00063E0D">
        <w:rPr>
          <w:rFonts w:ascii="Arial Narrow" w:hAnsi="Arial Narrow" w:cs="Arial"/>
          <w:sz w:val="24"/>
          <w:szCs w:val="24"/>
        </w:rPr>
        <w:lastRenderedPageBreak/>
        <w:t xml:space="preserve">the short period of the project implementation. Other actions that can be worked </w:t>
      </w:r>
      <w:r w:rsidR="00C968C6" w:rsidRPr="00063E0D">
        <w:rPr>
          <w:rFonts w:ascii="Arial Narrow" w:hAnsi="Arial Narrow" w:cs="Arial"/>
          <w:sz w:val="24"/>
          <w:szCs w:val="24"/>
        </w:rPr>
        <w:t xml:space="preserve">on </w:t>
      </w:r>
      <w:r w:rsidRPr="00063E0D">
        <w:rPr>
          <w:rFonts w:ascii="Arial Narrow" w:hAnsi="Arial Narrow" w:cs="Arial"/>
          <w:sz w:val="24"/>
          <w:szCs w:val="24"/>
        </w:rPr>
        <w:t xml:space="preserve">include the </w:t>
      </w:r>
      <w:r w:rsidR="00B90821" w:rsidRPr="00063E0D">
        <w:rPr>
          <w:rFonts w:ascii="Arial Narrow" w:hAnsi="Arial Narrow" w:cs="Arial"/>
          <w:sz w:val="24"/>
          <w:szCs w:val="24"/>
        </w:rPr>
        <w:t>following: -</w:t>
      </w:r>
    </w:p>
    <w:p w:rsidR="00815F99" w:rsidRPr="00063E0D" w:rsidRDefault="00815F99" w:rsidP="00390BE5">
      <w:pPr>
        <w:pStyle w:val="ColorfulList-Accent11"/>
        <w:spacing w:after="0"/>
        <w:jc w:val="both"/>
        <w:rPr>
          <w:rFonts w:ascii="Arial Narrow" w:hAnsi="Arial Narrow" w:cs="Arial"/>
          <w:b/>
          <w:sz w:val="24"/>
          <w:szCs w:val="24"/>
        </w:rPr>
      </w:pPr>
    </w:p>
    <w:p w:rsidR="00815F99" w:rsidRPr="00063E0D" w:rsidRDefault="00815F99" w:rsidP="00390BE5">
      <w:pPr>
        <w:pStyle w:val="ColorfulList-Accent11"/>
        <w:numPr>
          <w:ilvl w:val="0"/>
          <w:numId w:val="17"/>
        </w:numPr>
        <w:spacing w:after="0"/>
        <w:ind w:left="1004"/>
        <w:jc w:val="both"/>
        <w:rPr>
          <w:rFonts w:ascii="Arial Narrow" w:hAnsi="Arial Narrow" w:cs="Arial"/>
          <w:b/>
          <w:sz w:val="24"/>
          <w:szCs w:val="24"/>
        </w:rPr>
      </w:pPr>
      <w:r w:rsidRPr="00063E0D">
        <w:rPr>
          <w:rFonts w:ascii="Arial Narrow" w:hAnsi="Arial Narrow" w:cs="Arial"/>
          <w:sz w:val="24"/>
          <w:szCs w:val="24"/>
        </w:rPr>
        <w:t xml:space="preserve">As already indicated in the barriers section, the project should strategically align itself within the ambits of the new UNDAF 2016 to 2020 even in its reporting mechanism and systems in order to enable its absolute measurement in realizing its global objective in tandem with new UNDAF cycle. </w:t>
      </w:r>
    </w:p>
    <w:p w:rsidR="00815F99" w:rsidRPr="00063E0D" w:rsidRDefault="00815F99" w:rsidP="00722F3E">
      <w:pPr>
        <w:spacing w:after="0"/>
        <w:ind w:left="1004"/>
        <w:jc w:val="both"/>
        <w:rPr>
          <w:rFonts w:ascii="Arial Narrow" w:hAnsi="Arial Narrow" w:cs="Arial"/>
          <w:sz w:val="24"/>
          <w:szCs w:val="24"/>
        </w:rPr>
      </w:pPr>
    </w:p>
    <w:p w:rsidR="00815F99" w:rsidRPr="00063E0D" w:rsidRDefault="00815F99" w:rsidP="00390BE5">
      <w:pPr>
        <w:pStyle w:val="ColorfulList-Accent11"/>
        <w:numPr>
          <w:ilvl w:val="0"/>
          <w:numId w:val="17"/>
        </w:numPr>
        <w:spacing w:after="0"/>
        <w:ind w:left="1004"/>
        <w:jc w:val="both"/>
        <w:rPr>
          <w:rFonts w:ascii="Arial Narrow" w:hAnsi="Arial Narrow" w:cs="Arial"/>
          <w:sz w:val="24"/>
          <w:szCs w:val="24"/>
        </w:rPr>
      </w:pPr>
      <w:r w:rsidRPr="00063E0D">
        <w:rPr>
          <w:rFonts w:ascii="Arial Narrow" w:hAnsi="Arial Narrow" w:cs="Arial"/>
          <w:sz w:val="24"/>
          <w:szCs w:val="24"/>
        </w:rPr>
        <w:t xml:space="preserve">There is need for developing a robust multimedia communication strategy which will enhance the already existing technology roadshow strategy as well as link with the DBE financial publicity strategy that is in process. This also calls for producing professional Video Documentary, which captures all aspects of the project processes, systems as well as strategies and best practices. Issues of </w:t>
      </w:r>
      <w:r w:rsidRPr="00063E0D">
        <w:rPr>
          <w:rFonts w:ascii="Arial Narrow" w:hAnsi="Arial Narrow" w:cs="Arial"/>
          <w:b/>
          <w:sz w:val="24"/>
          <w:szCs w:val="24"/>
        </w:rPr>
        <w:t xml:space="preserve">Project visibility </w:t>
      </w:r>
      <w:r w:rsidRPr="00063E0D">
        <w:rPr>
          <w:rFonts w:ascii="Arial Narrow" w:hAnsi="Arial Narrow" w:cs="Arial"/>
          <w:sz w:val="24"/>
          <w:szCs w:val="24"/>
        </w:rPr>
        <w:t xml:space="preserve">as indicated in barriers can also be addressed within strategy as well as proper branding and </w:t>
      </w:r>
      <w:r w:rsidR="00EA208F" w:rsidRPr="00063E0D">
        <w:rPr>
          <w:rFonts w:ascii="Arial Narrow" w:hAnsi="Arial Narrow" w:cs="Arial"/>
          <w:sz w:val="24"/>
          <w:szCs w:val="24"/>
        </w:rPr>
        <w:t>labelling</w:t>
      </w:r>
      <w:r w:rsidRPr="00063E0D">
        <w:rPr>
          <w:rFonts w:ascii="Arial Narrow" w:hAnsi="Arial Narrow" w:cs="Arial"/>
          <w:sz w:val="24"/>
          <w:szCs w:val="24"/>
        </w:rPr>
        <w:t xml:space="preserve"> of project activities. There is</w:t>
      </w:r>
      <w:r w:rsidR="00C968C6" w:rsidRPr="00063E0D">
        <w:rPr>
          <w:rFonts w:ascii="Arial Narrow" w:hAnsi="Arial Narrow" w:cs="Arial"/>
          <w:sz w:val="24"/>
          <w:szCs w:val="24"/>
        </w:rPr>
        <w:t xml:space="preserve"> still further need for</w:t>
      </w:r>
      <w:r w:rsidRPr="00063E0D">
        <w:rPr>
          <w:rFonts w:ascii="Arial Narrow" w:hAnsi="Arial Narrow" w:cs="Arial"/>
          <w:sz w:val="24"/>
          <w:szCs w:val="24"/>
        </w:rPr>
        <w:t xml:space="preserve"> continuous sensitization and awareness about the various critical components of the project especially component 1,3 and 4.</w:t>
      </w:r>
    </w:p>
    <w:p w:rsidR="00815F99" w:rsidRPr="00063E0D" w:rsidRDefault="00815F99" w:rsidP="00722F3E">
      <w:pPr>
        <w:spacing w:after="0"/>
        <w:jc w:val="both"/>
        <w:rPr>
          <w:rFonts w:ascii="Arial Narrow" w:hAnsi="Arial Narrow" w:cs="Arial"/>
          <w:sz w:val="24"/>
          <w:szCs w:val="24"/>
        </w:rPr>
      </w:pPr>
    </w:p>
    <w:p w:rsidR="00815F99" w:rsidRPr="00063E0D" w:rsidRDefault="00B31C2F" w:rsidP="00390BE5">
      <w:pPr>
        <w:pStyle w:val="ColorfulList-Accent11"/>
        <w:numPr>
          <w:ilvl w:val="0"/>
          <w:numId w:val="17"/>
        </w:numPr>
        <w:spacing w:after="0"/>
        <w:ind w:left="1004"/>
        <w:jc w:val="both"/>
        <w:rPr>
          <w:rFonts w:ascii="Arial Narrow" w:hAnsi="Arial Narrow" w:cs="Arial"/>
          <w:sz w:val="24"/>
          <w:szCs w:val="24"/>
        </w:rPr>
      </w:pPr>
      <w:r w:rsidRPr="00063E0D">
        <w:rPr>
          <w:rFonts w:ascii="Arial Narrow" w:hAnsi="Arial Narrow" w:cs="Arial"/>
          <w:sz w:val="24"/>
          <w:szCs w:val="24"/>
        </w:rPr>
        <w:t>At</w:t>
      </w:r>
      <w:r w:rsidR="00815F99" w:rsidRPr="00063E0D">
        <w:rPr>
          <w:rFonts w:ascii="Arial Narrow" w:hAnsi="Arial Narrow" w:cs="Arial"/>
          <w:sz w:val="24"/>
          <w:szCs w:val="24"/>
        </w:rPr>
        <w:t xml:space="preserve"> design stage there was no clear exit strategy laid out</w:t>
      </w:r>
      <w:r w:rsidR="00C968C6" w:rsidRPr="00063E0D">
        <w:rPr>
          <w:rFonts w:ascii="Arial Narrow" w:hAnsi="Arial Narrow" w:cs="Arial"/>
          <w:sz w:val="24"/>
          <w:szCs w:val="24"/>
        </w:rPr>
        <w:t>. T</w:t>
      </w:r>
      <w:r w:rsidR="00815F99" w:rsidRPr="00063E0D">
        <w:rPr>
          <w:rFonts w:ascii="Arial Narrow" w:hAnsi="Arial Narrow" w:cs="Arial"/>
          <w:sz w:val="24"/>
          <w:szCs w:val="24"/>
        </w:rPr>
        <w:t xml:space="preserve">he project management should start developing </w:t>
      </w:r>
      <w:r w:rsidR="002A22D7" w:rsidRPr="00063E0D">
        <w:rPr>
          <w:rFonts w:ascii="Arial Narrow" w:hAnsi="Arial Narrow" w:cs="Arial"/>
          <w:sz w:val="24"/>
          <w:szCs w:val="24"/>
        </w:rPr>
        <w:t xml:space="preserve">an exit plan </w:t>
      </w:r>
      <w:r w:rsidR="00C968C6" w:rsidRPr="00063E0D">
        <w:rPr>
          <w:rFonts w:ascii="Arial Narrow" w:hAnsi="Arial Narrow" w:cs="Arial"/>
          <w:sz w:val="24"/>
          <w:szCs w:val="24"/>
        </w:rPr>
        <w:t>and integrating those activities</w:t>
      </w:r>
      <w:r w:rsidR="00815F99" w:rsidRPr="00063E0D">
        <w:rPr>
          <w:rFonts w:ascii="Arial Narrow" w:hAnsi="Arial Narrow" w:cs="Arial"/>
          <w:sz w:val="24"/>
          <w:szCs w:val="24"/>
        </w:rPr>
        <w:t xml:space="preserve"> that would ensure effective </w:t>
      </w:r>
      <w:r w:rsidR="00C968C6" w:rsidRPr="00063E0D">
        <w:rPr>
          <w:rFonts w:ascii="Arial Narrow" w:hAnsi="Arial Narrow" w:cs="Arial"/>
          <w:sz w:val="24"/>
          <w:szCs w:val="24"/>
        </w:rPr>
        <w:t>project decommissioning while ensuring continuity of the project activities and benefits under the framework articulated in the exit strategy</w:t>
      </w:r>
      <w:r w:rsidR="00815F99" w:rsidRPr="00063E0D">
        <w:rPr>
          <w:rFonts w:ascii="Arial Narrow" w:hAnsi="Arial Narrow" w:cs="Arial"/>
          <w:sz w:val="24"/>
          <w:szCs w:val="24"/>
        </w:rPr>
        <w:t>.</w:t>
      </w:r>
    </w:p>
    <w:p w:rsidR="00240CC0" w:rsidRPr="00063E0D" w:rsidRDefault="00240CC0" w:rsidP="00390BE5">
      <w:pPr>
        <w:spacing w:after="0"/>
        <w:jc w:val="both"/>
        <w:rPr>
          <w:rFonts w:ascii="Arial Narrow" w:hAnsi="Arial Narrow" w:cs="Arial"/>
          <w:sz w:val="24"/>
          <w:szCs w:val="24"/>
        </w:rPr>
      </w:pPr>
    </w:p>
    <w:p w:rsidR="00D93C44" w:rsidRPr="00063E0D" w:rsidRDefault="00815F99" w:rsidP="00390BE5">
      <w:pPr>
        <w:pStyle w:val="ColorfulList-Accent11"/>
        <w:numPr>
          <w:ilvl w:val="0"/>
          <w:numId w:val="17"/>
        </w:numPr>
        <w:spacing w:after="0"/>
        <w:ind w:left="1004"/>
        <w:jc w:val="both"/>
        <w:rPr>
          <w:rFonts w:ascii="Arial Narrow" w:hAnsi="Arial Narrow" w:cs="Arial"/>
          <w:sz w:val="24"/>
          <w:szCs w:val="24"/>
        </w:rPr>
      </w:pPr>
      <w:r w:rsidRPr="00063E0D">
        <w:rPr>
          <w:rFonts w:ascii="Arial Narrow" w:hAnsi="Arial Narrow" w:cs="Arial"/>
          <w:sz w:val="24"/>
          <w:szCs w:val="24"/>
        </w:rPr>
        <w:t xml:space="preserve">In order to compensate for the time lost during the initial stages of the project as well as challenging environmental and identified barriers and the enormous work that is still required for component 1, 3 and 4 to be grounded and widely rooted and publicized, UNDP and its key partners should explore the possibility of considering a </w:t>
      </w:r>
      <w:r w:rsidR="0043398D" w:rsidRPr="00063E0D">
        <w:rPr>
          <w:rFonts w:ascii="Arial Narrow" w:hAnsi="Arial Narrow" w:cs="Arial"/>
          <w:sz w:val="24"/>
          <w:szCs w:val="24"/>
        </w:rPr>
        <w:t xml:space="preserve">No </w:t>
      </w:r>
      <w:r w:rsidRPr="00063E0D">
        <w:rPr>
          <w:rFonts w:ascii="Arial Narrow" w:hAnsi="Arial Narrow" w:cs="Arial"/>
          <w:sz w:val="24"/>
          <w:szCs w:val="24"/>
        </w:rPr>
        <w:t>Cost extension.</w:t>
      </w:r>
    </w:p>
    <w:p w:rsidR="00D93C44" w:rsidRPr="00063E0D" w:rsidRDefault="00D93C44" w:rsidP="00390BE5">
      <w:pPr>
        <w:pStyle w:val="ColorfulList-Accent11"/>
        <w:spacing w:after="0"/>
        <w:rPr>
          <w:rFonts w:ascii="Arial Narrow" w:hAnsi="Arial Narrow"/>
          <w:sz w:val="24"/>
          <w:szCs w:val="24"/>
        </w:rPr>
      </w:pPr>
    </w:p>
    <w:p w:rsidR="00815F99" w:rsidRPr="00063E0D" w:rsidRDefault="00815F99" w:rsidP="00390BE5">
      <w:pPr>
        <w:pStyle w:val="ColorfulList-Accent11"/>
        <w:numPr>
          <w:ilvl w:val="0"/>
          <w:numId w:val="17"/>
        </w:numPr>
        <w:spacing w:after="0"/>
        <w:ind w:left="1004"/>
        <w:jc w:val="both"/>
        <w:rPr>
          <w:rFonts w:ascii="Arial Narrow" w:hAnsi="Arial Narrow" w:cs="Arial"/>
          <w:sz w:val="24"/>
          <w:szCs w:val="24"/>
        </w:rPr>
      </w:pPr>
      <w:r w:rsidRPr="00063E0D">
        <w:rPr>
          <w:rFonts w:ascii="Arial Narrow" w:hAnsi="Arial Narrow"/>
          <w:sz w:val="24"/>
          <w:szCs w:val="24"/>
        </w:rPr>
        <w:t>The M&amp;E mechanisms need to be linked to actual milestones that can be monitored every six months. Regions must be monitored on their quality of documentation of the project activities and results. There is also a need to introduce GPS/GIS Mapping to coordinate recording in the reporting of technologies purchased by households. This will help the verification of the number and type of disseminated RET technologies attributable to the project. There is a need to have a directly hired Regional Coordinator to be in charge of project delivery at regional level. There is a need for better alignment of indicators, baselines and targets. For a project where much time elapses between the design and implementation phases, it is necessary that risk management matrices be reviewed and adjusted during the inception phase to reflect realities on the ground. It is still needed to be adjusted after this MTR.</w:t>
      </w:r>
    </w:p>
    <w:p w:rsidR="00815F99" w:rsidRPr="00063E0D" w:rsidRDefault="00815F99" w:rsidP="00390BE5">
      <w:pPr>
        <w:pStyle w:val="ColorfulList-Accent11"/>
        <w:spacing w:after="0"/>
        <w:ind w:left="851"/>
        <w:jc w:val="both"/>
        <w:rPr>
          <w:rFonts w:ascii="Arial Narrow" w:hAnsi="Arial Narrow" w:cs="Arial"/>
          <w:sz w:val="24"/>
          <w:szCs w:val="24"/>
        </w:rPr>
      </w:pPr>
    </w:p>
    <w:p w:rsidR="00815F99" w:rsidRPr="00063E0D" w:rsidRDefault="00815F99" w:rsidP="00390BE5">
      <w:pPr>
        <w:pStyle w:val="ColorfulList-Accent11"/>
        <w:numPr>
          <w:ilvl w:val="0"/>
          <w:numId w:val="15"/>
        </w:numPr>
        <w:spacing w:after="0"/>
        <w:jc w:val="both"/>
        <w:rPr>
          <w:rFonts w:ascii="Arial Narrow" w:hAnsi="Arial Narrow" w:cs="Arial"/>
          <w:b/>
          <w:sz w:val="24"/>
          <w:szCs w:val="24"/>
        </w:rPr>
      </w:pPr>
      <w:r w:rsidRPr="00063E0D">
        <w:rPr>
          <w:rFonts w:ascii="Arial Narrow" w:hAnsi="Arial Narrow" w:cs="Arial"/>
          <w:b/>
          <w:sz w:val="24"/>
          <w:szCs w:val="24"/>
        </w:rPr>
        <w:t xml:space="preserve">Improving programmatic achievements, Management and coordination: </w:t>
      </w:r>
      <w:r w:rsidRPr="00063E0D">
        <w:rPr>
          <w:rFonts w:ascii="Arial Narrow" w:hAnsi="Arial Narrow" w:cs="Arial"/>
          <w:sz w:val="24"/>
          <w:szCs w:val="24"/>
        </w:rPr>
        <w:t xml:space="preserve">The alignment of project interventions with the national development priorities coupled with the use of Federal and Regional government structures and systems were able to promote project relevance, </w:t>
      </w:r>
      <w:r w:rsidRPr="00063E0D">
        <w:rPr>
          <w:rFonts w:ascii="Arial Narrow" w:hAnsi="Arial Narrow" w:cs="Arial"/>
          <w:sz w:val="24"/>
          <w:szCs w:val="24"/>
        </w:rPr>
        <w:lastRenderedPageBreak/>
        <w:t>effectiveness, efficiency</w:t>
      </w:r>
      <w:r w:rsidR="00293FA1" w:rsidRPr="00063E0D">
        <w:rPr>
          <w:rFonts w:ascii="Arial Narrow" w:hAnsi="Arial Narrow" w:cs="Arial"/>
          <w:sz w:val="24"/>
          <w:szCs w:val="24"/>
        </w:rPr>
        <w:t>,</w:t>
      </w:r>
      <w:r w:rsidRPr="00063E0D">
        <w:rPr>
          <w:rFonts w:ascii="Arial Narrow" w:hAnsi="Arial Narrow" w:cs="Arial"/>
          <w:sz w:val="24"/>
          <w:szCs w:val="24"/>
        </w:rPr>
        <w:t xml:space="preserve"> and sustainability. The project has satisfactorily adhered to the OECD/DAC evaluation criteria and it is possible in future to deliver much more if it strictly adheres to the principles of UNDP programming. The following key actions may also be looked into during the next phase of implementation in order to strengthen effective management and coordination:</w:t>
      </w:r>
    </w:p>
    <w:p w:rsidR="00815F99" w:rsidRPr="00063E0D" w:rsidRDefault="00815F99" w:rsidP="00390BE5">
      <w:pPr>
        <w:spacing w:after="0"/>
        <w:jc w:val="both"/>
        <w:rPr>
          <w:rFonts w:ascii="Arial Narrow" w:hAnsi="Arial Narrow" w:cs="Arial"/>
          <w:b/>
          <w:sz w:val="24"/>
          <w:szCs w:val="24"/>
        </w:rPr>
      </w:pPr>
    </w:p>
    <w:p w:rsidR="00815F99" w:rsidRPr="00063E0D" w:rsidRDefault="00815F99" w:rsidP="00390BE5">
      <w:pPr>
        <w:pStyle w:val="ColorfulList-Accent11"/>
        <w:numPr>
          <w:ilvl w:val="0"/>
          <w:numId w:val="16"/>
        </w:numPr>
        <w:spacing w:after="0"/>
        <w:jc w:val="both"/>
        <w:rPr>
          <w:rFonts w:ascii="Arial Narrow" w:hAnsi="Arial Narrow" w:cs="Arial"/>
          <w:b/>
          <w:sz w:val="24"/>
          <w:szCs w:val="24"/>
        </w:rPr>
      </w:pPr>
      <w:r w:rsidRPr="00063E0D">
        <w:rPr>
          <w:rFonts w:ascii="Arial Narrow" w:hAnsi="Arial Narrow" w:cs="Arial"/>
          <w:sz w:val="24"/>
          <w:szCs w:val="24"/>
        </w:rPr>
        <w:t>Notwithstanding the smooth partnership and collaboration of the project management</w:t>
      </w:r>
      <w:r w:rsidR="0043398D" w:rsidRPr="00063E0D">
        <w:rPr>
          <w:rFonts w:ascii="Arial Narrow" w:hAnsi="Arial Narrow" w:cs="Arial"/>
          <w:sz w:val="24"/>
          <w:szCs w:val="24"/>
        </w:rPr>
        <w:t xml:space="preserve"> </w:t>
      </w:r>
      <w:r w:rsidRPr="00063E0D">
        <w:rPr>
          <w:rFonts w:ascii="Arial Narrow" w:hAnsi="Arial Narrow" w:cs="Arial"/>
          <w:sz w:val="24"/>
          <w:szCs w:val="24"/>
        </w:rPr>
        <w:t>and Regional governments save for the few challenges, there is need to have a directly hired Regional Coordinator to be in charge of project delivery at regional level</w:t>
      </w:r>
      <w:r w:rsidR="00141144" w:rsidRPr="00063E0D">
        <w:rPr>
          <w:rFonts w:ascii="Arial Narrow" w:hAnsi="Arial Narrow" w:cs="Arial"/>
          <w:sz w:val="24"/>
          <w:szCs w:val="24"/>
        </w:rPr>
        <w:t>. This is important for better</w:t>
      </w:r>
      <w:r w:rsidRPr="00063E0D">
        <w:rPr>
          <w:rFonts w:ascii="Arial Narrow" w:hAnsi="Arial Narrow" w:cs="Arial"/>
          <w:sz w:val="24"/>
          <w:szCs w:val="24"/>
        </w:rPr>
        <w:t xml:space="preserve"> working and coordinati</w:t>
      </w:r>
      <w:r w:rsidR="00AD7891" w:rsidRPr="00063E0D">
        <w:rPr>
          <w:rFonts w:ascii="Arial Narrow" w:hAnsi="Arial Narrow" w:cs="Arial"/>
          <w:sz w:val="24"/>
          <w:szCs w:val="24"/>
        </w:rPr>
        <w:t>on</w:t>
      </w:r>
      <w:r w:rsidRPr="00063E0D">
        <w:rPr>
          <w:rFonts w:ascii="Arial Narrow" w:hAnsi="Arial Narrow" w:cs="Arial"/>
          <w:sz w:val="24"/>
          <w:szCs w:val="24"/>
        </w:rPr>
        <w:t xml:space="preserve"> with the relevant sectoral and technical committees at that level. The government </w:t>
      </w:r>
      <w:r w:rsidR="00C35942" w:rsidRPr="00063E0D">
        <w:rPr>
          <w:rFonts w:ascii="Arial Narrow" w:hAnsi="Arial Narrow" w:cs="Arial"/>
          <w:sz w:val="24"/>
          <w:szCs w:val="24"/>
        </w:rPr>
        <w:t>f</w:t>
      </w:r>
      <w:r w:rsidRPr="00063E0D">
        <w:rPr>
          <w:rFonts w:ascii="Arial Narrow" w:hAnsi="Arial Narrow" w:cs="Arial"/>
          <w:sz w:val="24"/>
          <w:szCs w:val="24"/>
        </w:rPr>
        <w:t xml:space="preserve">ocal Persons can only be maintained at the </w:t>
      </w:r>
      <w:r w:rsidR="00DB030E" w:rsidRPr="00063E0D">
        <w:rPr>
          <w:rFonts w:ascii="Arial Narrow" w:hAnsi="Arial Narrow" w:cs="Arial"/>
          <w:sz w:val="24"/>
          <w:szCs w:val="24"/>
        </w:rPr>
        <w:t>zo</w:t>
      </w:r>
      <w:r w:rsidRPr="00063E0D">
        <w:rPr>
          <w:rFonts w:ascii="Arial Narrow" w:hAnsi="Arial Narrow" w:cs="Arial"/>
          <w:sz w:val="24"/>
          <w:szCs w:val="24"/>
        </w:rPr>
        <w:t xml:space="preserve">nal </w:t>
      </w:r>
      <w:r w:rsidR="00DB030E" w:rsidRPr="00063E0D">
        <w:rPr>
          <w:rFonts w:ascii="Arial Narrow" w:hAnsi="Arial Narrow" w:cs="Arial"/>
          <w:sz w:val="24"/>
          <w:szCs w:val="24"/>
        </w:rPr>
        <w:t xml:space="preserve">and woreda </w:t>
      </w:r>
      <w:r w:rsidRPr="00063E0D">
        <w:rPr>
          <w:rFonts w:ascii="Arial Narrow" w:hAnsi="Arial Narrow" w:cs="Arial"/>
          <w:sz w:val="24"/>
          <w:szCs w:val="24"/>
        </w:rPr>
        <w:t>levels.</w:t>
      </w:r>
    </w:p>
    <w:p w:rsidR="00815F99" w:rsidRPr="00063E0D" w:rsidRDefault="00815F99" w:rsidP="00390BE5">
      <w:pPr>
        <w:pStyle w:val="ColorfulList-Accent11"/>
        <w:spacing w:after="0"/>
        <w:ind w:left="1571"/>
        <w:jc w:val="both"/>
        <w:rPr>
          <w:rFonts w:ascii="Arial Narrow" w:hAnsi="Arial Narrow" w:cs="Arial"/>
          <w:b/>
          <w:sz w:val="24"/>
          <w:szCs w:val="24"/>
        </w:rPr>
      </w:pPr>
    </w:p>
    <w:p w:rsidR="00815F99" w:rsidRPr="00C36556" w:rsidRDefault="00815F99" w:rsidP="00390BE5">
      <w:pPr>
        <w:pStyle w:val="ColorfulList-Accent11"/>
        <w:numPr>
          <w:ilvl w:val="0"/>
          <w:numId w:val="16"/>
        </w:numPr>
        <w:spacing w:after="0"/>
        <w:jc w:val="both"/>
        <w:rPr>
          <w:rFonts w:ascii="Arial Narrow" w:hAnsi="Arial Narrow" w:cs="Arial"/>
          <w:sz w:val="24"/>
          <w:szCs w:val="24"/>
        </w:rPr>
      </w:pPr>
      <w:r w:rsidRPr="00063E0D">
        <w:rPr>
          <w:rFonts w:ascii="Arial Narrow" w:hAnsi="Arial Narrow" w:cs="Arial"/>
          <w:sz w:val="24"/>
          <w:szCs w:val="24"/>
        </w:rPr>
        <w:t>UNCDF should al</w:t>
      </w:r>
      <w:r w:rsidR="00141144" w:rsidRPr="00063E0D">
        <w:rPr>
          <w:rFonts w:ascii="Arial Narrow" w:hAnsi="Arial Narrow" w:cs="Arial"/>
          <w:sz w:val="24"/>
          <w:szCs w:val="24"/>
        </w:rPr>
        <w:t>so in the same breath fast track</w:t>
      </w:r>
      <w:r w:rsidRPr="00063E0D">
        <w:rPr>
          <w:rFonts w:ascii="Arial Narrow" w:hAnsi="Arial Narrow" w:cs="Arial"/>
          <w:sz w:val="24"/>
          <w:szCs w:val="24"/>
        </w:rPr>
        <w:t xml:space="preserve"> the recruitment of the National Coordinator for the CleanStart within Ethiopia which would enhance the component 3 management and implementation in addition to already existing Technical Advisor.</w:t>
      </w:r>
      <w:r w:rsidR="00702329" w:rsidRPr="00063E0D">
        <w:rPr>
          <w:rFonts w:ascii="Arial Narrow" w:hAnsi="Arial Narrow" w:cs="Arial"/>
          <w:sz w:val="24"/>
          <w:szCs w:val="24"/>
        </w:rPr>
        <w:t xml:space="preserve"> UNCDF also needs to </w:t>
      </w:r>
      <w:r w:rsidR="002A22D7" w:rsidRPr="00063E0D">
        <w:rPr>
          <w:rFonts w:ascii="Arial Narrow" w:hAnsi="Arial Narrow" w:cs="Arial"/>
          <w:sz w:val="24"/>
          <w:szCs w:val="24"/>
        </w:rPr>
        <w:t xml:space="preserve">advise and guide the project on how to </w:t>
      </w:r>
      <w:r w:rsidR="00702329" w:rsidRPr="00063E0D">
        <w:rPr>
          <w:rFonts w:ascii="Arial Narrow" w:hAnsi="Arial Narrow" w:cs="Arial"/>
          <w:sz w:val="24"/>
          <w:szCs w:val="24"/>
        </w:rPr>
        <w:t>work on resources mobilization to fill the gap that is lost due to the cancelling of funding for Rsk Capital Financing.</w:t>
      </w:r>
    </w:p>
    <w:p w:rsidR="00815F99" w:rsidRPr="00063E0D" w:rsidRDefault="00815F99" w:rsidP="00390BE5">
      <w:pPr>
        <w:pStyle w:val="ColorfulList-Accent11"/>
        <w:numPr>
          <w:ilvl w:val="0"/>
          <w:numId w:val="16"/>
        </w:numPr>
        <w:spacing w:after="0"/>
        <w:jc w:val="both"/>
        <w:rPr>
          <w:rFonts w:ascii="Arial Narrow" w:hAnsi="Arial Narrow"/>
          <w:sz w:val="24"/>
          <w:szCs w:val="24"/>
        </w:rPr>
      </w:pPr>
      <w:r w:rsidRPr="00063E0D">
        <w:rPr>
          <w:rFonts w:ascii="Arial Narrow" w:hAnsi="Arial Narrow"/>
          <w:sz w:val="24"/>
          <w:szCs w:val="24"/>
        </w:rPr>
        <w:t xml:space="preserve">The project activities planning should consider differentiated support to the regional states following the level of performance and the context on the ground.   </w:t>
      </w:r>
    </w:p>
    <w:p w:rsidR="00815F99" w:rsidRPr="00063E0D" w:rsidRDefault="00815F99" w:rsidP="00390BE5">
      <w:pPr>
        <w:spacing w:after="0"/>
        <w:jc w:val="both"/>
        <w:rPr>
          <w:rFonts w:ascii="Arial Narrow" w:hAnsi="Arial Narrow"/>
          <w:sz w:val="24"/>
          <w:szCs w:val="24"/>
        </w:rPr>
      </w:pPr>
    </w:p>
    <w:p w:rsidR="00815F99" w:rsidRPr="00063E0D" w:rsidRDefault="00815F99" w:rsidP="00390BE5">
      <w:pPr>
        <w:pStyle w:val="ColorfulList-Accent11"/>
        <w:numPr>
          <w:ilvl w:val="0"/>
          <w:numId w:val="15"/>
        </w:numPr>
        <w:spacing w:after="0"/>
        <w:jc w:val="both"/>
        <w:rPr>
          <w:rFonts w:ascii="Arial Narrow" w:hAnsi="Arial Narrow" w:cs="Arial"/>
          <w:b/>
          <w:sz w:val="24"/>
          <w:szCs w:val="24"/>
        </w:rPr>
      </w:pPr>
      <w:r w:rsidRPr="00063E0D">
        <w:rPr>
          <w:rFonts w:ascii="Arial Narrow" w:hAnsi="Arial Narrow" w:cs="Arial"/>
          <w:b/>
          <w:sz w:val="24"/>
          <w:szCs w:val="24"/>
        </w:rPr>
        <w:t xml:space="preserve">Explore alternative financing sources: </w:t>
      </w:r>
      <w:r w:rsidRPr="00063E0D">
        <w:rPr>
          <w:rFonts w:ascii="Arial Narrow" w:hAnsi="Arial Narrow" w:cs="Arial"/>
          <w:sz w:val="24"/>
          <w:szCs w:val="24"/>
        </w:rPr>
        <w:t xml:space="preserve">It is clear that without Output 3.1 on </w:t>
      </w:r>
      <w:r w:rsidRPr="00063E0D">
        <w:rPr>
          <w:rFonts w:ascii="Arial Narrow" w:hAnsi="Arial Narrow" w:cs="Arial"/>
          <w:b/>
          <w:sz w:val="24"/>
          <w:szCs w:val="24"/>
        </w:rPr>
        <w:t>Risk Capital for Financial Service Providers</w:t>
      </w:r>
      <w:r w:rsidRPr="00063E0D">
        <w:rPr>
          <w:rFonts w:ascii="Arial Narrow" w:hAnsi="Arial Narrow" w:cs="Arial"/>
          <w:sz w:val="24"/>
          <w:szCs w:val="24"/>
        </w:rPr>
        <w:t xml:space="preserve"> in place it will have a significant effect on the overall project realization as per its intended objectives which include capacity building of the FSPs as well as its de-risking effect. The MTR therefore recommends that UNDP/GEF and Government should explore other sources of funding in order to mitigate against the effects of the non-implementation of this key aspect of the project.</w:t>
      </w:r>
    </w:p>
    <w:p w:rsidR="00141144" w:rsidRPr="00063E0D" w:rsidRDefault="00141144" w:rsidP="00390BE5">
      <w:pPr>
        <w:pStyle w:val="ColorfulList-Accent11"/>
        <w:spacing w:after="0"/>
        <w:ind w:left="644"/>
        <w:jc w:val="both"/>
        <w:rPr>
          <w:rFonts w:ascii="Arial Narrow" w:hAnsi="Arial Narrow" w:cs="Arial"/>
          <w:b/>
          <w:sz w:val="24"/>
          <w:szCs w:val="24"/>
        </w:rPr>
      </w:pPr>
    </w:p>
    <w:p w:rsidR="00815F99" w:rsidRPr="00063E0D" w:rsidRDefault="00815F99" w:rsidP="00390BE5">
      <w:pPr>
        <w:pStyle w:val="ColorfulList-Accent11"/>
        <w:numPr>
          <w:ilvl w:val="0"/>
          <w:numId w:val="15"/>
        </w:numPr>
        <w:spacing w:after="0"/>
        <w:jc w:val="both"/>
        <w:rPr>
          <w:rFonts w:ascii="Arial Narrow" w:hAnsi="Arial Narrow" w:cs="Arial"/>
          <w:b/>
          <w:sz w:val="24"/>
          <w:szCs w:val="24"/>
        </w:rPr>
      </w:pPr>
      <w:r w:rsidRPr="00063E0D">
        <w:rPr>
          <w:rFonts w:ascii="Arial Narrow" w:hAnsi="Arial Narrow" w:cs="Arial"/>
          <w:sz w:val="24"/>
          <w:szCs w:val="24"/>
        </w:rPr>
        <w:t xml:space="preserve">Lobbying for the review of Ethiopia’s Financial Sector Policy and Regulatory Framework:  </w:t>
      </w:r>
      <w:r w:rsidR="00F150C0" w:rsidRPr="00063E0D">
        <w:rPr>
          <w:rFonts w:ascii="Arial Narrow" w:hAnsi="Arial Narrow" w:cs="Arial"/>
          <w:sz w:val="24"/>
          <w:szCs w:val="24"/>
        </w:rPr>
        <w:t xml:space="preserve">Whereas this </w:t>
      </w:r>
      <w:r w:rsidR="00F13DF2" w:rsidRPr="00063E0D">
        <w:rPr>
          <w:rFonts w:ascii="Arial Narrow" w:hAnsi="Arial Narrow" w:cs="Arial"/>
          <w:sz w:val="24"/>
          <w:szCs w:val="24"/>
        </w:rPr>
        <w:t>is ultimately beyond the limits of the project, t</w:t>
      </w:r>
      <w:r w:rsidRPr="00063E0D">
        <w:rPr>
          <w:rFonts w:ascii="Arial Narrow" w:hAnsi="Arial Narrow" w:cs="Arial"/>
          <w:sz w:val="24"/>
          <w:szCs w:val="24"/>
        </w:rPr>
        <w:t>he FSPs as well as RET enterprises through their umbrella organizations such as AMFI together with those Commercial Bank platforms and associations and for the Enterprises should coordinate and collaborate in lobbying the government to review and enact conducive policies that address the identified barriers such as the lack of foreign exchange, the issue of Credit Cap as well as the Customs and duties and the rest in order to promote financial inclusiveness.</w:t>
      </w:r>
    </w:p>
    <w:p w:rsidR="004F16C1" w:rsidRPr="00063E0D" w:rsidRDefault="004F16C1" w:rsidP="00390BE5">
      <w:pPr>
        <w:pStyle w:val="ColorfulList-Accent11"/>
        <w:spacing w:after="0"/>
        <w:ind w:left="644"/>
        <w:jc w:val="both"/>
        <w:rPr>
          <w:rFonts w:ascii="Arial Narrow" w:hAnsi="Arial Narrow" w:cs="Arial"/>
          <w:b/>
          <w:sz w:val="24"/>
          <w:szCs w:val="24"/>
        </w:rPr>
      </w:pPr>
    </w:p>
    <w:p w:rsidR="00815F99" w:rsidRPr="00063E0D" w:rsidRDefault="00815F99" w:rsidP="00390BE5">
      <w:pPr>
        <w:pStyle w:val="ColorfulList-Accent11"/>
        <w:numPr>
          <w:ilvl w:val="0"/>
          <w:numId w:val="15"/>
        </w:numPr>
        <w:spacing w:after="0"/>
        <w:jc w:val="both"/>
        <w:rPr>
          <w:rFonts w:ascii="Arial Narrow" w:hAnsi="Arial Narrow" w:cs="Arial"/>
          <w:b/>
          <w:sz w:val="24"/>
          <w:szCs w:val="24"/>
        </w:rPr>
      </w:pPr>
      <w:r w:rsidRPr="00063E0D">
        <w:rPr>
          <w:rFonts w:ascii="Arial Narrow" w:hAnsi="Arial Narrow" w:cs="Arial"/>
          <w:b/>
          <w:sz w:val="24"/>
          <w:szCs w:val="24"/>
        </w:rPr>
        <w:t>RETs knowledge management and profiling:</w:t>
      </w:r>
      <w:r w:rsidRPr="00063E0D">
        <w:rPr>
          <w:rFonts w:ascii="Arial Narrow" w:hAnsi="Arial Narrow" w:cs="Arial"/>
          <w:sz w:val="24"/>
          <w:szCs w:val="24"/>
        </w:rPr>
        <w:t xml:space="preserve"> Under this aspect the project should establish the following:</w:t>
      </w:r>
    </w:p>
    <w:p w:rsidR="00815F99" w:rsidRPr="00063E0D" w:rsidRDefault="00815F99" w:rsidP="00390BE5">
      <w:pPr>
        <w:pStyle w:val="ColorfulList-Accent11"/>
        <w:spacing w:after="0"/>
        <w:ind w:left="644"/>
        <w:jc w:val="both"/>
        <w:rPr>
          <w:rFonts w:ascii="Arial Narrow" w:hAnsi="Arial Narrow" w:cs="Arial"/>
          <w:b/>
          <w:sz w:val="24"/>
          <w:szCs w:val="24"/>
        </w:rPr>
      </w:pPr>
    </w:p>
    <w:p w:rsidR="00815F99" w:rsidRPr="00063E0D" w:rsidRDefault="00815F99" w:rsidP="00390BE5">
      <w:pPr>
        <w:pStyle w:val="ColorfulList-Accent11"/>
        <w:numPr>
          <w:ilvl w:val="0"/>
          <w:numId w:val="18"/>
        </w:numPr>
        <w:spacing w:after="0"/>
        <w:jc w:val="both"/>
        <w:rPr>
          <w:rFonts w:ascii="Arial Narrow" w:hAnsi="Arial Narrow" w:cs="Arial"/>
          <w:sz w:val="24"/>
          <w:szCs w:val="24"/>
        </w:rPr>
      </w:pPr>
      <w:r w:rsidRPr="00063E0D">
        <w:rPr>
          <w:rFonts w:ascii="Arial Narrow" w:hAnsi="Arial Narrow" w:cs="Arial"/>
          <w:sz w:val="24"/>
          <w:szCs w:val="24"/>
        </w:rPr>
        <w:t xml:space="preserve">The project management as well as the participating FSPs should start developing and profiling RET knowledge management products since RET is an important product to the </w:t>
      </w:r>
      <w:r w:rsidRPr="00063E0D">
        <w:rPr>
          <w:rFonts w:ascii="Arial Narrow" w:hAnsi="Arial Narrow" w:cs="Arial"/>
          <w:sz w:val="24"/>
          <w:szCs w:val="24"/>
        </w:rPr>
        <w:lastRenderedPageBreak/>
        <w:t>banking and financial service providers and its growing tremendously within Ethiopia due to importance and need.</w:t>
      </w:r>
    </w:p>
    <w:p w:rsidR="00815F99" w:rsidRPr="00063E0D" w:rsidRDefault="00815F99" w:rsidP="00390BE5">
      <w:pPr>
        <w:pStyle w:val="ColorfulList-Accent11"/>
        <w:spacing w:after="0"/>
        <w:ind w:left="644"/>
        <w:jc w:val="both"/>
        <w:rPr>
          <w:rFonts w:ascii="Arial Narrow" w:hAnsi="Arial Narrow" w:cs="Arial"/>
          <w:sz w:val="24"/>
          <w:szCs w:val="24"/>
        </w:rPr>
      </w:pPr>
    </w:p>
    <w:p w:rsidR="00815F99" w:rsidRPr="00063E0D" w:rsidRDefault="00815F99" w:rsidP="00390BE5">
      <w:pPr>
        <w:pStyle w:val="ColorfulList-Accent11"/>
        <w:numPr>
          <w:ilvl w:val="0"/>
          <w:numId w:val="18"/>
        </w:numPr>
        <w:spacing w:after="0"/>
        <w:jc w:val="both"/>
        <w:rPr>
          <w:rFonts w:ascii="Arial Narrow" w:hAnsi="Arial Narrow" w:cs="Arial"/>
          <w:sz w:val="24"/>
          <w:szCs w:val="24"/>
        </w:rPr>
      </w:pPr>
      <w:r w:rsidRPr="00063E0D">
        <w:rPr>
          <w:rFonts w:ascii="Arial Narrow" w:hAnsi="Arial Narrow" w:cs="Arial"/>
          <w:sz w:val="24"/>
          <w:szCs w:val="24"/>
        </w:rPr>
        <w:t xml:space="preserve">The project should in its remaining life undertake exchange visits and benchmark the successful innovative financing models such as Asset Financing and Pay as You Go modality. This would in turn help it to be flexible in its current approach should CleanStart manage to raise additional funding or </w:t>
      </w:r>
      <w:r w:rsidR="00B501AD" w:rsidRPr="00063E0D">
        <w:rPr>
          <w:rFonts w:ascii="Arial Narrow" w:hAnsi="Arial Narrow" w:cs="Arial"/>
          <w:sz w:val="24"/>
          <w:szCs w:val="24"/>
        </w:rPr>
        <w:t xml:space="preserve">the </w:t>
      </w:r>
      <w:r w:rsidRPr="00063E0D">
        <w:rPr>
          <w:rFonts w:ascii="Arial Narrow" w:hAnsi="Arial Narrow" w:cs="Arial"/>
          <w:sz w:val="24"/>
          <w:szCs w:val="24"/>
        </w:rPr>
        <w:t>project succeed</w:t>
      </w:r>
      <w:r w:rsidR="00B501AD" w:rsidRPr="00063E0D">
        <w:rPr>
          <w:rFonts w:ascii="Arial Narrow" w:hAnsi="Arial Narrow" w:cs="Arial"/>
          <w:sz w:val="24"/>
          <w:szCs w:val="24"/>
        </w:rPr>
        <w:t>s</w:t>
      </w:r>
      <w:r w:rsidRPr="00063E0D">
        <w:rPr>
          <w:rFonts w:ascii="Arial Narrow" w:hAnsi="Arial Narrow" w:cs="Arial"/>
          <w:sz w:val="24"/>
          <w:szCs w:val="24"/>
        </w:rPr>
        <w:t xml:space="preserve"> in attracting alternative sources of funding to fill the gap left with the UNCDF global financing for the Performance based Risk Capital Grants which can be also a good mixed approach for Ethiopia in promotion of RETs in future. </w:t>
      </w:r>
    </w:p>
    <w:p w:rsidR="00815F99" w:rsidRPr="00063E0D" w:rsidRDefault="00815F99" w:rsidP="00722F3E">
      <w:pPr>
        <w:spacing w:after="0"/>
        <w:jc w:val="both"/>
        <w:rPr>
          <w:rFonts w:ascii="Arial Narrow" w:hAnsi="Arial Narrow" w:cs="Arial"/>
          <w:b/>
          <w:sz w:val="24"/>
          <w:szCs w:val="24"/>
        </w:rPr>
      </w:pPr>
    </w:p>
    <w:p w:rsidR="00815F99" w:rsidRPr="00063E0D" w:rsidRDefault="00815F99" w:rsidP="00390BE5">
      <w:pPr>
        <w:pStyle w:val="ColorfulList-Accent11"/>
        <w:numPr>
          <w:ilvl w:val="0"/>
          <w:numId w:val="15"/>
        </w:numPr>
        <w:kinsoku w:val="0"/>
        <w:overflowPunct w:val="0"/>
        <w:spacing w:after="0"/>
        <w:jc w:val="both"/>
        <w:textAlignment w:val="baseline"/>
        <w:rPr>
          <w:rFonts w:ascii="Arial Narrow" w:hAnsi="Arial Narrow"/>
          <w:sz w:val="24"/>
          <w:szCs w:val="24"/>
        </w:rPr>
      </w:pPr>
      <w:r w:rsidRPr="00063E0D">
        <w:rPr>
          <w:rFonts w:ascii="Arial Narrow" w:hAnsi="Arial Narrow" w:cs="Arial"/>
          <w:b/>
          <w:sz w:val="24"/>
          <w:szCs w:val="24"/>
        </w:rPr>
        <w:t xml:space="preserve">Enhanced Capacity Building and Skills Development: </w:t>
      </w:r>
      <w:r w:rsidRPr="00063E0D">
        <w:rPr>
          <w:rFonts w:ascii="Arial Narrow" w:hAnsi="Arial Narrow" w:cs="Arial"/>
          <w:sz w:val="24"/>
          <w:szCs w:val="24"/>
        </w:rPr>
        <w:t xml:space="preserve"> As already pointed out despite several trainings and capacity building initiatives that have been carried out so far by the project, there is still need for continuous training, coaching</w:t>
      </w:r>
      <w:r w:rsidR="00CA45D9" w:rsidRPr="00063E0D">
        <w:rPr>
          <w:rFonts w:ascii="Arial Narrow" w:hAnsi="Arial Narrow" w:cs="Arial"/>
          <w:sz w:val="24"/>
          <w:szCs w:val="24"/>
        </w:rPr>
        <w:t>,</w:t>
      </w:r>
      <w:r w:rsidRPr="00063E0D">
        <w:rPr>
          <w:rFonts w:ascii="Arial Narrow" w:hAnsi="Arial Narrow" w:cs="Arial"/>
          <w:sz w:val="24"/>
          <w:szCs w:val="24"/>
        </w:rPr>
        <w:t xml:space="preserve"> and skills development to especially RET enterprises and their value chain distribution infrastructure</w:t>
      </w:r>
      <w:r w:rsidR="00A5781A" w:rsidRPr="00063E0D">
        <w:rPr>
          <w:rFonts w:ascii="Arial Narrow" w:hAnsi="Arial Narrow" w:cs="Arial"/>
          <w:sz w:val="24"/>
          <w:szCs w:val="24"/>
        </w:rPr>
        <w:t xml:space="preserve"> as well as Regional government</w:t>
      </w:r>
      <w:r w:rsidRPr="00063E0D">
        <w:rPr>
          <w:rFonts w:ascii="Arial Narrow" w:hAnsi="Arial Narrow" w:cs="Arial"/>
          <w:sz w:val="24"/>
          <w:szCs w:val="24"/>
        </w:rPr>
        <w:t xml:space="preserve"> teams. For instance, the Finance officers at regional bureaus are case in point. Further still, </w:t>
      </w:r>
      <w:r w:rsidRPr="00063E0D">
        <w:rPr>
          <w:rFonts w:ascii="Arial Narrow" w:hAnsi="Arial Narrow"/>
          <w:sz w:val="24"/>
          <w:szCs w:val="24"/>
        </w:rPr>
        <w:t>The MTR team also recommends to design RET specific technical skills capacity building for RET enterprises in addition to the already implemented BDS.</w:t>
      </w:r>
    </w:p>
    <w:p w:rsidR="002E7355" w:rsidRPr="00063E0D" w:rsidRDefault="002E7355" w:rsidP="00390BE5">
      <w:pPr>
        <w:pStyle w:val="ColorfulList-Accent11"/>
        <w:kinsoku w:val="0"/>
        <w:overflowPunct w:val="0"/>
        <w:spacing w:after="0"/>
        <w:ind w:left="644"/>
        <w:jc w:val="both"/>
        <w:textAlignment w:val="baseline"/>
        <w:rPr>
          <w:rFonts w:ascii="Arial Narrow" w:hAnsi="Arial Narrow"/>
          <w:sz w:val="24"/>
          <w:szCs w:val="24"/>
        </w:rPr>
      </w:pPr>
    </w:p>
    <w:p w:rsidR="00815F99" w:rsidRPr="00063E0D" w:rsidRDefault="00815F99" w:rsidP="00390BE5">
      <w:pPr>
        <w:pStyle w:val="ColorfulList-Accent11"/>
        <w:numPr>
          <w:ilvl w:val="0"/>
          <w:numId w:val="15"/>
        </w:numPr>
        <w:spacing w:after="0"/>
        <w:jc w:val="both"/>
        <w:rPr>
          <w:rFonts w:ascii="Arial Narrow" w:hAnsi="Arial Narrow" w:cs="Arial"/>
          <w:sz w:val="24"/>
          <w:szCs w:val="24"/>
        </w:rPr>
      </w:pPr>
      <w:r w:rsidRPr="00063E0D">
        <w:rPr>
          <w:rFonts w:ascii="Arial Narrow" w:hAnsi="Arial Narrow" w:cs="Arial"/>
          <w:b/>
          <w:sz w:val="24"/>
          <w:szCs w:val="24"/>
        </w:rPr>
        <w:t>Inadequate access to financial resources and sizes of Loans:</w:t>
      </w:r>
      <w:r w:rsidRPr="00063E0D">
        <w:rPr>
          <w:rFonts w:ascii="Arial Narrow" w:hAnsi="Arial Narrow" w:cs="Arial"/>
          <w:sz w:val="24"/>
          <w:szCs w:val="24"/>
        </w:rPr>
        <w:t xml:space="preserve"> CBs and MF</w:t>
      </w:r>
      <w:r w:rsidR="00692DF9" w:rsidRPr="00063E0D">
        <w:rPr>
          <w:rFonts w:ascii="Arial Narrow" w:hAnsi="Arial Narrow" w:cs="Arial"/>
          <w:sz w:val="24"/>
          <w:szCs w:val="24"/>
        </w:rPr>
        <w:t>I</w:t>
      </w:r>
      <w:r w:rsidRPr="00063E0D">
        <w:rPr>
          <w:rFonts w:ascii="Arial Narrow" w:hAnsi="Arial Narrow" w:cs="Arial"/>
          <w:sz w:val="24"/>
          <w:szCs w:val="24"/>
        </w:rPr>
        <w:t>s have continued to express limited size of Loans they can disburse and access. This is also the case with RET enterprises who not only yearn for sufficient financial capital but even those that access it complain of the small size loans</w:t>
      </w:r>
      <w:r w:rsidR="00CC7D9F" w:rsidRPr="00063E0D">
        <w:rPr>
          <w:rFonts w:ascii="Arial Narrow" w:hAnsi="Arial Narrow" w:cs="Arial"/>
          <w:sz w:val="24"/>
          <w:szCs w:val="24"/>
        </w:rPr>
        <w:t>,</w:t>
      </w:r>
      <w:r w:rsidRPr="00063E0D">
        <w:rPr>
          <w:rFonts w:ascii="Arial Narrow" w:hAnsi="Arial Narrow" w:cs="Arial"/>
          <w:sz w:val="24"/>
          <w:szCs w:val="24"/>
        </w:rPr>
        <w:t xml:space="preserve"> etc. The MTR therefore suggests the following steps to address the above issues:</w:t>
      </w:r>
    </w:p>
    <w:p w:rsidR="00815F99" w:rsidRPr="00063E0D" w:rsidRDefault="00815F99" w:rsidP="00390BE5">
      <w:pPr>
        <w:pStyle w:val="ColorfulList-Accent11"/>
        <w:numPr>
          <w:ilvl w:val="0"/>
          <w:numId w:val="19"/>
        </w:numPr>
        <w:spacing w:after="0"/>
        <w:jc w:val="both"/>
        <w:rPr>
          <w:rFonts w:ascii="Arial Narrow" w:hAnsi="Arial Narrow" w:cs="Arial"/>
          <w:sz w:val="24"/>
          <w:szCs w:val="24"/>
        </w:rPr>
      </w:pPr>
      <w:r w:rsidRPr="00063E0D">
        <w:rPr>
          <w:rFonts w:ascii="Arial Narrow" w:hAnsi="Arial Narrow" w:cs="Arial"/>
          <w:sz w:val="24"/>
          <w:szCs w:val="24"/>
        </w:rPr>
        <w:t>Line of credit for Banks portfolio should be increased through other co</w:t>
      </w:r>
      <w:r w:rsidR="00693847" w:rsidRPr="00063E0D">
        <w:rPr>
          <w:rFonts w:ascii="Arial Narrow" w:hAnsi="Arial Narrow" w:cs="Arial"/>
          <w:sz w:val="24"/>
          <w:szCs w:val="24"/>
        </w:rPr>
        <w:t>-</w:t>
      </w:r>
      <w:r w:rsidRPr="00063E0D">
        <w:rPr>
          <w:rFonts w:ascii="Arial Narrow" w:hAnsi="Arial Narrow" w:cs="Arial"/>
          <w:sz w:val="24"/>
          <w:szCs w:val="24"/>
        </w:rPr>
        <w:t>funding options such as World Bank.</w:t>
      </w:r>
    </w:p>
    <w:p w:rsidR="00815F99" w:rsidRPr="00063E0D" w:rsidRDefault="00815F99" w:rsidP="00390BE5">
      <w:pPr>
        <w:pStyle w:val="ColorfulList-Accent11"/>
        <w:numPr>
          <w:ilvl w:val="0"/>
          <w:numId w:val="19"/>
        </w:numPr>
        <w:spacing w:after="0"/>
        <w:jc w:val="both"/>
        <w:rPr>
          <w:rFonts w:ascii="Arial Narrow" w:hAnsi="Arial Narrow" w:cs="Arial"/>
          <w:sz w:val="24"/>
          <w:szCs w:val="24"/>
        </w:rPr>
      </w:pPr>
      <w:r w:rsidRPr="00063E0D">
        <w:rPr>
          <w:rFonts w:ascii="Arial Narrow" w:hAnsi="Arial Narrow" w:cs="Arial"/>
          <w:sz w:val="24"/>
          <w:szCs w:val="24"/>
        </w:rPr>
        <w:t>Continue and strengthen the existing in-kind co-financing arrangement with the government and work closely with regional energy bureaus to build their capacity so that they can provide in-kind support as much as possible.</w:t>
      </w:r>
    </w:p>
    <w:p w:rsidR="00815F99" w:rsidRPr="00063E0D" w:rsidRDefault="00815F99" w:rsidP="00390BE5">
      <w:pPr>
        <w:pStyle w:val="ColorfulList-Accent11"/>
        <w:numPr>
          <w:ilvl w:val="0"/>
          <w:numId w:val="19"/>
        </w:numPr>
        <w:spacing w:after="0"/>
        <w:jc w:val="both"/>
        <w:rPr>
          <w:rFonts w:ascii="Arial Narrow" w:hAnsi="Arial Narrow" w:cs="Arial"/>
          <w:sz w:val="24"/>
          <w:szCs w:val="24"/>
        </w:rPr>
      </w:pPr>
      <w:r w:rsidRPr="00063E0D">
        <w:rPr>
          <w:rFonts w:ascii="Arial Narrow" w:hAnsi="Arial Narrow" w:cs="Arial"/>
          <w:sz w:val="24"/>
          <w:szCs w:val="24"/>
        </w:rPr>
        <w:t>The project should explore financial decentralization from the Regions to the Zones as the Regional Energy Bureaus can assume the supervisory role</w:t>
      </w:r>
    </w:p>
    <w:p w:rsidR="00815F99" w:rsidRPr="00063E0D" w:rsidRDefault="00815F99" w:rsidP="00390BE5">
      <w:pPr>
        <w:pStyle w:val="ColorfulList-Accent11"/>
        <w:numPr>
          <w:ilvl w:val="0"/>
          <w:numId w:val="19"/>
        </w:numPr>
        <w:spacing w:after="0"/>
        <w:jc w:val="both"/>
        <w:rPr>
          <w:rFonts w:ascii="Arial Narrow" w:hAnsi="Arial Narrow" w:cs="Arial"/>
          <w:sz w:val="24"/>
          <w:szCs w:val="24"/>
        </w:rPr>
      </w:pPr>
      <w:r w:rsidRPr="00063E0D">
        <w:rPr>
          <w:rFonts w:ascii="Arial Narrow" w:hAnsi="Arial Narrow" w:cs="Arial"/>
          <w:sz w:val="24"/>
          <w:szCs w:val="24"/>
        </w:rPr>
        <w:t>Reginal Bureaus should have flexibility within the Component budget instead of the current Activity Based Budgeting</w:t>
      </w:r>
    </w:p>
    <w:p w:rsidR="00815F99" w:rsidRPr="00063E0D" w:rsidRDefault="00815F99" w:rsidP="00390BE5">
      <w:pPr>
        <w:pStyle w:val="ColorfulList-Accent11"/>
        <w:numPr>
          <w:ilvl w:val="0"/>
          <w:numId w:val="19"/>
        </w:numPr>
        <w:spacing w:after="0"/>
        <w:jc w:val="both"/>
        <w:rPr>
          <w:rFonts w:ascii="Arial Narrow" w:hAnsi="Arial Narrow" w:cs="Arial"/>
          <w:sz w:val="24"/>
          <w:szCs w:val="24"/>
        </w:rPr>
      </w:pPr>
      <w:r w:rsidRPr="00063E0D">
        <w:rPr>
          <w:rFonts w:ascii="Arial Narrow" w:hAnsi="Arial Narrow" w:cs="Arial"/>
          <w:sz w:val="24"/>
          <w:szCs w:val="24"/>
        </w:rPr>
        <w:t>FSPs should review their conventional collateral security procedures in order to accommodate other non-asset based collateral securities.</w:t>
      </w:r>
    </w:p>
    <w:p w:rsidR="00815F99" w:rsidRPr="00063E0D" w:rsidRDefault="00815F99" w:rsidP="00390BE5">
      <w:pPr>
        <w:pStyle w:val="ColorfulList-Accent11"/>
        <w:numPr>
          <w:ilvl w:val="0"/>
          <w:numId w:val="19"/>
        </w:numPr>
        <w:spacing w:after="0"/>
        <w:jc w:val="both"/>
        <w:rPr>
          <w:rFonts w:ascii="Arial Narrow" w:hAnsi="Arial Narrow" w:cs="Arial"/>
          <w:b/>
          <w:sz w:val="24"/>
          <w:szCs w:val="24"/>
        </w:rPr>
      </w:pPr>
      <w:r w:rsidRPr="00063E0D">
        <w:rPr>
          <w:rFonts w:ascii="Arial Narrow" w:hAnsi="Arial Narrow" w:cs="Arial"/>
          <w:sz w:val="24"/>
          <w:szCs w:val="24"/>
        </w:rPr>
        <w:t>Adjusting the design to include end users of the RETs so as to enable them access energy loan for instance some regions have got Village Solar Associations who are end users from amalgamated households.</w:t>
      </w:r>
    </w:p>
    <w:p w:rsidR="00815F99" w:rsidRPr="00063E0D" w:rsidRDefault="00815F99" w:rsidP="00390BE5">
      <w:pPr>
        <w:pStyle w:val="ColorfulList-Accent11"/>
        <w:spacing w:after="0"/>
        <w:ind w:left="1440"/>
        <w:jc w:val="both"/>
        <w:rPr>
          <w:rFonts w:ascii="Arial Narrow" w:hAnsi="Arial Narrow" w:cs="Arial"/>
          <w:sz w:val="24"/>
          <w:szCs w:val="24"/>
        </w:rPr>
      </w:pPr>
    </w:p>
    <w:p w:rsidR="00815F99" w:rsidRPr="00063E0D" w:rsidRDefault="00815F99" w:rsidP="00390BE5">
      <w:pPr>
        <w:pStyle w:val="ColorfulList-Accent11"/>
        <w:numPr>
          <w:ilvl w:val="0"/>
          <w:numId w:val="15"/>
        </w:numPr>
        <w:kinsoku w:val="0"/>
        <w:overflowPunct w:val="0"/>
        <w:spacing w:after="0"/>
        <w:jc w:val="both"/>
        <w:textAlignment w:val="baseline"/>
        <w:rPr>
          <w:rFonts w:ascii="Arial Narrow" w:hAnsi="Arial Narrow"/>
          <w:sz w:val="24"/>
          <w:szCs w:val="24"/>
        </w:rPr>
      </w:pPr>
      <w:r w:rsidRPr="00063E0D">
        <w:rPr>
          <w:rFonts w:ascii="Arial Narrow" w:hAnsi="Arial Narrow" w:cs="Arial"/>
          <w:b/>
          <w:sz w:val="24"/>
          <w:szCs w:val="24"/>
        </w:rPr>
        <w:t>Regional Stakeholder Platforms:</w:t>
      </w:r>
      <w:r w:rsidRPr="00063E0D">
        <w:rPr>
          <w:rFonts w:ascii="Arial Narrow" w:hAnsi="Arial Narrow" w:cs="Arial"/>
          <w:sz w:val="24"/>
          <w:szCs w:val="24"/>
        </w:rPr>
        <w:t xml:space="preserve"> As the Regional Energy Bureaus are key and strategic in the implementation of this project yet its more anchored on the Private sector oriented and </w:t>
      </w:r>
      <w:r w:rsidR="00DF015B" w:rsidRPr="00063E0D">
        <w:rPr>
          <w:rFonts w:ascii="Arial Narrow" w:hAnsi="Arial Narrow" w:cs="Arial"/>
          <w:sz w:val="24"/>
          <w:szCs w:val="24"/>
        </w:rPr>
        <w:t>market-</w:t>
      </w:r>
      <w:r w:rsidR="00DF015B" w:rsidRPr="00063E0D">
        <w:rPr>
          <w:rFonts w:ascii="Arial Narrow" w:hAnsi="Arial Narrow" w:cs="Arial"/>
          <w:sz w:val="24"/>
          <w:szCs w:val="24"/>
        </w:rPr>
        <w:lastRenderedPageBreak/>
        <w:t>based</w:t>
      </w:r>
      <w:r w:rsidRPr="00063E0D">
        <w:rPr>
          <w:rFonts w:ascii="Arial Narrow" w:hAnsi="Arial Narrow" w:cs="Arial"/>
          <w:sz w:val="24"/>
          <w:szCs w:val="24"/>
        </w:rPr>
        <w:t xml:space="preserve"> approach, it is very important for the regional governments to create constant interfacing with various stakeholders at regional level for strategic planning, re-assessment and reflections on the way to push forward the RET agenda. </w:t>
      </w:r>
      <w:r w:rsidRPr="00063E0D">
        <w:rPr>
          <w:rFonts w:ascii="Arial Narrow" w:hAnsi="Arial Narrow"/>
          <w:sz w:val="24"/>
          <w:szCs w:val="24"/>
        </w:rPr>
        <w:t xml:space="preserve">Developing projects and enhance networking with other development partners. </w:t>
      </w:r>
      <w:r w:rsidRPr="00063E0D">
        <w:rPr>
          <w:rFonts w:ascii="Arial Narrow" w:hAnsi="Arial Narrow" w:cs="Arial"/>
          <w:sz w:val="24"/>
          <w:szCs w:val="24"/>
        </w:rPr>
        <w:t xml:space="preserve">This can take the form of </w:t>
      </w:r>
      <w:r w:rsidRPr="00063E0D">
        <w:rPr>
          <w:rFonts w:ascii="Arial Narrow" w:hAnsi="Arial Narrow" w:cs="Arial"/>
          <w:b/>
          <w:i/>
          <w:sz w:val="24"/>
          <w:szCs w:val="24"/>
        </w:rPr>
        <w:t>organizing Energy Day</w:t>
      </w:r>
      <w:r w:rsidRPr="00063E0D">
        <w:rPr>
          <w:rFonts w:ascii="Arial Narrow" w:hAnsi="Arial Narrow" w:cs="Arial"/>
          <w:sz w:val="24"/>
          <w:szCs w:val="24"/>
        </w:rPr>
        <w:t xml:space="preserve"> as was quoted to be in pipeline in Amhara region. </w:t>
      </w:r>
      <w:r w:rsidRPr="00063E0D">
        <w:rPr>
          <w:rFonts w:ascii="Arial Narrow" w:hAnsi="Arial Narrow"/>
          <w:sz w:val="24"/>
          <w:szCs w:val="24"/>
        </w:rPr>
        <w:t>Regional Stakeholder Platforms for enhanced planning &amp; proper coordination with emphasis on effective stakeholder participation, ownership and contribution. Synergy with likeminded projects (e.g. IFC, SNV)</w:t>
      </w:r>
    </w:p>
    <w:p w:rsidR="00815F99" w:rsidRPr="00063E0D" w:rsidRDefault="00815F99" w:rsidP="00390BE5">
      <w:pPr>
        <w:pStyle w:val="ColorfulList-Accent11"/>
        <w:kinsoku w:val="0"/>
        <w:overflowPunct w:val="0"/>
        <w:spacing w:after="0"/>
        <w:ind w:left="644"/>
        <w:jc w:val="both"/>
        <w:textAlignment w:val="baseline"/>
        <w:rPr>
          <w:rFonts w:ascii="Arial Narrow" w:hAnsi="Arial Narrow"/>
          <w:sz w:val="24"/>
          <w:szCs w:val="24"/>
        </w:rPr>
      </w:pPr>
    </w:p>
    <w:p w:rsidR="00815F99" w:rsidRPr="00063E0D" w:rsidRDefault="00815F99" w:rsidP="00390BE5">
      <w:pPr>
        <w:pStyle w:val="ColorfulList-Accent11"/>
        <w:numPr>
          <w:ilvl w:val="0"/>
          <w:numId w:val="15"/>
        </w:numPr>
        <w:spacing w:after="0"/>
        <w:jc w:val="both"/>
        <w:rPr>
          <w:rFonts w:ascii="Arial Narrow" w:hAnsi="Arial Narrow" w:cs="Arial"/>
          <w:b/>
          <w:sz w:val="24"/>
          <w:szCs w:val="24"/>
        </w:rPr>
      </w:pPr>
      <w:r w:rsidRPr="00063E0D">
        <w:rPr>
          <w:rFonts w:ascii="Arial Narrow" w:hAnsi="Arial Narrow" w:cs="Arial"/>
          <w:b/>
          <w:sz w:val="24"/>
          <w:szCs w:val="24"/>
        </w:rPr>
        <w:t xml:space="preserve">Risk Matrix revision: </w:t>
      </w:r>
      <w:r w:rsidRPr="00063E0D">
        <w:rPr>
          <w:rFonts w:ascii="Arial Narrow" w:hAnsi="Arial Narrow" w:cs="Arial"/>
          <w:sz w:val="24"/>
          <w:szCs w:val="24"/>
        </w:rPr>
        <w:t xml:space="preserve"> At the project design a number of risks were identified together with their mitigation measures but since the project delayed and a lot of changes have so far taken place especially the volatile political and security situation as well as the need to align with the new UNDAF </w:t>
      </w:r>
      <w:r w:rsidR="00DB1B79" w:rsidRPr="00063E0D">
        <w:rPr>
          <w:rFonts w:ascii="Arial Narrow" w:hAnsi="Arial Narrow" w:cs="Arial"/>
          <w:sz w:val="24"/>
          <w:szCs w:val="24"/>
        </w:rPr>
        <w:t>201</w:t>
      </w:r>
      <w:r w:rsidR="00D41964" w:rsidRPr="00063E0D">
        <w:rPr>
          <w:rFonts w:ascii="Arial Narrow" w:hAnsi="Arial Narrow" w:cs="Arial"/>
          <w:sz w:val="24"/>
          <w:szCs w:val="24"/>
        </w:rPr>
        <w:t xml:space="preserve">6-20 </w:t>
      </w:r>
      <w:r w:rsidRPr="00063E0D">
        <w:rPr>
          <w:rFonts w:ascii="Arial Narrow" w:hAnsi="Arial Narrow" w:cs="Arial"/>
          <w:sz w:val="24"/>
          <w:szCs w:val="24"/>
        </w:rPr>
        <w:t>cycle and non-realization of some committed resources like the UNCDF funds for De-risking the 5 FSPs, calls for a revision of the Risk Matrix to align it with the current prevailing situation.</w:t>
      </w:r>
    </w:p>
    <w:p w:rsidR="002E7355" w:rsidRPr="00063E0D" w:rsidRDefault="002E7355" w:rsidP="00390BE5">
      <w:pPr>
        <w:spacing w:after="0"/>
        <w:jc w:val="both"/>
        <w:rPr>
          <w:rFonts w:ascii="Arial Narrow" w:hAnsi="Arial Narrow" w:cs="Arial"/>
          <w:b/>
          <w:sz w:val="24"/>
          <w:szCs w:val="24"/>
        </w:rPr>
      </w:pPr>
    </w:p>
    <w:p w:rsidR="00542E2B" w:rsidRPr="00063E0D" w:rsidRDefault="00815F99" w:rsidP="00390BE5">
      <w:pPr>
        <w:pStyle w:val="ColorfulList-Accent11"/>
        <w:numPr>
          <w:ilvl w:val="0"/>
          <w:numId w:val="15"/>
        </w:numPr>
        <w:spacing w:after="0"/>
        <w:jc w:val="both"/>
        <w:rPr>
          <w:rFonts w:ascii="Arial Narrow" w:hAnsi="Arial Narrow" w:cs="Arial"/>
          <w:sz w:val="24"/>
          <w:szCs w:val="24"/>
        </w:rPr>
      </w:pPr>
      <w:r w:rsidRPr="00063E0D">
        <w:rPr>
          <w:rFonts w:ascii="Arial Narrow" w:hAnsi="Arial Narrow" w:cs="Arial"/>
          <w:b/>
          <w:sz w:val="24"/>
          <w:szCs w:val="24"/>
        </w:rPr>
        <w:t xml:space="preserve">No-Cost Extension: </w:t>
      </w:r>
      <w:r w:rsidRPr="00063E0D">
        <w:rPr>
          <w:rFonts w:ascii="Arial Narrow" w:hAnsi="Arial Narrow" w:cs="Arial"/>
          <w:sz w:val="24"/>
          <w:szCs w:val="24"/>
        </w:rPr>
        <w:t>Due to the late start of the project as well as the outstanding issues within component 3 coupled with the political and security challenges that had punctuated some regions within Ethiopia affected the project significantly</w:t>
      </w:r>
      <w:r w:rsidR="009E7688" w:rsidRPr="00063E0D">
        <w:rPr>
          <w:rFonts w:ascii="Arial Narrow" w:hAnsi="Arial Narrow" w:cs="Arial"/>
          <w:sz w:val="24"/>
          <w:szCs w:val="24"/>
        </w:rPr>
        <w:t>, t</w:t>
      </w:r>
      <w:r w:rsidRPr="00063E0D">
        <w:rPr>
          <w:rFonts w:ascii="Arial Narrow" w:hAnsi="Arial Narrow" w:cs="Arial"/>
          <w:sz w:val="24"/>
          <w:szCs w:val="24"/>
        </w:rPr>
        <w:t>he MTR team would therefore advise that the UNDP/GEF should keep reviewing the situation within the remaining phase of the project so that a No Cost Extension can be considered.</w:t>
      </w:r>
    </w:p>
    <w:p w:rsidR="00032E88" w:rsidRPr="00063E0D" w:rsidRDefault="00032E88" w:rsidP="00063E0D">
      <w:pPr>
        <w:pStyle w:val="ColorfulList-Accent11"/>
        <w:spacing w:after="0" w:line="240" w:lineRule="auto"/>
        <w:ind w:left="284"/>
        <w:jc w:val="both"/>
        <w:rPr>
          <w:rFonts w:ascii="Arial Narrow" w:hAnsi="Arial Narrow" w:cs="Arial"/>
          <w:sz w:val="24"/>
          <w:szCs w:val="24"/>
        </w:rPr>
        <w:sectPr w:rsidR="00032E88" w:rsidRPr="00063E0D" w:rsidSect="002A71DB">
          <w:type w:val="continuous"/>
          <w:pgSz w:w="12240" w:h="15840"/>
          <w:pgMar w:top="1226" w:right="1620" w:bottom="458" w:left="1620" w:header="720" w:footer="720" w:gutter="0"/>
          <w:cols w:space="720"/>
        </w:sectPr>
      </w:pPr>
    </w:p>
    <w:p w:rsidR="009E6BE7" w:rsidRPr="00063E0D" w:rsidRDefault="004F16C1" w:rsidP="004F16C1">
      <w:pPr>
        <w:pStyle w:val="Heading1"/>
        <w:pBdr>
          <w:bottom w:val="single" w:sz="4" w:space="1" w:color="auto"/>
        </w:pBdr>
        <w:spacing w:before="0"/>
        <w:rPr>
          <w:rFonts w:ascii="Arial Narrow" w:hAnsi="Arial Narrow"/>
          <w:sz w:val="24"/>
          <w:szCs w:val="24"/>
        </w:rPr>
      </w:pPr>
      <w:bookmarkStart w:id="79" w:name="_Toc531701192"/>
      <w:r w:rsidRPr="00063E0D">
        <w:rPr>
          <w:rFonts w:ascii="Arial Narrow" w:hAnsi="Arial Narrow"/>
          <w:sz w:val="24"/>
          <w:szCs w:val="24"/>
        </w:rPr>
        <w:lastRenderedPageBreak/>
        <w:t xml:space="preserve">5.0 </w:t>
      </w:r>
      <w:r w:rsidR="009E6BE7" w:rsidRPr="00063E0D">
        <w:rPr>
          <w:rFonts w:ascii="Arial Narrow" w:hAnsi="Arial Narrow"/>
          <w:sz w:val="24"/>
          <w:szCs w:val="24"/>
        </w:rPr>
        <w:t>Annexes</w:t>
      </w:r>
      <w:bookmarkEnd w:id="79"/>
    </w:p>
    <w:p w:rsidR="004F16C1" w:rsidRPr="00063E0D" w:rsidRDefault="004F16C1" w:rsidP="009E6BE7">
      <w:pPr>
        <w:spacing w:after="0" w:line="240" w:lineRule="auto"/>
        <w:rPr>
          <w:rFonts w:ascii="Arial Narrow" w:hAnsi="Arial Narrow"/>
          <w:sz w:val="24"/>
          <w:szCs w:val="24"/>
        </w:rPr>
      </w:pPr>
    </w:p>
    <w:p w:rsidR="009E6BE7" w:rsidRPr="00063E0D" w:rsidRDefault="009E6BE7" w:rsidP="004F16C1">
      <w:pPr>
        <w:pStyle w:val="Heading1"/>
        <w:spacing w:before="0" w:line="240" w:lineRule="auto"/>
        <w:rPr>
          <w:rFonts w:ascii="Arial Narrow" w:hAnsi="Arial Narrow"/>
          <w:sz w:val="24"/>
          <w:szCs w:val="24"/>
        </w:rPr>
      </w:pPr>
      <w:bookmarkStart w:id="80" w:name="_Toc531701193"/>
      <w:r w:rsidRPr="00063E0D">
        <w:rPr>
          <w:rFonts w:ascii="Arial Narrow" w:hAnsi="Arial Narrow"/>
          <w:sz w:val="24"/>
          <w:szCs w:val="24"/>
        </w:rPr>
        <w:t>Annex 1: MTR Itinerary and List of Persons Interviewed</w:t>
      </w:r>
      <w:bookmarkEnd w:id="80"/>
    </w:p>
    <w:tbl>
      <w:tblPr>
        <w:tblW w:w="495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6"/>
        <w:gridCol w:w="5295"/>
        <w:gridCol w:w="2604"/>
        <w:gridCol w:w="1891"/>
        <w:gridCol w:w="1891"/>
        <w:gridCol w:w="1583"/>
      </w:tblGrid>
      <w:tr w:rsidR="00542E2B" w:rsidRPr="00063E0D" w:rsidTr="00542E2B">
        <w:trPr>
          <w:tblHeader/>
          <w:jc w:val="center"/>
        </w:trPr>
        <w:tc>
          <w:tcPr>
            <w:tcW w:w="273" w:type="pct"/>
            <w:shd w:val="clear" w:color="auto" w:fill="FFC000"/>
            <w:vAlign w:val="center"/>
          </w:tcPr>
          <w:p w:rsidR="00542E2B" w:rsidRPr="00063E0D" w:rsidRDefault="00542E2B" w:rsidP="00045B2D">
            <w:pPr>
              <w:spacing w:after="0"/>
              <w:jc w:val="center"/>
              <w:rPr>
                <w:rFonts w:ascii="Arial Narrow" w:hAnsi="Arial Narrow"/>
                <w:b/>
                <w:bCs/>
              </w:rPr>
            </w:pPr>
            <w:r w:rsidRPr="00063E0D">
              <w:rPr>
                <w:rFonts w:ascii="Arial Narrow" w:hAnsi="Arial Narrow"/>
                <w:b/>
                <w:bCs/>
              </w:rPr>
              <w:t>No.</w:t>
            </w:r>
          </w:p>
        </w:tc>
        <w:tc>
          <w:tcPr>
            <w:tcW w:w="1887" w:type="pct"/>
            <w:shd w:val="clear" w:color="auto" w:fill="FFC000"/>
            <w:vAlign w:val="center"/>
          </w:tcPr>
          <w:p w:rsidR="00542E2B" w:rsidRPr="00063E0D" w:rsidRDefault="00542E2B" w:rsidP="00045B2D">
            <w:pPr>
              <w:spacing w:after="0"/>
              <w:jc w:val="center"/>
              <w:rPr>
                <w:rFonts w:ascii="Arial Narrow" w:hAnsi="Arial Narrow"/>
                <w:b/>
                <w:bCs/>
              </w:rPr>
            </w:pPr>
            <w:r w:rsidRPr="00063E0D">
              <w:rPr>
                <w:rFonts w:ascii="Arial Narrow" w:hAnsi="Arial Narrow"/>
                <w:b/>
                <w:bCs/>
              </w:rPr>
              <w:t>Activity</w:t>
            </w:r>
          </w:p>
        </w:tc>
        <w:tc>
          <w:tcPr>
            <w:tcW w:w="928" w:type="pct"/>
            <w:shd w:val="clear" w:color="auto" w:fill="FFC000"/>
            <w:vAlign w:val="center"/>
          </w:tcPr>
          <w:p w:rsidR="00542E2B" w:rsidRPr="00063E0D" w:rsidRDefault="00542E2B" w:rsidP="00045B2D">
            <w:pPr>
              <w:spacing w:after="0"/>
              <w:jc w:val="center"/>
              <w:rPr>
                <w:rFonts w:ascii="Arial Narrow" w:hAnsi="Arial Narrow"/>
                <w:b/>
                <w:bCs/>
              </w:rPr>
            </w:pPr>
            <w:r w:rsidRPr="00063E0D">
              <w:rPr>
                <w:rFonts w:ascii="Arial Narrow" w:hAnsi="Arial Narrow"/>
                <w:b/>
                <w:bCs/>
                <w:lang w:val="en-US"/>
              </w:rPr>
              <w:t xml:space="preserve">Date and </w:t>
            </w:r>
            <w:r w:rsidRPr="00063E0D">
              <w:rPr>
                <w:rFonts w:ascii="Arial Narrow" w:hAnsi="Arial Narrow"/>
                <w:b/>
                <w:bCs/>
              </w:rPr>
              <w:t>Time</w:t>
            </w:r>
          </w:p>
        </w:tc>
        <w:tc>
          <w:tcPr>
            <w:tcW w:w="674" w:type="pct"/>
            <w:shd w:val="clear" w:color="auto" w:fill="FFC000"/>
            <w:vAlign w:val="center"/>
          </w:tcPr>
          <w:p w:rsidR="00542E2B" w:rsidRPr="00063E0D" w:rsidRDefault="00542E2B" w:rsidP="00045B2D">
            <w:pPr>
              <w:spacing w:after="0"/>
              <w:jc w:val="center"/>
              <w:rPr>
                <w:rFonts w:ascii="Arial Narrow" w:hAnsi="Arial Narrow"/>
                <w:b/>
                <w:bCs/>
                <w:lang w:val="en-US"/>
              </w:rPr>
            </w:pPr>
            <w:r w:rsidRPr="00063E0D">
              <w:rPr>
                <w:rFonts w:ascii="Arial Narrow" w:hAnsi="Arial Narrow"/>
                <w:b/>
                <w:bCs/>
                <w:lang w:val="en-US"/>
              </w:rPr>
              <w:t>Venue</w:t>
            </w:r>
          </w:p>
        </w:tc>
        <w:tc>
          <w:tcPr>
            <w:tcW w:w="674" w:type="pct"/>
            <w:shd w:val="clear" w:color="auto" w:fill="FFC000"/>
            <w:vAlign w:val="center"/>
          </w:tcPr>
          <w:p w:rsidR="00542E2B" w:rsidRPr="00063E0D" w:rsidRDefault="00542E2B" w:rsidP="00045B2D">
            <w:pPr>
              <w:spacing w:after="0"/>
              <w:jc w:val="center"/>
              <w:rPr>
                <w:rFonts w:ascii="Arial Narrow" w:hAnsi="Arial Narrow"/>
                <w:b/>
                <w:bCs/>
              </w:rPr>
            </w:pPr>
            <w:r w:rsidRPr="00063E0D">
              <w:rPr>
                <w:rFonts w:ascii="Arial Narrow" w:hAnsi="Arial Narrow"/>
                <w:b/>
                <w:bCs/>
                <w:lang w:val="en-US"/>
              </w:rPr>
              <w:t>Responsible /</w:t>
            </w:r>
            <w:r w:rsidRPr="00063E0D">
              <w:rPr>
                <w:rFonts w:ascii="Arial Narrow" w:hAnsi="Arial Narrow"/>
                <w:b/>
                <w:bCs/>
              </w:rPr>
              <w:t>Facilitator</w:t>
            </w:r>
          </w:p>
        </w:tc>
        <w:tc>
          <w:tcPr>
            <w:tcW w:w="564" w:type="pct"/>
            <w:shd w:val="clear" w:color="auto" w:fill="FFC000"/>
            <w:vAlign w:val="center"/>
          </w:tcPr>
          <w:p w:rsidR="00542E2B" w:rsidRPr="00063E0D" w:rsidRDefault="00542E2B" w:rsidP="00045B2D">
            <w:pPr>
              <w:spacing w:after="0"/>
              <w:jc w:val="center"/>
              <w:rPr>
                <w:rFonts w:ascii="Arial Narrow" w:hAnsi="Arial Narrow"/>
                <w:b/>
                <w:bCs/>
              </w:rPr>
            </w:pPr>
            <w:r w:rsidRPr="00063E0D">
              <w:rPr>
                <w:rFonts w:ascii="Arial Narrow" w:hAnsi="Arial Narrow"/>
                <w:b/>
                <w:bCs/>
              </w:rPr>
              <w:t>Remark</w:t>
            </w:r>
          </w:p>
        </w:tc>
      </w:tr>
      <w:tr w:rsidR="00542E2B" w:rsidRPr="00063E0D" w:rsidTr="00542E2B">
        <w:trPr>
          <w:jc w:val="center"/>
        </w:trPr>
        <w:tc>
          <w:tcPr>
            <w:tcW w:w="273" w:type="pct"/>
            <w:shd w:val="clear" w:color="auto" w:fill="auto"/>
            <w:vAlign w:val="center"/>
          </w:tcPr>
          <w:p w:rsidR="00542E2B" w:rsidRPr="00063E0D" w:rsidRDefault="00542E2B" w:rsidP="00045B2D">
            <w:pPr>
              <w:spacing w:after="0"/>
              <w:jc w:val="center"/>
              <w:rPr>
                <w:rFonts w:ascii="Arial Narrow" w:hAnsi="Arial Narrow"/>
                <w:bCs/>
              </w:rPr>
            </w:pPr>
            <w:r w:rsidRPr="00063E0D">
              <w:rPr>
                <w:rFonts w:ascii="Arial Narrow" w:hAnsi="Arial Narrow"/>
                <w:bCs/>
              </w:rPr>
              <w:t>1</w:t>
            </w:r>
          </w:p>
        </w:tc>
        <w:tc>
          <w:tcPr>
            <w:tcW w:w="1887" w:type="pct"/>
            <w:shd w:val="clear" w:color="auto" w:fill="auto"/>
            <w:vAlign w:val="center"/>
          </w:tcPr>
          <w:p w:rsidR="00542E2B" w:rsidRPr="00063E0D" w:rsidRDefault="00542E2B" w:rsidP="00045B2D">
            <w:pPr>
              <w:spacing w:after="0"/>
              <w:jc w:val="both"/>
              <w:rPr>
                <w:rFonts w:ascii="Arial Narrow" w:hAnsi="Arial Narrow"/>
                <w:bCs/>
              </w:rPr>
            </w:pPr>
            <w:r w:rsidRPr="00063E0D">
              <w:rPr>
                <w:rFonts w:ascii="Arial Narrow" w:hAnsi="Arial Narrow"/>
                <w:bCs/>
                <w:lang w:val="en-US"/>
              </w:rPr>
              <w:t xml:space="preserve">Share project </w:t>
            </w:r>
            <w:r w:rsidRPr="00063E0D">
              <w:rPr>
                <w:rFonts w:ascii="Arial Narrow" w:hAnsi="Arial Narrow"/>
                <w:bCs/>
              </w:rPr>
              <w:t xml:space="preserve">documents </w:t>
            </w:r>
            <w:r w:rsidRPr="00063E0D">
              <w:rPr>
                <w:rFonts w:ascii="Arial Narrow" w:hAnsi="Arial Narrow"/>
                <w:bCs/>
                <w:lang w:val="en-US"/>
              </w:rPr>
              <w:t xml:space="preserve">to the MTR Team </w:t>
            </w:r>
          </w:p>
        </w:tc>
        <w:tc>
          <w:tcPr>
            <w:tcW w:w="928" w:type="pct"/>
            <w:shd w:val="clear" w:color="auto" w:fill="auto"/>
            <w:vAlign w:val="center"/>
          </w:tcPr>
          <w:p w:rsidR="00542E2B" w:rsidRPr="00063E0D" w:rsidRDefault="00542E2B" w:rsidP="00045B2D">
            <w:pPr>
              <w:spacing w:after="0"/>
              <w:jc w:val="center"/>
              <w:rPr>
                <w:rFonts w:ascii="Arial Narrow" w:hAnsi="Arial Narrow"/>
                <w:bCs/>
              </w:rPr>
            </w:pPr>
            <w:r w:rsidRPr="00063E0D">
              <w:rPr>
                <w:rFonts w:ascii="Arial Narrow" w:hAnsi="Arial Narrow"/>
                <w:bCs/>
              </w:rPr>
              <w:t>Sept. 10-14, 2018</w:t>
            </w:r>
          </w:p>
        </w:tc>
        <w:tc>
          <w:tcPr>
            <w:tcW w:w="674" w:type="pct"/>
            <w:vAlign w:val="center"/>
          </w:tcPr>
          <w:p w:rsidR="00542E2B" w:rsidRPr="00063E0D" w:rsidRDefault="00542E2B" w:rsidP="00045B2D">
            <w:pPr>
              <w:spacing w:after="0"/>
              <w:jc w:val="center"/>
              <w:rPr>
                <w:rFonts w:ascii="Arial Narrow" w:hAnsi="Arial Narrow"/>
                <w:bCs/>
              </w:rPr>
            </w:pPr>
          </w:p>
        </w:tc>
        <w:tc>
          <w:tcPr>
            <w:tcW w:w="674" w:type="pct"/>
            <w:shd w:val="clear" w:color="auto" w:fill="auto"/>
            <w:vAlign w:val="center"/>
          </w:tcPr>
          <w:p w:rsidR="00542E2B" w:rsidRPr="00063E0D" w:rsidRDefault="00542E2B" w:rsidP="00045B2D">
            <w:pPr>
              <w:spacing w:after="0"/>
              <w:jc w:val="center"/>
              <w:rPr>
                <w:rFonts w:ascii="Arial Narrow" w:hAnsi="Arial Narrow"/>
                <w:bCs/>
              </w:rPr>
            </w:pPr>
            <w:r w:rsidRPr="00063E0D">
              <w:rPr>
                <w:rFonts w:ascii="Arial Narrow" w:hAnsi="Arial Narrow"/>
                <w:bCs/>
              </w:rPr>
              <w:t>UNDP</w:t>
            </w:r>
            <w:r w:rsidRPr="00063E0D">
              <w:rPr>
                <w:rFonts w:ascii="Arial Narrow" w:hAnsi="Arial Narrow"/>
                <w:bCs/>
                <w:lang w:val="en-US"/>
              </w:rPr>
              <w:t xml:space="preserve"> Team</w:t>
            </w:r>
            <w:r w:rsidRPr="00063E0D">
              <w:rPr>
                <w:rFonts w:ascii="Arial Narrow" w:hAnsi="Arial Narrow"/>
                <w:bCs/>
              </w:rPr>
              <w:t xml:space="preserve"> and </w:t>
            </w:r>
            <w:r w:rsidRPr="00063E0D">
              <w:rPr>
                <w:rFonts w:ascii="Arial Narrow" w:hAnsi="Arial Narrow"/>
                <w:bCs/>
                <w:lang w:val="en-US"/>
              </w:rPr>
              <w:t>P</w:t>
            </w:r>
            <w:r w:rsidRPr="00063E0D">
              <w:rPr>
                <w:rFonts w:ascii="Arial Narrow" w:hAnsi="Arial Narrow"/>
                <w:bCs/>
              </w:rPr>
              <w:t>roject office</w:t>
            </w:r>
          </w:p>
        </w:tc>
        <w:tc>
          <w:tcPr>
            <w:tcW w:w="564" w:type="pct"/>
            <w:shd w:val="clear" w:color="auto" w:fill="auto"/>
            <w:vAlign w:val="center"/>
          </w:tcPr>
          <w:p w:rsidR="00542E2B" w:rsidRPr="00063E0D" w:rsidRDefault="00542E2B" w:rsidP="00045B2D">
            <w:pPr>
              <w:spacing w:after="0"/>
              <w:jc w:val="center"/>
              <w:rPr>
                <w:rFonts w:ascii="Arial Narrow" w:hAnsi="Arial Narrow"/>
                <w:bCs/>
                <w:lang w:val="en-US"/>
              </w:rPr>
            </w:pPr>
          </w:p>
        </w:tc>
      </w:tr>
      <w:tr w:rsidR="00542E2B" w:rsidRPr="00063E0D" w:rsidTr="00542E2B">
        <w:trPr>
          <w:jc w:val="center"/>
        </w:trPr>
        <w:tc>
          <w:tcPr>
            <w:tcW w:w="273" w:type="pct"/>
            <w:shd w:val="clear" w:color="auto" w:fill="auto"/>
            <w:vAlign w:val="center"/>
          </w:tcPr>
          <w:p w:rsidR="00542E2B" w:rsidRPr="00063E0D" w:rsidRDefault="00542E2B" w:rsidP="00045B2D">
            <w:pPr>
              <w:spacing w:after="0"/>
              <w:jc w:val="center"/>
              <w:rPr>
                <w:rFonts w:ascii="Arial Narrow" w:hAnsi="Arial Narrow"/>
                <w:bCs/>
              </w:rPr>
            </w:pPr>
            <w:r w:rsidRPr="00063E0D">
              <w:rPr>
                <w:rFonts w:ascii="Arial Narrow" w:hAnsi="Arial Narrow"/>
                <w:bCs/>
              </w:rPr>
              <w:t>2</w:t>
            </w:r>
          </w:p>
        </w:tc>
        <w:tc>
          <w:tcPr>
            <w:tcW w:w="1887" w:type="pct"/>
            <w:shd w:val="clear" w:color="auto" w:fill="auto"/>
            <w:vAlign w:val="center"/>
          </w:tcPr>
          <w:p w:rsidR="00542E2B" w:rsidRPr="00063E0D" w:rsidRDefault="00542E2B" w:rsidP="00045B2D">
            <w:pPr>
              <w:spacing w:after="0"/>
              <w:jc w:val="both"/>
              <w:rPr>
                <w:rFonts w:ascii="Arial Narrow" w:hAnsi="Arial Narrow"/>
                <w:bCs/>
              </w:rPr>
            </w:pPr>
            <w:r w:rsidRPr="00063E0D">
              <w:rPr>
                <w:rFonts w:ascii="Arial Narrow" w:hAnsi="Arial Narrow"/>
                <w:bCs/>
              </w:rPr>
              <w:t>Meeting with UNDP Country Director and UNDP team</w:t>
            </w:r>
          </w:p>
        </w:tc>
        <w:tc>
          <w:tcPr>
            <w:tcW w:w="928" w:type="pct"/>
            <w:shd w:val="clear" w:color="auto" w:fill="auto"/>
            <w:vAlign w:val="center"/>
          </w:tcPr>
          <w:p w:rsidR="00542E2B" w:rsidRPr="00063E0D" w:rsidRDefault="00542E2B" w:rsidP="00045B2D">
            <w:pPr>
              <w:spacing w:after="0"/>
              <w:jc w:val="center"/>
              <w:rPr>
                <w:rFonts w:ascii="Arial Narrow" w:hAnsi="Arial Narrow"/>
                <w:bCs/>
                <w:lang w:val="en-US"/>
              </w:rPr>
            </w:pPr>
            <w:r w:rsidRPr="00063E0D">
              <w:rPr>
                <w:rFonts w:ascii="Arial Narrow" w:hAnsi="Arial Narrow"/>
                <w:bCs/>
                <w:lang w:val="en-US"/>
              </w:rPr>
              <w:t>Oct. 01, 2018</w:t>
            </w:r>
          </w:p>
        </w:tc>
        <w:tc>
          <w:tcPr>
            <w:tcW w:w="674" w:type="pct"/>
            <w:vAlign w:val="center"/>
          </w:tcPr>
          <w:p w:rsidR="00542E2B" w:rsidRPr="00063E0D" w:rsidRDefault="00542E2B" w:rsidP="00045B2D">
            <w:pPr>
              <w:spacing w:after="0"/>
              <w:jc w:val="center"/>
              <w:rPr>
                <w:rFonts w:ascii="Arial Narrow" w:hAnsi="Arial Narrow"/>
                <w:bCs/>
              </w:rPr>
            </w:pPr>
            <w:r w:rsidRPr="00063E0D">
              <w:rPr>
                <w:rFonts w:ascii="Arial Narrow" w:hAnsi="Arial Narrow"/>
                <w:bCs/>
              </w:rPr>
              <w:t>UNDP</w:t>
            </w:r>
          </w:p>
        </w:tc>
        <w:tc>
          <w:tcPr>
            <w:tcW w:w="674" w:type="pct"/>
            <w:shd w:val="clear" w:color="auto" w:fill="auto"/>
            <w:vAlign w:val="center"/>
          </w:tcPr>
          <w:p w:rsidR="00542E2B" w:rsidRPr="00063E0D" w:rsidRDefault="00542E2B" w:rsidP="00045B2D">
            <w:pPr>
              <w:spacing w:after="0"/>
              <w:jc w:val="center"/>
              <w:rPr>
                <w:rFonts w:ascii="Arial Narrow" w:hAnsi="Arial Narrow"/>
                <w:bCs/>
                <w:lang w:val="en-US"/>
              </w:rPr>
            </w:pPr>
            <w:r w:rsidRPr="00063E0D">
              <w:rPr>
                <w:rFonts w:ascii="Arial Narrow" w:hAnsi="Arial Narrow"/>
                <w:bCs/>
                <w:lang w:val="en-US"/>
              </w:rPr>
              <w:t>Project Office and UNDP Team</w:t>
            </w:r>
          </w:p>
        </w:tc>
        <w:tc>
          <w:tcPr>
            <w:tcW w:w="564" w:type="pct"/>
            <w:shd w:val="clear" w:color="auto" w:fill="auto"/>
            <w:vAlign w:val="center"/>
          </w:tcPr>
          <w:p w:rsidR="00542E2B" w:rsidRPr="00063E0D" w:rsidRDefault="00542E2B" w:rsidP="00045B2D">
            <w:pPr>
              <w:spacing w:after="0"/>
              <w:jc w:val="center"/>
              <w:rPr>
                <w:rFonts w:ascii="Arial Narrow" w:hAnsi="Arial Narrow"/>
                <w:bCs/>
                <w:lang w:val="en-US"/>
              </w:rPr>
            </w:pPr>
            <w:r w:rsidRPr="00063E0D">
              <w:rPr>
                <w:rFonts w:ascii="Arial Narrow" w:hAnsi="Arial Narrow"/>
                <w:bCs/>
                <w:lang w:val="en-US"/>
              </w:rPr>
              <w:t>Yared and Kidanua</w:t>
            </w:r>
          </w:p>
        </w:tc>
      </w:tr>
      <w:tr w:rsidR="00542E2B" w:rsidRPr="00063E0D" w:rsidTr="00542E2B">
        <w:trPr>
          <w:jc w:val="center"/>
        </w:trPr>
        <w:tc>
          <w:tcPr>
            <w:tcW w:w="273" w:type="pct"/>
            <w:shd w:val="clear" w:color="auto" w:fill="auto"/>
            <w:vAlign w:val="center"/>
          </w:tcPr>
          <w:p w:rsidR="00542E2B" w:rsidRPr="00063E0D" w:rsidRDefault="00542E2B" w:rsidP="00045B2D">
            <w:pPr>
              <w:spacing w:after="0"/>
              <w:jc w:val="center"/>
              <w:rPr>
                <w:rFonts w:ascii="Arial Narrow" w:hAnsi="Arial Narrow"/>
                <w:bCs/>
              </w:rPr>
            </w:pPr>
            <w:r w:rsidRPr="00063E0D">
              <w:rPr>
                <w:rFonts w:ascii="Arial Narrow" w:hAnsi="Arial Narrow"/>
                <w:bCs/>
              </w:rPr>
              <w:t>3</w:t>
            </w:r>
          </w:p>
        </w:tc>
        <w:tc>
          <w:tcPr>
            <w:tcW w:w="1887" w:type="pct"/>
            <w:shd w:val="clear" w:color="auto" w:fill="auto"/>
            <w:vAlign w:val="center"/>
          </w:tcPr>
          <w:p w:rsidR="00542E2B" w:rsidRPr="00063E0D" w:rsidRDefault="00542E2B" w:rsidP="00045B2D">
            <w:pPr>
              <w:spacing w:after="0"/>
              <w:jc w:val="both"/>
              <w:rPr>
                <w:rFonts w:ascii="Arial Narrow" w:hAnsi="Arial Narrow"/>
                <w:bCs/>
              </w:rPr>
            </w:pPr>
            <w:r w:rsidRPr="00063E0D">
              <w:rPr>
                <w:rFonts w:ascii="Arial Narrow" w:hAnsi="Arial Narrow"/>
                <w:bCs/>
              </w:rPr>
              <w:t>Conduct stakeholder meetings at different level</w:t>
            </w:r>
          </w:p>
        </w:tc>
        <w:tc>
          <w:tcPr>
            <w:tcW w:w="928" w:type="pct"/>
            <w:shd w:val="clear" w:color="auto" w:fill="auto"/>
            <w:vAlign w:val="center"/>
          </w:tcPr>
          <w:p w:rsidR="00542E2B" w:rsidRPr="00063E0D" w:rsidRDefault="00542E2B" w:rsidP="00045B2D">
            <w:pPr>
              <w:spacing w:after="0"/>
              <w:jc w:val="center"/>
              <w:rPr>
                <w:rFonts w:ascii="Arial Narrow" w:hAnsi="Arial Narrow"/>
                <w:bCs/>
              </w:rPr>
            </w:pPr>
            <w:r w:rsidRPr="00063E0D">
              <w:rPr>
                <w:rFonts w:ascii="Arial Narrow" w:hAnsi="Arial Narrow"/>
                <w:bCs/>
                <w:lang w:val="en-US"/>
              </w:rPr>
              <w:t xml:space="preserve">Oct. 02 </w:t>
            </w:r>
            <w:r w:rsidRPr="00063E0D">
              <w:rPr>
                <w:rFonts w:ascii="Arial Narrow" w:hAnsi="Arial Narrow"/>
                <w:bCs/>
              </w:rPr>
              <w:t xml:space="preserve">– Oct. </w:t>
            </w:r>
            <w:r w:rsidRPr="00063E0D">
              <w:rPr>
                <w:rFonts w:ascii="Arial Narrow" w:hAnsi="Arial Narrow"/>
                <w:bCs/>
                <w:lang w:val="en-US"/>
              </w:rPr>
              <w:t>12</w:t>
            </w:r>
            <w:r w:rsidRPr="00063E0D">
              <w:rPr>
                <w:rFonts w:ascii="Arial Narrow" w:hAnsi="Arial Narrow"/>
                <w:bCs/>
              </w:rPr>
              <w:t>, 2018</w:t>
            </w:r>
          </w:p>
        </w:tc>
        <w:tc>
          <w:tcPr>
            <w:tcW w:w="674" w:type="pct"/>
            <w:vAlign w:val="center"/>
          </w:tcPr>
          <w:p w:rsidR="00542E2B" w:rsidRPr="00063E0D" w:rsidRDefault="00542E2B" w:rsidP="00045B2D">
            <w:pPr>
              <w:spacing w:after="0"/>
              <w:jc w:val="center"/>
              <w:rPr>
                <w:rFonts w:ascii="Arial Narrow" w:hAnsi="Arial Narrow"/>
                <w:bCs/>
              </w:rPr>
            </w:pPr>
          </w:p>
        </w:tc>
        <w:tc>
          <w:tcPr>
            <w:tcW w:w="674" w:type="pct"/>
            <w:shd w:val="clear" w:color="auto" w:fill="auto"/>
            <w:vAlign w:val="center"/>
          </w:tcPr>
          <w:p w:rsidR="00542E2B" w:rsidRPr="00063E0D" w:rsidRDefault="00542E2B" w:rsidP="00045B2D">
            <w:pPr>
              <w:spacing w:after="0"/>
              <w:jc w:val="center"/>
              <w:rPr>
                <w:rFonts w:ascii="Arial Narrow" w:hAnsi="Arial Narrow"/>
                <w:bCs/>
                <w:lang w:val="en-US"/>
              </w:rPr>
            </w:pPr>
          </w:p>
        </w:tc>
        <w:tc>
          <w:tcPr>
            <w:tcW w:w="564" w:type="pct"/>
            <w:shd w:val="clear" w:color="auto" w:fill="auto"/>
            <w:vAlign w:val="center"/>
          </w:tcPr>
          <w:p w:rsidR="00542E2B" w:rsidRPr="00063E0D" w:rsidRDefault="00542E2B" w:rsidP="00045B2D">
            <w:pPr>
              <w:spacing w:after="0"/>
              <w:jc w:val="center"/>
              <w:rPr>
                <w:rFonts w:ascii="Arial Narrow" w:hAnsi="Arial Narrow"/>
                <w:bCs/>
              </w:rPr>
            </w:pPr>
          </w:p>
        </w:tc>
      </w:tr>
      <w:tr w:rsidR="00542E2B" w:rsidRPr="00063E0D" w:rsidTr="00542E2B">
        <w:trPr>
          <w:jc w:val="center"/>
        </w:trPr>
        <w:tc>
          <w:tcPr>
            <w:tcW w:w="273" w:type="pct"/>
            <w:shd w:val="clear" w:color="auto" w:fill="auto"/>
            <w:vAlign w:val="center"/>
          </w:tcPr>
          <w:p w:rsidR="00542E2B" w:rsidRPr="00063E0D" w:rsidRDefault="00542E2B" w:rsidP="00045B2D">
            <w:pPr>
              <w:spacing w:after="0"/>
              <w:jc w:val="center"/>
              <w:rPr>
                <w:rFonts w:ascii="Arial Narrow" w:hAnsi="Arial Narrow"/>
                <w:bCs/>
              </w:rPr>
            </w:pPr>
            <w:r w:rsidRPr="00063E0D">
              <w:rPr>
                <w:rFonts w:ascii="Arial Narrow" w:hAnsi="Arial Narrow"/>
                <w:bCs/>
              </w:rPr>
              <w:t>3.1</w:t>
            </w:r>
          </w:p>
        </w:tc>
        <w:tc>
          <w:tcPr>
            <w:tcW w:w="1887" w:type="pct"/>
            <w:shd w:val="clear" w:color="auto" w:fill="auto"/>
            <w:vAlign w:val="center"/>
          </w:tcPr>
          <w:p w:rsidR="00542E2B" w:rsidRPr="00063E0D" w:rsidRDefault="00542E2B" w:rsidP="00045B2D">
            <w:pPr>
              <w:spacing w:after="0"/>
              <w:jc w:val="both"/>
              <w:rPr>
                <w:rFonts w:ascii="Arial Narrow" w:hAnsi="Arial Narrow"/>
                <w:bCs/>
              </w:rPr>
            </w:pPr>
            <w:r w:rsidRPr="00063E0D">
              <w:rPr>
                <w:rFonts w:ascii="Arial Narrow" w:hAnsi="Arial Narrow"/>
                <w:bCs/>
              </w:rPr>
              <w:t xml:space="preserve">Conduct interview and discussion with Mr. Yiheyis Eshetu, MoWIE AETDPD Director (RET Project National Project Director) </w:t>
            </w:r>
          </w:p>
        </w:tc>
        <w:tc>
          <w:tcPr>
            <w:tcW w:w="928" w:type="pct"/>
            <w:shd w:val="clear" w:color="auto" w:fill="auto"/>
            <w:vAlign w:val="center"/>
          </w:tcPr>
          <w:p w:rsidR="00542E2B" w:rsidRPr="00063E0D" w:rsidRDefault="00542E2B" w:rsidP="00045B2D">
            <w:pPr>
              <w:spacing w:after="0"/>
              <w:jc w:val="center"/>
              <w:rPr>
                <w:rFonts w:ascii="Arial Narrow" w:hAnsi="Arial Narrow"/>
                <w:bCs/>
              </w:rPr>
            </w:pPr>
            <w:r w:rsidRPr="00063E0D">
              <w:rPr>
                <w:rFonts w:ascii="Arial Narrow" w:hAnsi="Arial Narrow"/>
                <w:bCs/>
                <w:lang w:val="en-US"/>
              </w:rPr>
              <w:t>Oct. 02</w:t>
            </w:r>
            <w:r w:rsidRPr="00063E0D">
              <w:rPr>
                <w:rFonts w:ascii="Arial Narrow" w:hAnsi="Arial Narrow"/>
                <w:bCs/>
              </w:rPr>
              <w:t>, 2018</w:t>
            </w:r>
          </w:p>
          <w:p w:rsidR="00542E2B" w:rsidRPr="00063E0D" w:rsidRDefault="00542E2B" w:rsidP="00045B2D">
            <w:pPr>
              <w:spacing w:after="0"/>
              <w:jc w:val="center"/>
              <w:rPr>
                <w:rFonts w:ascii="Arial Narrow" w:hAnsi="Arial Narrow"/>
                <w:bCs/>
              </w:rPr>
            </w:pPr>
            <w:r w:rsidRPr="00063E0D">
              <w:rPr>
                <w:rFonts w:ascii="Arial Narrow" w:hAnsi="Arial Narrow"/>
                <w:bCs/>
              </w:rPr>
              <w:t>0</w:t>
            </w:r>
            <w:r w:rsidRPr="00063E0D">
              <w:rPr>
                <w:rFonts w:ascii="Arial Narrow" w:hAnsi="Arial Narrow"/>
                <w:bCs/>
                <w:lang w:val="en-US"/>
              </w:rPr>
              <w:t>9</w:t>
            </w:r>
            <w:r w:rsidRPr="00063E0D">
              <w:rPr>
                <w:rFonts w:ascii="Arial Narrow" w:hAnsi="Arial Narrow"/>
                <w:bCs/>
              </w:rPr>
              <w:t>:00 – 11:30 AM</w:t>
            </w:r>
          </w:p>
        </w:tc>
        <w:tc>
          <w:tcPr>
            <w:tcW w:w="674" w:type="pct"/>
            <w:vAlign w:val="center"/>
          </w:tcPr>
          <w:p w:rsidR="00542E2B" w:rsidRPr="00063E0D" w:rsidRDefault="00542E2B" w:rsidP="00045B2D">
            <w:pPr>
              <w:spacing w:after="0"/>
              <w:jc w:val="center"/>
              <w:rPr>
                <w:rFonts w:ascii="Arial Narrow" w:hAnsi="Arial Narrow"/>
                <w:bCs/>
              </w:rPr>
            </w:pPr>
            <w:r w:rsidRPr="00063E0D">
              <w:rPr>
                <w:rFonts w:ascii="Arial Narrow" w:hAnsi="Arial Narrow"/>
                <w:bCs/>
              </w:rPr>
              <w:t>MoWIE</w:t>
            </w:r>
          </w:p>
        </w:tc>
        <w:tc>
          <w:tcPr>
            <w:tcW w:w="674" w:type="pct"/>
            <w:shd w:val="clear" w:color="auto" w:fill="auto"/>
            <w:vAlign w:val="center"/>
          </w:tcPr>
          <w:p w:rsidR="00542E2B" w:rsidRPr="00063E0D" w:rsidRDefault="00542E2B" w:rsidP="00045B2D">
            <w:pPr>
              <w:spacing w:after="0"/>
              <w:jc w:val="center"/>
              <w:rPr>
                <w:rFonts w:ascii="Arial Narrow" w:hAnsi="Arial Narrow"/>
                <w:bCs/>
                <w:lang w:val="en-US"/>
              </w:rPr>
            </w:pPr>
            <w:r w:rsidRPr="00063E0D">
              <w:rPr>
                <w:rFonts w:ascii="Arial Narrow" w:hAnsi="Arial Narrow"/>
                <w:bCs/>
                <w:lang w:val="en-US"/>
              </w:rPr>
              <w:t>MTR Team /Project office</w:t>
            </w:r>
          </w:p>
        </w:tc>
        <w:tc>
          <w:tcPr>
            <w:tcW w:w="564" w:type="pct"/>
            <w:shd w:val="clear" w:color="auto" w:fill="auto"/>
            <w:vAlign w:val="center"/>
          </w:tcPr>
          <w:p w:rsidR="00542E2B" w:rsidRPr="00063E0D" w:rsidRDefault="00542E2B" w:rsidP="00045B2D">
            <w:pPr>
              <w:spacing w:after="0"/>
              <w:jc w:val="center"/>
              <w:rPr>
                <w:rFonts w:ascii="Arial Narrow" w:hAnsi="Arial Narrow"/>
                <w:bCs/>
              </w:rPr>
            </w:pPr>
          </w:p>
        </w:tc>
      </w:tr>
      <w:tr w:rsidR="00542E2B" w:rsidRPr="00063E0D" w:rsidTr="00542E2B">
        <w:trPr>
          <w:jc w:val="center"/>
        </w:trPr>
        <w:tc>
          <w:tcPr>
            <w:tcW w:w="273" w:type="pct"/>
            <w:shd w:val="clear" w:color="auto" w:fill="auto"/>
            <w:vAlign w:val="center"/>
          </w:tcPr>
          <w:p w:rsidR="00542E2B" w:rsidRPr="00063E0D" w:rsidRDefault="00542E2B" w:rsidP="00045B2D">
            <w:pPr>
              <w:spacing w:after="0"/>
              <w:jc w:val="center"/>
              <w:rPr>
                <w:rFonts w:ascii="Arial Narrow" w:hAnsi="Arial Narrow"/>
                <w:bCs/>
              </w:rPr>
            </w:pPr>
            <w:r w:rsidRPr="00063E0D">
              <w:rPr>
                <w:rFonts w:ascii="Arial Narrow" w:hAnsi="Arial Narrow"/>
                <w:bCs/>
                <w:lang w:val="en-US"/>
              </w:rPr>
              <w:t>3</w:t>
            </w:r>
            <w:r w:rsidRPr="00063E0D">
              <w:rPr>
                <w:rFonts w:ascii="Arial Narrow" w:hAnsi="Arial Narrow"/>
                <w:bCs/>
              </w:rPr>
              <w:t>.2</w:t>
            </w:r>
          </w:p>
        </w:tc>
        <w:tc>
          <w:tcPr>
            <w:tcW w:w="1887" w:type="pct"/>
            <w:shd w:val="clear" w:color="auto" w:fill="auto"/>
            <w:vAlign w:val="center"/>
          </w:tcPr>
          <w:p w:rsidR="00542E2B" w:rsidRPr="00063E0D" w:rsidRDefault="00542E2B" w:rsidP="00045B2D">
            <w:pPr>
              <w:spacing w:after="0"/>
              <w:jc w:val="both"/>
              <w:rPr>
                <w:rFonts w:ascii="Arial Narrow" w:hAnsi="Arial Narrow"/>
                <w:bCs/>
              </w:rPr>
            </w:pPr>
            <w:r w:rsidRPr="00063E0D">
              <w:rPr>
                <w:rFonts w:ascii="Arial Narrow" w:hAnsi="Arial Narrow"/>
                <w:bCs/>
              </w:rPr>
              <w:t xml:space="preserve">Conduct interview and discussion with Mr. Yimeslal, </w:t>
            </w:r>
            <w:r w:rsidRPr="00063E0D">
              <w:rPr>
                <w:rFonts w:ascii="Arial Narrow" w:hAnsi="Arial Narrow"/>
                <w:bCs/>
                <w:lang w:val="en-US"/>
              </w:rPr>
              <w:t>*</w:t>
            </w:r>
            <w:r w:rsidRPr="00063E0D">
              <w:rPr>
                <w:rFonts w:ascii="Arial Narrow" w:hAnsi="Arial Narrow"/>
                <w:bCs/>
              </w:rPr>
              <w:t xml:space="preserve">MoEFCC </w:t>
            </w:r>
            <w:r w:rsidRPr="00063E0D">
              <w:rPr>
                <w:rFonts w:ascii="Arial Narrow" w:hAnsi="Arial Narrow"/>
                <w:bCs/>
                <w:lang w:val="en-US"/>
              </w:rPr>
              <w:t>FUT</w:t>
            </w:r>
            <w:r w:rsidRPr="00063E0D">
              <w:rPr>
                <w:rFonts w:ascii="Arial Narrow" w:hAnsi="Arial Narrow"/>
                <w:bCs/>
              </w:rPr>
              <w:t>DD Director</w:t>
            </w:r>
          </w:p>
        </w:tc>
        <w:tc>
          <w:tcPr>
            <w:tcW w:w="928" w:type="pct"/>
            <w:shd w:val="clear" w:color="auto" w:fill="auto"/>
            <w:vAlign w:val="center"/>
          </w:tcPr>
          <w:p w:rsidR="00542E2B" w:rsidRPr="00063E0D" w:rsidRDefault="00542E2B" w:rsidP="00045B2D">
            <w:pPr>
              <w:spacing w:after="0"/>
              <w:jc w:val="center"/>
              <w:rPr>
                <w:rFonts w:ascii="Arial Narrow" w:hAnsi="Arial Narrow"/>
                <w:bCs/>
              </w:rPr>
            </w:pPr>
            <w:r w:rsidRPr="00063E0D">
              <w:rPr>
                <w:rFonts w:ascii="Arial Narrow" w:hAnsi="Arial Narrow"/>
                <w:bCs/>
                <w:lang w:val="en-US"/>
              </w:rPr>
              <w:t>Oct. 02</w:t>
            </w:r>
            <w:r w:rsidRPr="00063E0D">
              <w:rPr>
                <w:rFonts w:ascii="Arial Narrow" w:hAnsi="Arial Narrow"/>
                <w:bCs/>
              </w:rPr>
              <w:t>, 2018</w:t>
            </w:r>
          </w:p>
          <w:p w:rsidR="00542E2B" w:rsidRPr="00063E0D" w:rsidRDefault="00542E2B" w:rsidP="00045B2D">
            <w:pPr>
              <w:spacing w:after="0"/>
              <w:jc w:val="center"/>
              <w:rPr>
                <w:rFonts w:ascii="Arial Narrow" w:hAnsi="Arial Narrow"/>
                <w:bCs/>
              </w:rPr>
            </w:pPr>
            <w:r w:rsidRPr="00063E0D">
              <w:rPr>
                <w:rFonts w:ascii="Arial Narrow" w:hAnsi="Arial Narrow"/>
                <w:bCs/>
              </w:rPr>
              <w:t>02:00 – 04:30 PM</w:t>
            </w:r>
          </w:p>
        </w:tc>
        <w:tc>
          <w:tcPr>
            <w:tcW w:w="674" w:type="pct"/>
            <w:vAlign w:val="center"/>
          </w:tcPr>
          <w:p w:rsidR="00542E2B" w:rsidRPr="00063E0D" w:rsidRDefault="00542E2B" w:rsidP="00045B2D">
            <w:pPr>
              <w:spacing w:after="0"/>
              <w:jc w:val="center"/>
              <w:rPr>
                <w:rFonts w:ascii="Arial Narrow" w:hAnsi="Arial Narrow"/>
                <w:bCs/>
              </w:rPr>
            </w:pPr>
            <w:r w:rsidRPr="00063E0D">
              <w:rPr>
                <w:rFonts w:ascii="Arial Narrow" w:hAnsi="Arial Narrow"/>
                <w:bCs/>
              </w:rPr>
              <w:t>MoEFCC</w:t>
            </w:r>
          </w:p>
        </w:tc>
        <w:tc>
          <w:tcPr>
            <w:tcW w:w="674" w:type="pct"/>
            <w:shd w:val="clear" w:color="auto" w:fill="auto"/>
            <w:vAlign w:val="center"/>
          </w:tcPr>
          <w:p w:rsidR="00542E2B" w:rsidRPr="00063E0D" w:rsidRDefault="00542E2B" w:rsidP="00045B2D">
            <w:pPr>
              <w:spacing w:after="0"/>
              <w:jc w:val="center"/>
              <w:rPr>
                <w:rFonts w:ascii="Arial Narrow" w:hAnsi="Arial Narrow"/>
                <w:bCs/>
              </w:rPr>
            </w:pPr>
            <w:r w:rsidRPr="00063E0D">
              <w:rPr>
                <w:rFonts w:ascii="Arial Narrow" w:hAnsi="Arial Narrow"/>
                <w:bCs/>
                <w:lang w:val="en-US"/>
              </w:rPr>
              <w:t>MTR Team /Project office</w:t>
            </w:r>
          </w:p>
        </w:tc>
        <w:tc>
          <w:tcPr>
            <w:tcW w:w="564" w:type="pct"/>
            <w:shd w:val="clear" w:color="auto" w:fill="auto"/>
            <w:vAlign w:val="center"/>
          </w:tcPr>
          <w:p w:rsidR="00542E2B" w:rsidRPr="00063E0D" w:rsidRDefault="00542E2B" w:rsidP="00045B2D">
            <w:pPr>
              <w:spacing w:after="0"/>
              <w:jc w:val="center"/>
              <w:rPr>
                <w:rFonts w:ascii="Arial Narrow" w:hAnsi="Arial Narrow"/>
                <w:bCs/>
              </w:rPr>
            </w:pPr>
          </w:p>
        </w:tc>
      </w:tr>
      <w:tr w:rsidR="00542E2B" w:rsidRPr="00063E0D" w:rsidTr="00542E2B">
        <w:trPr>
          <w:jc w:val="center"/>
        </w:trPr>
        <w:tc>
          <w:tcPr>
            <w:tcW w:w="273" w:type="pct"/>
            <w:shd w:val="clear" w:color="auto" w:fill="auto"/>
            <w:vAlign w:val="center"/>
          </w:tcPr>
          <w:p w:rsidR="00542E2B" w:rsidRPr="00063E0D" w:rsidRDefault="00542E2B" w:rsidP="00045B2D">
            <w:pPr>
              <w:spacing w:after="0"/>
              <w:jc w:val="center"/>
              <w:rPr>
                <w:rFonts w:ascii="Arial Narrow" w:hAnsi="Arial Narrow"/>
                <w:bCs/>
              </w:rPr>
            </w:pPr>
            <w:r w:rsidRPr="00063E0D">
              <w:rPr>
                <w:rFonts w:ascii="Arial Narrow" w:hAnsi="Arial Narrow"/>
                <w:bCs/>
              </w:rPr>
              <w:t>3.3</w:t>
            </w:r>
          </w:p>
        </w:tc>
        <w:tc>
          <w:tcPr>
            <w:tcW w:w="1887" w:type="pct"/>
            <w:shd w:val="clear" w:color="auto" w:fill="auto"/>
            <w:vAlign w:val="center"/>
          </w:tcPr>
          <w:p w:rsidR="00542E2B" w:rsidRPr="00063E0D" w:rsidRDefault="00542E2B" w:rsidP="00045B2D">
            <w:pPr>
              <w:spacing w:after="0"/>
              <w:jc w:val="both"/>
              <w:rPr>
                <w:rFonts w:ascii="Arial Narrow" w:hAnsi="Arial Narrow"/>
                <w:bCs/>
              </w:rPr>
            </w:pPr>
            <w:r w:rsidRPr="00063E0D">
              <w:rPr>
                <w:rFonts w:ascii="Arial Narrow" w:hAnsi="Arial Narrow"/>
                <w:bCs/>
              </w:rPr>
              <w:t xml:space="preserve">Conduct interview and discussion with Dr. Behailu, </w:t>
            </w:r>
            <w:r w:rsidRPr="00063E0D">
              <w:rPr>
                <w:rFonts w:ascii="Arial Narrow" w:hAnsi="Arial Narrow"/>
                <w:bCs/>
                <w:lang w:val="en-US"/>
              </w:rPr>
              <w:t>*</w:t>
            </w:r>
            <w:r w:rsidRPr="00063E0D">
              <w:rPr>
                <w:rFonts w:ascii="Arial Narrow" w:hAnsi="Arial Narrow"/>
                <w:bCs/>
              </w:rPr>
              <w:t>ECGF Directorate Director at DBE</w:t>
            </w:r>
          </w:p>
        </w:tc>
        <w:tc>
          <w:tcPr>
            <w:tcW w:w="928" w:type="pct"/>
            <w:shd w:val="clear" w:color="auto" w:fill="auto"/>
            <w:vAlign w:val="center"/>
          </w:tcPr>
          <w:p w:rsidR="00542E2B" w:rsidRPr="00063E0D" w:rsidRDefault="00542E2B" w:rsidP="00045B2D">
            <w:pPr>
              <w:spacing w:after="0"/>
              <w:jc w:val="center"/>
              <w:rPr>
                <w:rFonts w:ascii="Arial Narrow" w:hAnsi="Arial Narrow"/>
                <w:bCs/>
              </w:rPr>
            </w:pPr>
            <w:r w:rsidRPr="00063E0D">
              <w:rPr>
                <w:rFonts w:ascii="Arial Narrow" w:hAnsi="Arial Narrow"/>
                <w:bCs/>
                <w:lang w:val="en-US"/>
              </w:rPr>
              <w:t>Oct. 03,</w:t>
            </w:r>
            <w:r w:rsidRPr="00063E0D">
              <w:rPr>
                <w:rFonts w:ascii="Arial Narrow" w:hAnsi="Arial Narrow"/>
                <w:bCs/>
              </w:rPr>
              <w:t xml:space="preserve"> 2018</w:t>
            </w:r>
          </w:p>
          <w:p w:rsidR="00542E2B" w:rsidRPr="00063E0D" w:rsidRDefault="00542E2B" w:rsidP="00045B2D">
            <w:pPr>
              <w:spacing w:after="0"/>
              <w:jc w:val="center"/>
              <w:rPr>
                <w:rFonts w:ascii="Arial Narrow" w:hAnsi="Arial Narrow"/>
                <w:bCs/>
              </w:rPr>
            </w:pPr>
            <w:r w:rsidRPr="00063E0D">
              <w:rPr>
                <w:rFonts w:ascii="Arial Narrow" w:hAnsi="Arial Narrow"/>
                <w:bCs/>
              </w:rPr>
              <w:t>09:00 – 11:30 AM</w:t>
            </w:r>
          </w:p>
        </w:tc>
        <w:tc>
          <w:tcPr>
            <w:tcW w:w="674" w:type="pct"/>
            <w:vAlign w:val="center"/>
          </w:tcPr>
          <w:p w:rsidR="00542E2B" w:rsidRPr="00063E0D" w:rsidRDefault="00542E2B" w:rsidP="00045B2D">
            <w:pPr>
              <w:spacing w:after="0"/>
              <w:jc w:val="center"/>
              <w:rPr>
                <w:rFonts w:ascii="Arial Narrow" w:hAnsi="Arial Narrow"/>
                <w:bCs/>
              </w:rPr>
            </w:pPr>
            <w:r w:rsidRPr="00063E0D">
              <w:rPr>
                <w:rFonts w:ascii="Arial Narrow" w:hAnsi="Arial Narrow"/>
                <w:bCs/>
              </w:rPr>
              <w:t>DBE</w:t>
            </w:r>
          </w:p>
        </w:tc>
        <w:tc>
          <w:tcPr>
            <w:tcW w:w="674" w:type="pct"/>
            <w:shd w:val="clear" w:color="auto" w:fill="auto"/>
            <w:vAlign w:val="center"/>
          </w:tcPr>
          <w:p w:rsidR="00542E2B" w:rsidRPr="00063E0D" w:rsidRDefault="00542E2B" w:rsidP="00045B2D">
            <w:pPr>
              <w:spacing w:after="0"/>
              <w:jc w:val="center"/>
              <w:rPr>
                <w:rFonts w:ascii="Arial Narrow" w:hAnsi="Arial Narrow"/>
                <w:bCs/>
              </w:rPr>
            </w:pPr>
            <w:r w:rsidRPr="00063E0D">
              <w:rPr>
                <w:rFonts w:ascii="Arial Narrow" w:hAnsi="Arial Narrow"/>
                <w:bCs/>
                <w:lang w:val="en-US"/>
              </w:rPr>
              <w:t>MTR Team /Project office</w:t>
            </w:r>
          </w:p>
        </w:tc>
        <w:tc>
          <w:tcPr>
            <w:tcW w:w="564" w:type="pct"/>
            <w:shd w:val="clear" w:color="auto" w:fill="auto"/>
            <w:vAlign w:val="center"/>
          </w:tcPr>
          <w:p w:rsidR="00542E2B" w:rsidRPr="00063E0D" w:rsidRDefault="00542E2B" w:rsidP="00045B2D">
            <w:pPr>
              <w:spacing w:after="0"/>
              <w:jc w:val="center"/>
              <w:rPr>
                <w:rFonts w:ascii="Arial Narrow" w:hAnsi="Arial Narrow"/>
                <w:bCs/>
              </w:rPr>
            </w:pPr>
          </w:p>
        </w:tc>
      </w:tr>
      <w:tr w:rsidR="00542E2B" w:rsidRPr="00063E0D" w:rsidTr="00542E2B">
        <w:trPr>
          <w:jc w:val="center"/>
        </w:trPr>
        <w:tc>
          <w:tcPr>
            <w:tcW w:w="273" w:type="pct"/>
            <w:shd w:val="clear" w:color="auto" w:fill="auto"/>
            <w:vAlign w:val="center"/>
          </w:tcPr>
          <w:p w:rsidR="00542E2B" w:rsidRPr="00063E0D" w:rsidRDefault="00542E2B" w:rsidP="00045B2D">
            <w:pPr>
              <w:spacing w:after="0"/>
              <w:jc w:val="center"/>
              <w:rPr>
                <w:rFonts w:ascii="Arial Narrow" w:hAnsi="Arial Narrow"/>
                <w:bCs/>
                <w:lang w:val="en-US"/>
              </w:rPr>
            </w:pPr>
            <w:r w:rsidRPr="00063E0D">
              <w:rPr>
                <w:rFonts w:ascii="Arial Narrow" w:hAnsi="Arial Narrow"/>
                <w:bCs/>
                <w:lang w:val="en-US"/>
              </w:rPr>
              <w:t>3.4</w:t>
            </w:r>
          </w:p>
        </w:tc>
        <w:tc>
          <w:tcPr>
            <w:tcW w:w="1887" w:type="pct"/>
            <w:shd w:val="clear" w:color="auto" w:fill="auto"/>
            <w:vAlign w:val="center"/>
          </w:tcPr>
          <w:p w:rsidR="00542E2B" w:rsidRPr="00063E0D" w:rsidRDefault="00542E2B" w:rsidP="00045B2D">
            <w:pPr>
              <w:spacing w:after="0"/>
              <w:jc w:val="both"/>
              <w:rPr>
                <w:rFonts w:ascii="Arial Narrow" w:hAnsi="Arial Narrow"/>
                <w:bCs/>
              </w:rPr>
            </w:pPr>
            <w:r w:rsidRPr="00063E0D">
              <w:rPr>
                <w:rFonts w:ascii="Arial Narrow" w:hAnsi="Arial Narrow"/>
                <w:bCs/>
                <w:lang w:val="en-US"/>
              </w:rPr>
              <w:t>Conduct discussion with Oromia reginal Energy Bureau Head</w:t>
            </w:r>
          </w:p>
        </w:tc>
        <w:tc>
          <w:tcPr>
            <w:tcW w:w="928" w:type="pct"/>
            <w:shd w:val="clear" w:color="auto" w:fill="auto"/>
            <w:vAlign w:val="center"/>
          </w:tcPr>
          <w:p w:rsidR="00542E2B" w:rsidRPr="00063E0D" w:rsidRDefault="00542E2B" w:rsidP="00045B2D">
            <w:pPr>
              <w:spacing w:after="0"/>
              <w:jc w:val="center"/>
              <w:rPr>
                <w:rFonts w:ascii="Arial Narrow" w:hAnsi="Arial Narrow"/>
                <w:bCs/>
              </w:rPr>
            </w:pPr>
            <w:r w:rsidRPr="00063E0D">
              <w:rPr>
                <w:rFonts w:ascii="Arial Narrow" w:hAnsi="Arial Narrow"/>
                <w:bCs/>
                <w:lang w:val="en-US"/>
              </w:rPr>
              <w:t>Oct. 04</w:t>
            </w:r>
            <w:r w:rsidRPr="00063E0D">
              <w:rPr>
                <w:rFonts w:ascii="Arial Narrow" w:hAnsi="Arial Narrow"/>
                <w:bCs/>
              </w:rPr>
              <w:t>, 2018</w:t>
            </w:r>
          </w:p>
          <w:p w:rsidR="00542E2B" w:rsidRPr="00063E0D" w:rsidRDefault="00542E2B" w:rsidP="00045B2D">
            <w:pPr>
              <w:spacing w:after="0"/>
              <w:jc w:val="center"/>
              <w:rPr>
                <w:rFonts w:ascii="Arial Narrow" w:hAnsi="Arial Narrow"/>
                <w:bCs/>
              </w:rPr>
            </w:pPr>
            <w:r w:rsidRPr="00063E0D">
              <w:rPr>
                <w:rFonts w:ascii="Arial Narrow" w:hAnsi="Arial Narrow"/>
                <w:bCs/>
              </w:rPr>
              <w:t>0</w:t>
            </w:r>
            <w:r w:rsidRPr="00063E0D">
              <w:rPr>
                <w:rFonts w:ascii="Arial Narrow" w:hAnsi="Arial Narrow"/>
                <w:bCs/>
                <w:lang w:val="en-US"/>
              </w:rPr>
              <w:t>2</w:t>
            </w:r>
            <w:r w:rsidRPr="00063E0D">
              <w:rPr>
                <w:rFonts w:ascii="Arial Narrow" w:hAnsi="Arial Narrow"/>
                <w:bCs/>
              </w:rPr>
              <w:t xml:space="preserve">:00 – </w:t>
            </w:r>
            <w:r w:rsidRPr="00063E0D">
              <w:rPr>
                <w:rFonts w:ascii="Arial Narrow" w:hAnsi="Arial Narrow"/>
                <w:bCs/>
                <w:lang w:val="en-US"/>
              </w:rPr>
              <w:t>03</w:t>
            </w:r>
            <w:r w:rsidRPr="00063E0D">
              <w:rPr>
                <w:rFonts w:ascii="Arial Narrow" w:hAnsi="Arial Narrow"/>
                <w:bCs/>
              </w:rPr>
              <w:t xml:space="preserve">:30 </w:t>
            </w:r>
            <w:r w:rsidRPr="00063E0D">
              <w:rPr>
                <w:rFonts w:ascii="Arial Narrow" w:hAnsi="Arial Narrow"/>
                <w:bCs/>
                <w:lang w:val="en-US"/>
              </w:rPr>
              <w:t>P</w:t>
            </w:r>
            <w:r w:rsidRPr="00063E0D">
              <w:rPr>
                <w:rFonts w:ascii="Arial Narrow" w:hAnsi="Arial Narrow"/>
                <w:bCs/>
              </w:rPr>
              <w:t>M</w:t>
            </w:r>
          </w:p>
        </w:tc>
        <w:tc>
          <w:tcPr>
            <w:tcW w:w="674" w:type="pct"/>
            <w:vAlign w:val="center"/>
          </w:tcPr>
          <w:p w:rsidR="00542E2B" w:rsidRPr="00063E0D" w:rsidRDefault="00542E2B" w:rsidP="00045B2D">
            <w:pPr>
              <w:spacing w:after="0"/>
              <w:jc w:val="center"/>
              <w:rPr>
                <w:rFonts w:ascii="Arial Narrow" w:hAnsi="Arial Narrow"/>
                <w:bCs/>
              </w:rPr>
            </w:pPr>
            <w:r w:rsidRPr="00063E0D">
              <w:rPr>
                <w:rFonts w:ascii="Arial Narrow" w:hAnsi="Arial Narrow"/>
                <w:bCs/>
                <w:lang w:val="en-US"/>
              </w:rPr>
              <w:t>Oromia REB</w:t>
            </w:r>
          </w:p>
        </w:tc>
        <w:tc>
          <w:tcPr>
            <w:tcW w:w="674" w:type="pct"/>
            <w:shd w:val="clear" w:color="auto" w:fill="auto"/>
            <w:vAlign w:val="center"/>
          </w:tcPr>
          <w:p w:rsidR="00542E2B" w:rsidRPr="00063E0D" w:rsidRDefault="00542E2B" w:rsidP="00045B2D">
            <w:pPr>
              <w:spacing w:after="0"/>
              <w:jc w:val="center"/>
              <w:rPr>
                <w:rFonts w:ascii="Arial Narrow" w:hAnsi="Arial Narrow"/>
                <w:bCs/>
              </w:rPr>
            </w:pPr>
            <w:r w:rsidRPr="00063E0D">
              <w:rPr>
                <w:rFonts w:ascii="Arial Narrow" w:hAnsi="Arial Narrow"/>
                <w:bCs/>
                <w:lang w:val="en-US"/>
              </w:rPr>
              <w:t>MTR Team /Project office</w:t>
            </w:r>
          </w:p>
        </w:tc>
        <w:tc>
          <w:tcPr>
            <w:tcW w:w="564" w:type="pct"/>
            <w:shd w:val="clear" w:color="auto" w:fill="auto"/>
            <w:vAlign w:val="center"/>
          </w:tcPr>
          <w:p w:rsidR="00542E2B" w:rsidRPr="00063E0D" w:rsidRDefault="00542E2B" w:rsidP="00045B2D">
            <w:pPr>
              <w:spacing w:after="0"/>
              <w:jc w:val="center"/>
              <w:rPr>
                <w:rFonts w:ascii="Arial Narrow" w:hAnsi="Arial Narrow"/>
                <w:bCs/>
                <w:lang w:val="en-US"/>
              </w:rPr>
            </w:pPr>
          </w:p>
        </w:tc>
      </w:tr>
      <w:tr w:rsidR="00542E2B" w:rsidRPr="00063E0D" w:rsidTr="00542E2B">
        <w:trPr>
          <w:jc w:val="center"/>
        </w:trPr>
        <w:tc>
          <w:tcPr>
            <w:tcW w:w="273" w:type="pct"/>
            <w:shd w:val="clear" w:color="auto" w:fill="auto"/>
            <w:vAlign w:val="center"/>
          </w:tcPr>
          <w:p w:rsidR="00542E2B" w:rsidRPr="00063E0D" w:rsidRDefault="00542E2B" w:rsidP="00045B2D">
            <w:pPr>
              <w:spacing w:after="0"/>
              <w:jc w:val="center"/>
              <w:rPr>
                <w:rFonts w:ascii="Arial Narrow" w:hAnsi="Arial Narrow"/>
                <w:bCs/>
                <w:lang w:val="en-US"/>
              </w:rPr>
            </w:pPr>
            <w:r w:rsidRPr="00063E0D">
              <w:rPr>
                <w:rFonts w:ascii="Arial Narrow" w:hAnsi="Arial Narrow"/>
                <w:bCs/>
              </w:rPr>
              <w:t>3.</w:t>
            </w:r>
            <w:r w:rsidRPr="00063E0D">
              <w:rPr>
                <w:rFonts w:ascii="Arial Narrow" w:hAnsi="Arial Narrow"/>
                <w:bCs/>
                <w:lang w:val="en-US"/>
              </w:rPr>
              <w:t>5</w:t>
            </w:r>
          </w:p>
        </w:tc>
        <w:tc>
          <w:tcPr>
            <w:tcW w:w="1887" w:type="pct"/>
            <w:shd w:val="clear" w:color="auto" w:fill="auto"/>
            <w:vAlign w:val="center"/>
          </w:tcPr>
          <w:p w:rsidR="00542E2B" w:rsidRPr="00063E0D" w:rsidRDefault="00542E2B" w:rsidP="00045B2D">
            <w:pPr>
              <w:spacing w:after="0"/>
              <w:jc w:val="both"/>
              <w:rPr>
                <w:rFonts w:ascii="Arial Narrow" w:hAnsi="Arial Narrow"/>
                <w:bCs/>
              </w:rPr>
            </w:pPr>
            <w:r w:rsidRPr="00063E0D">
              <w:rPr>
                <w:rFonts w:ascii="Arial Narrow" w:hAnsi="Arial Narrow"/>
                <w:bCs/>
              </w:rPr>
              <w:t xml:space="preserve">Conduct meeting with selected Financial intermediaries (1 MFI and 1 CB) working with the project </w:t>
            </w:r>
          </w:p>
        </w:tc>
        <w:tc>
          <w:tcPr>
            <w:tcW w:w="928" w:type="pct"/>
            <w:shd w:val="clear" w:color="auto" w:fill="auto"/>
            <w:vAlign w:val="center"/>
          </w:tcPr>
          <w:p w:rsidR="00542E2B" w:rsidRPr="00063E0D" w:rsidRDefault="00542E2B" w:rsidP="00045B2D">
            <w:pPr>
              <w:spacing w:after="0"/>
              <w:jc w:val="center"/>
              <w:rPr>
                <w:rFonts w:ascii="Arial Narrow" w:hAnsi="Arial Narrow"/>
                <w:bCs/>
              </w:rPr>
            </w:pPr>
            <w:r w:rsidRPr="00063E0D">
              <w:rPr>
                <w:rFonts w:ascii="Arial Narrow" w:hAnsi="Arial Narrow"/>
                <w:bCs/>
              </w:rPr>
              <w:t xml:space="preserve">Oct. </w:t>
            </w:r>
            <w:r w:rsidRPr="00063E0D">
              <w:rPr>
                <w:rFonts w:ascii="Arial Narrow" w:hAnsi="Arial Narrow"/>
                <w:bCs/>
                <w:lang w:val="en-US"/>
              </w:rPr>
              <w:t>05</w:t>
            </w:r>
            <w:r w:rsidRPr="00063E0D">
              <w:rPr>
                <w:rFonts w:ascii="Arial Narrow" w:hAnsi="Arial Narrow"/>
                <w:bCs/>
              </w:rPr>
              <w:t>, 2018 (full day)</w:t>
            </w:r>
          </w:p>
        </w:tc>
        <w:tc>
          <w:tcPr>
            <w:tcW w:w="674" w:type="pct"/>
            <w:vAlign w:val="center"/>
          </w:tcPr>
          <w:p w:rsidR="00542E2B" w:rsidRPr="00063E0D" w:rsidRDefault="00542E2B" w:rsidP="00045B2D">
            <w:pPr>
              <w:spacing w:after="0"/>
              <w:jc w:val="center"/>
              <w:rPr>
                <w:rFonts w:ascii="Arial Narrow" w:hAnsi="Arial Narrow"/>
                <w:bCs/>
              </w:rPr>
            </w:pPr>
            <w:r w:rsidRPr="00063E0D">
              <w:rPr>
                <w:rFonts w:ascii="Arial Narrow" w:hAnsi="Arial Narrow"/>
                <w:bCs/>
              </w:rPr>
              <w:t>Selected MFI and CB Office</w:t>
            </w:r>
          </w:p>
        </w:tc>
        <w:tc>
          <w:tcPr>
            <w:tcW w:w="674" w:type="pct"/>
            <w:shd w:val="clear" w:color="auto" w:fill="auto"/>
            <w:vAlign w:val="center"/>
          </w:tcPr>
          <w:p w:rsidR="00542E2B" w:rsidRPr="00063E0D" w:rsidRDefault="00542E2B" w:rsidP="00045B2D">
            <w:pPr>
              <w:spacing w:after="0"/>
              <w:jc w:val="center"/>
              <w:rPr>
                <w:rFonts w:ascii="Arial Narrow" w:hAnsi="Arial Narrow"/>
                <w:bCs/>
              </w:rPr>
            </w:pPr>
            <w:r w:rsidRPr="00063E0D">
              <w:rPr>
                <w:rFonts w:ascii="Arial Narrow" w:hAnsi="Arial Narrow"/>
                <w:bCs/>
                <w:lang w:val="en-US"/>
              </w:rPr>
              <w:t xml:space="preserve">MTR Team /Project office </w:t>
            </w:r>
          </w:p>
        </w:tc>
        <w:tc>
          <w:tcPr>
            <w:tcW w:w="564" w:type="pct"/>
            <w:shd w:val="clear" w:color="auto" w:fill="auto"/>
            <w:vAlign w:val="center"/>
          </w:tcPr>
          <w:p w:rsidR="00542E2B" w:rsidRPr="00063E0D" w:rsidRDefault="00542E2B" w:rsidP="00045B2D">
            <w:pPr>
              <w:spacing w:after="0"/>
              <w:jc w:val="center"/>
              <w:rPr>
                <w:rFonts w:ascii="Arial Narrow" w:hAnsi="Arial Narrow"/>
                <w:bCs/>
                <w:lang w:val="en-US"/>
              </w:rPr>
            </w:pPr>
            <w:r w:rsidRPr="00063E0D">
              <w:rPr>
                <w:rFonts w:ascii="Arial Narrow" w:hAnsi="Arial Narrow"/>
                <w:bCs/>
                <w:lang w:val="en-US"/>
              </w:rPr>
              <w:t>Mr. Desalegn Senbeta will communicate and arrange the meeting</w:t>
            </w:r>
          </w:p>
        </w:tc>
      </w:tr>
      <w:tr w:rsidR="00542E2B" w:rsidRPr="00063E0D" w:rsidTr="00542E2B">
        <w:trPr>
          <w:jc w:val="center"/>
        </w:trPr>
        <w:tc>
          <w:tcPr>
            <w:tcW w:w="273" w:type="pct"/>
            <w:shd w:val="clear" w:color="auto" w:fill="auto"/>
            <w:vAlign w:val="center"/>
          </w:tcPr>
          <w:p w:rsidR="00542E2B" w:rsidRPr="00063E0D" w:rsidRDefault="00542E2B" w:rsidP="00045B2D">
            <w:pPr>
              <w:spacing w:after="0"/>
              <w:jc w:val="center"/>
              <w:rPr>
                <w:rFonts w:ascii="Arial Narrow" w:hAnsi="Arial Narrow"/>
                <w:bCs/>
              </w:rPr>
            </w:pPr>
            <w:r w:rsidRPr="00063E0D">
              <w:rPr>
                <w:rFonts w:ascii="Arial Narrow" w:hAnsi="Arial Narrow"/>
                <w:bCs/>
              </w:rPr>
              <w:t>3.6</w:t>
            </w:r>
          </w:p>
        </w:tc>
        <w:tc>
          <w:tcPr>
            <w:tcW w:w="1887" w:type="pct"/>
            <w:shd w:val="clear" w:color="auto" w:fill="auto"/>
            <w:vAlign w:val="center"/>
          </w:tcPr>
          <w:p w:rsidR="00542E2B" w:rsidRPr="00063E0D" w:rsidRDefault="00542E2B" w:rsidP="00045B2D">
            <w:pPr>
              <w:spacing w:after="0"/>
              <w:jc w:val="both"/>
              <w:rPr>
                <w:rFonts w:ascii="Arial Narrow" w:hAnsi="Arial Narrow"/>
                <w:bCs/>
              </w:rPr>
            </w:pPr>
            <w:r w:rsidRPr="00063E0D">
              <w:rPr>
                <w:rFonts w:ascii="Arial Narrow" w:hAnsi="Arial Narrow"/>
                <w:bCs/>
              </w:rPr>
              <w:t xml:space="preserve">Conduct meeting with energy service providers (1 RET enterprise and 1 solar technology importer) working with the project in relation to SFM </w:t>
            </w:r>
          </w:p>
        </w:tc>
        <w:tc>
          <w:tcPr>
            <w:tcW w:w="928" w:type="pct"/>
            <w:shd w:val="clear" w:color="auto" w:fill="auto"/>
            <w:vAlign w:val="center"/>
          </w:tcPr>
          <w:p w:rsidR="00542E2B" w:rsidRPr="00063E0D" w:rsidRDefault="00542E2B" w:rsidP="00045B2D">
            <w:pPr>
              <w:spacing w:after="0"/>
              <w:jc w:val="center"/>
              <w:rPr>
                <w:rFonts w:ascii="Arial Narrow" w:hAnsi="Arial Narrow"/>
                <w:bCs/>
              </w:rPr>
            </w:pPr>
            <w:r w:rsidRPr="00063E0D">
              <w:rPr>
                <w:rFonts w:ascii="Arial Narrow" w:hAnsi="Arial Narrow"/>
                <w:bCs/>
              </w:rPr>
              <w:t>Oct. 0</w:t>
            </w:r>
            <w:r w:rsidRPr="00063E0D">
              <w:rPr>
                <w:rFonts w:ascii="Arial Narrow" w:hAnsi="Arial Narrow"/>
                <w:bCs/>
                <w:lang w:val="en-US"/>
              </w:rPr>
              <w:t>8</w:t>
            </w:r>
            <w:r w:rsidRPr="00063E0D">
              <w:rPr>
                <w:rFonts w:ascii="Arial Narrow" w:hAnsi="Arial Narrow"/>
                <w:bCs/>
              </w:rPr>
              <w:t xml:space="preserve">, 2018 (full day) </w:t>
            </w:r>
          </w:p>
        </w:tc>
        <w:tc>
          <w:tcPr>
            <w:tcW w:w="674" w:type="pct"/>
            <w:vAlign w:val="center"/>
          </w:tcPr>
          <w:p w:rsidR="00542E2B" w:rsidRPr="00063E0D" w:rsidRDefault="00542E2B" w:rsidP="00045B2D">
            <w:pPr>
              <w:spacing w:after="0"/>
              <w:jc w:val="center"/>
              <w:rPr>
                <w:rFonts w:ascii="Arial Narrow" w:hAnsi="Arial Narrow"/>
                <w:bCs/>
              </w:rPr>
            </w:pPr>
            <w:r w:rsidRPr="00063E0D">
              <w:rPr>
                <w:rFonts w:ascii="Arial Narrow" w:hAnsi="Arial Narrow"/>
                <w:bCs/>
              </w:rPr>
              <w:t xml:space="preserve">Office of selected Energy service providers </w:t>
            </w:r>
          </w:p>
        </w:tc>
        <w:tc>
          <w:tcPr>
            <w:tcW w:w="674" w:type="pct"/>
            <w:shd w:val="clear" w:color="auto" w:fill="auto"/>
            <w:vAlign w:val="center"/>
          </w:tcPr>
          <w:p w:rsidR="00542E2B" w:rsidRPr="00063E0D" w:rsidRDefault="00542E2B" w:rsidP="00045B2D">
            <w:pPr>
              <w:spacing w:after="0"/>
              <w:jc w:val="center"/>
              <w:rPr>
                <w:rFonts w:ascii="Arial Narrow" w:hAnsi="Arial Narrow"/>
                <w:bCs/>
              </w:rPr>
            </w:pPr>
            <w:r w:rsidRPr="00063E0D">
              <w:rPr>
                <w:rFonts w:ascii="Arial Narrow" w:hAnsi="Arial Narrow"/>
                <w:bCs/>
                <w:lang w:val="en-US"/>
              </w:rPr>
              <w:t>MTR Team /Project office</w:t>
            </w:r>
          </w:p>
        </w:tc>
        <w:tc>
          <w:tcPr>
            <w:tcW w:w="564" w:type="pct"/>
            <w:shd w:val="clear" w:color="auto" w:fill="auto"/>
            <w:vAlign w:val="center"/>
          </w:tcPr>
          <w:p w:rsidR="00542E2B" w:rsidRPr="00063E0D" w:rsidRDefault="00542E2B" w:rsidP="00045B2D">
            <w:pPr>
              <w:spacing w:after="0"/>
              <w:jc w:val="center"/>
              <w:rPr>
                <w:rFonts w:ascii="Arial Narrow" w:hAnsi="Arial Narrow"/>
                <w:bCs/>
                <w:lang w:val="en-US"/>
              </w:rPr>
            </w:pPr>
            <w:r w:rsidRPr="00063E0D">
              <w:rPr>
                <w:rFonts w:ascii="Arial Narrow" w:hAnsi="Arial Narrow"/>
                <w:bCs/>
                <w:lang w:val="en-US"/>
              </w:rPr>
              <w:t>&gt;&gt;</w:t>
            </w:r>
          </w:p>
        </w:tc>
      </w:tr>
      <w:tr w:rsidR="00542E2B" w:rsidRPr="00063E0D" w:rsidTr="00542E2B">
        <w:trPr>
          <w:jc w:val="center"/>
        </w:trPr>
        <w:tc>
          <w:tcPr>
            <w:tcW w:w="273" w:type="pct"/>
            <w:shd w:val="clear" w:color="auto" w:fill="auto"/>
            <w:vAlign w:val="center"/>
          </w:tcPr>
          <w:p w:rsidR="00542E2B" w:rsidRPr="00063E0D" w:rsidRDefault="00542E2B" w:rsidP="00045B2D">
            <w:pPr>
              <w:spacing w:after="0"/>
              <w:jc w:val="center"/>
              <w:rPr>
                <w:rFonts w:ascii="Arial Narrow" w:hAnsi="Arial Narrow"/>
                <w:bCs/>
              </w:rPr>
            </w:pPr>
            <w:r w:rsidRPr="00063E0D">
              <w:rPr>
                <w:rFonts w:ascii="Arial Narrow" w:hAnsi="Arial Narrow"/>
                <w:bCs/>
              </w:rPr>
              <w:t>3.7</w:t>
            </w:r>
          </w:p>
        </w:tc>
        <w:tc>
          <w:tcPr>
            <w:tcW w:w="1887" w:type="pct"/>
            <w:shd w:val="clear" w:color="auto" w:fill="auto"/>
            <w:vAlign w:val="center"/>
          </w:tcPr>
          <w:p w:rsidR="00542E2B" w:rsidRPr="00063E0D" w:rsidRDefault="00542E2B" w:rsidP="00045B2D">
            <w:pPr>
              <w:spacing w:after="0"/>
              <w:jc w:val="both"/>
              <w:rPr>
                <w:rFonts w:ascii="Arial Narrow" w:hAnsi="Arial Narrow"/>
                <w:bCs/>
              </w:rPr>
            </w:pPr>
            <w:r w:rsidRPr="00063E0D">
              <w:rPr>
                <w:rFonts w:ascii="Arial Narrow" w:hAnsi="Arial Narrow"/>
                <w:bCs/>
              </w:rPr>
              <w:t>Conduct interview and meeting with Benishanguel-Gumuz regional energy bureau (REB) representative</w:t>
            </w:r>
          </w:p>
        </w:tc>
        <w:tc>
          <w:tcPr>
            <w:tcW w:w="928" w:type="pct"/>
            <w:shd w:val="clear" w:color="auto" w:fill="auto"/>
            <w:vAlign w:val="center"/>
          </w:tcPr>
          <w:p w:rsidR="00542E2B" w:rsidRPr="00063E0D" w:rsidRDefault="00542E2B" w:rsidP="00045B2D">
            <w:pPr>
              <w:spacing w:after="0"/>
              <w:jc w:val="center"/>
              <w:rPr>
                <w:rFonts w:ascii="Arial Narrow" w:hAnsi="Arial Narrow"/>
                <w:bCs/>
              </w:rPr>
            </w:pPr>
            <w:r w:rsidRPr="00063E0D">
              <w:rPr>
                <w:rFonts w:ascii="Arial Narrow" w:hAnsi="Arial Narrow"/>
                <w:bCs/>
              </w:rPr>
              <w:t>Oct. 0</w:t>
            </w:r>
            <w:r w:rsidRPr="00063E0D">
              <w:rPr>
                <w:rFonts w:ascii="Arial Narrow" w:hAnsi="Arial Narrow"/>
                <w:bCs/>
                <w:lang w:val="en-US"/>
              </w:rPr>
              <w:t>9</w:t>
            </w:r>
            <w:r w:rsidRPr="00063E0D">
              <w:rPr>
                <w:rFonts w:ascii="Arial Narrow" w:hAnsi="Arial Narrow"/>
                <w:bCs/>
              </w:rPr>
              <w:t xml:space="preserve">, 2018 </w:t>
            </w:r>
          </w:p>
          <w:p w:rsidR="00542E2B" w:rsidRPr="00063E0D" w:rsidRDefault="00542E2B" w:rsidP="00045B2D">
            <w:pPr>
              <w:spacing w:after="0"/>
              <w:jc w:val="center"/>
              <w:rPr>
                <w:rFonts w:ascii="Arial Narrow" w:hAnsi="Arial Narrow"/>
                <w:bCs/>
              </w:rPr>
            </w:pPr>
            <w:r w:rsidRPr="00063E0D">
              <w:rPr>
                <w:rFonts w:ascii="Arial Narrow" w:hAnsi="Arial Narrow"/>
                <w:bCs/>
              </w:rPr>
              <w:t>08:30 – 09:30 AM</w:t>
            </w:r>
          </w:p>
        </w:tc>
        <w:tc>
          <w:tcPr>
            <w:tcW w:w="674" w:type="pct"/>
            <w:vAlign w:val="center"/>
          </w:tcPr>
          <w:p w:rsidR="00542E2B" w:rsidRPr="00063E0D" w:rsidRDefault="00542E2B" w:rsidP="00045B2D">
            <w:pPr>
              <w:spacing w:after="0"/>
              <w:jc w:val="center"/>
              <w:rPr>
                <w:rFonts w:ascii="Arial Narrow" w:hAnsi="Arial Narrow"/>
                <w:bCs/>
              </w:rPr>
            </w:pPr>
            <w:r w:rsidRPr="00063E0D">
              <w:rPr>
                <w:rFonts w:ascii="Arial Narrow" w:hAnsi="Arial Narrow"/>
                <w:bCs/>
              </w:rPr>
              <w:t>BGRs REB</w:t>
            </w:r>
          </w:p>
        </w:tc>
        <w:tc>
          <w:tcPr>
            <w:tcW w:w="674" w:type="pct"/>
            <w:shd w:val="clear" w:color="auto" w:fill="auto"/>
            <w:vAlign w:val="center"/>
          </w:tcPr>
          <w:p w:rsidR="00542E2B" w:rsidRPr="00063E0D" w:rsidRDefault="00542E2B" w:rsidP="00045B2D">
            <w:pPr>
              <w:spacing w:after="0"/>
              <w:jc w:val="center"/>
              <w:rPr>
                <w:rFonts w:ascii="Arial Narrow" w:hAnsi="Arial Narrow"/>
                <w:bCs/>
              </w:rPr>
            </w:pPr>
            <w:r w:rsidRPr="00063E0D">
              <w:rPr>
                <w:rFonts w:ascii="Arial Narrow" w:hAnsi="Arial Narrow"/>
                <w:bCs/>
                <w:lang w:val="en-US"/>
              </w:rPr>
              <w:t>MTR Team /Project office and REB</w:t>
            </w:r>
          </w:p>
        </w:tc>
        <w:tc>
          <w:tcPr>
            <w:tcW w:w="564" w:type="pct"/>
            <w:shd w:val="clear" w:color="auto" w:fill="auto"/>
            <w:vAlign w:val="center"/>
          </w:tcPr>
          <w:p w:rsidR="00542E2B" w:rsidRPr="00063E0D" w:rsidRDefault="00542E2B" w:rsidP="00045B2D">
            <w:pPr>
              <w:spacing w:after="0"/>
              <w:jc w:val="center"/>
              <w:rPr>
                <w:rFonts w:ascii="Arial Narrow" w:hAnsi="Arial Narrow"/>
                <w:bCs/>
              </w:rPr>
            </w:pPr>
            <w:r w:rsidRPr="00063E0D">
              <w:rPr>
                <w:rFonts w:ascii="Arial Narrow" w:hAnsi="Arial Narrow"/>
                <w:bCs/>
              </w:rPr>
              <w:t xml:space="preserve">One of the region where the pilot technology </w:t>
            </w:r>
            <w:r w:rsidRPr="00063E0D">
              <w:rPr>
                <w:rFonts w:ascii="Arial Narrow" w:hAnsi="Arial Narrow"/>
                <w:bCs/>
              </w:rPr>
              <w:lastRenderedPageBreak/>
              <w:t>roadshow conducted</w:t>
            </w:r>
          </w:p>
        </w:tc>
      </w:tr>
      <w:tr w:rsidR="00542E2B" w:rsidRPr="00063E0D" w:rsidTr="00542E2B">
        <w:trPr>
          <w:jc w:val="center"/>
        </w:trPr>
        <w:tc>
          <w:tcPr>
            <w:tcW w:w="273" w:type="pct"/>
            <w:shd w:val="clear" w:color="auto" w:fill="auto"/>
            <w:vAlign w:val="center"/>
          </w:tcPr>
          <w:p w:rsidR="00542E2B" w:rsidRPr="00063E0D" w:rsidRDefault="00542E2B" w:rsidP="00045B2D">
            <w:pPr>
              <w:spacing w:after="0"/>
              <w:jc w:val="center"/>
              <w:rPr>
                <w:rFonts w:ascii="Arial Narrow" w:hAnsi="Arial Narrow"/>
                <w:bCs/>
              </w:rPr>
            </w:pPr>
            <w:r w:rsidRPr="00063E0D">
              <w:rPr>
                <w:rFonts w:ascii="Arial Narrow" w:hAnsi="Arial Narrow"/>
                <w:bCs/>
              </w:rPr>
              <w:lastRenderedPageBreak/>
              <w:t>3.7.1</w:t>
            </w:r>
          </w:p>
        </w:tc>
        <w:tc>
          <w:tcPr>
            <w:tcW w:w="1887" w:type="pct"/>
            <w:shd w:val="clear" w:color="auto" w:fill="auto"/>
            <w:vAlign w:val="center"/>
          </w:tcPr>
          <w:p w:rsidR="00542E2B" w:rsidRPr="00063E0D" w:rsidRDefault="00542E2B" w:rsidP="00045B2D">
            <w:pPr>
              <w:spacing w:after="0"/>
              <w:jc w:val="both"/>
              <w:rPr>
                <w:rFonts w:ascii="Arial Narrow" w:hAnsi="Arial Narrow"/>
                <w:bCs/>
              </w:rPr>
            </w:pPr>
            <w:r w:rsidRPr="00063E0D">
              <w:rPr>
                <w:rFonts w:ascii="Arial Narrow" w:hAnsi="Arial Narrow"/>
                <w:bCs/>
              </w:rPr>
              <w:t>Travelling to B</w:t>
            </w:r>
            <w:r w:rsidRPr="00063E0D">
              <w:rPr>
                <w:rFonts w:ascii="Arial Narrow" w:hAnsi="Arial Narrow"/>
                <w:bCs/>
                <w:lang w:val="en-US"/>
              </w:rPr>
              <w:t>enishanguel-Gumuz Regional State (B</w:t>
            </w:r>
            <w:r w:rsidRPr="00063E0D">
              <w:rPr>
                <w:rFonts w:ascii="Arial Narrow" w:hAnsi="Arial Narrow"/>
                <w:bCs/>
              </w:rPr>
              <w:t>GRS</w:t>
            </w:r>
            <w:r w:rsidRPr="00063E0D">
              <w:rPr>
                <w:rFonts w:ascii="Arial Narrow" w:hAnsi="Arial Narrow"/>
                <w:bCs/>
                <w:lang w:val="en-US"/>
              </w:rPr>
              <w:t>)</w:t>
            </w:r>
            <w:r w:rsidRPr="00063E0D">
              <w:rPr>
                <w:rFonts w:ascii="Arial Narrow" w:hAnsi="Arial Narrow"/>
                <w:bCs/>
              </w:rPr>
              <w:t xml:space="preserve"> </w:t>
            </w:r>
          </w:p>
        </w:tc>
        <w:tc>
          <w:tcPr>
            <w:tcW w:w="928" w:type="pct"/>
            <w:shd w:val="clear" w:color="auto" w:fill="auto"/>
            <w:vAlign w:val="center"/>
          </w:tcPr>
          <w:p w:rsidR="00542E2B" w:rsidRPr="00063E0D" w:rsidRDefault="00542E2B" w:rsidP="00045B2D">
            <w:pPr>
              <w:spacing w:after="0"/>
              <w:jc w:val="center"/>
              <w:rPr>
                <w:rFonts w:ascii="Arial Narrow" w:hAnsi="Arial Narrow"/>
                <w:bCs/>
              </w:rPr>
            </w:pPr>
            <w:r w:rsidRPr="00063E0D">
              <w:rPr>
                <w:rFonts w:ascii="Arial Narrow" w:hAnsi="Arial Narrow"/>
                <w:bCs/>
              </w:rPr>
              <w:t>Oct. 0</w:t>
            </w:r>
            <w:r w:rsidRPr="00063E0D">
              <w:rPr>
                <w:rFonts w:ascii="Arial Narrow" w:hAnsi="Arial Narrow"/>
                <w:bCs/>
                <w:lang w:val="en-US"/>
              </w:rPr>
              <w:t>9</w:t>
            </w:r>
            <w:r w:rsidRPr="00063E0D">
              <w:rPr>
                <w:rFonts w:ascii="Arial Narrow" w:hAnsi="Arial Narrow"/>
                <w:bCs/>
              </w:rPr>
              <w:t xml:space="preserve">, 2018 </w:t>
            </w:r>
          </w:p>
          <w:p w:rsidR="00542E2B" w:rsidRPr="00063E0D" w:rsidRDefault="00542E2B" w:rsidP="00045B2D">
            <w:pPr>
              <w:spacing w:after="0"/>
              <w:jc w:val="center"/>
              <w:rPr>
                <w:rFonts w:ascii="Arial Narrow" w:hAnsi="Arial Narrow"/>
                <w:bCs/>
              </w:rPr>
            </w:pPr>
            <w:r w:rsidRPr="00063E0D">
              <w:rPr>
                <w:rFonts w:ascii="Arial Narrow" w:hAnsi="Arial Narrow"/>
                <w:bCs/>
              </w:rPr>
              <w:t>08:30 – 09:30 AM</w:t>
            </w:r>
          </w:p>
        </w:tc>
        <w:tc>
          <w:tcPr>
            <w:tcW w:w="674" w:type="pct"/>
            <w:vAlign w:val="center"/>
          </w:tcPr>
          <w:p w:rsidR="00542E2B" w:rsidRPr="00063E0D" w:rsidRDefault="00542E2B" w:rsidP="00045B2D">
            <w:pPr>
              <w:spacing w:after="0"/>
              <w:jc w:val="center"/>
              <w:rPr>
                <w:rFonts w:ascii="Arial Narrow" w:hAnsi="Arial Narrow"/>
                <w:bCs/>
              </w:rPr>
            </w:pPr>
          </w:p>
        </w:tc>
        <w:tc>
          <w:tcPr>
            <w:tcW w:w="674" w:type="pct"/>
            <w:shd w:val="clear" w:color="auto" w:fill="auto"/>
            <w:vAlign w:val="center"/>
          </w:tcPr>
          <w:p w:rsidR="00542E2B" w:rsidRPr="00063E0D" w:rsidRDefault="00542E2B" w:rsidP="00045B2D">
            <w:pPr>
              <w:spacing w:after="0"/>
              <w:jc w:val="center"/>
              <w:rPr>
                <w:rFonts w:ascii="Arial Narrow" w:hAnsi="Arial Narrow"/>
                <w:bCs/>
              </w:rPr>
            </w:pPr>
            <w:r w:rsidRPr="00063E0D">
              <w:rPr>
                <w:rFonts w:ascii="Arial Narrow" w:hAnsi="Arial Narrow"/>
                <w:bCs/>
                <w:lang w:val="en-US"/>
              </w:rPr>
              <w:t>Project office and UNDP Team</w:t>
            </w:r>
          </w:p>
        </w:tc>
        <w:tc>
          <w:tcPr>
            <w:tcW w:w="564" w:type="pct"/>
            <w:shd w:val="clear" w:color="auto" w:fill="auto"/>
            <w:vAlign w:val="center"/>
          </w:tcPr>
          <w:p w:rsidR="00542E2B" w:rsidRPr="00063E0D" w:rsidRDefault="00542E2B" w:rsidP="00045B2D">
            <w:pPr>
              <w:spacing w:after="0"/>
              <w:jc w:val="center"/>
              <w:rPr>
                <w:rFonts w:ascii="Arial Narrow" w:hAnsi="Arial Narrow"/>
                <w:bCs/>
              </w:rPr>
            </w:pPr>
          </w:p>
        </w:tc>
      </w:tr>
      <w:tr w:rsidR="00542E2B" w:rsidRPr="00063E0D" w:rsidTr="00542E2B">
        <w:trPr>
          <w:jc w:val="center"/>
        </w:trPr>
        <w:tc>
          <w:tcPr>
            <w:tcW w:w="273" w:type="pct"/>
            <w:shd w:val="clear" w:color="auto" w:fill="auto"/>
            <w:vAlign w:val="center"/>
          </w:tcPr>
          <w:p w:rsidR="00542E2B" w:rsidRPr="00063E0D" w:rsidRDefault="00542E2B" w:rsidP="00045B2D">
            <w:pPr>
              <w:spacing w:after="0"/>
              <w:jc w:val="center"/>
              <w:rPr>
                <w:rFonts w:ascii="Arial Narrow" w:hAnsi="Arial Narrow"/>
                <w:bCs/>
              </w:rPr>
            </w:pPr>
            <w:r w:rsidRPr="00063E0D">
              <w:rPr>
                <w:rFonts w:ascii="Arial Narrow" w:hAnsi="Arial Narrow"/>
                <w:bCs/>
              </w:rPr>
              <w:t>3.7.2</w:t>
            </w:r>
          </w:p>
        </w:tc>
        <w:tc>
          <w:tcPr>
            <w:tcW w:w="1887" w:type="pct"/>
            <w:shd w:val="clear" w:color="auto" w:fill="auto"/>
            <w:vAlign w:val="center"/>
          </w:tcPr>
          <w:p w:rsidR="00542E2B" w:rsidRPr="00063E0D" w:rsidRDefault="00542E2B" w:rsidP="00045B2D">
            <w:pPr>
              <w:spacing w:after="0"/>
              <w:jc w:val="both"/>
              <w:rPr>
                <w:rFonts w:ascii="Arial Narrow" w:hAnsi="Arial Narrow"/>
                <w:bCs/>
              </w:rPr>
            </w:pPr>
            <w:r w:rsidRPr="00063E0D">
              <w:rPr>
                <w:rFonts w:ascii="Arial Narrow" w:hAnsi="Arial Narrow"/>
                <w:bCs/>
              </w:rPr>
              <w:t>Meeting with BGRS REB project focal person and process owner</w:t>
            </w:r>
          </w:p>
        </w:tc>
        <w:tc>
          <w:tcPr>
            <w:tcW w:w="928" w:type="pct"/>
            <w:shd w:val="clear" w:color="auto" w:fill="auto"/>
            <w:vAlign w:val="center"/>
          </w:tcPr>
          <w:p w:rsidR="00542E2B" w:rsidRPr="00063E0D" w:rsidRDefault="00542E2B" w:rsidP="00045B2D">
            <w:pPr>
              <w:spacing w:after="0"/>
              <w:jc w:val="center"/>
              <w:rPr>
                <w:rFonts w:ascii="Arial Narrow" w:hAnsi="Arial Narrow"/>
                <w:bCs/>
              </w:rPr>
            </w:pPr>
            <w:r w:rsidRPr="00063E0D">
              <w:rPr>
                <w:rFonts w:ascii="Arial Narrow" w:hAnsi="Arial Narrow"/>
                <w:bCs/>
              </w:rPr>
              <w:t>Oct. 0</w:t>
            </w:r>
            <w:r w:rsidRPr="00063E0D">
              <w:rPr>
                <w:rFonts w:ascii="Arial Narrow" w:hAnsi="Arial Narrow"/>
                <w:bCs/>
                <w:lang w:val="en-US"/>
              </w:rPr>
              <w:t>9</w:t>
            </w:r>
            <w:r w:rsidRPr="00063E0D">
              <w:rPr>
                <w:rFonts w:ascii="Arial Narrow" w:hAnsi="Arial Narrow"/>
                <w:bCs/>
              </w:rPr>
              <w:t xml:space="preserve">, 2018 </w:t>
            </w:r>
          </w:p>
          <w:p w:rsidR="00542E2B" w:rsidRPr="00063E0D" w:rsidRDefault="00542E2B" w:rsidP="00045B2D">
            <w:pPr>
              <w:spacing w:after="0"/>
              <w:jc w:val="center"/>
              <w:rPr>
                <w:rFonts w:ascii="Arial Narrow" w:hAnsi="Arial Narrow"/>
                <w:bCs/>
              </w:rPr>
            </w:pPr>
            <w:r w:rsidRPr="00063E0D">
              <w:rPr>
                <w:rFonts w:ascii="Arial Narrow" w:hAnsi="Arial Narrow"/>
                <w:bCs/>
              </w:rPr>
              <w:t>10:30 AM – 12:30 PM</w:t>
            </w:r>
          </w:p>
        </w:tc>
        <w:tc>
          <w:tcPr>
            <w:tcW w:w="674" w:type="pct"/>
            <w:vAlign w:val="center"/>
          </w:tcPr>
          <w:p w:rsidR="00542E2B" w:rsidRPr="00063E0D" w:rsidRDefault="00542E2B" w:rsidP="00045B2D">
            <w:pPr>
              <w:spacing w:after="0"/>
              <w:jc w:val="center"/>
              <w:rPr>
                <w:rFonts w:ascii="Arial Narrow" w:hAnsi="Arial Narrow"/>
                <w:b/>
                <w:bCs/>
              </w:rPr>
            </w:pPr>
            <w:r w:rsidRPr="00063E0D">
              <w:rPr>
                <w:rFonts w:ascii="Arial Narrow" w:hAnsi="Arial Narrow"/>
                <w:bCs/>
                <w:lang w:val="en-US"/>
              </w:rPr>
              <w:t xml:space="preserve">BGRS </w:t>
            </w:r>
            <w:r w:rsidRPr="00063E0D">
              <w:rPr>
                <w:rFonts w:ascii="Arial Narrow" w:hAnsi="Arial Narrow"/>
                <w:bCs/>
              </w:rPr>
              <w:t>REB</w:t>
            </w:r>
          </w:p>
        </w:tc>
        <w:tc>
          <w:tcPr>
            <w:tcW w:w="674" w:type="pct"/>
            <w:shd w:val="clear" w:color="auto" w:fill="auto"/>
            <w:vAlign w:val="center"/>
          </w:tcPr>
          <w:p w:rsidR="00542E2B" w:rsidRPr="00063E0D" w:rsidRDefault="00542E2B" w:rsidP="00045B2D">
            <w:pPr>
              <w:spacing w:after="0"/>
              <w:jc w:val="center"/>
              <w:rPr>
                <w:rFonts w:ascii="Arial Narrow" w:hAnsi="Arial Narrow"/>
                <w:bCs/>
              </w:rPr>
            </w:pPr>
            <w:r w:rsidRPr="00063E0D">
              <w:rPr>
                <w:rFonts w:ascii="Arial Narrow" w:hAnsi="Arial Narrow"/>
                <w:bCs/>
                <w:lang w:val="en-US"/>
              </w:rPr>
              <w:t>MTR Team /Project office and REB</w:t>
            </w:r>
          </w:p>
        </w:tc>
        <w:tc>
          <w:tcPr>
            <w:tcW w:w="564" w:type="pct"/>
            <w:shd w:val="clear" w:color="auto" w:fill="auto"/>
            <w:vAlign w:val="center"/>
          </w:tcPr>
          <w:p w:rsidR="00542E2B" w:rsidRPr="00063E0D" w:rsidRDefault="00542E2B" w:rsidP="00045B2D">
            <w:pPr>
              <w:spacing w:after="0"/>
              <w:jc w:val="center"/>
              <w:rPr>
                <w:rFonts w:ascii="Arial Narrow" w:hAnsi="Arial Narrow"/>
                <w:bCs/>
              </w:rPr>
            </w:pPr>
          </w:p>
        </w:tc>
      </w:tr>
      <w:tr w:rsidR="00542E2B" w:rsidRPr="00063E0D" w:rsidTr="00542E2B">
        <w:trPr>
          <w:jc w:val="center"/>
        </w:trPr>
        <w:tc>
          <w:tcPr>
            <w:tcW w:w="273" w:type="pct"/>
            <w:shd w:val="clear" w:color="auto" w:fill="auto"/>
            <w:vAlign w:val="center"/>
          </w:tcPr>
          <w:p w:rsidR="00542E2B" w:rsidRPr="00063E0D" w:rsidRDefault="00542E2B" w:rsidP="00045B2D">
            <w:pPr>
              <w:spacing w:after="0"/>
              <w:jc w:val="center"/>
              <w:rPr>
                <w:rFonts w:ascii="Arial Narrow" w:hAnsi="Arial Narrow"/>
                <w:bCs/>
              </w:rPr>
            </w:pPr>
            <w:r w:rsidRPr="00063E0D">
              <w:rPr>
                <w:rFonts w:ascii="Arial Narrow" w:hAnsi="Arial Narrow"/>
                <w:bCs/>
              </w:rPr>
              <w:t>3.7.3</w:t>
            </w:r>
          </w:p>
        </w:tc>
        <w:tc>
          <w:tcPr>
            <w:tcW w:w="1887" w:type="pct"/>
            <w:shd w:val="clear" w:color="auto" w:fill="auto"/>
            <w:vAlign w:val="center"/>
          </w:tcPr>
          <w:p w:rsidR="00542E2B" w:rsidRPr="00063E0D" w:rsidRDefault="00542E2B" w:rsidP="00045B2D">
            <w:pPr>
              <w:spacing w:after="0"/>
              <w:jc w:val="both"/>
              <w:rPr>
                <w:rFonts w:ascii="Arial Narrow" w:hAnsi="Arial Narrow"/>
                <w:bCs/>
              </w:rPr>
            </w:pPr>
            <w:r w:rsidRPr="00063E0D">
              <w:rPr>
                <w:rFonts w:ascii="Arial Narrow" w:hAnsi="Arial Narrow"/>
                <w:bCs/>
              </w:rPr>
              <w:t>Perform field visit to pilot technology roadshow site in BGRS and interview 2 RET enterprises participated in the roadshow, beneficiaries and woreda experts (Assosa Woreda)</w:t>
            </w:r>
          </w:p>
        </w:tc>
        <w:tc>
          <w:tcPr>
            <w:tcW w:w="928" w:type="pct"/>
            <w:shd w:val="clear" w:color="auto" w:fill="auto"/>
            <w:vAlign w:val="center"/>
          </w:tcPr>
          <w:p w:rsidR="00542E2B" w:rsidRPr="00063E0D" w:rsidRDefault="00542E2B" w:rsidP="00045B2D">
            <w:pPr>
              <w:spacing w:after="0"/>
              <w:jc w:val="center"/>
              <w:rPr>
                <w:rFonts w:ascii="Arial Narrow" w:hAnsi="Arial Narrow"/>
                <w:bCs/>
              </w:rPr>
            </w:pPr>
            <w:r w:rsidRPr="00063E0D">
              <w:rPr>
                <w:rFonts w:ascii="Arial Narrow" w:hAnsi="Arial Narrow"/>
                <w:bCs/>
              </w:rPr>
              <w:t xml:space="preserve">Oct. 09, 2018 </w:t>
            </w:r>
          </w:p>
          <w:p w:rsidR="00542E2B" w:rsidRPr="00063E0D" w:rsidRDefault="00542E2B" w:rsidP="00045B2D">
            <w:pPr>
              <w:spacing w:after="0"/>
              <w:jc w:val="center"/>
              <w:rPr>
                <w:rFonts w:ascii="Arial Narrow" w:hAnsi="Arial Narrow"/>
                <w:bCs/>
              </w:rPr>
            </w:pPr>
            <w:r w:rsidRPr="00063E0D">
              <w:rPr>
                <w:rFonts w:ascii="Arial Narrow" w:hAnsi="Arial Narrow"/>
                <w:bCs/>
              </w:rPr>
              <w:t>02:00 – 04:30 PM</w:t>
            </w:r>
          </w:p>
          <w:p w:rsidR="00542E2B" w:rsidRPr="00063E0D" w:rsidRDefault="00542E2B" w:rsidP="00045B2D">
            <w:pPr>
              <w:spacing w:after="0"/>
              <w:jc w:val="center"/>
              <w:rPr>
                <w:rFonts w:ascii="Arial Narrow" w:hAnsi="Arial Narrow"/>
                <w:bCs/>
              </w:rPr>
            </w:pPr>
            <w:r w:rsidRPr="00063E0D">
              <w:rPr>
                <w:rFonts w:ascii="Arial Narrow" w:hAnsi="Arial Narrow"/>
                <w:bCs/>
              </w:rPr>
              <w:t xml:space="preserve">Oct. </w:t>
            </w:r>
            <w:r w:rsidRPr="00063E0D">
              <w:rPr>
                <w:rFonts w:ascii="Arial Narrow" w:hAnsi="Arial Narrow"/>
                <w:bCs/>
                <w:lang w:val="en-US"/>
              </w:rPr>
              <w:t>1</w:t>
            </w:r>
            <w:r w:rsidRPr="00063E0D">
              <w:rPr>
                <w:rFonts w:ascii="Arial Narrow" w:hAnsi="Arial Narrow"/>
                <w:bCs/>
              </w:rPr>
              <w:t>0, 2018</w:t>
            </w:r>
          </w:p>
          <w:p w:rsidR="00542E2B" w:rsidRPr="00063E0D" w:rsidRDefault="00542E2B" w:rsidP="00045B2D">
            <w:pPr>
              <w:spacing w:after="0"/>
              <w:jc w:val="center"/>
              <w:rPr>
                <w:rFonts w:ascii="Arial Narrow" w:hAnsi="Arial Narrow"/>
                <w:bCs/>
              </w:rPr>
            </w:pPr>
            <w:r w:rsidRPr="00063E0D">
              <w:rPr>
                <w:rFonts w:ascii="Arial Narrow" w:hAnsi="Arial Narrow"/>
                <w:bCs/>
              </w:rPr>
              <w:t>09:00 AM – 12:30 PM</w:t>
            </w:r>
          </w:p>
        </w:tc>
        <w:tc>
          <w:tcPr>
            <w:tcW w:w="674" w:type="pct"/>
            <w:vAlign w:val="center"/>
          </w:tcPr>
          <w:p w:rsidR="00542E2B" w:rsidRPr="00063E0D" w:rsidRDefault="00542E2B" w:rsidP="00045B2D">
            <w:pPr>
              <w:spacing w:after="0"/>
              <w:jc w:val="center"/>
              <w:rPr>
                <w:rFonts w:ascii="Arial Narrow" w:hAnsi="Arial Narrow"/>
                <w:bCs/>
              </w:rPr>
            </w:pPr>
            <w:r w:rsidRPr="00063E0D">
              <w:rPr>
                <w:rFonts w:ascii="Arial Narrow" w:hAnsi="Arial Narrow"/>
                <w:bCs/>
              </w:rPr>
              <w:t xml:space="preserve">Assosa Zuria and </w:t>
            </w:r>
          </w:p>
          <w:p w:rsidR="00542E2B" w:rsidRPr="00063E0D" w:rsidRDefault="00542E2B" w:rsidP="00045B2D">
            <w:pPr>
              <w:spacing w:after="0"/>
              <w:jc w:val="center"/>
              <w:rPr>
                <w:rFonts w:ascii="Arial Narrow" w:hAnsi="Arial Narrow"/>
                <w:bCs/>
              </w:rPr>
            </w:pPr>
            <w:r w:rsidRPr="00063E0D">
              <w:rPr>
                <w:rFonts w:ascii="Arial Narrow" w:hAnsi="Arial Narrow"/>
                <w:bCs/>
              </w:rPr>
              <w:t>Amba – 2</w:t>
            </w:r>
          </w:p>
        </w:tc>
        <w:tc>
          <w:tcPr>
            <w:tcW w:w="674" w:type="pct"/>
            <w:shd w:val="clear" w:color="auto" w:fill="auto"/>
            <w:vAlign w:val="center"/>
          </w:tcPr>
          <w:p w:rsidR="00542E2B" w:rsidRPr="00063E0D" w:rsidRDefault="00542E2B" w:rsidP="00045B2D">
            <w:pPr>
              <w:spacing w:after="0"/>
              <w:jc w:val="center"/>
              <w:rPr>
                <w:rFonts w:ascii="Arial Narrow" w:hAnsi="Arial Narrow"/>
                <w:bCs/>
              </w:rPr>
            </w:pPr>
            <w:r w:rsidRPr="00063E0D">
              <w:rPr>
                <w:rFonts w:ascii="Arial Narrow" w:hAnsi="Arial Narrow"/>
                <w:bCs/>
                <w:lang w:val="en-US"/>
              </w:rPr>
              <w:t>MTR Team /Project office and REB</w:t>
            </w:r>
          </w:p>
        </w:tc>
        <w:tc>
          <w:tcPr>
            <w:tcW w:w="564" w:type="pct"/>
            <w:shd w:val="clear" w:color="auto" w:fill="auto"/>
            <w:vAlign w:val="center"/>
          </w:tcPr>
          <w:p w:rsidR="00542E2B" w:rsidRPr="00063E0D" w:rsidRDefault="00542E2B" w:rsidP="00045B2D">
            <w:pPr>
              <w:spacing w:after="0"/>
              <w:jc w:val="center"/>
              <w:rPr>
                <w:rFonts w:ascii="Arial Narrow" w:hAnsi="Arial Narrow"/>
                <w:bCs/>
              </w:rPr>
            </w:pPr>
            <w:r w:rsidRPr="00063E0D">
              <w:rPr>
                <w:rFonts w:ascii="Arial Narrow" w:hAnsi="Arial Narrow"/>
                <w:bCs/>
              </w:rPr>
              <w:t xml:space="preserve"> </w:t>
            </w:r>
          </w:p>
          <w:p w:rsidR="00542E2B" w:rsidRPr="00063E0D" w:rsidRDefault="00542E2B" w:rsidP="00045B2D">
            <w:pPr>
              <w:spacing w:after="0"/>
              <w:jc w:val="center"/>
              <w:rPr>
                <w:rFonts w:ascii="Arial Narrow" w:hAnsi="Arial Narrow"/>
                <w:bCs/>
              </w:rPr>
            </w:pPr>
            <w:r w:rsidRPr="00063E0D">
              <w:rPr>
                <w:rFonts w:ascii="Arial Narrow" w:hAnsi="Arial Narrow"/>
                <w:bCs/>
              </w:rPr>
              <w:t xml:space="preserve">Assosa Zuria and </w:t>
            </w:r>
          </w:p>
          <w:p w:rsidR="00542E2B" w:rsidRPr="00063E0D" w:rsidRDefault="00542E2B" w:rsidP="00045B2D">
            <w:pPr>
              <w:spacing w:after="0"/>
              <w:jc w:val="center"/>
              <w:rPr>
                <w:rFonts w:ascii="Arial Narrow" w:hAnsi="Arial Narrow"/>
                <w:bCs/>
              </w:rPr>
            </w:pPr>
            <w:r w:rsidRPr="00063E0D">
              <w:rPr>
                <w:rFonts w:ascii="Arial Narrow" w:hAnsi="Arial Narrow"/>
                <w:bCs/>
              </w:rPr>
              <w:t>Amba – 2 (15 km from Assosa town)</w:t>
            </w:r>
          </w:p>
        </w:tc>
      </w:tr>
      <w:tr w:rsidR="00542E2B" w:rsidRPr="00063E0D" w:rsidTr="00542E2B">
        <w:trPr>
          <w:jc w:val="center"/>
        </w:trPr>
        <w:tc>
          <w:tcPr>
            <w:tcW w:w="273" w:type="pct"/>
            <w:shd w:val="clear" w:color="auto" w:fill="auto"/>
            <w:vAlign w:val="center"/>
          </w:tcPr>
          <w:p w:rsidR="00542E2B" w:rsidRPr="00063E0D" w:rsidRDefault="00542E2B" w:rsidP="00045B2D">
            <w:pPr>
              <w:spacing w:after="0"/>
              <w:jc w:val="center"/>
              <w:rPr>
                <w:rFonts w:ascii="Arial Narrow" w:hAnsi="Arial Narrow"/>
                <w:bCs/>
                <w:lang w:val="en-US"/>
              </w:rPr>
            </w:pPr>
            <w:r w:rsidRPr="00063E0D">
              <w:rPr>
                <w:rFonts w:ascii="Arial Narrow" w:hAnsi="Arial Narrow"/>
                <w:bCs/>
                <w:lang w:val="en-US"/>
              </w:rPr>
              <w:t>3.7.4</w:t>
            </w:r>
          </w:p>
        </w:tc>
        <w:tc>
          <w:tcPr>
            <w:tcW w:w="1887" w:type="pct"/>
            <w:shd w:val="clear" w:color="auto" w:fill="auto"/>
            <w:vAlign w:val="center"/>
          </w:tcPr>
          <w:p w:rsidR="00542E2B" w:rsidRPr="00063E0D" w:rsidRDefault="00542E2B" w:rsidP="00045B2D">
            <w:pPr>
              <w:spacing w:after="0"/>
              <w:jc w:val="both"/>
              <w:rPr>
                <w:rFonts w:ascii="Arial Narrow" w:hAnsi="Arial Narrow"/>
                <w:bCs/>
                <w:lang w:val="en-US"/>
              </w:rPr>
            </w:pPr>
            <w:r w:rsidRPr="00063E0D">
              <w:rPr>
                <w:rFonts w:ascii="Arial Narrow" w:hAnsi="Arial Narrow"/>
                <w:bCs/>
                <w:lang w:val="en-US"/>
              </w:rPr>
              <w:t>Conduct wrap-up meeting with REB project focal person and process owner</w:t>
            </w:r>
          </w:p>
        </w:tc>
        <w:tc>
          <w:tcPr>
            <w:tcW w:w="928" w:type="pct"/>
            <w:shd w:val="clear" w:color="auto" w:fill="auto"/>
            <w:vAlign w:val="center"/>
          </w:tcPr>
          <w:p w:rsidR="00542E2B" w:rsidRPr="00063E0D" w:rsidRDefault="00542E2B" w:rsidP="00045B2D">
            <w:pPr>
              <w:spacing w:after="0"/>
              <w:jc w:val="center"/>
              <w:rPr>
                <w:rFonts w:ascii="Arial Narrow" w:hAnsi="Arial Narrow"/>
                <w:bCs/>
              </w:rPr>
            </w:pPr>
            <w:r w:rsidRPr="00063E0D">
              <w:rPr>
                <w:rFonts w:ascii="Arial Narrow" w:hAnsi="Arial Narrow"/>
                <w:bCs/>
              </w:rPr>
              <w:t xml:space="preserve">Oct. </w:t>
            </w:r>
            <w:r w:rsidRPr="00063E0D">
              <w:rPr>
                <w:rFonts w:ascii="Arial Narrow" w:hAnsi="Arial Narrow"/>
                <w:bCs/>
                <w:lang w:val="en-US"/>
              </w:rPr>
              <w:t>1</w:t>
            </w:r>
            <w:r w:rsidRPr="00063E0D">
              <w:rPr>
                <w:rFonts w:ascii="Arial Narrow" w:hAnsi="Arial Narrow"/>
                <w:bCs/>
              </w:rPr>
              <w:t>0, 2018</w:t>
            </w:r>
          </w:p>
          <w:p w:rsidR="00542E2B" w:rsidRPr="00063E0D" w:rsidRDefault="00542E2B" w:rsidP="00045B2D">
            <w:pPr>
              <w:spacing w:after="0"/>
              <w:jc w:val="center"/>
              <w:rPr>
                <w:rFonts w:ascii="Arial Narrow" w:hAnsi="Arial Narrow"/>
                <w:bCs/>
              </w:rPr>
            </w:pPr>
            <w:r w:rsidRPr="00063E0D">
              <w:rPr>
                <w:rFonts w:ascii="Arial Narrow" w:hAnsi="Arial Narrow"/>
                <w:bCs/>
              </w:rPr>
              <w:t>0</w:t>
            </w:r>
            <w:r w:rsidRPr="00063E0D">
              <w:rPr>
                <w:rFonts w:ascii="Arial Narrow" w:hAnsi="Arial Narrow"/>
                <w:bCs/>
                <w:lang w:val="en-US"/>
              </w:rPr>
              <w:t>2</w:t>
            </w:r>
            <w:r w:rsidRPr="00063E0D">
              <w:rPr>
                <w:rFonts w:ascii="Arial Narrow" w:hAnsi="Arial Narrow"/>
                <w:bCs/>
              </w:rPr>
              <w:t>:00  – 03:30 PM</w:t>
            </w:r>
          </w:p>
        </w:tc>
        <w:tc>
          <w:tcPr>
            <w:tcW w:w="674" w:type="pct"/>
            <w:vAlign w:val="center"/>
          </w:tcPr>
          <w:p w:rsidR="00542E2B" w:rsidRPr="00063E0D" w:rsidRDefault="00542E2B" w:rsidP="00045B2D">
            <w:pPr>
              <w:spacing w:after="0"/>
              <w:jc w:val="center"/>
              <w:rPr>
                <w:rFonts w:ascii="Arial Narrow" w:hAnsi="Arial Narrow"/>
                <w:bCs/>
              </w:rPr>
            </w:pPr>
            <w:r w:rsidRPr="00063E0D">
              <w:rPr>
                <w:rFonts w:ascii="Arial Narrow" w:hAnsi="Arial Narrow"/>
                <w:bCs/>
                <w:lang w:val="en-US"/>
              </w:rPr>
              <w:t xml:space="preserve">BGRS </w:t>
            </w:r>
            <w:r w:rsidRPr="00063E0D">
              <w:rPr>
                <w:rFonts w:ascii="Arial Narrow" w:hAnsi="Arial Narrow"/>
                <w:bCs/>
              </w:rPr>
              <w:t>REB</w:t>
            </w:r>
          </w:p>
        </w:tc>
        <w:tc>
          <w:tcPr>
            <w:tcW w:w="674" w:type="pct"/>
            <w:shd w:val="clear" w:color="auto" w:fill="auto"/>
            <w:vAlign w:val="center"/>
          </w:tcPr>
          <w:p w:rsidR="00542E2B" w:rsidRPr="00063E0D" w:rsidRDefault="00542E2B" w:rsidP="00045B2D">
            <w:pPr>
              <w:spacing w:after="0"/>
              <w:jc w:val="center"/>
              <w:rPr>
                <w:rFonts w:ascii="Arial Narrow" w:hAnsi="Arial Narrow"/>
                <w:bCs/>
                <w:lang w:val="en-US"/>
              </w:rPr>
            </w:pPr>
            <w:r w:rsidRPr="00063E0D">
              <w:rPr>
                <w:rFonts w:ascii="Arial Narrow" w:hAnsi="Arial Narrow"/>
                <w:bCs/>
                <w:lang w:val="en-US"/>
              </w:rPr>
              <w:t>MTR Team /Project office and REB</w:t>
            </w:r>
          </w:p>
        </w:tc>
        <w:tc>
          <w:tcPr>
            <w:tcW w:w="564" w:type="pct"/>
            <w:shd w:val="clear" w:color="auto" w:fill="auto"/>
            <w:vAlign w:val="center"/>
          </w:tcPr>
          <w:p w:rsidR="00542E2B" w:rsidRPr="00063E0D" w:rsidRDefault="00542E2B" w:rsidP="00045B2D">
            <w:pPr>
              <w:spacing w:after="0"/>
              <w:jc w:val="center"/>
              <w:rPr>
                <w:rFonts w:ascii="Arial Narrow" w:hAnsi="Arial Narrow"/>
                <w:bCs/>
              </w:rPr>
            </w:pPr>
          </w:p>
        </w:tc>
      </w:tr>
      <w:tr w:rsidR="00542E2B" w:rsidRPr="00063E0D" w:rsidTr="00542E2B">
        <w:trPr>
          <w:jc w:val="center"/>
        </w:trPr>
        <w:tc>
          <w:tcPr>
            <w:tcW w:w="273" w:type="pct"/>
            <w:shd w:val="clear" w:color="auto" w:fill="auto"/>
            <w:vAlign w:val="center"/>
          </w:tcPr>
          <w:p w:rsidR="00542E2B" w:rsidRPr="00063E0D" w:rsidRDefault="00542E2B" w:rsidP="00045B2D">
            <w:pPr>
              <w:spacing w:after="0"/>
              <w:jc w:val="center"/>
              <w:rPr>
                <w:rFonts w:ascii="Arial Narrow" w:hAnsi="Arial Narrow"/>
                <w:bCs/>
                <w:lang w:val="en-US"/>
              </w:rPr>
            </w:pPr>
            <w:r w:rsidRPr="00063E0D">
              <w:rPr>
                <w:rFonts w:ascii="Arial Narrow" w:hAnsi="Arial Narrow"/>
                <w:bCs/>
                <w:lang w:val="en-US"/>
              </w:rPr>
              <w:t>3.7.5</w:t>
            </w:r>
          </w:p>
        </w:tc>
        <w:tc>
          <w:tcPr>
            <w:tcW w:w="1887" w:type="pct"/>
            <w:shd w:val="clear" w:color="auto" w:fill="auto"/>
            <w:vAlign w:val="center"/>
          </w:tcPr>
          <w:p w:rsidR="00542E2B" w:rsidRPr="00063E0D" w:rsidRDefault="00542E2B" w:rsidP="00045B2D">
            <w:pPr>
              <w:spacing w:after="0"/>
              <w:jc w:val="both"/>
              <w:rPr>
                <w:rFonts w:ascii="Arial Narrow" w:hAnsi="Arial Narrow"/>
                <w:bCs/>
              </w:rPr>
            </w:pPr>
            <w:r w:rsidRPr="00063E0D">
              <w:rPr>
                <w:rFonts w:ascii="Arial Narrow" w:hAnsi="Arial Narrow"/>
                <w:bCs/>
              </w:rPr>
              <w:t>Travel back to Addis Ababa</w:t>
            </w:r>
          </w:p>
        </w:tc>
        <w:tc>
          <w:tcPr>
            <w:tcW w:w="928" w:type="pct"/>
            <w:shd w:val="clear" w:color="auto" w:fill="auto"/>
            <w:vAlign w:val="center"/>
          </w:tcPr>
          <w:p w:rsidR="00542E2B" w:rsidRPr="00063E0D" w:rsidRDefault="00542E2B" w:rsidP="00045B2D">
            <w:pPr>
              <w:spacing w:after="0"/>
              <w:jc w:val="center"/>
              <w:rPr>
                <w:rFonts w:ascii="Arial Narrow" w:hAnsi="Arial Narrow"/>
                <w:bCs/>
              </w:rPr>
            </w:pPr>
            <w:r w:rsidRPr="00063E0D">
              <w:rPr>
                <w:rFonts w:ascii="Arial Narrow" w:hAnsi="Arial Narrow"/>
                <w:bCs/>
              </w:rPr>
              <w:t xml:space="preserve">Oct. </w:t>
            </w:r>
            <w:r w:rsidRPr="00063E0D">
              <w:rPr>
                <w:rFonts w:ascii="Arial Narrow" w:hAnsi="Arial Narrow"/>
                <w:bCs/>
                <w:lang w:val="en-US"/>
              </w:rPr>
              <w:t>11</w:t>
            </w:r>
            <w:r w:rsidRPr="00063E0D">
              <w:rPr>
                <w:rFonts w:ascii="Arial Narrow" w:hAnsi="Arial Narrow"/>
                <w:bCs/>
              </w:rPr>
              <w:t>, 2018</w:t>
            </w:r>
          </w:p>
          <w:p w:rsidR="00542E2B" w:rsidRPr="00063E0D" w:rsidRDefault="00542E2B" w:rsidP="00045B2D">
            <w:pPr>
              <w:spacing w:after="0"/>
              <w:jc w:val="center"/>
              <w:rPr>
                <w:rFonts w:ascii="Arial Narrow" w:hAnsi="Arial Narrow"/>
                <w:bCs/>
              </w:rPr>
            </w:pPr>
            <w:r w:rsidRPr="00063E0D">
              <w:rPr>
                <w:rFonts w:ascii="Arial Narrow" w:hAnsi="Arial Narrow"/>
                <w:bCs/>
              </w:rPr>
              <w:t>08:30 – 09:30 AM</w:t>
            </w:r>
          </w:p>
        </w:tc>
        <w:tc>
          <w:tcPr>
            <w:tcW w:w="674" w:type="pct"/>
            <w:vAlign w:val="center"/>
          </w:tcPr>
          <w:p w:rsidR="00542E2B" w:rsidRPr="00063E0D" w:rsidRDefault="00542E2B" w:rsidP="00045B2D">
            <w:pPr>
              <w:spacing w:after="0"/>
              <w:jc w:val="center"/>
              <w:rPr>
                <w:rFonts w:ascii="Arial Narrow" w:hAnsi="Arial Narrow"/>
                <w:bCs/>
              </w:rPr>
            </w:pPr>
          </w:p>
        </w:tc>
        <w:tc>
          <w:tcPr>
            <w:tcW w:w="674" w:type="pct"/>
            <w:shd w:val="clear" w:color="auto" w:fill="auto"/>
            <w:vAlign w:val="center"/>
          </w:tcPr>
          <w:p w:rsidR="00542E2B" w:rsidRPr="00063E0D" w:rsidRDefault="00542E2B" w:rsidP="00045B2D">
            <w:pPr>
              <w:spacing w:after="0"/>
              <w:jc w:val="center"/>
              <w:rPr>
                <w:rFonts w:ascii="Arial Narrow" w:hAnsi="Arial Narrow"/>
                <w:bCs/>
                <w:lang w:val="en-US"/>
              </w:rPr>
            </w:pPr>
            <w:r w:rsidRPr="00063E0D">
              <w:rPr>
                <w:rFonts w:ascii="Arial Narrow" w:hAnsi="Arial Narrow"/>
                <w:bCs/>
                <w:lang w:val="en-US"/>
              </w:rPr>
              <w:t>Project Office</w:t>
            </w:r>
          </w:p>
        </w:tc>
        <w:tc>
          <w:tcPr>
            <w:tcW w:w="564" w:type="pct"/>
            <w:shd w:val="clear" w:color="auto" w:fill="auto"/>
            <w:vAlign w:val="center"/>
          </w:tcPr>
          <w:p w:rsidR="00542E2B" w:rsidRPr="00063E0D" w:rsidRDefault="00542E2B" w:rsidP="00045B2D">
            <w:pPr>
              <w:spacing w:after="0"/>
              <w:jc w:val="center"/>
              <w:rPr>
                <w:rFonts w:ascii="Arial Narrow" w:hAnsi="Arial Narrow"/>
                <w:bCs/>
              </w:rPr>
            </w:pPr>
          </w:p>
        </w:tc>
      </w:tr>
      <w:tr w:rsidR="00542E2B" w:rsidRPr="00063E0D" w:rsidTr="00542E2B">
        <w:trPr>
          <w:jc w:val="center"/>
        </w:trPr>
        <w:tc>
          <w:tcPr>
            <w:tcW w:w="273" w:type="pct"/>
            <w:shd w:val="clear" w:color="auto" w:fill="auto"/>
            <w:vAlign w:val="center"/>
          </w:tcPr>
          <w:p w:rsidR="00542E2B" w:rsidRPr="00063E0D" w:rsidRDefault="00542E2B" w:rsidP="00045B2D">
            <w:pPr>
              <w:spacing w:after="0"/>
              <w:jc w:val="center"/>
              <w:rPr>
                <w:rFonts w:ascii="Arial Narrow" w:hAnsi="Arial Narrow"/>
                <w:bCs/>
                <w:lang w:val="en-US"/>
              </w:rPr>
            </w:pPr>
            <w:r w:rsidRPr="00063E0D">
              <w:rPr>
                <w:rFonts w:ascii="Arial Narrow" w:hAnsi="Arial Narrow"/>
                <w:bCs/>
              </w:rPr>
              <w:t>3.</w:t>
            </w:r>
            <w:r w:rsidRPr="00063E0D">
              <w:rPr>
                <w:rFonts w:ascii="Arial Narrow" w:hAnsi="Arial Narrow"/>
                <w:bCs/>
                <w:lang w:val="en-US"/>
              </w:rPr>
              <w:t>7</w:t>
            </w:r>
            <w:r w:rsidRPr="00063E0D">
              <w:rPr>
                <w:rFonts w:ascii="Arial Narrow" w:hAnsi="Arial Narrow"/>
                <w:bCs/>
              </w:rPr>
              <w:t>.</w:t>
            </w:r>
            <w:r w:rsidRPr="00063E0D">
              <w:rPr>
                <w:rFonts w:ascii="Arial Narrow" w:hAnsi="Arial Narrow"/>
                <w:bCs/>
                <w:lang w:val="en-US"/>
              </w:rPr>
              <w:t>6</w:t>
            </w:r>
          </w:p>
        </w:tc>
        <w:tc>
          <w:tcPr>
            <w:tcW w:w="1887" w:type="pct"/>
            <w:shd w:val="clear" w:color="auto" w:fill="auto"/>
            <w:vAlign w:val="center"/>
          </w:tcPr>
          <w:p w:rsidR="00542E2B" w:rsidRPr="00063E0D" w:rsidRDefault="00542E2B" w:rsidP="00045B2D">
            <w:pPr>
              <w:spacing w:after="0"/>
              <w:jc w:val="both"/>
              <w:rPr>
                <w:rFonts w:ascii="Arial Narrow" w:hAnsi="Arial Narrow"/>
                <w:bCs/>
              </w:rPr>
            </w:pPr>
            <w:r w:rsidRPr="00063E0D">
              <w:rPr>
                <w:rFonts w:ascii="Arial Narrow" w:hAnsi="Arial Narrow"/>
                <w:bCs/>
              </w:rPr>
              <w:t xml:space="preserve">Travelling to </w:t>
            </w:r>
            <w:r w:rsidRPr="00063E0D">
              <w:rPr>
                <w:rFonts w:ascii="Arial Narrow" w:hAnsi="Arial Narrow"/>
                <w:bCs/>
                <w:lang w:val="en-US"/>
              </w:rPr>
              <w:t>Amhara Regional State</w:t>
            </w:r>
          </w:p>
        </w:tc>
        <w:tc>
          <w:tcPr>
            <w:tcW w:w="928" w:type="pct"/>
            <w:shd w:val="clear" w:color="auto" w:fill="auto"/>
            <w:vAlign w:val="center"/>
          </w:tcPr>
          <w:p w:rsidR="00542E2B" w:rsidRPr="00063E0D" w:rsidRDefault="00542E2B" w:rsidP="00045B2D">
            <w:pPr>
              <w:spacing w:after="0"/>
              <w:jc w:val="center"/>
              <w:rPr>
                <w:rFonts w:ascii="Arial Narrow" w:hAnsi="Arial Narrow"/>
                <w:bCs/>
              </w:rPr>
            </w:pPr>
            <w:r w:rsidRPr="00063E0D">
              <w:rPr>
                <w:rFonts w:ascii="Arial Narrow" w:hAnsi="Arial Narrow"/>
                <w:bCs/>
              </w:rPr>
              <w:t xml:space="preserve">Oct. </w:t>
            </w:r>
            <w:r w:rsidRPr="00063E0D">
              <w:rPr>
                <w:rFonts w:ascii="Arial Narrow" w:hAnsi="Arial Narrow"/>
                <w:bCs/>
                <w:lang w:val="en-US"/>
              </w:rPr>
              <w:t>11</w:t>
            </w:r>
            <w:r w:rsidRPr="00063E0D">
              <w:rPr>
                <w:rFonts w:ascii="Arial Narrow" w:hAnsi="Arial Narrow"/>
                <w:bCs/>
              </w:rPr>
              <w:t>, 2018</w:t>
            </w:r>
          </w:p>
          <w:p w:rsidR="00542E2B" w:rsidRPr="00063E0D" w:rsidRDefault="00542E2B" w:rsidP="00045B2D">
            <w:pPr>
              <w:spacing w:after="0"/>
              <w:jc w:val="center"/>
              <w:rPr>
                <w:rFonts w:ascii="Arial Narrow" w:hAnsi="Arial Narrow"/>
                <w:bCs/>
              </w:rPr>
            </w:pPr>
            <w:r w:rsidRPr="00063E0D">
              <w:rPr>
                <w:rFonts w:ascii="Arial Narrow" w:hAnsi="Arial Narrow"/>
                <w:bCs/>
              </w:rPr>
              <w:t xml:space="preserve">11:30 </w:t>
            </w:r>
            <w:r w:rsidRPr="00063E0D">
              <w:rPr>
                <w:rFonts w:ascii="Arial Narrow" w:hAnsi="Arial Narrow"/>
                <w:bCs/>
                <w:lang w:val="en-US"/>
              </w:rPr>
              <w:t xml:space="preserve">AM </w:t>
            </w:r>
            <w:r w:rsidRPr="00063E0D">
              <w:rPr>
                <w:rFonts w:ascii="Arial Narrow" w:hAnsi="Arial Narrow"/>
                <w:bCs/>
              </w:rPr>
              <w:t xml:space="preserve">– </w:t>
            </w:r>
            <w:r w:rsidRPr="00063E0D">
              <w:rPr>
                <w:rFonts w:ascii="Arial Narrow" w:hAnsi="Arial Narrow"/>
                <w:bCs/>
                <w:lang w:val="en-US"/>
              </w:rPr>
              <w:t>12</w:t>
            </w:r>
            <w:r w:rsidRPr="00063E0D">
              <w:rPr>
                <w:rFonts w:ascii="Arial Narrow" w:hAnsi="Arial Narrow"/>
                <w:bCs/>
              </w:rPr>
              <w:t xml:space="preserve">:30 </w:t>
            </w:r>
            <w:r w:rsidRPr="00063E0D">
              <w:rPr>
                <w:rFonts w:ascii="Arial Narrow" w:hAnsi="Arial Narrow"/>
                <w:bCs/>
                <w:lang w:val="en-US"/>
              </w:rPr>
              <w:t>P</w:t>
            </w:r>
            <w:r w:rsidRPr="00063E0D">
              <w:rPr>
                <w:rFonts w:ascii="Arial Narrow" w:hAnsi="Arial Narrow"/>
                <w:bCs/>
              </w:rPr>
              <w:t xml:space="preserve">M </w:t>
            </w:r>
          </w:p>
        </w:tc>
        <w:tc>
          <w:tcPr>
            <w:tcW w:w="674" w:type="pct"/>
            <w:vAlign w:val="center"/>
          </w:tcPr>
          <w:p w:rsidR="00542E2B" w:rsidRPr="00063E0D" w:rsidRDefault="00542E2B" w:rsidP="00045B2D">
            <w:pPr>
              <w:spacing w:after="0"/>
              <w:jc w:val="center"/>
              <w:rPr>
                <w:rFonts w:ascii="Arial Narrow" w:hAnsi="Arial Narrow"/>
                <w:bCs/>
              </w:rPr>
            </w:pPr>
          </w:p>
          <w:p w:rsidR="00542E2B" w:rsidRPr="00063E0D" w:rsidRDefault="00542E2B" w:rsidP="00045B2D">
            <w:pPr>
              <w:spacing w:after="0"/>
              <w:jc w:val="center"/>
              <w:rPr>
                <w:rFonts w:ascii="Arial Narrow" w:hAnsi="Arial Narrow"/>
                <w:bCs/>
              </w:rPr>
            </w:pPr>
            <w:r w:rsidRPr="00063E0D">
              <w:rPr>
                <w:rFonts w:ascii="Arial Narrow" w:hAnsi="Arial Narrow"/>
                <w:bCs/>
              </w:rPr>
              <w:t xml:space="preserve"> </w:t>
            </w:r>
          </w:p>
        </w:tc>
        <w:tc>
          <w:tcPr>
            <w:tcW w:w="674" w:type="pct"/>
            <w:shd w:val="clear" w:color="auto" w:fill="auto"/>
            <w:vAlign w:val="center"/>
          </w:tcPr>
          <w:p w:rsidR="00542E2B" w:rsidRPr="00063E0D" w:rsidRDefault="00542E2B" w:rsidP="00045B2D">
            <w:pPr>
              <w:spacing w:after="0"/>
              <w:jc w:val="center"/>
              <w:rPr>
                <w:rFonts w:ascii="Arial Narrow" w:hAnsi="Arial Narrow"/>
                <w:bCs/>
                <w:lang w:val="en-US"/>
              </w:rPr>
            </w:pPr>
            <w:r w:rsidRPr="00063E0D">
              <w:rPr>
                <w:rFonts w:ascii="Arial Narrow" w:hAnsi="Arial Narrow"/>
                <w:bCs/>
                <w:lang w:val="en-US"/>
              </w:rPr>
              <w:t>Project Office</w:t>
            </w:r>
          </w:p>
        </w:tc>
        <w:tc>
          <w:tcPr>
            <w:tcW w:w="564" w:type="pct"/>
            <w:shd w:val="clear" w:color="auto" w:fill="auto"/>
            <w:vAlign w:val="center"/>
          </w:tcPr>
          <w:p w:rsidR="00542E2B" w:rsidRPr="00063E0D" w:rsidRDefault="00542E2B" w:rsidP="00045B2D">
            <w:pPr>
              <w:spacing w:after="0"/>
              <w:jc w:val="center"/>
              <w:rPr>
                <w:rFonts w:ascii="Arial Narrow" w:hAnsi="Arial Narrow"/>
                <w:bCs/>
              </w:rPr>
            </w:pPr>
          </w:p>
        </w:tc>
      </w:tr>
      <w:tr w:rsidR="00542E2B" w:rsidRPr="00063E0D" w:rsidTr="00542E2B">
        <w:trPr>
          <w:jc w:val="center"/>
        </w:trPr>
        <w:tc>
          <w:tcPr>
            <w:tcW w:w="273" w:type="pct"/>
            <w:shd w:val="clear" w:color="auto" w:fill="auto"/>
            <w:vAlign w:val="center"/>
          </w:tcPr>
          <w:p w:rsidR="00542E2B" w:rsidRPr="00063E0D" w:rsidRDefault="00542E2B" w:rsidP="00045B2D">
            <w:pPr>
              <w:spacing w:after="0"/>
              <w:jc w:val="center"/>
              <w:rPr>
                <w:rFonts w:ascii="Arial Narrow" w:hAnsi="Arial Narrow"/>
                <w:bCs/>
                <w:lang w:val="en-US"/>
              </w:rPr>
            </w:pPr>
            <w:r w:rsidRPr="00063E0D">
              <w:rPr>
                <w:rFonts w:ascii="Arial Narrow" w:hAnsi="Arial Narrow"/>
                <w:bCs/>
                <w:lang w:val="en-US"/>
              </w:rPr>
              <w:t>3.7.7</w:t>
            </w:r>
          </w:p>
        </w:tc>
        <w:tc>
          <w:tcPr>
            <w:tcW w:w="1887" w:type="pct"/>
            <w:shd w:val="clear" w:color="auto" w:fill="auto"/>
            <w:vAlign w:val="center"/>
          </w:tcPr>
          <w:p w:rsidR="00542E2B" w:rsidRPr="00063E0D" w:rsidRDefault="00542E2B" w:rsidP="00045B2D">
            <w:pPr>
              <w:spacing w:after="0"/>
              <w:jc w:val="both"/>
              <w:rPr>
                <w:rFonts w:ascii="Arial Narrow" w:hAnsi="Arial Narrow"/>
                <w:bCs/>
              </w:rPr>
            </w:pPr>
            <w:r w:rsidRPr="00063E0D">
              <w:rPr>
                <w:rFonts w:ascii="Arial Narrow" w:hAnsi="Arial Narrow"/>
                <w:bCs/>
              </w:rPr>
              <w:t xml:space="preserve">Meeting with </w:t>
            </w:r>
            <w:r w:rsidRPr="00063E0D">
              <w:rPr>
                <w:rFonts w:ascii="Arial Narrow" w:hAnsi="Arial Narrow"/>
                <w:bCs/>
                <w:lang w:val="en-US"/>
              </w:rPr>
              <w:t>Amhara</w:t>
            </w:r>
            <w:r w:rsidRPr="00063E0D">
              <w:rPr>
                <w:rFonts w:ascii="Arial Narrow" w:hAnsi="Arial Narrow"/>
                <w:bCs/>
              </w:rPr>
              <w:t xml:space="preserve"> REB project focal person and process owner</w:t>
            </w:r>
          </w:p>
        </w:tc>
        <w:tc>
          <w:tcPr>
            <w:tcW w:w="928" w:type="pct"/>
            <w:shd w:val="clear" w:color="auto" w:fill="auto"/>
            <w:vAlign w:val="center"/>
          </w:tcPr>
          <w:p w:rsidR="00542E2B" w:rsidRPr="00063E0D" w:rsidRDefault="00542E2B" w:rsidP="00045B2D">
            <w:pPr>
              <w:spacing w:after="0"/>
              <w:jc w:val="center"/>
              <w:rPr>
                <w:rFonts w:ascii="Arial Narrow" w:hAnsi="Arial Narrow"/>
                <w:bCs/>
              </w:rPr>
            </w:pPr>
            <w:r w:rsidRPr="00063E0D">
              <w:rPr>
                <w:rFonts w:ascii="Arial Narrow" w:hAnsi="Arial Narrow"/>
                <w:bCs/>
              </w:rPr>
              <w:t xml:space="preserve">Oct. </w:t>
            </w:r>
            <w:r w:rsidRPr="00063E0D">
              <w:rPr>
                <w:rFonts w:ascii="Arial Narrow" w:hAnsi="Arial Narrow"/>
                <w:bCs/>
                <w:lang w:val="en-US"/>
              </w:rPr>
              <w:t>11</w:t>
            </w:r>
            <w:r w:rsidRPr="00063E0D">
              <w:rPr>
                <w:rFonts w:ascii="Arial Narrow" w:hAnsi="Arial Narrow"/>
                <w:bCs/>
              </w:rPr>
              <w:t>, 2018</w:t>
            </w:r>
          </w:p>
          <w:p w:rsidR="00542E2B" w:rsidRPr="00063E0D" w:rsidRDefault="00542E2B" w:rsidP="00045B2D">
            <w:pPr>
              <w:spacing w:after="0"/>
              <w:jc w:val="center"/>
              <w:rPr>
                <w:rFonts w:ascii="Arial Narrow" w:hAnsi="Arial Narrow"/>
                <w:bCs/>
              </w:rPr>
            </w:pPr>
            <w:r w:rsidRPr="00063E0D">
              <w:rPr>
                <w:rFonts w:ascii="Arial Narrow" w:hAnsi="Arial Narrow"/>
                <w:bCs/>
              </w:rPr>
              <w:t>02:00</w:t>
            </w:r>
            <w:r w:rsidRPr="00063E0D">
              <w:rPr>
                <w:rFonts w:ascii="Arial Narrow" w:hAnsi="Arial Narrow"/>
                <w:bCs/>
                <w:lang w:val="en-US"/>
              </w:rPr>
              <w:t xml:space="preserve"> </w:t>
            </w:r>
            <w:r w:rsidRPr="00063E0D">
              <w:rPr>
                <w:rFonts w:ascii="Arial Narrow" w:hAnsi="Arial Narrow"/>
                <w:bCs/>
              </w:rPr>
              <w:t xml:space="preserve">– </w:t>
            </w:r>
            <w:r w:rsidRPr="00063E0D">
              <w:rPr>
                <w:rFonts w:ascii="Arial Narrow" w:hAnsi="Arial Narrow"/>
                <w:bCs/>
                <w:lang w:val="en-US"/>
              </w:rPr>
              <w:t>04</w:t>
            </w:r>
            <w:r w:rsidRPr="00063E0D">
              <w:rPr>
                <w:rFonts w:ascii="Arial Narrow" w:hAnsi="Arial Narrow"/>
                <w:bCs/>
              </w:rPr>
              <w:t xml:space="preserve">:30 </w:t>
            </w:r>
            <w:r w:rsidRPr="00063E0D">
              <w:rPr>
                <w:rFonts w:ascii="Arial Narrow" w:hAnsi="Arial Narrow"/>
                <w:bCs/>
                <w:lang w:val="en-US"/>
              </w:rPr>
              <w:t>P</w:t>
            </w:r>
            <w:r w:rsidRPr="00063E0D">
              <w:rPr>
                <w:rFonts w:ascii="Arial Narrow" w:hAnsi="Arial Narrow"/>
                <w:bCs/>
              </w:rPr>
              <w:t>M</w:t>
            </w:r>
          </w:p>
        </w:tc>
        <w:tc>
          <w:tcPr>
            <w:tcW w:w="674" w:type="pct"/>
            <w:vAlign w:val="center"/>
          </w:tcPr>
          <w:p w:rsidR="00542E2B" w:rsidRPr="00063E0D" w:rsidRDefault="00542E2B" w:rsidP="00045B2D">
            <w:pPr>
              <w:spacing w:after="0"/>
              <w:jc w:val="center"/>
              <w:rPr>
                <w:rFonts w:ascii="Arial Narrow" w:hAnsi="Arial Narrow"/>
                <w:bCs/>
              </w:rPr>
            </w:pPr>
            <w:r w:rsidRPr="00063E0D">
              <w:rPr>
                <w:rFonts w:ascii="Arial Narrow" w:hAnsi="Arial Narrow"/>
                <w:bCs/>
                <w:lang w:val="en-US"/>
              </w:rPr>
              <w:t xml:space="preserve">Amhara </w:t>
            </w:r>
            <w:r w:rsidRPr="00063E0D">
              <w:rPr>
                <w:rFonts w:ascii="Arial Narrow" w:hAnsi="Arial Narrow"/>
                <w:bCs/>
              </w:rPr>
              <w:t>REB</w:t>
            </w:r>
          </w:p>
        </w:tc>
        <w:tc>
          <w:tcPr>
            <w:tcW w:w="674" w:type="pct"/>
            <w:shd w:val="clear" w:color="auto" w:fill="auto"/>
            <w:vAlign w:val="center"/>
          </w:tcPr>
          <w:p w:rsidR="00542E2B" w:rsidRPr="00063E0D" w:rsidRDefault="00542E2B" w:rsidP="00045B2D">
            <w:pPr>
              <w:spacing w:after="0"/>
              <w:jc w:val="center"/>
              <w:rPr>
                <w:rFonts w:ascii="Arial Narrow" w:hAnsi="Arial Narrow"/>
                <w:bCs/>
                <w:lang w:val="en-US"/>
              </w:rPr>
            </w:pPr>
            <w:r w:rsidRPr="00063E0D">
              <w:rPr>
                <w:rFonts w:ascii="Arial Narrow" w:hAnsi="Arial Narrow"/>
                <w:bCs/>
                <w:lang w:val="en-US"/>
              </w:rPr>
              <w:t>MTR Team /Project office and REB</w:t>
            </w:r>
          </w:p>
        </w:tc>
        <w:tc>
          <w:tcPr>
            <w:tcW w:w="564" w:type="pct"/>
            <w:shd w:val="clear" w:color="auto" w:fill="auto"/>
            <w:vAlign w:val="center"/>
          </w:tcPr>
          <w:p w:rsidR="00542E2B" w:rsidRPr="00063E0D" w:rsidRDefault="00542E2B" w:rsidP="00045B2D">
            <w:pPr>
              <w:spacing w:after="0"/>
              <w:jc w:val="center"/>
              <w:rPr>
                <w:rFonts w:ascii="Arial Narrow" w:hAnsi="Arial Narrow"/>
                <w:bCs/>
              </w:rPr>
            </w:pPr>
          </w:p>
        </w:tc>
      </w:tr>
      <w:tr w:rsidR="00542E2B" w:rsidRPr="00063E0D" w:rsidTr="00542E2B">
        <w:trPr>
          <w:jc w:val="center"/>
        </w:trPr>
        <w:tc>
          <w:tcPr>
            <w:tcW w:w="273" w:type="pct"/>
            <w:shd w:val="clear" w:color="auto" w:fill="auto"/>
            <w:vAlign w:val="center"/>
          </w:tcPr>
          <w:p w:rsidR="00542E2B" w:rsidRPr="00063E0D" w:rsidRDefault="00542E2B" w:rsidP="00045B2D">
            <w:pPr>
              <w:spacing w:after="0"/>
              <w:jc w:val="center"/>
              <w:rPr>
                <w:rFonts w:ascii="Arial Narrow" w:hAnsi="Arial Narrow"/>
                <w:bCs/>
                <w:lang w:val="en-US"/>
              </w:rPr>
            </w:pPr>
            <w:r w:rsidRPr="00063E0D">
              <w:rPr>
                <w:rFonts w:ascii="Arial Narrow" w:hAnsi="Arial Narrow"/>
                <w:bCs/>
                <w:lang w:val="en-US"/>
              </w:rPr>
              <w:t>3.7.8</w:t>
            </w:r>
          </w:p>
        </w:tc>
        <w:tc>
          <w:tcPr>
            <w:tcW w:w="1887" w:type="pct"/>
            <w:shd w:val="clear" w:color="auto" w:fill="auto"/>
            <w:vAlign w:val="center"/>
          </w:tcPr>
          <w:p w:rsidR="00542E2B" w:rsidRPr="00063E0D" w:rsidRDefault="00542E2B" w:rsidP="00045B2D">
            <w:pPr>
              <w:spacing w:after="0"/>
              <w:jc w:val="both"/>
              <w:rPr>
                <w:rFonts w:ascii="Arial Narrow" w:hAnsi="Arial Narrow"/>
                <w:bCs/>
              </w:rPr>
            </w:pPr>
            <w:r w:rsidRPr="00063E0D">
              <w:rPr>
                <w:rFonts w:ascii="Arial Narrow" w:hAnsi="Arial Narrow"/>
                <w:bCs/>
              </w:rPr>
              <w:t xml:space="preserve">Perform field visit to </w:t>
            </w:r>
            <w:r w:rsidRPr="00063E0D">
              <w:rPr>
                <w:rFonts w:ascii="Arial Narrow" w:hAnsi="Arial Narrow"/>
                <w:bCs/>
                <w:lang w:val="en-US"/>
              </w:rPr>
              <w:t>selected</w:t>
            </w:r>
            <w:r w:rsidRPr="00063E0D">
              <w:rPr>
                <w:rFonts w:ascii="Arial Narrow" w:hAnsi="Arial Narrow"/>
                <w:bCs/>
              </w:rPr>
              <w:t xml:space="preserve"> RET enterprises, beneficiaries and woreda experts </w:t>
            </w:r>
          </w:p>
        </w:tc>
        <w:tc>
          <w:tcPr>
            <w:tcW w:w="928" w:type="pct"/>
            <w:shd w:val="clear" w:color="auto" w:fill="auto"/>
            <w:vAlign w:val="center"/>
          </w:tcPr>
          <w:p w:rsidR="00542E2B" w:rsidRPr="00063E0D" w:rsidRDefault="00542E2B" w:rsidP="00045B2D">
            <w:pPr>
              <w:spacing w:after="0"/>
              <w:jc w:val="center"/>
              <w:rPr>
                <w:rFonts w:ascii="Arial Narrow" w:hAnsi="Arial Narrow"/>
                <w:bCs/>
              </w:rPr>
            </w:pPr>
            <w:r w:rsidRPr="00063E0D">
              <w:rPr>
                <w:rFonts w:ascii="Arial Narrow" w:hAnsi="Arial Narrow"/>
                <w:bCs/>
              </w:rPr>
              <w:t xml:space="preserve">Oct. </w:t>
            </w:r>
            <w:r w:rsidRPr="00063E0D">
              <w:rPr>
                <w:rFonts w:ascii="Arial Narrow" w:hAnsi="Arial Narrow"/>
                <w:bCs/>
                <w:lang w:val="en-US"/>
              </w:rPr>
              <w:t>12</w:t>
            </w:r>
            <w:r w:rsidRPr="00063E0D">
              <w:rPr>
                <w:rFonts w:ascii="Arial Narrow" w:hAnsi="Arial Narrow"/>
                <w:bCs/>
              </w:rPr>
              <w:t>, 2018</w:t>
            </w:r>
          </w:p>
          <w:p w:rsidR="00542E2B" w:rsidRPr="00063E0D" w:rsidRDefault="00542E2B" w:rsidP="00045B2D">
            <w:pPr>
              <w:spacing w:after="0"/>
              <w:jc w:val="center"/>
              <w:rPr>
                <w:rFonts w:ascii="Arial Narrow" w:hAnsi="Arial Narrow"/>
                <w:bCs/>
              </w:rPr>
            </w:pPr>
            <w:r w:rsidRPr="00063E0D">
              <w:rPr>
                <w:rFonts w:ascii="Arial Narrow" w:hAnsi="Arial Narrow"/>
                <w:bCs/>
              </w:rPr>
              <w:t>0</w:t>
            </w:r>
            <w:r w:rsidRPr="00063E0D">
              <w:rPr>
                <w:rFonts w:ascii="Arial Narrow" w:hAnsi="Arial Narrow"/>
                <w:bCs/>
                <w:lang w:val="en-US"/>
              </w:rPr>
              <w:t>8</w:t>
            </w:r>
            <w:r w:rsidRPr="00063E0D">
              <w:rPr>
                <w:rFonts w:ascii="Arial Narrow" w:hAnsi="Arial Narrow"/>
                <w:bCs/>
              </w:rPr>
              <w:t>:</w:t>
            </w:r>
            <w:r w:rsidRPr="00063E0D">
              <w:rPr>
                <w:rFonts w:ascii="Arial Narrow" w:hAnsi="Arial Narrow"/>
                <w:bCs/>
                <w:lang w:val="en-US"/>
              </w:rPr>
              <w:t>3</w:t>
            </w:r>
            <w:r w:rsidRPr="00063E0D">
              <w:rPr>
                <w:rFonts w:ascii="Arial Narrow" w:hAnsi="Arial Narrow"/>
                <w:bCs/>
              </w:rPr>
              <w:t>0</w:t>
            </w:r>
            <w:r w:rsidRPr="00063E0D">
              <w:rPr>
                <w:rFonts w:ascii="Arial Narrow" w:hAnsi="Arial Narrow"/>
                <w:bCs/>
                <w:lang w:val="en-US"/>
              </w:rPr>
              <w:t xml:space="preserve"> AM </w:t>
            </w:r>
            <w:r w:rsidRPr="00063E0D">
              <w:rPr>
                <w:rFonts w:ascii="Arial Narrow" w:hAnsi="Arial Narrow"/>
                <w:bCs/>
              </w:rPr>
              <w:t xml:space="preserve">– </w:t>
            </w:r>
            <w:r w:rsidRPr="00063E0D">
              <w:rPr>
                <w:rFonts w:ascii="Arial Narrow" w:hAnsi="Arial Narrow"/>
                <w:bCs/>
                <w:lang w:val="en-US"/>
              </w:rPr>
              <w:t>12</w:t>
            </w:r>
            <w:r w:rsidRPr="00063E0D">
              <w:rPr>
                <w:rFonts w:ascii="Arial Narrow" w:hAnsi="Arial Narrow"/>
                <w:bCs/>
              </w:rPr>
              <w:t xml:space="preserve">:30 </w:t>
            </w:r>
            <w:r w:rsidRPr="00063E0D">
              <w:rPr>
                <w:rFonts w:ascii="Arial Narrow" w:hAnsi="Arial Narrow"/>
                <w:bCs/>
                <w:lang w:val="en-US"/>
              </w:rPr>
              <w:t>P</w:t>
            </w:r>
            <w:r w:rsidRPr="00063E0D">
              <w:rPr>
                <w:rFonts w:ascii="Arial Narrow" w:hAnsi="Arial Narrow"/>
                <w:bCs/>
              </w:rPr>
              <w:t>M</w:t>
            </w:r>
          </w:p>
        </w:tc>
        <w:tc>
          <w:tcPr>
            <w:tcW w:w="674" w:type="pct"/>
            <w:vAlign w:val="center"/>
          </w:tcPr>
          <w:p w:rsidR="00542E2B" w:rsidRPr="00063E0D" w:rsidRDefault="00542E2B" w:rsidP="00045B2D">
            <w:pPr>
              <w:spacing w:after="0"/>
              <w:jc w:val="center"/>
              <w:rPr>
                <w:rFonts w:ascii="Arial Narrow" w:hAnsi="Arial Narrow"/>
                <w:bCs/>
                <w:lang w:val="en-US"/>
              </w:rPr>
            </w:pPr>
            <w:r w:rsidRPr="00063E0D">
              <w:rPr>
                <w:rFonts w:ascii="Arial Narrow" w:hAnsi="Arial Narrow"/>
                <w:bCs/>
                <w:lang w:val="en-US"/>
              </w:rPr>
              <w:t>South Gonder zone</w:t>
            </w:r>
          </w:p>
        </w:tc>
        <w:tc>
          <w:tcPr>
            <w:tcW w:w="674" w:type="pct"/>
            <w:shd w:val="clear" w:color="auto" w:fill="auto"/>
            <w:vAlign w:val="center"/>
          </w:tcPr>
          <w:p w:rsidR="00542E2B" w:rsidRPr="00063E0D" w:rsidRDefault="00542E2B" w:rsidP="00045B2D">
            <w:pPr>
              <w:spacing w:after="0"/>
              <w:jc w:val="center"/>
              <w:rPr>
                <w:rFonts w:ascii="Arial Narrow" w:hAnsi="Arial Narrow"/>
                <w:bCs/>
                <w:lang w:val="en-US"/>
              </w:rPr>
            </w:pPr>
            <w:r w:rsidRPr="00063E0D">
              <w:rPr>
                <w:rFonts w:ascii="Arial Narrow" w:hAnsi="Arial Narrow"/>
                <w:bCs/>
                <w:lang w:val="en-US"/>
              </w:rPr>
              <w:t>MTR Team /Project office and REB</w:t>
            </w:r>
          </w:p>
        </w:tc>
        <w:tc>
          <w:tcPr>
            <w:tcW w:w="564" w:type="pct"/>
            <w:shd w:val="clear" w:color="auto" w:fill="auto"/>
            <w:vAlign w:val="center"/>
          </w:tcPr>
          <w:p w:rsidR="00542E2B" w:rsidRPr="00063E0D" w:rsidRDefault="00542E2B" w:rsidP="00045B2D">
            <w:pPr>
              <w:spacing w:after="0"/>
              <w:jc w:val="center"/>
              <w:rPr>
                <w:rFonts w:ascii="Arial Narrow" w:hAnsi="Arial Narrow"/>
                <w:bCs/>
              </w:rPr>
            </w:pPr>
          </w:p>
        </w:tc>
      </w:tr>
      <w:tr w:rsidR="00542E2B" w:rsidRPr="00063E0D" w:rsidTr="00542E2B">
        <w:trPr>
          <w:jc w:val="center"/>
        </w:trPr>
        <w:tc>
          <w:tcPr>
            <w:tcW w:w="273" w:type="pct"/>
            <w:shd w:val="clear" w:color="auto" w:fill="auto"/>
            <w:vAlign w:val="center"/>
          </w:tcPr>
          <w:p w:rsidR="00542E2B" w:rsidRPr="00063E0D" w:rsidRDefault="00542E2B" w:rsidP="00045B2D">
            <w:pPr>
              <w:spacing w:after="0"/>
              <w:jc w:val="center"/>
              <w:rPr>
                <w:rFonts w:ascii="Arial Narrow" w:hAnsi="Arial Narrow"/>
                <w:bCs/>
                <w:lang w:val="en-US"/>
              </w:rPr>
            </w:pPr>
            <w:r w:rsidRPr="00063E0D">
              <w:rPr>
                <w:rFonts w:ascii="Arial Narrow" w:hAnsi="Arial Narrow"/>
                <w:bCs/>
                <w:lang w:val="en-US"/>
              </w:rPr>
              <w:t>3.7.9</w:t>
            </w:r>
          </w:p>
        </w:tc>
        <w:tc>
          <w:tcPr>
            <w:tcW w:w="1887" w:type="pct"/>
            <w:shd w:val="clear" w:color="auto" w:fill="auto"/>
            <w:vAlign w:val="center"/>
          </w:tcPr>
          <w:p w:rsidR="00542E2B" w:rsidRPr="00063E0D" w:rsidRDefault="00542E2B" w:rsidP="00045B2D">
            <w:pPr>
              <w:spacing w:after="0"/>
              <w:jc w:val="both"/>
              <w:rPr>
                <w:rFonts w:ascii="Arial Narrow" w:hAnsi="Arial Narrow"/>
                <w:bCs/>
              </w:rPr>
            </w:pPr>
            <w:r w:rsidRPr="00063E0D">
              <w:rPr>
                <w:rFonts w:ascii="Arial Narrow" w:hAnsi="Arial Narrow"/>
                <w:bCs/>
              </w:rPr>
              <w:t xml:space="preserve">Continue the field visit to </w:t>
            </w:r>
            <w:r w:rsidRPr="00063E0D">
              <w:rPr>
                <w:rFonts w:ascii="Arial Narrow" w:hAnsi="Arial Narrow"/>
                <w:bCs/>
                <w:lang w:val="en-US"/>
              </w:rPr>
              <w:t>selected</w:t>
            </w:r>
            <w:r w:rsidRPr="00063E0D">
              <w:rPr>
                <w:rFonts w:ascii="Arial Narrow" w:hAnsi="Arial Narrow"/>
                <w:bCs/>
              </w:rPr>
              <w:t xml:space="preserve"> RET enterprises, beneficiaries and woreda experts</w:t>
            </w:r>
          </w:p>
        </w:tc>
        <w:tc>
          <w:tcPr>
            <w:tcW w:w="928" w:type="pct"/>
            <w:shd w:val="clear" w:color="auto" w:fill="auto"/>
            <w:vAlign w:val="center"/>
          </w:tcPr>
          <w:p w:rsidR="00542E2B" w:rsidRPr="00063E0D" w:rsidRDefault="00542E2B" w:rsidP="00045B2D">
            <w:pPr>
              <w:spacing w:after="0"/>
              <w:jc w:val="center"/>
              <w:rPr>
                <w:rFonts w:ascii="Arial Narrow" w:hAnsi="Arial Narrow"/>
                <w:bCs/>
              </w:rPr>
            </w:pPr>
            <w:r w:rsidRPr="00063E0D">
              <w:rPr>
                <w:rFonts w:ascii="Arial Narrow" w:hAnsi="Arial Narrow"/>
                <w:bCs/>
              </w:rPr>
              <w:t xml:space="preserve">Oct. </w:t>
            </w:r>
            <w:r w:rsidRPr="00063E0D">
              <w:rPr>
                <w:rFonts w:ascii="Arial Narrow" w:hAnsi="Arial Narrow"/>
                <w:bCs/>
                <w:lang w:val="en-US"/>
              </w:rPr>
              <w:t>12</w:t>
            </w:r>
            <w:r w:rsidRPr="00063E0D">
              <w:rPr>
                <w:rFonts w:ascii="Arial Narrow" w:hAnsi="Arial Narrow"/>
                <w:bCs/>
              </w:rPr>
              <w:t>, 2018</w:t>
            </w:r>
          </w:p>
          <w:p w:rsidR="00542E2B" w:rsidRPr="00063E0D" w:rsidRDefault="00542E2B" w:rsidP="00045B2D">
            <w:pPr>
              <w:spacing w:after="0"/>
              <w:jc w:val="center"/>
              <w:rPr>
                <w:rFonts w:ascii="Arial Narrow" w:hAnsi="Arial Narrow"/>
                <w:bCs/>
              </w:rPr>
            </w:pPr>
            <w:r w:rsidRPr="00063E0D">
              <w:rPr>
                <w:rFonts w:ascii="Arial Narrow" w:hAnsi="Arial Narrow"/>
                <w:bCs/>
              </w:rPr>
              <w:t>0</w:t>
            </w:r>
            <w:r w:rsidRPr="00063E0D">
              <w:rPr>
                <w:rFonts w:ascii="Arial Narrow" w:hAnsi="Arial Narrow"/>
                <w:bCs/>
                <w:lang w:val="en-US"/>
              </w:rPr>
              <w:t>2</w:t>
            </w:r>
            <w:r w:rsidRPr="00063E0D">
              <w:rPr>
                <w:rFonts w:ascii="Arial Narrow" w:hAnsi="Arial Narrow"/>
                <w:bCs/>
              </w:rPr>
              <w:t>:</w:t>
            </w:r>
            <w:r w:rsidRPr="00063E0D">
              <w:rPr>
                <w:rFonts w:ascii="Arial Narrow" w:hAnsi="Arial Narrow"/>
                <w:bCs/>
                <w:lang w:val="en-US"/>
              </w:rPr>
              <w:t>0</w:t>
            </w:r>
            <w:r w:rsidRPr="00063E0D">
              <w:rPr>
                <w:rFonts w:ascii="Arial Narrow" w:hAnsi="Arial Narrow"/>
                <w:bCs/>
              </w:rPr>
              <w:t>0</w:t>
            </w:r>
            <w:r w:rsidRPr="00063E0D">
              <w:rPr>
                <w:rFonts w:ascii="Arial Narrow" w:hAnsi="Arial Narrow"/>
                <w:bCs/>
                <w:lang w:val="en-US"/>
              </w:rPr>
              <w:t xml:space="preserve"> </w:t>
            </w:r>
            <w:r w:rsidRPr="00063E0D">
              <w:rPr>
                <w:rFonts w:ascii="Arial Narrow" w:hAnsi="Arial Narrow"/>
                <w:bCs/>
              </w:rPr>
              <w:t xml:space="preserve">– </w:t>
            </w:r>
            <w:r w:rsidRPr="00063E0D">
              <w:rPr>
                <w:rFonts w:ascii="Arial Narrow" w:hAnsi="Arial Narrow"/>
                <w:bCs/>
                <w:lang w:val="en-US"/>
              </w:rPr>
              <w:t>03</w:t>
            </w:r>
            <w:r w:rsidRPr="00063E0D">
              <w:rPr>
                <w:rFonts w:ascii="Arial Narrow" w:hAnsi="Arial Narrow"/>
                <w:bCs/>
              </w:rPr>
              <w:t xml:space="preserve">:30 </w:t>
            </w:r>
            <w:r w:rsidRPr="00063E0D">
              <w:rPr>
                <w:rFonts w:ascii="Arial Narrow" w:hAnsi="Arial Narrow"/>
                <w:bCs/>
                <w:lang w:val="en-US"/>
              </w:rPr>
              <w:t>P</w:t>
            </w:r>
            <w:r w:rsidRPr="00063E0D">
              <w:rPr>
                <w:rFonts w:ascii="Arial Narrow" w:hAnsi="Arial Narrow"/>
                <w:bCs/>
              </w:rPr>
              <w:t>M</w:t>
            </w:r>
          </w:p>
        </w:tc>
        <w:tc>
          <w:tcPr>
            <w:tcW w:w="674" w:type="pct"/>
            <w:vAlign w:val="center"/>
          </w:tcPr>
          <w:p w:rsidR="00542E2B" w:rsidRPr="00063E0D" w:rsidRDefault="00542E2B" w:rsidP="00045B2D">
            <w:pPr>
              <w:spacing w:after="0"/>
              <w:jc w:val="center"/>
              <w:rPr>
                <w:rFonts w:ascii="Arial Narrow" w:hAnsi="Arial Narrow"/>
                <w:bCs/>
              </w:rPr>
            </w:pPr>
            <w:r w:rsidRPr="00063E0D">
              <w:rPr>
                <w:rFonts w:ascii="Arial Narrow" w:hAnsi="Arial Narrow"/>
                <w:bCs/>
                <w:lang w:val="en-US"/>
              </w:rPr>
              <w:t>Awi zone</w:t>
            </w:r>
          </w:p>
        </w:tc>
        <w:tc>
          <w:tcPr>
            <w:tcW w:w="674" w:type="pct"/>
            <w:shd w:val="clear" w:color="auto" w:fill="auto"/>
            <w:vAlign w:val="center"/>
          </w:tcPr>
          <w:p w:rsidR="00542E2B" w:rsidRPr="00063E0D" w:rsidRDefault="00542E2B" w:rsidP="00045B2D">
            <w:pPr>
              <w:spacing w:after="0"/>
              <w:jc w:val="center"/>
              <w:rPr>
                <w:rFonts w:ascii="Arial Narrow" w:hAnsi="Arial Narrow"/>
                <w:bCs/>
              </w:rPr>
            </w:pPr>
            <w:r w:rsidRPr="00063E0D">
              <w:rPr>
                <w:rFonts w:ascii="Arial Narrow" w:hAnsi="Arial Narrow"/>
                <w:bCs/>
                <w:lang w:val="en-US"/>
              </w:rPr>
              <w:t>MTR Team /Project office and REB</w:t>
            </w:r>
          </w:p>
        </w:tc>
        <w:tc>
          <w:tcPr>
            <w:tcW w:w="564" w:type="pct"/>
            <w:shd w:val="clear" w:color="auto" w:fill="auto"/>
            <w:vAlign w:val="center"/>
          </w:tcPr>
          <w:p w:rsidR="00542E2B" w:rsidRPr="00063E0D" w:rsidRDefault="00542E2B" w:rsidP="00045B2D">
            <w:pPr>
              <w:spacing w:after="0"/>
              <w:jc w:val="center"/>
              <w:rPr>
                <w:rFonts w:ascii="Arial Narrow" w:hAnsi="Arial Narrow"/>
                <w:bCs/>
              </w:rPr>
            </w:pPr>
          </w:p>
        </w:tc>
      </w:tr>
      <w:tr w:rsidR="00542E2B" w:rsidRPr="00063E0D" w:rsidTr="00542E2B">
        <w:trPr>
          <w:jc w:val="center"/>
        </w:trPr>
        <w:tc>
          <w:tcPr>
            <w:tcW w:w="273" w:type="pct"/>
            <w:shd w:val="clear" w:color="auto" w:fill="auto"/>
            <w:vAlign w:val="center"/>
          </w:tcPr>
          <w:p w:rsidR="00542E2B" w:rsidRPr="00063E0D" w:rsidRDefault="00542E2B" w:rsidP="00045B2D">
            <w:pPr>
              <w:spacing w:after="0"/>
              <w:jc w:val="center"/>
              <w:rPr>
                <w:rFonts w:ascii="Arial Narrow" w:hAnsi="Arial Narrow"/>
                <w:bCs/>
                <w:lang w:val="en-US"/>
              </w:rPr>
            </w:pPr>
            <w:r w:rsidRPr="00063E0D">
              <w:rPr>
                <w:rFonts w:ascii="Arial Narrow" w:hAnsi="Arial Narrow"/>
                <w:bCs/>
                <w:lang w:val="en-US"/>
              </w:rPr>
              <w:t>3.7.10</w:t>
            </w:r>
          </w:p>
        </w:tc>
        <w:tc>
          <w:tcPr>
            <w:tcW w:w="1887" w:type="pct"/>
            <w:shd w:val="clear" w:color="auto" w:fill="auto"/>
            <w:vAlign w:val="center"/>
          </w:tcPr>
          <w:p w:rsidR="00542E2B" w:rsidRPr="00063E0D" w:rsidRDefault="00542E2B" w:rsidP="00045B2D">
            <w:pPr>
              <w:spacing w:after="0"/>
              <w:jc w:val="both"/>
              <w:rPr>
                <w:rFonts w:ascii="Arial Narrow" w:hAnsi="Arial Narrow"/>
                <w:bCs/>
              </w:rPr>
            </w:pPr>
            <w:r w:rsidRPr="00063E0D">
              <w:rPr>
                <w:rFonts w:ascii="Arial Narrow" w:hAnsi="Arial Narrow"/>
                <w:bCs/>
                <w:lang w:val="en-US"/>
              </w:rPr>
              <w:t>Conduct wrap-up meeting with the REB project focal person and process owner</w:t>
            </w:r>
          </w:p>
        </w:tc>
        <w:tc>
          <w:tcPr>
            <w:tcW w:w="928" w:type="pct"/>
            <w:shd w:val="clear" w:color="auto" w:fill="auto"/>
            <w:vAlign w:val="center"/>
          </w:tcPr>
          <w:p w:rsidR="00542E2B" w:rsidRPr="00063E0D" w:rsidRDefault="00542E2B" w:rsidP="00045B2D">
            <w:pPr>
              <w:spacing w:after="0"/>
              <w:jc w:val="center"/>
              <w:rPr>
                <w:rFonts w:ascii="Arial Narrow" w:hAnsi="Arial Narrow"/>
                <w:bCs/>
              </w:rPr>
            </w:pPr>
            <w:r w:rsidRPr="00063E0D">
              <w:rPr>
                <w:rFonts w:ascii="Arial Narrow" w:hAnsi="Arial Narrow"/>
                <w:bCs/>
              </w:rPr>
              <w:t xml:space="preserve">Oct. </w:t>
            </w:r>
            <w:r w:rsidRPr="00063E0D">
              <w:rPr>
                <w:rFonts w:ascii="Arial Narrow" w:hAnsi="Arial Narrow"/>
                <w:bCs/>
                <w:lang w:val="en-US"/>
              </w:rPr>
              <w:t>13</w:t>
            </w:r>
            <w:r w:rsidRPr="00063E0D">
              <w:rPr>
                <w:rFonts w:ascii="Arial Narrow" w:hAnsi="Arial Narrow"/>
                <w:bCs/>
              </w:rPr>
              <w:t>, 2018</w:t>
            </w:r>
          </w:p>
          <w:p w:rsidR="00542E2B" w:rsidRPr="00063E0D" w:rsidRDefault="00542E2B" w:rsidP="00045B2D">
            <w:pPr>
              <w:spacing w:after="0"/>
              <w:jc w:val="center"/>
              <w:rPr>
                <w:rFonts w:ascii="Arial Narrow" w:hAnsi="Arial Narrow"/>
                <w:bCs/>
              </w:rPr>
            </w:pPr>
            <w:r w:rsidRPr="00063E0D">
              <w:rPr>
                <w:rFonts w:ascii="Arial Narrow" w:hAnsi="Arial Narrow"/>
                <w:bCs/>
              </w:rPr>
              <w:t>08:30 – 09:30 AM</w:t>
            </w:r>
          </w:p>
        </w:tc>
        <w:tc>
          <w:tcPr>
            <w:tcW w:w="674" w:type="pct"/>
            <w:vAlign w:val="center"/>
          </w:tcPr>
          <w:p w:rsidR="00542E2B" w:rsidRPr="00063E0D" w:rsidRDefault="00542E2B" w:rsidP="00045B2D">
            <w:pPr>
              <w:spacing w:after="0"/>
              <w:jc w:val="center"/>
              <w:rPr>
                <w:rFonts w:ascii="Arial Narrow" w:hAnsi="Arial Narrow"/>
                <w:bCs/>
              </w:rPr>
            </w:pPr>
            <w:r w:rsidRPr="00063E0D">
              <w:rPr>
                <w:rFonts w:ascii="Arial Narrow" w:hAnsi="Arial Narrow"/>
                <w:bCs/>
                <w:lang w:val="en-US"/>
              </w:rPr>
              <w:t xml:space="preserve">Amhara </w:t>
            </w:r>
            <w:r w:rsidRPr="00063E0D">
              <w:rPr>
                <w:rFonts w:ascii="Arial Narrow" w:hAnsi="Arial Narrow"/>
                <w:bCs/>
              </w:rPr>
              <w:t>REB</w:t>
            </w:r>
          </w:p>
        </w:tc>
        <w:tc>
          <w:tcPr>
            <w:tcW w:w="674" w:type="pct"/>
            <w:shd w:val="clear" w:color="auto" w:fill="auto"/>
            <w:vAlign w:val="center"/>
          </w:tcPr>
          <w:p w:rsidR="00542E2B" w:rsidRPr="00063E0D" w:rsidRDefault="00542E2B" w:rsidP="00045B2D">
            <w:pPr>
              <w:spacing w:after="0"/>
              <w:jc w:val="center"/>
              <w:rPr>
                <w:rFonts w:ascii="Arial Narrow" w:hAnsi="Arial Narrow"/>
                <w:bCs/>
                <w:lang w:val="en-US"/>
              </w:rPr>
            </w:pPr>
            <w:r w:rsidRPr="00063E0D">
              <w:rPr>
                <w:rFonts w:ascii="Arial Narrow" w:hAnsi="Arial Narrow"/>
                <w:bCs/>
                <w:lang w:val="en-US"/>
              </w:rPr>
              <w:t>MTR Team /Project office and REB</w:t>
            </w:r>
          </w:p>
        </w:tc>
        <w:tc>
          <w:tcPr>
            <w:tcW w:w="564" w:type="pct"/>
            <w:shd w:val="clear" w:color="auto" w:fill="auto"/>
            <w:vAlign w:val="center"/>
          </w:tcPr>
          <w:p w:rsidR="00542E2B" w:rsidRPr="00063E0D" w:rsidRDefault="00542E2B" w:rsidP="00045B2D">
            <w:pPr>
              <w:spacing w:after="0"/>
              <w:jc w:val="center"/>
              <w:rPr>
                <w:rFonts w:ascii="Arial Narrow" w:hAnsi="Arial Narrow"/>
                <w:bCs/>
              </w:rPr>
            </w:pPr>
          </w:p>
        </w:tc>
      </w:tr>
      <w:tr w:rsidR="00542E2B" w:rsidRPr="00063E0D" w:rsidTr="00542E2B">
        <w:trPr>
          <w:jc w:val="center"/>
        </w:trPr>
        <w:tc>
          <w:tcPr>
            <w:tcW w:w="273" w:type="pct"/>
            <w:shd w:val="clear" w:color="auto" w:fill="auto"/>
            <w:vAlign w:val="center"/>
          </w:tcPr>
          <w:p w:rsidR="00542E2B" w:rsidRPr="00063E0D" w:rsidRDefault="00542E2B" w:rsidP="00045B2D">
            <w:pPr>
              <w:spacing w:after="0"/>
              <w:jc w:val="center"/>
              <w:rPr>
                <w:rFonts w:ascii="Arial Narrow" w:hAnsi="Arial Narrow"/>
                <w:bCs/>
                <w:lang w:val="en-US"/>
              </w:rPr>
            </w:pPr>
            <w:r w:rsidRPr="00063E0D">
              <w:rPr>
                <w:rFonts w:ascii="Arial Narrow" w:hAnsi="Arial Narrow"/>
                <w:bCs/>
                <w:lang w:val="en-US"/>
              </w:rPr>
              <w:t>3.7.11</w:t>
            </w:r>
          </w:p>
        </w:tc>
        <w:tc>
          <w:tcPr>
            <w:tcW w:w="1887" w:type="pct"/>
            <w:shd w:val="clear" w:color="auto" w:fill="auto"/>
            <w:vAlign w:val="center"/>
          </w:tcPr>
          <w:p w:rsidR="00542E2B" w:rsidRPr="00063E0D" w:rsidRDefault="00542E2B" w:rsidP="00045B2D">
            <w:pPr>
              <w:spacing w:after="0"/>
              <w:jc w:val="both"/>
              <w:rPr>
                <w:rFonts w:ascii="Arial Narrow" w:hAnsi="Arial Narrow"/>
                <w:bCs/>
              </w:rPr>
            </w:pPr>
            <w:r w:rsidRPr="00063E0D">
              <w:rPr>
                <w:rFonts w:ascii="Arial Narrow" w:hAnsi="Arial Narrow"/>
                <w:bCs/>
              </w:rPr>
              <w:t>Travel back to Addis Ababa</w:t>
            </w:r>
          </w:p>
        </w:tc>
        <w:tc>
          <w:tcPr>
            <w:tcW w:w="928" w:type="pct"/>
            <w:shd w:val="clear" w:color="auto" w:fill="auto"/>
            <w:vAlign w:val="center"/>
          </w:tcPr>
          <w:p w:rsidR="00542E2B" w:rsidRPr="00063E0D" w:rsidRDefault="00542E2B" w:rsidP="00045B2D">
            <w:pPr>
              <w:spacing w:after="0"/>
              <w:jc w:val="center"/>
              <w:rPr>
                <w:rFonts w:ascii="Arial Narrow" w:hAnsi="Arial Narrow"/>
                <w:bCs/>
              </w:rPr>
            </w:pPr>
            <w:r w:rsidRPr="00063E0D">
              <w:rPr>
                <w:rFonts w:ascii="Arial Narrow" w:hAnsi="Arial Narrow"/>
                <w:bCs/>
              </w:rPr>
              <w:t xml:space="preserve">Oct. </w:t>
            </w:r>
            <w:r w:rsidRPr="00063E0D">
              <w:rPr>
                <w:rFonts w:ascii="Arial Narrow" w:hAnsi="Arial Narrow"/>
                <w:bCs/>
                <w:lang w:val="en-US"/>
              </w:rPr>
              <w:t>13</w:t>
            </w:r>
            <w:r w:rsidRPr="00063E0D">
              <w:rPr>
                <w:rFonts w:ascii="Arial Narrow" w:hAnsi="Arial Narrow"/>
                <w:bCs/>
              </w:rPr>
              <w:t>, 2018</w:t>
            </w:r>
          </w:p>
          <w:p w:rsidR="00542E2B" w:rsidRPr="00063E0D" w:rsidRDefault="00542E2B" w:rsidP="00045B2D">
            <w:pPr>
              <w:spacing w:after="0"/>
              <w:jc w:val="center"/>
              <w:rPr>
                <w:rFonts w:ascii="Arial Narrow" w:hAnsi="Arial Narrow"/>
                <w:bCs/>
                <w:lang w:val="en-US"/>
              </w:rPr>
            </w:pPr>
            <w:r w:rsidRPr="00063E0D">
              <w:rPr>
                <w:rFonts w:ascii="Arial Narrow" w:hAnsi="Arial Narrow"/>
                <w:bCs/>
                <w:lang w:val="en-US"/>
              </w:rPr>
              <w:t>11</w:t>
            </w:r>
            <w:r w:rsidRPr="00063E0D">
              <w:rPr>
                <w:rFonts w:ascii="Arial Narrow" w:hAnsi="Arial Narrow"/>
                <w:bCs/>
              </w:rPr>
              <w:t>:</w:t>
            </w:r>
            <w:r w:rsidRPr="00063E0D">
              <w:rPr>
                <w:rFonts w:ascii="Arial Narrow" w:hAnsi="Arial Narrow"/>
                <w:bCs/>
                <w:lang w:val="en-US"/>
              </w:rPr>
              <w:t>00 AM</w:t>
            </w:r>
            <w:r w:rsidRPr="00063E0D">
              <w:rPr>
                <w:rFonts w:ascii="Arial Narrow" w:hAnsi="Arial Narrow"/>
                <w:bCs/>
              </w:rPr>
              <w:t xml:space="preserve"> – </w:t>
            </w:r>
            <w:r w:rsidRPr="00063E0D">
              <w:rPr>
                <w:rFonts w:ascii="Arial Narrow" w:hAnsi="Arial Narrow"/>
                <w:bCs/>
                <w:lang w:val="en-US"/>
              </w:rPr>
              <w:t>12</w:t>
            </w:r>
            <w:r w:rsidRPr="00063E0D">
              <w:rPr>
                <w:rFonts w:ascii="Arial Narrow" w:hAnsi="Arial Narrow"/>
                <w:bCs/>
              </w:rPr>
              <w:t>:</w:t>
            </w:r>
            <w:r w:rsidRPr="00063E0D">
              <w:rPr>
                <w:rFonts w:ascii="Arial Narrow" w:hAnsi="Arial Narrow"/>
                <w:bCs/>
                <w:lang w:val="en-US"/>
              </w:rPr>
              <w:t>0</w:t>
            </w:r>
            <w:r w:rsidRPr="00063E0D">
              <w:rPr>
                <w:rFonts w:ascii="Arial Narrow" w:hAnsi="Arial Narrow"/>
                <w:bCs/>
              </w:rPr>
              <w:t xml:space="preserve">0 </w:t>
            </w:r>
            <w:r w:rsidRPr="00063E0D">
              <w:rPr>
                <w:rFonts w:ascii="Arial Narrow" w:hAnsi="Arial Narrow"/>
                <w:bCs/>
                <w:lang w:val="en-US"/>
              </w:rPr>
              <w:t>PM</w:t>
            </w:r>
          </w:p>
        </w:tc>
        <w:tc>
          <w:tcPr>
            <w:tcW w:w="674" w:type="pct"/>
            <w:vAlign w:val="center"/>
          </w:tcPr>
          <w:p w:rsidR="00542E2B" w:rsidRPr="00063E0D" w:rsidRDefault="00542E2B" w:rsidP="00045B2D">
            <w:pPr>
              <w:spacing w:after="0"/>
              <w:jc w:val="center"/>
              <w:rPr>
                <w:rFonts w:ascii="Arial Narrow" w:hAnsi="Arial Narrow"/>
                <w:bCs/>
              </w:rPr>
            </w:pPr>
          </w:p>
        </w:tc>
        <w:tc>
          <w:tcPr>
            <w:tcW w:w="674" w:type="pct"/>
            <w:shd w:val="clear" w:color="auto" w:fill="auto"/>
            <w:vAlign w:val="center"/>
          </w:tcPr>
          <w:p w:rsidR="00542E2B" w:rsidRPr="00063E0D" w:rsidRDefault="00542E2B" w:rsidP="00045B2D">
            <w:pPr>
              <w:spacing w:after="0"/>
              <w:jc w:val="center"/>
              <w:rPr>
                <w:rFonts w:ascii="Arial Narrow" w:hAnsi="Arial Narrow"/>
                <w:bCs/>
                <w:lang w:val="en-US"/>
              </w:rPr>
            </w:pPr>
            <w:r w:rsidRPr="00063E0D">
              <w:rPr>
                <w:rFonts w:ascii="Arial Narrow" w:hAnsi="Arial Narrow"/>
                <w:bCs/>
                <w:lang w:val="en-US"/>
              </w:rPr>
              <w:t>Project Office</w:t>
            </w:r>
          </w:p>
        </w:tc>
        <w:tc>
          <w:tcPr>
            <w:tcW w:w="564" w:type="pct"/>
            <w:shd w:val="clear" w:color="auto" w:fill="auto"/>
            <w:vAlign w:val="center"/>
          </w:tcPr>
          <w:p w:rsidR="00542E2B" w:rsidRPr="00063E0D" w:rsidRDefault="00542E2B" w:rsidP="00045B2D">
            <w:pPr>
              <w:spacing w:after="0"/>
              <w:jc w:val="center"/>
              <w:rPr>
                <w:rFonts w:ascii="Arial Narrow" w:hAnsi="Arial Narrow"/>
                <w:bCs/>
              </w:rPr>
            </w:pPr>
          </w:p>
        </w:tc>
      </w:tr>
      <w:tr w:rsidR="00542E2B" w:rsidRPr="00063E0D" w:rsidTr="007D22D5">
        <w:trPr>
          <w:jc w:val="center"/>
        </w:trPr>
        <w:tc>
          <w:tcPr>
            <w:tcW w:w="273" w:type="pct"/>
            <w:shd w:val="clear" w:color="auto" w:fill="auto"/>
            <w:vAlign w:val="center"/>
          </w:tcPr>
          <w:p w:rsidR="00542E2B" w:rsidRPr="00063E0D" w:rsidRDefault="00542E2B" w:rsidP="00045B2D">
            <w:pPr>
              <w:spacing w:after="0"/>
              <w:jc w:val="center"/>
              <w:rPr>
                <w:rFonts w:ascii="Arial Narrow" w:hAnsi="Arial Narrow"/>
                <w:bCs/>
                <w:lang w:val="en-US"/>
              </w:rPr>
            </w:pPr>
            <w:r w:rsidRPr="00063E0D">
              <w:rPr>
                <w:rFonts w:ascii="Arial Narrow" w:hAnsi="Arial Narrow"/>
                <w:bCs/>
                <w:lang w:val="en-US"/>
              </w:rPr>
              <w:lastRenderedPageBreak/>
              <w:t>3.7.12</w:t>
            </w:r>
          </w:p>
        </w:tc>
        <w:tc>
          <w:tcPr>
            <w:tcW w:w="1887" w:type="pct"/>
            <w:shd w:val="clear" w:color="auto" w:fill="auto"/>
            <w:vAlign w:val="center"/>
          </w:tcPr>
          <w:p w:rsidR="00542E2B" w:rsidRPr="00063E0D" w:rsidRDefault="00542E2B" w:rsidP="00045B2D">
            <w:pPr>
              <w:spacing w:after="0"/>
              <w:jc w:val="both"/>
              <w:rPr>
                <w:rFonts w:ascii="Arial Narrow" w:hAnsi="Arial Narrow"/>
                <w:bCs/>
                <w:lang w:val="en-US"/>
              </w:rPr>
            </w:pPr>
            <w:r w:rsidRPr="00063E0D">
              <w:rPr>
                <w:rFonts w:ascii="Arial Narrow" w:hAnsi="Arial Narrow"/>
                <w:bCs/>
                <w:lang w:val="en-US"/>
              </w:rPr>
              <w:t>Conduct discussion with Mr. Asres Woldegiorgis, Higher Energy Advisor to The Minister (previous Director of AETDPD), MoWIE</w:t>
            </w:r>
          </w:p>
        </w:tc>
        <w:tc>
          <w:tcPr>
            <w:tcW w:w="928" w:type="pct"/>
            <w:shd w:val="clear" w:color="auto" w:fill="auto"/>
            <w:vAlign w:val="center"/>
          </w:tcPr>
          <w:p w:rsidR="00542E2B" w:rsidRPr="00063E0D" w:rsidRDefault="00542E2B" w:rsidP="00045B2D">
            <w:pPr>
              <w:spacing w:after="0"/>
              <w:jc w:val="center"/>
              <w:rPr>
                <w:rFonts w:ascii="Arial Narrow" w:hAnsi="Arial Narrow"/>
                <w:bCs/>
              </w:rPr>
            </w:pPr>
            <w:r w:rsidRPr="00063E0D">
              <w:rPr>
                <w:rFonts w:ascii="Arial Narrow" w:hAnsi="Arial Narrow"/>
                <w:bCs/>
              </w:rPr>
              <w:t xml:space="preserve">Oct. </w:t>
            </w:r>
            <w:r w:rsidRPr="00063E0D">
              <w:rPr>
                <w:rFonts w:ascii="Arial Narrow" w:hAnsi="Arial Narrow"/>
                <w:bCs/>
                <w:lang w:val="en-US"/>
              </w:rPr>
              <w:t>15</w:t>
            </w:r>
            <w:r w:rsidRPr="00063E0D">
              <w:rPr>
                <w:rFonts w:ascii="Arial Narrow" w:hAnsi="Arial Narrow"/>
                <w:bCs/>
              </w:rPr>
              <w:t>, 2018</w:t>
            </w:r>
          </w:p>
          <w:p w:rsidR="00542E2B" w:rsidRPr="00063E0D" w:rsidRDefault="00542E2B" w:rsidP="00045B2D">
            <w:pPr>
              <w:spacing w:after="0"/>
              <w:jc w:val="center"/>
              <w:rPr>
                <w:rFonts w:ascii="Arial Narrow" w:hAnsi="Arial Narrow"/>
                <w:bCs/>
              </w:rPr>
            </w:pPr>
            <w:r w:rsidRPr="00063E0D">
              <w:rPr>
                <w:rFonts w:ascii="Arial Narrow" w:hAnsi="Arial Narrow"/>
                <w:bCs/>
              </w:rPr>
              <w:t>0</w:t>
            </w:r>
            <w:r w:rsidRPr="00063E0D">
              <w:rPr>
                <w:rFonts w:ascii="Arial Narrow" w:hAnsi="Arial Narrow"/>
                <w:bCs/>
                <w:lang w:val="en-US"/>
              </w:rPr>
              <w:t>2</w:t>
            </w:r>
            <w:r w:rsidRPr="00063E0D">
              <w:rPr>
                <w:rFonts w:ascii="Arial Narrow" w:hAnsi="Arial Narrow"/>
                <w:bCs/>
              </w:rPr>
              <w:t>:</w:t>
            </w:r>
            <w:r w:rsidRPr="00063E0D">
              <w:rPr>
                <w:rFonts w:ascii="Arial Narrow" w:hAnsi="Arial Narrow"/>
                <w:bCs/>
                <w:lang w:val="en-US"/>
              </w:rPr>
              <w:t>0</w:t>
            </w:r>
            <w:r w:rsidRPr="00063E0D">
              <w:rPr>
                <w:rFonts w:ascii="Arial Narrow" w:hAnsi="Arial Narrow"/>
                <w:bCs/>
              </w:rPr>
              <w:t xml:space="preserve">0 – 03:30 </w:t>
            </w:r>
            <w:r w:rsidRPr="00063E0D">
              <w:rPr>
                <w:rFonts w:ascii="Arial Narrow" w:hAnsi="Arial Narrow"/>
                <w:bCs/>
                <w:lang w:val="en-US"/>
              </w:rPr>
              <w:t>P</w:t>
            </w:r>
            <w:r w:rsidRPr="00063E0D">
              <w:rPr>
                <w:rFonts w:ascii="Arial Narrow" w:hAnsi="Arial Narrow"/>
                <w:bCs/>
              </w:rPr>
              <w:t>M</w:t>
            </w:r>
          </w:p>
        </w:tc>
        <w:tc>
          <w:tcPr>
            <w:tcW w:w="674" w:type="pct"/>
            <w:vAlign w:val="center"/>
          </w:tcPr>
          <w:p w:rsidR="00542E2B" w:rsidRPr="00063E0D" w:rsidRDefault="00542E2B" w:rsidP="00045B2D">
            <w:pPr>
              <w:spacing w:after="0"/>
              <w:jc w:val="center"/>
              <w:rPr>
                <w:rFonts w:ascii="Arial Narrow" w:hAnsi="Arial Narrow"/>
                <w:bCs/>
              </w:rPr>
            </w:pPr>
            <w:r w:rsidRPr="00063E0D">
              <w:rPr>
                <w:rFonts w:ascii="Arial Narrow" w:hAnsi="Arial Narrow"/>
                <w:bCs/>
              </w:rPr>
              <w:t>MoWIE</w:t>
            </w:r>
          </w:p>
        </w:tc>
        <w:tc>
          <w:tcPr>
            <w:tcW w:w="674" w:type="pct"/>
            <w:shd w:val="clear" w:color="auto" w:fill="auto"/>
            <w:vAlign w:val="center"/>
          </w:tcPr>
          <w:p w:rsidR="00542E2B" w:rsidRPr="00063E0D" w:rsidRDefault="00542E2B" w:rsidP="00045B2D">
            <w:pPr>
              <w:spacing w:after="0"/>
              <w:jc w:val="center"/>
              <w:rPr>
                <w:rFonts w:ascii="Arial Narrow" w:hAnsi="Arial Narrow"/>
                <w:bCs/>
                <w:lang w:val="en-US"/>
              </w:rPr>
            </w:pPr>
            <w:r w:rsidRPr="00063E0D">
              <w:rPr>
                <w:rFonts w:ascii="Arial Narrow" w:hAnsi="Arial Narrow"/>
                <w:bCs/>
                <w:lang w:val="en-US"/>
              </w:rPr>
              <w:t>MTR Team /Project office and REB</w:t>
            </w:r>
          </w:p>
        </w:tc>
        <w:tc>
          <w:tcPr>
            <w:tcW w:w="564" w:type="pct"/>
            <w:shd w:val="clear" w:color="auto" w:fill="auto"/>
            <w:vAlign w:val="center"/>
          </w:tcPr>
          <w:p w:rsidR="00542E2B" w:rsidRPr="00063E0D" w:rsidRDefault="00542E2B" w:rsidP="00045B2D">
            <w:pPr>
              <w:spacing w:after="0"/>
              <w:jc w:val="center"/>
              <w:rPr>
                <w:rFonts w:ascii="Arial Narrow" w:hAnsi="Arial Narrow"/>
                <w:bCs/>
              </w:rPr>
            </w:pPr>
          </w:p>
        </w:tc>
      </w:tr>
      <w:tr w:rsidR="00542E2B" w:rsidRPr="00063E0D" w:rsidTr="00542E2B">
        <w:trPr>
          <w:jc w:val="center"/>
        </w:trPr>
        <w:tc>
          <w:tcPr>
            <w:tcW w:w="273" w:type="pct"/>
            <w:shd w:val="clear" w:color="auto" w:fill="auto"/>
            <w:vAlign w:val="center"/>
          </w:tcPr>
          <w:p w:rsidR="00542E2B" w:rsidRPr="00063E0D" w:rsidRDefault="00542E2B" w:rsidP="00045B2D">
            <w:pPr>
              <w:spacing w:after="0"/>
              <w:jc w:val="center"/>
              <w:rPr>
                <w:rFonts w:ascii="Arial Narrow" w:hAnsi="Arial Narrow"/>
                <w:bCs/>
                <w:lang w:val="en-US"/>
              </w:rPr>
            </w:pPr>
            <w:r w:rsidRPr="00063E0D">
              <w:rPr>
                <w:rFonts w:ascii="Arial Narrow" w:hAnsi="Arial Narrow"/>
                <w:bCs/>
                <w:lang w:val="en-US"/>
              </w:rPr>
              <w:t>4</w:t>
            </w:r>
          </w:p>
        </w:tc>
        <w:tc>
          <w:tcPr>
            <w:tcW w:w="1887" w:type="pct"/>
            <w:shd w:val="clear" w:color="auto" w:fill="auto"/>
            <w:vAlign w:val="center"/>
          </w:tcPr>
          <w:p w:rsidR="00542E2B" w:rsidRPr="00063E0D" w:rsidRDefault="00542E2B" w:rsidP="00045B2D">
            <w:pPr>
              <w:spacing w:after="0"/>
              <w:jc w:val="both"/>
              <w:rPr>
                <w:rFonts w:ascii="Arial Narrow" w:hAnsi="Arial Narrow"/>
                <w:bCs/>
              </w:rPr>
            </w:pPr>
            <w:r w:rsidRPr="00063E0D">
              <w:rPr>
                <w:rFonts w:ascii="Arial Narrow" w:hAnsi="Arial Narrow"/>
                <w:bCs/>
              </w:rPr>
              <w:t>Conduct field visit and interviews with stakeholders including beneficiaries</w:t>
            </w:r>
          </w:p>
        </w:tc>
        <w:tc>
          <w:tcPr>
            <w:tcW w:w="928" w:type="pct"/>
            <w:shd w:val="clear" w:color="auto" w:fill="auto"/>
            <w:vAlign w:val="center"/>
          </w:tcPr>
          <w:p w:rsidR="00542E2B" w:rsidRPr="00063E0D" w:rsidRDefault="00542E2B" w:rsidP="00045B2D">
            <w:pPr>
              <w:spacing w:after="0"/>
              <w:jc w:val="center"/>
              <w:rPr>
                <w:rFonts w:ascii="Arial Narrow" w:hAnsi="Arial Narrow"/>
                <w:bCs/>
              </w:rPr>
            </w:pPr>
          </w:p>
        </w:tc>
        <w:tc>
          <w:tcPr>
            <w:tcW w:w="674" w:type="pct"/>
            <w:vAlign w:val="center"/>
          </w:tcPr>
          <w:p w:rsidR="00542E2B" w:rsidRPr="00063E0D" w:rsidRDefault="00542E2B" w:rsidP="00045B2D">
            <w:pPr>
              <w:spacing w:after="0"/>
              <w:jc w:val="center"/>
              <w:rPr>
                <w:rFonts w:ascii="Arial Narrow" w:hAnsi="Arial Narrow"/>
                <w:bCs/>
              </w:rPr>
            </w:pPr>
          </w:p>
        </w:tc>
        <w:tc>
          <w:tcPr>
            <w:tcW w:w="674" w:type="pct"/>
            <w:shd w:val="clear" w:color="auto" w:fill="auto"/>
            <w:vAlign w:val="center"/>
          </w:tcPr>
          <w:p w:rsidR="00542E2B" w:rsidRPr="00063E0D" w:rsidRDefault="00542E2B" w:rsidP="00045B2D">
            <w:pPr>
              <w:spacing w:after="0"/>
              <w:jc w:val="center"/>
              <w:rPr>
                <w:rFonts w:ascii="Arial Narrow" w:hAnsi="Arial Narrow"/>
                <w:bCs/>
                <w:lang w:val="en-US"/>
              </w:rPr>
            </w:pPr>
          </w:p>
        </w:tc>
        <w:tc>
          <w:tcPr>
            <w:tcW w:w="564" w:type="pct"/>
            <w:shd w:val="clear" w:color="auto" w:fill="auto"/>
            <w:vAlign w:val="center"/>
          </w:tcPr>
          <w:p w:rsidR="00542E2B" w:rsidRPr="00063E0D" w:rsidRDefault="00542E2B" w:rsidP="00045B2D">
            <w:pPr>
              <w:spacing w:after="0"/>
              <w:jc w:val="center"/>
              <w:rPr>
                <w:rFonts w:ascii="Arial Narrow" w:hAnsi="Arial Narrow"/>
                <w:bCs/>
              </w:rPr>
            </w:pPr>
          </w:p>
        </w:tc>
      </w:tr>
      <w:tr w:rsidR="00542E2B" w:rsidRPr="00063E0D" w:rsidTr="007D22D5">
        <w:trPr>
          <w:jc w:val="center"/>
        </w:trPr>
        <w:tc>
          <w:tcPr>
            <w:tcW w:w="273" w:type="pct"/>
            <w:shd w:val="clear" w:color="auto" w:fill="auto"/>
            <w:vAlign w:val="center"/>
          </w:tcPr>
          <w:p w:rsidR="00542E2B" w:rsidRPr="00063E0D" w:rsidRDefault="00542E2B" w:rsidP="00045B2D">
            <w:pPr>
              <w:spacing w:after="0"/>
              <w:jc w:val="center"/>
              <w:rPr>
                <w:rFonts w:ascii="Arial Narrow" w:hAnsi="Arial Narrow"/>
                <w:bCs/>
              </w:rPr>
            </w:pPr>
            <w:r w:rsidRPr="00063E0D">
              <w:rPr>
                <w:rFonts w:ascii="Arial Narrow" w:hAnsi="Arial Narrow"/>
                <w:bCs/>
              </w:rPr>
              <w:t>4.</w:t>
            </w:r>
            <w:r w:rsidRPr="00063E0D">
              <w:rPr>
                <w:rFonts w:ascii="Arial Narrow" w:hAnsi="Arial Narrow"/>
                <w:bCs/>
                <w:lang w:val="en-US"/>
              </w:rPr>
              <w:t>1</w:t>
            </w:r>
          </w:p>
        </w:tc>
        <w:tc>
          <w:tcPr>
            <w:tcW w:w="1887" w:type="pct"/>
            <w:shd w:val="clear" w:color="auto" w:fill="auto"/>
            <w:vAlign w:val="center"/>
          </w:tcPr>
          <w:p w:rsidR="00542E2B" w:rsidRPr="00063E0D" w:rsidRDefault="00542E2B" w:rsidP="00045B2D">
            <w:pPr>
              <w:spacing w:after="0"/>
              <w:jc w:val="both"/>
              <w:rPr>
                <w:rFonts w:ascii="Arial Narrow" w:hAnsi="Arial Narrow"/>
                <w:bCs/>
                <w:lang w:val="en-US"/>
              </w:rPr>
            </w:pPr>
            <w:r w:rsidRPr="00063E0D">
              <w:rPr>
                <w:rFonts w:ascii="Arial Narrow" w:hAnsi="Arial Narrow"/>
                <w:bCs/>
              </w:rPr>
              <w:t>Perform site visits on the first round RET innovative ideas competition award winners in Addis Ababa and conduct interview</w:t>
            </w:r>
            <w:r w:rsidRPr="00063E0D">
              <w:rPr>
                <w:rFonts w:ascii="Arial Narrow" w:hAnsi="Arial Narrow"/>
                <w:bCs/>
                <w:lang w:val="en-US"/>
              </w:rPr>
              <w:t xml:space="preserve"> (Gogle energy Saving Stoves and Engineering P.L.C., Winsol Green Power Engineering P.L.C. and Admas fuel saving stove producer P.L.C.)</w:t>
            </w:r>
          </w:p>
        </w:tc>
        <w:tc>
          <w:tcPr>
            <w:tcW w:w="928" w:type="pct"/>
            <w:shd w:val="clear" w:color="auto" w:fill="auto"/>
            <w:vAlign w:val="center"/>
          </w:tcPr>
          <w:p w:rsidR="00542E2B" w:rsidRPr="00063E0D" w:rsidRDefault="00542E2B" w:rsidP="00045B2D">
            <w:pPr>
              <w:spacing w:after="0"/>
              <w:jc w:val="center"/>
              <w:rPr>
                <w:rFonts w:ascii="Arial Narrow" w:hAnsi="Arial Narrow"/>
                <w:bCs/>
              </w:rPr>
            </w:pPr>
            <w:r w:rsidRPr="00063E0D">
              <w:rPr>
                <w:rFonts w:ascii="Arial Narrow" w:hAnsi="Arial Narrow"/>
                <w:bCs/>
              </w:rPr>
              <w:t xml:space="preserve">Oct. </w:t>
            </w:r>
            <w:r w:rsidRPr="00063E0D">
              <w:rPr>
                <w:rFonts w:ascii="Arial Narrow" w:hAnsi="Arial Narrow"/>
                <w:bCs/>
                <w:lang w:val="en-US"/>
              </w:rPr>
              <w:t>15</w:t>
            </w:r>
            <w:r w:rsidRPr="00063E0D">
              <w:rPr>
                <w:rFonts w:ascii="Arial Narrow" w:hAnsi="Arial Narrow"/>
                <w:bCs/>
              </w:rPr>
              <w:t xml:space="preserve"> – Oct. </w:t>
            </w:r>
            <w:r w:rsidRPr="00063E0D">
              <w:rPr>
                <w:rFonts w:ascii="Arial Narrow" w:hAnsi="Arial Narrow"/>
                <w:bCs/>
                <w:lang w:val="en-US"/>
              </w:rPr>
              <w:t>16</w:t>
            </w:r>
            <w:r w:rsidRPr="00063E0D">
              <w:rPr>
                <w:rFonts w:ascii="Arial Narrow" w:hAnsi="Arial Narrow"/>
                <w:bCs/>
              </w:rPr>
              <w:t>, 2018</w:t>
            </w:r>
          </w:p>
        </w:tc>
        <w:tc>
          <w:tcPr>
            <w:tcW w:w="674" w:type="pct"/>
            <w:vAlign w:val="center"/>
          </w:tcPr>
          <w:p w:rsidR="00542E2B" w:rsidRPr="00063E0D" w:rsidRDefault="00542E2B" w:rsidP="00045B2D">
            <w:pPr>
              <w:spacing w:after="0"/>
              <w:jc w:val="center"/>
              <w:rPr>
                <w:rFonts w:ascii="Arial Narrow" w:hAnsi="Arial Narrow"/>
                <w:bCs/>
              </w:rPr>
            </w:pPr>
            <w:r w:rsidRPr="00063E0D">
              <w:rPr>
                <w:rFonts w:ascii="Arial Narrow" w:hAnsi="Arial Narrow"/>
                <w:bCs/>
              </w:rPr>
              <w:t>Addis Ababa</w:t>
            </w:r>
          </w:p>
          <w:p w:rsidR="00542E2B" w:rsidRPr="00063E0D" w:rsidRDefault="00542E2B" w:rsidP="00045B2D">
            <w:pPr>
              <w:spacing w:after="0"/>
              <w:jc w:val="center"/>
              <w:rPr>
                <w:rFonts w:ascii="Arial Narrow" w:hAnsi="Arial Narrow"/>
                <w:bCs/>
              </w:rPr>
            </w:pPr>
            <w:r w:rsidRPr="00063E0D">
              <w:rPr>
                <w:rFonts w:ascii="Arial Narrow" w:hAnsi="Arial Narrow"/>
                <w:bCs/>
              </w:rPr>
              <w:t>Selected award winners manufacturing places</w:t>
            </w:r>
          </w:p>
        </w:tc>
        <w:tc>
          <w:tcPr>
            <w:tcW w:w="674" w:type="pct"/>
            <w:shd w:val="clear" w:color="auto" w:fill="auto"/>
            <w:vAlign w:val="center"/>
          </w:tcPr>
          <w:p w:rsidR="00542E2B" w:rsidRPr="00063E0D" w:rsidRDefault="00542E2B" w:rsidP="00045B2D">
            <w:pPr>
              <w:spacing w:after="0"/>
              <w:jc w:val="center"/>
              <w:rPr>
                <w:rFonts w:ascii="Arial Narrow" w:hAnsi="Arial Narrow"/>
                <w:bCs/>
              </w:rPr>
            </w:pPr>
            <w:r w:rsidRPr="00063E0D">
              <w:rPr>
                <w:rFonts w:ascii="Arial Narrow" w:hAnsi="Arial Narrow"/>
                <w:bCs/>
                <w:lang w:val="en-US"/>
              </w:rPr>
              <w:t xml:space="preserve">MTR Team /Project office </w:t>
            </w:r>
          </w:p>
        </w:tc>
        <w:tc>
          <w:tcPr>
            <w:tcW w:w="564" w:type="pct"/>
            <w:shd w:val="clear" w:color="auto" w:fill="auto"/>
            <w:vAlign w:val="center"/>
          </w:tcPr>
          <w:p w:rsidR="00542E2B" w:rsidRPr="00063E0D" w:rsidRDefault="00542E2B" w:rsidP="00045B2D">
            <w:pPr>
              <w:spacing w:after="0"/>
              <w:jc w:val="center"/>
              <w:rPr>
                <w:rFonts w:ascii="Arial Narrow" w:hAnsi="Arial Narrow"/>
                <w:bCs/>
              </w:rPr>
            </w:pPr>
            <w:r w:rsidRPr="00063E0D">
              <w:rPr>
                <w:rFonts w:ascii="Arial Narrow" w:hAnsi="Arial Narrow"/>
                <w:bCs/>
              </w:rPr>
              <w:t>at least three RET enterprises working on Improved biomass stoves and solar energy technologies</w:t>
            </w:r>
          </w:p>
        </w:tc>
      </w:tr>
      <w:tr w:rsidR="00542E2B" w:rsidRPr="00063E0D" w:rsidTr="00542E2B">
        <w:trPr>
          <w:jc w:val="center"/>
        </w:trPr>
        <w:tc>
          <w:tcPr>
            <w:tcW w:w="273" w:type="pct"/>
            <w:shd w:val="clear" w:color="auto" w:fill="auto"/>
            <w:vAlign w:val="center"/>
          </w:tcPr>
          <w:p w:rsidR="00542E2B" w:rsidRPr="00063E0D" w:rsidRDefault="00542E2B" w:rsidP="00045B2D">
            <w:pPr>
              <w:spacing w:after="0"/>
              <w:jc w:val="center"/>
              <w:rPr>
                <w:rFonts w:ascii="Arial Narrow" w:hAnsi="Arial Narrow"/>
                <w:bCs/>
              </w:rPr>
            </w:pPr>
            <w:r w:rsidRPr="00063E0D">
              <w:rPr>
                <w:rFonts w:ascii="Arial Narrow" w:hAnsi="Arial Narrow"/>
                <w:bCs/>
              </w:rPr>
              <w:t>5</w:t>
            </w:r>
          </w:p>
        </w:tc>
        <w:tc>
          <w:tcPr>
            <w:tcW w:w="1887" w:type="pct"/>
            <w:shd w:val="clear" w:color="auto" w:fill="auto"/>
            <w:vAlign w:val="center"/>
          </w:tcPr>
          <w:p w:rsidR="00542E2B" w:rsidRPr="00063E0D" w:rsidRDefault="00542E2B" w:rsidP="00045B2D">
            <w:pPr>
              <w:spacing w:after="0"/>
              <w:jc w:val="both"/>
              <w:rPr>
                <w:rFonts w:ascii="Arial Narrow" w:hAnsi="Arial Narrow"/>
                <w:bCs/>
                <w:lang w:val="en-US"/>
              </w:rPr>
            </w:pPr>
            <w:r w:rsidRPr="00063E0D">
              <w:rPr>
                <w:rFonts w:ascii="Arial Narrow" w:hAnsi="Arial Narrow"/>
                <w:bCs/>
              </w:rPr>
              <w:t>Conduct discussion with the project office</w:t>
            </w:r>
            <w:r w:rsidRPr="00063E0D">
              <w:rPr>
                <w:rFonts w:ascii="Arial Narrow" w:hAnsi="Arial Narrow"/>
                <w:bCs/>
                <w:lang w:val="en-US"/>
              </w:rPr>
              <w:t xml:space="preserve"> (Project Manager and Project M &amp; E Officer)</w:t>
            </w:r>
          </w:p>
        </w:tc>
        <w:tc>
          <w:tcPr>
            <w:tcW w:w="928" w:type="pct"/>
            <w:shd w:val="clear" w:color="auto" w:fill="auto"/>
            <w:vAlign w:val="center"/>
          </w:tcPr>
          <w:p w:rsidR="00542E2B" w:rsidRPr="00063E0D" w:rsidRDefault="00542E2B" w:rsidP="00045B2D">
            <w:pPr>
              <w:spacing w:after="0"/>
              <w:jc w:val="center"/>
              <w:rPr>
                <w:rFonts w:ascii="Arial Narrow" w:hAnsi="Arial Narrow"/>
                <w:bCs/>
              </w:rPr>
            </w:pPr>
            <w:r w:rsidRPr="00063E0D">
              <w:rPr>
                <w:rFonts w:ascii="Arial Narrow" w:hAnsi="Arial Narrow"/>
                <w:bCs/>
              </w:rPr>
              <w:t xml:space="preserve">Oct. </w:t>
            </w:r>
            <w:r w:rsidRPr="00063E0D">
              <w:rPr>
                <w:rFonts w:ascii="Arial Narrow" w:hAnsi="Arial Narrow"/>
                <w:bCs/>
                <w:lang w:val="en-US"/>
              </w:rPr>
              <w:t>17</w:t>
            </w:r>
            <w:r w:rsidRPr="00063E0D">
              <w:rPr>
                <w:rFonts w:ascii="Arial Narrow" w:hAnsi="Arial Narrow"/>
                <w:bCs/>
              </w:rPr>
              <w:t>, 2018</w:t>
            </w:r>
          </w:p>
          <w:p w:rsidR="00542E2B" w:rsidRPr="00063E0D" w:rsidRDefault="00542E2B" w:rsidP="00045B2D">
            <w:pPr>
              <w:spacing w:after="0"/>
              <w:jc w:val="center"/>
              <w:rPr>
                <w:rFonts w:ascii="Arial Narrow" w:hAnsi="Arial Narrow"/>
                <w:bCs/>
                <w:lang w:val="en-US"/>
              </w:rPr>
            </w:pPr>
            <w:r w:rsidRPr="00063E0D">
              <w:rPr>
                <w:rFonts w:ascii="Arial Narrow" w:hAnsi="Arial Narrow"/>
                <w:bCs/>
              </w:rPr>
              <w:t>09</w:t>
            </w:r>
            <w:r w:rsidRPr="00063E0D">
              <w:rPr>
                <w:rFonts w:ascii="Nyala" w:hAnsi="Nyala" w:cs="Nyala"/>
                <w:bCs/>
              </w:rPr>
              <w:t>፡</w:t>
            </w:r>
            <w:r w:rsidRPr="00063E0D">
              <w:rPr>
                <w:rFonts w:ascii="Arial Narrow" w:hAnsi="Arial Narrow"/>
                <w:bCs/>
              </w:rPr>
              <w:t>30</w:t>
            </w:r>
            <w:r w:rsidRPr="00063E0D">
              <w:rPr>
                <w:rFonts w:ascii="Arial Narrow" w:hAnsi="Arial Narrow"/>
                <w:bCs/>
                <w:lang w:val="en-US"/>
              </w:rPr>
              <w:t xml:space="preserve"> AM</w:t>
            </w:r>
            <w:r w:rsidRPr="00063E0D">
              <w:rPr>
                <w:rFonts w:ascii="Arial Narrow" w:hAnsi="Arial Narrow"/>
                <w:bCs/>
              </w:rPr>
              <w:t xml:space="preserve"> – </w:t>
            </w:r>
            <w:r w:rsidRPr="00063E0D">
              <w:rPr>
                <w:rFonts w:ascii="Arial Narrow" w:hAnsi="Arial Narrow"/>
                <w:bCs/>
                <w:lang w:val="en-US"/>
              </w:rPr>
              <w:t xml:space="preserve">12:00 PM </w:t>
            </w:r>
          </w:p>
        </w:tc>
        <w:tc>
          <w:tcPr>
            <w:tcW w:w="674" w:type="pct"/>
            <w:vAlign w:val="center"/>
          </w:tcPr>
          <w:p w:rsidR="00542E2B" w:rsidRPr="00063E0D" w:rsidRDefault="00542E2B" w:rsidP="00045B2D">
            <w:pPr>
              <w:spacing w:after="0"/>
              <w:jc w:val="center"/>
              <w:rPr>
                <w:rFonts w:ascii="Arial Narrow" w:hAnsi="Arial Narrow"/>
                <w:bCs/>
              </w:rPr>
            </w:pPr>
          </w:p>
          <w:p w:rsidR="00542E2B" w:rsidRPr="00063E0D" w:rsidRDefault="00542E2B" w:rsidP="00045B2D">
            <w:pPr>
              <w:spacing w:after="0"/>
              <w:jc w:val="center"/>
              <w:rPr>
                <w:rFonts w:ascii="Arial Narrow" w:hAnsi="Arial Narrow"/>
                <w:bCs/>
              </w:rPr>
            </w:pPr>
            <w:r w:rsidRPr="00063E0D">
              <w:rPr>
                <w:rFonts w:ascii="Arial Narrow" w:hAnsi="Arial Narrow"/>
                <w:bCs/>
              </w:rPr>
              <w:t>MoWIE</w:t>
            </w:r>
          </w:p>
        </w:tc>
        <w:tc>
          <w:tcPr>
            <w:tcW w:w="674" w:type="pct"/>
            <w:shd w:val="clear" w:color="auto" w:fill="auto"/>
            <w:vAlign w:val="center"/>
          </w:tcPr>
          <w:p w:rsidR="00542E2B" w:rsidRPr="00063E0D" w:rsidRDefault="00542E2B" w:rsidP="00045B2D">
            <w:pPr>
              <w:spacing w:after="0"/>
              <w:jc w:val="center"/>
              <w:rPr>
                <w:rFonts w:ascii="Arial Narrow" w:hAnsi="Arial Narrow"/>
                <w:bCs/>
              </w:rPr>
            </w:pPr>
            <w:r w:rsidRPr="00063E0D">
              <w:rPr>
                <w:rFonts w:ascii="Arial Narrow" w:hAnsi="Arial Narrow"/>
                <w:bCs/>
                <w:lang w:val="en-US"/>
              </w:rPr>
              <w:t>MTR Team /Project office</w:t>
            </w:r>
          </w:p>
        </w:tc>
        <w:tc>
          <w:tcPr>
            <w:tcW w:w="564" w:type="pct"/>
            <w:shd w:val="clear" w:color="auto" w:fill="auto"/>
            <w:vAlign w:val="center"/>
          </w:tcPr>
          <w:p w:rsidR="00542E2B" w:rsidRPr="00063E0D" w:rsidRDefault="00542E2B" w:rsidP="00045B2D">
            <w:pPr>
              <w:spacing w:after="0"/>
              <w:jc w:val="center"/>
              <w:rPr>
                <w:rFonts w:ascii="Arial Narrow" w:hAnsi="Arial Narrow"/>
                <w:bCs/>
              </w:rPr>
            </w:pPr>
          </w:p>
        </w:tc>
      </w:tr>
      <w:tr w:rsidR="00542E2B" w:rsidRPr="00063E0D" w:rsidTr="00542E2B">
        <w:trPr>
          <w:jc w:val="center"/>
        </w:trPr>
        <w:tc>
          <w:tcPr>
            <w:tcW w:w="273" w:type="pct"/>
            <w:shd w:val="clear" w:color="auto" w:fill="auto"/>
            <w:vAlign w:val="center"/>
          </w:tcPr>
          <w:p w:rsidR="00542E2B" w:rsidRPr="00063E0D" w:rsidRDefault="00542E2B" w:rsidP="00045B2D">
            <w:pPr>
              <w:spacing w:after="0"/>
              <w:jc w:val="center"/>
              <w:rPr>
                <w:rFonts w:ascii="Arial Narrow" w:hAnsi="Arial Narrow"/>
                <w:bCs/>
                <w:lang w:val="en-US"/>
              </w:rPr>
            </w:pPr>
            <w:r w:rsidRPr="00063E0D">
              <w:rPr>
                <w:rFonts w:ascii="Arial Narrow" w:hAnsi="Arial Narrow"/>
                <w:bCs/>
                <w:lang w:val="en-US"/>
              </w:rPr>
              <w:t>6</w:t>
            </w:r>
          </w:p>
        </w:tc>
        <w:tc>
          <w:tcPr>
            <w:tcW w:w="1887" w:type="pct"/>
            <w:shd w:val="clear" w:color="auto" w:fill="auto"/>
            <w:vAlign w:val="center"/>
          </w:tcPr>
          <w:p w:rsidR="00542E2B" w:rsidRPr="00063E0D" w:rsidRDefault="00542E2B" w:rsidP="00045B2D">
            <w:pPr>
              <w:spacing w:after="0"/>
              <w:jc w:val="both"/>
              <w:rPr>
                <w:rFonts w:ascii="Arial Narrow" w:hAnsi="Arial Narrow"/>
                <w:bCs/>
                <w:lang w:val="en-US"/>
              </w:rPr>
            </w:pPr>
            <w:r w:rsidRPr="00063E0D">
              <w:rPr>
                <w:rFonts w:ascii="Arial Narrow" w:hAnsi="Arial Narrow"/>
                <w:bCs/>
                <w:lang w:val="en-US"/>
              </w:rPr>
              <w:t>Conduct discussion with GEF Technical Advisor</w:t>
            </w:r>
          </w:p>
        </w:tc>
        <w:tc>
          <w:tcPr>
            <w:tcW w:w="928" w:type="pct"/>
            <w:shd w:val="clear" w:color="auto" w:fill="auto"/>
            <w:vAlign w:val="center"/>
          </w:tcPr>
          <w:p w:rsidR="00542E2B" w:rsidRPr="00063E0D" w:rsidRDefault="00542E2B" w:rsidP="00045B2D">
            <w:pPr>
              <w:spacing w:after="0"/>
              <w:jc w:val="center"/>
              <w:rPr>
                <w:rFonts w:ascii="Arial Narrow" w:hAnsi="Arial Narrow"/>
                <w:bCs/>
              </w:rPr>
            </w:pPr>
            <w:r w:rsidRPr="00063E0D">
              <w:rPr>
                <w:rFonts w:ascii="Arial Narrow" w:hAnsi="Arial Narrow"/>
                <w:bCs/>
              </w:rPr>
              <w:t xml:space="preserve">Oct. </w:t>
            </w:r>
            <w:r w:rsidRPr="00063E0D">
              <w:rPr>
                <w:rFonts w:ascii="Arial Narrow" w:hAnsi="Arial Narrow"/>
                <w:bCs/>
                <w:lang w:val="en-US"/>
              </w:rPr>
              <w:t>17</w:t>
            </w:r>
            <w:r w:rsidRPr="00063E0D">
              <w:rPr>
                <w:rFonts w:ascii="Arial Narrow" w:hAnsi="Arial Narrow"/>
                <w:bCs/>
              </w:rPr>
              <w:t>, 2018</w:t>
            </w:r>
          </w:p>
          <w:p w:rsidR="00542E2B" w:rsidRPr="00063E0D" w:rsidRDefault="00542E2B" w:rsidP="00045B2D">
            <w:pPr>
              <w:spacing w:after="0"/>
              <w:jc w:val="center"/>
              <w:rPr>
                <w:rFonts w:ascii="Arial Narrow" w:hAnsi="Arial Narrow"/>
                <w:bCs/>
                <w:lang w:val="en-US"/>
              </w:rPr>
            </w:pPr>
            <w:r w:rsidRPr="00063E0D">
              <w:rPr>
                <w:rFonts w:ascii="Arial Narrow" w:hAnsi="Arial Narrow"/>
                <w:bCs/>
              </w:rPr>
              <w:t>0</w:t>
            </w:r>
            <w:r w:rsidRPr="00063E0D">
              <w:rPr>
                <w:rFonts w:ascii="Arial Narrow" w:hAnsi="Arial Narrow"/>
                <w:bCs/>
                <w:lang w:val="en-US"/>
              </w:rPr>
              <w:t>2</w:t>
            </w:r>
            <w:r w:rsidRPr="00063E0D">
              <w:rPr>
                <w:rFonts w:ascii="Nyala" w:hAnsi="Nyala" w:cs="Nyala"/>
                <w:bCs/>
              </w:rPr>
              <w:t>፡</w:t>
            </w:r>
            <w:r w:rsidRPr="00063E0D">
              <w:rPr>
                <w:rFonts w:ascii="Arial Narrow" w:hAnsi="Arial Narrow"/>
                <w:bCs/>
              </w:rPr>
              <w:t>30</w:t>
            </w:r>
            <w:r w:rsidRPr="00063E0D">
              <w:rPr>
                <w:rFonts w:ascii="Arial Narrow" w:hAnsi="Arial Narrow"/>
                <w:bCs/>
                <w:lang w:val="en-US"/>
              </w:rPr>
              <w:t xml:space="preserve"> </w:t>
            </w:r>
            <w:r w:rsidRPr="00063E0D">
              <w:rPr>
                <w:rFonts w:ascii="Arial Narrow" w:hAnsi="Arial Narrow"/>
                <w:bCs/>
              </w:rPr>
              <w:t xml:space="preserve">– </w:t>
            </w:r>
            <w:r w:rsidRPr="00063E0D">
              <w:rPr>
                <w:rFonts w:ascii="Arial Narrow" w:hAnsi="Arial Narrow"/>
                <w:bCs/>
                <w:lang w:val="en-US"/>
              </w:rPr>
              <w:t>04:00 PM</w:t>
            </w:r>
          </w:p>
        </w:tc>
        <w:tc>
          <w:tcPr>
            <w:tcW w:w="674" w:type="pct"/>
            <w:vAlign w:val="center"/>
          </w:tcPr>
          <w:p w:rsidR="00542E2B" w:rsidRPr="00063E0D" w:rsidRDefault="00542E2B" w:rsidP="00045B2D">
            <w:pPr>
              <w:spacing w:after="0"/>
              <w:jc w:val="center"/>
              <w:rPr>
                <w:rFonts w:ascii="Arial Narrow" w:hAnsi="Arial Narrow"/>
                <w:bCs/>
              </w:rPr>
            </w:pPr>
          </w:p>
          <w:p w:rsidR="00542E2B" w:rsidRPr="00063E0D" w:rsidRDefault="00542E2B" w:rsidP="00045B2D">
            <w:pPr>
              <w:spacing w:after="0"/>
              <w:jc w:val="center"/>
              <w:rPr>
                <w:rFonts w:ascii="Arial Narrow" w:hAnsi="Arial Narrow"/>
                <w:bCs/>
              </w:rPr>
            </w:pPr>
            <w:r w:rsidRPr="00063E0D">
              <w:rPr>
                <w:rFonts w:ascii="Arial Narrow" w:hAnsi="Arial Narrow"/>
                <w:bCs/>
              </w:rPr>
              <w:t>MoWIE</w:t>
            </w:r>
          </w:p>
        </w:tc>
        <w:tc>
          <w:tcPr>
            <w:tcW w:w="674" w:type="pct"/>
            <w:shd w:val="clear" w:color="auto" w:fill="auto"/>
            <w:vAlign w:val="center"/>
          </w:tcPr>
          <w:p w:rsidR="00542E2B" w:rsidRPr="00063E0D" w:rsidRDefault="00542E2B" w:rsidP="00045B2D">
            <w:pPr>
              <w:spacing w:after="0"/>
              <w:jc w:val="center"/>
              <w:rPr>
                <w:rFonts w:ascii="Arial Narrow" w:hAnsi="Arial Narrow"/>
                <w:bCs/>
              </w:rPr>
            </w:pPr>
            <w:r w:rsidRPr="00063E0D">
              <w:rPr>
                <w:rFonts w:ascii="Arial Narrow" w:hAnsi="Arial Narrow"/>
                <w:bCs/>
                <w:lang w:val="en-US"/>
              </w:rPr>
              <w:t>MTR Team /Project office</w:t>
            </w:r>
          </w:p>
        </w:tc>
        <w:tc>
          <w:tcPr>
            <w:tcW w:w="564" w:type="pct"/>
            <w:shd w:val="clear" w:color="auto" w:fill="auto"/>
            <w:vAlign w:val="center"/>
          </w:tcPr>
          <w:p w:rsidR="00542E2B" w:rsidRPr="00063E0D" w:rsidRDefault="00542E2B" w:rsidP="00045B2D">
            <w:pPr>
              <w:spacing w:after="0"/>
              <w:jc w:val="center"/>
              <w:rPr>
                <w:rFonts w:ascii="Arial Narrow" w:hAnsi="Arial Narrow"/>
                <w:bCs/>
              </w:rPr>
            </w:pPr>
          </w:p>
        </w:tc>
      </w:tr>
      <w:tr w:rsidR="00542E2B" w:rsidRPr="00063E0D" w:rsidTr="00542E2B">
        <w:trPr>
          <w:jc w:val="center"/>
        </w:trPr>
        <w:tc>
          <w:tcPr>
            <w:tcW w:w="273" w:type="pct"/>
            <w:shd w:val="clear" w:color="auto" w:fill="auto"/>
            <w:vAlign w:val="center"/>
          </w:tcPr>
          <w:p w:rsidR="00542E2B" w:rsidRPr="00063E0D" w:rsidRDefault="00542E2B" w:rsidP="00045B2D">
            <w:pPr>
              <w:spacing w:after="0"/>
              <w:jc w:val="center"/>
              <w:rPr>
                <w:rFonts w:ascii="Arial Narrow" w:hAnsi="Arial Narrow"/>
                <w:bCs/>
                <w:lang w:val="en-US"/>
              </w:rPr>
            </w:pPr>
            <w:r w:rsidRPr="00063E0D">
              <w:rPr>
                <w:rFonts w:ascii="Arial Narrow" w:hAnsi="Arial Narrow"/>
                <w:bCs/>
                <w:lang w:val="en-US"/>
              </w:rPr>
              <w:t>7</w:t>
            </w:r>
          </w:p>
        </w:tc>
        <w:tc>
          <w:tcPr>
            <w:tcW w:w="1887" w:type="pct"/>
            <w:shd w:val="clear" w:color="auto" w:fill="auto"/>
            <w:vAlign w:val="center"/>
          </w:tcPr>
          <w:p w:rsidR="00542E2B" w:rsidRPr="00063E0D" w:rsidRDefault="00542E2B" w:rsidP="00045B2D">
            <w:pPr>
              <w:spacing w:after="0"/>
              <w:jc w:val="both"/>
              <w:rPr>
                <w:rFonts w:ascii="Arial Narrow" w:hAnsi="Arial Narrow"/>
                <w:bCs/>
                <w:lang w:val="en-US"/>
              </w:rPr>
            </w:pPr>
            <w:r w:rsidRPr="00063E0D">
              <w:rPr>
                <w:rFonts w:ascii="Arial Narrow" w:hAnsi="Arial Narrow"/>
                <w:bCs/>
              </w:rPr>
              <w:t xml:space="preserve">Conduct discussion with UNDP Country Director (Mission concluding discussion)  </w:t>
            </w:r>
          </w:p>
        </w:tc>
        <w:tc>
          <w:tcPr>
            <w:tcW w:w="928" w:type="pct"/>
            <w:shd w:val="clear" w:color="auto" w:fill="auto"/>
            <w:vAlign w:val="center"/>
          </w:tcPr>
          <w:p w:rsidR="00542E2B" w:rsidRPr="00063E0D" w:rsidRDefault="00542E2B" w:rsidP="00045B2D">
            <w:pPr>
              <w:spacing w:after="0"/>
              <w:jc w:val="center"/>
              <w:rPr>
                <w:rFonts w:ascii="Arial Narrow" w:hAnsi="Arial Narrow"/>
                <w:bCs/>
              </w:rPr>
            </w:pPr>
            <w:r w:rsidRPr="00063E0D">
              <w:rPr>
                <w:rFonts w:ascii="Arial Narrow" w:hAnsi="Arial Narrow"/>
                <w:bCs/>
              </w:rPr>
              <w:t>Oct. 1</w:t>
            </w:r>
            <w:r w:rsidRPr="00063E0D">
              <w:rPr>
                <w:rFonts w:ascii="Arial Narrow" w:hAnsi="Arial Narrow"/>
                <w:bCs/>
                <w:lang w:val="en-US"/>
              </w:rPr>
              <w:t>8</w:t>
            </w:r>
            <w:r w:rsidRPr="00063E0D">
              <w:rPr>
                <w:rFonts w:ascii="Arial Narrow" w:hAnsi="Arial Narrow"/>
                <w:bCs/>
              </w:rPr>
              <w:t>, 2018</w:t>
            </w:r>
          </w:p>
        </w:tc>
        <w:tc>
          <w:tcPr>
            <w:tcW w:w="674" w:type="pct"/>
            <w:vAlign w:val="center"/>
          </w:tcPr>
          <w:p w:rsidR="00542E2B" w:rsidRPr="00063E0D" w:rsidRDefault="00542E2B" w:rsidP="00045B2D">
            <w:pPr>
              <w:spacing w:after="0"/>
              <w:jc w:val="center"/>
              <w:rPr>
                <w:rFonts w:ascii="Arial Narrow" w:hAnsi="Arial Narrow"/>
                <w:bCs/>
              </w:rPr>
            </w:pPr>
            <w:r w:rsidRPr="00063E0D">
              <w:rPr>
                <w:rFonts w:ascii="Arial Narrow" w:hAnsi="Arial Narrow"/>
                <w:bCs/>
              </w:rPr>
              <w:t>UNDP</w:t>
            </w:r>
          </w:p>
        </w:tc>
        <w:tc>
          <w:tcPr>
            <w:tcW w:w="674" w:type="pct"/>
            <w:shd w:val="clear" w:color="auto" w:fill="auto"/>
            <w:vAlign w:val="center"/>
          </w:tcPr>
          <w:p w:rsidR="00542E2B" w:rsidRPr="00063E0D" w:rsidRDefault="00542E2B" w:rsidP="00045B2D">
            <w:pPr>
              <w:spacing w:after="0"/>
              <w:jc w:val="center"/>
              <w:rPr>
                <w:rFonts w:ascii="Arial Narrow" w:hAnsi="Arial Narrow"/>
                <w:bCs/>
              </w:rPr>
            </w:pPr>
            <w:r w:rsidRPr="00063E0D">
              <w:rPr>
                <w:rFonts w:ascii="Arial Narrow" w:hAnsi="Arial Narrow"/>
                <w:bCs/>
                <w:lang w:val="en-US"/>
              </w:rPr>
              <w:t>MTR Team / Project office and UNDP Team</w:t>
            </w:r>
          </w:p>
        </w:tc>
        <w:tc>
          <w:tcPr>
            <w:tcW w:w="564" w:type="pct"/>
            <w:shd w:val="clear" w:color="auto" w:fill="auto"/>
            <w:vAlign w:val="center"/>
          </w:tcPr>
          <w:p w:rsidR="00542E2B" w:rsidRPr="00063E0D" w:rsidRDefault="00542E2B" w:rsidP="00045B2D">
            <w:pPr>
              <w:spacing w:after="0"/>
              <w:jc w:val="center"/>
              <w:rPr>
                <w:rFonts w:ascii="Arial Narrow" w:hAnsi="Arial Narrow"/>
                <w:bCs/>
              </w:rPr>
            </w:pPr>
          </w:p>
        </w:tc>
      </w:tr>
      <w:tr w:rsidR="00542E2B" w:rsidRPr="00063E0D" w:rsidTr="00542E2B">
        <w:trPr>
          <w:jc w:val="center"/>
        </w:trPr>
        <w:tc>
          <w:tcPr>
            <w:tcW w:w="273" w:type="pct"/>
            <w:shd w:val="clear" w:color="auto" w:fill="auto"/>
            <w:vAlign w:val="center"/>
          </w:tcPr>
          <w:p w:rsidR="00542E2B" w:rsidRPr="00063E0D" w:rsidRDefault="00542E2B" w:rsidP="00045B2D">
            <w:pPr>
              <w:spacing w:after="0"/>
              <w:jc w:val="center"/>
              <w:rPr>
                <w:rFonts w:ascii="Arial Narrow" w:hAnsi="Arial Narrow"/>
                <w:bCs/>
                <w:lang w:val="en-US"/>
              </w:rPr>
            </w:pPr>
            <w:r w:rsidRPr="00063E0D">
              <w:rPr>
                <w:rFonts w:ascii="Arial Narrow" w:hAnsi="Arial Narrow"/>
                <w:bCs/>
                <w:lang w:val="en-US"/>
              </w:rPr>
              <w:t>8</w:t>
            </w:r>
          </w:p>
        </w:tc>
        <w:tc>
          <w:tcPr>
            <w:tcW w:w="1887" w:type="pct"/>
            <w:shd w:val="clear" w:color="auto" w:fill="auto"/>
            <w:vAlign w:val="center"/>
          </w:tcPr>
          <w:p w:rsidR="00542E2B" w:rsidRPr="00063E0D" w:rsidRDefault="00542E2B" w:rsidP="00045B2D">
            <w:pPr>
              <w:spacing w:after="0"/>
              <w:jc w:val="both"/>
              <w:rPr>
                <w:rFonts w:ascii="Arial Narrow" w:hAnsi="Arial Narrow"/>
                <w:bCs/>
                <w:lang w:val="en-US"/>
              </w:rPr>
            </w:pPr>
            <w:r w:rsidRPr="00063E0D">
              <w:rPr>
                <w:rFonts w:ascii="Arial Narrow" w:hAnsi="Arial Narrow"/>
                <w:bCs/>
                <w:lang w:val="en-US"/>
              </w:rPr>
              <w:t xml:space="preserve">Organize a meeting and present the initial findings </w:t>
            </w:r>
          </w:p>
        </w:tc>
        <w:tc>
          <w:tcPr>
            <w:tcW w:w="928" w:type="pct"/>
            <w:shd w:val="clear" w:color="auto" w:fill="auto"/>
            <w:vAlign w:val="center"/>
          </w:tcPr>
          <w:p w:rsidR="00542E2B" w:rsidRPr="00063E0D" w:rsidRDefault="00542E2B" w:rsidP="00045B2D">
            <w:pPr>
              <w:spacing w:after="0"/>
              <w:jc w:val="center"/>
              <w:rPr>
                <w:rFonts w:ascii="Arial Narrow" w:hAnsi="Arial Narrow"/>
                <w:bCs/>
                <w:lang w:val="en-US"/>
              </w:rPr>
            </w:pPr>
            <w:r w:rsidRPr="00063E0D">
              <w:rPr>
                <w:rFonts w:ascii="Arial Narrow" w:hAnsi="Arial Narrow"/>
                <w:bCs/>
                <w:lang w:val="en-US"/>
              </w:rPr>
              <w:t>Oct. 20, 2018</w:t>
            </w:r>
          </w:p>
        </w:tc>
        <w:tc>
          <w:tcPr>
            <w:tcW w:w="674" w:type="pct"/>
            <w:vAlign w:val="center"/>
          </w:tcPr>
          <w:p w:rsidR="00542E2B" w:rsidRPr="00063E0D" w:rsidRDefault="00542E2B" w:rsidP="00045B2D">
            <w:pPr>
              <w:spacing w:after="0"/>
              <w:jc w:val="center"/>
              <w:rPr>
                <w:rFonts w:ascii="Arial Narrow" w:hAnsi="Arial Narrow"/>
                <w:bCs/>
              </w:rPr>
            </w:pPr>
            <w:r w:rsidRPr="00063E0D">
              <w:rPr>
                <w:rFonts w:ascii="Arial Narrow" w:hAnsi="Arial Narrow"/>
                <w:bCs/>
              </w:rPr>
              <w:t>UNDP</w:t>
            </w:r>
          </w:p>
        </w:tc>
        <w:tc>
          <w:tcPr>
            <w:tcW w:w="674" w:type="pct"/>
            <w:shd w:val="clear" w:color="auto" w:fill="auto"/>
            <w:vAlign w:val="center"/>
          </w:tcPr>
          <w:p w:rsidR="00542E2B" w:rsidRPr="00063E0D" w:rsidRDefault="00542E2B" w:rsidP="00045B2D">
            <w:pPr>
              <w:spacing w:after="0"/>
              <w:jc w:val="center"/>
              <w:rPr>
                <w:rFonts w:ascii="Arial Narrow" w:hAnsi="Arial Narrow"/>
                <w:bCs/>
              </w:rPr>
            </w:pPr>
            <w:r w:rsidRPr="00063E0D">
              <w:rPr>
                <w:rFonts w:ascii="Arial Narrow" w:hAnsi="Arial Narrow"/>
                <w:bCs/>
                <w:lang w:val="en-US"/>
              </w:rPr>
              <w:t>MTR Team / Project office and UNDP Team</w:t>
            </w:r>
          </w:p>
        </w:tc>
        <w:tc>
          <w:tcPr>
            <w:tcW w:w="564" w:type="pct"/>
            <w:shd w:val="clear" w:color="auto" w:fill="auto"/>
            <w:vAlign w:val="center"/>
          </w:tcPr>
          <w:p w:rsidR="00542E2B" w:rsidRPr="00063E0D" w:rsidRDefault="00542E2B" w:rsidP="00045B2D">
            <w:pPr>
              <w:spacing w:after="0"/>
              <w:jc w:val="center"/>
              <w:rPr>
                <w:rFonts w:ascii="Arial Narrow" w:hAnsi="Arial Narrow"/>
                <w:bCs/>
              </w:rPr>
            </w:pPr>
          </w:p>
        </w:tc>
      </w:tr>
    </w:tbl>
    <w:p w:rsidR="003761EE" w:rsidRPr="00063E0D" w:rsidRDefault="003761EE" w:rsidP="009E6BE7">
      <w:pPr>
        <w:spacing w:after="0" w:line="240" w:lineRule="auto"/>
        <w:rPr>
          <w:rFonts w:ascii="Arial Narrow" w:hAnsi="Arial Narrow"/>
          <w:sz w:val="24"/>
          <w:szCs w:val="24"/>
        </w:rPr>
      </w:pPr>
    </w:p>
    <w:p w:rsidR="004F16C1" w:rsidRPr="00063E0D" w:rsidRDefault="00045B2D" w:rsidP="009E6BE7">
      <w:pPr>
        <w:spacing w:after="0" w:line="240" w:lineRule="auto"/>
        <w:rPr>
          <w:rFonts w:ascii="Arial Narrow" w:hAnsi="Arial Narrow"/>
          <w:sz w:val="24"/>
          <w:szCs w:val="24"/>
        </w:rPr>
      </w:pPr>
      <w:r w:rsidRPr="00063E0D">
        <w:rPr>
          <w:rFonts w:ascii="Arial Narrow" w:hAnsi="Arial Narrow"/>
          <w:sz w:val="24"/>
          <w:szCs w:val="24"/>
        </w:rPr>
        <w:t>List of persons interviewed</w:t>
      </w:r>
    </w:p>
    <w:tbl>
      <w:tblPr>
        <w:tblW w:w="1275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3"/>
        <w:gridCol w:w="2552"/>
        <w:gridCol w:w="2835"/>
        <w:gridCol w:w="2706"/>
        <w:gridCol w:w="2532"/>
      </w:tblGrid>
      <w:tr w:rsidR="00045B2D" w:rsidRPr="00063E0D" w:rsidTr="00045B2D">
        <w:trPr>
          <w:trHeight w:val="300"/>
        </w:trPr>
        <w:tc>
          <w:tcPr>
            <w:tcW w:w="2283" w:type="dxa"/>
            <w:shd w:val="clear" w:color="auto" w:fill="auto"/>
            <w:noWrap/>
            <w:vAlign w:val="bottom"/>
            <w:hideMark/>
          </w:tcPr>
          <w:p w:rsidR="00045B2D" w:rsidRPr="00063E0D" w:rsidRDefault="00045B2D" w:rsidP="00045B2D">
            <w:pPr>
              <w:spacing w:after="0" w:line="240" w:lineRule="auto"/>
              <w:rPr>
                <w:rFonts w:ascii="Arial Narrow" w:eastAsia="Times New Roman" w:hAnsi="Arial Narrow"/>
                <w:b/>
                <w:bCs/>
                <w:color w:val="000000"/>
                <w:lang w:eastAsia="en-GB"/>
              </w:rPr>
            </w:pPr>
            <w:r w:rsidRPr="00063E0D">
              <w:rPr>
                <w:rFonts w:ascii="Arial Narrow" w:eastAsia="Times New Roman" w:hAnsi="Arial Narrow"/>
                <w:b/>
                <w:bCs/>
                <w:color w:val="000000"/>
                <w:lang w:eastAsia="en-GB"/>
              </w:rPr>
              <w:t>Name</w:t>
            </w:r>
          </w:p>
        </w:tc>
        <w:tc>
          <w:tcPr>
            <w:tcW w:w="2552" w:type="dxa"/>
            <w:shd w:val="clear" w:color="auto" w:fill="auto"/>
            <w:noWrap/>
            <w:vAlign w:val="bottom"/>
            <w:hideMark/>
          </w:tcPr>
          <w:p w:rsidR="00045B2D" w:rsidRPr="00063E0D" w:rsidRDefault="00045B2D" w:rsidP="00045B2D">
            <w:pPr>
              <w:spacing w:after="0" w:line="240" w:lineRule="auto"/>
              <w:rPr>
                <w:rFonts w:ascii="Arial Narrow" w:eastAsia="Times New Roman" w:hAnsi="Arial Narrow"/>
                <w:b/>
                <w:bCs/>
                <w:color w:val="000000"/>
                <w:lang w:eastAsia="en-GB"/>
              </w:rPr>
            </w:pPr>
            <w:r w:rsidRPr="00063E0D">
              <w:rPr>
                <w:rFonts w:ascii="Arial Narrow" w:eastAsia="Times New Roman" w:hAnsi="Arial Narrow"/>
                <w:b/>
                <w:bCs/>
                <w:color w:val="000000"/>
                <w:lang w:eastAsia="en-GB"/>
              </w:rPr>
              <w:t>Organization</w:t>
            </w:r>
          </w:p>
        </w:tc>
        <w:tc>
          <w:tcPr>
            <w:tcW w:w="2835" w:type="dxa"/>
            <w:shd w:val="clear" w:color="auto" w:fill="auto"/>
            <w:noWrap/>
            <w:vAlign w:val="bottom"/>
            <w:hideMark/>
          </w:tcPr>
          <w:p w:rsidR="00045B2D" w:rsidRPr="00063E0D" w:rsidRDefault="00045B2D" w:rsidP="00045B2D">
            <w:pPr>
              <w:spacing w:after="0" w:line="240" w:lineRule="auto"/>
              <w:rPr>
                <w:rFonts w:ascii="Arial Narrow" w:eastAsia="Times New Roman" w:hAnsi="Arial Narrow"/>
                <w:b/>
                <w:bCs/>
                <w:color w:val="000000"/>
                <w:lang w:eastAsia="en-GB"/>
              </w:rPr>
            </w:pPr>
            <w:r w:rsidRPr="00063E0D">
              <w:rPr>
                <w:rFonts w:ascii="Arial Narrow" w:eastAsia="Times New Roman" w:hAnsi="Arial Narrow"/>
                <w:b/>
                <w:bCs/>
                <w:color w:val="000000"/>
                <w:lang w:eastAsia="en-GB"/>
              </w:rPr>
              <w:t>Designation</w:t>
            </w:r>
          </w:p>
        </w:tc>
        <w:tc>
          <w:tcPr>
            <w:tcW w:w="2551" w:type="dxa"/>
            <w:shd w:val="clear" w:color="auto" w:fill="auto"/>
            <w:noWrap/>
            <w:vAlign w:val="bottom"/>
            <w:hideMark/>
          </w:tcPr>
          <w:p w:rsidR="00045B2D" w:rsidRPr="00063E0D" w:rsidRDefault="00045B2D" w:rsidP="00045B2D">
            <w:pPr>
              <w:spacing w:after="0" w:line="240" w:lineRule="auto"/>
              <w:rPr>
                <w:rFonts w:ascii="Arial Narrow" w:eastAsia="Times New Roman" w:hAnsi="Arial Narrow"/>
                <w:b/>
                <w:bCs/>
                <w:color w:val="000000"/>
                <w:lang w:eastAsia="en-GB"/>
              </w:rPr>
            </w:pPr>
            <w:r w:rsidRPr="00063E0D">
              <w:rPr>
                <w:rFonts w:ascii="Arial Narrow" w:eastAsia="Times New Roman" w:hAnsi="Arial Narrow"/>
                <w:b/>
                <w:bCs/>
                <w:color w:val="000000"/>
                <w:lang w:eastAsia="en-GB"/>
              </w:rPr>
              <w:t>e-mail</w:t>
            </w:r>
          </w:p>
        </w:tc>
        <w:tc>
          <w:tcPr>
            <w:tcW w:w="2532" w:type="dxa"/>
            <w:shd w:val="clear" w:color="auto" w:fill="auto"/>
            <w:noWrap/>
            <w:vAlign w:val="bottom"/>
            <w:hideMark/>
          </w:tcPr>
          <w:p w:rsidR="00045B2D" w:rsidRPr="00063E0D" w:rsidRDefault="00045B2D" w:rsidP="00045B2D">
            <w:pPr>
              <w:spacing w:after="0" w:line="240" w:lineRule="auto"/>
              <w:rPr>
                <w:rFonts w:ascii="Arial Narrow" w:eastAsia="Times New Roman" w:hAnsi="Arial Narrow"/>
                <w:b/>
                <w:bCs/>
                <w:color w:val="000000"/>
                <w:lang w:eastAsia="en-GB"/>
              </w:rPr>
            </w:pPr>
            <w:r w:rsidRPr="00063E0D">
              <w:rPr>
                <w:rFonts w:ascii="Arial Narrow" w:eastAsia="Times New Roman" w:hAnsi="Arial Narrow"/>
                <w:b/>
                <w:bCs/>
                <w:color w:val="000000"/>
                <w:lang w:eastAsia="en-GB"/>
              </w:rPr>
              <w:t>Telephone</w:t>
            </w:r>
          </w:p>
        </w:tc>
      </w:tr>
      <w:tr w:rsidR="00045B2D" w:rsidRPr="00063E0D" w:rsidTr="00045B2D">
        <w:trPr>
          <w:trHeight w:val="300"/>
        </w:trPr>
        <w:tc>
          <w:tcPr>
            <w:tcW w:w="2283" w:type="dxa"/>
            <w:shd w:val="clear" w:color="auto" w:fill="auto"/>
            <w:noWrap/>
            <w:vAlign w:val="bottom"/>
            <w:hideMark/>
          </w:tcPr>
          <w:p w:rsidR="00045B2D" w:rsidRPr="00063E0D" w:rsidRDefault="00045B2D" w:rsidP="00045B2D">
            <w:pPr>
              <w:spacing w:after="0" w:line="240" w:lineRule="auto"/>
              <w:rPr>
                <w:rFonts w:ascii="Arial Narrow" w:eastAsia="Times New Roman" w:hAnsi="Arial Narrow"/>
                <w:b/>
                <w:bCs/>
                <w:color w:val="000000"/>
                <w:lang w:eastAsia="en-GB"/>
              </w:rPr>
            </w:pPr>
            <w:r w:rsidRPr="00063E0D">
              <w:rPr>
                <w:rFonts w:ascii="Arial Narrow" w:eastAsia="Times New Roman" w:hAnsi="Arial Narrow"/>
                <w:b/>
                <w:bCs/>
                <w:color w:val="000000"/>
                <w:lang w:eastAsia="en-GB"/>
              </w:rPr>
              <w:t>Louise Chamberlline</w:t>
            </w:r>
          </w:p>
        </w:tc>
        <w:tc>
          <w:tcPr>
            <w:tcW w:w="2552" w:type="dxa"/>
            <w:shd w:val="clear" w:color="auto" w:fill="auto"/>
            <w:noWrap/>
            <w:vAlign w:val="bottom"/>
            <w:hideMark/>
          </w:tcPr>
          <w:p w:rsidR="00045B2D" w:rsidRPr="00063E0D" w:rsidRDefault="00045B2D" w:rsidP="00045B2D">
            <w:pPr>
              <w:spacing w:after="0" w:line="240" w:lineRule="auto"/>
              <w:rPr>
                <w:rFonts w:ascii="Arial Narrow" w:eastAsia="Times New Roman" w:hAnsi="Arial Narrow"/>
                <w:b/>
                <w:bCs/>
                <w:color w:val="000000"/>
                <w:lang w:eastAsia="en-GB"/>
              </w:rPr>
            </w:pPr>
            <w:r w:rsidRPr="00063E0D">
              <w:rPr>
                <w:rFonts w:ascii="Arial Narrow" w:eastAsia="Times New Roman" w:hAnsi="Arial Narrow"/>
                <w:b/>
                <w:bCs/>
                <w:color w:val="000000"/>
                <w:lang w:eastAsia="en-GB"/>
              </w:rPr>
              <w:t>UNDP-CP</w:t>
            </w:r>
          </w:p>
        </w:tc>
        <w:tc>
          <w:tcPr>
            <w:tcW w:w="2835" w:type="dxa"/>
            <w:shd w:val="clear" w:color="auto" w:fill="auto"/>
            <w:noWrap/>
            <w:vAlign w:val="bottom"/>
            <w:hideMark/>
          </w:tcPr>
          <w:p w:rsidR="00045B2D" w:rsidRPr="00063E0D" w:rsidRDefault="00045B2D" w:rsidP="00045B2D">
            <w:pPr>
              <w:spacing w:after="0" w:line="240" w:lineRule="auto"/>
              <w:rPr>
                <w:rFonts w:ascii="Arial Narrow" w:eastAsia="Times New Roman" w:hAnsi="Arial Narrow"/>
                <w:b/>
                <w:bCs/>
                <w:color w:val="000000"/>
                <w:lang w:eastAsia="en-GB"/>
              </w:rPr>
            </w:pPr>
            <w:r w:rsidRPr="00063E0D">
              <w:rPr>
                <w:rFonts w:ascii="Arial Narrow" w:eastAsia="Times New Roman" w:hAnsi="Arial Narrow"/>
                <w:b/>
                <w:bCs/>
                <w:color w:val="000000"/>
                <w:lang w:eastAsia="en-GB"/>
              </w:rPr>
              <w:t>Country Director</w:t>
            </w:r>
          </w:p>
        </w:tc>
        <w:tc>
          <w:tcPr>
            <w:tcW w:w="2551" w:type="dxa"/>
            <w:shd w:val="clear" w:color="auto" w:fill="auto"/>
            <w:noWrap/>
            <w:vAlign w:val="bottom"/>
            <w:hideMark/>
          </w:tcPr>
          <w:p w:rsidR="00045B2D" w:rsidRPr="00063E0D" w:rsidRDefault="00045B2D" w:rsidP="00045B2D">
            <w:pPr>
              <w:spacing w:after="0" w:line="240" w:lineRule="auto"/>
              <w:rPr>
                <w:rFonts w:ascii="Arial Narrow" w:eastAsia="Times New Roman" w:hAnsi="Arial Narrow"/>
                <w:b/>
                <w:bCs/>
                <w:color w:val="000000"/>
                <w:lang w:eastAsia="en-GB"/>
              </w:rPr>
            </w:pPr>
          </w:p>
        </w:tc>
        <w:tc>
          <w:tcPr>
            <w:tcW w:w="2532" w:type="dxa"/>
            <w:shd w:val="clear" w:color="auto" w:fill="auto"/>
            <w:noWrap/>
            <w:vAlign w:val="bottom"/>
            <w:hideMark/>
          </w:tcPr>
          <w:p w:rsidR="00045B2D" w:rsidRPr="00063E0D" w:rsidRDefault="00045B2D" w:rsidP="00045B2D">
            <w:pPr>
              <w:spacing w:after="0" w:line="240" w:lineRule="auto"/>
              <w:rPr>
                <w:rFonts w:ascii="Arial Narrow" w:eastAsia="Times New Roman" w:hAnsi="Arial Narrow"/>
                <w:b/>
                <w:bCs/>
                <w:color w:val="000000"/>
                <w:lang w:eastAsia="en-GB"/>
              </w:rPr>
            </w:pPr>
          </w:p>
        </w:tc>
      </w:tr>
      <w:tr w:rsidR="00045B2D" w:rsidRPr="00063E0D" w:rsidTr="00045B2D">
        <w:trPr>
          <w:trHeight w:val="300"/>
        </w:trPr>
        <w:tc>
          <w:tcPr>
            <w:tcW w:w="2283" w:type="dxa"/>
            <w:shd w:val="clear" w:color="auto" w:fill="auto"/>
            <w:noWrap/>
            <w:vAlign w:val="bottom"/>
            <w:hideMark/>
          </w:tcPr>
          <w:p w:rsidR="00045B2D" w:rsidRPr="00063E0D" w:rsidRDefault="00045B2D" w:rsidP="00045B2D">
            <w:pPr>
              <w:spacing w:after="0" w:line="240" w:lineRule="auto"/>
              <w:rPr>
                <w:rFonts w:ascii="Arial Narrow" w:eastAsia="Times New Roman" w:hAnsi="Arial Narrow"/>
                <w:color w:val="000000"/>
                <w:lang w:eastAsia="en-GB"/>
              </w:rPr>
            </w:pPr>
            <w:r w:rsidRPr="00063E0D">
              <w:rPr>
                <w:rFonts w:ascii="Arial Narrow" w:eastAsia="Times New Roman" w:hAnsi="Arial Narrow"/>
                <w:color w:val="000000"/>
                <w:lang w:eastAsia="en-GB"/>
              </w:rPr>
              <w:t>Gizachew Sisay</w:t>
            </w:r>
          </w:p>
        </w:tc>
        <w:tc>
          <w:tcPr>
            <w:tcW w:w="2552" w:type="dxa"/>
            <w:shd w:val="clear" w:color="auto" w:fill="auto"/>
            <w:noWrap/>
            <w:vAlign w:val="bottom"/>
            <w:hideMark/>
          </w:tcPr>
          <w:p w:rsidR="00045B2D" w:rsidRPr="00063E0D" w:rsidRDefault="00045B2D" w:rsidP="00045B2D">
            <w:pPr>
              <w:spacing w:after="0" w:line="240" w:lineRule="auto"/>
              <w:rPr>
                <w:rFonts w:ascii="Arial Narrow" w:eastAsia="Times New Roman" w:hAnsi="Arial Narrow"/>
                <w:color w:val="000000"/>
                <w:lang w:eastAsia="en-GB"/>
              </w:rPr>
            </w:pPr>
            <w:r w:rsidRPr="00063E0D">
              <w:rPr>
                <w:rFonts w:ascii="Arial Narrow" w:eastAsia="Times New Roman" w:hAnsi="Arial Narrow"/>
                <w:color w:val="000000"/>
                <w:lang w:eastAsia="en-GB"/>
              </w:rPr>
              <w:t>UNDP</w:t>
            </w:r>
          </w:p>
        </w:tc>
        <w:tc>
          <w:tcPr>
            <w:tcW w:w="2835" w:type="dxa"/>
            <w:shd w:val="clear" w:color="auto" w:fill="auto"/>
            <w:noWrap/>
            <w:vAlign w:val="bottom"/>
            <w:hideMark/>
          </w:tcPr>
          <w:p w:rsidR="00045B2D" w:rsidRPr="00063E0D" w:rsidRDefault="00045B2D" w:rsidP="00045B2D">
            <w:pPr>
              <w:spacing w:after="0" w:line="240" w:lineRule="auto"/>
              <w:rPr>
                <w:rFonts w:ascii="Arial Narrow" w:eastAsia="Times New Roman" w:hAnsi="Arial Narrow"/>
                <w:color w:val="000000"/>
                <w:lang w:eastAsia="en-GB"/>
              </w:rPr>
            </w:pPr>
          </w:p>
        </w:tc>
        <w:tc>
          <w:tcPr>
            <w:tcW w:w="2551" w:type="dxa"/>
            <w:shd w:val="clear" w:color="auto" w:fill="auto"/>
            <w:noWrap/>
            <w:vAlign w:val="bottom"/>
            <w:hideMark/>
          </w:tcPr>
          <w:p w:rsidR="00045B2D" w:rsidRPr="00063E0D" w:rsidRDefault="002434CF" w:rsidP="00045B2D">
            <w:pPr>
              <w:spacing w:after="0" w:line="240" w:lineRule="auto"/>
              <w:rPr>
                <w:rFonts w:ascii="Arial Narrow" w:eastAsia="Times New Roman" w:hAnsi="Arial Narrow"/>
                <w:color w:val="0563C1"/>
                <w:u w:val="single"/>
                <w:lang w:eastAsia="en-GB"/>
              </w:rPr>
            </w:pPr>
            <w:hyperlink r:id="rId32" w:history="1">
              <w:r w:rsidR="00045B2D" w:rsidRPr="00063E0D">
                <w:rPr>
                  <w:rFonts w:ascii="Arial Narrow" w:eastAsia="Times New Roman" w:hAnsi="Arial Narrow"/>
                  <w:color w:val="0563C1"/>
                  <w:u w:val="single"/>
                  <w:lang w:eastAsia="en-GB"/>
                </w:rPr>
                <w:t>louise.chamberlline@undp.org</w:t>
              </w:r>
            </w:hyperlink>
          </w:p>
        </w:tc>
        <w:tc>
          <w:tcPr>
            <w:tcW w:w="2532" w:type="dxa"/>
            <w:shd w:val="clear" w:color="auto" w:fill="auto"/>
            <w:noWrap/>
            <w:vAlign w:val="bottom"/>
            <w:hideMark/>
          </w:tcPr>
          <w:p w:rsidR="00045B2D" w:rsidRPr="00063E0D" w:rsidRDefault="00045B2D" w:rsidP="00045B2D">
            <w:pPr>
              <w:spacing w:after="0" w:line="240" w:lineRule="auto"/>
              <w:rPr>
                <w:rFonts w:ascii="Arial Narrow" w:eastAsia="Times New Roman" w:hAnsi="Arial Narrow"/>
                <w:color w:val="000000"/>
                <w:lang w:eastAsia="en-GB"/>
              </w:rPr>
            </w:pPr>
          </w:p>
        </w:tc>
      </w:tr>
      <w:tr w:rsidR="00045B2D" w:rsidRPr="00063E0D" w:rsidTr="00045B2D">
        <w:trPr>
          <w:trHeight w:val="300"/>
        </w:trPr>
        <w:tc>
          <w:tcPr>
            <w:tcW w:w="2283" w:type="dxa"/>
            <w:shd w:val="clear" w:color="auto" w:fill="auto"/>
            <w:noWrap/>
            <w:vAlign w:val="bottom"/>
            <w:hideMark/>
          </w:tcPr>
          <w:p w:rsidR="00045B2D" w:rsidRPr="00063E0D" w:rsidRDefault="00045B2D" w:rsidP="00045B2D">
            <w:pPr>
              <w:spacing w:after="0" w:line="240" w:lineRule="auto"/>
              <w:rPr>
                <w:rFonts w:ascii="Arial Narrow" w:eastAsia="Times New Roman" w:hAnsi="Arial Narrow"/>
                <w:color w:val="000000"/>
                <w:lang w:eastAsia="en-GB"/>
              </w:rPr>
            </w:pPr>
            <w:r w:rsidRPr="00063E0D">
              <w:rPr>
                <w:rFonts w:ascii="Arial Narrow" w:eastAsia="Times New Roman" w:hAnsi="Arial Narrow"/>
                <w:color w:val="000000"/>
                <w:lang w:eastAsia="en-GB"/>
              </w:rPr>
              <w:t>Berhanu Alemu</w:t>
            </w:r>
          </w:p>
        </w:tc>
        <w:tc>
          <w:tcPr>
            <w:tcW w:w="2552" w:type="dxa"/>
            <w:shd w:val="clear" w:color="auto" w:fill="auto"/>
            <w:noWrap/>
            <w:vAlign w:val="bottom"/>
            <w:hideMark/>
          </w:tcPr>
          <w:p w:rsidR="00045B2D" w:rsidRPr="00063E0D" w:rsidRDefault="00045B2D" w:rsidP="00045B2D">
            <w:pPr>
              <w:spacing w:after="0" w:line="240" w:lineRule="auto"/>
              <w:rPr>
                <w:rFonts w:ascii="Arial Narrow" w:eastAsia="Times New Roman" w:hAnsi="Arial Narrow"/>
                <w:color w:val="000000"/>
                <w:lang w:eastAsia="en-GB"/>
              </w:rPr>
            </w:pPr>
            <w:r w:rsidRPr="00063E0D">
              <w:rPr>
                <w:rFonts w:ascii="Arial Narrow" w:eastAsia="Times New Roman" w:hAnsi="Arial Narrow"/>
                <w:color w:val="000000"/>
                <w:lang w:eastAsia="en-GB"/>
              </w:rPr>
              <w:t>UNDP</w:t>
            </w:r>
          </w:p>
        </w:tc>
        <w:tc>
          <w:tcPr>
            <w:tcW w:w="2835" w:type="dxa"/>
            <w:shd w:val="clear" w:color="auto" w:fill="auto"/>
            <w:noWrap/>
            <w:vAlign w:val="bottom"/>
            <w:hideMark/>
          </w:tcPr>
          <w:p w:rsidR="00045B2D" w:rsidRPr="00063E0D" w:rsidRDefault="00045B2D" w:rsidP="00045B2D">
            <w:pPr>
              <w:spacing w:after="0" w:line="240" w:lineRule="auto"/>
              <w:rPr>
                <w:rFonts w:ascii="Arial Narrow" w:eastAsia="Times New Roman" w:hAnsi="Arial Narrow"/>
                <w:color w:val="000000"/>
                <w:lang w:eastAsia="en-GB"/>
              </w:rPr>
            </w:pPr>
            <w:r w:rsidRPr="00063E0D">
              <w:rPr>
                <w:rFonts w:ascii="Arial Narrow" w:eastAsia="Times New Roman" w:hAnsi="Arial Narrow"/>
                <w:color w:val="000000"/>
                <w:lang w:eastAsia="en-GB"/>
              </w:rPr>
              <w:t>M&amp;E expert</w:t>
            </w:r>
          </w:p>
        </w:tc>
        <w:tc>
          <w:tcPr>
            <w:tcW w:w="2551" w:type="dxa"/>
            <w:shd w:val="clear" w:color="auto" w:fill="auto"/>
            <w:noWrap/>
            <w:vAlign w:val="bottom"/>
            <w:hideMark/>
          </w:tcPr>
          <w:p w:rsidR="00045B2D" w:rsidRPr="00063E0D" w:rsidRDefault="002434CF" w:rsidP="00045B2D">
            <w:pPr>
              <w:spacing w:after="0" w:line="240" w:lineRule="auto"/>
              <w:rPr>
                <w:rFonts w:ascii="Arial Narrow" w:eastAsia="Times New Roman" w:hAnsi="Arial Narrow"/>
                <w:color w:val="0563C1"/>
                <w:u w:val="single"/>
                <w:lang w:eastAsia="en-GB"/>
              </w:rPr>
            </w:pPr>
            <w:hyperlink r:id="rId33" w:history="1">
              <w:r w:rsidR="00045B2D" w:rsidRPr="00063E0D">
                <w:rPr>
                  <w:rFonts w:ascii="Arial Narrow" w:eastAsia="Times New Roman" w:hAnsi="Arial Narrow"/>
                  <w:color w:val="0563C1"/>
                  <w:u w:val="single"/>
                  <w:lang w:eastAsia="en-GB"/>
                </w:rPr>
                <w:t>berhanu.alemu@undp.org</w:t>
              </w:r>
            </w:hyperlink>
          </w:p>
        </w:tc>
        <w:tc>
          <w:tcPr>
            <w:tcW w:w="2532" w:type="dxa"/>
            <w:shd w:val="clear" w:color="auto" w:fill="auto"/>
            <w:noWrap/>
            <w:vAlign w:val="bottom"/>
            <w:hideMark/>
          </w:tcPr>
          <w:p w:rsidR="00045B2D" w:rsidRPr="00063E0D" w:rsidRDefault="00045B2D" w:rsidP="00045B2D">
            <w:pPr>
              <w:spacing w:after="0" w:line="240" w:lineRule="auto"/>
              <w:rPr>
                <w:rFonts w:ascii="Arial Narrow" w:eastAsia="Times New Roman" w:hAnsi="Arial Narrow"/>
                <w:color w:val="000000"/>
                <w:lang w:eastAsia="en-GB"/>
              </w:rPr>
            </w:pPr>
          </w:p>
        </w:tc>
      </w:tr>
      <w:tr w:rsidR="00045B2D" w:rsidRPr="00063E0D" w:rsidTr="00045B2D">
        <w:trPr>
          <w:trHeight w:val="300"/>
        </w:trPr>
        <w:tc>
          <w:tcPr>
            <w:tcW w:w="2283" w:type="dxa"/>
            <w:shd w:val="clear" w:color="auto" w:fill="auto"/>
            <w:noWrap/>
            <w:vAlign w:val="bottom"/>
            <w:hideMark/>
          </w:tcPr>
          <w:p w:rsidR="00045B2D" w:rsidRPr="00063E0D" w:rsidRDefault="00045B2D" w:rsidP="00045B2D">
            <w:pPr>
              <w:spacing w:after="0" w:line="240" w:lineRule="auto"/>
              <w:rPr>
                <w:rFonts w:ascii="Arial Narrow" w:eastAsia="Times New Roman" w:hAnsi="Arial Narrow"/>
                <w:color w:val="000000"/>
                <w:lang w:eastAsia="en-GB"/>
              </w:rPr>
            </w:pPr>
            <w:r w:rsidRPr="00063E0D">
              <w:rPr>
                <w:rFonts w:ascii="Arial Narrow" w:eastAsia="Times New Roman" w:hAnsi="Arial Narrow"/>
                <w:color w:val="000000"/>
                <w:lang w:eastAsia="en-GB"/>
              </w:rPr>
              <w:t>Wubua</w:t>
            </w:r>
          </w:p>
        </w:tc>
        <w:tc>
          <w:tcPr>
            <w:tcW w:w="2552" w:type="dxa"/>
            <w:shd w:val="clear" w:color="auto" w:fill="auto"/>
            <w:noWrap/>
            <w:vAlign w:val="bottom"/>
            <w:hideMark/>
          </w:tcPr>
          <w:p w:rsidR="00045B2D" w:rsidRPr="00063E0D" w:rsidRDefault="00045B2D" w:rsidP="00045B2D">
            <w:pPr>
              <w:spacing w:after="0" w:line="240" w:lineRule="auto"/>
              <w:rPr>
                <w:rFonts w:ascii="Arial Narrow" w:eastAsia="Times New Roman" w:hAnsi="Arial Narrow"/>
                <w:color w:val="000000"/>
                <w:lang w:eastAsia="en-GB"/>
              </w:rPr>
            </w:pPr>
            <w:r w:rsidRPr="00063E0D">
              <w:rPr>
                <w:rFonts w:ascii="Arial Narrow" w:eastAsia="Times New Roman" w:hAnsi="Arial Narrow"/>
                <w:color w:val="000000"/>
                <w:lang w:eastAsia="en-GB"/>
              </w:rPr>
              <w:t>UNDP</w:t>
            </w:r>
          </w:p>
        </w:tc>
        <w:tc>
          <w:tcPr>
            <w:tcW w:w="2835" w:type="dxa"/>
            <w:shd w:val="clear" w:color="auto" w:fill="auto"/>
            <w:noWrap/>
            <w:vAlign w:val="bottom"/>
            <w:hideMark/>
          </w:tcPr>
          <w:p w:rsidR="00045B2D" w:rsidRPr="00063E0D" w:rsidRDefault="00045B2D" w:rsidP="00045B2D">
            <w:pPr>
              <w:spacing w:after="0" w:line="240" w:lineRule="auto"/>
              <w:rPr>
                <w:rFonts w:ascii="Arial Narrow" w:eastAsia="Times New Roman" w:hAnsi="Arial Narrow"/>
                <w:color w:val="000000"/>
                <w:lang w:eastAsia="en-GB"/>
              </w:rPr>
            </w:pPr>
          </w:p>
        </w:tc>
        <w:tc>
          <w:tcPr>
            <w:tcW w:w="2551" w:type="dxa"/>
            <w:shd w:val="clear" w:color="auto" w:fill="auto"/>
            <w:noWrap/>
            <w:vAlign w:val="bottom"/>
            <w:hideMark/>
          </w:tcPr>
          <w:p w:rsidR="00045B2D" w:rsidRPr="00063E0D" w:rsidRDefault="00045B2D" w:rsidP="00045B2D">
            <w:pPr>
              <w:spacing w:after="0" w:line="240" w:lineRule="auto"/>
              <w:rPr>
                <w:rFonts w:ascii="Arial Narrow" w:eastAsia="Times New Roman" w:hAnsi="Arial Narrow"/>
                <w:color w:val="000000"/>
                <w:lang w:eastAsia="en-GB"/>
              </w:rPr>
            </w:pPr>
          </w:p>
        </w:tc>
        <w:tc>
          <w:tcPr>
            <w:tcW w:w="2532" w:type="dxa"/>
            <w:shd w:val="clear" w:color="auto" w:fill="auto"/>
            <w:noWrap/>
            <w:vAlign w:val="bottom"/>
            <w:hideMark/>
          </w:tcPr>
          <w:p w:rsidR="00045B2D" w:rsidRPr="00063E0D" w:rsidRDefault="00045B2D" w:rsidP="00045B2D">
            <w:pPr>
              <w:spacing w:after="0" w:line="240" w:lineRule="auto"/>
              <w:rPr>
                <w:rFonts w:ascii="Arial Narrow" w:eastAsia="Times New Roman" w:hAnsi="Arial Narrow"/>
                <w:color w:val="000000"/>
                <w:lang w:eastAsia="en-GB"/>
              </w:rPr>
            </w:pPr>
          </w:p>
        </w:tc>
      </w:tr>
      <w:tr w:rsidR="00045B2D" w:rsidRPr="00063E0D" w:rsidTr="00045B2D">
        <w:trPr>
          <w:trHeight w:val="300"/>
        </w:trPr>
        <w:tc>
          <w:tcPr>
            <w:tcW w:w="2283" w:type="dxa"/>
            <w:shd w:val="clear" w:color="auto" w:fill="auto"/>
            <w:noWrap/>
            <w:vAlign w:val="bottom"/>
            <w:hideMark/>
          </w:tcPr>
          <w:p w:rsidR="00045B2D" w:rsidRPr="00063E0D" w:rsidRDefault="00045B2D" w:rsidP="00045B2D">
            <w:pPr>
              <w:spacing w:after="0" w:line="240" w:lineRule="auto"/>
              <w:rPr>
                <w:rFonts w:ascii="Arial Narrow" w:eastAsia="Times New Roman" w:hAnsi="Arial Narrow"/>
                <w:color w:val="000000"/>
                <w:lang w:eastAsia="en-GB"/>
              </w:rPr>
            </w:pPr>
            <w:r w:rsidRPr="00063E0D">
              <w:rPr>
                <w:rFonts w:ascii="Arial Narrow" w:eastAsia="Times New Roman" w:hAnsi="Arial Narrow"/>
                <w:color w:val="000000"/>
                <w:lang w:eastAsia="en-GB"/>
              </w:rPr>
              <w:lastRenderedPageBreak/>
              <w:t>Kidanua Abera</w:t>
            </w:r>
          </w:p>
        </w:tc>
        <w:tc>
          <w:tcPr>
            <w:tcW w:w="2552" w:type="dxa"/>
            <w:shd w:val="clear" w:color="auto" w:fill="auto"/>
            <w:noWrap/>
            <w:vAlign w:val="bottom"/>
            <w:hideMark/>
          </w:tcPr>
          <w:p w:rsidR="00045B2D" w:rsidRPr="00063E0D" w:rsidRDefault="00045B2D" w:rsidP="00045B2D">
            <w:pPr>
              <w:spacing w:after="0" w:line="240" w:lineRule="auto"/>
              <w:rPr>
                <w:rFonts w:ascii="Arial Narrow" w:eastAsia="Times New Roman" w:hAnsi="Arial Narrow"/>
                <w:color w:val="000000"/>
                <w:lang w:eastAsia="en-GB"/>
              </w:rPr>
            </w:pPr>
            <w:r w:rsidRPr="00063E0D">
              <w:rPr>
                <w:rFonts w:ascii="Arial Narrow" w:eastAsia="Times New Roman" w:hAnsi="Arial Narrow"/>
                <w:color w:val="000000"/>
                <w:lang w:eastAsia="en-GB"/>
              </w:rPr>
              <w:t>UNDP</w:t>
            </w:r>
          </w:p>
        </w:tc>
        <w:tc>
          <w:tcPr>
            <w:tcW w:w="2835" w:type="dxa"/>
            <w:shd w:val="clear" w:color="auto" w:fill="auto"/>
            <w:noWrap/>
            <w:vAlign w:val="bottom"/>
            <w:hideMark/>
          </w:tcPr>
          <w:p w:rsidR="00045B2D" w:rsidRPr="00063E0D" w:rsidRDefault="00045B2D" w:rsidP="00045B2D">
            <w:pPr>
              <w:spacing w:after="0" w:line="240" w:lineRule="auto"/>
              <w:rPr>
                <w:rFonts w:ascii="Arial Narrow" w:eastAsia="Times New Roman" w:hAnsi="Arial Narrow"/>
                <w:color w:val="000000"/>
                <w:lang w:eastAsia="en-GB"/>
              </w:rPr>
            </w:pPr>
            <w:r w:rsidRPr="00063E0D">
              <w:rPr>
                <w:rFonts w:ascii="Arial Narrow" w:eastAsia="Times New Roman" w:hAnsi="Arial Narrow"/>
                <w:color w:val="000000"/>
                <w:lang w:eastAsia="en-GB"/>
              </w:rPr>
              <w:t>Energy &amp; low Carbon Development Analyst</w:t>
            </w:r>
          </w:p>
        </w:tc>
        <w:tc>
          <w:tcPr>
            <w:tcW w:w="2551" w:type="dxa"/>
            <w:shd w:val="clear" w:color="auto" w:fill="auto"/>
            <w:noWrap/>
            <w:vAlign w:val="bottom"/>
            <w:hideMark/>
          </w:tcPr>
          <w:p w:rsidR="00045B2D" w:rsidRPr="00063E0D" w:rsidRDefault="002434CF" w:rsidP="00045B2D">
            <w:pPr>
              <w:spacing w:after="0" w:line="240" w:lineRule="auto"/>
              <w:rPr>
                <w:rFonts w:ascii="Arial Narrow" w:eastAsia="Times New Roman" w:hAnsi="Arial Narrow"/>
                <w:color w:val="0563C1"/>
                <w:u w:val="single"/>
                <w:lang w:eastAsia="en-GB"/>
              </w:rPr>
            </w:pPr>
            <w:hyperlink r:id="rId34" w:history="1">
              <w:r w:rsidR="00045B2D" w:rsidRPr="00063E0D">
                <w:rPr>
                  <w:rFonts w:ascii="Arial Narrow" w:eastAsia="Times New Roman" w:hAnsi="Arial Narrow"/>
                  <w:color w:val="0563C1"/>
                  <w:u w:val="single"/>
                  <w:lang w:eastAsia="en-GB"/>
                </w:rPr>
                <w:t>kidanua.abera@und.org</w:t>
              </w:r>
            </w:hyperlink>
          </w:p>
        </w:tc>
        <w:tc>
          <w:tcPr>
            <w:tcW w:w="2532" w:type="dxa"/>
            <w:shd w:val="clear" w:color="auto" w:fill="auto"/>
            <w:noWrap/>
            <w:vAlign w:val="bottom"/>
            <w:hideMark/>
          </w:tcPr>
          <w:p w:rsidR="00045B2D" w:rsidRPr="00063E0D" w:rsidRDefault="00045B2D" w:rsidP="00045B2D">
            <w:pPr>
              <w:spacing w:after="0" w:line="240" w:lineRule="auto"/>
              <w:rPr>
                <w:rFonts w:ascii="Arial Narrow" w:eastAsia="Times New Roman" w:hAnsi="Arial Narrow"/>
                <w:color w:val="000000"/>
                <w:lang w:eastAsia="en-GB"/>
              </w:rPr>
            </w:pPr>
          </w:p>
        </w:tc>
      </w:tr>
      <w:tr w:rsidR="00045B2D" w:rsidRPr="00063E0D" w:rsidTr="00045B2D">
        <w:trPr>
          <w:trHeight w:val="300"/>
        </w:trPr>
        <w:tc>
          <w:tcPr>
            <w:tcW w:w="2283" w:type="dxa"/>
            <w:shd w:val="clear" w:color="auto" w:fill="auto"/>
            <w:noWrap/>
            <w:vAlign w:val="bottom"/>
            <w:hideMark/>
          </w:tcPr>
          <w:p w:rsidR="00045B2D" w:rsidRPr="00063E0D" w:rsidRDefault="00045B2D" w:rsidP="00045B2D">
            <w:pPr>
              <w:spacing w:after="0" w:line="240" w:lineRule="auto"/>
              <w:rPr>
                <w:rFonts w:ascii="Arial Narrow" w:eastAsia="Times New Roman" w:hAnsi="Arial Narrow"/>
                <w:color w:val="000000"/>
                <w:lang w:eastAsia="en-GB"/>
              </w:rPr>
            </w:pPr>
            <w:r w:rsidRPr="00063E0D">
              <w:rPr>
                <w:rFonts w:ascii="Arial Narrow" w:eastAsia="Times New Roman" w:hAnsi="Arial Narrow"/>
                <w:color w:val="000000"/>
                <w:lang w:eastAsia="en-GB"/>
              </w:rPr>
              <w:t>Libanos Seyoum</w:t>
            </w:r>
          </w:p>
        </w:tc>
        <w:tc>
          <w:tcPr>
            <w:tcW w:w="2552" w:type="dxa"/>
            <w:shd w:val="clear" w:color="auto" w:fill="auto"/>
            <w:noWrap/>
            <w:vAlign w:val="bottom"/>
            <w:hideMark/>
          </w:tcPr>
          <w:p w:rsidR="00045B2D" w:rsidRPr="00063E0D" w:rsidRDefault="00045B2D" w:rsidP="00045B2D">
            <w:pPr>
              <w:spacing w:after="0" w:line="240" w:lineRule="auto"/>
              <w:rPr>
                <w:rFonts w:ascii="Arial Narrow" w:eastAsia="Times New Roman" w:hAnsi="Arial Narrow"/>
                <w:color w:val="000000"/>
                <w:lang w:eastAsia="en-GB"/>
              </w:rPr>
            </w:pPr>
            <w:r w:rsidRPr="00063E0D">
              <w:rPr>
                <w:rFonts w:ascii="Arial Narrow" w:eastAsia="Times New Roman" w:hAnsi="Arial Narrow"/>
                <w:color w:val="000000"/>
                <w:lang w:eastAsia="en-GB"/>
              </w:rPr>
              <w:t>MoWIE/UNDP</w:t>
            </w:r>
          </w:p>
        </w:tc>
        <w:tc>
          <w:tcPr>
            <w:tcW w:w="2835" w:type="dxa"/>
            <w:shd w:val="clear" w:color="auto" w:fill="auto"/>
            <w:noWrap/>
            <w:vAlign w:val="bottom"/>
            <w:hideMark/>
          </w:tcPr>
          <w:p w:rsidR="00045B2D" w:rsidRPr="00063E0D" w:rsidRDefault="00045B2D" w:rsidP="00045B2D">
            <w:pPr>
              <w:spacing w:after="0" w:line="240" w:lineRule="auto"/>
              <w:rPr>
                <w:rFonts w:ascii="Arial Narrow" w:eastAsia="Times New Roman" w:hAnsi="Arial Narrow"/>
                <w:color w:val="000000"/>
                <w:lang w:eastAsia="en-GB"/>
              </w:rPr>
            </w:pPr>
            <w:r w:rsidRPr="00063E0D">
              <w:rPr>
                <w:rFonts w:ascii="Arial Narrow" w:eastAsia="Times New Roman" w:hAnsi="Arial Narrow"/>
                <w:color w:val="000000"/>
                <w:lang w:eastAsia="en-GB"/>
              </w:rPr>
              <w:t>M&amp;E expert</w:t>
            </w:r>
          </w:p>
        </w:tc>
        <w:tc>
          <w:tcPr>
            <w:tcW w:w="2551" w:type="dxa"/>
            <w:shd w:val="clear" w:color="auto" w:fill="auto"/>
            <w:noWrap/>
            <w:vAlign w:val="bottom"/>
            <w:hideMark/>
          </w:tcPr>
          <w:p w:rsidR="00045B2D" w:rsidRPr="00063E0D" w:rsidRDefault="002434CF" w:rsidP="00045B2D">
            <w:pPr>
              <w:spacing w:after="0" w:line="240" w:lineRule="auto"/>
              <w:rPr>
                <w:rFonts w:ascii="Arial Narrow" w:eastAsia="Times New Roman" w:hAnsi="Arial Narrow"/>
                <w:color w:val="0563C1"/>
                <w:u w:val="single"/>
                <w:lang w:eastAsia="en-GB"/>
              </w:rPr>
            </w:pPr>
            <w:hyperlink r:id="rId35" w:history="1">
              <w:r w:rsidR="00045B2D" w:rsidRPr="00063E0D">
                <w:rPr>
                  <w:rFonts w:ascii="Arial Narrow" w:eastAsia="Times New Roman" w:hAnsi="Arial Narrow"/>
                  <w:color w:val="0563C1"/>
                  <w:u w:val="single"/>
                  <w:lang w:eastAsia="en-GB"/>
                </w:rPr>
                <w:t>libanos.seyoum@yahoo.com</w:t>
              </w:r>
            </w:hyperlink>
          </w:p>
        </w:tc>
        <w:tc>
          <w:tcPr>
            <w:tcW w:w="2532" w:type="dxa"/>
            <w:shd w:val="clear" w:color="auto" w:fill="auto"/>
            <w:noWrap/>
            <w:vAlign w:val="bottom"/>
            <w:hideMark/>
          </w:tcPr>
          <w:p w:rsidR="00045B2D" w:rsidRPr="00063E0D" w:rsidRDefault="00045B2D" w:rsidP="00045B2D">
            <w:pPr>
              <w:spacing w:after="0" w:line="240" w:lineRule="auto"/>
              <w:jc w:val="right"/>
              <w:rPr>
                <w:rFonts w:ascii="Arial Narrow" w:eastAsia="Times New Roman" w:hAnsi="Arial Narrow"/>
                <w:color w:val="000000"/>
                <w:lang w:eastAsia="en-GB"/>
              </w:rPr>
            </w:pPr>
            <w:r w:rsidRPr="00063E0D">
              <w:rPr>
                <w:rFonts w:ascii="Arial Narrow" w:eastAsia="Times New Roman" w:hAnsi="Arial Narrow"/>
                <w:color w:val="000000"/>
                <w:lang w:eastAsia="en-GB"/>
              </w:rPr>
              <w:t>911349449</w:t>
            </w:r>
          </w:p>
        </w:tc>
      </w:tr>
      <w:tr w:rsidR="00045B2D" w:rsidRPr="00063E0D" w:rsidTr="00045B2D">
        <w:trPr>
          <w:trHeight w:val="300"/>
        </w:trPr>
        <w:tc>
          <w:tcPr>
            <w:tcW w:w="2283" w:type="dxa"/>
            <w:shd w:val="clear" w:color="auto" w:fill="auto"/>
            <w:noWrap/>
            <w:vAlign w:val="bottom"/>
            <w:hideMark/>
          </w:tcPr>
          <w:p w:rsidR="00045B2D" w:rsidRPr="00063E0D" w:rsidRDefault="00045B2D" w:rsidP="00045B2D">
            <w:pPr>
              <w:spacing w:after="0" w:line="240" w:lineRule="auto"/>
              <w:rPr>
                <w:rFonts w:ascii="Arial Narrow" w:eastAsia="Times New Roman" w:hAnsi="Arial Narrow"/>
                <w:color w:val="000000"/>
                <w:lang w:eastAsia="en-GB"/>
              </w:rPr>
            </w:pPr>
            <w:r w:rsidRPr="00063E0D">
              <w:rPr>
                <w:rFonts w:ascii="Arial Narrow" w:eastAsia="Times New Roman" w:hAnsi="Arial Narrow"/>
                <w:color w:val="000000"/>
                <w:lang w:eastAsia="en-GB"/>
              </w:rPr>
              <w:t>Yared Shumete</w:t>
            </w:r>
          </w:p>
        </w:tc>
        <w:tc>
          <w:tcPr>
            <w:tcW w:w="2552" w:type="dxa"/>
            <w:shd w:val="clear" w:color="auto" w:fill="auto"/>
            <w:noWrap/>
            <w:vAlign w:val="bottom"/>
            <w:hideMark/>
          </w:tcPr>
          <w:p w:rsidR="00045B2D" w:rsidRPr="00063E0D" w:rsidRDefault="00045B2D" w:rsidP="00045B2D">
            <w:pPr>
              <w:spacing w:after="0" w:line="240" w:lineRule="auto"/>
              <w:rPr>
                <w:rFonts w:ascii="Arial Narrow" w:eastAsia="Times New Roman" w:hAnsi="Arial Narrow"/>
                <w:color w:val="000000"/>
                <w:lang w:eastAsia="en-GB"/>
              </w:rPr>
            </w:pPr>
            <w:r w:rsidRPr="00063E0D">
              <w:rPr>
                <w:rFonts w:ascii="Arial Narrow" w:eastAsia="Times New Roman" w:hAnsi="Arial Narrow"/>
                <w:color w:val="000000"/>
                <w:lang w:eastAsia="en-GB"/>
              </w:rPr>
              <w:t>MoWIE/UNDP</w:t>
            </w:r>
          </w:p>
        </w:tc>
        <w:tc>
          <w:tcPr>
            <w:tcW w:w="2835" w:type="dxa"/>
            <w:shd w:val="clear" w:color="auto" w:fill="auto"/>
            <w:noWrap/>
            <w:vAlign w:val="bottom"/>
            <w:hideMark/>
          </w:tcPr>
          <w:p w:rsidR="00045B2D" w:rsidRPr="00063E0D" w:rsidRDefault="00045B2D" w:rsidP="00045B2D">
            <w:pPr>
              <w:spacing w:after="0" w:line="240" w:lineRule="auto"/>
              <w:rPr>
                <w:rFonts w:ascii="Arial Narrow" w:eastAsia="Times New Roman" w:hAnsi="Arial Narrow"/>
                <w:color w:val="000000"/>
                <w:lang w:eastAsia="en-GB"/>
              </w:rPr>
            </w:pPr>
            <w:r w:rsidRPr="00063E0D">
              <w:rPr>
                <w:rFonts w:ascii="Arial Narrow" w:eastAsia="Times New Roman" w:hAnsi="Arial Narrow"/>
                <w:color w:val="000000"/>
                <w:lang w:eastAsia="en-GB"/>
              </w:rPr>
              <w:t>Manager</w:t>
            </w:r>
          </w:p>
        </w:tc>
        <w:tc>
          <w:tcPr>
            <w:tcW w:w="2551" w:type="dxa"/>
            <w:shd w:val="clear" w:color="auto" w:fill="auto"/>
            <w:noWrap/>
            <w:vAlign w:val="bottom"/>
            <w:hideMark/>
          </w:tcPr>
          <w:p w:rsidR="00045B2D" w:rsidRPr="00063E0D" w:rsidRDefault="002434CF" w:rsidP="00045B2D">
            <w:pPr>
              <w:spacing w:after="0" w:line="240" w:lineRule="auto"/>
              <w:rPr>
                <w:rFonts w:ascii="Arial Narrow" w:eastAsia="Times New Roman" w:hAnsi="Arial Narrow"/>
                <w:color w:val="0563C1"/>
                <w:u w:val="single"/>
                <w:lang w:eastAsia="en-GB"/>
              </w:rPr>
            </w:pPr>
            <w:hyperlink r:id="rId36" w:history="1">
              <w:r w:rsidR="00045B2D" w:rsidRPr="00063E0D">
                <w:rPr>
                  <w:rFonts w:ascii="Arial Narrow" w:eastAsia="Times New Roman" w:hAnsi="Arial Narrow"/>
                  <w:color w:val="0563C1"/>
                  <w:u w:val="single"/>
                  <w:lang w:eastAsia="en-GB"/>
                </w:rPr>
                <w:t>yared.shumete@undp.org</w:t>
              </w:r>
            </w:hyperlink>
          </w:p>
        </w:tc>
        <w:tc>
          <w:tcPr>
            <w:tcW w:w="2532" w:type="dxa"/>
            <w:shd w:val="clear" w:color="auto" w:fill="auto"/>
            <w:noWrap/>
            <w:vAlign w:val="bottom"/>
            <w:hideMark/>
          </w:tcPr>
          <w:p w:rsidR="00045B2D" w:rsidRPr="00063E0D" w:rsidRDefault="00045B2D" w:rsidP="00045B2D">
            <w:pPr>
              <w:spacing w:after="0" w:line="240" w:lineRule="auto"/>
              <w:jc w:val="right"/>
              <w:rPr>
                <w:rFonts w:ascii="Arial Narrow" w:eastAsia="Times New Roman" w:hAnsi="Arial Narrow"/>
                <w:color w:val="000000"/>
                <w:lang w:eastAsia="en-GB"/>
              </w:rPr>
            </w:pPr>
            <w:r w:rsidRPr="00063E0D">
              <w:rPr>
                <w:rFonts w:ascii="Arial Narrow" w:eastAsia="Times New Roman" w:hAnsi="Arial Narrow"/>
                <w:color w:val="000000"/>
                <w:lang w:eastAsia="en-GB"/>
              </w:rPr>
              <w:t>913042702</w:t>
            </w:r>
          </w:p>
        </w:tc>
      </w:tr>
      <w:tr w:rsidR="00045B2D" w:rsidRPr="00063E0D" w:rsidTr="00045B2D">
        <w:trPr>
          <w:trHeight w:val="300"/>
        </w:trPr>
        <w:tc>
          <w:tcPr>
            <w:tcW w:w="2283" w:type="dxa"/>
            <w:shd w:val="clear" w:color="auto" w:fill="auto"/>
            <w:noWrap/>
            <w:vAlign w:val="bottom"/>
            <w:hideMark/>
          </w:tcPr>
          <w:p w:rsidR="00045B2D" w:rsidRPr="00063E0D" w:rsidRDefault="00045B2D" w:rsidP="00045B2D">
            <w:pPr>
              <w:spacing w:after="0" w:line="240" w:lineRule="auto"/>
              <w:rPr>
                <w:rFonts w:ascii="Arial Narrow" w:eastAsia="Times New Roman" w:hAnsi="Arial Narrow"/>
                <w:color w:val="000000"/>
                <w:lang w:eastAsia="en-GB"/>
              </w:rPr>
            </w:pPr>
            <w:r w:rsidRPr="00063E0D">
              <w:rPr>
                <w:rFonts w:ascii="Arial Narrow" w:eastAsia="Times New Roman" w:hAnsi="Arial Narrow"/>
                <w:color w:val="000000"/>
                <w:lang w:eastAsia="en-GB"/>
              </w:rPr>
              <w:t>Ato Tesfaye Alemayehu</w:t>
            </w:r>
          </w:p>
        </w:tc>
        <w:tc>
          <w:tcPr>
            <w:tcW w:w="2552" w:type="dxa"/>
            <w:shd w:val="clear" w:color="auto" w:fill="auto"/>
            <w:noWrap/>
            <w:vAlign w:val="bottom"/>
            <w:hideMark/>
          </w:tcPr>
          <w:p w:rsidR="00045B2D" w:rsidRPr="00063E0D" w:rsidRDefault="00045B2D" w:rsidP="00045B2D">
            <w:pPr>
              <w:spacing w:after="0" w:line="240" w:lineRule="auto"/>
              <w:rPr>
                <w:rFonts w:ascii="Arial Narrow" w:eastAsia="Times New Roman" w:hAnsi="Arial Narrow"/>
                <w:color w:val="000000"/>
                <w:lang w:eastAsia="en-GB"/>
              </w:rPr>
            </w:pPr>
            <w:r w:rsidRPr="00063E0D">
              <w:rPr>
                <w:rFonts w:ascii="Arial Narrow" w:eastAsia="Times New Roman" w:hAnsi="Arial Narrow"/>
                <w:color w:val="000000"/>
                <w:lang w:eastAsia="en-GB"/>
              </w:rPr>
              <w:t>AETPD/MOIE</w:t>
            </w:r>
          </w:p>
        </w:tc>
        <w:tc>
          <w:tcPr>
            <w:tcW w:w="2835" w:type="dxa"/>
            <w:shd w:val="clear" w:color="auto" w:fill="auto"/>
            <w:noWrap/>
            <w:vAlign w:val="bottom"/>
            <w:hideMark/>
          </w:tcPr>
          <w:p w:rsidR="00045B2D" w:rsidRPr="00063E0D" w:rsidRDefault="00045B2D" w:rsidP="00045B2D">
            <w:pPr>
              <w:spacing w:after="0" w:line="240" w:lineRule="auto"/>
              <w:rPr>
                <w:rFonts w:ascii="Arial Narrow" w:eastAsia="Times New Roman" w:hAnsi="Arial Narrow"/>
                <w:color w:val="000000"/>
                <w:lang w:eastAsia="en-GB"/>
              </w:rPr>
            </w:pPr>
            <w:r w:rsidRPr="00063E0D">
              <w:rPr>
                <w:rFonts w:ascii="Arial Narrow" w:eastAsia="Times New Roman" w:hAnsi="Arial Narrow"/>
                <w:color w:val="000000"/>
                <w:lang w:eastAsia="en-GB"/>
              </w:rPr>
              <w:t>SeRep Director</w:t>
            </w:r>
          </w:p>
        </w:tc>
        <w:tc>
          <w:tcPr>
            <w:tcW w:w="2551" w:type="dxa"/>
            <w:shd w:val="clear" w:color="auto" w:fill="auto"/>
            <w:noWrap/>
            <w:vAlign w:val="bottom"/>
            <w:hideMark/>
          </w:tcPr>
          <w:p w:rsidR="00045B2D" w:rsidRPr="00063E0D" w:rsidRDefault="002434CF" w:rsidP="00045B2D">
            <w:pPr>
              <w:spacing w:after="0" w:line="240" w:lineRule="auto"/>
              <w:rPr>
                <w:rFonts w:ascii="Arial Narrow" w:eastAsia="Times New Roman" w:hAnsi="Arial Narrow"/>
                <w:color w:val="0563C1"/>
                <w:u w:val="single"/>
                <w:lang w:eastAsia="en-GB"/>
              </w:rPr>
            </w:pPr>
            <w:hyperlink r:id="rId37" w:history="1">
              <w:r w:rsidR="00045B2D" w:rsidRPr="00063E0D">
                <w:rPr>
                  <w:rFonts w:ascii="Arial Narrow" w:eastAsia="Times New Roman" w:hAnsi="Arial Narrow"/>
                  <w:color w:val="0563C1"/>
                  <w:u w:val="single"/>
                  <w:lang w:eastAsia="en-GB"/>
                </w:rPr>
                <w:t>talemayehu21@gmail.com</w:t>
              </w:r>
            </w:hyperlink>
          </w:p>
        </w:tc>
        <w:tc>
          <w:tcPr>
            <w:tcW w:w="2532" w:type="dxa"/>
            <w:shd w:val="clear" w:color="auto" w:fill="auto"/>
            <w:noWrap/>
            <w:vAlign w:val="bottom"/>
            <w:hideMark/>
          </w:tcPr>
          <w:p w:rsidR="00045B2D" w:rsidRPr="00063E0D" w:rsidRDefault="00045B2D" w:rsidP="00045B2D">
            <w:pPr>
              <w:spacing w:after="0" w:line="240" w:lineRule="auto"/>
              <w:jc w:val="right"/>
              <w:rPr>
                <w:rFonts w:ascii="Arial Narrow" w:eastAsia="Times New Roman" w:hAnsi="Arial Narrow"/>
                <w:color w:val="000000"/>
                <w:lang w:eastAsia="en-GB"/>
              </w:rPr>
            </w:pPr>
            <w:r w:rsidRPr="00063E0D">
              <w:rPr>
                <w:rFonts w:ascii="Arial Narrow" w:eastAsia="Times New Roman" w:hAnsi="Arial Narrow"/>
                <w:color w:val="000000"/>
                <w:lang w:eastAsia="en-GB"/>
              </w:rPr>
              <w:t>912007250</w:t>
            </w:r>
          </w:p>
        </w:tc>
      </w:tr>
      <w:tr w:rsidR="00045B2D" w:rsidRPr="00063E0D" w:rsidTr="00045B2D">
        <w:trPr>
          <w:trHeight w:val="300"/>
        </w:trPr>
        <w:tc>
          <w:tcPr>
            <w:tcW w:w="2283" w:type="dxa"/>
            <w:shd w:val="clear" w:color="auto" w:fill="auto"/>
            <w:noWrap/>
            <w:vAlign w:val="bottom"/>
            <w:hideMark/>
          </w:tcPr>
          <w:p w:rsidR="00045B2D" w:rsidRPr="00063E0D" w:rsidRDefault="00045B2D" w:rsidP="00045B2D">
            <w:pPr>
              <w:spacing w:after="0" w:line="240" w:lineRule="auto"/>
              <w:rPr>
                <w:rFonts w:ascii="Arial Narrow" w:eastAsia="Times New Roman" w:hAnsi="Arial Narrow"/>
                <w:color w:val="000000"/>
                <w:lang w:eastAsia="en-GB"/>
              </w:rPr>
            </w:pPr>
            <w:r w:rsidRPr="00063E0D">
              <w:rPr>
                <w:rFonts w:ascii="Arial Narrow" w:eastAsia="Times New Roman" w:hAnsi="Arial Narrow"/>
                <w:color w:val="000000"/>
                <w:lang w:eastAsia="en-GB"/>
              </w:rPr>
              <w:t>Ato Yimeslal Tefera</w:t>
            </w:r>
          </w:p>
        </w:tc>
        <w:tc>
          <w:tcPr>
            <w:tcW w:w="2552" w:type="dxa"/>
            <w:shd w:val="clear" w:color="auto" w:fill="auto"/>
            <w:noWrap/>
            <w:vAlign w:val="bottom"/>
            <w:hideMark/>
          </w:tcPr>
          <w:p w:rsidR="00045B2D" w:rsidRPr="00063E0D" w:rsidRDefault="00045B2D" w:rsidP="00045B2D">
            <w:pPr>
              <w:spacing w:after="0" w:line="240" w:lineRule="auto"/>
              <w:rPr>
                <w:rFonts w:ascii="Arial Narrow" w:eastAsia="Times New Roman" w:hAnsi="Arial Narrow"/>
                <w:color w:val="000000"/>
                <w:lang w:eastAsia="en-GB"/>
              </w:rPr>
            </w:pPr>
            <w:r w:rsidRPr="00063E0D">
              <w:rPr>
                <w:rFonts w:ascii="Arial Narrow" w:eastAsia="Times New Roman" w:hAnsi="Arial Narrow"/>
                <w:color w:val="000000"/>
                <w:lang w:eastAsia="en-GB"/>
              </w:rPr>
              <w:t>MEFCC</w:t>
            </w:r>
          </w:p>
        </w:tc>
        <w:tc>
          <w:tcPr>
            <w:tcW w:w="2835" w:type="dxa"/>
            <w:shd w:val="clear" w:color="auto" w:fill="auto"/>
            <w:noWrap/>
            <w:vAlign w:val="bottom"/>
            <w:hideMark/>
          </w:tcPr>
          <w:p w:rsidR="00045B2D" w:rsidRPr="00063E0D" w:rsidRDefault="00045B2D" w:rsidP="00045B2D">
            <w:pPr>
              <w:spacing w:after="0" w:line="240" w:lineRule="auto"/>
              <w:rPr>
                <w:rFonts w:ascii="Arial Narrow" w:eastAsia="Times New Roman" w:hAnsi="Arial Narrow"/>
                <w:color w:val="000000"/>
                <w:lang w:eastAsia="en-GB"/>
              </w:rPr>
            </w:pPr>
            <w:r w:rsidRPr="00063E0D">
              <w:rPr>
                <w:rFonts w:ascii="Arial Narrow" w:eastAsia="Times New Roman" w:hAnsi="Arial Narrow"/>
                <w:color w:val="000000"/>
                <w:lang w:eastAsia="en-GB"/>
              </w:rPr>
              <w:t>Fuelwood utilization technology dissemination Director</w:t>
            </w:r>
          </w:p>
        </w:tc>
        <w:tc>
          <w:tcPr>
            <w:tcW w:w="2551" w:type="dxa"/>
            <w:shd w:val="clear" w:color="auto" w:fill="auto"/>
            <w:noWrap/>
            <w:vAlign w:val="bottom"/>
            <w:hideMark/>
          </w:tcPr>
          <w:p w:rsidR="00045B2D" w:rsidRPr="00063E0D" w:rsidRDefault="002434CF" w:rsidP="00045B2D">
            <w:pPr>
              <w:spacing w:after="0" w:line="240" w:lineRule="auto"/>
              <w:rPr>
                <w:rFonts w:ascii="Arial Narrow" w:eastAsia="Times New Roman" w:hAnsi="Arial Narrow"/>
                <w:color w:val="0563C1"/>
                <w:u w:val="single"/>
                <w:lang w:eastAsia="en-GB"/>
              </w:rPr>
            </w:pPr>
            <w:hyperlink r:id="rId38" w:history="1">
              <w:r w:rsidR="00045B2D" w:rsidRPr="00063E0D">
                <w:rPr>
                  <w:rFonts w:ascii="Arial Narrow" w:eastAsia="Times New Roman" w:hAnsi="Arial Narrow"/>
                  <w:color w:val="0563C1"/>
                  <w:u w:val="single"/>
                  <w:lang w:eastAsia="en-GB"/>
                </w:rPr>
                <w:t>yimeslalt81@gmail.com</w:t>
              </w:r>
            </w:hyperlink>
          </w:p>
        </w:tc>
        <w:tc>
          <w:tcPr>
            <w:tcW w:w="2532" w:type="dxa"/>
            <w:shd w:val="clear" w:color="auto" w:fill="auto"/>
            <w:noWrap/>
            <w:vAlign w:val="bottom"/>
            <w:hideMark/>
          </w:tcPr>
          <w:p w:rsidR="00045B2D" w:rsidRPr="00063E0D" w:rsidRDefault="00045B2D" w:rsidP="00045B2D">
            <w:pPr>
              <w:spacing w:after="0" w:line="240" w:lineRule="auto"/>
              <w:jc w:val="right"/>
              <w:rPr>
                <w:rFonts w:ascii="Arial Narrow" w:eastAsia="Times New Roman" w:hAnsi="Arial Narrow"/>
                <w:color w:val="000000"/>
                <w:lang w:eastAsia="en-GB"/>
              </w:rPr>
            </w:pPr>
            <w:r w:rsidRPr="00063E0D">
              <w:rPr>
                <w:rFonts w:ascii="Arial Narrow" w:eastAsia="Times New Roman" w:hAnsi="Arial Narrow"/>
                <w:color w:val="000000"/>
                <w:lang w:eastAsia="en-GB"/>
              </w:rPr>
              <w:t>929184058</w:t>
            </w:r>
          </w:p>
        </w:tc>
      </w:tr>
      <w:tr w:rsidR="00045B2D" w:rsidRPr="00063E0D" w:rsidTr="00045B2D">
        <w:trPr>
          <w:trHeight w:val="300"/>
        </w:trPr>
        <w:tc>
          <w:tcPr>
            <w:tcW w:w="2283" w:type="dxa"/>
            <w:shd w:val="clear" w:color="auto" w:fill="auto"/>
            <w:noWrap/>
            <w:vAlign w:val="bottom"/>
            <w:hideMark/>
          </w:tcPr>
          <w:p w:rsidR="00045B2D" w:rsidRPr="00063E0D" w:rsidRDefault="00045B2D" w:rsidP="00045B2D">
            <w:pPr>
              <w:spacing w:after="0" w:line="240" w:lineRule="auto"/>
              <w:rPr>
                <w:rFonts w:ascii="Arial Narrow" w:eastAsia="Times New Roman" w:hAnsi="Arial Narrow"/>
                <w:color w:val="000000"/>
                <w:lang w:eastAsia="en-GB"/>
              </w:rPr>
            </w:pPr>
            <w:r w:rsidRPr="00063E0D">
              <w:rPr>
                <w:rFonts w:ascii="Arial Narrow" w:eastAsia="Times New Roman" w:hAnsi="Arial Narrow"/>
                <w:color w:val="000000"/>
                <w:lang w:eastAsia="en-GB"/>
              </w:rPr>
              <w:t>Dr Behilu Kassaye</w:t>
            </w:r>
          </w:p>
        </w:tc>
        <w:tc>
          <w:tcPr>
            <w:tcW w:w="2552" w:type="dxa"/>
            <w:shd w:val="clear" w:color="auto" w:fill="auto"/>
            <w:noWrap/>
            <w:vAlign w:val="bottom"/>
            <w:hideMark/>
          </w:tcPr>
          <w:p w:rsidR="00045B2D" w:rsidRPr="00063E0D" w:rsidRDefault="00045B2D" w:rsidP="00045B2D">
            <w:pPr>
              <w:spacing w:after="0" w:line="240" w:lineRule="auto"/>
              <w:rPr>
                <w:rFonts w:ascii="Arial Narrow" w:eastAsia="Times New Roman" w:hAnsi="Arial Narrow"/>
                <w:color w:val="000000"/>
                <w:lang w:eastAsia="en-GB"/>
              </w:rPr>
            </w:pPr>
            <w:r w:rsidRPr="00063E0D">
              <w:rPr>
                <w:rFonts w:ascii="Arial Narrow" w:eastAsia="Times New Roman" w:hAnsi="Arial Narrow"/>
                <w:color w:val="000000"/>
                <w:lang w:eastAsia="en-GB"/>
              </w:rPr>
              <w:t>DBE</w:t>
            </w:r>
          </w:p>
        </w:tc>
        <w:tc>
          <w:tcPr>
            <w:tcW w:w="2835" w:type="dxa"/>
            <w:shd w:val="clear" w:color="auto" w:fill="auto"/>
            <w:noWrap/>
            <w:vAlign w:val="bottom"/>
            <w:hideMark/>
          </w:tcPr>
          <w:p w:rsidR="00045B2D" w:rsidRPr="00063E0D" w:rsidRDefault="00045B2D" w:rsidP="00045B2D">
            <w:pPr>
              <w:spacing w:after="0" w:line="240" w:lineRule="auto"/>
              <w:rPr>
                <w:rFonts w:ascii="Arial Narrow" w:eastAsia="Times New Roman" w:hAnsi="Arial Narrow"/>
                <w:color w:val="000000"/>
                <w:lang w:eastAsia="en-GB"/>
              </w:rPr>
            </w:pPr>
            <w:r w:rsidRPr="00063E0D">
              <w:rPr>
                <w:rFonts w:ascii="Arial Narrow" w:eastAsia="Times New Roman" w:hAnsi="Arial Narrow"/>
                <w:color w:val="000000"/>
                <w:lang w:eastAsia="en-GB"/>
              </w:rPr>
              <w:t>Directorate credit and credit management</w:t>
            </w:r>
          </w:p>
        </w:tc>
        <w:tc>
          <w:tcPr>
            <w:tcW w:w="2551" w:type="dxa"/>
            <w:shd w:val="clear" w:color="auto" w:fill="auto"/>
            <w:noWrap/>
            <w:vAlign w:val="bottom"/>
            <w:hideMark/>
          </w:tcPr>
          <w:p w:rsidR="00045B2D" w:rsidRPr="00063E0D" w:rsidRDefault="002434CF" w:rsidP="00045B2D">
            <w:pPr>
              <w:spacing w:after="0" w:line="240" w:lineRule="auto"/>
              <w:rPr>
                <w:rFonts w:ascii="Arial Narrow" w:eastAsia="Times New Roman" w:hAnsi="Arial Narrow"/>
                <w:color w:val="0563C1"/>
                <w:u w:val="single"/>
                <w:lang w:eastAsia="en-GB"/>
              </w:rPr>
            </w:pPr>
            <w:hyperlink r:id="rId39" w:history="1">
              <w:r w:rsidR="00045B2D" w:rsidRPr="00063E0D">
                <w:rPr>
                  <w:rFonts w:ascii="Arial Narrow" w:eastAsia="Times New Roman" w:hAnsi="Arial Narrow"/>
                  <w:color w:val="0563C1"/>
                  <w:u w:val="single"/>
                  <w:lang w:eastAsia="en-GB"/>
                </w:rPr>
                <w:t>behailu17@gmai.com</w:t>
              </w:r>
            </w:hyperlink>
          </w:p>
        </w:tc>
        <w:tc>
          <w:tcPr>
            <w:tcW w:w="2532" w:type="dxa"/>
            <w:shd w:val="clear" w:color="auto" w:fill="auto"/>
            <w:noWrap/>
            <w:vAlign w:val="bottom"/>
            <w:hideMark/>
          </w:tcPr>
          <w:p w:rsidR="00045B2D" w:rsidRPr="00063E0D" w:rsidRDefault="00045B2D" w:rsidP="00045B2D">
            <w:pPr>
              <w:spacing w:after="0" w:line="240" w:lineRule="auto"/>
              <w:jc w:val="right"/>
              <w:rPr>
                <w:rFonts w:ascii="Arial Narrow" w:eastAsia="Times New Roman" w:hAnsi="Arial Narrow"/>
                <w:color w:val="000000"/>
                <w:lang w:eastAsia="en-GB"/>
              </w:rPr>
            </w:pPr>
            <w:r w:rsidRPr="00063E0D">
              <w:rPr>
                <w:rFonts w:ascii="Arial Narrow" w:eastAsia="Times New Roman" w:hAnsi="Arial Narrow"/>
                <w:color w:val="000000"/>
                <w:lang w:eastAsia="en-GB"/>
              </w:rPr>
              <w:t>911707912</w:t>
            </w:r>
          </w:p>
        </w:tc>
      </w:tr>
      <w:tr w:rsidR="00045B2D" w:rsidRPr="00063E0D" w:rsidTr="00045B2D">
        <w:trPr>
          <w:trHeight w:val="300"/>
        </w:trPr>
        <w:tc>
          <w:tcPr>
            <w:tcW w:w="2283" w:type="dxa"/>
            <w:shd w:val="clear" w:color="auto" w:fill="auto"/>
            <w:noWrap/>
            <w:vAlign w:val="bottom"/>
            <w:hideMark/>
          </w:tcPr>
          <w:p w:rsidR="00045B2D" w:rsidRPr="00063E0D" w:rsidRDefault="00045B2D" w:rsidP="00045B2D">
            <w:pPr>
              <w:spacing w:after="0" w:line="240" w:lineRule="auto"/>
              <w:rPr>
                <w:rFonts w:ascii="Arial Narrow" w:eastAsia="Times New Roman" w:hAnsi="Arial Narrow"/>
                <w:color w:val="000000"/>
                <w:lang w:eastAsia="en-GB"/>
              </w:rPr>
            </w:pPr>
            <w:r w:rsidRPr="00063E0D">
              <w:rPr>
                <w:rFonts w:ascii="Arial Narrow" w:eastAsia="Times New Roman" w:hAnsi="Arial Narrow"/>
                <w:color w:val="000000"/>
                <w:lang w:eastAsia="en-GB"/>
              </w:rPr>
              <w:t>Ato Desalegn Senbeta</w:t>
            </w:r>
          </w:p>
        </w:tc>
        <w:tc>
          <w:tcPr>
            <w:tcW w:w="2552" w:type="dxa"/>
            <w:shd w:val="clear" w:color="auto" w:fill="auto"/>
            <w:noWrap/>
            <w:vAlign w:val="bottom"/>
            <w:hideMark/>
          </w:tcPr>
          <w:p w:rsidR="00045B2D" w:rsidRPr="00063E0D" w:rsidRDefault="00045B2D" w:rsidP="00045B2D">
            <w:pPr>
              <w:spacing w:after="0" w:line="240" w:lineRule="auto"/>
              <w:rPr>
                <w:rFonts w:ascii="Arial Narrow" w:eastAsia="Times New Roman" w:hAnsi="Arial Narrow"/>
                <w:color w:val="000000"/>
                <w:lang w:eastAsia="en-GB"/>
              </w:rPr>
            </w:pPr>
            <w:r w:rsidRPr="00063E0D">
              <w:rPr>
                <w:rFonts w:ascii="Arial Narrow" w:eastAsia="Times New Roman" w:hAnsi="Arial Narrow"/>
                <w:color w:val="000000"/>
                <w:lang w:eastAsia="en-GB"/>
              </w:rPr>
              <w:t>DBE/UNDP</w:t>
            </w:r>
          </w:p>
        </w:tc>
        <w:tc>
          <w:tcPr>
            <w:tcW w:w="2835" w:type="dxa"/>
            <w:shd w:val="clear" w:color="auto" w:fill="auto"/>
            <w:noWrap/>
            <w:vAlign w:val="bottom"/>
            <w:hideMark/>
          </w:tcPr>
          <w:p w:rsidR="00045B2D" w:rsidRPr="00063E0D" w:rsidRDefault="00045B2D" w:rsidP="00045B2D">
            <w:pPr>
              <w:spacing w:after="0" w:line="240" w:lineRule="auto"/>
              <w:rPr>
                <w:rFonts w:ascii="Arial Narrow" w:eastAsia="Times New Roman" w:hAnsi="Arial Narrow"/>
                <w:color w:val="000000"/>
                <w:lang w:eastAsia="en-GB"/>
              </w:rPr>
            </w:pPr>
            <w:r w:rsidRPr="00063E0D">
              <w:rPr>
                <w:rFonts w:ascii="Arial Narrow" w:eastAsia="Times New Roman" w:hAnsi="Arial Narrow"/>
                <w:color w:val="000000"/>
                <w:lang w:eastAsia="en-GB"/>
              </w:rPr>
              <w:t>Consultant for credit Financial Mechanism</w:t>
            </w:r>
          </w:p>
        </w:tc>
        <w:tc>
          <w:tcPr>
            <w:tcW w:w="2551" w:type="dxa"/>
            <w:shd w:val="clear" w:color="auto" w:fill="auto"/>
            <w:noWrap/>
            <w:vAlign w:val="bottom"/>
            <w:hideMark/>
          </w:tcPr>
          <w:p w:rsidR="00045B2D" w:rsidRPr="00063E0D" w:rsidRDefault="002434CF" w:rsidP="00045B2D">
            <w:pPr>
              <w:spacing w:after="0" w:line="240" w:lineRule="auto"/>
              <w:rPr>
                <w:rFonts w:ascii="Arial Narrow" w:eastAsia="Times New Roman" w:hAnsi="Arial Narrow"/>
                <w:color w:val="0563C1"/>
                <w:u w:val="single"/>
                <w:lang w:eastAsia="en-GB"/>
              </w:rPr>
            </w:pPr>
            <w:hyperlink r:id="rId40" w:history="1">
              <w:r w:rsidR="00045B2D" w:rsidRPr="00063E0D">
                <w:rPr>
                  <w:rFonts w:ascii="Arial Narrow" w:eastAsia="Times New Roman" w:hAnsi="Arial Narrow"/>
                  <w:color w:val="0563C1"/>
                  <w:u w:val="single"/>
                  <w:lang w:eastAsia="en-GB"/>
                </w:rPr>
                <w:t>desalegn2011@gmail.com</w:t>
              </w:r>
            </w:hyperlink>
          </w:p>
        </w:tc>
        <w:tc>
          <w:tcPr>
            <w:tcW w:w="2532" w:type="dxa"/>
            <w:shd w:val="clear" w:color="auto" w:fill="auto"/>
            <w:noWrap/>
            <w:vAlign w:val="bottom"/>
            <w:hideMark/>
          </w:tcPr>
          <w:p w:rsidR="00045B2D" w:rsidRPr="00063E0D" w:rsidRDefault="00045B2D" w:rsidP="00045B2D">
            <w:pPr>
              <w:spacing w:after="0" w:line="240" w:lineRule="auto"/>
              <w:jc w:val="right"/>
              <w:rPr>
                <w:rFonts w:ascii="Arial Narrow" w:eastAsia="Times New Roman" w:hAnsi="Arial Narrow"/>
                <w:color w:val="000000"/>
                <w:lang w:eastAsia="en-GB"/>
              </w:rPr>
            </w:pPr>
            <w:r w:rsidRPr="00063E0D">
              <w:rPr>
                <w:rFonts w:ascii="Arial Narrow" w:eastAsia="Times New Roman" w:hAnsi="Arial Narrow"/>
                <w:color w:val="000000"/>
                <w:lang w:eastAsia="en-GB"/>
              </w:rPr>
              <w:t>911865284</w:t>
            </w:r>
          </w:p>
        </w:tc>
      </w:tr>
      <w:tr w:rsidR="00045B2D" w:rsidRPr="00063E0D" w:rsidTr="00045B2D">
        <w:trPr>
          <w:trHeight w:val="300"/>
        </w:trPr>
        <w:tc>
          <w:tcPr>
            <w:tcW w:w="2283" w:type="dxa"/>
            <w:shd w:val="clear" w:color="auto" w:fill="auto"/>
            <w:noWrap/>
            <w:vAlign w:val="bottom"/>
            <w:hideMark/>
          </w:tcPr>
          <w:p w:rsidR="00045B2D" w:rsidRPr="00063E0D" w:rsidRDefault="00045B2D" w:rsidP="00045B2D">
            <w:pPr>
              <w:spacing w:after="0" w:line="240" w:lineRule="auto"/>
              <w:rPr>
                <w:rFonts w:ascii="Arial Narrow" w:eastAsia="Times New Roman" w:hAnsi="Arial Narrow"/>
                <w:color w:val="000000"/>
                <w:lang w:eastAsia="en-GB"/>
              </w:rPr>
            </w:pPr>
            <w:r w:rsidRPr="00063E0D">
              <w:rPr>
                <w:rFonts w:ascii="Arial Narrow" w:eastAsia="Times New Roman" w:hAnsi="Arial Narrow"/>
                <w:color w:val="000000"/>
                <w:lang w:eastAsia="en-GB"/>
              </w:rPr>
              <w:t>Ato Amensisa Tsegaye</w:t>
            </w:r>
          </w:p>
        </w:tc>
        <w:tc>
          <w:tcPr>
            <w:tcW w:w="2552" w:type="dxa"/>
            <w:shd w:val="clear" w:color="auto" w:fill="auto"/>
            <w:noWrap/>
            <w:vAlign w:val="bottom"/>
            <w:hideMark/>
          </w:tcPr>
          <w:p w:rsidR="00045B2D" w:rsidRPr="00063E0D" w:rsidRDefault="00045B2D" w:rsidP="00045B2D">
            <w:pPr>
              <w:spacing w:after="0" w:line="240" w:lineRule="auto"/>
              <w:rPr>
                <w:rFonts w:ascii="Arial Narrow" w:eastAsia="Times New Roman" w:hAnsi="Arial Narrow"/>
                <w:color w:val="000000"/>
                <w:lang w:eastAsia="en-GB"/>
              </w:rPr>
            </w:pPr>
            <w:r w:rsidRPr="00063E0D">
              <w:rPr>
                <w:rFonts w:ascii="Arial Narrow" w:eastAsia="Times New Roman" w:hAnsi="Arial Narrow"/>
                <w:color w:val="000000"/>
                <w:lang w:eastAsia="en-GB"/>
              </w:rPr>
              <w:t>Oromia Water, Mneral and Energy bureau</w:t>
            </w:r>
          </w:p>
        </w:tc>
        <w:tc>
          <w:tcPr>
            <w:tcW w:w="2835" w:type="dxa"/>
            <w:shd w:val="clear" w:color="auto" w:fill="auto"/>
            <w:noWrap/>
            <w:vAlign w:val="bottom"/>
            <w:hideMark/>
          </w:tcPr>
          <w:p w:rsidR="00045B2D" w:rsidRPr="00063E0D" w:rsidRDefault="00045B2D" w:rsidP="00045B2D">
            <w:pPr>
              <w:spacing w:after="0" w:line="240" w:lineRule="auto"/>
              <w:rPr>
                <w:rFonts w:ascii="Arial Narrow" w:eastAsia="Times New Roman" w:hAnsi="Arial Narrow"/>
                <w:color w:val="000000"/>
                <w:lang w:eastAsia="en-GB"/>
              </w:rPr>
            </w:pPr>
            <w:r w:rsidRPr="00063E0D">
              <w:rPr>
                <w:rFonts w:ascii="Arial Narrow" w:eastAsia="Times New Roman" w:hAnsi="Arial Narrow"/>
                <w:color w:val="000000"/>
                <w:lang w:eastAsia="en-GB"/>
              </w:rPr>
              <w:t>Director for RE Study, Development and Supervision</w:t>
            </w:r>
          </w:p>
        </w:tc>
        <w:tc>
          <w:tcPr>
            <w:tcW w:w="2551" w:type="dxa"/>
            <w:shd w:val="clear" w:color="auto" w:fill="auto"/>
            <w:noWrap/>
            <w:vAlign w:val="bottom"/>
            <w:hideMark/>
          </w:tcPr>
          <w:p w:rsidR="00045B2D" w:rsidRPr="00063E0D" w:rsidRDefault="002434CF" w:rsidP="00045B2D">
            <w:pPr>
              <w:spacing w:after="0" w:line="240" w:lineRule="auto"/>
              <w:rPr>
                <w:rFonts w:ascii="Arial Narrow" w:eastAsia="Times New Roman" w:hAnsi="Arial Narrow"/>
                <w:color w:val="0563C1"/>
                <w:u w:val="single"/>
                <w:lang w:eastAsia="en-GB"/>
              </w:rPr>
            </w:pPr>
            <w:hyperlink r:id="rId41" w:history="1">
              <w:r w:rsidR="00045B2D" w:rsidRPr="00063E0D">
                <w:rPr>
                  <w:rFonts w:ascii="Arial Narrow" w:eastAsia="Times New Roman" w:hAnsi="Arial Narrow"/>
                  <w:color w:val="0563C1"/>
                  <w:u w:val="single"/>
                  <w:lang w:eastAsia="en-GB"/>
                </w:rPr>
                <w:t>atech@yahoo.commen_</w:t>
              </w:r>
            </w:hyperlink>
          </w:p>
        </w:tc>
        <w:tc>
          <w:tcPr>
            <w:tcW w:w="2532" w:type="dxa"/>
            <w:shd w:val="clear" w:color="auto" w:fill="auto"/>
            <w:noWrap/>
            <w:vAlign w:val="bottom"/>
            <w:hideMark/>
          </w:tcPr>
          <w:p w:rsidR="00045B2D" w:rsidRPr="00063E0D" w:rsidRDefault="00045B2D" w:rsidP="00045B2D">
            <w:pPr>
              <w:spacing w:after="0" w:line="240" w:lineRule="auto"/>
              <w:jc w:val="right"/>
              <w:rPr>
                <w:rFonts w:ascii="Arial Narrow" w:eastAsia="Times New Roman" w:hAnsi="Arial Narrow"/>
                <w:color w:val="000000"/>
                <w:lang w:eastAsia="en-GB"/>
              </w:rPr>
            </w:pPr>
            <w:r w:rsidRPr="00063E0D">
              <w:rPr>
                <w:rFonts w:ascii="Arial Narrow" w:eastAsia="Times New Roman" w:hAnsi="Arial Narrow"/>
                <w:color w:val="000000"/>
                <w:lang w:eastAsia="en-GB"/>
              </w:rPr>
              <w:t>911842140</w:t>
            </w:r>
          </w:p>
        </w:tc>
      </w:tr>
      <w:tr w:rsidR="00045B2D" w:rsidRPr="00063E0D" w:rsidTr="00045B2D">
        <w:trPr>
          <w:trHeight w:val="300"/>
        </w:trPr>
        <w:tc>
          <w:tcPr>
            <w:tcW w:w="2283" w:type="dxa"/>
            <w:shd w:val="clear" w:color="auto" w:fill="auto"/>
            <w:noWrap/>
            <w:vAlign w:val="bottom"/>
            <w:hideMark/>
          </w:tcPr>
          <w:p w:rsidR="00045B2D" w:rsidRPr="00063E0D" w:rsidRDefault="00045B2D" w:rsidP="00045B2D">
            <w:pPr>
              <w:spacing w:after="0" w:line="240" w:lineRule="auto"/>
              <w:rPr>
                <w:rFonts w:ascii="Arial Narrow" w:eastAsia="Times New Roman" w:hAnsi="Arial Narrow"/>
                <w:color w:val="000000"/>
                <w:lang w:eastAsia="en-GB"/>
              </w:rPr>
            </w:pPr>
            <w:r w:rsidRPr="00063E0D">
              <w:rPr>
                <w:rFonts w:ascii="Arial Narrow" w:eastAsia="Times New Roman" w:hAnsi="Arial Narrow"/>
                <w:color w:val="000000"/>
                <w:lang w:eastAsia="en-GB"/>
              </w:rPr>
              <w:t>Ato Tesfaye Deresa</w:t>
            </w:r>
          </w:p>
        </w:tc>
        <w:tc>
          <w:tcPr>
            <w:tcW w:w="2552" w:type="dxa"/>
            <w:shd w:val="clear" w:color="auto" w:fill="auto"/>
            <w:noWrap/>
            <w:vAlign w:val="bottom"/>
            <w:hideMark/>
          </w:tcPr>
          <w:p w:rsidR="00045B2D" w:rsidRPr="00063E0D" w:rsidRDefault="00045B2D" w:rsidP="00045B2D">
            <w:pPr>
              <w:spacing w:after="0" w:line="240" w:lineRule="auto"/>
              <w:rPr>
                <w:rFonts w:ascii="Arial Narrow" w:eastAsia="Times New Roman" w:hAnsi="Arial Narrow"/>
                <w:color w:val="000000"/>
                <w:lang w:eastAsia="en-GB"/>
              </w:rPr>
            </w:pPr>
            <w:r w:rsidRPr="00063E0D">
              <w:rPr>
                <w:rFonts w:ascii="Arial Narrow" w:eastAsia="Times New Roman" w:hAnsi="Arial Narrow"/>
                <w:color w:val="000000"/>
                <w:lang w:eastAsia="en-GB"/>
              </w:rPr>
              <w:t>OIB/Director Credit Mangemnet</w:t>
            </w:r>
          </w:p>
        </w:tc>
        <w:tc>
          <w:tcPr>
            <w:tcW w:w="2835" w:type="dxa"/>
            <w:shd w:val="clear" w:color="auto" w:fill="auto"/>
            <w:noWrap/>
            <w:vAlign w:val="bottom"/>
            <w:hideMark/>
          </w:tcPr>
          <w:p w:rsidR="00045B2D" w:rsidRPr="00063E0D" w:rsidRDefault="00045B2D" w:rsidP="00045B2D">
            <w:pPr>
              <w:spacing w:after="0" w:line="240" w:lineRule="auto"/>
              <w:rPr>
                <w:rFonts w:ascii="Arial Narrow" w:eastAsia="Times New Roman" w:hAnsi="Arial Narrow"/>
                <w:color w:val="000000"/>
                <w:lang w:eastAsia="en-GB"/>
              </w:rPr>
            </w:pPr>
            <w:r w:rsidRPr="00063E0D">
              <w:rPr>
                <w:rFonts w:ascii="Arial Narrow" w:eastAsia="Times New Roman" w:hAnsi="Arial Narrow"/>
                <w:color w:val="000000"/>
                <w:lang w:eastAsia="en-GB"/>
              </w:rPr>
              <w:t>Directorate credit and credit management</w:t>
            </w:r>
          </w:p>
        </w:tc>
        <w:tc>
          <w:tcPr>
            <w:tcW w:w="2551" w:type="dxa"/>
            <w:shd w:val="clear" w:color="auto" w:fill="auto"/>
            <w:noWrap/>
            <w:vAlign w:val="bottom"/>
            <w:hideMark/>
          </w:tcPr>
          <w:p w:rsidR="00045B2D" w:rsidRPr="00063E0D" w:rsidRDefault="002434CF" w:rsidP="00045B2D">
            <w:pPr>
              <w:spacing w:after="0" w:line="240" w:lineRule="auto"/>
              <w:rPr>
                <w:rFonts w:ascii="Arial Narrow" w:eastAsia="Times New Roman" w:hAnsi="Arial Narrow"/>
                <w:color w:val="0563C1"/>
                <w:u w:val="single"/>
                <w:lang w:eastAsia="en-GB"/>
              </w:rPr>
            </w:pPr>
            <w:hyperlink r:id="rId42" w:history="1">
              <w:r w:rsidR="00045B2D" w:rsidRPr="00063E0D">
                <w:rPr>
                  <w:rFonts w:ascii="Arial Narrow" w:eastAsia="Times New Roman" w:hAnsi="Arial Narrow"/>
                  <w:color w:val="0563C1"/>
                  <w:u w:val="single"/>
                  <w:lang w:eastAsia="en-GB"/>
                </w:rPr>
                <w:t>tesfayefh@yahoo.com</w:t>
              </w:r>
            </w:hyperlink>
          </w:p>
        </w:tc>
        <w:tc>
          <w:tcPr>
            <w:tcW w:w="2532" w:type="dxa"/>
            <w:shd w:val="clear" w:color="auto" w:fill="auto"/>
            <w:noWrap/>
            <w:vAlign w:val="bottom"/>
            <w:hideMark/>
          </w:tcPr>
          <w:p w:rsidR="00045B2D" w:rsidRPr="00063E0D" w:rsidRDefault="00045B2D" w:rsidP="00045B2D">
            <w:pPr>
              <w:spacing w:after="0" w:line="240" w:lineRule="auto"/>
              <w:jc w:val="right"/>
              <w:rPr>
                <w:rFonts w:ascii="Arial Narrow" w:eastAsia="Times New Roman" w:hAnsi="Arial Narrow"/>
                <w:color w:val="000000"/>
                <w:lang w:eastAsia="en-GB"/>
              </w:rPr>
            </w:pPr>
            <w:r w:rsidRPr="00063E0D">
              <w:rPr>
                <w:rFonts w:ascii="Arial Narrow" w:eastAsia="Times New Roman" w:hAnsi="Arial Narrow"/>
                <w:color w:val="000000"/>
                <w:lang w:eastAsia="en-GB"/>
              </w:rPr>
              <w:t>966269373</w:t>
            </w:r>
          </w:p>
        </w:tc>
      </w:tr>
      <w:tr w:rsidR="00045B2D" w:rsidRPr="00063E0D" w:rsidTr="00045B2D">
        <w:trPr>
          <w:trHeight w:val="300"/>
        </w:trPr>
        <w:tc>
          <w:tcPr>
            <w:tcW w:w="2283" w:type="dxa"/>
            <w:shd w:val="clear" w:color="auto" w:fill="auto"/>
            <w:noWrap/>
            <w:vAlign w:val="bottom"/>
            <w:hideMark/>
          </w:tcPr>
          <w:p w:rsidR="00045B2D" w:rsidRPr="00063E0D" w:rsidRDefault="00045B2D" w:rsidP="00045B2D">
            <w:pPr>
              <w:spacing w:after="0" w:line="240" w:lineRule="auto"/>
              <w:rPr>
                <w:rFonts w:ascii="Arial Narrow" w:eastAsia="Times New Roman" w:hAnsi="Arial Narrow"/>
                <w:color w:val="000000"/>
                <w:lang w:eastAsia="en-GB"/>
              </w:rPr>
            </w:pPr>
            <w:r w:rsidRPr="00063E0D">
              <w:rPr>
                <w:rFonts w:ascii="Arial Narrow" w:eastAsia="Times New Roman" w:hAnsi="Arial Narrow"/>
                <w:color w:val="000000"/>
                <w:lang w:eastAsia="en-GB"/>
              </w:rPr>
              <w:t>Ato Asnake H/Michael</w:t>
            </w:r>
          </w:p>
        </w:tc>
        <w:tc>
          <w:tcPr>
            <w:tcW w:w="2552" w:type="dxa"/>
            <w:shd w:val="clear" w:color="auto" w:fill="auto"/>
            <w:noWrap/>
            <w:vAlign w:val="bottom"/>
            <w:hideMark/>
          </w:tcPr>
          <w:p w:rsidR="00045B2D" w:rsidRPr="00063E0D" w:rsidRDefault="00045B2D" w:rsidP="00045B2D">
            <w:pPr>
              <w:spacing w:after="0" w:line="240" w:lineRule="auto"/>
              <w:rPr>
                <w:rFonts w:ascii="Arial Narrow" w:eastAsia="Times New Roman" w:hAnsi="Arial Narrow"/>
                <w:color w:val="000000"/>
                <w:lang w:eastAsia="en-GB"/>
              </w:rPr>
            </w:pPr>
            <w:r w:rsidRPr="00063E0D">
              <w:rPr>
                <w:rFonts w:ascii="Arial Narrow" w:eastAsia="Times New Roman" w:hAnsi="Arial Narrow"/>
                <w:color w:val="000000"/>
                <w:lang w:eastAsia="en-GB"/>
              </w:rPr>
              <w:t>PEACE Micro Finance</w:t>
            </w:r>
          </w:p>
        </w:tc>
        <w:tc>
          <w:tcPr>
            <w:tcW w:w="2835" w:type="dxa"/>
            <w:shd w:val="clear" w:color="auto" w:fill="auto"/>
            <w:noWrap/>
            <w:vAlign w:val="bottom"/>
            <w:hideMark/>
          </w:tcPr>
          <w:p w:rsidR="00045B2D" w:rsidRPr="00063E0D" w:rsidRDefault="00045B2D" w:rsidP="00045B2D">
            <w:pPr>
              <w:spacing w:after="0" w:line="240" w:lineRule="auto"/>
              <w:rPr>
                <w:rFonts w:ascii="Arial Narrow" w:eastAsia="Times New Roman" w:hAnsi="Arial Narrow"/>
                <w:color w:val="000000"/>
                <w:lang w:eastAsia="en-GB"/>
              </w:rPr>
            </w:pPr>
            <w:r w:rsidRPr="00063E0D">
              <w:rPr>
                <w:rFonts w:ascii="Arial Narrow" w:eastAsia="Times New Roman" w:hAnsi="Arial Narrow"/>
                <w:color w:val="000000"/>
                <w:lang w:eastAsia="en-GB"/>
              </w:rPr>
              <w:t>Operations Manager</w:t>
            </w:r>
          </w:p>
        </w:tc>
        <w:tc>
          <w:tcPr>
            <w:tcW w:w="2551" w:type="dxa"/>
            <w:shd w:val="clear" w:color="auto" w:fill="auto"/>
            <w:noWrap/>
            <w:vAlign w:val="bottom"/>
            <w:hideMark/>
          </w:tcPr>
          <w:p w:rsidR="00045B2D" w:rsidRPr="00063E0D" w:rsidRDefault="002434CF" w:rsidP="00045B2D">
            <w:pPr>
              <w:spacing w:after="0" w:line="240" w:lineRule="auto"/>
              <w:rPr>
                <w:rFonts w:ascii="Arial Narrow" w:eastAsia="Times New Roman" w:hAnsi="Arial Narrow"/>
                <w:color w:val="0563C1"/>
                <w:u w:val="single"/>
                <w:lang w:eastAsia="en-GB"/>
              </w:rPr>
            </w:pPr>
            <w:hyperlink r:id="rId43" w:history="1">
              <w:r w:rsidR="00045B2D" w:rsidRPr="00063E0D">
                <w:rPr>
                  <w:rFonts w:ascii="Arial Narrow" w:eastAsia="Times New Roman" w:hAnsi="Arial Narrow"/>
                  <w:color w:val="0563C1"/>
                  <w:u w:val="single"/>
                  <w:lang w:eastAsia="en-GB"/>
                </w:rPr>
                <w:t>asnake@pecemfi.org</w:t>
              </w:r>
            </w:hyperlink>
          </w:p>
        </w:tc>
        <w:tc>
          <w:tcPr>
            <w:tcW w:w="2532" w:type="dxa"/>
            <w:shd w:val="clear" w:color="auto" w:fill="auto"/>
            <w:noWrap/>
            <w:vAlign w:val="bottom"/>
            <w:hideMark/>
          </w:tcPr>
          <w:p w:rsidR="00045B2D" w:rsidRPr="00063E0D" w:rsidRDefault="00045B2D" w:rsidP="00045B2D">
            <w:pPr>
              <w:spacing w:after="0" w:line="240" w:lineRule="auto"/>
              <w:rPr>
                <w:rFonts w:ascii="Arial Narrow" w:eastAsia="Times New Roman" w:hAnsi="Arial Narrow"/>
                <w:color w:val="000000"/>
                <w:lang w:eastAsia="en-GB"/>
              </w:rPr>
            </w:pPr>
            <w:r w:rsidRPr="00063E0D">
              <w:rPr>
                <w:rFonts w:ascii="Arial Narrow" w:eastAsia="Times New Roman" w:hAnsi="Arial Narrow"/>
                <w:color w:val="000000"/>
                <w:lang w:eastAsia="en-GB"/>
              </w:rPr>
              <w:t>0911048775/0912818182</w:t>
            </w:r>
          </w:p>
        </w:tc>
      </w:tr>
      <w:tr w:rsidR="00045B2D" w:rsidRPr="00063E0D" w:rsidTr="00045B2D">
        <w:trPr>
          <w:trHeight w:val="300"/>
        </w:trPr>
        <w:tc>
          <w:tcPr>
            <w:tcW w:w="2283" w:type="dxa"/>
            <w:shd w:val="clear" w:color="auto" w:fill="auto"/>
            <w:noWrap/>
            <w:vAlign w:val="bottom"/>
            <w:hideMark/>
          </w:tcPr>
          <w:p w:rsidR="00045B2D" w:rsidRPr="00063E0D" w:rsidRDefault="00045B2D" w:rsidP="00045B2D">
            <w:pPr>
              <w:spacing w:after="0" w:line="240" w:lineRule="auto"/>
              <w:rPr>
                <w:rFonts w:ascii="Arial Narrow" w:eastAsia="Times New Roman" w:hAnsi="Arial Narrow"/>
                <w:color w:val="000000"/>
                <w:lang w:eastAsia="en-GB"/>
              </w:rPr>
            </w:pPr>
            <w:r w:rsidRPr="00063E0D">
              <w:rPr>
                <w:rFonts w:ascii="Arial Narrow" w:eastAsia="Times New Roman" w:hAnsi="Arial Narrow"/>
                <w:color w:val="000000"/>
                <w:lang w:eastAsia="en-GB"/>
              </w:rPr>
              <w:t>Ato Tezera Kebede</w:t>
            </w:r>
          </w:p>
        </w:tc>
        <w:tc>
          <w:tcPr>
            <w:tcW w:w="2552" w:type="dxa"/>
            <w:shd w:val="clear" w:color="auto" w:fill="auto"/>
            <w:noWrap/>
            <w:vAlign w:val="bottom"/>
            <w:hideMark/>
          </w:tcPr>
          <w:p w:rsidR="00045B2D" w:rsidRPr="00063E0D" w:rsidRDefault="00045B2D" w:rsidP="00045B2D">
            <w:pPr>
              <w:spacing w:after="0" w:line="240" w:lineRule="auto"/>
              <w:rPr>
                <w:rFonts w:ascii="Arial Narrow" w:eastAsia="Times New Roman" w:hAnsi="Arial Narrow"/>
                <w:color w:val="000000"/>
                <w:lang w:eastAsia="en-GB"/>
              </w:rPr>
            </w:pPr>
            <w:r w:rsidRPr="00063E0D">
              <w:rPr>
                <w:rFonts w:ascii="Arial Narrow" w:eastAsia="Times New Roman" w:hAnsi="Arial Narrow"/>
                <w:color w:val="000000"/>
                <w:lang w:eastAsia="en-GB"/>
              </w:rPr>
              <w:t>PEACE Micro Finance</w:t>
            </w:r>
          </w:p>
        </w:tc>
        <w:tc>
          <w:tcPr>
            <w:tcW w:w="2835" w:type="dxa"/>
            <w:shd w:val="clear" w:color="auto" w:fill="auto"/>
            <w:noWrap/>
            <w:vAlign w:val="bottom"/>
            <w:hideMark/>
          </w:tcPr>
          <w:p w:rsidR="00045B2D" w:rsidRPr="00063E0D" w:rsidRDefault="00045B2D" w:rsidP="00045B2D">
            <w:pPr>
              <w:spacing w:after="0" w:line="240" w:lineRule="auto"/>
              <w:rPr>
                <w:rFonts w:ascii="Arial Narrow" w:eastAsia="Times New Roman" w:hAnsi="Arial Narrow"/>
                <w:color w:val="000000"/>
                <w:lang w:eastAsia="en-GB"/>
              </w:rPr>
            </w:pPr>
            <w:r w:rsidRPr="00063E0D">
              <w:rPr>
                <w:rFonts w:ascii="Arial Narrow" w:eastAsia="Times New Roman" w:hAnsi="Arial Narrow"/>
                <w:color w:val="000000"/>
                <w:lang w:eastAsia="en-GB"/>
              </w:rPr>
              <w:t>General Manger/CEO</w:t>
            </w:r>
          </w:p>
        </w:tc>
        <w:tc>
          <w:tcPr>
            <w:tcW w:w="2551" w:type="dxa"/>
            <w:shd w:val="clear" w:color="auto" w:fill="auto"/>
            <w:noWrap/>
            <w:vAlign w:val="bottom"/>
            <w:hideMark/>
          </w:tcPr>
          <w:p w:rsidR="00045B2D" w:rsidRPr="00063E0D" w:rsidRDefault="002434CF" w:rsidP="00045B2D">
            <w:pPr>
              <w:spacing w:after="0" w:line="240" w:lineRule="auto"/>
              <w:rPr>
                <w:rFonts w:ascii="Arial Narrow" w:eastAsia="Times New Roman" w:hAnsi="Arial Narrow"/>
                <w:color w:val="0563C1"/>
                <w:u w:val="single"/>
                <w:lang w:eastAsia="en-GB"/>
              </w:rPr>
            </w:pPr>
            <w:hyperlink r:id="rId44" w:history="1">
              <w:r w:rsidR="00045B2D" w:rsidRPr="00063E0D">
                <w:rPr>
                  <w:rFonts w:ascii="Arial Narrow" w:eastAsia="Times New Roman" w:hAnsi="Arial Narrow"/>
                  <w:color w:val="0563C1"/>
                  <w:u w:val="single"/>
                  <w:lang w:eastAsia="en-GB"/>
                </w:rPr>
                <w:t>tezera@peacemfi.org</w:t>
              </w:r>
            </w:hyperlink>
          </w:p>
        </w:tc>
        <w:tc>
          <w:tcPr>
            <w:tcW w:w="2532" w:type="dxa"/>
            <w:shd w:val="clear" w:color="auto" w:fill="auto"/>
            <w:noWrap/>
            <w:vAlign w:val="bottom"/>
            <w:hideMark/>
          </w:tcPr>
          <w:p w:rsidR="00045B2D" w:rsidRPr="00063E0D" w:rsidRDefault="00045B2D" w:rsidP="00045B2D">
            <w:pPr>
              <w:spacing w:after="0" w:line="240" w:lineRule="auto"/>
              <w:rPr>
                <w:rFonts w:ascii="Arial Narrow" w:eastAsia="Times New Roman" w:hAnsi="Arial Narrow"/>
                <w:color w:val="000000"/>
                <w:lang w:eastAsia="en-GB"/>
              </w:rPr>
            </w:pPr>
            <w:r w:rsidRPr="00063E0D">
              <w:rPr>
                <w:rFonts w:ascii="Arial Narrow" w:eastAsia="Times New Roman" w:hAnsi="Arial Narrow"/>
                <w:color w:val="000000"/>
                <w:lang w:eastAsia="en-GB"/>
              </w:rPr>
              <w:t>911219506/0912600816</w:t>
            </w:r>
          </w:p>
        </w:tc>
      </w:tr>
      <w:tr w:rsidR="00045B2D" w:rsidRPr="00063E0D" w:rsidTr="00045B2D">
        <w:trPr>
          <w:trHeight w:val="300"/>
        </w:trPr>
        <w:tc>
          <w:tcPr>
            <w:tcW w:w="2283" w:type="dxa"/>
            <w:shd w:val="clear" w:color="auto" w:fill="auto"/>
            <w:noWrap/>
            <w:vAlign w:val="bottom"/>
            <w:hideMark/>
          </w:tcPr>
          <w:p w:rsidR="00045B2D" w:rsidRPr="00063E0D" w:rsidRDefault="00045B2D" w:rsidP="00045B2D">
            <w:pPr>
              <w:spacing w:after="0" w:line="240" w:lineRule="auto"/>
              <w:rPr>
                <w:rFonts w:ascii="Arial Narrow" w:eastAsia="Times New Roman" w:hAnsi="Arial Narrow"/>
                <w:color w:val="000000"/>
                <w:lang w:eastAsia="en-GB"/>
              </w:rPr>
            </w:pPr>
            <w:r w:rsidRPr="00063E0D">
              <w:rPr>
                <w:rFonts w:ascii="Arial Narrow" w:eastAsia="Times New Roman" w:hAnsi="Arial Narrow"/>
                <w:color w:val="000000"/>
                <w:lang w:eastAsia="en-GB"/>
              </w:rPr>
              <w:t>Ato Adane W/Michael</w:t>
            </w:r>
          </w:p>
        </w:tc>
        <w:tc>
          <w:tcPr>
            <w:tcW w:w="2552" w:type="dxa"/>
            <w:shd w:val="clear" w:color="auto" w:fill="auto"/>
            <w:noWrap/>
            <w:vAlign w:val="bottom"/>
            <w:hideMark/>
          </w:tcPr>
          <w:p w:rsidR="00045B2D" w:rsidRPr="00063E0D" w:rsidRDefault="00045B2D" w:rsidP="00045B2D">
            <w:pPr>
              <w:spacing w:after="0" w:line="240" w:lineRule="auto"/>
              <w:rPr>
                <w:rFonts w:ascii="Arial Narrow" w:eastAsia="Times New Roman" w:hAnsi="Arial Narrow"/>
                <w:color w:val="000000"/>
                <w:lang w:eastAsia="en-GB"/>
              </w:rPr>
            </w:pPr>
            <w:r w:rsidRPr="00063E0D">
              <w:rPr>
                <w:rFonts w:ascii="Arial Narrow" w:eastAsia="Times New Roman" w:hAnsi="Arial Narrow"/>
                <w:color w:val="000000"/>
                <w:lang w:eastAsia="en-GB"/>
              </w:rPr>
              <w:t>Managing Director</w:t>
            </w:r>
          </w:p>
        </w:tc>
        <w:tc>
          <w:tcPr>
            <w:tcW w:w="2835" w:type="dxa"/>
            <w:shd w:val="clear" w:color="auto" w:fill="auto"/>
            <w:noWrap/>
            <w:vAlign w:val="bottom"/>
            <w:hideMark/>
          </w:tcPr>
          <w:p w:rsidR="00045B2D" w:rsidRPr="00063E0D" w:rsidRDefault="00045B2D" w:rsidP="00045B2D">
            <w:pPr>
              <w:spacing w:after="0" w:line="240" w:lineRule="auto"/>
              <w:rPr>
                <w:rFonts w:ascii="Arial Narrow" w:eastAsia="Times New Roman" w:hAnsi="Arial Narrow"/>
                <w:color w:val="000000"/>
                <w:lang w:eastAsia="en-GB"/>
              </w:rPr>
            </w:pPr>
            <w:r w:rsidRPr="00063E0D">
              <w:rPr>
                <w:rFonts w:ascii="Arial Narrow" w:eastAsia="Times New Roman" w:hAnsi="Arial Narrow"/>
                <w:color w:val="000000"/>
                <w:lang w:eastAsia="en-GB"/>
              </w:rPr>
              <w:t>Tigist Tadesse Solar Woman</w:t>
            </w:r>
          </w:p>
        </w:tc>
        <w:tc>
          <w:tcPr>
            <w:tcW w:w="2551" w:type="dxa"/>
            <w:shd w:val="clear" w:color="auto" w:fill="auto"/>
            <w:noWrap/>
            <w:vAlign w:val="bottom"/>
            <w:hideMark/>
          </w:tcPr>
          <w:p w:rsidR="00045B2D" w:rsidRPr="00063E0D" w:rsidRDefault="002434CF" w:rsidP="00045B2D">
            <w:pPr>
              <w:spacing w:after="0" w:line="240" w:lineRule="auto"/>
              <w:rPr>
                <w:rFonts w:ascii="Arial Narrow" w:eastAsia="Times New Roman" w:hAnsi="Arial Narrow"/>
                <w:color w:val="0563C1"/>
                <w:u w:val="single"/>
                <w:lang w:eastAsia="en-GB"/>
              </w:rPr>
            </w:pPr>
            <w:hyperlink r:id="rId45" w:history="1">
              <w:r w:rsidR="00045B2D" w:rsidRPr="00063E0D">
                <w:rPr>
                  <w:rFonts w:ascii="Arial Narrow" w:eastAsia="Times New Roman" w:hAnsi="Arial Narrow"/>
                  <w:color w:val="0563C1"/>
                  <w:u w:val="single"/>
                  <w:lang w:eastAsia="en-GB"/>
                </w:rPr>
                <w:t>adane201199@yahoo.com</w:t>
              </w:r>
            </w:hyperlink>
          </w:p>
        </w:tc>
        <w:tc>
          <w:tcPr>
            <w:tcW w:w="2532" w:type="dxa"/>
            <w:shd w:val="clear" w:color="auto" w:fill="auto"/>
            <w:noWrap/>
            <w:vAlign w:val="bottom"/>
            <w:hideMark/>
          </w:tcPr>
          <w:p w:rsidR="00045B2D" w:rsidRPr="00063E0D" w:rsidRDefault="00045B2D" w:rsidP="00045B2D">
            <w:pPr>
              <w:spacing w:after="0" w:line="240" w:lineRule="auto"/>
              <w:jc w:val="right"/>
              <w:rPr>
                <w:rFonts w:ascii="Arial Narrow" w:eastAsia="Times New Roman" w:hAnsi="Arial Narrow"/>
                <w:color w:val="000000"/>
                <w:lang w:eastAsia="en-GB"/>
              </w:rPr>
            </w:pPr>
            <w:r w:rsidRPr="00063E0D">
              <w:rPr>
                <w:rFonts w:ascii="Arial Narrow" w:eastAsia="Times New Roman" w:hAnsi="Arial Narrow"/>
                <w:color w:val="000000"/>
                <w:lang w:eastAsia="en-GB"/>
              </w:rPr>
              <w:t>911459037</w:t>
            </w:r>
          </w:p>
        </w:tc>
      </w:tr>
      <w:tr w:rsidR="00045B2D" w:rsidRPr="00063E0D" w:rsidTr="00045B2D">
        <w:trPr>
          <w:trHeight w:val="300"/>
        </w:trPr>
        <w:tc>
          <w:tcPr>
            <w:tcW w:w="2283" w:type="dxa"/>
            <w:shd w:val="clear" w:color="auto" w:fill="auto"/>
            <w:noWrap/>
            <w:vAlign w:val="bottom"/>
            <w:hideMark/>
          </w:tcPr>
          <w:p w:rsidR="00045B2D" w:rsidRPr="00063E0D" w:rsidRDefault="00045B2D" w:rsidP="00045B2D">
            <w:pPr>
              <w:spacing w:after="0" w:line="240" w:lineRule="auto"/>
              <w:rPr>
                <w:rFonts w:ascii="Arial Narrow" w:eastAsia="Times New Roman" w:hAnsi="Arial Narrow"/>
                <w:color w:val="000000"/>
                <w:lang w:eastAsia="en-GB"/>
              </w:rPr>
            </w:pPr>
            <w:r w:rsidRPr="00063E0D">
              <w:rPr>
                <w:rFonts w:ascii="Arial Narrow" w:eastAsia="Times New Roman" w:hAnsi="Arial Narrow"/>
                <w:color w:val="000000"/>
                <w:lang w:eastAsia="en-GB"/>
              </w:rPr>
              <w:t>Ato Melaku Meaza</w:t>
            </w:r>
          </w:p>
        </w:tc>
        <w:tc>
          <w:tcPr>
            <w:tcW w:w="2552" w:type="dxa"/>
            <w:shd w:val="clear" w:color="auto" w:fill="auto"/>
            <w:noWrap/>
            <w:vAlign w:val="bottom"/>
            <w:hideMark/>
          </w:tcPr>
          <w:p w:rsidR="00045B2D" w:rsidRPr="00063E0D" w:rsidRDefault="00045B2D" w:rsidP="00045B2D">
            <w:pPr>
              <w:spacing w:after="0" w:line="240" w:lineRule="auto"/>
              <w:rPr>
                <w:rFonts w:ascii="Arial Narrow" w:eastAsia="Times New Roman" w:hAnsi="Arial Narrow"/>
                <w:color w:val="000000"/>
                <w:lang w:eastAsia="en-GB"/>
              </w:rPr>
            </w:pPr>
            <w:r w:rsidRPr="00063E0D">
              <w:rPr>
                <w:rFonts w:ascii="Arial Narrow" w:eastAsia="Times New Roman" w:hAnsi="Arial Narrow"/>
                <w:color w:val="000000"/>
                <w:lang w:eastAsia="en-GB"/>
              </w:rPr>
              <w:t>General Manger</w:t>
            </w:r>
          </w:p>
        </w:tc>
        <w:tc>
          <w:tcPr>
            <w:tcW w:w="2835" w:type="dxa"/>
            <w:shd w:val="clear" w:color="auto" w:fill="auto"/>
            <w:noWrap/>
            <w:vAlign w:val="bottom"/>
            <w:hideMark/>
          </w:tcPr>
          <w:p w:rsidR="00045B2D" w:rsidRPr="00063E0D" w:rsidRDefault="00045B2D" w:rsidP="00045B2D">
            <w:pPr>
              <w:spacing w:after="0" w:line="240" w:lineRule="auto"/>
              <w:rPr>
                <w:rFonts w:ascii="Arial Narrow" w:eastAsia="Times New Roman" w:hAnsi="Arial Narrow"/>
                <w:color w:val="000000"/>
                <w:lang w:eastAsia="en-GB"/>
              </w:rPr>
            </w:pPr>
            <w:r w:rsidRPr="00063E0D">
              <w:rPr>
                <w:rFonts w:ascii="Arial Narrow" w:eastAsia="Times New Roman" w:hAnsi="Arial Narrow"/>
                <w:color w:val="000000"/>
                <w:lang w:eastAsia="en-GB"/>
              </w:rPr>
              <w:t>Green Hope</w:t>
            </w:r>
          </w:p>
        </w:tc>
        <w:tc>
          <w:tcPr>
            <w:tcW w:w="2551" w:type="dxa"/>
            <w:shd w:val="clear" w:color="auto" w:fill="auto"/>
            <w:noWrap/>
            <w:vAlign w:val="bottom"/>
            <w:hideMark/>
          </w:tcPr>
          <w:p w:rsidR="00045B2D" w:rsidRPr="00063E0D" w:rsidRDefault="002434CF" w:rsidP="00045B2D">
            <w:pPr>
              <w:spacing w:after="0" w:line="240" w:lineRule="auto"/>
              <w:rPr>
                <w:rFonts w:ascii="Arial Narrow" w:eastAsia="Times New Roman" w:hAnsi="Arial Narrow"/>
                <w:color w:val="0563C1"/>
                <w:u w:val="single"/>
                <w:lang w:eastAsia="en-GB"/>
              </w:rPr>
            </w:pPr>
            <w:hyperlink r:id="rId46" w:history="1">
              <w:r w:rsidR="00045B2D" w:rsidRPr="00063E0D">
                <w:rPr>
                  <w:rFonts w:ascii="Arial Narrow" w:eastAsia="Times New Roman" w:hAnsi="Arial Narrow"/>
                  <w:color w:val="0563C1"/>
                  <w:u w:val="single"/>
                  <w:lang w:eastAsia="en-GB"/>
                </w:rPr>
                <w:t>meazamelaku321@yahoo.com</w:t>
              </w:r>
            </w:hyperlink>
          </w:p>
        </w:tc>
        <w:tc>
          <w:tcPr>
            <w:tcW w:w="2532" w:type="dxa"/>
            <w:shd w:val="clear" w:color="auto" w:fill="auto"/>
            <w:noWrap/>
            <w:vAlign w:val="bottom"/>
            <w:hideMark/>
          </w:tcPr>
          <w:p w:rsidR="00045B2D" w:rsidRPr="00063E0D" w:rsidRDefault="00045B2D" w:rsidP="00045B2D">
            <w:pPr>
              <w:spacing w:after="0" w:line="240" w:lineRule="auto"/>
              <w:jc w:val="right"/>
              <w:rPr>
                <w:rFonts w:ascii="Arial Narrow" w:eastAsia="Times New Roman" w:hAnsi="Arial Narrow"/>
                <w:color w:val="000000"/>
                <w:lang w:eastAsia="en-GB"/>
              </w:rPr>
            </w:pPr>
            <w:r w:rsidRPr="00063E0D">
              <w:rPr>
                <w:rFonts w:ascii="Arial Narrow" w:eastAsia="Times New Roman" w:hAnsi="Arial Narrow"/>
                <w:color w:val="000000"/>
                <w:lang w:eastAsia="en-GB"/>
              </w:rPr>
              <w:t>911490202</w:t>
            </w:r>
          </w:p>
        </w:tc>
      </w:tr>
      <w:tr w:rsidR="00045B2D" w:rsidRPr="00063E0D" w:rsidTr="00045B2D">
        <w:trPr>
          <w:trHeight w:val="300"/>
        </w:trPr>
        <w:tc>
          <w:tcPr>
            <w:tcW w:w="2283" w:type="dxa"/>
            <w:shd w:val="clear" w:color="auto" w:fill="auto"/>
            <w:noWrap/>
            <w:vAlign w:val="bottom"/>
            <w:hideMark/>
          </w:tcPr>
          <w:p w:rsidR="00045B2D" w:rsidRPr="00063E0D" w:rsidRDefault="00045B2D" w:rsidP="00045B2D">
            <w:pPr>
              <w:spacing w:after="0" w:line="240" w:lineRule="auto"/>
              <w:rPr>
                <w:rFonts w:ascii="Arial Narrow" w:eastAsia="Times New Roman" w:hAnsi="Arial Narrow"/>
                <w:color w:val="000000"/>
                <w:lang w:eastAsia="en-GB"/>
              </w:rPr>
            </w:pPr>
            <w:r w:rsidRPr="00063E0D">
              <w:rPr>
                <w:rFonts w:ascii="Arial Narrow" w:eastAsia="Times New Roman" w:hAnsi="Arial Narrow"/>
                <w:color w:val="000000"/>
                <w:lang w:eastAsia="en-GB"/>
              </w:rPr>
              <w:t>Ato Melkamu Takele</w:t>
            </w:r>
          </w:p>
        </w:tc>
        <w:tc>
          <w:tcPr>
            <w:tcW w:w="2552" w:type="dxa"/>
            <w:shd w:val="clear" w:color="auto" w:fill="auto"/>
            <w:noWrap/>
            <w:vAlign w:val="bottom"/>
            <w:hideMark/>
          </w:tcPr>
          <w:p w:rsidR="00045B2D" w:rsidRPr="00063E0D" w:rsidRDefault="00045B2D" w:rsidP="00045B2D">
            <w:pPr>
              <w:spacing w:after="0" w:line="240" w:lineRule="auto"/>
              <w:rPr>
                <w:rFonts w:ascii="Arial Narrow" w:eastAsia="Times New Roman" w:hAnsi="Arial Narrow"/>
                <w:color w:val="000000"/>
                <w:lang w:eastAsia="en-GB"/>
              </w:rPr>
            </w:pPr>
            <w:r w:rsidRPr="00063E0D">
              <w:rPr>
                <w:rFonts w:ascii="Arial Narrow" w:eastAsia="Times New Roman" w:hAnsi="Arial Narrow"/>
                <w:color w:val="000000"/>
                <w:lang w:eastAsia="en-GB"/>
              </w:rPr>
              <w:t>Bureau of WIE/Focal Person</w:t>
            </w:r>
          </w:p>
        </w:tc>
        <w:tc>
          <w:tcPr>
            <w:tcW w:w="2835" w:type="dxa"/>
            <w:shd w:val="clear" w:color="auto" w:fill="auto"/>
            <w:noWrap/>
            <w:vAlign w:val="bottom"/>
            <w:hideMark/>
          </w:tcPr>
          <w:p w:rsidR="00045B2D" w:rsidRPr="00063E0D" w:rsidRDefault="00045B2D" w:rsidP="00045B2D">
            <w:pPr>
              <w:spacing w:after="0" w:line="240" w:lineRule="auto"/>
              <w:rPr>
                <w:rFonts w:ascii="Arial Narrow" w:eastAsia="Times New Roman" w:hAnsi="Arial Narrow"/>
                <w:color w:val="000000"/>
                <w:lang w:eastAsia="en-GB"/>
              </w:rPr>
            </w:pPr>
            <w:r w:rsidRPr="00063E0D">
              <w:rPr>
                <w:rFonts w:ascii="Arial Narrow" w:eastAsia="Times New Roman" w:hAnsi="Arial Narrow"/>
                <w:color w:val="000000"/>
                <w:lang w:eastAsia="en-GB"/>
              </w:rPr>
              <w:t>Senior Energy Expert</w:t>
            </w:r>
          </w:p>
        </w:tc>
        <w:tc>
          <w:tcPr>
            <w:tcW w:w="2551" w:type="dxa"/>
            <w:shd w:val="clear" w:color="auto" w:fill="auto"/>
            <w:noWrap/>
            <w:vAlign w:val="bottom"/>
            <w:hideMark/>
          </w:tcPr>
          <w:p w:rsidR="00045B2D" w:rsidRPr="00063E0D" w:rsidRDefault="002434CF" w:rsidP="00045B2D">
            <w:pPr>
              <w:spacing w:after="0" w:line="240" w:lineRule="auto"/>
              <w:rPr>
                <w:rFonts w:ascii="Arial Narrow" w:eastAsia="Times New Roman" w:hAnsi="Arial Narrow"/>
                <w:color w:val="0563C1"/>
                <w:u w:val="single"/>
                <w:lang w:eastAsia="en-GB"/>
              </w:rPr>
            </w:pPr>
            <w:hyperlink r:id="rId47" w:history="1">
              <w:r w:rsidR="00045B2D" w:rsidRPr="00063E0D">
                <w:rPr>
                  <w:rFonts w:ascii="Arial Narrow" w:eastAsia="Times New Roman" w:hAnsi="Arial Narrow"/>
                  <w:color w:val="0563C1"/>
                  <w:u w:val="single"/>
                  <w:lang w:eastAsia="en-GB"/>
                </w:rPr>
                <w:t>melkamutak@gmail.com</w:t>
              </w:r>
            </w:hyperlink>
          </w:p>
        </w:tc>
        <w:tc>
          <w:tcPr>
            <w:tcW w:w="2532" w:type="dxa"/>
            <w:shd w:val="clear" w:color="auto" w:fill="auto"/>
            <w:noWrap/>
            <w:vAlign w:val="bottom"/>
            <w:hideMark/>
          </w:tcPr>
          <w:p w:rsidR="00045B2D" w:rsidRPr="00063E0D" w:rsidRDefault="00045B2D" w:rsidP="00045B2D">
            <w:pPr>
              <w:spacing w:after="0" w:line="240" w:lineRule="auto"/>
              <w:jc w:val="right"/>
              <w:rPr>
                <w:rFonts w:ascii="Arial Narrow" w:eastAsia="Times New Roman" w:hAnsi="Arial Narrow"/>
                <w:color w:val="000000"/>
                <w:lang w:eastAsia="en-GB"/>
              </w:rPr>
            </w:pPr>
            <w:r w:rsidRPr="00063E0D">
              <w:rPr>
                <w:rFonts w:ascii="Arial Narrow" w:eastAsia="Times New Roman" w:hAnsi="Arial Narrow"/>
                <w:color w:val="000000"/>
                <w:lang w:eastAsia="en-GB"/>
              </w:rPr>
              <w:t>912153428</w:t>
            </w:r>
          </w:p>
        </w:tc>
      </w:tr>
      <w:tr w:rsidR="00045B2D" w:rsidRPr="00063E0D" w:rsidTr="00045B2D">
        <w:trPr>
          <w:trHeight w:val="300"/>
        </w:trPr>
        <w:tc>
          <w:tcPr>
            <w:tcW w:w="2283" w:type="dxa"/>
            <w:shd w:val="clear" w:color="auto" w:fill="auto"/>
            <w:noWrap/>
            <w:vAlign w:val="bottom"/>
            <w:hideMark/>
          </w:tcPr>
          <w:p w:rsidR="00045B2D" w:rsidRPr="00063E0D" w:rsidRDefault="00045B2D" w:rsidP="00045B2D">
            <w:pPr>
              <w:spacing w:after="0" w:line="240" w:lineRule="auto"/>
              <w:rPr>
                <w:rFonts w:ascii="Arial Narrow" w:eastAsia="Times New Roman" w:hAnsi="Arial Narrow"/>
                <w:color w:val="000000"/>
                <w:lang w:eastAsia="en-GB"/>
              </w:rPr>
            </w:pPr>
            <w:r w:rsidRPr="00063E0D">
              <w:rPr>
                <w:rFonts w:ascii="Arial Narrow" w:eastAsia="Times New Roman" w:hAnsi="Arial Narrow"/>
                <w:color w:val="000000"/>
                <w:lang w:eastAsia="en-GB"/>
              </w:rPr>
              <w:t>Ato Asamani Hassan</w:t>
            </w:r>
          </w:p>
        </w:tc>
        <w:tc>
          <w:tcPr>
            <w:tcW w:w="2552" w:type="dxa"/>
            <w:shd w:val="clear" w:color="auto" w:fill="auto"/>
            <w:noWrap/>
            <w:vAlign w:val="bottom"/>
            <w:hideMark/>
          </w:tcPr>
          <w:p w:rsidR="00045B2D" w:rsidRPr="00063E0D" w:rsidRDefault="00045B2D" w:rsidP="00045B2D">
            <w:pPr>
              <w:spacing w:after="0" w:line="240" w:lineRule="auto"/>
              <w:rPr>
                <w:rFonts w:ascii="Arial Narrow" w:eastAsia="Times New Roman" w:hAnsi="Arial Narrow"/>
                <w:color w:val="000000"/>
                <w:lang w:eastAsia="en-GB"/>
              </w:rPr>
            </w:pPr>
            <w:r w:rsidRPr="00063E0D">
              <w:rPr>
                <w:rFonts w:ascii="Arial Narrow" w:eastAsia="Times New Roman" w:hAnsi="Arial Narrow"/>
                <w:color w:val="000000"/>
                <w:lang w:eastAsia="en-GB"/>
              </w:rPr>
              <w:t>WIEresouces Devt. Bureau</w:t>
            </w:r>
          </w:p>
        </w:tc>
        <w:tc>
          <w:tcPr>
            <w:tcW w:w="2835" w:type="dxa"/>
            <w:shd w:val="clear" w:color="auto" w:fill="auto"/>
            <w:noWrap/>
            <w:vAlign w:val="bottom"/>
            <w:hideMark/>
          </w:tcPr>
          <w:p w:rsidR="00045B2D" w:rsidRPr="00063E0D" w:rsidRDefault="00045B2D" w:rsidP="00045B2D">
            <w:pPr>
              <w:spacing w:after="0" w:line="240" w:lineRule="auto"/>
              <w:rPr>
                <w:rFonts w:ascii="Arial Narrow" w:eastAsia="Times New Roman" w:hAnsi="Arial Narrow"/>
                <w:color w:val="000000"/>
                <w:lang w:eastAsia="en-GB"/>
              </w:rPr>
            </w:pPr>
            <w:r w:rsidRPr="00063E0D">
              <w:rPr>
                <w:rFonts w:ascii="Arial Narrow" w:eastAsia="Times New Roman" w:hAnsi="Arial Narrow"/>
                <w:color w:val="000000"/>
                <w:lang w:eastAsia="en-GB"/>
              </w:rPr>
              <w:t>Energy Directorate Director</w:t>
            </w:r>
          </w:p>
        </w:tc>
        <w:tc>
          <w:tcPr>
            <w:tcW w:w="2551" w:type="dxa"/>
            <w:shd w:val="clear" w:color="auto" w:fill="auto"/>
            <w:noWrap/>
            <w:vAlign w:val="bottom"/>
            <w:hideMark/>
          </w:tcPr>
          <w:p w:rsidR="00045B2D" w:rsidRPr="00063E0D" w:rsidRDefault="002434CF" w:rsidP="00045B2D">
            <w:pPr>
              <w:spacing w:after="0" w:line="240" w:lineRule="auto"/>
              <w:rPr>
                <w:rFonts w:ascii="Arial Narrow" w:eastAsia="Times New Roman" w:hAnsi="Arial Narrow"/>
                <w:color w:val="0563C1"/>
                <w:u w:val="single"/>
                <w:lang w:eastAsia="en-GB"/>
              </w:rPr>
            </w:pPr>
            <w:hyperlink r:id="rId48" w:history="1">
              <w:r w:rsidR="00045B2D" w:rsidRPr="00063E0D">
                <w:rPr>
                  <w:rFonts w:ascii="Arial Narrow" w:eastAsia="Times New Roman" w:hAnsi="Arial Narrow"/>
                  <w:color w:val="0563C1"/>
                  <w:u w:val="single"/>
                  <w:lang w:eastAsia="en-GB"/>
                </w:rPr>
                <w:t>AsamaniHassan@gmail.com</w:t>
              </w:r>
            </w:hyperlink>
          </w:p>
        </w:tc>
        <w:tc>
          <w:tcPr>
            <w:tcW w:w="2532" w:type="dxa"/>
            <w:shd w:val="clear" w:color="auto" w:fill="auto"/>
            <w:noWrap/>
            <w:vAlign w:val="bottom"/>
            <w:hideMark/>
          </w:tcPr>
          <w:p w:rsidR="00045B2D" w:rsidRPr="00063E0D" w:rsidRDefault="00045B2D" w:rsidP="00045B2D">
            <w:pPr>
              <w:spacing w:after="0" w:line="240" w:lineRule="auto"/>
              <w:jc w:val="right"/>
              <w:rPr>
                <w:rFonts w:ascii="Arial Narrow" w:eastAsia="Times New Roman" w:hAnsi="Arial Narrow"/>
                <w:color w:val="000000"/>
                <w:lang w:eastAsia="en-GB"/>
              </w:rPr>
            </w:pPr>
            <w:r w:rsidRPr="00063E0D">
              <w:rPr>
                <w:rFonts w:ascii="Arial Narrow" w:eastAsia="Times New Roman" w:hAnsi="Arial Narrow"/>
                <w:color w:val="000000"/>
                <w:lang w:eastAsia="en-GB"/>
              </w:rPr>
              <w:t>928588619</w:t>
            </w:r>
          </w:p>
        </w:tc>
      </w:tr>
      <w:tr w:rsidR="00045B2D" w:rsidRPr="00063E0D" w:rsidTr="00045B2D">
        <w:trPr>
          <w:trHeight w:val="300"/>
        </w:trPr>
        <w:tc>
          <w:tcPr>
            <w:tcW w:w="2283" w:type="dxa"/>
            <w:shd w:val="clear" w:color="auto" w:fill="auto"/>
            <w:noWrap/>
            <w:vAlign w:val="bottom"/>
            <w:hideMark/>
          </w:tcPr>
          <w:p w:rsidR="00045B2D" w:rsidRPr="00063E0D" w:rsidRDefault="00045B2D" w:rsidP="00045B2D">
            <w:pPr>
              <w:spacing w:after="0" w:line="240" w:lineRule="auto"/>
              <w:rPr>
                <w:rFonts w:ascii="Arial Narrow" w:eastAsia="Times New Roman" w:hAnsi="Arial Narrow"/>
                <w:color w:val="000000"/>
                <w:lang w:eastAsia="en-GB"/>
              </w:rPr>
            </w:pPr>
            <w:r w:rsidRPr="00063E0D">
              <w:rPr>
                <w:rFonts w:ascii="Arial Narrow" w:eastAsia="Times New Roman" w:hAnsi="Arial Narrow"/>
                <w:color w:val="000000"/>
                <w:lang w:eastAsia="en-GB"/>
              </w:rPr>
              <w:t>Ato Sintayehu Mohammed</w:t>
            </w:r>
          </w:p>
        </w:tc>
        <w:tc>
          <w:tcPr>
            <w:tcW w:w="2552" w:type="dxa"/>
            <w:shd w:val="clear" w:color="auto" w:fill="auto"/>
            <w:noWrap/>
            <w:vAlign w:val="bottom"/>
            <w:hideMark/>
          </w:tcPr>
          <w:p w:rsidR="00045B2D" w:rsidRPr="00063E0D" w:rsidRDefault="00045B2D" w:rsidP="00045B2D">
            <w:pPr>
              <w:spacing w:after="0" w:line="240" w:lineRule="auto"/>
              <w:rPr>
                <w:rFonts w:ascii="Arial Narrow" w:eastAsia="Times New Roman" w:hAnsi="Arial Narrow"/>
                <w:color w:val="000000"/>
                <w:lang w:eastAsia="en-GB"/>
              </w:rPr>
            </w:pPr>
            <w:r w:rsidRPr="00063E0D">
              <w:rPr>
                <w:rFonts w:ascii="Arial Narrow" w:eastAsia="Times New Roman" w:hAnsi="Arial Narrow"/>
                <w:color w:val="000000"/>
                <w:lang w:eastAsia="en-GB"/>
              </w:rPr>
              <w:t>Nigat Solar Users Association</w:t>
            </w:r>
          </w:p>
        </w:tc>
        <w:tc>
          <w:tcPr>
            <w:tcW w:w="2835" w:type="dxa"/>
            <w:shd w:val="clear" w:color="auto" w:fill="auto"/>
            <w:noWrap/>
            <w:vAlign w:val="bottom"/>
            <w:hideMark/>
          </w:tcPr>
          <w:p w:rsidR="00045B2D" w:rsidRPr="00063E0D" w:rsidRDefault="00045B2D" w:rsidP="00045B2D">
            <w:pPr>
              <w:spacing w:after="0" w:line="240" w:lineRule="auto"/>
              <w:rPr>
                <w:rFonts w:ascii="Arial Narrow" w:eastAsia="Times New Roman" w:hAnsi="Arial Narrow"/>
                <w:color w:val="000000"/>
                <w:lang w:eastAsia="en-GB"/>
              </w:rPr>
            </w:pPr>
            <w:r w:rsidRPr="00063E0D">
              <w:rPr>
                <w:rFonts w:ascii="Arial Narrow" w:eastAsia="Times New Roman" w:hAnsi="Arial Narrow"/>
                <w:color w:val="000000"/>
                <w:lang w:eastAsia="en-GB"/>
              </w:rPr>
              <w:t>Chair</w:t>
            </w:r>
          </w:p>
        </w:tc>
        <w:tc>
          <w:tcPr>
            <w:tcW w:w="2551" w:type="dxa"/>
            <w:shd w:val="clear" w:color="auto" w:fill="auto"/>
            <w:noWrap/>
            <w:vAlign w:val="bottom"/>
            <w:hideMark/>
          </w:tcPr>
          <w:p w:rsidR="00045B2D" w:rsidRPr="00063E0D" w:rsidRDefault="00045B2D" w:rsidP="00045B2D">
            <w:pPr>
              <w:spacing w:after="0" w:line="240" w:lineRule="auto"/>
              <w:rPr>
                <w:rFonts w:ascii="Arial Narrow" w:eastAsia="Times New Roman" w:hAnsi="Arial Narrow"/>
                <w:color w:val="000000"/>
                <w:lang w:eastAsia="en-GB"/>
              </w:rPr>
            </w:pPr>
          </w:p>
        </w:tc>
        <w:tc>
          <w:tcPr>
            <w:tcW w:w="2532" w:type="dxa"/>
            <w:shd w:val="clear" w:color="auto" w:fill="auto"/>
            <w:noWrap/>
            <w:vAlign w:val="bottom"/>
            <w:hideMark/>
          </w:tcPr>
          <w:p w:rsidR="00045B2D" w:rsidRPr="00063E0D" w:rsidRDefault="00045B2D" w:rsidP="00045B2D">
            <w:pPr>
              <w:spacing w:after="0" w:line="240" w:lineRule="auto"/>
              <w:jc w:val="right"/>
              <w:rPr>
                <w:rFonts w:ascii="Arial Narrow" w:eastAsia="Times New Roman" w:hAnsi="Arial Narrow"/>
                <w:color w:val="000000"/>
                <w:lang w:eastAsia="en-GB"/>
              </w:rPr>
            </w:pPr>
            <w:r w:rsidRPr="00063E0D">
              <w:rPr>
                <w:rFonts w:ascii="Arial Narrow" w:eastAsia="Times New Roman" w:hAnsi="Arial Narrow"/>
                <w:color w:val="000000"/>
                <w:lang w:eastAsia="en-GB"/>
              </w:rPr>
              <w:t>922227745</w:t>
            </w:r>
          </w:p>
        </w:tc>
      </w:tr>
      <w:tr w:rsidR="00045B2D" w:rsidRPr="00063E0D" w:rsidTr="00045B2D">
        <w:trPr>
          <w:trHeight w:val="300"/>
        </w:trPr>
        <w:tc>
          <w:tcPr>
            <w:tcW w:w="2283" w:type="dxa"/>
            <w:shd w:val="clear" w:color="auto" w:fill="auto"/>
            <w:noWrap/>
            <w:vAlign w:val="bottom"/>
            <w:hideMark/>
          </w:tcPr>
          <w:p w:rsidR="00045B2D" w:rsidRPr="00063E0D" w:rsidRDefault="00045B2D" w:rsidP="00045B2D">
            <w:pPr>
              <w:spacing w:after="0" w:line="240" w:lineRule="auto"/>
              <w:rPr>
                <w:rFonts w:ascii="Arial Narrow" w:eastAsia="Times New Roman" w:hAnsi="Arial Narrow"/>
                <w:color w:val="000000"/>
                <w:lang w:eastAsia="en-GB"/>
              </w:rPr>
            </w:pPr>
            <w:r w:rsidRPr="00063E0D">
              <w:rPr>
                <w:rFonts w:ascii="Arial Narrow" w:eastAsia="Times New Roman" w:hAnsi="Arial Narrow"/>
                <w:color w:val="000000"/>
                <w:lang w:eastAsia="en-GB"/>
              </w:rPr>
              <w:t>Ato Seid Ibrahim</w:t>
            </w:r>
          </w:p>
        </w:tc>
        <w:tc>
          <w:tcPr>
            <w:tcW w:w="2552" w:type="dxa"/>
            <w:shd w:val="clear" w:color="auto" w:fill="auto"/>
            <w:noWrap/>
            <w:vAlign w:val="bottom"/>
            <w:hideMark/>
          </w:tcPr>
          <w:p w:rsidR="00045B2D" w:rsidRPr="00063E0D" w:rsidRDefault="00045B2D" w:rsidP="00045B2D">
            <w:pPr>
              <w:spacing w:after="0" w:line="240" w:lineRule="auto"/>
              <w:rPr>
                <w:rFonts w:ascii="Arial Narrow" w:eastAsia="Times New Roman" w:hAnsi="Arial Narrow"/>
                <w:color w:val="000000"/>
                <w:lang w:eastAsia="en-GB"/>
              </w:rPr>
            </w:pPr>
            <w:r w:rsidRPr="00063E0D">
              <w:rPr>
                <w:rFonts w:ascii="Arial Narrow" w:eastAsia="Times New Roman" w:hAnsi="Arial Narrow"/>
                <w:color w:val="000000"/>
                <w:lang w:eastAsia="en-GB"/>
              </w:rPr>
              <w:t>Nigat Solar Users Association</w:t>
            </w:r>
          </w:p>
        </w:tc>
        <w:tc>
          <w:tcPr>
            <w:tcW w:w="2835" w:type="dxa"/>
            <w:shd w:val="clear" w:color="auto" w:fill="auto"/>
            <w:noWrap/>
            <w:vAlign w:val="bottom"/>
            <w:hideMark/>
          </w:tcPr>
          <w:p w:rsidR="00045B2D" w:rsidRPr="00063E0D" w:rsidRDefault="00045B2D" w:rsidP="00045B2D">
            <w:pPr>
              <w:spacing w:after="0" w:line="240" w:lineRule="auto"/>
              <w:rPr>
                <w:rFonts w:ascii="Arial Narrow" w:eastAsia="Times New Roman" w:hAnsi="Arial Narrow"/>
                <w:color w:val="000000"/>
                <w:lang w:eastAsia="en-GB"/>
              </w:rPr>
            </w:pPr>
            <w:r w:rsidRPr="00063E0D">
              <w:rPr>
                <w:rFonts w:ascii="Arial Narrow" w:eastAsia="Times New Roman" w:hAnsi="Arial Narrow"/>
                <w:color w:val="000000"/>
                <w:lang w:eastAsia="en-GB"/>
              </w:rPr>
              <w:t>Accountant</w:t>
            </w:r>
          </w:p>
        </w:tc>
        <w:tc>
          <w:tcPr>
            <w:tcW w:w="2551" w:type="dxa"/>
            <w:shd w:val="clear" w:color="auto" w:fill="auto"/>
            <w:noWrap/>
            <w:vAlign w:val="bottom"/>
            <w:hideMark/>
          </w:tcPr>
          <w:p w:rsidR="00045B2D" w:rsidRPr="00063E0D" w:rsidRDefault="00045B2D" w:rsidP="00045B2D">
            <w:pPr>
              <w:spacing w:after="0" w:line="240" w:lineRule="auto"/>
              <w:rPr>
                <w:rFonts w:ascii="Arial Narrow" w:eastAsia="Times New Roman" w:hAnsi="Arial Narrow"/>
                <w:color w:val="000000"/>
                <w:lang w:eastAsia="en-GB"/>
              </w:rPr>
            </w:pPr>
          </w:p>
        </w:tc>
        <w:tc>
          <w:tcPr>
            <w:tcW w:w="2532" w:type="dxa"/>
            <w:shd w:val="clear" w:color="auto" w:fill="auto"/>
            <w:noWrap/>
            <w:vAlign w:val="bottom"/>
            <w:hideMark/>
          </w:tcPr>
          <w:p w:rsidR="00045B2D" w:rsidRPr="00063E0D" w:rsidRDefault="00045B2D" w:rsidP="00045B2D">
            <w:pPr>
              <w:spacing w:after="0" w:line="240" w:lineRule="auto"/>
              <w:jc w:val="right"/>
              <w:rPr>
                <w:rFonts w:ascii="Arial Narrow" w:eastAsia="Times New Roman" w:hAnsi="Arial Narrow"/>
                <w:color w:val="000000"/>
                <w:lang w:eastAsia="en-GB"/>
              </w:rPr>
            </w:pPr>
            <w:r w:rsidRPr="00063E0D">
              <w:rPr>
                <w:rFonts w:ascii="Arial Narrow" w:eastAsia="Times New Roman" w:hAnsi="Arial Narrow"/>
                <w:color w:val="000000"/>
                <w:lang w:eastAsia="en-GB"/>
              </w:rPr>
              <w:t>917172300</w:t>
            </w:r>
          </w:p>
        </w:tc>
      </w:tr>
      <w:tr w:rsidR="00045B2D" w:rsidRPr="00063E0D" w:rsidTr="00045B2D">
        <w:trPr>
          <w:trHeight w:val="300"/>
        </w:trPr>
        <w:tc>
          <w:tcPr>
            <w:tcW w:w="2283" w:type="dxa"/>
            <w:shd w:val="clear" w:color="auto" w:fill="auto"/>
            <w:noWrap/>
            <w:vAlign w:val="bottom"/>
            <w:hideMark/>
          </w:tcPr>
          <w:p w:rsidR="00045B2D" w:rsidRPr="00063E0D" w:rsidRDefault="00045B2D" w:rsidP="00045B2D">
            <w:pPr>
              <w:spacing w:after="0" w:line="240" w:lineRule="auto"/>
              <w:rPr>
                <w:rFonts w:ascii="Arial Narrow" w:eastAsia="Times New Roman" w:hAnsi="Arial Narrow"/>
                <w:color w:val="000000"/>
                <w:lang w:eastAsia="en-GB"/>
              </w:rPr>
            </w:pPr>
            <w:r w:rsidRPr="00063E0D">
              <w:rPr>
                <w:rFonts w:ascii="Arial Narrow" w:eastAsia="Times New Roman" w:hAnsi="Arial Narrow"/>
                <w:color w:val="000000"/>
                <w:lang w:eastAsia="en-GB"/>
              </w:rPr>
              <w:t>Ato Mohammed Biru</w:t>
            </w:r>
          </w:p>
        </w:tc>
        <w:tc>
          <w:tcPr>
            <w:tcW w:w="2552" w:type="dxa"/>
            <w:shd w:val="clear" w:color="auto" w:fill="auto"/>
            <w:noWrap/>
            <w:vAlign w:val="bottom"/>
            <w:hideMark/>
          </w:tcPr>
          <w:p w:rsidR="00045B2D" w:rsidRPr="00063E0D" w:rsidRDefault="00045B2D" w:rsidP="00045B2D">
            <w:pPr>
              <w:spacing w:after="0" w:line="240" w:lineRule="auto"/>
              <w:rPr>
                <w:rFonts w:ascii="Arial Narrow" w:eastAsia="Times New Roman" w:hAnsi="Arial Narrow"/>
                <w:color w:val="000000"/>
                <w:lang w:eastAsia="en-GB"/>
              </w:rPr>
            </w:pPr>
            <w:r w:rsidRPr="00063E0D">
              <w:rPr>
                <w:rFonts w:ascii="Arial Narrow" w:eastAsia="Times New Roman" w:hAnsi="Arial Narrow"/>
                <w:color w:val="000000"/>
                <w:lang w:eastAsia="en-GB"/>
              </w:rPr>
              <w:t>Nigat Solar Users Association</w:t>
            </w:r>
          </w:p>
        </w:tc>
        <w:tc>
          <w:tcPr>
            <w:tcW w:w="2835" w:type="dxa"/>
            <w:shd w:val="clear" w:color="auto" w:fill="auto"/>
            <w:noWrap/>
            <w:vAlign w:val="bottom"/>
            <w:hideMark/>
          </w:tcPr>
          <w:p w:rsidR="00045B2D" w:rsidRPr="00063E0D" w:rsidRDefault="00045B2D" w:rsidP="00045B2D">
            <w:pPr>
              <w:spacing w:after="0" w:line="240" w:lineRule="auto"/>
              <w:rPr>
                <w:rFonts w:ascii="Arial Narrow" w:eastAsia="Times New Roman" w:hAnsi="Arial Narrow"/>
                <w:color w:val="000000"/>
                <w:lang w:eastAsia="en-GB"/>
              </w:rPr>
            </w:pPr>
            <w:r w:rsidRPr="00063E0D">
              <w:rPr>
                <w:rFonts w:ascii="Arial Narrow" w:eastAsia="Times New Roman" w:hAnsi="Arial Narrow"/>
                <w:color w:val="000000"/>
                <w:lang w:eastAsia="en-GB"/>
              </w:rPr>
              <w:t>Deputy Chair</w:t>
            </w:r>
          </w:p>
        </w:tc>
        <w:tc>
          <w:tcPr>
            <w:tcW w:w="2551" w:type="dxa"/>
            <w:shd w:val="clear" w:color="auto" w:fill="auto"/>
            <w:noWrap/>
            <w:vAlign w:val="bottom"/>
            <w:hideMark/>
          </w:tcPr>
          <w:p w:rsidR="00045B2D" w:rsidRPr="00063E0D" w:rsidRDefault="00045B2D" w:rsidP="00045B2D">
            <w:pPr>
              <w:spacing w:after="0" w:line="240" w:lineRule="auto"/>
              <w:rPr>
                <w:rFonts w:ascii="Arial Narrow" w:eastAsia="Times New Roman" w:hAnsi="Arial Narrow"/>
                <w:color w:val="000000"/>
                <w:lang w:eastAsia="en-GB"/>
              </w:rPr>
            </w:pPr>
          </w:p>
        </w:tc>
        <w:tc>
          <w:tcPr>
            <w:tcW w:w="2532" w:type="dxa"/>
            <w:shd w:val="clear" w:color="auto" w:fill="auto"/>
            <w:noWrap/>
            <w:vAlign w:val="bottom"/>
            <w:hideMark/>
          </w:tcPr>
          <w:p w:rsidR="00045B2D" w:rsidRPr="00063E0D" w:rsidRDefault="00045B2D" w:rsidP="00045B2D">
            <w:pPr>
              <w:spacing w:after="0" w:line="240" w:lineRule="auto"/>
              <w:jc w:val="right"/>
              <w:rPr>
                <w:rFonts w:ascii="Arial Narrow" w:eastAsia="Times New Roman" w:hAnsi="Arial Narrow"/>
                <w:color w:val="000000"/>
                <w:lang w:eastAsia="en-GB"/>
              </w:rPr>
            </w:pPr>
            <w:r w:rsidRPr="00063E0D">
              <w:rPr>
                <w:rFonts w:ascii="Arial Narrow" w:eastAsia="Times New Roman" w:hAnsi="Arial Narrow"/>
                <w:color w:val="000000"/>
                <w:lang w:eastAsia="en-GB"/>
              </w:rPr>
              <w:t>917172141</w:t>
            </w:r>
          </w:p>
        </w:tc>
      </w:tr>
      <w:tr w:rsidR="00045B2D" w:rsidRPr="00063E0D" w:rsidTr="00045B2D">
        <w:trPr>
          <w:trHeight w:val="300"/>
        </w:trPr>
        <w:tc>
          <w:tcPr>
            <w:tcW w:w="2283" w:type="dxa"/>
            <w:shd w:val="clear" w:color="auto" w:fill="auto"/>
            <w:noWrap/>
            <w:vAlign w:val="bottom"/>
            <w:hideMark/>
          </w:tcPr>
          <w:p w:rsidR="00045B2D" w:rsidRPr="00063E0D" w:rsidRDefault="00045B2D" w:rsidP="00045B2D">
            <w:pPr>
              <w:spacing w:after="0" w:line="240" w:lineRule="auto"/>
              <w:rPr>
                <w:rFonts w:ascii="Arial Narrow" w:eastAsia="Times New Roman" w:hAnsi="Arial Narrow"/>
                <w:color w:val="000000"/>
                <w:lang w:eastAsia="en-GB"/>
              </w:rPr>
            </w:pPr>
            <w:r w:rsidRPr="00063E0D">
              <w:rPr>
                <w:rFonts w:ascii="Arial Narrow" w:eastAsia="Times New Roman" w:hAnsi="Arial Narrow"/>
                <w:color w:val="000000"/>
                <w:lang w:eastAsia="en-GB"/>
              </w:rPr>
              <w:t>Ato Belay Biset</w:t>
            </w:r>
          </w:p>
        </w:tc>
        <w:tc>
          <w:tcPr>
            <w:tcW w:w="2552" w:type="dxa"/>
            <w:shd w:val="clear" w:color="auto" w:fill="auto"/>
            <w:noWrap/>
            <w:vAlign w:val="bottom"/>
            <w:hideMark/>
          </w:tcPr>
          <w:p w:rsidR="00045B2D" w:rsidRPr="00063E0D" w:rsidRDefault="00045B2D" w:rsidP="00045B2D">
            <w:pPr>
              <w:spacing w:after="0" w:line="240" w:lineRule="auto"/>
              <w:rPr>
                <w:rFonts w:ascii="Arial Narrow" w:eastAsia="Times New Roman" w:hAnsi="Arial Narrow"/>
                <w:color w:val="000000"/>
                <w:lang w:eastAsia="en-GB"/>
              </w:rPr>
            </w:pPr>
            <w:r w:rsidRPr="00063E0D">
              <w:rPr>
                <w:rFonts w:ascii="Arial Narrow" w:eastAsia="Times New Roman" w:hAnsi="Arial Narrow"/>
                <w:color w:val="000000"/>
                <w:lang w:eastAsia="en-GB"/>
              </w:rPr>
              <w:t>Nigat Solar Users Association</w:t>
            </w:r>
          </w:p>
        </w:tc>
        <w:tc>
          <w:tcPr>
            <w:tcW w:w="2835" w:type="dxa"/>
            <w:shd w:val="clear" w:color="auto" w:fill="auto"/>
            <w:noWrap/>
            <w:vAlign w:val="bottom"/>
            <w:hideMark/>
          </w:tcPr>
          <w:p w:rsidR="00045B2D" w:rsidRPr="00063E0D" w:rsidRDefault="00045B2D" w:rsidP="00045B2D">
            <w:pPr>
              <w:spacing w:after="0" w:line="240" w:lineRule="auto"/>
              <w:rPr>
                <w:rFonts w:ascii="Arial Narrow" w:eastAsia="Times New Roman" w:hAnsi="Arial Narrow"/>
                <w:color w:val="000000"/>
                <w:lang w:eastAsia="en-GB"/>
              </w:rPr>
            </w:pPr>
            <w:r w:rsidRPr="00063E0D">
              <w:rPr>
                <w:rFonts w:ascii="Arial Narrow" w:eastAsia="Times New Roman" w:hAnsi="Arial Narrow"/>
                <w:color w:val="000000"/>
                <w:lang w:eastAsia="en-GB"/>
              </w:rPr>
              <w:t>Member</w:t>
            </w:r>
          </w:p>
        </w:tc>
        <w:tc>
          <w:tcPr>
            <w:tcW w:w="2551" w:type="dxa"/>
            <w:shd w:val="clear" w:color="auto" w:fill="auto"/>
            <w:noWrap/>
            <w:vAlign w:val="bottom"/>
            <w:hideMark/>
          </w:tcPr>
          <w:p w:rsidR="00045B2D" w:rsidRPr="00063E0D" w:rsidRDefault="00045B2D" w:rsidP="00045B2D">
            <w:pPr>
              <w:spacing w:after="0" w:line="240" w:lineRule="auto"/>
              <w:rPr>
                <w:rFonts w:ascii="Arial Narrow" w:eastAsia="Times New Roman" w:hAnsi="Arial Narrow"/>
                <w:color w:val="000000"/>
                <w:lang w:eastAsia="en-GB"/>
              </w:rPr>
            </w:pPr>
          </w:p>
        </w:tc>
        <w:tc>
          <w:tcPr>
            <w:tcW w:w="2532" w:type="dxa"/>
            <w:shd w:val="clear" w:color="auto" w:fill="auto"/>
            <w:noWrap/>
            <w:vAlign w:val="bottom"/>
            <w:hideMark/>
          </w:tcPr>
          <w:p w:rsidR="00045B2D" w:rsidRPr="00063E0D" w:rsidRDefault="00045B2D" w:rsidP="00045B2D">
            <w:pPr>
              <w:spacing w:after="0" w:line="240" w:lineRule="auto"/>
              <w:jc w:val="right"/>
              <w:rPr>
                <w:rFonts w:ascii="Arial Narrow" w:eastAsia="Times New Roman" w:hAnsi="Arial Narrow"/>
                <w:color w:val="000000"/>
                <w:lang w:eastAsia="en-GB"/>
              </w:rPr>
            </w:pPr>
            <w:r w:rsidRPr="00063E0D">
              <w:rPr>
                <w:rFonts w:ascii="Arial Narrow" w:eastAsia="Times New Roman" w:hAnsi="Arial Narrow"/>
                <w:color w:val="000000"/>
                <w:lang w:eastAsia="en-GB"/>
              </w:rPr>
              <w:t>9177104433</w:t>
            </w:r>
          </w:p>
        </w:tc>
      </w:tr>
      <w:tr w:rsidR="00045B2D" w:rsidRPr="00063E0D" w:rsidTr="00045B2D">
        <w:trPr>
          <w:trHeight w:val="300"/>
        </w:trPr>
        <w:tc>
          <w:tcPr>
            <w:tcW w:w="2283" w:type="dxa"/>
            <w:shd w:val="clear" w:color="auto" w:fill="auto"/>
            <w:noWrap/>
            <w:vAlign w:val="bottom"/>
            <w:hideMark/>
          </w:tcPr>
          <w:p w:rsidR="00045B2D" w:rsidRPr="00063E0D" w:rsidRDefault="00045B2D" w:rsidP="00045B2D">
            <w:pPr>
              <w:spacing w:after="0" w:line="240" w:lineRule="auto"/>
              <w:rPr>
                <w:rFonts w:ascii="Arial Narrow" w:eastAsia="Times New Roman" w:hAnsi="Arial Narrow"/>
                <w:color w:val="000000"/>
                <w:lang w:eastAsia="en-GB"/>
              </w:rPr>
            </w:pPr>
            <w:r w:rsidRPr="00063E0D">
              <w:rPr>
                <w:rFonts w:ascii="Arial Narrow" w:eastAsia="Times New Roman" w:hAnsi="Arial Narrow"/>
                <w:color w:val="000000"/>
                <w:lang w:eastAsia="en-GB"/>
              </w:rPr>
              <w:t>W/o Hagerneh Alemu</w:t>
            </w:r>
          </w:p>
        </w:tc>
        <w:tc>
          <w:tcPr>
            <w:tcW w:w="2552" w:type="dxa"/>
            <w:shd w:val="clear" w:color="auto" w:fill="auto"/>
            <w:noWrap/>
            <w:vAlign w:val="bottom"/>
            <w:hideMark/>
          </w:tcPr>
          <w:p w:rsidR="00045B2D" w:rsidRPr="00063E0D" w:rsidRDefault="00045B2D" w:rsidP="00045B2D">
            <w:pPr>
              <w:spacing w:after="0" w:line="240" w:lineRule="auto"/>
              <w:rPr>
                <w:rFonts w:ascii="Arial Narrow" w:eastAsia="Times New Roman" w:hAnsi="Arial Narrow"/>
                <w:color w:val="000000"/>
                <w:lang w:eastAsia="en-GB"/>
              </w:rPr>
            </w:pPr>
            <w:r w:rsidRPr="00063E0D">
              <w:rPr>
                <w:rFonts w:ascii="Arial Narrow" w:eastAsia="Times New Roman" w:hAnsi="Arial Narrow"/>
                <w:color w:val="000000"/>
                <w:lang w:eastAsia="en-GB"/>
              </w:rPr>
              <w:t>Nigat Solar Users Association</w:t>
            </w:r>
          </w:p>
        </w:tc>
        <w:tc>
          <w:tcPr>
            <w:tcW w:w="2835" w:type="dxa"/>
            <w:shd w:val="clear" w:color="auto" w:fill="auto"/>
            <w:noWrap/>
            <w:vAlign w:val="bottom"/>
            <w:hideMark/>
          </w:tcPr>
          <w:p w:rsidR="00045B2D" w:rsidRPr="00063E0D" w:rsidRDefault="00045B2D" w:rsidP="00045B2D">
            <w:pPr>
              <w:spacing w:after="0" w:line="240" w:lineRule="auto"/>
              <w:rPr>
                <w:rFonts w:ascii="Arial Narrow" w:eastAsia="Times New Roman" w:hAnsi="Arial Narrow"/>
                <w:color w:val="000000"/>
                <w:lang w:eastAsia="en-GB"/>
              </w:rPr>
            </w:pPr>
            <w:r w:rsidRPr="00063E0D">
              <w:rPr>
                <w:rFonts w:ascii="Arial Narrow" w:eastAsia="Times New Roman" w:hAnsi="Arial Narrow"/>
                <w:color w:val="000000"/>
                <w:lang w:eastAsia="en-GB"/>
              </w:rPr>
              <w:t>Member</w:t>
            </w:r>
          </w:p>
        </w:tc>
        <w:tc>
          <w:tcPr>
            <w:tcW w:w="2551" w:type="dxa"/>
            <w:shd w:val="clear" w:color="auto" w:fill="auto"/>
            <w:noWrap/>
            <w:vAlign w:val="bottom"/>
            <w:hideMark/>
          </w:tcPr>
          <w:p w:rsidR="00045B2D" w:rsidRPr="00063E0D" w:rsidRDefault="00045B2D" w:rsidP="00045B2D">
            <w:pPr>
              <w:spacing w:after="0" w:line="240" w:lineRule="auto"/>
              <w:rPr>
                <w:rFonts w:ascii="Arial Narrow" w:eastAsia="Times New Roman" w:hAnsi="Arial Narrow"/>
                <w:color w:val="000000"/>
                <w:lang w:eastAsia="en-GB"/>
              </w:rPr>
            </w:pPr>
          </w:p>
        </w:tc>
        <w:tc>
          <w:tcPr>
            <w:tcW w:w="2532" w:type="dxa"/>
            <w:shd w:val="clear" w:color="auto" w:fill="auto"/>
            <w:noWrap/>
            <w:vAlign w:val="bottom"/>
            <w:hideMark/>
          </w:tcPr>
          <w:p w:rsidR="00045B2D" w:rsidRPr="00063E0D" w:rsidRDefault="00045B2D" w:rsidP="00045B2D">
            <w:pPr>
              <w:spacing w:after="0" w:line="240" w:lineRule="auto"/>
              <w:rPr>
                <w:rFonts w:ascii="Arial Narrow" w:eastAsia="Times New Roman" w:hAnsi="Arial Narrow"/>
                <w:color w:val="000000"/>
                <w:lang w:eastAsia="en-GB"/>
              </w:rPr>
            </w:pPr>
          </w:p>
        </w:tc>
      </w:tr>
      <w:tr w:rsidR="00045B2D" w:rsidRPr="00063E0D" w:rsidTr="00045B2D">
        <w:trPr>
          <w:trHeight w:val="300"/>
        </w:trPr>
        <w:tc>
          <w:tcPr>
            <w:tcW w:w="2283" w:type="dxa"/>
            <w:shd w:val="clear" w:color="auto" w:fill="auto"/>
            <w:noWrap/>
            <w:vAlign w:val="bottom"/>
            <w:hideMark/>
          </w:tcPr>
          <w:p w:rsidR="00045B2D" w:rsidRPr="00063E0D" w:rsidRDefault="00045B2D" w:rsidP="00045B2D">
            <w:pPr>
              <w:spacing w:after="0" w:line="240" w:lineRule="auto"/>
              <w:rPr>
                <w:rFonts w:ascii="Arial Narrow" w:eastAsia="Times New Roman" w:hAnsi="Arial Narrow"/>
                <w:color w:val="000000"/>
                <w:lang w:eastAsia="en-GB"/>
              </w:rPr>
            </w:pPr>
            <w:r w:rsidRPr="00063E0D">
              <w:rPr>
                <w:rFonts w:ascii="Arial Narrow" w:eastAsia="Times New Roman" w:hAnsi="Arial Narrow"/>
                <w:color w:val="000000"/>
                <w:lang w:eastAsia="en-GB"/>
              </w:rPr>
              <w:t>Ato Sisay Mekonnen</w:t>
            </w:r>
          </w:p>
        </w:tc>
        <w:tc>
          <w:tcPr>
            <w:tcW w:w="2552" w:type="dxa"/>
            <w:shd w:val="clear" w:color="auto" w:fill="auto"/>
            <w:noWrap/>
            <w:vAlign w:val="bottom"/>
            <w:hideMark/>
          </w:tcPr>
          <w:p w:rsidR="00045B2D" w:rsidRPr="00063E0D" w:rsidRDefault="00045B2D" w:rsidP="00045B2D">
            <w:pPr>
              <w:spacing w:after="0" w:line="240" w:lineRule="auto"/>
              <w:rPr>
                <w:rFonts w:ascii="Arial Narrow" w:eastAsia="Times New Roman" w:hAnsi="Arial Narrow"/>
                <w:color w:val="000000"/>
                <w:lang w:eastAsia="en-GB"/>
              </w:rPr>
            </w:pPr>
            <w:r w:rsidRPr="00063E0D">
              <w:rPr>
                <w:rFonts w:ascii="Arial Narrow" w:eastAsia="Times New Roman" w:hAnsi="Arial Narrow"/>
                <w:color w:val="000000"/>
                <w:lang w:eastAsia="en-GB"/>
              </w:rPr>
              <w:t>Asossa Amba 2 Kebele</w:t>
            </w:r>
          </w:p>
        </w:tc>
        <w:tc>
          <w:tcPr>
            <w:tcW w:w="2835" w:type="dxa"/>
            <w:shd w:val="clear" w:color="auto" w:fill="auto"/>
            <w:noWrap/>
            <w:vAlign w:val="bottom"/>
            <w:hideMark/>
          </w:tcPr>
          <w:p w:rsidR="00045B2D" w:rsidRPr="00063E0D" w:rsidRDefault="00045B2D" w:rsidP="00045B2D">
            <w:pPr>
              <w:spacing w:after="0" w:line="240" w:lineRule="auto"/>
              <w:rPr>
                <w:rFonts w:ascii="Arial Narrow" w:eastAsia="Times New Roman" w:hAnsi="Arial Narrow"/>
                <w:color w:val="000000"/>
                <w:lang w:eastAsia="en-GB"/>
              </w:rPr>
            </w:pPr>
            <w:r w:rsidRPr="00063E0D">
              <w:rPr>
                <w:rFonts w:ascii="Arial Narrow" w:eastAsia="Times New Roman" w:hAnsi="Arial Narrow"/>
                <w:color w:val="000000"/>
                <w:lang w:eastAsia="en-GB"/>
              </w:rPr>
              <w:t>Manger</w:t>
            </w:r>
          </w:p>
        </w:tc>
        <w:tc>
          <w:tcPr>
            <w:tcW w:w="2551" w:type="dxa"/>
            <w:shd w:val="clear" w:color="auto" w:fill="auto"/>
            <w:noWrap/>
            <w:vAlign w:val="bottom"/>
            <w:hideMark/>
          </w:tcPr>
          <w:p w:rsidR="00045B2D" w:rsidRPr="00063E0D" w:rsidRDefault="00045B2D" w:rsidP="00045B2D">
            <w:pPr>
              <w:spacing w:after="0" w:line="240" w:lineRule="auto"/>
              <w:rPr>
                <w:rFonts w:ascii="Arial Narrow" w:eastAsia="Times New Roman" w:hAnsi="Arial Narrow"/>
                <w:color w:val="000000"/>
                <w:lang w:eastAsia="en-GB"/>
              </w:rPr>
            </w:pPr>
          </w:p>
        </w:tc>
        <w:tc>
          <w:tcPr>
            <w:tcW w:w="2532" w:type="dxa"/>
            <w:shd w:val="clear" w:color="auto" w:fill="auto"/>
            <w:noWrap/>
            <w:vAlign w:val="bottom"/>
            <w:hideMark/>
          </w:tcPr>
          <w:p w:rsidR="00045B2D" w:rsidRPr="00063E0D" w:rsidRDefault="00045B2D" w:rsidP="00045B2D">
            <w:pPr>
              <w:spacing w:after="0" w:line="240" w:lineRule="auto"/>
              <w:jc w:val="right"/>
              <w:rPr>
                <w:rFonts w:ascii="Arial Narrow" w:eastAsia="Times New Roman" w:hAnsi="Arial Narrow"/>
                <w:color w:val="000000"/>
                <w:lang w:eastAsia="en-GB"/>
              </w:rPr>
            </w:pPr>
            <w:r w:rsidRPr="00063E0D">
              <w:rPr>
                <w:rFonts w:ascii="Arial Narrow" w:eastAsia="Times New Roman" w:hAnsi="Arial Narrow"/>
                <w:color w:val="000000"/>
                <w:lang w:eastAsia="en-GB"/>
              </w:rPr>
              <w:t>932946008</w:t>
            </w:r>
          </w:p>
        </w:tc>
      </w:tr>
      <w:tr w:rsidR="00045B2D" w:rsidRPr="00063E0D" w:rsidTr="00045B2D">
        <w:trPr>
          <w:trHeight w:val="300"/>
        </w:trPr>
        <w:tc>
          <w:tcPr>
            <w:tcW w:w="2283" w:type="dxa"/>
            <w:shd w:val="clear" w:color="auto" w:fill="auto"/>
            <w:noWrap/>
            <w:vAlign w:val="bottom"/>
            <w:hideMark/>
          </w:tcPr>
          <w:p w:rsidR="00045B2D" w:rsidRPr="00063E0D" w:rsidRDefault="00045B2D" w:rsidP="00045B2D">
            <w:pPr>
              <w:spacing w:after="0" w:line="240" w:lineRule="auto"/>
              <w:rPr>
                <w:rFonts w:ascii="Arial Narrow" w:eastAsia="Times New Roman" w:hAnsi="Arial Narrow"/>
                <w:color w:val="000000"/>
                <w:lang w:eastAsia="en-GB"/>
              </w:rPr>
            </w:pPr>
            <w:r w:rsidRPr="00063E0D">
              <w:rPr>
                <w:rFonts w:ascii="Arial Narrow" w:eastAsia="Times New Roman" w:hAnsi="Arial Narrow"/>
                <w:color w:val="000000"/>
                <w:lang w:eastAsia="en-GB"/>
              </w:rPr>
              <w:lastRenderedPageBreak/>
              <w:t>Jemal Mohammed</w:t>
            </w:r>
          </w:p>
        </w:tc>
        <w:tc>
          <w:tcPr>
            <w:tcW w:w="2552" w:type="dxa"/>
            <w:shd w:val="clear" w:color="auto" w:fill="auto"/>
            <w:noWrap/>
            <w:vAlign w:val="bottom"/>
            <w:hideMark/>
          </w:tcPr>
          <w:p w:rsidR="00045B2D" w:rsidRPr="00063E0D" w:rsidRDefault="00045B2D" w:rsidP="00045B2D">
            <w:pPr>
              <w:spacing w:after="0" w:line="240" w:lineRule="auto"/>
              <w:rPr>
                <w:rFonts w:ascii="Arial Narrow" w:eastAsia="Times New Roman" w:hAnsi="Arial Narrow"/>
                <w:color w:val="000000"/>
                <w:lang w:eastAsia="en-GB"/>
              </w:rPr>
            </w:pPr>
            <w:r w:rsidRPr="00063E0D">
              <w:rPr>
                <w:rFonts w:ascii="Arial Narrow" w:eastAsia="Times New Roman" w:hAnsi="Arial Narrow"/>
                <w:color w:val="000000"/>
                <w:lang w:eastAsia="en-GB"/>
              </w:rPr>
              <w:t>Bambasi Woreda WIE office</w:t>
            </w:r>
          </w:p>
        </w:tc>
        <w:tc>
          <w:tcPr>
            <w:tcW w:w="2835" w:type="dxa"/>
            <w:shd w:val="clear" w:color="auto" w:fill="auto"/>
            <w:noWrap/>
            <w:vAlign w:val="bottom"/>
            <w:hideMark/>
          </w:tcPr>
          <w:p w:rsidR="00045B2D" w:rsidRPr="00063E0D" w:rsidRDefault="00045B2D" w:rsidP="00045B2D">
            <w:pPr>
              <w:spacing w:after="0" w:line="240" w:lineRule="auto"/>
              <w:rPr>
                <w:rFonts w:ascii="Arial Narrow" w:eastAsia="Times New Roman" w:hAnsi="Arial Narrow"/>
                <w:color w:val="000000"/>
                <w:lang w:eastAsia="en-GB"/>
              </w:rPr>
            </w:pPr>
            <w:r w:rsidRPr="00063E0D">
              <w:rPr>
                <w:rFonts w:ascii="Arial Narrow" w:eastAsia="Times New Roman" w:hAnsi="Arial Narrow"/>
                <w:color w:val="000000"/>
                <w:lang w:eastAsia="en-GB"/>
              </w:rPr>
              <w:t>Energy Expert</w:t>
            </w:r>
          </w:p>
        </w:tc>
        <w:tc>
          <w:tcPr>
            <w:tcW w:w="2551" w:type="dxa"/>
            <w:shd w:val="clear" w:color="auto" w:fill="auto"/>
            <w:noWrap/>
            <w:vAlign w:val="bottom"/>
            <w:hideMark/>
          </w:tcPr>
          <w:p w:rsidR="00045B2D" w:rsidRPr="00063E0D" w:rsidRDefault="00045B2D" w:rsidP="00045B2D">
            <w:pPr>
              <w:spacing w:after="0" w:line="240" w:lineRule="auto"/>
              <w:rPr>
                <w:rFonts w:ascii="Arial Narrow" w:eastAsia="Times New Roman" w:hAnsi="Arial Narrow"/>
                <w:color w:val="000000"/>
                <w:lang w:eastAsia="en-GB"/>
              </w:rPr>
            </w:pPr>
          </w:p>
        </w:tc>
        <w:tc>
          <w:tcPr>
            <w:tcW w:w="2532" w:type="dxa"/>
            <w:shd w:val="clear" w:color="auto" w:fill="auto"/>
            <w:noWrap/>
            <w:vAlign w:val="bottom"/>
            <w:hideMark/>
          </w:tcPr>
          <w:p w:rsidR="00045B2D" w:rsidRPr="00063E0D" w:rsidRDefault="00045B2D" w:rsidP="00045B2D">
            <w:pPr>
              <w:spacing w:after="0" w:line="240" w:lineRule="auto"/>
              <w:jc w:val="right"/>
              <w:rPr>
                <w:rFonts w:ascii="Arial Narrow" w:eastAsia="Times New Roman" w:hAnsi="Arial Narrow"/>
                <w:color w:val="000000"/>
                <w:lang w:eastAsia="en-GB"/>
              </w:rPr>
            </w:pPr>
            <w:r w:rsidRPr="00063E0D">
              <w:rPr>
                <w:rFonts w:ascii="Arial Narrow" w:eastAsia="Times New Roman" w:hAnsi="Arial Narrow"/>
                <w:color w:val="000000"/>
                <w:lang w:eastAsia="en-GB"/>
              </w:rPr>
              <w:t>964236545</w:t>
            </w:r>
          </w:p>
        </w:tc>
      </w:tr>
      <w:tr w:rsidR="00045B2D" w:rsidRPr="00063E0D" w:rsidTr="00045B2D">
        <w:trPr>
          <w:trHeight w:val="300"/>
        </w:trPr>
        <w:tc>
          <w:tcPr>
            <w:tcW w:w="2283" w:type="dxa"/>
            <w:shd w:val="clear" w:color="auto" w:fill="auto"/>
            <w:noWrap/>
            <w:vAlign w:val="bottom"/>
            <w:hideMark/>
          </w:tcPr>
          <w:p w:rsidR="00045B2D" w:rsidRPr="00063E0D" w:rsidRDefault="00045B2D" w:rsidP="00045B2D">
            <w:pPr>
              <w:spacing w:after="0" w:line="240" w:lineRule="auto"/>
              <w:rPr>
                <w:rFonts w:ascii="Arial Narrow" w:eastAsia="Times New Roman" w:hAnsi="Arial Narrow"/>
                <w:color w:val="000000"/>
                <w:lang w:eastAsia="en-GB"/>
              </w:rPr>
            </w:pPr>
            <w:r w:rsidRPr="00063E0D">
              <w:rPr>
                <w:rFonts w:ascii="Arial Narrow" w:eastAsia="Times New Roman" w:hAnsi="Arial Narrow"/>
                <w:color w:val="000000"/>
                <w:lang w:eastAsia="en-GB"/>
              </w:rPr>
              <w:t>W/O Jemanesh Yimam</w:t>
            </w:r>
          </w:p>
        </w:tc>
        <w:tc>
          <w:tcPr>
            <w:tcW w:w="2552" w:type="dxa"/>
            <w:shd w:val="clear" w:color="auto" w:fill="auto"/>
            <w:noWrap/>
            <w:vAlign w:val="bottom"/>
            <w:hideMark/>
          </w:tcPr>
          <w:p w:rsidR="00045B2D" w:rsidRPr="00063E0D" w:rsidRDefault="00045B2D" w:rsidP="00045B2D">
            <w:pPr>
              <w:spacing w:after="0" w:line="240" w:lineRule="auto"/>
              <w:rPr>
                <w:rFonts w:ascii="Arial Narrow" w:eastAsia="Times New Roman" w:hAnsi="Arial Narrow"/>
                <w:color w:val="000000"/>
                <w:lang w:eastAsia="en-GB"/>
              </w:rPr>
            </w:pPr>
            <w:r w:rsidRPr="00063E0D">
              <w:rPr>
                <w:rFonts w:ascii="Arial Narrow" w:eastAsia="Times New Roman" w:hAnsi="Arial Narrow"/>
                <w:color w:val="000000"/>
                <w:lang w:eastAsia="en-GB"/>
              </w:rPr>
              <w:t>Assosa town</w:t>
            </w:r>
          </w:p>
        </w:tc>
        <w:tc>
          <w:tcPr>
            <w:tcW w:w="2835" w:type="dxa"/>
            <w:shd w:val="clear" w:color="auto" w:fill="auto"/>
            <w:noWrap/>
            <w:vAlign w:val="bottom"/>
            <w:hideMark/>
          </w:tcPr>
          <w:p w:rsidR="00045B2D" w:rsidRPr="00063E0D" w:rsidRDefault="00045B2D" w:rsidP="00045B2D">
            <w:pPr>
              <w:spacing w:after="0" w:line="240" w:lineRule="auto"/>
              <w:rPr>
                <w:rFonts w:ascii="Arial Narrow" w:eastAsia="Times New Roman" w:hAnsi="Arial Narrow"/>
                <w:color w:val="000000"/>
                <w:lang w:eastAsia="en-GB"/>
              </w:rPr>
            </w:pPr>
            <w:r w:rsidRPr="00063E0D">
              <w:rPr>
                <w:rFonts w:ascii="Arial Narrow" w:eastAsia="Times New Roman" w:hAnsi="Arial Narrow"/>
                <w:color w:val="000000"/>
                <w:lang w:eastAsia="en-GB"/>
              </w:rPr>
              <w:t>Cookstove producer</w:t>
            </w:r>
          </w:p>
        </w:tc>
        <w:tc>
          <w:tcPr>
            <w:tcW w:w="2551" w:type="dxa"/>
            <w:shd w:val="clear" w:color="auto" w:fill="auto"/>
            <w:noWrap/>
            <w:vAlign w:val="bottom"/>
            <w:hideMark/>
          </w:tcPr>
          <w:p w:rsidR="00045B2D" w:rsidRPr="00063E0D" w:rsidRDefault="00045B2D" w:rsidP="00045B2D">
            <w:pPr>
              <w:spacing w:after="0" w:line="240" w:lineRule="auto"/>
              <w:rPr>
                <w:rFonts w:ascii="Arial Narrow" w:eastAsia="Times New Roman" w:hAnsi="Arial Narrow"/>
                <w:color w:val="000000"/>
                <w:lang w:eastAsia="en-GB"/>
              </w:rPr>
            </w:pPr>
          </w:p>
        </w:tc>
        <w:tc>
          <w:tcPr>
            <w:tcW w:w="2532" w:type="dxa"/>
            <w:shd w:val="clear" w:color="auto" w:fill="auto"/>
            <w:noWrap/>
            <w:vAlign w:val="bottom"/>
            <w:hideMark/>
          </w:tcPr>
          <w:p w:rsidR="00045B2D" w:rsidRPr="00063E0D" w:rsidRDefault="00045B2D" w:rsidP="00045B2D">
            <w:pPr>
              <w:spacing w:after="0" w:line="240" w:lineRule="auto"/>
              <w:jc w:val="right"/>
              <w:rPr>
                <w:rFonts w:ascii="Arial Narrow" w:eastAsia="Times New Roman" w:hAnsi="Arial Narrow"/>
                <w:color w:val="000000"/>
                <w:lang w:eastAsia="en-GB"/>
              </w:rPr>
            </w:pPr>
            <w:r w:rsidRPr="00063E0D">
              <w:rPr>
                <w:rFonts w:ascii="Arial Narrow" w:eastAsia="Times New Roman" w:hAnsi="Arial Narrow"/>
                <w:color w:val="000000"/>
                <w:lang w:eastAsia="en-GB"/>
              </w:rPr>
              <w:t>935094912</w:t>
            </w:r>
          </w:p>
        </w:tc>
      </w:tr>
      <w:tr w:rsidR="00045B2D" w:rsidRPr="00063E0D" w:rsidTr="00045B2D">
        <w:trPr>
          <w:trHeight w:val="300"/>
        </w:trPr>
        <w:tc>
          <w:tcPr>
            <w:tcW w:w="2283" w:type="dxa"/>
            <w:shd w:val="clear" w:color="auto" w:fill="auto"/>
            <w:noWrap/>
            <w:vAlign w:val="bottom"/>
            <w:hideMark/>
          </w:tcPr>
          <w:p w:rsidR="00045B2D" w:rsidRPr="00063E0D" w:rsidRDefault="00045B2D" w:rsidP="00045B2D">
            <w:pPr>
              <w:spacing w:after="0" w:line="240" w:lineRule="auto"/>
              <w:rPr>
                <w:rFonts w:ascii="Arial Narrow" w:eastAsia="Times New Roman" w:hAnsi="Arial Narrow"/>
                <w:color w:val="000000"/>
                <w:lang w:eastAsia="en-GB"/>
              </w:rPr>
            </w:pPr>
            <w:r w:rsidRPr="00063E0D">
              <w:rPr>
                <w:rFonts w:ascii="Arial Narrow" w:eastAsia="Times New Roman" w:hAnsi="Arial Narrow"/>
                <w:color w:val="000000"/>
                <w:lang w:eastAsia="en-GB"/>
              </w:rPr>
              <w:t>Mr Besselink</w:t>
            </w:r>
          </w:p>
        </w:tc>
        <w:tc>
          <w:tcPr>
            <w:tcW w:w="2552" w:type="dxa"/>
            <w:shd w:val="clear" w:color="auto" w:fill="auto"/>
            <w:noWrap/>
            <w:vAlign w:val="bottom"/>
            <w:hideMark/>
          </w:tcPr>
          <w:p w:rsidR="00045B2D" w:rsidRPr="00063E0D" w:rsidRDefault="00045B2D" w:rsidP="00045B2D">
            <w:pPr>
              <w:spacing w:after="0" w:line="240" w:lineRule="auto"/>
              <w:rPr>
                <w:rFonts w:ascii="Arial Narrow" w:eastAsia="Times New Roman" w:hAnsi="Arial Narrow"/>
                <w:color w:val="000000"/>
                <w:lang w:eastAsia="en-GB"/>
              </w:rPr>
            </w:pPr>
            <w:r w:rsidRPr="00063E0D">
              <w:rPr>
                <w:rFonts w:ascii="Arial Narrow" w:eastAsia="Times New Roman" w:hAnsi="Arial Narrow"/>
                <w:color w:val="000000"/>
                <w:lang w:eastAsia="en-GB"/>
              </w:rPr>
              <w:t>UNCDF</w:t>
            </w:r>
          </w:p>
        </w:tc>
        <w:tc>
          <w:tcPr>
            <w:tcW w:w="2835" w:type="dxa"/>
            <w:shd w:val="clear" w:color="auto" w:fill="auto"/>
            <w:noWrap/>
            <w:vAlign w:val="bottom"/>
            <w:hideMark/>
          </w:tcPr>
          <w:p w:rsidR="00045B2D" w:rsidRPr="00063E0D" w:rsidRDefault="00045B2D" w:rsidP="00045B2D">
            <w:pPr>
              <w:spacing w:after="0" w:line="240" w:lineRule="auto"/>
              <w:rPr>
                <w:rFonts w:ascii="Arial Narrow" w:eastAsia="Times New Roman" w:hAnsi="Arial Narrow"/>
                <w:color w:val="000000"/>
                <w:lang w:eastAsia="en-GB"/>
              </w:rPr>
            </w:pPr>
            <w:r w:rsidRPr="00063E0D">
              <w:rPr>
                <w:rFonts w:ascii="Arial Narrow" w:eastAsia="Times New Roman" w:hAnsi="Arial Narrow"/>
                <w:color w:val="000000"/>
                <w:lang w:eastAsia="en-GB"/>
              </w:rPr>
              <w:t>International Consultant</w:t>
            </w:r>
          </w:p>
        </w:tc>
        <w:tc>
          <w:tcPr>
            <w:tcW w:w="2551" w:type="dxa"/>
            <w:shd w:val="clear" w:color="auto" w:fill="auto"/>
            <w:noWrap/>
            <w:vAlign w:val="bottom"/>
            <w:hideMark/>
          </w:tcPr>
          <w:p w:rsidR="00045B2D" w:rsidRPr="00063E0D" w:rsidRDefault="00045B2D" w:rsidP="00045B2D">
            <w:pPr>
              <w:spacing w:after="0" w:line="240" w:lineRule="auto"/>
              <w:rPr>
                <w:rFonts w:ascii="Arial Narrow" w:eastAsia="Times New Roman" w:hAnsi="Arial Narrow"/>
                <w:color w:val="000000"/>
                <w:lang w:eastAsia="en-GB"/>
              </w:rPr>
            </w:pPr>
          </w:p>
        </w:tc>
        <w:tc>
          <w:tcPr>
            <w:tcW w:w="2532" w:type="dxa"/>
            <w:shd w:val="clear" w:color="auto" w:fill="auto"/>
            <w:noWrap/>
            <w:vAlign w:val="bottom"/>
            <w:hideMark/>
          </w:tcPr>
          <w:p w:rsidR="00045B2D" w:rsidRPr="00063E0D" w:rsidRDefault="00045B2D" w:rsidP="00045B2D">
            <w:pPr>
              <w:spacing w:after="0" w:line="240" w:lineRule="auto"/>
              <w:rPr>
                <w:rFonts w:ascii="Arial Narrow" w:eastAsia="Times New Roman" w:hAnsi="Arial Narrow"/>
                <w:color w:val="000000"/>
                <w:lang w:eastAsia="en-GB"/>
              </w:rPr>
            </w:pPr>
          </w:p>
        </w:tc>
      </w:tr>
      <w:tr w:rsidR="00AD3968" w:rsidRPr="00063E0D" w:rsidTr="00045B2D">
        <w:trPr>
          <w:trHeight w:val="300"/>
        </w:trPr>
        <w:tc>
          <w:tcPr>
            <w:tcW w:w="2283" w:type="dxa"/>
            <w:shd w:val="clear" w:color="auto" w:fill="auto"/>
            <w:noWrap/>
            <w:vAlign w:val="bottom"/>
          </w:tcPr>
          <w:p w:rsidR="00AD3968" w:rsidRPr="00063E0D" w:rsidRDefault="00AD3968" w:rsidP="00045B2D">
            <w:pPr>
              <w:spacing w:after="0" w:line="240" w:lineRule="auto"/>
              <w:rPr>
                <w:rFonts w:ascii="Arial Narrow" w:eastAsia="Times New Roman" w:hAnsi="Arial Narrow"/>
                <w:color w:val="000000"/>
                <w:lang w:eastAsia="en-GB"/>
              </w:rPr>
            </w:pPr>
            <w:r>
              <w:rPr>
                <w:rFonts w:ascii="Arial Narrow" w:eastAsia="Times New Roman" w:hAnsi="Arial Narrow"/>
                <w:color w:val="000000"/>
                <w:lang w:eastAsia="en-GB"/>
              </w:rPr>
              <w:t>Mr. Vinicent Wierda</w:t>
            </w:r>
          </w:p>
        </w:tc>
        <w:tc>
          <w:tcPr>
            <w:tcW w:w="2552" w:type="dxa"/>
            <w:shd w:val="clear" w:color="auto" w:fill="auto"/>
            <w:noWrap/>
            <w:vAlign w:val="bottom"/>
          </w:tcPr>
          <w:p w:rsidR="00AD3968" w:rsidRPr="00063E0D" w:rsidRDefault="00AD3968" w:rsidP="00045B2D">
            <w:pPr>
              <w:spacing w:after="0" w:line="240" w:lineRule="auto"/>
              <w:rPr>
                <w:rFonts w:ascii="Arial Narrow" w:eastAsia="Times New Roman" w:hAnsi="Arial Narrow"/>
                <w:color w:val="000000"/>
                <w:lang w:eastAsia="en-GB"/>
              </w:rPr>
            </w:pPr>
            <w:r>
              <w:rPr>
                <w:rFonts w:ascii="Arial Narrow" w:eastAsia="Times New Roman" w:hAnsi="Arial Narrow"/>
                <w:color w:val="000000"/>
                <w:lang w:eastAsia="en-GB"/>
              </w:rPr>
              <w:t xml:space="preserve">UNCDF </w:t>
            </w:r>
          </w:p>
        </w:tc>
        <w:tc>
          <w:tcPr>
            <w:tcW w:w="2835" w:type="dxa"/>
            <w:shd w:val="clear" w:color="auto" w:fill="auto"/>
            <w:noWrap/>
            <w:vAlign w:val="bottom"/>
          </w:tcPr>
          <w:p w:rsidR="00AD3968" w:rsidRPr="00063E0D" w:rsidRDefault="00AD3968" w:rsidP="00045B2D">
            <w:pPr>
              <w:spacing w:after="0" w:line="240" w:lineRule="auto"/>
              <w:rPr>
                <w:rFonts w:ascii="Arial Narrow" w:eastAsia="Times New Roman" w:hAnsi="Arial Narrow"/>
                <w:color w:val="000000"/>
                <w:lang w:eastAsia="en-GB"/>
              </w:rPr>
            </w:pPr>
          </w:p>
        </w:tc>
        <w:tc>
          <w:tcPr>
            <w:tcW w:w="2551" w:type="dxa"/>
            <w:shd w:val="clear" w:color="auto" w:fill="auto"/>
            <w:noWrap/>
            <w:vAlign w:val="bottom"/>
          </w:tcPr>
          <w:p w:rsidR="00AD3968" w:rsidRPr="00063E0D" w:rsidRDefault="00AD3968" w:rsidP="00045B2D">
            <w:pPr>
              <w:spacing w:after="0" w:line="240" w:lineRule="auto"/>
              <w:rPr>
                <w:rFonts w:ascii="Arial Narrow" w:eastAsia="Times New Roman" w:hAnsi="Arial Narrow"/>
                <w:color w:val="000000"/>
                <w:lang w:eastAsia="en-GB"/>
              </w:rPr>
            </w:pPr>
          </w:p>
        </w:tc>
        <w:tc>
          <w:tcPr>
            <w:tcW w:w="2532" w:type="dxa"/>
            <w:shd w:val="clear" w:color="auto" w:fill="auto"/>
            <w:noWrap/>
            <w:vAlign w:val="bottom"/>
          </w:tcPr>
          <w:p w:rsidR="00AD3968" w:rsidRPr="00063E0D" w:rsidRDefault="00AD3968" w:rsidP="00045B2D">
            <w:pPr>
              <w:spacing w:after="0" w:line="240" w:lineRule="auto"/>
              <w:rPr>
                <w:rFonts w:ascii="Arial Narrow" w:eastAsia="Times New Roman" w:hAnsi="Arial Narrow"/>
                <w:color w:val="000000"/>
                <w:lang w:eastAsia="en-GB"/>
              </w:rPr>
            </w:pPr>
          </w:p>
        </w:tc>
      </w:tr>
      <w:tr w:rsidR="00045B2D" w:rsidRPr="00063E0D" w:rsidTr="00045B2D">
        <w:trPr>
          <w:trHeight w:val="300"/>
        </w:trPr>
        <w:tc>
          <w:tcPr>
            <w:tcW w:w="2283" w:type="dxa"/>
            <w:shd w:val="clear" w:color="auto" w:fill="auto"/>
            <w:noWrap/>
            <w:vAlign w:val="bottom"/>
            <w:hideMark/>
          </w:tcPr>
          <w:p w:rsidR="00045B2D" w:rsidRPr="00063E0D" w:rsidRDefault="00045B2D" w:rsidP="00045B2D">
            <w:pPr>
              <w:spacing w:after="0" w:line="240" w:lineRule="auto"/>
              <w:rPr>
                <w:rFonts w:ascii="Arial Narrow" w:eastAsia="Times New Roman" w:hAnsi="Arial Narrow"/>
                <w:color w:val="000000"/>
                <w:lang w:eastAsia="en-GB"/>
              </w:rPr>
            </w:pPr>
            <w:r w:rsidRPr="00063E0D">
              <w:rPr>
                <w:rFonts w:ascii="Arial Narrow" w:eastAsia="Times New Roman" w:hAnsi="Arial Narrow"/>
                <w:color w:val="000000"/>
                <w:lang w:eastAsia="en-GB"/>
              </w:rPr>
              <w:t>Ato Wondu Abegaz</w:t>
            </w:r>
          </w:p>
        </w:tc>
        <w:tc>
          <w:tcPr>
            <w:tcW w:w="2552" w:type="dxa"/>
            <w:shd w:val="clear" w:color="auto" w:fill="auto"/>
            <w:noWrap/>
            <w:vAlign w:val="bottom"/>
            <w:hideMark/>
          </w:tcPr>
          <w:p w:rsidR="00045B2D" w:rsidRPr="00063E0D" w:rsidRDefault="00045B2D" w:rsidP="00045B2D">
            <w:pPr>
              <w:spacing w:after="0" w:line="240" w:lineRule="auto"/>
              <w:rPr>
                <w:rFonts w:ascii="Arial Narrow" w:eastAsia="Times New Roman" w:hAnsi="Arial Narrow"/>
                <w:color w:val="000000"/>
                <w:lang w:eastAsia="en-GB"/>
              </w:rPr>
            </w:pPr>
            <w:r w:rsidRPr="00063E0D">
              <w:rPr>
                <w:rFonts w:ascii="Arial Narrow" w:eastAsia="Times New Roman" w:hAnsi="Arial Narrow"/>
                <w:color w:val="000000"/>
                <w:lang w:eastAsia="en-GB"/>
              </w:rPr>
              <w:t>Amhara/ Enjibara</w:t>
            </w:r>
          </w:p>
        </w:tc>
        <w:tc>
          <w:tcPr>
            <w:tcW w:w="2835" w:type="dxa"/>
            <w:shd w:val="clear" w:color="auto" w:fill="auto"/>
            <w:noWrap/>
            <w:vAlign w:val="bottom"/>
            <w:hideMark/>
          </w:tcPr>
          <w:p w:rsidR="00045B2D" w:rsidRPr="00063E0D" w:rsidRDefault="00045B2D" w:rsidP="00045B2D">
            <w:pPr>
              <w:spacing w:after="0" w:line="240" w:lineRule="auto"/>
              <w:rPr>
                <w:rFonts w:ascii="Arial Narrow" w:eastAsia="Times New Roman" w:hAnsi="Arial Narrow"/>
                <w:color w:val="000000"/>
                <w:lang w:eastAsia="en-GB"/>
              </w:rPr>
            </w:pPr>
            <w:r w:rsidRPr="00063E0D">
              <w:rPr>
                <w:rFonts w:ascii="Arial Narrow" w:eastAsia="Times New Roman" w:hAnsi="Arial Narrow"/>
                <w:color w:val="000000"/>
                <w:lang w:eastAsia="en-GB"/>
              </w:rPr>
              <w:t>Cookstove producer</w:t>
            </w:r>
          </w:p>
        </w:tc>
        <w:tc>
          <w:tcPr>
            <w:tcW w:w="2551" w:type="dxa"/>
            <w:shd w:val="clear" w:color="auto" w:fill="auto"/>
            <w:noWrap/>
            <w:vAlign w:val="bottom"/>
            <w:hideMark/>
          </w:tcPr>
          <w:p w:rsidR="00045B2D" w:rsidRPr="00063E0D" w:rsidRDefault="00045B2D" w:rsidP="00045B2D">
            <w:pPr>
              <w:spacing w:after="0" w:line="240" w:lineRule="auto"/>
              <w:rPr>
                <w:rFonts w:ascii="Arial Narrow" w:eastAsia="Times New Roman" w:hAnsi="Arial Narrow"/>
                <w:color w:val="000000"/>
                <w:lang w:eastAsia="en-GB"/>
              </w:rPr>
            </w:pPr>
          </w:p>
        </w:tc>
        <w:tc>
          <w:tcPr>
            <w:tcW w:w="2532" w:type="dxa"/>
            <w:shd w:val="clear" w:color="auto" w:fill="auto"/>
            <w:noWrap/>
            <w:vAlign w:val="bottom"/>
            <w:hideMark/>
          </w:tcPr>
          <w:p w:rsidR="00045B2D" w:rsidRPr="00063E0D" w:rsidRDefault="00045B2D" w:rsidP="00045B2D">
            <w:pPr>
              <w:spacing w:after="0" w:line="240" w:lineRule="auto"/>
              <w:jc w:val="right"/>
              <w:rPr>
                <w:rFonts w:ascii="Arial Narrow" w:eastAsia="Times New Roman" w:hAnsi="Arial Narrow"/>
                <w:color w:val="000000"/>
                <w:lang w:eastAsia="en-GB"/>
              </w:rPr>
            </w:pPr>
            <w:r w:rsidRPr="00063E0D">
              <w:rPr>
                <w:rFonts w:ascii="Arial Narrow" w:eastAsia="Times New Roman" w:hAnsi="Arial Narrow"/>
                <w:color w:val="000000"/>
                <w:lang w:eastAsia="en-GB"/>
              </w:rPr>
              <w:t>918803279</w:t>
            </w:r>
          </w:p>
        </w:tc>
      </w:tr>
      <w:tr w:rsidR="00045B2D" w:rsidRPr="00063E0D" w:rsidTr="00045B2D">
        <w:trPr>
          <w:trHeight w:val="300"/>
        </w:trPr>
        <w:tc>
          <w:tcPr>
            <w:tcW w:w="2283" w:type="dxa"/>
            <w:shd w:val="clear" w:color="auto" w:fill="auto"/>
            <w:noWrap/>
            <w:vAlign w:val="bottom"/>
            <w:hideMark/>
          </w:tcPr>
          <w:p w:rsidR="00045B2D" w:rsidRPr="00063E0D" w:rsidRDefault="00045B2D" w:rsidP="00045B2D">
            <w:pPr>
              <w:spacing w:after="0" w:line="240" w:lineRule="auto"/>
              <w:rPr>
                <w:rFonts w:ascii="Arial Narrow" w:eastAsia="Times New Roman" w:hAnsi="Arial Narrow"/>
                <w:color w:val="000000"/>
                <w:lang w:eastAsia="en-GB"/>
              </w:rPr>
            </w:pPr>
            <w:r w:rsidRPr="00063E0D">
              <w:rPr>
                <w:rFonts w:ascii="Arial Narrow" w:eastAsia="Times New Roman" w:hAnsi="Arial Narrow"/>
                <w:color w:val="000000"/>
                <w:lang w:eastAsia="en-GB"/>
              </w:rPr>
              <w:t>Ato Wondimu Berihun</w:t>
            </w:r>
          </w:p>
        </w:tc>
        <w:tc>
          <w:tcPr>
            <w:tcW w:w="2552" w:type="dxa"/>
            <w:shd w:val="clear" w:color="auto" w:fill="auto"/>
            <w:noWrap/>
            <w:vAlign w:val="bottom"/>
            <w:hideMark/>
          </w:tcPr>
          <w:p w:rsidR="00045B2D" w:rsidRPr="00063E0D" w:rsidRDefault="00045B2D" w:rsidP="00045B2D">
            <w:pPr>
              <w:spacing w:after="0" w:line="240" w:lineRule="auto"/>
              <w:rPr>
                <w:rFonts w:ascii="Arial Narrow" w:eastAsia="Times New Roman" w:hAnsi="Arial Narrow"/>
                <w:color w:val="000000"/>
                <w:lang w:eastAsia="en-GB"/>
              </w:rPr>
            </w:pPr>
            <w:r w:rsidRPr="00063E0D">
              <w:rPr>
                <w:rFonts w:ascii="Arial Narrow" w:eastAsia="Times New Roman" w:hAnsi="Arial Narrow"/>
                <w:color w:val="000000"/>
                <w:lang w:eastAsia="en-GB"/>
              </w:rPr>
              <w:t>Amhara/Bioenergy resources  technology development</w:t>
            </w:r>
          </w:p>
        </w:tc>
        <w:tc>
          <w:tcPr>
            <w:tcW w:w="2835" w:type="dxa"/>
            <w:shd w:val="clear" w:color="auto" w:fill="auto"/>
            <w:noWrap/>
            <w:vAlign w:val="bottom"/>
            <w:hideMark/>
          </w:tcPr>
          <w:p w:rsidR="00045B2D" w:rsidRPr="00063E0D" w:rsidRDefault="00045B2D" w:rsidP="00045B2D">
            <w:pPr>
              <w:spacing w:after="0" w:line="240" w:lineRule="auto"/>
              <w:rPr>
                <w:rFonts w:ascii="Arial Narrow" w:eastAsia="Times New Roman" w:hAnsi="Arial Narrow"/>
                <w:color w:val="000000"/>
                <w:lang w:eastAsia="en-GB"/>
              </w:rPr>
            </w:pPr>
            <w:r w:rsidRPr="00063E0D">
              <w:rPr>
                <w:rFonts w:ascii="Arial Narrow" w:eastAsia="Times New Roman" w:hAnsi="Arial Narrow"/>
                <w:color w:val="000000"/>
                <w:lang w:eastAsia="en-GB"/>
              </w:rPr>
              <w:t>Director</w:t>
            </w:r>
          </w:p>
        </w:tc>
        <w:tc>
          <w:tcPr>
            <w:tcW w:w="2551" w:type="dxa"/>
            <w:shd w:val="clear" w:color="auto" w:fill="auto"/>
            <w:noWrap/>
            <w:vAlign w:val="bottom"/>
            <w:hideMark/>
          </w:tcPr>
          <w:p w:rsidR="00045B2D" w:rsidRPr="00063E0D" w:rsidRDefault="00045B2D" w:rsidP="00045B2D">
            <w:pPr>
              <w:spacing w:after="0" w:line="240" w:lineRule="auto"/>
              <w:rPr>
                <w:rFonts w:ascii="Arial Narrow" w:eastAsia="Times New Roman" w:hAnsi="Arial Narrow"/>
                <w:color w:val="000000"/>
                <w:lang w:eastAsia="en-GB"/>
              </w:rPr>
            </w:pPr>
          </w:p>
        </w:tc>
        <w:tc>
          <w:tcPr>
            <w:tcW w:w="2532" w:type="dxa"/>
            <w:shd w:val="clear" w:color="auto" w:fill="auto"/>
            <w:noWrap/>
            <w:vAlign w:val="bottom"/>
            <w:hideMark/>
          </w:tcPr>
          <w:p w:rsidR="00045B2D" w:rsidRPr="00063E0D" w:rsidRDefault="00045B2D" w:rsidP="00045B2D">
            <w:pPr>
              <w:spacing w:after="0" w:line="240" w:lineRule="auto"/>
              <w:jc w:val="right"/>
              <w:rPr>
                <w:rFonts w:ascii="Arial Narrow" w:eastAsia="Times New Roman" w:hAnsi="Arial Narrow"/>
                <w:color w:val="000000"/>
                <w:lang w:eastAsia="en-GB"/>
              </w:rPr>
            </w:pPr>
            <w:r w:rsidRPr="00063E0D">
              <w:rPr>
                <w:rFonts w:ascii="Arial Narrow" w:eastAsia="Times New Roman" w:hAnsi="Arial Narrow"/>
                <w:color w:val="000000"/>
                <w:lang w:eastAsia="en-GB"/>
              </w:rPr>
              <w:t>918095185</w:t>
            </w:r>
          </w:p>
        </w:tc>
      </w:tr>
      <w:tr w:rsidR="00045B2D" w:rsidRPr="00063E0D" w:rsidTr="00045B2D">
        <w:trPr>
          <w:trHeight w:val="300"/>
        </w:trPr>
        <w:tc>
          <w:tcPr>
            <w:tcW w:w="2283" w:type="dxa"/>
            <w:shd w:val="clear" w:color="auto" w:fill="auto"/>
            <w:noWrap/>
            <w:vAlign w:val="bottom"/>
            <w:hideMark/>
          </w:tcPr>
          <w:p w:rsidR="00045B2D" w:rsidRPr="00063E0D" w:rsidRDefault="00045B2D" w:rsidP="00045B2D">
            <w:pPr>
              <w:spacing w:after="0" w:line="240" w:lineRule="auto"/>
              <w:rPr>
                <w:rFonts w:ascii="Arial Narrow" w:eastAsia="Times New Roman" w:hAnsi="Arial Narrow"/>
                <w:color w:val="000000"/>
                <w:lang w:eastAsia="en-GB"/>
              </w:rPr>
            </w:pPr>
            <w:r w:rsidRPr="00063E0D">
              <w:rPr>
                <w:rFonts w:ascii="Arial Narrow" w:eastAsia="Times New Roman" w:hAnsi="Arial Narrow"/>
                <w:color w:val="000000"/>
                <w:lang w:eastAsia="en-GB"/>
              </w:rPr>
              <w:t>Ato Wondie Tassew</w:t>
            </w:r>
          </w:p>
        </w:tc>
        <w:tc>
          <w:tcPr>
            <w:tcW w:w="2552" w:type="dxa"/>
            <w:shd w:val="clear" w:color="auto" w:fill="auto"/>
            <w:noWrap/>
            <w:vAlign w:val="bottom"/>
            <w:hideMark/>
          </w:tcPr>
          <w:p w:rsidR="00045B2D" w:rsidRPr="00063E0D" w:rsidRDefault="00045B2D" w:rsidP="00045B2D">
            <w:pPr>
              <w:spacing w:after="0" w:line="240" w:lineRule="auto"/>
              <w:rPr>
                <w:rFonts w:ascii="Arial Narrow" w:eastAsia="Times New Roman" w:hAnsi="Arial Narrow"/>
                <w:color w:val="000000"/>
                <w:lang w:eastAsia="en-GB"/>
              </w:rPr>
            </w:pPr>
            <w:r w:rsidRPr="00063E0D">
              <w:rPr>
                <w:rFonts w:ascii="Arial Narrow" w:eastAsia="Times New Roman" w:hAnsi="Arial Narrow"/>
                <w:color w:val="000000"/>
                <w:lang w:eastAsia="en-GB"/>
              </w:rPr>
              <w:t>Amhara/ Bioenergy resources  technology development</w:t>
            </w:r>
          </w:p>
        </w:tc>
        <w:tc>
          <w:tcPr>
            <w:tcW w:w="2835" w:type="dxa"/>
            <w:shd w:val="clear" w:color="auto" w:fill="auto"/>
            <w:noWrap/>
            <w:vAlign w:val="bottom"/>
            <w:hideMark/>
          </w:tcPr>
          <w:p w:rsidR="00045B2D" w:rsidRPr="00063E0D" w:rsidRDefault="00045B2D" w:rsidP="00045B2D">
            <w:pPr>
              <w:spacing w:after="0" w:line="240" w:lineRule="auto"/>
              <w:rPr>
                <w:rFonts w:ascii="Arial Narrow" w:eastAsia="Times New Roman" w:hAnsi="Arial Narrow"/>
                <w:color w:val="000000"/>
                <w:lang w:eastAsia="en-GB"/>
              </w:rPr>
            </w:pPr>
            <w:r w:rsidRPr="00063E0D">
              <w:rPr>
                <w:rFonts w:ascii="Arial Narrow" w:eastAsia="Times New Roman" w:hAnsi="Arial Narrow"/>
                <w:color w:val="000000"/>
                <w:lang w:eastAsia="en-GB"/>
              </w:rPr>
              <w:t>Promotion expert/Focal person</w:t>
            </w:r>
          </w:p>
        </w:tc>
        <w:tc>
          <w:tcPr>
            <w:tcW w:w="2551" w:type="dxa"/>
            <w:shd w:val="clear" w:color="auto" w:fill="auto"/>
            <w:noWrap/>
            <w:vAlign w:val="bottom"/>
            <w:hideMark/>
          </w:tcPr>
          <w:p w:rsidR="00045B2D" w:rsidRPr="00063E0D" w:rsidRDefault="002434CF" w:rsidP="00045B2D">
            <w:pPr>
              <w:spacing w:after="0" w:line="240" w:lineRule="auto"/>
              <w:rPr>
                <w:rFonts w:ascii="Arial Narrow" w:eastAsia="Times New Roman" w:hAnsi="Arial Narrow"/>
                <w:color w:val="0563C1"/>
                <w:u w:val="single"/>
                <w:lang w:eastAsia="en-GB"/>
              </w:rPr>
            </w:pPr>
            <w:hyperlink r:id="rId49" w:history="1">
              <w:r w:rsidR="00045B2D" w:rsidRPr="00063E0D">
                <w:rPr>
                  <w:rFonts w:ascii="Arial Narrow" w:eastAsia="Times New Roman" w:hAnsi="Arial Narrow"/>
                  <w:color w:val="0563C1"/>
                  <w:u w:val="single"/>
                  <w:lang w:eastAsia="en-GB"/>
                </w:rPr>
                <w:t>wondietassew@gmail.com</w:t>
              </w:r>
            </w:hyperlink>
          </w:p>
        </w:tc>
        <w:tc>
          <w:tcPr>
            <w:tcW w:w="2532" w:type="dxa"/>
            <w:shd w:val="clear" w:color="auto" w:fill="auto"/>
            <w:noWrap/>
            <w:vAlign w:val="bottom"/>
            <w:hideMark/>
          </w:tcPr>
          <w:p w:rsidR="00045B2D" w:rsidRPr="00063E0D" w:rsidRDefault="00045B2D" w:rsidP="00045B2D">
            <w:pPr>
              <w:spacing w:after="0" w:line="240" w:lineRule="auto"/>
              <w:jc w:val="right"/>
              <w:rPr>
                <w:rFonts w:ascii="Arial Narrow" w:eastAsia="Times New Roman" w:hAnsi="Arial Narrow"/>
                <w:color w:val="000000"/>
                <w:lang w:eastAsia="en-GB"/>
              </w:rPr>
            </w:pPr>
            <w:r w:rsidRPr="00063E0D">
              <w:rPr>
                <w:rFonts w:ascii="Arial Narrow" w:eastAsia="Times New Roman" w:hAnsi="Arial Narrow"/>
                <w:color w:val="000000"/>
                <w:lang w:eastAsia="en-GB"/>
              </w:rPr>
              <w:t>918181434</w:t>
            </w:r>
          </w:p>
        </w:tc>
      </w:tr>
      <w:tr w:rsidR="00045B2D" w:rsidRPr="00063E0D" w:rsidTr="00045B2D">
        <w:trPr>
          <w:trHeight w:val="300"/>
        </w:trPr>
        <w:tc>
          <w:tcPr>
            <w:tcW w:w="2283" w:type="dxa"/>
            <w:shd w:val="clear" w:color="auto" w:fill="auto"/>
            <w:noWrap/>
            <w:vAlign w:val="bottom"/>
            <w:hideMark/>
          </w:tcPr>
          <w:p w:rsidR="00045B2D" w:rsidRPr="00063E0D" w:rsidRDefault="00045B2D" w:rsidP="00045B2D">
            <w:pPr>
              <w:spacing w:after="0" w:line="240" w:lineRule="auto"/>
              <w:rPr>
                <w:rFonts w:ascii="Arial Narrow" w:eastAsia="Times New Roman" w:hAnsi="Arial Narrow"/>
                <w:color w:val="000000"/>
                <w:lang w:eastAsia="en-GB"/>
              </w:rPr>
            </w:pPr>
            <w:r w:rsidRPr="00063E0D">
              <w:rPr>
                <w:rFonts w:ascii="Arial Narrow" w:eastAsia="Times New Roman" w:hAnsi="Arial Narrow"/>
                <w:color w:val="000000"/>
                <w:lang w:eastAsia="en-GB"/>
              </w:rPr>
              <w:t>W/o Genete Tadesse</w:t>
            </w:r>
          </w:p>
        </w:tc>
        <w:tc>
          <w:tcPr>
            <w:tcW w:w="2552" w:type="dxa"/>
            <w:shd w:val="clear" w:color="auto" w:fill="auto"/>
            <w:noWrap/>
            <w:vAlign w:val="bottom"/>
            <w:hideMark/>
          </w:tcPr>
          <w:p w:rsidR="00045B2D" w:rsidRPr="00063E0D" w:rsidRDefault="00045B2D" w:rsidP="00045B2D">
            <w:pPr>
              <w:spacing w:after="0" w:line="240" w:lineRule="auto"/>
              <w:rPr>
                <w:rFonts w:ascii="Arial Narrow" w:eastAsia="Times New Roman" w:hAnsi="Arial Narrow"/>
                <w:color w:val="000000"/>
                <w:lang w:eastAsia="en-GB"/>
              </w:rPr>
            </w:pPr>
            <w:r w:rsidRPr="00063E0D">
              <w:rPr>
                <w:rFonts w:ascii="Arial Narrow" w:eastAsia="Times New Roman" w:hAnsi="Arial Narrow"/>
                <w:color w:val="000000"/>
                <w:lang w:eastAsia="en-GB"/>
              </w:rPr>
              <w:t>Amhara/Bahir Dar</w:t>
            </w:r>
          </w:p>
        </w:tc>
        <w:tc>
          <w:tcPr>
            <w:tcW w:w="2835" w:type="dxa"/>
            <w:shd w:val="clear" w:color="auto" w:fill="auto"/>
            <w:noWrap/>
            <w:vAlign w:val="bottom"/>
            <w:hideMark/>
          </w:tcPr>
          <w:p w:rsidR="00045B2D" w:rsidRPr="00063E0D" w:rsidRDefault="00045B2D" w:rsidP="00045B2D">
            <w:pPr>
              <w:spacing w:after="0" w:line="240" w:lineRule="auto"/>
              <w:rPr>
                <w:rFonts w:ascii="Arial Narrow" w:eastAsia="Times New Roman" w:hAnsi="Arial Narrow"/>
                <w:color w:val="000000"/>
                <w:lang w:eastAsia="en-GB"/>
              </w:rPr>
            </w:pPr>
            <w:r w:rsidRPr="00063E0D">
              <w:rPr>
                <w:rFonts w:ascii="Arial Narrow" w:eastAsia="Times New Roman" w:hAnsi="Arial Narrow"/>
                <w:color w:val="000000"/>
                <w:lang w:eastAsia="en-GB"/>
              </w:rPr>
              <w:t>Cookstove producer</w:t>
            </w:r>
          </w:p>
        </w:tc>
        <w:tc>
          <w:tcPr>
            <w:tcW w:w="2551" w:type="dxa"/>
            <w:shd w:val="clear" w:color="auto" w:fill="auto"/>
            <w:noWrap/>
            <w:vAlign w:val="bottom"/>
            <w:hideMark/>
          </w:tcPr>
          <w:p w:rsidR="00045B2D" w:rsidRPr="00063E0D" w:rsidRDefault="00045B2D" w:rsidP="00045B2D">
            <w:pPr>
              <w:spacing w:after="0" w:line="240" w:lineRule="auto"/>
              <w:rPr>
                <w:rFonts w:ascii="Arial Narrow" w:eastAsia="Times New Roman" w:hAnsi="Arial Narrow"/>
                <w:color w:val="000000"/>
                <w:lang w:eastAsia="en-GB"/>
              </w:rPr>
            </w:pPr>
          </w:p>
        </w:tc>
        <w:tc>
          <w:tcPr>
            <w:tcW w:w="2532" w:type="dxa"/>
            <w:shd w:val="clear" w:color="auto" w:fill="auto"/>
            <w:noWrap/>
            <w:vAlign w:val="bottom"/>
            <w:hideMark/>
          </w:tcPr>
          <w:p w:rsidR="00045B2D" w:rsidRPr="00063E0D" w:rsidRDefault="00045B2D" w:rsidP="00045B2D">
            <w:pPr>
              <w:spacing w:after="0" w:line="240" w:lineRule="auto"/>
              <w:jc w:val="right"/>
              <w:rPr>
                <w:rFonts w:ascii="Arial Narrow" w:eastAsia="Times New Roman" w:hAnsi="Arial Narrow"/>
                <w:color w:val="000000"/>
                <w:lang w:eastAsia="en-GB"/>
              </w:rPr>
            </w:pPr>
            <w:r w:rsidRPr="00063E0D">
              <w:rPr>
                <w:rFonts w:ascii="Arial Narrow" w:eastAsia="Times New Roman" w:hAnsi="Arial Narrow"/>
                <w:color w:val="000000"/>
                <w:lang w:eastAsia="en-GB"/>
              </w:rPr>
              <w:t>918704998</w:t>
            </w:r>
          </w:p>
        </w:tc>
      </w:tr>
      <w:tr w:rsidR="00045B2D" w:rsidRPr="00063E0D" w:rsidTr="00045B2D">
        <w:trPr>
          <w:trHeight w:val="300"/>
        </w:trPr>
        <w:tc>
          <w:tcPr>
            <w:tcW w:w="2283" w:type="dxa"/>
            <w:shd w:val="clear" w:color="auto" w:fill="auto"/>
            <w:noWrap/>
            <w:vAlign w:val="bottom"/>
            <w:hideMark/>
          </w:tcPr>
          <w:p w:rsidR="00045B2D" w:rsidRPr="00063E0D" w:rsidRDefault="00045B2D" w:rsidP="00045B2D">
            <w:pPr>
              <w:spacing w:after="0" w:line="240" w:lineRule="auto"/>
              <w:rPr>
                <w:rFonts w:ascii="Arial Narrow" w:eastAsia="Times New Roman" w:hAnsi="Arial Narrow"/>
                <w:color w:val="000000"/>
                <w:lang w:eastAsia="en-GB"/>
              </w:rPr>
            </w:pPr>
            <w:r w:rsidRPr="00063E0D">
              <w:rPr>
                <w:rFonts w:ascii="Arial Narrow" w:eastAsia="Times New Roman" w:hAnsi="Arial Narrow"/>
                <w:color w:val="000000"/>
                <w:lang w:eastAsia="en-GB"/>
              </w:rPr>
              <w:t>W/o Abaynesh</w:t>
            </w:r>
          </w:p>
        </w:tc>
        <w:tc>
          <w:tcPr>
            <w:tcW w:w="2552" w:type="dxa"/>
            <w:shd w:val="clear" w:color="auto" w:fill="auto"/>
            <w:noWrap/>
            <w:vAlign w:val="bottom"/>
            <w:hideMark/>
          </w:tcPr>
          <w:p w:rsidR="00045B2D" w:rsidRPr="00063E0D" w:rsidRDefault="00045B2D" w:rsidP="00045B2D">
            <w:pPr>
              <w:spacing w:after="0" w:line="240" w:lineRule="auto"/>
              <w:rPr>
                <w:rFonts w:ascii="Arial Narrow" w:eastAsia="Times New Roman" w:hAnsi="Arial Narrow"/>
                <w:color w:val="000000"/>
                <w:lang w:eastAsia="en-GB"/>
              </w:rPr>
            </w:pPr>
            <w:r w:rsidRPr="00063E0D">
              <w:rPr>
                <w:rFonts w:ascii="Arial Narrow" w:eastAsia="Times New Roman" w:hAnsi="Arial Narrow"/>
                <w:color w:val="000000"/>
                <w:lang w:eastAsia="en-GB"/>
              </w:rPr>
              <w:t>Amhara/Fogera</w:t>
            </w:r>
          </w:p>
        </w:tc>
        <w:tc>
          <w:tcPr>
            <w:tcW w:w="2835" w:type="dxa"/>
            <w:shd w:val="clear" w:color="auto" w:fill="auto"/>
            <w:noWrap/>
            <w:vAlign w:val="bottom"/>
            <w:hideMark/>
          </w:tcPr>
          <w:p w:rsidR="00045B2D" w:rsidRPr="00063E0D" w:rsidRDefault="00045B2D" w:rsidP="00045B2D">
            <w:pPr>
              <w:spacing w:after="0" w:line="240" w:lineRule="auto"/>
              <w:rPr>
                <w:rFonts w:ascii="Arial Narrow" w:eastAsia="Times New Roman" w:hAnsi="Arial Narrow"/>
                <w:color w:val="000000"/>
                <w:lang w:eastAsia="en-GB"/>
              </w:rPr>
            </w:pPr>
            <w:r w:rsidRPr="00063E0D">
              <w:rPr>
                <w:rFonts w:ascii="Arial Narrow" w:eastAsia="Times New Roman" w:hAnsi="Arial Narrow"/>
                <w:color w:val="000000"/>
                <w:lang w:eastAsia="en-GB"/>
              </w:rPr>
              <w:t>Cookstove producer</w:t>
            </w:r>
          </w:p>
        </w:tc>
        <w:tc>
          <w:tcPr>
            <w:tcW w:w="2551" w:type="dxa"/>
            <w:shd w:val="clear" w:color="auto" w:fill="auto"/>
            <w:noWrap/>
            <w:vAlign w:val="bottom"/>
            <w:hideMark/>
          </w:tcPr>
          <w:p w:rsidR="00045B2D" w:rsidRPr="00063E0D" w:rsidRDefault="00045B2D" w:rsidP="00045B2D">
            <w:pPr>
              <w:spacing w:after="0" w:line="240" w:lineRule="auto"/>
              <w:rPr>
                <w:rFonts w:ascii="Arial Narrow" w:eastAsia="Times New Roman" w:hAnsi="Arial Narrow"/>
                <w:color w:val="000000"/>
                <w:lang w:eastAsia="en-GB"/>
              </w:rPr>
            </w:pPr>
          </w:p>
        </w:tc>
        <w:tc>
          <w:tcPr>
            <w:tcW w:w="2532" w:type="dxa"/>
            <w:shd w:val="clear" w:color="auto" w:fill="auto"/>
            <w:noWrap/>
            <w:vAlign w:val="bottom"/>
            <w:hideMark/>
          </w:tcPr>
          <w:p w:rsidR="00045B2D" w:rsidRPr="00063E0D" w:rsidRDefault="00045B2D" w:rsidP="00045B2D">
            <w:pPr>
              <w:spacing w:after="0" w:line="240" w:lineRule="auto"/>
              <w:rPr>
                <w:rFonts w:ascii="Arial Narrow" w:eastAsia="Times New Roman" w:hAnsi="Arial Narrow"/>
                <w:color w:val="000000"/>
                <w:lang w:eastAsia="en-GB"/>
              </w:rPr>
            </w:pPr>
            <w:r w:rsidRPr="00063E0D">
              <w:rPr>
                <w:rFonts w:ascii="Arial Narrow" w:eastAsia="Times New Roman" w:hAnsi="Arial Narrow"/>
                <w:color w:val="000000"/>
                <w:lang w:eastAsia="en-GB"/>
              </w:rPr>
              <w:t>0918073430/0918062645</w:t>
            </w:r>
          </w:p>
        </w:tc>
      </w:tr>
      <w:tr w:rsidR="00045B2D" w:rsidRPr="00063E0D" w:rsidTr="00045B2D">
        <w:trPr>
          <w:trHeight w:val="300"/>
        </w:trPr>
        <w:tc>
          <w:tcPr>
            <w:tcW w:w="2283" w:type="dxa"/>
            <w:shd w:val="clear" w:color="auto" w:fill="auto"/>
            <w:noWrap/>
            <w:vAlign w:val="bottom"/>
            <w:hideMark/>
          </w:tcPr>
          <w:p w:rsidR="00045B2D" w:rsidRPr="00063E0D" w:rsidRDefault="00045B2D" w:rsidP="00045B2D">
            <w:pPr>
              <w:spacing w:after="0" w:line="240" w:lineRule="auto"/>
              <w:rPr>
                <w:rFonts w:ascii="Arial Narrow" w:eastAsia="Times New Roman" w:hAnsi="Arial Narrow"/>
                <w:color w:val="000000"/>
                <w:lang w:eastAsia="en-GB"/>
              </w:rPr>
            </w:pPr>
            <w:r w:rsidRPr="00063E0D">
              <w:rPr>
                <w:rFonts w:ascii="Arial Narrow" w:eastAsia="Times New Roman" w:hAnsi="Arial Narrow"/>
                <w:color w:val="000000"/>
                <w:lang w:eastAsia="en-GB"/>
              </w:rPr>
              <w:t>Ato Mekonnen Yelewwosen</w:t>
            </w:r>
          </w:p>
        </w:tc>
        <w:tc>
          <w:tcPr>
            <w:tcW w:w="2552" w:type="dxa"/>
            <w:shd w:val="clear" w:color="auto" w:fill="auto"/>
            <w:noWrap/>
            <w:vAlign w:val="bottom"/>
            <w:hideMark/>
          </w:tcPr>
          <w:p w:rsidR="00045B2D" w:rsidRPr="00063E0D" w:rsidRDefault="00045B2D" w:rsidP="00045B2D">
            <w:pPr>
              <w:spacing w:after="0" w:line="240" w:lineRule="auto"/>
              <w:rPr>
                <w:rFonts w:ascii="Arial Narrow" w:eastAsia="Times New Roman" w:hAnsi="Arial Narrow"/>
                <w:color w:val="000000"/>
                <w:lang w:eastAsia="en-GB"/>
              </w:rPr>
            </w:pPr>
            <w:r w:rsidRPr="00063E0D">
              <w:rPr>
                <w:rFonts w:ascii="Arial Narrow" w:eastAsia="Times New Roman" w:hAnsi="Arial Narrow"/>
                <w:color w:val="000000"/>
                <w:lang w:eastAsia="en-GB"/>
              </w:rPr>
              <w:t>Amhara/ACSI</w:t>
            </w:r>
          </w:p>
        </w:tc>
        <w:tc>
          <w:tcPr>
            <w:tcW w:w="2835" w:type="dxa"/>
            <w:shd w:val="clear" w:color="auto" w:fill="auto"/>
            <w:noWrap/>
            <w:vAlign w:val="bottom"/>
            <w:hideMark/>
          </w:tcPr>
          <w:p w:rsidR="00045B2D" w:rsidRPr="00063E0D" w:rsidRDefault="00045B2D" w:rsidP="00045B2D">
            <w:pPr>
              <w:spacing w:after="0" w:line="240" w:lineRule="auto"/>
              <w:rPr>
                <w:rFonts w:ascii="Arial Narrow" w:eastAsia="Times New Roman" w:hAnsi="Arial Narrow"/>
                <w:color w:val="000000"/>
                <w:lang w:eastAsia="en-GB"/>
              </w:rPr>
            </w:pPr>
            <w:r w:rsidRPr="00063E0D">
              <w:rPr>
                <w:rFonts w:ascii="Arial Narrow" w:eastAsia="Times New Roman" w:hAnsi="Arial Narrow"/>
                <w:color w:val="000000"/>
                <w:lang w:eastAsia="en-GB"/>
              </w:rPr>
              <w:t>CEO</w:t>
            </w:r>
          </w:p>
        </w:tc>
        <w:tc>
          <w:tcPr>
            <w:tcW w:w="2551" w:type="dxa"/>
            <w:shd w:val="clear" w:color="auto" w:fill="auto"/>
            <w:noWrap/>
            <w:vAlign w:val="bottom"/>
            <w:hideMark/>
          </w:tcPr>
          <w:p w:rsidR="00045B2D" w:rsidRPr="00063E0D" w:rsidRDefault="00045B2D" w:rsidP="00045B2D">
            <w:pPr>
              <w:spacing w:after="0" w:line="240" w:lineRule="auto"/>
              <w:rPr>
                <w:rFonts w:ascii="Arial Narrow" w:eastAsia="Times New Roman" w:hAnsi="Arial Narrow"/>
                <w:color w:val="000000"/>
                <w:lang w:eastAsia="en-GB"/>
              </w:rPr>
            </w:pPr>
          </w:p>
        </w:tc>
        <w:tc>
          <w:tcPr>
            <w:tcW w:w="2532" w:type="dxa"/>
            <w:shd w:val="clear" w:color="auto" w:fill="auto"/>
            <w:noWrap/>
            <w:vAlign w:val="bottom"/>
            <w:hideMark/>
          </w:tcPr>
          <w:p w:rsidR="00045B2D" w:rsidRPr="00063E0D" w:rsidRDefault="00045B2D" w:rsidP="00045B2D">
            <w:pPr>
              <w:spacing w:after="0" w:line="240" w:lineRule="auto"/>
              <w:rPr>
                <w:rFonts w:ascii="Arial Narrow" w:eastAsia="Times New Roman" w:hAnsi="Arial Narrow"/>
                <w:color w:val="000000"/>
                <w:lang w:eastAsia="en-GB"/>
              </w:rPr>
            </w:pPr>
          </w:p>
        </w:tc>
      </w:tr>
      <w:tr w:rsidR="00045B2D" w:rsidRPr="00063E0D" w:rsidTr="00045B2D">
        <w:trPr>
          <w:trHeight w:val="300"/>
        </w:trPr>
        <w:tc>
          <w:tcPr>
            <w:tcW w:w="2283" w:type="dxa"/>
            <w:shd w:val="clear" w:color="auto" w:fill="auto"/>
            <w:noWrap/>
            <w:vAlign w:val="bottom"/>
            <w:hideMark/>
          </w:tcPr>
          <w:p w:rsidR="00045B2D" w:rsidRPr="00063E0D" w:rsidRDefault="00045B2D" w:rsidP="00045B2D">
            <w:pPr>
              <w:spacing w:after="0" w:line="240" w:lineRule="auto"/>
              <w:rPr>
                <w:rFonts w:ascii="Arial Narrow" w:eastAsia="Times New Roman" w:hAnsi="Arial Narrow"/>
                <w:color w:val="000000"/>
                <w:lang w:eastAsia="en-GB"/>
              </w:rPr>
            </w:pPr>
            <w:r w:rsidRPr="00063E0D">
              <w:rPr>
                <w:rFonts w:ascii="Arial Narrow" w:eastAsia="Times New Roman" w:hAnsi="Arial Narrow"/>
                <w:color w:val="000000"/>
                <w:lang w:eastAsia="en-GB"/>
              </w:rPr>
              <w:t>Ato Wodaje Getahun</w:t>
            </w:r>
          </w:p>
        </w:tc>
        <w:tc>
          <w:tcPr>
            <w:tcW w:w="2552" w:type="dxa"/>
            <w:shd w:val="clear" w:color="auto" w:fill="auto"/>
            <w:noWrap/>
            <w:vAlign w:val="bottom"/>
            <w:hideMark/>
          </w:tcPr>
          <w:p w:rsidR="00045B2D" w:rsidRPr="00063E0D" w:rsidRDefault="00045B2D" w:rsidP="00045B2D">
            <w:pPr>
              <w:spacing w:after="0" w:line="240" w:lineRule="auto"/>
              <w:rPr>
                <w:rFonts w:ascii="Arial Narrow" w:eastAsia="Times New Roman" w:hAnsi="Arial Narrow"/>
                <w:color w:val="000000"/>
                <w:lang w:eastAsia="en-GB"/>
              </w:rPr>
            </w:pPr>
            <w:r w:rsidRPr="00063E0D">
              <w:rPr>
                <w:rFonts w:ascii="Arial Narrow" w:eastAsia="Times New Roman" w:hAnsi="Arial Narrow"/>
                <w:color w:val="000000"/>
                <w:lang w:eastAsia="en-GB"/>
              </w:rPr>
              <w:t>Amhara/ACSI</w:t>
            </w:r>
          </w:p>
        </w:tc>
        <w:tc>
          <w:tcPr>
            <w:tcW w:w="2835" w:type="dxa"/>
            <w:shd w:val="clear" w:color="auto" w:fill="auto"/>
            <w:noWrap/>
            <w:vAlign w:val="bottom"/>
            <w:hideMark/>
          </w:tcPr>
          <w:p w:rsidR="00045B2D" w:rsidRPr="00063E0D" w:rsidRDefault="00045B2D" w:rsidP="00045B2D">
            <w:pPr>
              <w:spacing w:after="0" w:line="240" w:lineRule="auto"/>
              <w:rPr>
                <w:rFonts w:ascii="Arial Narrow" w:eastAsia="Times New Roman" w:hAnsi="Arial Narrow"/>
                <w:color w:val="000000"/>
                <w:lang w:eastAsia="en-GB"/>
              </w:rPr>
            </w:pPr>
            <w:r w:rsidRPr="00063E0D">
              <w:rPr>
                <w:rFonts w:ascii="Arial Narrow" w:eastAsia="Times New Roman" w:hAnsi="Arial Narrow"/>
                <w:color w:val="000000"/>
                <w:lang w:eastAsia="en-GB"/>
              </w:rPr>
              <w:t>Operations Manger</w:t>
            </w:r>
          </w:p>
        </w:tc>
        <w:tc>
          <w:tcPr>
            <w:tcW w:w="2551" w:type="dxa"/>
            <w:shd w:val="clear" w:color="auto" w:fill="auto"/>
            <w:noWrap/>
            <w:vAlign w:val="bottom"/>
            <w:hideMark/>
          </w:tcPr>
          <w:p w:rsidR="00045B2D" w:rsidRPr="00063E0D" w:rsidRDefault="00045B2D" w:rsidP="00045B2D">
            <w:pPr>
              <w:spacing w:after="0" w:line="240" w:lineRule="auto"/>
              <w:rPr>
                <w:rFonts w:ascii="Arial Narrow" w:eastAsia="Times New Roman" w:hAnsi="Arial Narrow"/>
                <w:color w:val="000000"/>
                <w:lang w:eastAsia="en-GB"/>
              </w:rPr>
            </w:pPr>
          </w:p>
        </w:tc>
        <w:tc>
          <w:tcPr>
            <w:tcW w:w="2532" w:type="dxa"/>
            <w:shd w:val="clear" w:color="auto" w:fill="auto"/>
            <w:noWrap/>
            <w:vAlign w:val="bottom"/>
            <w:hideMark/>
          </w:tcPr>
          <w:p w:rsidR="00045B2D" w:rsidRPr="00063E0D" w:rsidRDefault="00045B2D" w:rsidP="00045B2D">
            <w:pPr>
              <w:spacing w:after="0" w:line="240" w:lineRule="auto"/>
              <w:rPr>
                <w:rFonts w:ascii="Arial Narrow" w:eastAsia="Times New Roman" w:hAnsi="Arial Narrow"/>
                <w:color w:val="000000"/>
                <w:lang w:eastAsia="en-GB"/>
              </w:rPr>
            </w:pPr>
          </w:p>
        </w:tc>
      </w:tr>
      <w:tr w:rsidR="00045B2D" w:rsidRPr="00063E0D" w:rsidTr="00045B2D">
        <w:trPr>
          <w:trHeight w:val="300"/>
        </w:trPr>
        <w:tc>
          <w:tcPr>
            <w:tcW w:w="2283" w:type="dxa"/>
            <w:shd w:val="clear" w:color="auto" w:fill="auto"/>
            <w:noWrap/>
            <w:vAlign w:val="bottom"/>
            <w:hideMark/>
          </w:tcPr>
          <w:p w:rsidR="00045B2D" w:rsidRPr="00063E0D" w:rsidRDefault="00045B2D" w:rsidP="00045B2D">
            <w:pPr>
              <w:spacing w:after="0" w:line="240" w:lineRule="auto"/>
              <w:rPr>
                <w:rFonts w:ascii="Arial Narrow" w:eastAsia="Times New Roman" w:hAnsi="Arial Narrow"/>
                <w:color w:val="000000"/>
                <w:lang w:eastAsia="en-GB"/>
              </w:rPr>
            </w:pPr>
            <w:r w:rsidRPr="00063E0D">
              <w:rPr>
                <w:rFonts w:ascii="Arial Narrow" w:eastAsia="Times New Roman" w:hAnsi="Arial Narrow"/>
                <w:color w:val="000000"/>
                <w:lang w:eastAsia="en-GB"/>
              </w:rPr>
              <w:t>Ato Yilma Mengstu</w:t>
            </w:r>
          </w:p>
        </w:tc>
        <w:tc>
          <w:tcPr>
            <w:tcW w:w="2552" w:type="dxa"/>
            <w:shd w:val="clear" w:color="auto" w:fill="auto"/>
            <w:noWrap/>
            <w:vAlign w:val="bottom"/>
            <w:hideMark/>
          </w:tcPr>
          <w:p w:rsidR="00045B2D" w:rsidRPr="00063E0D" w:rsidRDefault="00045B2D" w:rsidP="00045B2D">
            <w:pPr>
              <w:spacing w:after="0" w:line="240" w:lineRule="auto"/>
              <w:rPr>
                <w:rFonts w:ascii="Arial Narrow" w:eastAsia="Times New Roman" w:hAnsi="Arial Narrow"/>
                <w:color w:val="000000"/>
                <w:lang w:eastAsia="en-GB"/>
              </w:rPr>
            </w:pPr>
            <w:r w:rsidRPr="00063E0D">
              <w:rPr>
                <w:rFonts w:ascii="Arial Narrow" w:eastAsia="Times New Roman" w:hAnsi="Arial Narrow"/>
                <w:color w:val="000000"/>
                <w:lang w:eastAsia="en-GB"/>
              </w:rPr>
              <w:t>Ethiopian Standards Authority</w:t>
            </w:r>
          </w:p>
        </w:tc>
        <w:tc>
          <w:tcPr>
            <w:tcW w:w="2835" w:type="dxa"/>
            <w:shd w:val="clear" w:color="auto" w:fill="auto"/>
            <w:noWrap/>
            <w:vAlign w:val="bottom"/>
            <w:hideMark/>
          </w:tcPr>
          <w:p w:rsidR="00045B2D" w:rsidRPr="00063E0D" w:rsidRDefault="00045B2D" w:rsidP="00045B2D">
            <w:pPr>
              <w:spacing w:after="0" w:line="240" w:lineRule="auto"/>
              <w:rPr>
                <w:rFonts w:ascii="Arial Narrow" w:eastAsia="Times New Roman" w:hAnsi="Arial Narrow"/>
                <w:color w:val="000000"/>
                <w:lang w:eastAsia="en-GB"/>
              </w:rPr>
            </w:pPr>
            <w:r w:rsidRPr="00063E0D">
              <w:rPr>
                <w:rFonts w:ascii="Arial Narrow" w:eastAsia="Times New Roman" w:hAnsi="Arial Narrow"/>
                <w:color w:val="000000"/>
                <w:lang w:eastAsia="en-GB"/>
              </w:rPr>
              <w:t>Director Standards Development</w:t>
            </w:r>
          </w:p>
        </w:tc>
        <w:tc>
          <w:tcPr>
            <w:tcW w:w="2551" w:type="dxa"/>
            <w:shd w:val="clear" w:color="auto" w:fill="auto"/>
            <w:noWrap/>
            <w:vAlign w:val="bottom"/>
            <w:hideMark/>
          </w:tcPr>
          <w:p w:rsidR="00045B2D" w:rsidRPr="00063E0D" w:rsidRDefault="00045B2D" w:rsidP="00045B2D">
            <w:pPr>
              <w:spacing w:after="0" w:line="240" w:lineRule="auto"/>
              <w:rPr>
                <w:rFonts w:ascii="Arial Narrow" w:eastAsia="Times New Roman" w:hAnsi="Arial Narrow"/>
                <w:color w:val="000000"/>
                <w:lang w:eastAsia="en-GB"/>
              </w:rPr>
            </w:pPr>
          </w:p>
        </w:tc>
        <w:tc>
          <w:tcPr>
            <w:tcW w:w="2532" w:type="dxa"/>
            <w:shd w:val="clear" w:color="auto" w:fill="auto"/>
            <w:noWrap/>
            <w:vAlign w:val="bottom"/>
            <w:hideMark/>
          </w:tcPr>
          <w:p w:rsidR="00045B2D" w:rsidRPr="00063E0D" w:rsidRDefault="00045B2D" w:rsidP="00045B2D">
            <w:pPr>
              <w:spacing w:after="0" w:line="240" w:lineRule="auto"/>
              <w:jc w:val="right"/>
              <w:rPr>
                <w:rFonts w:ascii="Arial Narrow" w:eastAsia="Times New Roman" w:hAnsi="Arial Narrow"/>
                <w:color w:val="000000"/>
                <w:lang w:eastAsia="en-GB"/>
              </w:rPr>
            </w:pPr>
            <w:r w:rsidRPr="00063E0D">
              <w:rPr>
                <w:rFonts w:ascii="Arial Narrow" w:eastAsia="Times New Roman" w:hAnsi="Arial Narrow"/>
                <w:color w:val="000000"/>
                <w:lang w:eastAsia="en-GB"/>
              </w:rPr>
              <w:t>911161807</w:t>
            </w:r>
          </w:p>
        </w:tc>
      </w:tr>
      <w:tr w:rsidR="00045B2D" w:rsidRPr="00063E0D" w:rsidTr="00045B2D">
        <w:trPr>
          <w:trHeight w:val="300"/>
        </w:trPr>
        <w:tc>
          <w:tcPr>
            <w:tcW w:w="2283" w:type="dxa"/>
            <w:shd w:val="clear" w:color="auto" w:fill="auto"/>
            <w:noWrap/>
            <w:vAlign w:val="bottom"/>
            <w:hideMark/>
          </w:tcPr>
          <w:p w:rsidR="00045B2D" w:rsidRPr="00063E0D" w:rsidRDefault="00045B2D" w:rsidP="00045B2D">
            <w:pPr>
              <w:spacing w:after="0" w:line="240" w:lineRule="auto"/>
              <w:rPr>
                <w:rFonts w:ascii="Arial Narrow" w:eastAsia="Times New Roman" w:hAnsi="Arial Narrow"/>
                <w:color w:val="000000"/>
                <w:lang w:eastAsia="en-GB"/>
              </w:rPr>
            </w:pPr>
            <w:r w:rsidRPr="00063E0D">
              <w:rPr>
                <w:rFonts w:ascii="Arial Narrow" w:eastAsia="Times New Roman" w:hAnsi="Arial Narrow"/>
                <w:color w:val="000000"/>
                <w:lang w:eastAsia="en-GB"/>
              </w:rPr>
              <w:t>Ato Zewge Worku</w:t>
            </w:r>
          </w:p>
        </w:tc>
        <w:tc>
          <w:tcPr>
            <w:tcW w:w="2552" w:type="dxa"/>
            <w:shd w:val="clear" w:color="auto" w:fill="auto"/>
            <w:noWrap/>
            <w:vAlign w:val="bottom"/>
            <w:hideMark/>
          </w:tcPr>
          <w:p w:rsidR="00045B2D" w:rsidRPr="00063E0D" w:rsidRDefault="00045B2D" w:rsidP="00045B2D">
            <w:pPr>
              <w:spacing w:after="0" w:line="240" w:lineRule="auto"/>
              <w:rPr>
                <w:rFonts w:ascii="Arial Narrow" w:eastAsia="Times New Roman" w:hAnsi="Arial Narrow"/>
                <w:color w:val="000000"/>
                <w:lang w:eastAsia="en-GB"/>
              </w:rPr>
            </w:pPr>
            <w:r w:rsidRPr="00063E0D">
              <w:rPr>
                <w:rFonts w:ascii="Arial Narrow" w:eastAsia="Times New Roman" w:hAnsi="Arial Narrow"/>
                <w:color w:val="000000"/>
                <w:lang w:eastAsia="en-GB"/>
              </w:rPr>
              <w:t>Ethiopian Energy Authority</w:t>
            </w:r>
          </w:p>
        </w:tc>
        <w:tc>
          <w:tcPr>
            <w:tcW w:w="2835" w:type="dxa"/>
            <w:shd w:val="clear" w:color="auto" w:fill="auto"/>
            <w:noWrap/>
            <w:vAlign w:val="bottom"/>
            <w:hideMark/>
          </w:tcPr>
          <w:p w:rsidR="00045B2D" w:rsidRPr="00063E0D" w:rsidRDefault="00045B2D" w:rsidP="00045B2D">
            <w:pPr>
              <w:spacing w:after="0" w:line="240" w:lineRule="auto"/>
              <w:rPr>
                <w:rFonts w:ascii="Arial Narrow" w:eastAsia="Times New Roman" w:hAnsi="Arial Narrow"/>
                <w:color w:val="000000"/>
                <w:lang w:eastAsia="en-GB"/>
              </w:rPr>
            </w:pPr>
            <w:r w:rsidRPr="00063E0D">
              <w:rPr>
                <w:rFonts w:ascii="Arial Narrow" w:eastAsia="Times New Roman" w:hAnsi="Arial Narrow"/>
                <w:color w:val="000000"/>
                <w:lang w:eastAsia="en-GB"/>
              </w:rPr>
              <w:t>Deputy Director/ Energy Effciency</w:t>
            </w:r>
          </w:p>
        </w:tc>
        <w:tc>
          <w:tcPr>
            <w:tcW w:w="2551" w:type="dxa"/>
            <w:shd w:val="clear" w:color="auto" w:fill="auto"/>
            <w:noWrap/>
            <w:vAlign w:val="bottom"/>
            <w:hideMark/>
          </w:tcPr>
          <w:p w:rsidR="00045B2D" w:rsidRPr="00063E0D" w:rsidRDefault="00045B2D" w:rsidP="00045B2D">
            <w:pPr>
              <w:spacing w:after="0" w:line="240" w:lineRule="auto"/>
              <w:rPr>
                <w:rFonts w:ascii="Arial Narrow" w:eastAsia="Times New Roman" w:hAnsi="Arial Narrow"/>
                <w:color w:val="000000"/>
                <w:lang w:eastAsia="en-GB"/>
              </w:rPr>
            </w:pPr>
          </w:p>
        </w:tc>
        <w:tc>
          <w:tcPr>
            <w:tcW w:w="2532" w:type="dxa"/>
            <w:shd w:val="clear" w:color="auto" w:fill="auto"/>
            <w:noWrap/>
            <w:vAlign w:val="bottom"/>
            <w:hideMark/>
          </w:tcPr>
          <w:p w:rsidR="00045B2D" w:rsidRPr="00063E0D" w:rsidRDefault="00045B2D" w:rsidP="00045B2D">
            <w:pPr>
              <w:spacing w:after="0" w:line="240" w:lineRule="auto"/>
              <w:jc w:val="right"/>
              <w:rPr>
                <w:rFonts w:ascii="Arial Narrow" w:eastAsia="Times New Roman" w:hAnsi="Arial Narrow"/>
                <w:color w:val="000000"/>
                <w:lang w:eastAsia="en-GB"/>
              </w:rPr>
            </w:pPr>
            <w:r w:rsidRPr="00063E0D">
              <w:rPr>
                <w:rFonts w:ascii="Arial Narrow" w:eastAsia="Times New Roman" w:hAnsi="Arial Narrow"/>
                <w:color w:val="000000"/>
                <w:lang w:eastAsia="en-GB"/>
              </w:rPr>
              <w:t>911794007</w:t>
            </w:r>
          </w:p>
        </w:tc>
      </w:tr>
      <w:tr w:rsidR="00045B2D" w:rsidRPr="00063E0D" w:rsidTr="00045B2D">
        <w:trPr>
          <w:trHeight w:val="300"/>
        </w:trPr>
        <w:tc>
          <w:tcPr>
            <w:tcW w:w="2283" w:type="dxa"/>
            <w:shd w:val="clear" w:color="auto" w:fill="auto"/>
            <w:noWrap/>
            <w:vAlign w:val="bottom"/>
            <w:hideMark/>
          </w:tcPr>
          <w:p w:rsidR="00045B2D" w:rsidRPr="00063E0D" w:rsidRDefault="00045B2D" w:rsidP="00045B2D">
            <w:pPr>
              <w:spacing w:after="0" w:line="240" w:lineRule="auto"/>
              <w:rPr>
                <w:rFonts w:ascii="Arial Narrow" w:eastAsia="Times New Roman" w:hAnsi="Arial Narrow"/>
                <w:color w:val="000000"/>
                <w:lang w:eastAsia="en-GB"/>
              </w:rPr>
            </w:pPr>
            <w:r w:rsidRPr="00063E0D">
              <w:rPr>
                <w:rFonts w:ascii="Arial Narrow" w:eastAsia="Times New Roman" w:hAnsi="Arial Narrow"/>
                <w:color w:val="000000"/>
                <w:lang w:eastAsia="en-GB"/>
              </w:rPr>
              <w:t>Ato Teshme Kebede</w:t>
            </w:r>
          </w:p>
        </w:tc>
        <w:tc>
          <w:tcPr>
            <w:tcW w:w="2552" w:type="dxa"/>
            <w:shd w:val="clear" w:color="auto" w:fill="auto"/>
            <w:noWrap/>
            <w:vAlign w:val="bottom"/>
            <w:hideMark/>
          </w:tcPr>
          <w:p w:rsidR="00045B2D" w:rsidRPr="00063E0D" w:rsidRDefault="00045B2D" w:rsidP="00045B2D">
            <w:pPr>
              <w:spacing w:after="0" w:line="240" w:lineRule="auto"/>
              <w:rPr>
                <w:rFonts w:ascii="Arial Narrow" w:eastAsia="Times New Roman" w:hAnsi="Arial Narrow"/>
                <w:color w:val="000000"/>
                <w:lang w:eastAsia="en-GB"/>
              </w:rPr>
            </w:pPr>
            <w:r w:rsidRPr="00063E0D">
              <w:rPr>
                <w:rFonts w:ascii="Arial Narrow" w:eastAsia="Times New Roman" w:hAnsi="Arial Narrow"/>
                <w:color w:val="000000"/>
                <w:lang w:eastAsia="en-GB"/>
              </w:rPr>
              <w:t>AEMFI</w:t>
            </w:r>
          </w:p>
        </w:tc>
        <w:tc>
          <w:tcPr>
            <w:tcW w:w="2835" w:type="dxa"/>
            <w:shd w:val="clear" w:color="auto" w:fill="auto"/>
            <w:noWrap/>
            <w:vAlign w:val="bottom"/>
            <w:hideMark/>
          </w:tcPr>
          <w:p w:rsidR="00045B2D" w:rsidRPr="00063E0D" w:rsidRDefault="00045B2D" w:rsidP="00045B2D">
            <w:pPr>
              <w:spacing w:after="0" w:line="240" w:lineRule="auto"/>
              <w:rPr>
                <w:rFonts w:ascii="Arial Narrow" w:eastAsia="Times New Roman" w:hAnsi="Arial Narrow"/>
                <w:color w:val="000000"/>
                <w:lang w:eastAsia="en-GB"/>
              </w:rPr>
            </w:pPr>
            <w:r w:rsidRPr="00063E0D">
              <w:rPr>
                <w:rFonts w:ascii="Arial Narrow" w:eastAsia="Times New Roman" w:hAnsi="Arial Narrow"/>
                <w:color w:val="000000"/>
                <w:lang w:eastAsia="en-GB"/>
              </w:rPr>
              <w:t>Executive Drector</w:t>
            </w:r>
          </w:p>
        </w:tc>
        <w:tc>
          <w:tcPr>
            <w:tcW w:w="2551" w:type="dxa"/>
            <w:shd w:val="clear" w:color="auto" w:fill="auto"/>
            <w:noWrap/>
            <w:vAlign w:val="bottom"/>
            <w:hideMark/>
          </w:tcPr>
          <w:p w:rsidR="00045B2D" w:rsidRPr="00063E0D" w:rsidRDefault="002434CF" w:rsidP="00045B2D">
            <w:pPr>
              <w:spacing w:after="0" w:line="240" w:lineRule="auto"/>
              <w:rPr>
                <w:rFonts w:ascii="Arial Narrow" w:eastAsia="Times New Roman" w:hAnsi="Arial Narrow"/>
                <w:color w:val="0563C1"/>
                <w:u w:val="single"/>
                <w:lang w:eastAsia="en-GB"/>
              </w:rPr>
            </w:pPr>
            <w:hyperlink r:id="rId50" w:history="1">
              <w:r w:rsidR="00045B2D" w:rsidRPr="00063E0D">
                <w:rPr>
                  <w:rFonts w:ascii="Arial Narrow" w:eastAsia="Times New Roman" w:hAnsi="Arial Narrow"/>
                  <w:color w:val="0563C1"/>
                  <w:u w:val="single"/>
                  <w:lang w:eastAsia="en-GB"/>
                </w:rPr>
                <w:t>mathias_tech@yahoo.com</w:t>
              </w:r>
            </w:hyperlink>
          </w:p>
        </w:tc>
        <w:tc>
          <w:tcPr>
            <w:tcW w:w="2532" w:type="dxa"/>
            <w:shd w:val="clear" w:color="auto" w:fill="auto"/>
            <w:noWrap/>
            <w:vAlign w:val="bottom"/>
            <w:hideMark/>
          </w:tcPr>
          <w:p w:rsidR="00045B2D" w:rsidRPr="00063E0D" w:rsidRDefault="00045B2D" w:rsidP="00045B2D">
            <w:pPr>
              <w:spacing w:after="0" w:line="240" w:lineRule="auto"/>
              <w:jc w:val="right"/>
              <w:rPr>
                <w:rFonts w:ascii="Arial Narrow" w:eastAsia="Times New Roman" w:hAnsi="Arial Narrow"/>
                <w:color w:val="000000"/>
                <w:lang w:eastAsia="en-GB"/>
              </w:rPr>
            </w:pPr>
            <w:r w:rsidRPr="00063E0D">
              <w:rPr>
                <w:rFonts w:ascii="Arial Narrow" w:eastAsia="Times New Roman" w:hAnsi="Arial Narrow"/>
                <w:color w:val="000000"/>
                <w:lang w:eastAsia="en-GB"/>
              </w:rPr>
              <w:t>903182968</w:t>
            </w:r>
          </w:p>
        </w:tc>
      </w:tr>
      <w:tr w:rsidR="00045B2D" w:rsidRPr="00063E0D" w:rsidTr="00045B2D">
        <w:trPr>
          <w:trHeight w:val="300"/>
        </w:trPr>
        <w:tc>
          <w:tcPr>
            <w:tcW w:w="2283" w:type="dxa"/>
            <w:shd w:val="clear" w:color="auto" w:fill="auto"/>
            <w:noWrap/>
            <w:vAlign w:val="bottom"/>
            <w:hideMark/>
          </w:tcPr>
          <w:p w:rsidR="00045B2D" w:rsidRPr="00063E0D" w:rsidRDefault="00045B2D" w:rsidP="00045B2D">
            <w:pPr>
              <w:spacing w:after="0" w:line="240" w:lineRule="auto"/>
              <w:rPr>
                <w:rFonts w:ascii="Arial Narrow" w:eastAsia="Times New Roman" w:hAnsi="Arial Narrow"/>
                <w:color w:val="000000"/>
                <w:lang w:eastAsia="en-GB"/>
              </w:rPr>
            </w:pPr>
            <w:r w:rsidRPr="00063E0D">
              <w:rPr>
                <w:rFonts w:ascii="Arial Narrow" w:eastAsia="Times New Roman" w:hAnsi="Arial Narrow"/>
                <w:color w:val="000000"/>
                <w:lang w:eastAsia="en-GB"/>
              </w:rPr>
              <w:t>Ato Asres W/Giorgis</w:t>
            </w:r>
          </w:p>
        </w:tc>
        <w:tc>
          <w:tcPr>
            <w:tcW w:w="2552" w:type="dxa"/>
            <w:shd w:val="clear" w:color="auto" w:fill="auto"/>
            <w:noWrap/>
            <w:vAlign w:val="bottom"/>
            <w:hideMark/>
          </w:tcPr>
          <w:p w:rsidR="00045B2D" w:rsidRPr="00063E0D" w:rsidRDefault="00045B2D" w:rsidP="00045B2D">
            <w:pPr>
              <w:spacing w:after="0" w:line="240" w:lineRule="auto"/>
              <w:rPr>
                <w:rFonts w:ascii="Arial Narrow" w:eastAsia="Times New Roman" w:hAnsi="Arial Narrow"/>
                <w:color w:val="000000"/>
                <w:lang w:eastAsia="en-GB"/>
              </w:rPr>
            </w:pPr>
            <w:r w:rsidRPr="00063E0D">
              <w:rPr>
                <w:rFonts w:ascii="Arial Narrow" w:eastAsia="Times New Roman" w:hAnsi="Arial Narrow"/>
                <w:color w:val="000000"/>
                <w:lang w:eastAsia="en-GB"/>
              </w:rPr>
              <w:t>MoWIE</w:t>
            </w:r>
          </w:p>
        </w:tc>
        <w:tc>
          <w:tcPr>
            <w:tcW w:w="2835" w:type="dxa"/>
            <w:shd w:val="clear" w:color="auto" w:fill="auto"/>
            <w:noWrap/>
            <w:vAlign w:val="bottom"/>
            <w:hideMark/>
          </w:tcPr>
          <w:p w:rsidR="00045B2D" w:rsidRPr="00063E0D" w:rsidRDefault="00045B2D" w:rsidP="00045B2D">
            <w:pPr>
              <w:spacing w:after="0" w:line="240" w:lineRule="auto"/>
              <w:rPr>
                <w:rFonts w:ascii="Arial Narrow" w:eastAsia="Times New Roman" w:hAnsi="Arial Narrow"/>
                <w:color w:val="000000"/>
                <w:lang w:eastAsia="en-GB"/>
              </w:rPr>
            </w:pPr>
            <w:r w:rsidRPr="00063E0D">
              <w:rPr>
                <w:rFonts w:ascii="Arial Narrow" w:eastAsia="Times New Roman" w:hAnsi="Arial Narrow"/>
                <w:color w:val="000000"/>
                <w:lang w:eastAsia="en-GB"/>
              </w:rPr>
              <w:t>Chief Advisor/Minister</w:t>
            </w:r>
          </w:p>
        </w:tc>
        <w:tc>
          <w:tcPr>
            <w:tcW w:w="2551" w:type="dxa"/>
            <w:shd w:val="clear" w:color="auto" w:fill="auto"/>
            <w:noWrap/>
            <w:vAlign w:val="bottom"/>
            <w:hideMark/>
          </w:tcPr>
          <w:p w:rsidR="00045B2D" w:rsidRPr="00063E0D" w:rsidRDefault="002434CF" w:rsidP="00045B2D">
            <w:pPr>
              <w:spacing w:after="0" w:line="240" w:lineRule="auto"/>
              <w:rPr>
                <w:rFonts w:ascii="Arial Narrow" w:eastAsia="Times New Roman" w:hAnsi="Arial Narrow"/>
                <w:color w:val="0563C1"/>
                <w:u w:val="single"/>
                <w:lang w:eastAsia="en-GB"/>
              </w:rPr>
            </w:pPr>
            <w:hyperlink r:id="rId51" w:history="1">
              <w:r w:rsidR="00045B2D" w:rsidRPr="00063E0D">
                <w:rPr>
                  <w:rFonts w:ascii="Arial Narrow" w:eastAsia="Times New Roman" w:hAnsi="Arial Narrow"/>
                  <w:color w:val="0563C1"/>
                  <w:u w:val="single"/>
                  <w:lang w:eastAsia="en-GB"/>
                </w:rPr>
                <w:t>w.asress@gmail.com</w:t>
              </w:r>
            </w:hyperlink>
          </w:p>
        </w:tc>
        <w:tc>
          <w:tcPr>
            <w:tcW w:w="2532" w:type="dxa"/>
            <w:shd w:val="clear" w:color="auto" w:fill="auto"/>
            <w:noWrap/>
            <w:vAlign w:val="bottom"/>
            <w:hideMark/>
          </w:tcPr>
          <w:p w:rsidR="00045B2D" w:rsidRPr="00063E0D" w:rsidRDefault="00045B2D" w:rsidP="00045B2D">
            <w:pPr>
              <w:spacing w:after="0" w:line="240" w:lineRule="auto"/>
              <w:jc w:val="right"/>
              <w:rPr>
                <w:rFonts w:ascii="Arial Narrow" w:eastAsia="Times New Roman" w:hAnsi="Arial Narrow"/>
                <w:color w:val="000000"/>
                <w:lang w:eastAsia="en-GB"/>
              </w:rPr>
            </w:pPr>
            <w:r w:rsidRPr="00063E0D">
              <w:rPr>
                <w:rFonts w:ascii="Arial Narrow" w:eastAsia="Times New Roman" w:hAnsi="Arial Narrow"/>
                <w:color w:val="000000"/>
                <w:lang w:eastAsia="en-GB"/>
              </w:rPr>
              <w:t>913734997</w:t>
            </w:r>
          </w:p>
        </w:tc>
      </w:tr>
      <w:tr w:rsidR="00045B2D" w:rsidRPr="00063E0D" w:rsidTr="00045B2D">
        <w:trPr>
          <w:trHeight w:val="300"/>
        </w:trPr>
        <w:tc>
          <w:tcPr>
            <w:tcW w:w="2283" w:type="dxa"/>
            <w:shd w:val="clear" w:color="auto" w:fill="auto"/>
            <w:noWrap/>
            <w:vAlign w:val="bottom"/>
            <w:hideMark/>
          </w:tcPr>
          <w:p w:rsidR="00045B2D" w:rsidRPr="00063E0D" w:rsidRDefault="00045B2D" w:rsidP="00045B2D">
            <w:pPr>
              <w:spacing w:after="0" w:line="240" w:lineRule="auto"/>
              <w:rPr>
                <w:rFonts w:ascii="Arial Narrow" w:eastAsia="Times New Roman" w:hAnsi="Arial Narrow"/>
                <w:color w:val="000000"/>
                <w:lang w:eastAsia="en-GB"/>
              </w:rPr>
            </w:pPr>
            <w:r w:rsidRPr="00063E0D">
              <w:rPr>
                <w:rFonts w:ascii="Arial Narrow" w:eastAsia="Times New Roman" w:hAnsi="Arial Narrow"/>
                <w:color w:val="000000"/>
                <w:lang w:eastAsia="en-GB"/>
              </w:rPr>
              <w:t>Ato Nigussie Feysa</w:t>
            </w:r>
          </w:p>
        </w:tc>
        <w:tc>
          <w:tcPr>
            <w:tcW w:w="2552" w:type="dxa"/>
            <w:shd w:val="clear" w:color="auto" w:fill="auto"/>
            <w:noWrap/>
            <w:vAlign w:val="bottom"/>
            <w:hideMark/>
          </w:tcPr>
          <w:p w:rsidR="00045B2D" w:rsidRPr="00063E0D" w:rsidRDefault="00045B2D" w:rsidP="00045B2D">
            <w:pPr>
              <w:spacing w:after="0" w:line="240" w:lineRule="auto"/>
              <w:rPr>
                <w:rFonts w:ascii="Arial Narrow" w:eastAsia="Times New Roman" w:hAnsi="Arial Narrow"/>
                <w:color w:val="000000"/>
                <w:lang w:eastAsia="en-GB"/>
              </w:rPr>
            </w:pPr>
            <w:r w:rsidRPr="00063E0D">
              <w:rPr>
                <w:rFonts w:ascii="Arial Narrow" w:eastAsia="Times New Roman" w:hAnsi="Arial Narrow"/>
                <w:color w:val="000000"/>
                <w:lang w:eastAsia="en-GB"/>
              </w:rPr>
              <w:t>Adddis Ababa/Admas ICS Manufacturing and Metal Works</w:t>
            </w:r>
          </w:p>
        </w:tc>
        <w:tc>
          <w:tcPr>
            <w:tcW w:w="2835" w:type="dxa"/>
            <w:shd w:val="clear" w:color="auto" w:fill="auto"/>
            <w:noWrap/>
            <w:vAlign w:val="bottom"/>
            <w:hideMark/>
          </w:tcPr>
          <w:p w:rsidR="00045B2D" w:rsidRPr="00063E0D" w:rsidRDefault="00045B2D" w:rsidP="00045B2D">
            <w:pPr>
              <w:spacing w:after="0" w:line="240" w:lineRule="auto"/>
              <w:rPr>
                <w:rFonts w:ascii="Arial Narrow" w:eastAsia="Times New Roman" w:hAnsi="Arial Narrow"/>
                <w:color w:val="000000"/>
                <w:lang w:eastAsia="en-GB"/>
              </w:rPr>
            </w:pPr>
            <w:r w:rsidRPr="00063E0D">
              <w:rPr>
                <w:rFonts w:ascii="Arial Narrow" w:eastAsia="Times New Roman" w:hAnsi="Arial Narrow"/>
                <w:color w:val="000000"/>
                <w:lang w:eastAsia="en-GB"/>
              </w:rPr>
              <w:t>Manging Director</w:t>
            </w:r>
          </w:p>
        </w:tc>
        <w:tc>
          <w:tcPr>
            <w:tcW w:w="2551" w:type="dxa"/>
            <w:shd w:val="clear" w:color="auto" w:fill="auto"/>
            <w:noWrap/>
            <w:vAlign w:val="bottom"/>
            <w:hideMark/>
          </w:tcPr>
          <w:p w:rsidR="00045B2D" w:rsidRPr="00063E0D" w:rsidRDefault="002434CF" w:rsidP="00045B2D">
            <w:pPr>
              <w:spacing w:after="0" w:line="240" w:lineRule="auto"/>
              <w:rPr>
                <w:rFonts w:ascii="Arial Narrow" w:eastAsia="Times New Roman" w:hAnsi="Arial Narrow"/>
                <w:color w:val="0563C1"/>
                <w:u w:val="single"/>
                <w:lang w:eastAsia="en-GB"/>
              </w:rPr>
            </w:pPr>
            <w:hyperlink r:id="rId52" w:history="1">
              <w:r w:rsidR="00045B2D" w:rsidRPr="00063E0D">
                <w:rPr>
                  <w:rFonts w:ascii="Arial Narrow" w:eastAsia="Times New Roman" w:hAnsi="Arial Narrow"/>
                  <w:color w:val="0563C1"/>
                  <w:u w:val="single"/>
                  <w:lang w:eastAsia="en-GB"/>
                </w:rPr>
                <w:t>nfeysa@gmai.com</w:t>
              </w:r>
            </w:hyperlink>
          </w:p>
        </w:tc>
        <w:tc>
          <w:tcPr>
            <w:tcW w:w="2532" w:type="dxa"/>
            <w:shd w:val="clear" w:color="auto" w:fill="auto"/>
            <w:noWrap/>
            <w:vAlign w:val="bottom"/>
            <w:hideMark/>
          </w:tcPr>
          <w:p w:rsidR="00045B2D" w:rsidRPr="00063E0D" w:rsidRDefault="00045B2D" w:rsidP="00045B2D">
            <w:pPr>
              <w:spacing w:after="0" w:line="240" w:lineRule="auto"/>
              <w:jc w:val="right"/>
              <w:rPr>
                <w:rFonts w:ascii="Arial Narrow" w:eastAsia="Times New Roman" w:hAnsi="Arial Narrow"/>
                <w:color w:val="000000"/>
                <w:lang w:eastAsia="en-GB"/>
              </w:rPr>
            </w:pPr>
            <w:r w:rsidRPr="00063E0D">
              <w:rPr>
                <w:rFonts w:ascii="Arial Narrow" w:eastAsia="Times New Roman" w:hAnsi="Arial Narrow"/>
                <w:color w:val="000000"/>
                <w:lang w:eastAsia="en-GB"/>
              </w:rPr>
              <w:t>911345973</w:t>
            </w:r>
          </w:p>
        </w:tc>
      </w:tr>
      <w:tr w:rsidR="00045B2D" w:rsidRPr="00063E0D" w:rsidTr="00045B2D">
        <w:trPr>
          <w:trHeight w:val="300"/>
        </w:trPr>
        <w:tc>
          <w:tcPr>
            <w:tcW w:w="2283" w:type="dxa"/>
            <w:shd w:val="clear" w:color="auto" w:fill="auto"/>
            <w:noWrap/>
            <w:vAlign w:val="bottom"/>
            <w:hideMark/>
          </w:tcPr>
          <w:p w:rsidR="00045B2D" w:rsidRPr="00063E0D" w:rsidRDefault="00045B2D" w:rsidP="00045B2D">
            <w:pPr>
              <w:spacing w:after="0" w:line="240" w:lineRule="auto"/>
              <w:rPr>
                <w:rFonts w:ascii="Arial Narrow" w:eastAsia="Times New Roman" w:hAnsi="Arial Narrow"/>
                <w:color w:val="000000"/>
                <w:lang w:eastAsia="en-GB"/>
              </w:rPr>
            </w:pPr>
            <w:r w:rsidRPr="00063E0D">
              <w:rPr>
                <w:rFonts w:ascii="Arial Narrow" w:eastAsia="Times New Roman" w:hAnsi="Arial Narrow"/>
                <w:color w:val="000000"/>
                <w:lang w:eastAsia="en-GB"/>
              </w:rPr>
              <w:t>Ato Addisu Sime</w:t>
            </w:r>
          </w:p>
        </w:tc>
        <w:tc>
          <w:tcPr>
            <w:tcW w:w="2552" w:type="dxa"/>
            <w:shd w:val="clear" w:color="auto" w:fill="auto"/>
            <w:noWrap/>
            <w:vAlign w:val="bottom"/>
            <w:hideMark/>
          </w:tcPr>
          <w:p w:rsidR="00045B2D" w:rsidRPr="00063E0D" w:rsidRDefault="00045B2D" w:rsidP="00045B2D">
            <w:pPr>
              <w:spacing w:after="0" w:line="240" w:lineRule="auto"/>
              <w:rPr>
                <w:rFonts w:ascii="Arial Narrow" w:eastAsia="Times New Roman" w:hAnsi="Arial Narrow"/>
                <w:color w:val="000000"/>
                <w:lang w:eastAsia="en-GB"/>
              </w:rPr>
            </w:pPr>
            <w:r w:rsidRPr="00063E0D">
              <w:rPr>
                <w:rFonts w:ascii="Arial Narrow" w:eastAsia="Times New Roman" w:hAnsi="Arial Narrow"/>
                <w:color w:val="000000"/>
                <w:lang w:eastAsia="en-GB"/>
              </w:rPr>
              <w:t>Adddis Ababa/Gogle Energy Saving Stove and Engineering</w:t>
            </w:r>
          </w:p>
        </w:tc>
        <w:tc>
          <w:tcPr>
            <w:tcW w:w="2835" w:type="dxa"/>
            <w:shd w:val="clear" w:color="auto" w:fill="auto"/>
            <w:noWrap/>
            <w:vAlign w:val="bottom"/>
            <w:hideMark/>
          </w:tcPr>
          <w:p w:rsidR="00045B2D" w:rsidRPr="00063E0D" w:rsidRDefault="00045B2D" w:rsidP="00045B2D">
            <w:pPr>
              <w:spacing w:after="0" w:line="240" w:lineRule="auto"/>
              <w:rPr>
                <w:rFonts w:ascii="Arial Narrow" w:eastAsia="Times New Roman" w:hAnsi="Arial Narrow"/>
                <w:color w:val="000000"/>
                <w:lang w:eastAsia="en-GB"/>
              </w:rPr>
            </w:pPr>
            <w:r w:rsidRPr="00063E0D">
              <w:rPr>
                <w:rFonts w:ascii="Arial Narrow" w:eastAsia="Times New Roman" w:hAnsi="Arial Narrow"/>
                <w:color w:val="000000"/>
                <w:lang w:eastAsia="en-GB"/>
              </w:rPr>
              <w:t>Deputy manger</w:t>
            </w:r>
          </w:p>
        </w:tc>
        <w:tc>
          <w:tcPr>
            <w:tcW w:w="2551" w:type="dxa"/>
            <w:shd w:val="clear" w:color="auto" w:fill="auto"/>
            <w:noWrap/>
            <w:vAlign w:val="bottom"/>
            <w:hideMark/>
          </w:tcPr>
          <w:p w:rsidR="00045B2D" w:rsidRPr="00063E0D" w:rsidRDefault="002434CF" w:rsidP="00045B2D">
            <w:pPr>
              <w:spacing w:after="0" w:line="240" w:lineRule="auto"/>
              <w:rPr>
                <w:rFonts w:ascii="Arial Narrow" w:eastAsia="Times New Roman" w:hAnsi="Arial Narrow"/>
                <w:color w:val="0563C1"/>
                <w:u w:val="single"/>
                <w:lang w:eastAsia="en-GB"/>
              </w:rPr>
            </w:pPr>
            <w:hyperlink r:id="rId53" w:history="1">
              <w:r w:rsidR="00045B2D" w:rsidRPr="00063E0D">
                <w:rPr>
                  <w:rFonts w:ascii="Arial Narrow" w:eastAsia="Times New Roman" w:hAnsi="Arial Narrow"/>
                  <w:color w:val="0563C1"/>
                  <w:u w:val="single"/>
                  <w:lang w:eastAsia="en-GB"/>
                </w:rPr>
                <w:t>gstove2002@yahoo.com</w:t>
              </w:r>
            </w:hyperlink>
          </w:p>
        </w:tc>
        <w:tc>
          <w:tcPr>
            <w:tcW w:w="2532" w:type="dxa"/>
            <w:shd w:val="clear" w:color="auto" w:fill="auto"/>
            <w:noWrap/>
            <w:vAlign w:val="bottom"/>
            <w:hideMark/>
          </w:tcPr>
          <w:p w:rsidR="00045B2D" w:rsidRPr="00063E0D" w:rsidRDefault="00045B2D" w:rsidP="00045B2D">
            <w:pPr>
              <w:spacing w:after="0" w:line="240" w:lineRule="auto"/>
              <w:jc w:val="right"/>
              <w:rPr>
                <w:rFonts w:ascii="Arial Narrow" w:eastAsia="Times New Roman" w:hAnsi="Arial Narrow"/>
                <w:color w:val="000000"/>
                <w:lang w:eastAsia="en-GB"/>
              </w:rPr>
            </w:pPr>
            <w:r w:rsidRPr="00063E0D">
              <w:rPr>
                <w:rFonts w:ascii="Arial Narrow" w:eastAsia="Times New Roman" w:hAnsi="Arial Narrow"/>
                <w:color w:val="000000"/>
                <w:lang w:eastAsia="en-GB"/>
              </w:rPr>
              <w:t>911868159</w:t>
            </w:r>
          </w:p>
        </w:tc>
      </w:tr>
      <w:tr w:rsidR="00045B2D" w:rsidRPr="00063E0D" w:rsidTr="00045B2D">
        <w:trPr>
          <w:trHeight w:val="300"/>
        </w:trPr>
        <w:tc>
          <w:tcPr>
            <w:tcW w:w="2283" w:type="dxa"/>
            <w:shd w:val="clear" w:color="auto" w:fill="auto"/>
            <w:noWrap/>
            <w:vAlign w:val="bottom"/>
            <w:hideMark/>
          </w:tcPr>
          <w:p w:rsidR="00045B2D" w:rsidRPr="00063E0D" w:rsidRDefault="00045B2D" w:rsidP="00045B2D">
            <w:pPr>
              <w:spacing w:after="0" w:line="240" w:lineRule="auto"/>
              <w:rPr>
                <w:rFonts w:ascii="Arial Narrow" w:eastAsia="Times New Roman" w:hAnsi="Arial Narrow"/>
                <w:color w:val="000000"/>
                <w:lang w:eastAsia="en-GB"/>
              </w:rPr>
            </w:pPr>
            <w:r w:rsidRPr="00063E0D">
              <w:rPr>
                <w:rFonts w:ascii="Arial Narrow" w:eastAsia="Times New Roman" w:hAnsi="Arial Narrow"/>
                <w:color w:val="000000"/>
                <w:lang w:eastAsia="en-GB"/>
              </w:rPr>
              <w:t>Ato Biniyam Tesfaye</w:t>
            </w:r>
          </w:p>
        </w:tc>
        <w:tc>
          <w:tcPr>
            <w:tcW w:w="2552" w:type="dxa"/>
            <w:shd w:val="clear" w:color="auto" w:fill="auto"/>
            <w:noWrap/>
            <w:vAlign w:val="bottom"/>
            <w:hideMark/>
          </w:tcPr>
          <w:p w:rsidR="00045B2D" w:rsidRPr="00063E0D" w:rsidRDefault="00045B2D" w:rsidP="00045B2D">
            <w:pPr>
              <w:spacing w:after="0" w:line="240" w:lineRule="auto"/>
              <w:rPr>
                <w:rFonts w:ascii="Arial Narrow" w:eastAsia="Times New Roman" w:hAnsi="Arial Narrow"/>
                <w:color w:val="000000"/>
                <w:lang w:eastAsia="en-GB"/>
              </w:rPr>
            </w:pPr>
            <w:r w:rsidRPr="00063E0D">
              <w:rPr>
                <w:rFonts w:ascii="Arial Narrow" w:eastAsia="Times New Roman" w:hAnsi="Arial Narrow"/>
                <w:color w:val="000000"/>
                <w:lang w:eastAsia="en-GB"/>
              </w:rPr>
              <w:t>Addis Ababa/WinSol</w:t>
            </w:r>
          </w:p>
        </w:tc>
        <w:tc>
          <w:tcPr>
            <w:tcW w:w="2835" w:type="dxa"/>
            <w:shd w:val="clear" w:color="auto" w:fill="auto"/>
            <w:noWrap/>
            <w:vAlign w:val="bottom"/>
            <w:hideMark/>
          </w:tcPr>
          <w:p w:rsidR="00045B2D" w:rsidRPr="00063E0D" w:rsidRDefault="00045B2D" w:rsidP="00045B2D">
            <w:pPr>
              <w:spacing w:after="0" w:line="240" w:lineRule="auto"/>
              <w:rPr>
                <w:rFonts w:ascii="Arial Narrow" w:eastAsia="Times New Roman" w:hAnsi="Arial Narrow"/>
                <w:color w:val="000000"/>
                <w:lang w:eastAsia="en-GB"/>
              </w:rPr>
            </w:pPr>
            <w:r w:rsidRPr="00063E0D">
              <w:rPr>
                <w:rFonts w:ascii="Arial Narrow" w:eastAsia="Times New Roman" w:hAnsi="Arial Narrow"/>
                <w:color w:val="000000"/>
                <w:lang w:eastAsia="en-GB"/>
              </w:rPr>
              <w:t>Manager</w:t>
            </w:r>
          </w:p>
        </w:tc>
        <w:tc>
          <w:tcPr>
            <w:tcW w:w="2551" w:type="dxa"/>
            <w:shd w:val="clear" w:color="auto" w:fill="auto"/>
            <w:noWrap/>
            <w:vAlign w:val="bottom"/>
            <w:hideMark/>
          </w:tcPr>
          <w:p w:rsidR="00045B2D" w:rsidRPr="00063E0D" w:rsidRDefault="002434CF" w:rsidP="00045B2D">
            <w:pPr>
              <w:spacing w:after="0" w:line="240" w:lineRule="auto"/>
              <w:rPr>
                <w:rFonts w:ascii="Arial Narrow" w:eastAsia="Times New Roman" w:hAnsi="Arial Narrow"/>
                <w:color w:val="0563C1"/>
                <w:u w:val="single"/>
                <w:lang w:eastAsia="en-GB"/>
              </w:rPr>
            </w:pPr>
            <w:hyperlink r:id="rId54" w:history="1">
              <w:r w:rsidR="00045B2D" w:rsidRPr="00063E0D">
                <w:rPr>
                  <w:rFonts w:ascii="Arial Narrow" w:eastAsia="Times New Roman" w:hAnsi="Arial Narrow"/>
                  <w:color w:val="0563C1"/>
                  <w:u w:val="single"/>
                  <w:lang w:eastAsia="en-GB"/>
                </w:rPr>
                <w:t>biniyam2015@gmail.com</w:t>
              </w:r>
            </w:hyperlink>
          </w:p>
        </w:tc>
        <w:tc>
          <w:tcPr>
            <w:tcW w:w="2532" w:type="dxa"/>
            <w:shd w:val="clear" w:color="auto" w:fill="auto"/>
            <w:noWrap/>
            <w:vAlign w:val="bottom"/>
            <w:hideMark/>
          </w:tcPr>
          <w:p w:rsidR="00045B2D" w:rsidRPr="00063E0D" w:rsidRDefault="00045B2D" w:rsidP="00045B2D">
            <w:pPr>
              <w:spacing w:after="0" w:line="240" w:lineRule="auto"/>
              <w:jc w:val="right"/>
              <w:rPr>
                <w:rFonts w:ascii="Arial Narrow" w:eastAsia="Times New Roman" w:hAnsi="Arial Narrow"/>
                <w:color w:val="000000"/>
                <w:lang w:eastAsia="en-GB"/>
              </w:rPr>
            </w:pPr>
            <w:r w:rsidRPr="00063E0D">
              <w:rPr>
                <w:rFonts w:ascii="Arial Narrow" w:eastAsia="Times New Roman" w:hAnsi="Arial Narrow"/>
                <w:color w:val="000000"/>
                <w:lang w:eastAsia="en-GB"/>
              </w:rPr>
              <w:t>929248498</w:t>
            </w:r>
          </w:p>
        </w:tc>
      </w:tr>
      <w:tr w:rsidR="00045B2D" w:rsidRPr="00063E0D" w:rsidTr="00045B2D">
        <w:trPr>
          <w:trHeight w:val="300"/>
        </w:trPr>
        <w:tc>
          <w:tcPr>
            <w:tcW w:w="2283" w:type="dxa"/>
            <w:shd w:val="clear" w:color="auto" w:fill="auto"/>
            <w:noWrap/>
            <w:vAlign w:val="bottom"/>
            <w:hideMark/>
          </w:tcPr>
          <w:p w:rsidR="00045B2D" w:rsidRPr="00063E0D" w:rsidRDefault="00045B2D" w:rsidP="00045B2D">
            <w:pPr>
              <w:spacing w:after="0" w:line="240" w:lineRule="auto"/>
              <w:rPr>
                <w:rFonts w:ascii="Arial Narrow" w:eastAsia="Times New Roman" w:hAnsi="Arial Narrow"/>
                <w:color w:val="000000"/>
                <w:lang w:eastAsia="en-GB"/>
              </w:rPr>
            </w:pPr>
            <w:r w:rsidRPr="00063E0D">
              <w:rPr>
                <w:rFonts w:ascii="Arial Narrow" w:eastAsia="Times New Roman" w:hAnsi="Arial Narrow"/>
                <w:color w:val="000000"/>
                <w:lang w:eastAsia="en-GB"/>
              </w:rPr>
              <w:t>Ato Yiheyis Eshetu</w:t>
            </w:r>
          </w:p>
        </w:tc>
        <w:tc>
          <w:tcPr>
            <w:tcW w:w="2552" w:type="dxa"/>
            <w:shd w:val="clear" w:color="auto" w:fill="auto"/>
            <w:noWrap/>
            <w:vAlign w:val="bottom"/>
            <w:hideMark/>
          </w:tcPr>
          <w:p w:rsidR="00045B2D" w:rsidRPr="00063E0D" w:rsidRDefault="00045B2D" w:rsidP="00045B2D">
            <w:pPr>
              <w:spacing w:after="0" w:line="240" w:lineRule="auto"/>
              <w:rPr>
                <w:rFonts w:ascii="Arial Narrow" w:eastAsia="Times New Roman" w:hAnsi="Arial Narrow"/>
                <w:color w:val="000000"/>
                <w:lang w:eastAsia="en-GB"/>
              </w:rPr>
            </w:pPr>
            <w:r w:rsidRPr="00063E0D">
              <w:rPr>
                <w:rFonts w:ascii="Arial Narrow" w:eastAsia="Times New Roman" w:hAnsi="Arial Narrow"/>
                <w:color w:val="000000"/>
                <w:lang w:eastAsia="en-GB"/>
              </w:rPr>
              <w:t>MoWIE</w:t>
            </w:r>
          </w:p>
        </w:tc>
        <w:tc>
          <w:tcPr>
            <w:tcW w:w="2835" w:type="dxa"/>
            <w:shd w:val="clear" w:color="auto" w:fill="auto"/>
            <w:noWrap/>
            <w:vAlign w:val="bottom"/>
            <w:hideMark/>
          </w:tcPr>
          <w:p w:rsidR="00045B2D" w:rsidRPr="00063E0D" w:rsidRDefault="00045B2D" w:rsidP="00045B2D">
            <w:pPr>
              <w:spacing w:after="0" w:line="240" w:lineRule="auto"/>
              <w:rPr>
                <w:rFonts w:ascii="Arial Narrow" w:eastAsia="Times New Roman" w:hAnsi="Arial Narrow"/>
                <w:color w:val="000000"/>
                <w:lang w:eastAsia="en-GB"/>
              </w:rPr>
            </w:pPr>
            <w:r w:rsidRPr="00063E0D">
              <w:rPr>
                <w:rFonts w:ascii="Arial Narrow" w:eastAsia="Times New Roman" w:hAnsi="Arial Narrow"/>
                <w:color w:val="000000"/>
                <w:lang w:eastAsia="en-GB"/>
              </w:rPr>
              <w:t>Director AETDPD</w:t>
            </w:r>
          </w:p>
        </w:tc>
        <w:tc>
          <w:tcPr>
            <w:tcW w:w="2551" w:type="dxa"/>
            <w:shd w:val="clear" w:color="auto" w:fill="auto"/>
            <w:noWrap/>
            <w:vAlign w:val="bottom"/>
            <w:hideMark/>
          </w:tcPr>
          <w:p w:rsidR="00045B2D" w:rsidRPr="00063E0D" w:rsidRDefault="002434CF" w:rsidP="00045B2D">
            <w:pPr>
              <w:spacing w:after="0" w:line="240" w:lineRule="auto"/>
              <w:rPr>
                <w:rFonts w:ascii="Arial Narrow" w:eastAsia="Times New Roman" w:hAnsi="Arial Narrow"/>
                <w:color w:val="0563C1"/>
                <w:u w:val="single"/>
                <w:lang w:eastAsia="en-GB"/>
              </w:rPr>
            </w:pPr>
            <w:hyperlink r:id="rId55" w:history="1">
              <w:r w:rsidR="00045B2D" w:rsidRPr="00063E0D">
                <w:rPr>
                  <w:rFonts w:ascii="Arial Narrow" w:eastAsia="Times New Roman" w:hAnsi="Arial Narrow"/>
                  <w:color w:val="0563C1"/>
                  <w:u w:val="single"/>
                  <w:lang w:eastAsia="en-GB"/>
                </w:rPr>
                <w:t>yiheisesa@yahoo.com</w:t>
              </w:r>
            </w:hyperlink>
          </w:p>
        </w:tc>
        <w:tc>
          <w:tcPr>
            <w:tcW w:w="2532" w:type="dxa"/>
            <w:shd w:val="clear" w:color="auto" w:fill="auto"/>
            <w:noWrap/>
            <w:vAlign w:val="bottom"/>
            <w:hideMark/>
          </w:tcPr>
          <w:p w:rsidR="00045B2D" w:rsidRPr="00063E0D" w:rsidRDefault="00045B2D" w:rsidP="00045B2D">
            <w:pPr>
              <w:spacing w:after="0" w:line="240" w:lineRule="auto"/>
              <w:rPr>
                <w:rFonts w:ascii="Arial Narrow" w:eastAsia="Times New Roman" w:hAnsi="Arial Narrow"/>
                <w:color w:val="000000"/>
                <w:lang w:eastAsia="en-GB"/>
              </w:rPr>
            </w:pPr>
          </w:p>
        </w:tc>
      </w:tr>
      <w:tr w:rsidR="00045B2D" w:rsidRPr="00063E0D" w:rsidTr="00045B2D">
        <w:trPr>
          <w:trHeight w:val="300"/>
        </w:trPr>
        <w:tc>
          <w:tcPr>
            <w:tcW w:w="2283" w:type="dxa"/>
            <w:shd w:val="clear" w:color="auto" w:fill="auto"/>
            <w:noWrap/>
            <w:vAlign w:val="bottom"/>
            <w:hideMark/>
          </w:tcPr>
          <w:p w:rsidR="00045B2D" w:rsidRPr="00063E0D" w:rsidRDefault="00045B2D" w:rsidP="00045B2D">
            <w:pPr>
              <w:spacing w:after="0" w:line="240" w:lineRule="auto"/>
              <w:rPr>
                <w:rFonts w:ascii="Arial Narrow" w:eastAsia="Times New Roman" w:hAnsi="Arial Narrow"/>
                <w:color w:val="000000"/>
                <w:lang w:eastAsia="en-GB"/>
              </w:rPr>
            </w:pPr>
            <w:r w:rsidRPr="00063E0D">
              <w:rPr>
                <w:rFonts w:ascii="Arial Narrow" w:eastAsia="Times New Roman" w:hAnsi="Arial Narrow"/>
                <w:color w:val="000000"/>
                <w:lang w:eastAsia="en-GB"/>
              </w:rPr>
              <w:t>Dawit Tibebu</w:t>
            </w:r>
          </w:p>
        </w:tc>
        <w:tc>
          <w:tcPr>
            <w:tcW w:w="2552" w:type="dxa"/>
            <w:shd w:val="clear" w:color="auto" w:fill="auto"/>
            <w:noWrap/>
            <w:vAlign w:val="bottom"/>
            <w:hideMark/>
          </w:tcPr>
          <w:p w:rsidR="00045B2D" w:rsidRPr="00063E0D" w:rsidRDefault="00045B2D" w:rsidP="00045B2D">
            <w:pPr>
              <w:spacing w:after="0" w:line="240" w:lineRule="auto"/>
              <w:rPr>
                <w:rFonts w:ascii="Arial Narrow" w:eastAsia="Times New Roman" w:hAnsi="Arial Narrow"/>
                <w:color w:val="000000"/>
                <w:lang w:eastAsia="en-GB"/>
              </w:rPr>
            </w:pPr>
            <w:r w:rsidRPr="00063E0D">
              <w:rPr>
                <w:rFonts w:ascii="Arial Narrow" w:eastAsia="Times New Roman" w:hAnsi="Arial Narrow"/>
                <w:color w:val="000000"/>
                <w:lang w:eastAsia="en-GB"/>
              </w:rPr>
              <w:t>MEFCC</w:t>
            </w:r>
          </w:p>
        </w:tc>
        <w:tc>
          <w:tcPr>
            <w:tcW w:w="2835" w:type="dxa"/>
            <w:shd w:val="clear" w:color="auto" w:fill="auto"/>
            <w:noWrap/>
            <w:vAlign w:val="bottom"/>
            <w:hideMark/>
          </w:tcPr>
          <w:p w:rsidR="00045B2D" w:rsidRPr="00063E0D" w:rsidRDefault="00045B2D" w:rsidP="00045B2D">
            <w:pPr>
              <w:spacing w:after="0" w:line="240" w:lineRule="auto"/>
              <w:rPr>
                <w:rFonts w:ascii="Arial Narrow" w:eastAsia="Times New Roman" w:hAnsi="Arial Narrow"/>
                <w:color w:val="000000"/>
                <w:lang w:eastAsia="en-GB"/>
              </w:rPr>
            </w:pPr>
            <w:r w:rsidRPr="00063E0D">
              <w:rPr>
                <w:rFonts w:ascii="Arial Narrow" w:eastAsia="Times New Roman" w:hAnsi="Arial Narrow"/>
                <w:color w:val="000000"/>
                <w:lang w:eastAsia="en-GB"/>
              </w:rPr>
              <w:t>Expert</w:t>
            </w:r>
          </w:p>
        </w:tc>
        <w:tc>
          <w:tcPr>
            <w:tcW w:w="2551" w:type="dxa"/>
            <w:shd w:val="clear" w:color="auto" w:fill="auto"/>
            <w:noWrap/>
            <w:vAlign w:val="bottom"/>
            <w:hideMark/>
          </w:tcPr>
          <w:p w:rsidR="00045B2D" w:rsidRPr="00063E0D" w:rsidRDefault="002434CF" w:rsidP="00045B2D">
            <w:pPr>
              <w:spacing w:after="0" w:line="240" w:lineRule="auto"/>
              <w:rPr>
                <w:rFonts w:ascii="Arial Narrow" w:eastAsia="Times New Roman" w:hAnsi="Arial Narrow"/>
                <w:color w:val="0563C1"/>
                <w:u w:val="single"/>
                <w:lang w:eastAsia="en-GB"/>
              </w:rPr>
            </w:pPr>
            <w:hyperlink r:id="rId56" w:history="1">
              <w:r w:rsidR="00045B2D" w:rsidRPr="00063E0D">
                <w:rPr>
                  <w:rFonts w:ascii="Arial Narrow" w:eastAsia="Times New Roman" w:hAnsi="Arial Narrow"/>
                  <w:color w:val="0563C1"/>
                  <w:u w:val="single"/>
                  <w:lang w:eastAsia="en-GB"/>
                </w:rPr>
                <w:t>dtibebu@gmail.com</w:t>
              </w:r>
            </w:hyperlink>
          </w:p>
        </w:tc>
        <w:tc>
          <w:tcPr>
            <w:tcW w:w="2532" w:type="dxa"/>
            <w:shd w:val="clear" w:color="auto" w:fill="auto"/>
            <w:noWrap/>
            <w:vAlign w:val="bottom"/>
            <w:hideMark/>
          </w:tcPr>
          <w:p w:rsidR="00045B2D" w:rsidRPr="00063E0D" w:rsidRDefault="00045B2D" w:rsidP="00045B2D">
            <w:pPr>
              <w:spacing w:after="0" w:line="240" w:lineRule="auto"/>
              <w:rPr>
                <w:rFonts w:ascii="Arial Narrow" w:eastAsia="Times New Roman" w:hAnsi="Arial Narrow"/>
                <w:color w:val="000000"/>
                <w:lang w:eastAsia="en-GB"/>
              </w:rPr>
            </w:pPr>
          </w:p>
        </w:tc>
      </w:tr>
      <w:tr w:rsidR="00045B2D" w:rsidRPr="00063E0D" w:rsidTr="00045B2D">
        <w:trPr>
          <w:trHeight w:val="300"/>
        </w:trPr>
        <w:tc>
          <w:tcPr>
            <w:tcW w:w="2283" w:type="dxa"/>
            <w:shd w:val="clear" w:color="auto" w:fill="auto"/>
            <w:noWrap/>
            <w:vAlign w:val="bottom"/>
            <w:hideMark/>
          </w:tcPr>
          <w:p w:rsidR="00045B2D" w:rsidRPr="00063E0D" w:rsidRDefault="00045B2D" w:rsidP="00045B2D">
            <w:pPr>
              <w:spacing w:after="0" w:line="240" w:lineRule="auto"/>
              <w:rPr>
                <w:rFonts w:ascii="Arial Narrow" w:eastAsia="Times New Roman" w:hAnsi="Arial Narrow"/>
                <w:color w:val="000000"/>
                <w:lang w:eastAsia="en-GB"/>
              </w:rPr>
            </w:pPr>
            <w:r w:rsidRPr="00063E0D">
              <w:rPr>
                <w:rFonts w:ascii="Arial Narrow" w:eastAsia="Times New Roman" w:hAnsi="Arial Narrow"/>
                <w:color w:val="000000"/>
                <w:lang w:eastAsia="en-GB"/>
              </w:rPr>
              <w:lastRenderedPageBreak/>
              <w:t>Asegid Dejene</w:t>
            </w:r>
          </w:p>
        </w:tc>
        <w:tc>
          <w:tcPr>
            <w:tcW w:w="2552" w:type="dxa"/>
            <w:shd w:val="clear" w:color="auto" w:fill="auto"/>
            <w:noWrap/>
            <w:vAlign w:val="bottom"/>
            <w:hideMark/>
          </w:tcPr>
          <w:p w:rsidR="00045B2D" w:rsidRPr="00063E0D" w:rsidRDefault="00045B2D" w:rsidP="00045B2D">
            <w:pPr>
              <w:spacing w:after="0" w:line="240" w:lineRule="auto"/>
              <w:rPr>
                <w:rFonts w:ascii="Arial Narrow" w:eastAsia="Times New Roman" w:hAnsi="Arial Narrow"/>
                <w:color w:val="000000"/>
                <w:lang w:eastAsia="en-GB"/>
              </w:rPr>
            </w:pPr>
            <w:r w:rsidRPr="00063E0D">
              <w:rPr>
                <w:rFonts w:ascii="Arial Narrow" w:eastAsia="Times New Roman" w:hAnsi="Arial Narrow"/>
                <w:color w:val="000000"/>
                <w:lang w:eastAsia="en-GB"/>
              </w:rPr>
              <w:t>Abdi-Bale Enterprise (ICS) - Goba Bale Zone</w:t>
            </w:r>
          </w:p>
        </w:tc>
        <w:tc>
          <w:tcPr>
            <w:tcW w:w="2835" w:type="dxa"/>
            <w:shd w:val="clear" w:color="auto" w:fill="auto"/>
            <w:noWrap/>
            <w:vAlign w:val="bottom"/>
            <w:hideMark/>
          </w:tcPr>
          <w:p w:rsidR="00045B2D" w:rsidRPr="00063E0D" w:rsidRDefault="00045B2D" w:rsidP="00045B2D">
            <w:pPr>
              <w:spacing w:after="0" w:line="240" w:lineRule="auto"/>
              <w:rPr>
                <w:rFonts w:ascii="Arial Narrow" w:eastAsia="Times New Roman" w:hAnsi="Arial Narrow"/>
                <w:color w:val="000000"/>
                <w:lang w:eastAsia="en-GB"/>
              </w:rPr>
            </w:pPr>
            <w:r w:rsidRPr="00063E0D">
              <w:rPr>
                <w:rFonts w:ascii="Arial Narrow" w:eastAsia="Times New Roman" w:hAnsi="Arial Narrow"/>
                <w:color w:val="000000"/>
                <w:lang w:eastAsia="en-GB"/>
              </w:rPr>
              <w:t>Manger</w:t>
            </w:r>
          </w:p>
        </w:tc>
        <w:tc>
          <w:tcPr>
            <w:tcW w:w="2551" w:type="dxa"/>
            <w:shd w:val="clear" w:color="auto" w:fill="auto"/>
            <w:noWrap/>
            <w:vAlign w:val="bottom"/>
            <w:hideMark/>
          </w:tcPr>
          <w:p w:rsidR="00045B2D" w:rsidRPr="00063E0D" w:rsidRDefault="00045B2D" w:rsidP="00045B2D">
            <w:pPr>
              <w:spacing w:after="0" w:line="240" w:lineRule="auto"/>
              <w:rPr>
                <w:rFonts w:ascii="Arial Narrow" w:eastAsia="Times New Roman" w:hAnsi="Arial Narrow"/>
                <w:color w:val="000000"/>
                <w:lang w:eastAsia="en-GB"/>
              </w:rPr>
            </w:pPr>
          </w:p>
        </w:tc>
        <w:tc>
          <w:tcPr>
            <w:tcW w:w="2532" w:type="dxa"/>
            <w:shd w:val="clear" w:color="auto" w:fill="auto"/>
            <w:noWrap/>
            <w:vAlign w:val="bottom"/>
            <w:hideMark/>
          </w:tcPr>
          <w:p w:rsidR="00045B2D" w:rsidRPr="00063E0D" w:rsidRDefault="00045B2D" w:rsidP="00045B2D">
            <w:pPr>
              <w:spacing w:after="0" w:line="240" w:lineRule="auto"/>
              <w:jc w:val="right"/>
              <w:rPr>
                <w:rFonts w:ascii="Arial Narrow" w:eastAsia="Times New Roman" w:hAnsi="Arial Narrow"/>
                <w:color w:val="000000"/>
                <w:lang w:eastAsia="en-GB"/>
              </w:rPr>
            </w:pPr>
            <w:r w:rsidRPr="00063E0D">
              <w:rPr>
                <w:rFonts w:ascii="Arial Narrow" w:eastAsia="Times New Roman" w:hAnsi="Arial Narrow"/>
                <w:color w:val="000000"/>
                <w:lang w:eastAsia="en-GB"/>
              </w:rPr>
              <w:t>912400779</w:t>
            </w:r>
          </w:p>
        </w:tc>
      </w:tr>
      <w:tr w:rsidR="00045B2D" w:rsidRPr="00063E0D" w:rsidTr="00045B2D">
        <w:trPr>
          <w:trHeight w:val="300"/>
        </w:trPr>
        <w:tc>
          <w:tcPr>
            <w:tcW w:w="2283" w:type="dxa"/>
            <w:shd w:val="clear" w:color="auto" w:fill="auto"/>
            <w:noWrap/>
            <w:vAlign w:val="bottom"/>
            <w:hideMark/>
          </w:tcPr>
          <w:p w:rsidR="00045B2D" w:rsidRPr="00063E0D" w:rsidRDefault="00045B2D" w:rsidP="00045B2D">
            <w:pPr>
              <w:spacing w:after="0" w:line="240" w:lineRule="auto"/>
              <w:rPr>
                <w:rFonts w:ascii="Arial Narrow" w:eastAsia="Times New Roman" w:hAnsi="Arial Narrow"/>
                <w:color w:val="000000"/>
                <w:lang w:eastAsia="en-GB"/>
              </w:rPr>
            </w:pPr>
            <w:r w:rsidRPr="00063E0D">
              <w:rPr>
                <w:rFonts w:ascii="Arial Narrow" w:eastAsia="Times New Roman" w:hAnsi="Arial Narrow"/>
                <w:color w:val="000000"/>
                <w:lang w:eastAsia="en-GB"/>
              </w:rPr>
              <w:t>Wondwesen Ketema</w:t>
            </w:r>
          </w:p>
        </w:tc>
        <w:tc>
          <w:tcPr>
            <w:tcW w:w="2552" w:type="dxa"/>
            <w:shd w:val="clear" w:color="auto" w:fill="auto"/>
            <w:noWrap/>
            <w:vAlign w:val="bottom"/>
            <w:hideMark/>
          </w:tcPr>
          <w:p w:rsidR="00045B2D" w:rsidRPr="00063E0D" w:rsidRDefault="00045B2D" w:rsidP="00045B2D">
            <w:pPr>
              <w:spacing w:after="0" w:line="240" w:lineRule="auto"/>
              <w:rPr>
                <w:rFonts w:ascii="Arial Narrow" w:eastAsia="Times New Roman" w:hAnsi="Arial Narrow"/>
                <w:color w:val="000000"/>
                <w:lang w:eastAsia="en-GB"/>
              </w:rPr>
            </w:pPr>
            <w:r w:rsidRPr="00063E0D">
              <w:rPr>
                <w:rFonts w:ascii="Arial Narrow" w:eastAsia="Times New Roman" w:hAnsi="Arial Narrow"/>
                <w:color w:val="000000"/>
                <w:lang w:eastAsia="en-GB"/>
              </w:rPr>
              <w:t>Wondwesen Ketema plc - Dodola West Arsi Zone</w:t>
            </w:r>
          </w:p>
        </w:tc>
        <w:tc>
          <w:tcPr>
            <w:tcW w:w="2835" w:type="dxa"/>
            <w:shd w:val="clear" w:color="auto" w:fill="auto"/>
            <w:noWrap/>
            <w:vAlign w:val="bottom"/>
            <w:hideMark/>
          </w:tcPr>
          <w:p w:rsidR="00045B2D" w:rsidRPr="00063E0D" w:rsidRDefault="00045B2D" w:rsidP="00045B2D">
            <w:pPr>
              <w:spacing w:after="0" w:line="240" w:lineRule="auto"/>
              <w:rPr>
                <w:rFonts w:ascii="Arial Narrow" w:eastAsia="Times New Roman" w:hAnsi="Arial Narrow"/>
                <w:color w:val="000000"/>
                <w:lang w:eastAsia="en-GB"/>
              </w:rPr>
            </w:pPr>
            <w:r w:rsidRPr="00063E0D">
              <w:rPr>
                <w:rFonts w:ascii="Arial Narrow" w:eastAsia="Times New Roman" w:hAnsi="Arial Narrow"/>
                <w:color w:val="000000"/>
                <w:lang w:eastAsia="en-GB"/>
              </w:rPr>
              <w:t>Manager</w:t>
            </w:r>
          </w:p>
        </w:tc>
        <w:tc>
          <w:tcPr>
            <w:tcW w:w="2551" w:type="dxa"/>
            <w:shd w:val="clear" w:color="auto" w:fill="auto"/>
            <w:noWrap/>
            <w:vAlign w:val="bottom"/>
            <w:hideMark/>
          </w:tcPr>
          <w:p w:rsidR="00045B2D" w:rsidRPr="00063E0D" w:rsidRDefault="00045B2D" w:rsidP="00045B2D">
            <w:pPr>
              <w:spacing w:after="0" w:line="240" w:lineRule="auto"/>
              <w:rPr>
                <w:rFonts w:ascii="Arial Narrow" w:eastAsia="Times New Roman" w:hAnsi="Arial Narrow"/>
                <w:color w:val="000000"/>
                <w:lang w:eastAsia="en-GB"/>
              </w:rPr>
            </w:pPr>
          </w:p>
        </w:tc>
        <w:tc>
          <w:tcPr>
            <w:tcW w:w="2532" w:type="dxa"/>
            <w:shd w:val="clear" w:color="auto" w:fill="auto"/>
            <w:noWrap/>
            <w:vAlign w:val="bottom"/>
            <w:hideMark/>
          </w:tcPr>
          <w:p w:rsidR="00045B2D" w:rsidRPr="00063E0D" w:rsidRDefault="00045B2D" w:rsidP="00045B2D">
            <w:pPr>
              <w:spacing w:after="0" w:line="240" w:lineRule="auto"/>
              <w:jc w:val="right"/>
              <w:rPr>
                <w:rFonts w:ascii="Arial Narrow" w:eastAsia="Times New Roman" w:hAnsi="Arial Narrow"/>
                <w:color w:val="000000"/>
                <w:lang w:eastAsia="en-GB"/>
              </w:rPr>
            </w:pPr>
            <w:r w:rsidRPr="00063E0D">
              <w:rPr>
                <w:rFonts w:ascii="Arial Narrow" w:eastAsia="Times New Roman" w:hAnsi="Arial Narrow"/>
                <w:color w:val="000000"/>
                <w:lang w:eastAsia="en-GB"/>
              </w:rPr>
              <w:t>913185555</w:t>
            </w:r>
          </w:p>
        </w:tc>
      </w:tr>
      <w:tr w:rsidR="00045B2D" w:rsidRPr="00063E0D" w:rsidTr="00045B2D">
        <w:trPr>
          <w:trHeight w:val="300"/>
        </w:trPr>
        <w:tc>
          <w:tcPr>
            <w:tcW w:w="2283" w:type="dxa"/>
            <w:shd w:val="clear" w:color="auto" w:fill="auto"/>
            <w:noWrap/>
            <w:vAlign w:val="bottom"/>
            <w:hideMark/>
          </w:tcPr>
          <w:p w:rsidR="00045B2D" w:rsidRPr="00063E0D" w:rsidRDefault="00045B2D" w:rsidP="00045B2D">
            <w:pPr>
              <w:spacing w:after="0" w:line="240" w:lineRule="auto"/>
              <w:rPr>
                <w:rFonts w:ascii="Arial Narrow" w:eastAsia="Times New Roman" w:hAnsi="Arial Narrow"/>
                <w:color w:val="000000"/>
                <w:lang w:eastAsia="en-GB"/>
              </w:rPr>
            </w:pPr>
            <w:r w:rsidRPr="00063E0D">
              <w:rPr>
                <w:rFonts w:ascii="Arial Narrow" w:eastAsia="Times New Roman" w:hAnsi="Arial Narrow"/>
                <w:color w:val="000000"/>
                <w:lang w:eastAsia="en-GB"/>
              </w:rPr>
              <w:t>Ayal Nigussie</w:t>
            </w:r>
          </w:p>
        </w:tc>
        <w:tc>
          <w:tcPr>
            <w:tcW w:w="2552" w:type="dxa"/>
            <w:shd w:val="clear" w:color="auto" w:fill="auto"/>
            <w:noWrap/>
            <w:vAlign w:val="bottom"/>
            <w:hideMark/>
          </w:tcPr>
          <w:p w:rsidR="00045B2D" w:rsidRPr="00063E0D" w:rsidRDefault="00045B2D" w:rsidP="00045B2D">
            <w:pPr>
              <w:spacing w:after="0" w:line="240" w:lineRule="auto"/>
              <w:rPr>
                <w:rFonts w:ascii="Arial Narrow" w:eastAsia="Times New Roman" w:hAnsi="Arial Narrow"/>
                <w:color w:val="000000"/>
                <w:lang w:eastAsia="en-GB"/>
              </w:rPr>
            </w:pPr>
            <w:r w:rsidRPr="00063E0D">
              <w:rPr>
                <w:rFonts w:ascii="Arial Narrow" w:eastAsia="Times New Roman" w:hAnsi="Arial Narrow"/>
                <w:color w:val="000000"/>
                <w:lang w:eastAsia="en-GB"/>
              </w:rPr>
              <w:t>Ayal Nigussie plc (ICS) - Lumame East Gojam</w:t>
            </w:r>
          </w:p>
        </w:tc>
        <w:tc>
          <w:tcPr>
            <w:tcW w:w="2835" w:type="dxa"/>
            <w:shd w:val="clear" w:color="auto" w:fill="auto"/>
            <w:noWrap/>
            <w:vAlign w:val="bottom"/>
            <w:hideMark/>
          </w:tcPr>
          <w:p w:rsidR="00045B2D" w:rsidRPr="00063E0D" w:rsidRDefault="00045B2D" w:rsidP="00045B2D">
            <w:pPr>
              <w:spacing w:after="0" w:line="240" w:lineRule="auto"/>
              <w:rPr>
                <w:rFonts w:ascii="Arial Narrow" w:eastAsia="Times New Roman" w:hAnsi="Arial Narrow"/>
                <w:color w:val="000000"/>
                <w:lang w:eastAsia="en-GB"/>
              </w:rPr>
            </w:pPr>
            <w:r w:rsidRPr="00063E0D">
              <w:rPr>
                <w:rFonts w:ascii="Arial Narrow" w:eastAsia="Times New Roman" w:hAnsi="Arial Narrow"/>
                <w:color w:val="000000"/>
                <w:lang w:eastAsia="en-GB"/>
              </w:rPr>
              <w:t>Manager</w:t>
            </w:r>
          </w:p>
        </w:tc>
        <w:tc>
          <w:tcPr>
            <w:tcW w:w="2551" w:type="dxa"/>
            <w:shd w:val="clear" w:color="auto" w:fill="auto"/>
            <w:noWrap/>
            <w:vAlign w:val="bottom"/>
            <w:hideMark/>
          </w:tcPr>
          <w:p w:rsidR="00045B2D" w:rsidRPr="00063E0D" w:rsidRDefault="00045B2D" w:rsidP="00045B2D">
            <w:pPr>
              <w:spacing w:after="0" w:line="240" w:lineRule="auto"/>
              <w:rPr>
                <w:rFonts w:ascii="Arial Narrow" w:eastAsia="Times New Roman" w:hAnsi="Arial Narrow"/>
                <w:color w:val="000000"/>
                <w:lang w:eastAsia="en-GB"/>
              </w:rPr>
            </w:pPr>
          </w:p>
        </w:tc>
        <w:tc>
          <w:tcPr>
            <w:tcW w:w="2532" w:type="dxa"/>
            <w:shd w:val="clear" w:color="auto" w:fill="auto"/>
            <w:noWrap/>
            <w:vAlign w:val="bottom"/>
            <w:hideMark/>
          </w:tcPr>
          <w:p w:rsidR="00045B2D" w:rsidRPr="00063E0D" w:rsidRDefault="00045B2D" w:rsidP="00045B2D">
            <w:pPr>
              <w:spacing w:after="0" w:line="240" w:lineRule="auto"/>
              <w:jc w:val="right"/>
              <w:rPr>
                <w:rFonts w:ascii="Arial Narrow" w:eastAsia="Times New Roman" w:hAnsi="Arial Narrow"/>
                <w:color w:val="000000"/>
                <w:lang w:eastAsia="en-GB"/>
              </w:rPr>
            </w:pPr>
            <w:r w:rsidRPr="00063E0D">
              <w:rPr>
                <w:rFonts w:ascii="Arial Narrow" w:eastAsia="Times New Roman" w:hAnsi="Arial Narrow"/>
                <w:color w:val="000000"/>
                <w:lang w:eastAsia="en-GB"/>
              </w:rPr>
              <w:t>963806015</w:t>
            </w:r>
          </w:p>
        </w:tc>
      </w:tr>
    </w:tbl>
    <w:p w:rsidR="004F16C1" w:rsidRPr="00063E0D" w:rsidRDefault="004F16C1" w:rsidP="009E6BE7">
      <w:pPr>
        <w:spacing w:after="0" w:line="240" w:lineRule="auto"/>
        <w:rPr>
          <w:rFonts w:ascii="Arial Narrow" w:hAnsi="Arial Narrow"/>
          <w:sz w:val="24"/>
          <w:szCs w:val="24"/>
        </w:rPr>
      </w:pPr>
    </w:p>
    <w:p w:rsidR="004F16C1" w:rsidRPr="00063E0D" w:rsidRDefault="004F16C1" w:rsidP="009E6BE7">
      <w:pPr>
        <w:spacing w:after="0" w:line="240" w:lineRule="auto"/>
        <w:rPr>
          <w:rFonts w:ascii="Arial Narrow" w:hAnsi="Arial Narrow"/>
          <w:sz w:val="24"/>
          <w:szCs w:val="24"/>
        </w:rPr>
      </w:pPr>
    </w:p>
    <w:p w:rsidR="009E6BE7" w:rsidRPr="00063E0D" w:rsidRDefault="009E6BE7" w:rsidP="004F16C1">
      <w:pPr>
        <w:pStyle w:val="Heading1"/>
        <w:spacing w:before="0" w:line="240" w:lineRule="auto"/>
        <w:rPr>
          <w:rFonts w:ascii="Arial Narrow" w:hAnsi="Arial Narrow"/>
          <w:sz w:val="24"/>
          <w:szCs w:val="24"/>
        </w:rPr>
      </w:pPr>
      <w:bookmarkStart w:id="81" w:name="_Toc531701194"/>
      <w:r w:rsidRPr="00063E0D">
        <w:rPr>
          <w:rFonts w:ascii="Arial Narrow" w:hAnsi="Arial Narrow"/>
          <w:sz w:val="24"/>
          <w:szCs w:val="24"/>
        </w:rPr>
        <w:t>Annex 2: List of Documents Reviewed</w:t>
      </w:r>
      <w:bookmarkEnd w:id="81"/>
    </w:p>
    <w:p w:rsidR="00045B2D" w:rsidRPr="00063E0D" w:rsidRDefault="00045B2D" w:rsidP="001900BD">
      <w:pPr>
        <w:pStyle w:val="ColorfulList-Accent11"/>
        <w:numPr>
          <w:ilvl w:val="0"/>
          <w:numId w:val="38"/>
        </w:numPr>
        <w:spacing w:after="0"/>
        <w:rPr>
          <w:rFonts w:ascii="Arial Narrow" w:hAnsi="Arial Narrow"/>
          <w:sz w:val="24"/>
          <w:szCs w:val="24"/>
        </w:rPr>
      </w:pPr>
      <w:r w:rsidRPr="00063E0D">
        <w:rPr>
          <w:rFonts w:ascii="Arial Narrow" w:hAnsi="Arial Narrow"/>
          <w:sz w:val="24"/>
          <w:szCs w:val="24"/>
        </w:rPr>
        <w:t>4</w:t>
      </w:r>
      <w:r w:rsidRPr="00063E0D">
        <w:rPr>
          <w:rFonts w:ascii="Arial Narrow" w:hAnsi="Arial Narrow"/>
          <w:sz w:val="24"/>
          <w:szCs w:val="24"/>
          <w:vertAlign w:val="superscript"/>
        </w:rPr>
        <w:t>th</w:t>
      </w:r>
      <w:r w:rsidRPr="00063E0D">
        <w:rPr>
          <w:rFonts w:ascii="Arial Narrow" w:hAnsi="Arial Narrow"/>
          <w:sz w:val="24"/>
          <w:szCs w:val="24"/>
        </w:rPr>
        <w:t xml:space="preserve"> Ethiopian Economic Update (July, 2015)</w:t>
      </w:r>
    </w:p>
    <w:p w:rsidR="00045B2D" w:rsidRPr="00063E0D" w:rsidRDefault="00045B2D" w:rsidP="001900BD">
      <w:pPr>
        <w:pStyle w:val="ColorfulList-Accent11"/>
        <w:numPr>
          <w:ilvl w:val="0"/>
          <w:numId w:val="38"/>
        </w:numPr>
        <w:spacing w:after="0"/>
        <w:rPr>
          <w:rFonts w:ascii="Arial Narrow" w:hAnsi="Arial Narrow"/>
          <w:sz w:val="24"/>
          <w:szCs w:val="24"/>
        </w:rPr>
      </w:pPr>
      <w:r w:rsidRPr="00063E0D">
        <w:rPr>
          <w:rFonts w:ascii="Arial Narrow" w:hAnsi="Arial Narrow"/>
          <w:sz w:val="24"/>
          <w:szCs w:val="24"/>
        </w:rPr>
        <w:t>RETs Project Document</w:t>
      </w:r>
    </w:p>
    <w:p w:rsidR="00045B2D" w:rsidRPr="00063E0D" w:rsidRDefault="00045B2D" w:rsidP="001900BD">
      <w:pPr>
        <w:pStyle w:val="ColorfulList-Accent11"/>
        <w:numPr>
          <w:ilvl w:val="0"/>
          <w:numId w:val="38"/>
        </w:numPr>
        <w:spacing w:after="0"/>
        <w:rPr>
          <w:rFonts w:ascii="Arial Narrow" w:hAnsi="Arial Narrow"/>
          <w:sz w:val="24"/>
          <w:szCs w:val="24"/>
        </w:rPr>
      </w:pPr>
      <w:r w:rsidRPr="00063E0D">
        <w:rPr>
          <w:rFonts w:ascii="Arial Narrow" w:hAnsi="Arial Narrow"/>
          <w:bCs/>
          <w:sz w:val="24"/>
          <w:szCs w:val="24"/>
        </w:rPr>
        <w:t>Growth and Transformation Plan II (GTP II) (2015/16-2019/20)</w:t>
      </w:r>
    </w:p>
    <w:p w:rsidR="00045B2D" w:rsidRPr="00063E0D" w:rsidRDefault="00045B2D" w:rsidP="001900BD">
      <w:pPr>
        <w:pStyle w:val="ColorfulList-Accent11"/>
        <w:numPr>
          <w:ilvl w:val="0"/>
          <w:numId w:val="38"/>
        </w:numPr>
        <w:spacing w:after="0"/>
        <w:rPr>
          <w:rFonts w:ascii="Arial Narrow" w:hAnsi="Arial Narrow"/>
          <w:sz w:val="24"/>
          <w:szCs w:val="24"/>
        </w:rPr>
      </w:pPr>
      <w:r w:rsidRPr="00063E0D">
        <w:rPr>
          <w:rFonts w:ascii="Arial Narrow" w:hAnsi="Arial Narrow"/>
          <w:bCs/>
          <w:sz w:val="24"/>
          <w:szCs w:val="24"/>
        </w:rPr>
        <w:t>Rural Electrification Strategy (2002)</w:t>
      </w:r>
    </w:p>
    <w:p w:rsidR="00045B2D" w:rsidRPr="00063E0D" w:rsidRDefault="00045B2D" w:rsidP="001900BD">
      <w:pPr>
        <w:pStyle w:val="ColorfulList-Accent11"/>
        <w:numPr>
          <w:ilvl w:val="0"/>
          <w:numId w:val="38"/>
        </w:numPr>
        <w:spacing w:after="0"/>
        <w:rPr>
          <w:rFonts w:ascii="Arial Narrow" w:hAnsi="Arial Narrow"/>
          <w:sz w:val="24"/>
          <w:szCs w:val="24"/>
        </w:rPr>
      </w:pPr>
      <w:r w:rsidRPr="00063E0D">
        <w:rPr>
          <w:rFonts w:ascii="Arial Narrow" w:hAnsi="Arial Narrow"/>
          <w:sz w:val="24"/>
          <w:szCs w:val="24"/>
        </w:rPr>
        <w:t>Welfare Monitoring Survey (2012).</w:t>
      </w:r>
    </w:p>
    <w:p w:rsidR="00045B2D" w:rsidRPr="00063E0D" w:rsidRDefault="00045B2D" w:rsidP="001900BD">
      <w:pPr>
        <w:pStyle w:val="ColorfulList-Accent11"/>
        <w:numPr>
          <w:ilvl w:val="0"/>
          <w:numId w:val="38"/>
        </w:numPr>
        <w:spacing w:after="0"/>
        <w:rPr>
          <w:rFonts w:ascii="Arial Narrow" w:hAnsi="Arial Narrow"/>
          <w:sz w:val="24"/>
          <w:szCs w:val="24"/>
        </w:rPr>
      </w:pPr>
      <w:r w:rsidRPr="00063E0D">
        <w:rPr>
          <w:rFonts w:ascii="Arial Narrow" w:hAnsi="Arial Narrow"/>
          <w:sz w:val="24"/>
          <w:szCs w:val="24"/>
        </w:rPr>
        <w:t>Indicator performance Tracking Table (October, 2018).</w:t>
      </w:r>
    </w:p>
    <w:p w:rsidR="00045B2D" w:rsidRPr="00063E0D" w:rsidRDefault="00045B2D" w:rsidP="001900BD">
      <w:pPr>
        <w:pStyle w:val="ColorfulList-Accent11"/>
        <w:numPr>
          <w:ilvl w:val="0"/>
          <w:numId w:val="38"/>
        </w:numPr>
        <w:spacing w:after="0"/>
        <w:rPr>
          <w:rFonts w:ascii="Arial Narrow" w:hAnsi="Arial Narrow"/>
          <w:sz w:val="24"/>
          <w:szCs w:val="24"/>
        </w:rPr>
      </w:pPr>
      <w:r w:rsidRPr="00063E0D">
        <w:rPr>
          <w:rFonts w:ascii="Arial Narrow" w:hAnsi="Arial Narrow"/>
          <w:sz w:val="24"/>
          <w:szCs w:val="24"/>
        </w:rPr>
        <w:t>Project Implementation Review (PIR, 2018) report.</w:t>
      </w:r>
    </w:p>
    <w:p w:rsidR="00045B2D" w:rsidRPr="00063E0D" w:rsidRDefault="00045B2D" w:rsidP="001900BD">
      <w:pPr>
        <w:pStyle w:val="ColorfulList-Accent11"/>
        <w:numPr>
          <w:ilvl w:val="0"/>
          <w:numId w:val="38"/>
        </w:numPr>
        <w:spacing w:after="0"/>
        <w:rPr>
          <w:rFonts w:ascii="Arial Narrow" w:hAnsi="Arial Narrow"/>
          <w:sz w:val="24"/>
          <w:szCs w:val="24"/>
        </w:rPr>
      </w:pPr>
      <w:r w:rsidRPr="00063E0D">
        <w:rPr>
          <w:rFonts w:ascii="Arial Narrow" w:hAnsi="Arial Narrow"/>
          <w:sz w:val="24"/>
          <w:szCs w:val="24"/>
        </w:rPr>
        <w:t>Template for Monitoring and Evaluation Specialist and IPs.</w:t>
      </w:r>
    </w:p>
    <w:p w:rsidR="00045B2D" w:rsidRPr="00063E0D" w:rsidRDefault="00045B2D" w:rsidP="001900BD">
      <w:pPr>
        <w:pStyle w:val="ColorfulList-Accent11"/>
        <w:numPr>
          <w:ilvl w:val="0"/>
          <w:numId w:val="38"/>
        </w:numPr>
        <w:rPr>
          <w:rFonts w:ascii="Arial Narrow" w:hAnsi="Arial Narrow"/>
          <w:sz w:val="24"/>
          <w:szCs w:val="24"/>
        </w:rPr>
      </w:pPr>
      <w:r w:rsidRPr="00063E0D">
        <w:rPr>
          <w:rFonts w:ascii="Arial Narrow" w:hAnsi="Arial Narrow"/>
          <w:sz w:val="24"/>
          <w:szCs w:val="24"/>
        </w:rPr>
        <w:t>Project audited report 2016.</w:t>
      </w:r>
    </w:p>
    <w:p w:rsidR="00045B2D" w:rsidRPr="00063E0D" w:rsidRDefault="00045B2D" w:rsidP="001900BD">
      <w:pPr>
        <w:pStyle w:val="ColorfulList-Accent11"/>
        <w:numPr>
          <w:ilvl w:val="0"/>
          <w:numId w:val="38"/>
        </w:numPr>
        <w:rPr>
          <w:rFonts w:ascii="Arial Narrow" w:hAnsi="Arial Narrow"/>
          <w:sz w:val="24"/>
          <w:szCs w:val="24"/>
        </w:rPr>
      </w:pPr>
      <w:r w:rsidRPr="00063E0D">
        <w:rPr>
          <w:rFonts w:ascii="Arial Narrow" w:hAnsi="Arial Narrow"/>
          <w:sz w:val="24"/>
          <w:szCs w:val="24"/>
        </w:rPr>
        <w:t>UNDAF 2012/16, 2016/20</w:t>
      </w:r>
    </w:p>
    <w:p w:rsidR="00045B2D" w:rsidRDefault="00C333CF" w:rsidP="001900BD">
      <w:pPr>
        <w:pStyle w:val="ColorfulList-Accent11"/>
        <w:numPr>
          <w:ilvl w:val="0"/>
          <w:numId w:val="38"/>
        </w:numPr>
        <w:rPr>
          <w:rFonts w:ascii="Arial Narrow" w:hAnsi="Arial Narrow"/>
          <w:sz w:val="24"/>
          <w:szCs w:val="24"/>
        </w:rPr>
      </w:pPr>
      <w:r>
        <w:rPr>
          <w:rFonts w:ascii="Arial Narrow" w:hAnsi="Arial Narrow"/>
          <w:sz w:val="24"/>
          <w:szCs w:val="24"/>
        </w:rPr>
        <w:t>Project Annual Reports</w:t>
      </w:r>
    </w:p>
    <w:p w:rsidR="00C333CF" w:rsidRPr="00063E0D" w:rsidRDefault="00C333CF" w:rsidP="001900BD">
      <w:pPr>
        <w:pStyle w:val="ColorfulList-Accent11"/>
        <w:numPr>
          <w:ilvl w:val="0"/>
          <w:numId w:val="38"/>
        </w:numPr>
        <w:rPr>
          <w:rFonts w:ascii="Arial Narrow" w:hAnsi="Arial Narrow"/>
          <w:sz w:val="24"/>
          <w:szCs w:val="24"/>
        </w:rPr>
      </w:pPr>
      <w:r>
        <w:rPr>
          <w:rFonts w:ascii="Arial Narrow" w:hAnsi="Arial Narrow"/>
          <w:sz w:val="24"/>
          <w:szCs w:val="24"/>
        </w:rPr>
        <w:t>CRGFM Operation Manual</w:t>
      </w:r>
    </w:p>
    <w:p w:rsidR="003761EE" w:rsidRPr="00063E0D" w:rsidRDefault="003761EE" w:rsidP="009E6BE7">
      <w:pPr>
        <w:spacing w:after="0" w:line="240" w:lineRule="auto"/>
        <w:rPr>
          <w:rFonts w:ascii="Arial Narrow" w:hAnsi="Arial Narrow"/>
          <w:sz w:val="24"/>
          <w:szCs w:val="24"/>
        </w:rPr>
      </w:pPr>
    </w:p>
    <w:p w:rsidR="004F16C1" w:rsidRPr="00063E0D" w:rsidRDefault="004F16C1" w:rsidP="009E6BE7">
      <w:pPr>
        <w:spacing w:after="0" w:line="240" w:lineRule="auto"/>
        <w:rPr>
          <w:rFonts w:ascii="Arial Narrow" w:hAnsi="Arial Narrow"/>
          <w:sz w:val="24"/>
          <w:szCs w:val="24"/>
        </w:rPr>
      </w:pPr>
    </w:p>
    <w:p w:rsidR="009E6BE7" w:rsidRPr="00063E0D" w:rsidRDefault="009E6BE7" w:rsidP="004F16C1">
      <w:pPr>
        <w:pStyle w:val="Heading1"/>
        <w:spacing w:before="0" w:line="240" w:lineRule="auto"/>
        <w:rPr>
          <w:rFonts w:ascii="Arial Narrow" w:hAnsi="Arial Narrow"/>
          <w:sz w:val="24"/>
          <w:szCs w:val="24"/>
        </w:rPr>
      </w:pPr>
      <w:bookmarkStart w:id="82" w:name="_Toc531701195"/>
      <w:r w:rsidRPr="00063E0D">
        <w:rPr>
          <w:rFonts w:ascii="Arial Narrow" w:hAnsi="Arial Narrow"/>
          <w:sz w:val="24"/>
          <w:szCs w:val="24"/>
        </w:rPr>
        <w:t>Annex 3: Evaluation Matrix</w:t>
      </w:r>
      <w:bookmarkEnd w:id="82"/>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00"/>
        <w:gridCol w:w="3394"/>
        <w:gridCol w:w="2063"/>
        <w:gridCol w:w="1952"/>
        <w:gridCol w:w="3155"/>
      </w:tblGrid>
      <w:tr w:rsidR="00045B2D" w:rsidRPr="00063E0D" w:rsidTr="0094732A">
        <w:tc>
          <w:tcPr>
            <w:tcW w:w="4395" w:type="dxa"/>
            <w:shd w:val="clear" w:color="auto" w:fill="auto"/>
          </w:tcPr>
          <w:p w:rsidR="00045B2D" w:rsidRPr="00063E0D" w:rsidRDefault="00045B2D" w:rsidP="0094732A">
            <w:pPr>
              <w:pStyle w:val="Default"/>
              <w:spacing w:line="276" w:lineRule="auto"/>
              <w:jc w:val="both"/>
              <w:rPr>
                <w:rFonts w:ascii="Arial Narrow" w:hAnsi="Arial Narrow"/>
              </w:rPr>
            </w:pPr>
            <w:r w:rsidRPr="00063E0D">
              <w:rPr>
                <w:rFonts w:ascii="Arial Narrow" w:hAnsi="Arial Narrow"/>
              </w:rPr>
              <w:t>MTR Scope</w:t>
            </w:r>
          </w:p>
        </w:tc>
        <w:tc>
          <w:tcPr>
            <w:tcW w:w="3686" w:type="dxa"/>
            <w:shd w:val="clear" w:color="auto" w:fill="auto"/>
          </w:tcPr>
          <w:p w:rsidR="00045B2D" w:rsidRPr="00063E0D" w:rsidRDefault="00045B2D" w:rsidP="0094732A">
            <w:pPr>
              <w:pStyle w:val="Default"/>
              <w:spacing w:line="276" w:lineRule="auto"/>
              <w:jc w:val="both"/>
              <w:rPr>
                <w:rFonts w:ascii="Arial Narrow" w:hAnsi="Arial Narrow"/>
              </w:rPr>
            </w:pPr>
            <w:r w:rsidRPr="00063E0D">
              <w:rPr>
                <w:rFonts w:ascii="Arial Narrow" w:hAnsi="Arial Narrow"/>
              </w:rPr>
              <w:t>Specific information required</w:t>
            </w:r>
          </w:p>
        </w:tc>
        <w:tc>
          <w:tcPr>
            <w:tcW w:w="2126" w:type="dxa"/>
            <w:shd w:val="clear" w:color="auto" w:fill="auto"/>
          </w:tcPr>
          <w:p w:rsidR="00045B2D" w:rsidRPr="00063E0D" w:rsidRDefault="00045B2D" w:rsidP="0094732A">
            <w:pPr>
              <w:pStyle w:val="Default"/>
              <w:spacing w:line="276" w:lineRule="auto"/>
              <w:jc w:val="both"/>
              <w:rPr>
                <w:rFonts w:ascii="Arial Narrow" w:hAnsi="Arial Narrow"/>
              </w:rPr>
            </w:pPr>
            <w:r w:rsidRPr="00063E0D">
              <w:rPr>
                <w:rFonts w:ascii="Arial Narrow" w:hAnsi="Arial Narrow"/>
              </w:rPr>
              <w:t>Source of data</w:t>
            </w:r>
          </w:p>
        </w:tc>
        <w:tc>
          <w:tcPr>
            <w:tcW w:w="2126" w:type="dxa"/>
            <w:shd w:val="clear" w:color="auto" w:fill="auto"/>
          </w:tcPr>
          <w:p w:rsidR="00045B2D" w:rsidRPr="00063E0D" w:rsidRDefault="00045B2D" w:rsidP="0094732A">
            <w:pPr>
              <w:pStyle w:val="Default"/>
              <w:spacing w:line="276" w:lineRule="auto"/>
              <w:jc w:val="both"/>
              <w:rPr>
                <w:rFonts w:ascii="Arial Narrow" w:hAnsi="Arial Narrow"/>
              </w:rPr>
            </w:pPr>
            <w:r w:rsidRPr="00063E0D">
              <w:rPr>
                <w:rFonts w:ascii="Arial Narrow" w:hAnsi="Arial Narrow"/>
              </w:rPr>
              <w:t>Data collection/ Analysis methods</w:t>
            </w:r>
          </w:p>
        </w:tc>
        <w:tc>
          <w:tcPr>
            <w:tcW w:w="3480" w:type="dxa"/>
            <w:shd w:val="clear" w:color="auto" w:fill="auto"/>
          </w:tcPr>
          <w:p w:rsidR="00045B2D" w:rsidRPr="00063E0D" w:rsidRDefault="00045B2D" w:rsidP="0094732A">
            <w:pPr>
              <w:pStyle w:val="Default"/>
              <w:spacing w:line="276" w:lineRule="auto"/>
              <w:jc w:val="both"/>
              <w:rPr>
                <w:rFonts w:ascii="Arial Narrow" w:hAnsi="Arial Narrow"/>
              </w:rPr>
            </w:pPr>
            <w:r w:rsidRPr="00063E0D">
              <w:rPr>
                <w:rFonts w:ascii="Arial Narrow" w:hAnsi="Arial Narrow"/>
              </w:rPr>
              <w:t>Expected results</w:t>
            </w:r>
          </w:p>
        </w:tc>
      </w:tr>
      <w:tr w:rsidR="00045B2D" w:rsidRPr="00063E0D" w:rsidTr="0094732A">
        <w:tc>
          <w:tcPr>
            <w:tcW w:w="15813" w:type="dxa"/>
            <w:gridSpan w:val="5"/>
            <w:shd w:val="clear" w:color="auto" w:fill="auto"/>
          </w:tcPr>
          <w:p w:rsidR="00045B2D" w:rsidRPr="00063E0D" w:rsidRDefault="00045B2D" w:rsidP="0094732A">
            <w:pPr>
              <w:pStyle w:val="Default"/>
              <w:spacing w:line="276" w:lineRule="auto"/>
              <w:jc w:val="both"/>
              <w:rPr>
                <w:rFonts w:ascii="Arial Narrow" w:hAnsi="Arial Narrow"/>
                <w:b/>
              </w:rPr>
            </w:pPr>
            <w:r w:rsidRPr="00063E0D">
              <w:rPr>
                <w:rFonts w:ascii="Arial Narrow" w:hAnsi="Arial Narrow"/>
                <w:b/>
              </w:rPr>
              <w:t>Project Strategy: Project design</w:t>
            </w:r>
          </w:p>
        </w:tc>
      </w:tr>
      <w:tr w:rsidR="00045B2D" w:rsidRPr="00063E0D" w:rsidTr="0094732A">
        <w:tc>
          <w:tcPr>
            <w:tcW w:w="4395" w:type="dxa"/>
            <w:shd w:val="clear" w:color="auto" w:fill="auto"/>
          </w:tcPr>
          <w:p w:rsidR="00045B2D" w:rsidRPr="00063E0D" w:rsidRDefault="00045B2D" w:rsidP="0094732A">
            <w:pPr>
              <w:numPr>
                <w:ilvl w:val="0"/>
                <w:numId w:val="39"/>
              </w:numPr>
              <w:spacing w:after="0" w:line="240" w:lineRule="auto"/>
              <w:ind w:left="176" w:hanging="176"/>
              <w:jc w:val="both"/>
              <w:rPr>
                <w:rFonts w:ascii="Arial Narrow" w:hAnsi="Arial Narrow"/>
                <w:color w:val="000000"/>
              </w:rPr>
            </w:pPr>
            <w:r w:rsidRPr="00063E0D">
              <w:rPr>
                <w:rFonts w:ascii="Arial Narrow" w:hAnsi="Arial Narrow"/>
              </w:rPr>
              <w:t xml:space="preserve">Review the problem addressed by the project and </w:t>
            </w:r>
            <w:r w:rsidRPr="00063E0D">
              <w:rPr>
                <w:rFonts w:ascii="Arial Narrow" w:hAnsi="Arial Narrow"/>
                <w:color w:val="000000"/>
              </w:rPr>
              <w:t xml:space="preserve">the underlying assumptions. </w:t>
            </w:r>
          </w:p>
          <w:p w:rsidR="00045B2D" w:rsidRPr="00063E0D" w:rsidRDefault="00045B2D" w:rsidP="0094732A">
            <w:pPr>
              <w:numPr>
                <w:ilvl w:val="0"/>
                <w:numId w:val="39"/>
              </w:numPr>
              <w:spacing w:after="0" w:line="240" w:lineRule="auto"/>
              <w:ind w:left="176" w:hanging="176"/>
              <w:jc w:val="both"/>
              <w:rPr>
                <w:rFonts w:ascii="Arial Narrow" w:hAnsi="Arial Narrow"/>
                <w:color w:val="000000"/>
              </w:rPr>
            </w:pPr>
            <w:r w:rsidRPr="00063E0D">
              <w:rPr>
                <w:rFonts w:ascii="Arial Narrow" w:hAnsi="Arial Narrow"/>
                <w:color w:val="000000"/>
              </w:rPr>
              <w:lastRenderedPageBreak/>
              <w:t xml:space="preserve"> Review the effect of any incorrect assumptions or changes to the context to achieving the project results as outlined in the Project Document.</w:t>
            </w:r>
          </w:p>
        </w:tc>
        <w:tc>
          <w:tcPr>
            <w:tcW w:w="3686" w:type="dxa"/>
            <w:shd w:val="clear" w:color="auto" w:fill="auto"/>
          </w:tcPr>
          <w:p w:rsidR="00045B2D" w:rsidRPr="00063E0D" w:rsidRDefault="00045B2D" w:rsidP="0094732A">
            <w:pPr>
              <w:numPr>
                <w:ilvl w:val="0"/>
                <w:numId w:val="39"/>
              </w:numPr>
              <w:spacing w:after="0" w:line="240" w:lineRule="auto"/>
              <w:ind w:left="176" w:hanging="176"/>
              <w:jc w:val="both"/>
              <w:rPr>
                <w:rFonts w:ascii="Arial Narrow" w:hAnsi="Arial Narrow"/>
                <w:color w:val="000000"/>
              </w:rPr>
            </w:pPr>
            <w:r w:rsidRPr="00063E0D">
              <w:rPr>
                <w:rFonts w:ascii="Arial Narrow" w:hAnsi="Arial Narrow"/>
                <w:color w:val="000000"/>
              </w:rPr>
              <w:lastRenderedPageBreak/>
              <w:t>Problem identification and analysis procedures</w:t>
            </w:r>
          </w:p>
          <w:p w:rsidR="00045B2D" w:rsidRPr="00063E0D" w:rsidRDefault="00045B2D" w:rsidP="0094732A">
            <w:pPr>
              <w:numPr>
                <w:ilvl w:val="0"/>
                <w:numId w:val="39"/>
              </w:numPr>
              <w:spacing w:after="0" w:line="240" w:lineRule="auto"/>
              <w:ind w:left="176" w:hanging="176"/>
              <w:jc w:val="both"/>
              <w:rPr>
                <w:rFonts w:ascii="Arial Narrow" w:hAnsi="Arial Narrow"/>
                <w:color w:val="000000"/>
              </w:rPr>
            </w:pPr>
            <w:r w:rsidRPr="00063E0D">
              <w:rPr>
                <w:rFonts w:ascii="Arial Narrow" w:hAnsi="Arial Narrow"/>
                <w:color w:val="000000"/>
              </w:rPr>
              <w:lastRenderedPageBreak/>
              <w:t>Linkages between the identified and analysed problem with the project logic</w:t>
            </w:r>
          </w:p>
          <w:p w:rsidR="00045B2D" w:rsidRPr="00063E0D" w:rsidRDefault="00045B2D" w:rsidP="0094732A">
            <w:pPr>
              <w:numPr>
                <w:ilvl w:val="0"/>
                <w:numId w:val="39"/>
              </w:numPr>
              <w:spacing w:after="0" w:line="240" w:lineRule="auto"/>
              <w:ind w:left="176" w:hanging="176"/>
              <w:jc w:val="both"/>
              <w:rPr>
                <w:rFonts w:ascii="Arial Narrow" w:hAnsi="Arial Narrow"/>
                <w:color w:val="000000"/>
              </w:rPr>
            </w:pPr>
            <w:r w:rsidRPr="00063E0D">
              <w:rPr>
                <w:rFonts w:ascii="Arial Narrow" w:hAnsi="Arial Narrow"/>
                <w:color w:val="000000"/>
              </w:rPr>
              <w:t>Stakeholder perceptions on project relevance in addressing the problem</w:t>
            </w:r>
          </w:p>
          <w:p w:rsidR="00045B2D" w:rsidRPr="00063E0D" w:rsidRDefault="00045B2D" w:rsidP="0094732A">
            <w:pPr>
              <w:numPr>
                <w:ilvl w:val="0"/>
                <w:numId w:val="39"/>
              </w:numPr>
              <w:spacing w:after="0" w:line="240" w:lineRule="auto"/>
              <w:ind w:left="176" w:hanging="176"/>
              <w:jc w:val="both"/>
              <w:rPr>
                <w:rFonts w:ascii="Arial Narrow" w:hAnsi="Arial Narrow"/>
                <w:color w:val="000000"/>
              </w:rPr>
            </w:pPr>
            <w:r w:rsidRPr="00063E0D">
              <w:rPr>
                <w:rFonts w:ascii="Arial Narrow" w:hAnsi="Arial Narrow"/>
                <w:color w:val="000000"/>
              </w:rPr>
              <w:t>Key assumptions underlying the project intervention logic</w:t>
            </w:r>
          </w:p>
          <w:p w:rsidR="00045B2D" w:rsidRPr="00063E0D" w:rsidRDefault="00045B2D" w:rsidP="0094732A">
            <w:pPr>
              <w:numPr>
                <w:ilvl w:val="0"/>
                <w:numId w:val="39"/>
              </w:numPr>
              <w:spacing w:after="0" w:line="240" w:lineRule="auto"/>
              <w:ind w:left="176" w:hanging="176"/>
              <w:jc w:val="both"/>
              <w:rPr>
                <w:rFonts w:ascii="Arial Narrow" w:hAnsi="Arial Narrow"/>
                <w:color w:val="000000"/>
              </w:rPr>
            </w:pPr>
            <w:r w:rsidRPr="00063E0D">
              <w:rPr>
                <w:rFonts w:ascii="Arial Narrow" w:hAnsi="Arial Narrow"/>
                <w:color w:val="000000"/>
              </w:rPr>
              <w:t>Specific changes in the project context and their possible effects on the success of the project</w:t>
            </w:r>
          </w:p>
        </w:tc>
        <w:tc>
          <w:tcPr>
            <w:tcW w:w="2126" w:type="dxa"/>
            <w:shd w:val="clear" w:color="auto" w:fill="auto"/>
          </w:tcPr>
          <w:p w:rsidR="00045B2D" w:rsidRPr="00063E0D" w:rsidRDefault="00045B2D" w:rsidP="0094732A">
            <w:pPr>
              <w:numPr>
                <w:ilvl w:val="0"/>
                <w:numId w:val="39"/>
              </w:numPr>
              <w:spacing w:after="0" w:line="240" w:lineRule="auto"/>
              <w:ind w:left="176" w:hanging="176"/>
              <w:jc w:val="both"/>
              <w:rPr>
                <w:rFonts w:ascii="Arial Narrow" w:hAnsi="Arial Narrow"/>
                <w:color w:val="000000"/>
              </w:rPr>
            </w:pPr>
            <w:r w:rsidRPr="00063E0D">
              <w:rPr>
                <w:rFonts w:ascii="Arial Narrow" w:hAnsi="Arial Narrow"/>
                <w:color w:val="000000"/>
              </w:rPr>
              <w:lastRenderedPageBreak/>
              <w:t>Project document</w:t>
            </w:r>
          </w:p>
          <w:p w:rsidR="00045B2D" w:rsidRPr="00063E0D" w:rsidRDefault="00045B2D" w:rsidP="0094732A">
            <w:pPr>
              <w:numPr>
                <w:ilvl w:val="0"/>
                <w:numId w:val="39"/>
              </w:numPr>
              <w:spacing w:after="0" w:line="240" w:lineRule="auto"/>
              <w:ind w:left="176" w:hanging="176"/>
              <w:jc w:val="both"/>
              <w:rPr>
                <w:rFonts w:ascii="Arial Narrow" w:hAnsi="Arial Narrow"/>
                <w:color w:val="000000"/>
              </w:rPr>
            </w:pPr>
            <w:r w:rsidRPr="00063E0D">
              <w:rPr>
                <w:rFonts w:ascii="Arial Narrow" w:hAnsi="Arial Narrow"/>
                <w:color w:val="000000"/>
              </w:rPr>
              <w:t xml:space="preserve">Research studies that informed project </w:t>
            </w:r>
            <w:r w:rsidRPr="00063E0D">
              <w:rPr>
                <w:rFonts w:ascii="Arial Narrow" w:hAnsi="Arial Narrow"/>
                <w:color w:val="000000"/>
              </w:rPr>
              <w:lastRenderedPageBreak/>
              <w:t>conception and design</w:t>
            </w:r>
          </w:p>
          <w:p w:rsidR="00045B2D" w:rsidRPr="00063E0D" w:rsidRDefault="00045B2D" w:rsidP="0094732A">
            <w:pPr>
              <w:numPr>
                <w:ilvl w:val="0"/>
                <w:numId w:val="39"/>
              </w:numPr>
              <w:spacing w:after="0" w:line="240" w:lineRule="auto"/>
              <w:ind w:left="176" w:hanging="176"/>
              <w:jc w:val="both"/>
              <w:rPr>
                <w:rFonts w:ascii="Arial Narrow" w:hAnsi="Arial Narrow"/>
                <w:color w:val="000000"/>
              </w:rPr>
            </w:pPr>
            <w:r w:rsidRPr="00063E0D">
              <w:rPr>
                <w:rFonts w:ascii="Arial Narrow" w:hAnsi="Arial Narrow"/>
                <w:color w:val="000000"/>
              </w:rPr>
              <w:t>Sampled project stakeholders (project staff, gov’t counterparts etc)</w:t>
            </w:r>
          </w:p>
        </w:tc>
        <w:tc>
          <w:tcPr>
            <w:tcW w:w="2126" w:type="dxa"/>
            <w:shd w:val="clear" w:color="auto" w:fill="auto"/>
          </w:tcPr>
          <w:p w:rsidR="00045B2D" w:rsidRPr="00063E0D" w:rsidRDefault="00045B2D" w:rsidP="0094732A">
            <w:pPr>
              <w:numPr>
                <w:ilvl w:val="0"/>
                <w:numId w:val="39"/>
              </w:numPr>
              <w:spacing w:after="0" w:line="240" w:lineRule="auto"/>
              <w:ind w:left="176" w:hanging="176"/>
              <w:jc w:val="both"/>
              <w:rPr>
                <w:rFonts w:ascii="Arial Narrow" w:hAnsi="Arial Narrow"/>
                <w:color w:val="000000"/>
              </w:rPr>
            </w:pPr>
            <w:r w:rsidRPr="00063E0D">
              <w:rPr>
                <w:rFonts w:ascii="Arial Narrow" w:hAnsi="Arial Narrow"/>
                <w:color w:val="000000"/>
              </w:rPr>
              <w:lastRenderedPageBreak/>
              <w:t>Desk review</w:t>
            </w:r>
          </w:p>
          <w:p w:rsidR="00045B2D" w:rsidRPr="00063E0D" w:rsidRDefault="00045B2D" w:rsidP="0094732A">
            <w:pPr>
              <w:numPr>
                <w:ilvl w:val="0"/>
                <w:numId w:val="39"/>
              </w:numPr>
              <w:spacing w:after="0" w:line="240" w:lineRule="auto"/>
              <w:ind w:left="176" w:hanging="176"/>
              <w:jc w:val="both"/>
              <w:rPr>
                <w:rFonts w:ascii="Arial Narrow" w:hAnsi="Arial Narrow"/>
                <w:color w:val="000000"/>
              </w:rPr>
            </w:pPr>
            <w:r w:rsidRPr="00063E0D">
              <w:rPr>
                <w:rFonts w:ascii="Arial Narrow" w:hAnsi="Arial Narrow"/>
                <w:color w:val="000000"/>
              </w:rPr>
              <w:t xml:space="preserve">Key informant interviews </w:t>
            </w:r>
          </w:p>
          <w:p w:rsidR="00045B2D" w:rsidRPr="00063E0D" w:rsidRDefault="00045B2D" w:rsidP="0094732A">
            <w:pPr>
              <w:pStyle w:val="Default"/>
              <w:spacing w:line="276" w:lineRule="auto"/>
              <w:jc w:val="both"/>
              <w:rPr>
                <w:rFonts w:ascii="Arial Narrow" w:hAnsi="Arial Narrow"/>
              </w:rPr>
            </w:pPr>
          </w:p>
          <w:p w:rsidR="00045B2D" w:rsidRPr="00063E0D" w:rsidRDefault="00045B2D" w:rsidP="0094732A">
            <w:pPr>
              <w:pStyle w:val="Default"/>
              <w:spacing w:line="276" w:lineRule="auto"/>
              <w:jc w:val="both"/>
              <w:rPr>
                <w:rFonts w:ascii="Arial Narrow" w:hAnsi="Arial Narrow"/>
              </w:rPr>
            </w:pPr>
          </w:p>
          <w:p w:rsidR="00045B2D" w:rsidRPr="00063E0D" w:rsidRDefault="00045B2D" w:rsidP="0094732A">
            <w:pPr>
              <w:pStyle w:val="Default"/>
              <w:spacing w:line="276" w:lineRule="auto"/>
              <w:jc w:val="both"/>
              <w:rPr>
                <w:rFonts w:ascii="Arial Narrow" w:hAnsi="Arial Narrow"/>
              </w:rPr>
            </w:pPr>
          </w:p>
          <w:p w:rsidR="00045B2D" w:rsidRPr="00063E0D" w:rsidRDefault="00045B2D" w:rsidP="0094732A">
            <w:pPr>
              <w:pStyle w:val="Default"/>
              <w:spacing w:line="276" w:lineRule="auto"/>
              <w:jc w:val="both"/>
              <w:rPr>
                <w:rFonts w:ascii="Arial Narrow" w:hAnsi="Arial Narrow"/>
                <w:b/>
              </w:rPr>
            </w:pPr>
            <w:r w:rsidRPr="00063E0D">
              <w:rPr>
                <w:rFonts w:ascii="Arial Narrow" w:hAnsi="Arial Narrow"/>
                <w:b/>
              </w:rPr>
              <w:t>Thematic &amp; content analysis</w:t>
            </w:r>
          </w:p>
        </w:tc>
        <w:tc>
          <w:tcPr>
            <w:tcW w:w="3480" w:type="dxa"/>
            <w:shd w:val="clear" w:color="auto" w:fill="auto"/>
          </w:tcPr>
          <w:p w:rsidR="00045B2D" w:rsidRPr="00063E0D" w:rsidRDefault="00045B2D" w:rsidP="0094732A">
            <w:pPr>
              <w:numPr>
                <w:ilvl w:val="0"/>
                <w:numId w:val="39"/>
              </w:numPr>
              <w:spacing w:after="0" w:line="240" w:lineRule="auto"/>
              <w:ind w:left="176" w:hanging="176"/>
              <w:jc w:val="both"/>
              <w:rPr>
                <w:rFonts w:ascii="Arial Narrow" w:hAnsi="Arial Narrow"/>
                <w:color w:val="000000"/>
              </w:rPr>
            </w:pPr>
            <w:r w:rsidRPr="00063E0D">
              <w:rPr>
                <w:rFonts w:ascii="Arial Narrow" w:hAnsi="Arial Narrow"/>
                <w:color w:val="000000"/>
              </w:rPr>
              <w:lastRenderedPageBreak/>
              <w:t>Gaps in the problem identification and analysis procedure and how it has/is affected/affecting the project</w:t>
            </w:r>
          </w:p>
          <w:p w:rsidR="00045B2D" w:rsidRPr="00063E0D" w:rsidRDefault="00045B2D" w:rsidP="0094732A">
            <w:pPr>
              <w:numPr>
                <w:ilvl w:val="0"/>
                <w:numId w:val="39"/>
              </w:numPr>
              <w:spacing w:after="0" w:line="240" w:lineRule="auto"/>
              <w:ind w:left="176" w:hanging="176"/>
              <w:jc w:val="both"/>
              <w:rPr>
                <w:rFonts w:ascii="Arial Narrow" w:hAnsi="Arial Narrow"/>
                <w:color w:val="000000"/>
              </w:rPr>
            </w:pPr>
            <w:r w:rsidRPr="00063E0D">
              <w:rPr>
                <w:rFonts w:ascii="Arial Narrow" w:hAnsi="Arial Narrow"/>
                <w:color w:val="000000"/>
              </w:rPr>
              <w:lastRenderedPageBreak/>
              <w:t>Action plans for addressing both design and implementation challenges resulting from gaps in problem identification and analysis</w:t>
            </w:r>
          </w:p>
        </w:tc>
      </w:tr>
      <w:tr w:rsidR="00045B2D" w:rsidRPr="00063E0D" w:rsidTr="0094732A">
        <w:tc>
          <w:tcPr>
            <w:tcW w:w="4395" w:type="dxa"/>
            <w:shd w:val="clear" w:color="auto" w:fill="auto"/>
          </w:tcPr>
          <w:p w:rsidR="00045B2D" w:rsidRPr="00063E0D" w:rsidRDefault="00045B2D" w:rsidP="0094732A">
            <w:pPr>
              <w:numPr>
                <w:ilvl w:val="0"/>
                <w:numId w:val="39"/>
              </w:numPr>
              <w:spacing w:after="0" w:line="240" w:lineRule="auto"/>
              <w:ind w:left="176" w:hanging="176"/>
              <w:jc w:val="both"/>
              <w:rPr>
                <w:rFonts w:ascii="Arial Narrow" w:hAnsi="Arial Narrow"/>
              </w:rPr>
            </w:pPr>
            <w:r w:rsidRPr="00063E0D">
              <w:rPr>
                <w:rFonts w:ascii="Arial Narrow" w:hAnsi="Arial Narrow"/>
              </w:rPr>
              <w:lastRenderedPageBreak/>
              <w:t xml:space="preserve">Review the relevance of the project strategy and </w:t>
            </w:r>
            <w:r w:rsidRPr="00063E0D">
              <w:rPr>
                <w:rFonts w:ascii="Arial Narrow" w:hAnsi="Arial Narrow"/>
                <w:color w:val="000000"/>
              </w:rPr>
              <w:t xml:space="preserve">assess whether it provides the most effective route towards expected/intended results.  </w:t>
            </w:r>
          </w:p>
          <w:p w:rsidR="00045B2D" w:rsidRPr="00063E0D" w:rsidRDefault="00045B2D" w:rsidP="0094732A">
            <w:pPr>
              <w:numPr>
                <w:ilvl w:val="0"/>
                <w:numId w:val="39"/>
              </w:numPr>
              <w:spacing w:after="0" w:line="240" w:lineRule="auto"/>
              <w:ind w:left="176" w:hanging="176"/>
              <w:jc w:val="both"/>
              <w:rPr>
                <w:rFonts w:ascii="Arial Narrow" w:hAnsi="Arial Narrow"/>
              </w:rPr>
            </w:pPr>
            <w:r w:rsidRPr="00063E0D">
              <w:rPr>
                <w:rFonts w:ascii="Arial Narrow" w:hAnsi="Arial Narrow" w:cs="ArialMT"/>
              </w:rPr>
              <w:t>Were lessons from other relevant projects properly incorporated into the project design?</w:t>
            </w:r>
          </w:p>
        </w:tc>
        <w:tc>
          <w:tcPr>
            <w:tcW w:w="3686" w:type="dxa"/>
            <w:shd w:val="clear" w:color="auto" w:fill="auto"/>
          </w:tcPr>
          <w:p w:rsidR="00045B2D" w:rsidRPr="00063E0D" w:rsidRDefault="00045B2D" w:rsidP="0094732A">
            <w:pPr>
              <w:numPr>
                <w:ilvl w:val="0"/>
                <w:numId w:val="39"/>
              </w:numPr>
              <w:spacing w:after="0" w:line="240" w:lineRule="auto"/>
              <w:ind w:left="176" w:hanging="176"/>
              <w:jc w:val="both"/>
              <w:rPr>
                <w:rFonts w:ascii="Arial Narrow" w:hAnsi="Arial Narrow"/>
                <w:color w:val="000000"/>
              </w:rPr>
            </w:pPr>
            <w:r w:rsidRPr="00063E0D">
              <w:rPr>
                <w:rFonts w:ascii="Arial Narrow" w:hAnsi="Arial Narrow"/>
                <w:color w:val="000000"/>
              </w:rPr>
              <w:t>Opportunities and challenges for the project inputs, processes and outputs in delivering the desired outcomes</w:t>
            </w:r>
          </w:p>
          <w:p w:rsidR="00045B2D" w:rsidRPr="00063E0D" w:rsidRDefault="00045B2D" w:rsidP="0094732A">
            <w:pPr>
              <w:numPr>
                <w:ilvl w:val="0"/>
                <w:numId w:val="39"/>
              </w:numPr>
              <w:spacing w:after="0" w:line="240" w:lineRule="auto"/>
              <w:ind w:left="176" w:hanging="176"/>
              <w:jc w:val="both"/>
              <w:rPr>
                <w:rFonts w:ascii="Arial Narrow" w:hAnsi="Arial Narrow"/>
                <w:color w:val="000000"/>
              </w:rPr>
            </w:pPr>
            <w:r w:rsidRPr="00063E0D">
              <w:rPr>
                <w:rFonts w:ascii="Arial Narrow" w:hAnsi="Arial Narrow"/>
                <w:color w:val="000000"/>
              </w:rPr>
              <w:t>Factors responsible for the observed linkage between the project ends and means</w:t>
            </w:r>
          </w:p>
          <w:p w:rsidR="00045B2D" w:rsidRPr="00063E0D" w:rsidRDefault="00045B2D" w:rsidP="0094732A">
            <w:pPr>
              <w:numPr>
                <w:ilvl w:val="0"/>
                <w:numId w:val="39"/>
              </w:numPr>
              <w:spacing w:after="0" w:line="240" w:lineRule="auto"/>
              <w:ind w:left="176" w:hanging="176"/>
              <w:jc w:val="both"/>
              <w:rPr>
                <w:rFonts w:ascii="Arial Narrow" w:hAnsi="Arial Narrow"/>
                <w:color w:val="000000"/>
              </w:rPr>
            </w:pPr>
            <w:r w:rsidRPr="00063E0D">
              <w:rPr>
                <w:rFonts w:ascii="Arial Narrow" w:hAnsi="Arial Narrow"/>
                <w:color w:val="000000"/>
              </w:rPr>
              <w:t>Relevant projects whose lessons were/are vital to inform the project under review</w:t>
            </w:r>
          </w:p>
          <w:p w:rsidR="00045B2D" w:rsidRPr="00063E0D" w:rsidRDefault="00045B2D" w:rsidP="0094732A">
            <w:pPr>
              <w:numPr>
                <w:ilvl w:val="0"/>
                <w:numId w:val="39"/>
              </w:numPr>
              <w:spacing w:after="0" w:line="240" w:lineRule="auto"/>
              <w:ind w:left="176" w:hanging="176"/>
              <w:jc w:val="both"/>
              <w:rPr>
                <w:rFonts w:ascii="Arial Narrow" w:hAnsi="Arial Narrow"/>
                <w:color w:val="000000"/>
              </w:rPr>
            </w:pPr>
            <w:r w:rsidRPr="00063E0D">
              <w:rPr>
                <w:rFonts w:ascii="Arial Narrow" w:hAnsi="Arial Narrow"/>
                <w:color w:val="000000"/>
              </w:rPr>
              <w:t xml:space="preserve">Evidence that lessons from such projects were properly incorporated in the project design. </w:t>
            </w:r>
          </w:p>
        </w:tc>
        <w:tc>
          <w:tcPr>
            <w:tcW w:w="2126" w:type="dxa"/>
            <w:shd w:val="clear" w:color="auto" w:fill="auto"/>
          </w:tcPr>
          <w:p w:rsidR="00045B2D" w:rsidRPr="00063E0D" w:rsidRDefault="00045B2D" w:rsidP="0094732A">
            <w:pPr>
              <w:numPr>
                <w:ilvl w:val="0"/>
                <w:numId w:val="39"/>
              </w:numPr>
              <w:spacing w:after="0" w:line="240" w:lineRule="auto"/>
              <w:ind w:left="176" w:hanging="176"/>
              <w:jc w:val="both"/>
              <w:rPr>
                <w:rFonts w:ascii="Arial Narrow" w:hAnsi="Arial Narrow"/>
                <w:color w:val="000000"/>
              </w:rPr>
            </w:pPr>
            <w:r w:rsidRPr="00063E0D">
              <w:rPr>
                <w:rFonts w:ascii="Arial Narrow" w:hAnsi="Arial Narrow"/>
                <w:color w:val="000000"/>
              </w:rPr>
              <w:t>Project reports, minutes of planning meetings etc</w:t>
            </w:r>
          </w:p>
          <w:p w:rsidR="00045B2D" w:rsidRPr="00063E0D" w:rsidRDefault="00045B2D" w:rsidP="0094732A">
            <w:pPr>
              <w:numPr>
                <w:ilvl w:val="0"/>
                <w:numId w:val="39"/>
              </w:numPr>
              <w:spacing w:after="0" w:line="240" w:lineRule="auto"/>
              <w:ind w:left="176" w:hanging="176"/>
              <w:jc w:val="both"/>
              <w:rPr>
                <w:rFonts w:ascii="Arial Narrow" w:hAnsi="Arial Narrow"/>
                <w:color w:val="000000"/>
              </w:rPr>
            </w:pPr>
            <w:r w:rsidRPr="00063E0D">
              <w:rPr>
                <w:rFonts w:ascii="Arial Narrow" w:hAnsi="Arial Narrow"/>
                <w:color w:val="000000"/>
              </w:rPr>
              <w:t>Project staff</w:t>
            </w:r>
          </w:p>
          <w:p w:rsidR="00045B2D" w:rsidRPr="00063E0D" w:rsidRDefault="00045B2D" w:rsidP="0094732A">
            <w:pPr>
              <w:numPr>
                <w:ilvl w:val="0"/>
                <w:numId w:val="39"/>
              </w:numPr>
              <w:spacing w:after="0" w:line="240" w:lineRule="auto"/>
              <w:ind w:left="176" w:hanging="176"/>
              <w:jc w:val="both"/>
              <w:rPr>
                <w:rFonts w:ascii="Arial Narrow" w:hAnsi="Arial Narrow"/>
                <w:color w:val="000000"/>
              </w:rPr>
            </w:pPr>
            <w:r w:rsidRPr="00063E0D">
              <w:rPr>
                <w:rFonts w:ascii="Arial Narrow" w:hAnsi="Arial Narrow"/>
                <w:color w:val="000000"/>
              </w:rPr>
              <w:t>Selected project stakeholders</w:t>
            </w:r>
          </w:p>
        </w:tc>
        <w:tc>
          <w:tcPr>
            <w:tcW w:w="2126" w:type="dxa"/>
            <w:shd w:val="clear" w:color="auto" w:fill="auto"/>
          </w:tcPr>
          <w:p w:rsidR="00045B2D" w:rsidRPr="00063E0D" w:rsidRDefault="00045B2D" w:rsidP="0094732A">
            <w:pPr>
              <w:numPr>
                <w:ilvl w:val="0"/>
                <w:numId w:val="39"/>
              </w:numPr>
              <w:spacing w:after="0" w:line="240" w:lineRule="auto"/>
              <w:ind w:left="176" w:hanging="176"/>
              <w:jc w:val="both"/>
              <w:rPr>
                <w:rFonts w:ascii="Arial Narrow" w:hAnsi="Arial Narrow"/>
                <w:color w:val="000000"/>
              </w:rPr>
            </w:pPr>
            <w:r w:rsidRPr="00063E0D">
              <w:rPr>
                <w:rFonts w:ascii="Arial Narrow" w:hAnsi="Arial Narrow"/>
                <w:color w:val="000000"/>
              </w:rPr>
              <w:t>Desk review</w:t>
            </w:r>
          </w:p>
          <w:p w:rsidR="00045B2D" w:rsidRPr="00063E0D" w:rsidRDefault="00045B2D" w:rsidP="0094732A">
            <w:pPr>
              <w:numPr>
                <w:ilvl w:val="0"/>
                <w:numId w:val="39"/>
              </w:numPr>
              <w:spacing w:after="0" w:line="240" w:lineRule="auto"/>
              <w:ind w:left="176" w:hanging="176"/>
              <w:jc w:val="both"/>
              <w:rPr>
                <w:rFonts w:ascii="Arial Narrow" w:hAnsi="Arial Narrow"/>
                <w:color w:val="000000"/>
              </w:rPr>
            </w:pPr>
            <w:r w:rsidRPr="00063E0D">
              <w:rPr>
                <w:rFonts w:ascii="Arial Narrow" w:hAnsi="Arial Narrow"/>
                <w:color w:val="000000"/>
              </w:rPr>
              <w:t xml:space="preserve">Key informant interviews </w:t>
            </w:r>
          </w:p>
          <w:p w:rsidR="00045B2D" w:rsidRPr="00063E0D" w:rsidRDefault="00045B2D" w:rsidP="0094732A">
            <w:pPr>
              <w:pStyle w:val="Default"/>
              <w:spacing w:line="276" w:lineRule="auto"/>
              <w:jc w:val="both"/>
              <w:rPr>
                <w:rFonts w:ascii="Arial Narrow" w:hAnsi="Arial Narrow"/>
              </w:rPr>
            </w:pPr>
          </w:p>
          <w:p w:rsidR="00045B2D" w:rsidRPr="00063E0D" w:rsidRDefault="00045B2D" w:rsidP="0094732A">
            <w:pPr>
              <w:pStyle w:val="Default"/>
              <w:spacing w:line="276" w:lineRule="auto"/>
              <w:jc w:val="both"/>
              <w:rPr>
                <w:rFonts w:ascii="Arial Narrow" w:hAnsi="Arial Narrow"/>
              </w:rPr>
            </w:pPr>
          </w:p>
          <w:p w:rsidR="00045B2D" w:rsidRPr="00063E0D" w:rsidRDefault="00045B2D" w:rsidP="0094732A">
            <w:pPr>
              <w:pStyle w:val="Default"/>
              <w:spacing w:line="276" w:lineRule="auto"/>
              <w:jc w:val="both"/>
              <w:rPr>
                <w:rFonts w:ascii="Arial Narrow" w:hAnsi="Arial Narrow"/>
              </w:rPr>
            </w:pPr>
          </w:p>
          <w:p w:rsidR="00045B2D" w:rsidRPr="00063E0D" w:rsidRDefault="00045B2D" w:rsidP="0094732A">
            <w:pPr>
              <w:pStyle w:val="Default"/>
              <w:spacing w:line="276" w:lineRule="auto"/>
              <w:jc w:val="both"/>
              <w:rPr>
                <w:rFonts w:ascii="Arial Narrow" w:hAnsi="Arial Narrow"/>
                <w:b/>
              </w:rPr>
            </w:pPr>
            <w:r w:rsidRPr="00063E0D">
              <w:rPr>
                <w:rFonts w:ascii="Arial Narrow" w:hAnsi="Arial Narrow"/>
                <w:b/>
              </w:rPr>
              <w:t>Thematic &amp; content analysis</w:t>
            </w:r>
          </w:p>
        </w:tc>
        <w:tc>
          <w:tcPr>
            <w:tcW w:w="3480" w:type="dxa"/>
            <w:shd w:val="clear" w:color="auto" w:fill="auto"/>
          </w:tcPr>
          <w:p w:rsidR="00045B2D" w:rsidRPr="00063E0D" w:rsidRDefault="00045B2D" w:rsidP="0094732A">
            <w:pPr>
              <w:numPr>
                <w:ilvl w:val="0"/>
                <w:numId w:val="39"/>
              </w:numPr>
              <w:spacing w:after="0" w:line="240" w:lineRule="auto"/>
              <w:ind w:left="176" w:hanging="176"/>
              <w:jc w:val="both"/>
              <w:rPr>
                <w:rFonts w:ascii="Arial Narrow" w:hAnsi="Arial Narrow"/>
                <w:color w:val="000000"/>
              </w:rPr>
            </w:pPr>
            <w:r w:rsidRPr="00063E0D">
              <w:rPr>
                <w:rFonts w:ascii="Arial Narrow" w:hAnsi="Arial Narrow"/>
                <w:color w:val="000000"/>
              </w:rPr>
              <w:t>Possible and/or actual effect of the project strategy on its success</w:t>
            </w:r>
          </w:p>
          <w:p w:rsidR="00045B2D" w:rsidRPr="00063E0D" w:rsidRDefault="00045B2D" w:rsidP="0094732A">
            <w:pPr>
              <w:numPr>
                <w:ilvl w:val="0"/>
                <w:numId w:val="39"/>
              </w:numPr>
              <w:spacing w:after="0" w:line="240" w:lineRule="auto"/>
              <w:ind w:left="176" w:hanging="176"/>
              <w:jc w:val="both"/>
              <w:rPr>
                <w:rFonts w:ascii="Arial Narrow" w:hAnsi="Arial Narrow"/>
                <w:color w:val="000000"/>
              </w:rPr>
            </w:pPr>
            <w:r w:rsidRPr="00063E0D">
              <w:rPr>
                <w:rFonts w:ascii="Arial Narrow" w:hAnsi="Arial Narrow"/>
                <w:color w:val="000000"/>
              </w:rPr>
              <w:t>Action plans to address both design and implementation gaps</w:t>
            </w:r>
          </w:p>
        </w:tc>
      </w:tr>
      <w:tr w:rsidR="00045B2D" w:rsidRPr="00063E0D" w:rsidTr="0094732A">
        <w:tc>
          <w:tcPr>
            <w:tcW w:w="4395" w:type="dxa"/>
            <w:shd w:val="clear" w:color="auto" w:fill="auto"/>
          </w:tcPr>
          <w:p w:rsidR="00045B2D" w:rsidRPr="00063E0D" w:rsidRDefault="00045B2D" w:rsidP="0094732A">
            <w:pPr>
              <w:numPr>
                <w:ilvl w:val="0"/>
                <w:numId w:val="39"/>
              </w:numPr>
              <w:spacing w:after="0" w:line="240" w:lineRule="auto"/>
              <w:jc w:val="both"/>
              <w:rPr>
                <w:rFonts w:ascii="Arial Narrow" w:hAnsi="Arial Narrow"/>
              </w:rPr>
            </w:pPr>
            <w:r w:rsidRPr="00063E0D">
              <w:rPr>
                <w:rFonts w:ascii="Arial Narrow" w:hAnsi="Arial Narrow"/>
              </w:rPr>
              <w:t xml:space="preserve">Review how the project addresses country priorities. Review country ownership. </w:t>
            </w:r>
          </w:p>
          <w:p w:rsidR="00045B2D" w:rsidRPr="00063E0D" w:rsidRDefault="00045B2D" w:rsidP="0094732A">
            <w:pPr>
              <w:numPr>
                <w:ilvl w:val="0"/>
                <w:numId w:val="39"/>
              </w:numPr>
              <w:spacing w:after="0" w:line="240" w:lineRule="auto"/>
              <w:jc w:val="both"/>
              <w:rPr>
                <w:rFonts w:ascii="Arial Narrow" w:hAnsi="Arial Narrow"/>
              </w:rPr>
            </w:pPr>
            <w:r w:rsidRPr="00063E0D">
              <w:rPr>
                <w:rFonts w:ascii="Arial Narrow" w:hAnsi="Arial Narrow" w:cs="ArialMT"/>
              </w:rPr>
              <w:t>Was the project concept in line with the national sector development priorities and plans of the country (or of participating countries in the case of multi-country projects)?</w:t>
            </w:r>
          </w:p>
        </w:tc>
        <w:tc>
          <w:tcPr>
            <w:tcW w:w="3686" w:type="dxa"/>
            <w:shd w:val="clear" w:color="auto" w:fill="auto"/>
          </w:tcPr>
          <w:p w:rsidR="00045B2D" w:rsidRPr="00063E0D" w:rsidRDefault="00045B2D" w:rsidP="0094732A">
            <w:pPr>
              <w:numPr>
                <w:ilvl w:val="0"/>
                <w:numId w:val="39"/>
              </w:numPr>
              <w:spacing w:after="0" w:line="240" w:lineRule="auto"/>
              <w:ind w:left="176" w:hanging="176"/>
              <w:jc w:val="both"/>
              <w:rPr>
                <w:rFonts w:ascii="Arial Narrow" w:hAnsi="Arial Narrow"/>
                <w:color w:val="000000"/>
              </w:rPr>
            </w:pPr>
            <w:r w:rsidRPr="00063E0D">
              <w:rPr>
                <w:rFonts w:ascii="Arial Narrow" w:hAnsi="Arial Narrow"/>
                <w:color w:val="000000"/>
              </w:rPr>
              <w:t>Linkage between the envisaged project results and country priorities</w:t>
            </w:r>
          </w:p>
          <w:p w:rsidR="00045B2D" w:rsidRPr="00063E0D" w:rsidRDefault="00045B2D" w:rsidP="0094732A">
            <w:pPr>
              <w:numPr>
                <w:ilvl w:val="0"/>
                <w:numId w:val="39"/>
              </w:numPr>
              <w:spacing w:after="0" w:line="240" w:lineRule="auto"/>
              <w:ind w:left="176" w:hanging="176"/>
              <w:jc w:val="both"/>
              <w:rPr>
                <w:rFonts w:ascii="Arial Narrow" w:hAnsi="Arial Narrow"/>
                <w:color w:val="000000"/>
              </w:rPr>
            </w:pPr>
            <w:r w:rsidRPr="00063E0D">
              <w:rPr>
                <w:rFonts w:ascii="Arial Narrow" w:hAnsi="Arial Narrow"/>
                <w:color w:val="000000"/>
              </w:rPr>
              <w:t>Specific strategies undertaken at design stage and during implementation to enhance project alignment with country priorities</w:t>
            </w:r>
          </w:p>
        </w:tc>
        <w:tc>
          <w:tcPr>
            <w:tcW w:w="2126" w:type="dxa"/>
            <w:shd w:val="clear" w:color="auto" w:fill="auto"/>
          </w:tcPr>
          <w:p w:rsidR="00045B2D" w:rsidRPr="00063E0D" w:rsidRDefault="00045B2D" w:rsidP="0094732A">
            <w:pPr>
              <w:numPr>
                <w:ilvl w:val="0"/>
                <w:numId w:val="39"/>
              </w:numPr>
              <w:spacing w:after="0" w:line="240" w:lineRule="auto"/>
              <w:ind w:left="176" w:hanging="176"/>
              <w:jc w:val="both"/>
              <w:rPr>
                <w:rFonts w:ascii="Arial Narrow" w:hAnsi="Arial Narrow"/>
                <w:color w:val="000000"/>
              </w:rPr>
            </w:pPr>
            <w:r w:rsidRPr="00063E0D">
              <w:rPr>
                <w:rFonts w:ascii="Arial Narrow" w:hAnsi="Arial Narrow"/>
                <w:color w:val="000000"/>
              </w:rPr>
              <w:t>Key country development documents</w:t>
            </w:r>
          </w:p>
          <w:p w:rsidR="00045B2D" w:rsidRPr="00063E0D" w:rsidRDefault="00045B2D" w:rsidP="0094732A">
            <w:pPr>
              <w:numPr>
                <w:ilvl w:val="0"/>
                <w:numId w:val="39"/>
              </w:numPr>
              <w:spacing w:after="0" w:line="240" w:lineRule="auto"/>
              <w:ind w:left="176" w:hanging="176"/>
              <w:jc w:val="both"/>
              <w:rPr>
                <w:rFonts w:ascii="Arial Narrow" w:hAnsi="Arial Narrow"/>
                <w:color w:val="000000"/>
              </w:rPr>
            </w:pPr>
            <w:r w:rsidRPr="00063E0D">
              <w:rPr>
                <w:rFonts w:ascii="Arial Narrow" w:hAnsi="Arial Narrow"/>
                <w:color w:val="000000"/>
              </w:rPr>
              <w:t>Government Officials</w:t>
            </w:r>
          </w:p>
        </w:tc>
        <w:tc>
          <w:tcPr>
            <w:tcW w:w="2126" w:type="dxa"/>
            <w:shd w:val="clear" w:color="auto" w:fill="auto"/>
          </w:tcPr>
          <w:p w:rsidR="00045B2D" w:rsidRPr="00063E0D" w:rsidRDefault="00045B2D" w:rsidP="0094732A">
            <w:pPr>
              <w:numPr>
                <w:ilvl w:val="0"/>
                <w:numId w:val="39"/>
              </w:numPr>
              <w:spacing w:after="0" w:line="240" w:lineRule="auto"/>
              <w:ind w:left="176" w:hanging="176"/>
              <w:jc w:val="both"/>
              <w:rPr>
                <w:rFonts w:ascii="Arial Narrow" w:hAnsi="Arial Narrow"/>
                <w:color w:val="000000"/>
              </w:rPr>
            </w:pPr>
            <w:r w:rsidRPr="00063E0D">
              <w:rPr>
                <w:rFonts w:ascii="Arial Narrow" w:hAnsi="Arial Narrow"/>
                <w:color w:val="000000"/>
              </w:rPr>
              <w:t>Desk review</w:t>
            </w:r>
          </w:p>
          <w:p w:rsidR="00045B2D" w:rsidRPr="00063E0D" w:rsidRDefault="00045B2D" w:rsidP="0094732A">
            <w:pPr>
              <w:numPr>
                <w:ilvl w:val="0"/>
                <w:numId w:val="39"/>
              </w:numPr>
              <w:spacing w:after="0" w:line="240" w:lineRule="auto"/>
              <w:ind w:left="176" w:hanging="176"/>
              <w:jc w:val="both"/>
              <w:rPr>
                <w:rFonts w:ascii="Arial Narrow" w:hAnsi="Arial Narrow"/>
                <w:color w:val="000000"/>
              </w:rPr>
            </w:pPr>
            <w:r w:rsidRPr="00063E0D">
              <w:rPr>
                <w:rFonts w:ascii="Arial Narrow" w:hAnsi="Arial Narrow"/>
                <w:color w:val="000000"/>
              </w:rPr>
              <w:t xml:space="preserve">Key informant interviews </w:t>
            </w:r>
          </w:p>
          <w:p w:rsidR="00045B2D" w:rsidRPr="00063E0D" w:rsidRDefault="00045B2D" w:rsidP="0094732A">
            <w:pPr>
              <w:pStyle w:val="Default"/>
              <w:spacing w:line="276" w:lineRule="auto"/>
              <w:jc w:val="both"/>
              <w:rPr>
                <w:rFonts w:ascii="Arial Narrow" w:hAnsi="Arial Narrow"/>
              </w:rPr>
            </w:pPr>
          </w:p>
          <w:p w:rsidR="00045B2D" w:rsidRPr="00063E0D" w:rsidRDefault="00045B2D" w:rsidP="0094732A">
            <w:pPr>
              <w:pStyle w:val="Default"/>
              <w:spacing w:line="276" w:lineRule="auto"/>
              <w:jc w:val="both"/>
              <w:rPr>
                <w:rFonts w:ascii="Arial Narrow" w:hAnsi="Arial Narrow"/>
              </w:rPr>
            </w:pPr>
          </w:p>
          <w:p w:rsidR="00045B2D" w:rsidRPr="00063E0D" w:rsidRDefault="00045B2D" w:rsidP="0094732A">
            <w:pPr>
              <w:pStyle w:val="Default"/>
              <w:spacing w:line="276" w:lineRule="auto"/>
              <w:jc w:val="both"/>
              <w:rPr>
                <w:rFonts w:ascii="Arial Narrow" w:hAnsi="Arial Narrow"/>
              </w:rPr>
            </w:pPr>
          </w:p>
          <w:p w:rsidR="00045B2D" w:rsidRPr="00063E0D" w:rsidRDefault="00045B2D" w:rsidP="0094732A">
            <w:pPr>
              <w:pStyle w:val="Default"/>
              <w:spacing w:line="276" w:lineRule="auto"/>
              <w:jc w:val="both"/>
              <w:rPr>
                <w:rFonts w:ascii="Arial Narrow" w:hAnsi="Arial Narrow"/>
                <w:b/>
              </w:rPr>
            </w:pPr>
            <w:r w:rsidRPr="00063E0D">
              <w:rPr>
                <w:rFonts w:ascii="Arial Narrow" w:hAnsi="Arial Narrow"/>
                <w:b/>
              </w:rPr>
              <w:t>Thematic &amp; content analysis</w:t>
            </w:r>
          </w:p>
        </w:tc>
        <w:tc>
          <w:tcPr>
            <w:tcW w:w="3480" w:type="dxa"/>
            <w:shd w:val="clear" w:color="auto" w:fill="auto"/>
          </w:tcPr>
          <w:p w:rsidR="00045B2D" w:rsidRPr="00063E0D" w:rsidRDefault="00045B2D" w:rsidP="0094732A">
            <w:pPr>
              <w:numPr>
                <w:ilvl w:val="0"/>
                <w:numId w:val="39"/>
              </w:numPr>
              <w:spacing w:after="0" w:line="240" w:lineRule="auto"/>
              <w:ind w:left="176" w:hanging="176"/>
              <w:jc w:val="both"/>
              <w:rPr>
                <w:rFonts w:ascii="Arial Narrow" w:hAnsi="Arial Narrow"/>
                <w:color w:val="000000"/>
              </w:rPr>
            </w:pPr>
            <w:r w:rsidRPr="00063E0D">
              <w:rPr>
                <w:rFonts w:ascii="Arial Narrow" w:hAnsi="Arial Narrow"/>
                <w:color w:val="000000"/>
              </w:rPr>
              <w:t>Convergences and divergences between project results and country priorities</w:t>
            </w:r>
          </w:p>
          <w:p w:rsidR="00045B2D" w:rsidRPr="00063E0D" w:rsidRDefault="00045B2D" w:rsidP="0094732A">
            <w:pPr>
              <w:numPr>
                <w:ilvl w:val="0"/>
                <w:numId w:val="39"/>
              </w:numPr>
              <w:spacing w:after="0" w:line="240" w:lineRule="auto"/>
              <w:ind w:left="176" w:hanging="176"/>
              <w:jc w:val="both"/>
              <w:rPr>
                <w:rFonts w:ascii="Arial Narrow" w:hAnsi="Arial Narrow"/>
                <w:color w:val="000000"/>
              </w:rPr>
            </w:pPr>
            <w:r w:rsidRPr="00063E0D">
              <w:rPr>
                <w:rFonts w:ascii="Arial Narrow" w:hAnsi="Arial Narrow"/>
                <w:color w:val="000000"/>
              </w:rPr>
              <w:t>Strengths &amp; weaknesses of the adopted project relevance enhancement strategies</w:t>
            </w:r>
          </w:p>
          <w:p w:rsidR="00045B2D" w:rsidRPr="00063E0D" w:rsidRDefault="00045B2D" w:rsidP="0094732A">
            <w:pPr>
              <w:numPr>
                <w:ilvl w:val="0"/>
                <w:numId w:val="39"/>
              </w:numPr>
              <w:spacing w:after="0" w:line="240" w:lineRule="auto"/>
              <w:ind w:left="176" w:hanging="176"/>
              <w:jc w:val="both"/>
              <w:rPr>
                <w:rFonts w:ascii="Arial Narrow" w:hAnsi="Arial Narrow"/>
                <w:color w:val="000000"/>
              </w:rPr>
            </w:pPr>
            <w:r w:rsidRPr="00063E0D">
              <w:rPr>
                <w:rFonts w:ascii="Arial Narrow" w:hAnsi="Arial Narrow"/>
                <w:color w:val="000000"/>
              </w:rPr>
              <w:t>Lessons learnt and best practices</w:t>
            </w:r>
          </w:p>
          <w:p w:rsidR="00045B2D" w:rsidRPr="00063E0D" w:rsidRDefault="00045B2D" w:rsidP="0094732A">
            <w:pPr>
              <w:numPr>
                <w:ilvl w:val="0"/>
                <w:numId w:val="39"/>
              </w:numPr>
              <w:spacing w:after="0" w:line="240" w:lineRule="auto"/>
              <w:ind w:left="176" w:hanging="176"/>
              <w:jc w:val="both"/>
              <w:rPr>
                <w:rFonts w:ascii="Arial Narrow" w:hAnsi="Arial Narrow"/>
                <w:color w:val="000000"/>
              </w:rPr>
            </w:pPr>
            <w:r w:rsidRPr="00063E0D">
              <w:rPr>
                <w:rFonts w:ascii="Arial Narrow" w:hAnsi="Arial Narrow"/>
                <w:color w:val="000000"/>
              </w:rPr>
              <w:t>Policy and strategic recommendations for achieving better alignment.</w:t>
            </w:r>
          </w:p>
        </w:tc>
      </w:tr>
      <w:tr w:rsidR="00045B2D" w:rsidRPr="00063E0D" w:rsidTr="0094732A">
        <w:tc>
          <w:tcPr>
            <w:tcW w:w="4395" w:type="dxa"/>
            <w:shd w:val="clear" w:color="auto" w:fill="auto"/>
          </w:tcPr>
          <w:p w:rsidR="00045B2D" w:rsidRPr="00063E0D" w:rsidRDefault="00045B2D" w:rsidP="0094732A">
            <w:pPr>
              <w:numPr>
                <w:ilvl w:val="0"/>
                <w:numId w:val="39"/>
              </w:numPr>
              <w:spacing w:after="0" w:line="240" w:lineRule="auto"/>
              <w:jc w:val="both"/>
              <w:rPr>
                <w:rFonts w:ascii="Arial Narrow" w:hAnsi="Arial Narrow"/>
                <w:b/>
              </w:rPr>
            </w:pPr>
            <w:r w:rsidRPr="00063E0D">
              <w:rPr>
                <w:rFonts w:ascii="Arial Narrow" w:hAnsi="Arial Narrow"/>
              </w:rPr>
              <w:lastRenderedPageBreak/>
              <w:t xml:space="preserve">Review decision-making processes: </w:t>
            </w:r>
            <w:r w:rsidRPr="00063E0D">
              <w:rPr>
                <w:rFonts w:ascii="Arial Narrow" w:hAnsi="Arial Narrow" w:cs="ArialMT"/>
              </w:rPr>
              <w:t xml:space="preserve">were perspectives of those who would be affected by project decisions, those who could affect the outcomes, and those who could contribute information or other resources to the process, taken into account during project design processes? </w:t>
            </w:r>
          </w:p>
        </w:tc>
        <w:tc>
          <w:tcPr>
            <w:tcW w:w="3686" w:type="dxa"/>
            <w:shd w:val="clear" w:color="auto" w:fill="auto"/>
          </w:tcPr>
          <w:p w:rsidR="00045B2D" w:rsidRPr="00063E0D" w:rsidRDefault="00045B2D" w:rsidP="0094732A">
            <w:pPr>
              <w:numPr>
                <w:ilvl w:val="0"/>
                <w:numId w:val="39"/>
              </w:numPr>
              <w:spacing w:after="0" w:line="240" w:lineRule="auto"/>
              <w:ind w:left="176" w:hanging="176"/>
              <w:jc w:val="both"/>
              <w:rPr>
                <w:rFonts w:ascii="Arial Narrow" w:hAnsi="Arial Narrow"/>
                <w:color w:val="000000"/>
              </w:rPr>
            </w:pPr>
            <w:r w:rsidRPr="00063E0D">
              <w:rPr>
                <w:rFonts w:ascii="Arial Narrow" w:hAnsi="Arial Narrow"/>
                <w:color w:val="000000"/>
              </w:rPr>
              <w:t xml:space="preserve">Evidence of key stakeholder involvement in the decision-making processes </w:t>
            </w:r>
          </w:p>
          <w:p w:rsidR="00045B2D" w:rsidRPr="00063E0D" w:rsidRDefault="00045B2D" w:rsidP="0094732A">
            <w:pPr>
              <w:numPr>
                <w:ilvl w:val="0"/>
                <w:numId w:val="39"/>
              </w:numPr>
              <w:spacing w:after="0" w:line="240" w:lineRule="auto"/>
              <w:ind w:left="176" w:hanging="176"/>
              <w:jc w:val="both"/>
              <w:rPr>
                <w:rFonts w:ascii="Arial Narrow" w:hAnsi="Arial Narrow"/>
                <w:color w:val="000000"/>
              </w:rPr>
            </w:pPr>
            <w:r w:rsidRPr="00063E0D">
              <w:rPr>
                <w:rFonts w:ascii="Arial Narrow" w:hAnsi="Arial Narrow"/>
                <w:color w:val="000000"/>
              </w:rPr>
              <w:t>Facilitators and inhibitors for effective stakeholder involvement in decision making processes.</w:t>
            </w:r>
          </w:p>
        </w:tc>
        <w:tc>
          <w:tcPr>
            <w:tcW w:w="2126" w:type="dxa"/>
            <w:shd w:val="clear" w:color="auto" w:fill="auto"/>
          </w:tcPr>
          <w:p w:rsidR="00045B2D" w:rsidRPr="00063E0D" w:rsidRDefault="00045B2D" w:rsidP="0094732A">
            <w:pPr>
              <w:numPr>
                <w:ilvl w:val="0"/>
                <w:numId w:val="39"/>
              </w:numPr>
              <w:spacing w:after="0" w:line="240" w:lineRule="auto"/>
              <w:ind w:left="176" w:hanging="176"/>
              <w:jc w:val="both"/>
              <w:rPr>
                <w:rFonts w:ascii="Arial Narrow" w:hAnsi="Arial Narrow"/>
                <w:color w:val="000000"/>
              </w:rPr>
            </w:pPr>
            <w:r w:rsidRPr="00063E0D">
              <w:rPr>
                <w:rFonts w:ascii="Arial Narrow" w:hAnsi="Arial Narrow"/>
                <w:color w:val="000000"/>
              </w:rPr>
              <w:t>Project reports, Minutes of management meetings</w:t>
            </w:r>
          </w:p>
          <w:p w:rsidR="00045B2D" w:rsidRPr="00063E0D" w:rsidRDefault="00045B2D" w:rsidP="0094732A">
            <w:pPr>
              <w:numPr>
                <w:ilvl w:val="0"/>
                <w:numId w:val="39"/>
              </w:numPr>
              <w:spacing w:after="0" w:line="240" w:lineRule="auto"/>
              <w:ind w:left="176" w:hanging="176"/>
              <w:jc w:val="both"/>
              <w:rPr>
                <w:rFonts w:ascii="Arial Narrow" w:hAnsi="Arial Narrow"/>
                <w:color w:val="000000"/>
              </w:rPr>
            </w:pPr>
            <w:r w:rsidRPr="00063E0D">
              <w:rPr>
                <w:rFonts w:ascii="Arial Narrow" w:hAnsi="Arial Narrow"/>
                <w:color w:val="000000"/>
              </w:rPr>
              <w:t>Project staff</w:t>
            </w:r>
          </w:p>
          <w:p w:rsidR="00045B2D" w:rsidRPr="00063E0D" w:rsidRDefault="00045B2D" w:rsidP="0094732A">
            <w:pPr>
              <w:numPr>
                <w:ilvl w:val="0"/>
                <w:numId w:val="39"/>
              </w:numPr>
              <w:spacing w:after="0" w:line="240" w:lineRule="auto"/>
              <w:ind w:left="176" w:hanging="176"/>
              <w:jc w:val="both"/>
              <w:rPr>
                <w:rFonts w:ascii="Arial Narrow" w:hAnsi="Arial Narrow"/>
                <w:color w:val="000000"/>
              </w:rPr>
            </w:pPr>
            <w:r w:rsidRPr="00063E0D">
              <w:rPr>
                <w:rFonts w:ascii="Arial Narrow" w:hAnsi="Arial Narrow"/>
                <w:color w:val="000000"/>
              </w:rPr>
              <w:t>Selected stakeholders</w:t>
            </w:r>
          </w:p>
        </w:tc>
        <w:tc>
          <w:tcPr>
            <w:tcW w:w="2126" w:type="dxa"/>
            <w:shd w:val="clear" w:color="auto" w:fill="auto"/>
          </w:tcPr>
          <w:p w:rsidR="00045B2D" w:rsidRPr="00063E0D" w:rsidRDefault="00045B2D" w:rsidP="0094732A">
            <w:pPr>
              <w:numPr>
                <w:ilvl w:val="0"/>
                <w:numId w:val="39"/>
              </w:numPr>
              <w:spacing w:after="0" w:line="240" w:lineRule="auto"/>
              <w:ind w:left="176" w:hanging="176"/>
              <w:jc w:val="both"/>
              <w:rPr>
                <w:rFonts w:ascii="Arial Narrow" w:hAnsi="Arial Narrow"/>
                <w:color w:val="000000"/>
              </w:rPr>
            </w:pPr>
            <w:r w:rsidRPr="00063E0D">
              <w:rPr>
                <w:rFonts w:ascii="Arial Narrow" w:hAnsi="Arial Narrow"/>
                <w:color w:val="000000"/>
              </w:rPr>
              <w:t xml:space="preserve">Stakeholder mapping and analysis </w:t>
            </w:r>
          </w:p>
          <w:p w:rsidR="00045B2D" w:rsidRPr="00063E0D" w:rsidRDefault="00045B2D" w:rsidP="0094732A">
            <w:pPr>
              <w:numPr>
                <w:ilvl w:val="0"/>
                <w:numId w:val="39"/>
              </w:numPr>
              <w:spacing w:after="0" w:line="240" w:lineRule="auto"/>
              <w:ind w:left="176" w:hanging="176"/>
              <w:jc w:val="both"/>
              <w:rPr>
                <w:rFonts w:ascii="Arial Narrow" w:hAnsi="Arial Narrow"/>
                <w:color w:val="000000"/>
              </w:rPr>
            </w:pPr>
            <w:r w:rsidRPr="00063E0D">
              <w:rPr>
                <w:rFonts w:ascii="Arial Narrow" w:hAnsi="Arial Narrow"/>
                <w:color w:val="000000"/>
              </w:rPr>
              <w:t>Desk review</w:t>
            </w:r>
          </w:p>
          <w:p w:rsidR="00045B2D" w:rsidRPr="00063E0D" w:rsidRDefault="00045B2D" w:rsidP="0094732A">
            <w:pPr>
              <w:numPr>
                <w:ilvl w:val="0"/>
                <w:numId w:val="39"/>
              </w:numPr>
              <w:spacing w:after="0" w:line="240" w:lineRule="auto"/>
              <w:ind w:left="176" w:hanging="176"/>
              <w:jc w:val="both"/>
              <w:rPr>
                <w:rFonts w:ascii="Arial Narrow" w:hAnsi="Arial Narrow"/>
                <w:color w:val="000000"/>
              </w:rPr>
            </w:pPr>
            <w:r w:rsidRPr="00063E0D">
              <w:rPr>
                <w:rFonts w:ascii="Arial Narrow" w:hAnsi="Arial Narrow"/>
                <w:color w:val="000000"/>
              </w:rPr>
              <w:t xml:space="preserve">Key informant interviews </w:t>
            </w:r>
          </w:p>
          <w:p w:rsidR="00045B2D" w:rsidRPr="00063E0D" w:rsidRDefault="00045B2D" w:rsidP="0094732A">
            <w:pPr>
              <w:spacing w:after="0" w:line="240" w:lineRule="auto"/>
              <w:ind w:left="176"/>
              <w:jc w:val="both"/>
              <w:rPr>
                <w:rFonts w:ascii="Arial Narrow" w:hAnsi="Arial Narrow"/>
                <w:color w:val="000000"/>
              </w:rPr>
            </w:pPr>
            <w:r w:rsidRPr="00063E0D">
              <w:rPr>
                <w:rFonts w:ascii="Arial Narrow" w:hAnsi="Arial Narrow"/>
                <w:b/>
              </w:rPr>
              <w:t>Thematic &amp; content analysis</w:t>
            </w:r>
          </w:p>
        </w:tc>
        <w:tc>
          <w:tcPr>
            <w:tcW w:w="3480" w:type="dxa"/>
            <w:shd w:val="clear" w:color="auto" w:fill="auto"/>
          </w:tcPr>
          <w:p w:rsidR="00045B2D" w:rsidRPr="00063E0D" w:rsidRDefault="00045B2D" w:rsidP="0094732A">
            <w:pPr>
              <w:numPr>
                <w:ilvl w:val="0"/>
                <w:numId w:val="39"/>
              </w:numPr>
              <w:spacing w:after="0" w:line="240" w:lineRule="auto"/>
              <w:ind w:left="176" w:hanging="176"/>
              <w:jc w:val="both"/>
              <w:rPr>
                <w:rFonts w:ascii="Arial Narrow" w:hAnsi="Arial Narrow"/>
                <w:color w:val="000000"/>
              </w:rPr>
            </w:pPr>
            <w:r w:rsidRPr="00063E0D">
              <w:rPr>
                <w:rFonts w:ascii="Arial Narrow" w:hAnsi="Arial Narrow"/>
                <w:color w:val="000000"/>
              </w:rPr>
              <w:t>Effect of observed level of stakeholder involvement in decision making processes on the possible success of the project.</w:t>
            </w:r>
          </w:p>
          <w:p w:rsidR="00045B2D" w:rsidRPr="00063E0D" w:rsidRDefault="00045B2D" w:rsidP="0094732A">
            <w:pPr>
              <w:numPr>
                <w:ilvl w:val="0"/>
                <w:numId w:val="39"/>
              </w:numPr>
              <w:spacing w:after="0" w:line="240" w:lineRule="auto"/>
              <w:ind w:left="176" w:hanging="176"/>
              <w:jc w:val="both"/>
              <w:rPr>
                <w:rFonts w:ascii="Arial Narrow" w:hAnsi="Arial Narrow"/>
                <w:color w:val="000000"/>
              </w:rPr>
            </w:pPr>
            <w:r w:rsidRPr="00063E0D">
              <w:rPr>
                <w:rFonts w:ascii="Arial Narrow" w:hAnsi="Arial Narrow"/>
                <w:color w:val="000000"/>
              </w:rPr>
              <w:t>Strengths, weaknesses and gaps in the available avenues to promote stakeholder involvement in decision making processes</w:t>
            </w:r>
          </w:p>
        </w:tc>
      </w:tr>
      <w:tr w:rsidR="00045B2D" w:rsidRPr="00063E0D" w:rsidTr="0094732A">
        <w:tc>
          <w:tcPr>
            <w:tcW w:w="4395" w:type="dxa"/>
            <w:shd w:val="clear" w:color="auto" w:fill="auto"/>
          </w:tcPr>
          <w:p w:rsidR="00045B2D" w:rsidRPr="00063E0D" w:rsidRDefault="00045B2D" w:rsidP="0094732A">
            <w:pPr>
              <w:numPr>
                <w:ilvl w:val="0"/>
                <w:numId w:val="39"/>
              </w:numPr>
              <w:spacing w:after="0" w:line="240" w:lineRule="auto"/>
              <w:ind w:left="176" w:hanging="176"/>
              <w:jc w:val="both"/>
              <w:rPr>
                <w:rFonts w:ascii="Arial Narrow" w:hAnsi="Arial Narrow"/>
                <w:noProof/>
              </w:rPr>
            </w:pPr>
            <w:r w:rsidRPr="00063E0D">
              <w:rPr>
                <w:rFonts w:ascii="Arial Narrow" w:hAnsi="Arial Narrow"/>
              </w:rPr>
              <w:t xml:space="preserve">Review the extent to which relevant gender issues were raised in the project design in accordance with Annex 9 of </w:t>
            </w:r>
            <w:r w:rsidRPr="00063E0D">
              <w:rPr>
                <w:rFonts w:ascii="Arial Narrow" w:hAnsi="Arial Narrow"/>
                <w:i/>
              </w:rPr>
              <w:t>Guidance For Conducting Midterm Reviews of UNDP-Supported, GEF-Financed Projects</w:t>
            </w:r>
            <w:r w:rsidRPr="00063E0D">
              <w:rPr>
                <w:rFonts w:ascii="Arial Narrow" w:hAnsi="Arial Narrow"/>
              </w:rPr>
              <w:t>.</w:t>
            </w:r>
          </w:p>
        </w:tc>
        <w:tc>
          <w:tcPr>
            <w:tcW w:w="3686" w:type="dxa"/>
            <w:shd w:val="clear" w:color="auto" w:fill="auto"/>
          </w:tcPr>
          <w:p w:rsidR="00045B2D" w:rsidRPr="00063E0D" w:rsidRDefault="00045B2D" w:rsidP="0094732A">
            <w:pPr>
              <w:numPr>
                <w:ilvl w:val="0"/>
                <w:numId w:val="39"/>
              </w:numPr>
              <w:spacing w:after="0" w:line="240" w:lineRule="auto"/>
              <w:ind w:left="176" w:hanging="176"/>
              <w:jc w:val="both"/>
              <w:rPr>
                <w:rFonts w:ascii="Arial Narrow" w:hAnsi="Arial Narrow"/>
                <w:color w:val="000000"/>
              </w:rPr>
            </w:pPr>
            <w:r w:rsidRPr="00063E0D">
              <w:rPr>
                <w:rFonts w:ascii="Arial Narrow" w:hAnsi="Arial Narrow"/>
                <w:color w:val="000000"/>
              </w:rPr>
              <w:t>Specific ways in which gender specific issues were identified and incorporated in the project design</w:t>
            </w:r>
          </w:p>
          <w:p w:rsidR="00045B2D" w:rsidRPr="00063E0D" w:rsidRDefault="00045B2D" w:rsidP="0094732A">
            <w:pPr>
              <w:numPr>
                <w:ilvl w:val="0"/>
                <w:numId w:val="39"/>
              </w:numPr>
              <w:spacing w:after="0" w:line="240" w:lineRule="auto"/>
              <w:ind w:left="176" w:hanging="176"/>
              <w:jc w:val="both"/>
              <w:rPr>
                <w:rFonts w:ascii="Arial Narrow" w:hAnsi="Arial Narrow"/>
                <w:color w:val="000000"/>
              </w:rPr>
            </w:pPr>
            <w:r w:rsidRPr="00063E0D">
              <w:rPr>
                <w:rFonts w:ascii="Arial Narrow" w:hAnsi="Arial Narrow"/>
                <w:color w:val="000000"/>
              </w:rPr>
              <w:t>Level of involvement in the project implementation by men, women and youths</w:t>
            </w:r>
          </w:p>
          <w:p w:rsidR="00045B2D" w:rsidRPr="00063E0D" w:rsidRDefault="00045B2D" w:rsidP="0094732A">
            <w:pPr>
              <w:numPr>
                <w:ilvl w:val="0"/>
                <w:numId w:val="39"/>
              </w:numPr>
              <w:spacing w:after="0" w:line="240" w:lineRule="auto"/>
              <w:ind w:left="176" w:hanging="176"/>
              <w:jc w:val="both"/>
              <w:rPr>
                <w:rFonts w:ascii="Arial Narrow" w:hAnsi="Arial Narrow"/>
                <w:color w:val="000000"/>
              </w:rPr>
            </w:pPr>
            <w:r w:rsidRPr="00063E0D">
              <w:rPr>
                <w:rFonts w:ascii="Arial Narrow" w:hAnsi="Arial Narrow"/>
                <w:color w:val="000000"/>
              </w:rPr>
              <w:t>Apportioning of project benefits to gender categories</w:t>
            </w:r>
          </w:p>
        </w:tc>
        <w:tc>
          <w:tcPr>
            <w:tcW w:w="2126" w:type="dxa"/>
            <w:shd w:val="clear" w:color="auto" w:fill="auto"/>
          </w:tcPr>
          <w:p w:rsidR="00045B2D" w:rsidRPr="00063E0D" w:rsidRDefault="00045B2D" w:rsidP="0094732A">
            <w:pPr>
              <w:numPr>
                <w:ilvl w:val="0"/>
                <w:numId w:val="39"/>
              </w:numPr>
              <w:spacing w:after="0" w:line="240" w:lineRule="auto"/>
              <w:ind w:left="176" w:hanging="176"/>
              <w:jc w:val="both"/>
              <w:rPr>
                <w:rFonts w:ascii="Arial Narrow" w:hAnsi="Arial Narrow"/>
                <w:color w:val="000000"/>
              </w:rPr>
            </w:pPr>
            <w:r w:rsidRPr="00063E0D">
              <w:rPr>
                <w:rFonts w:ascii="Arial Narrow" w:hAnsi="Arial Narrow"/>
                <w:color w:val="000000"/>
              </w:rPr>
              <w:t>Project document</w:t>
            </w:r>
          </w:p>
          <w:p w:rsidR="00045B2D" w:rsidRPr="00063E0D" w:rsidRDefault="00045B2D" w:rsidP="0094732A">
            <w:pPr>
              <w:numPr>
                <w:ilvl w:val="0"/>
                <w:numId w:val="39"/>
              </w:numPr>
              <w:spacing w:after="0" w:line="240" w:lineRule="auto"/>
              <w:ind w:left="176" w:hanging="176"/>
              <w:jc w:val="both"/>
              <w:rPr>
                <w:rFonts w:ascii="Arial Narrow" w:hAnsi="Arial Narrow"/>
                <w:color w:val="000000"/>
              </w:rPr>
            </w:pPr>
            <w:r w:rsidRPr="00063E0D">
              <w:rPr>
                <w:rFonts w:ascii="Arial Narrow" w:hAnsi="Arial Narrow"/>
                <w:color w:val="000000"/>
              </w:rPr>
              <w:t>Project staff</w:t>
            </w:r>
          </w:p>
          <w:p w:rsidR="00045B2D" w:rsidRPr="00063E0D" w:rsidRDefault="00045B2D" w:rsidP="0094732A">
            <w:pPr>
              <w:numPr>
                <w:ilvl w:val="0"/>
                <w:numId w:val="39"/>
              </w:numPr>
              <w:spacing w:after="0" w:line="240" w:lineRule="auto"/>
              <w:ind w:left="176" w:hanging="176"/>
              <w:jc w:val="both"/>
              <w:rPr>
                <w:rFonts w:ascii="Arial Narrow" w:hAnsi="Arial Narrow"/>
                <w:color w:val="000000"/>
              </w:rPr>
            </w:pPr>
            <w:r w:rsidRPr="00063E0D">
              <w:rPr>
                <w:rFonts w:ascii="Arial Narrow" w:hAnsi="Arial Narrow"/>
                <w:color w:val="000000"/>
              </w:rPr>
              <w:t>M&amp;E reports</w:t>
            </w:r>
          </w:p>
        </w:tc>
        <w:tc>
          <w:tcPr>
            <w:tcW w:w="2126" w:type="dxa"/>
            <w:shd w:val="clear" w:color="auto" w:fill="auto"/>
          </w:tcPr>
          <w:p w:rsidR="00045B2D" w:rsidRPr="00063E0D" w:rsidRDefault="00045B2D" w:rsidP="0094732A">
            <w:pPr>
              <w:numPr>
                <w:ilvl w:val="0"/>
                <w:numId w:val="39"/>
              </w:numPr>
              <w:spacing w:after="0" w:line="240" w:lineRule="auto"/>
              <w:ind w:left="176" w:hanging="176"/>
              <w:jc w:val="both"/>
              <w:rPr>
                <w:rFonts w:ascii="Arial Narrow" w:hAnsi="Arial Narrow"/>
                <w:color w:val="000000"/>
              </w:rPr>
            </w:pPr>
            <w:r w:rsidRPr="00063E0D">
              <w:rPr>
                <w:rFonts w:ascii="Arial Narrow" w:hAnsi="Arial Narrow"/>
                <w:color w:val="000000"/>
              </w:rPr>
              <w:t>Desk review</w:t>
            </w:r>
          </w:p>
          <w:p w:rsidR="00045B2D" w:rsidRPr="00063E0D" w:rsidRDefault="00045B2D" w:rsidP="0094732A">
            <w:pPr>
              <w:numPr>
                <w:ilvl w:val="0"/>
                <w:numId w:val="39"/>
              </w:numPr>
              <w:spacing w:after="0" w:line="240" w:lineRule="auto"/>
              <w:ind w:left="176" w:hanging="176"/>
              <w:jc w:val="both"/>
              <w:rPr>
                <w:rFonts w:ascii="Arial Narrow" w:hAnsi="Arial Narrow"/>
                <w:color w:val="000000"/>
              </w:rPr>
            </w:pPr>
            <w:r w:rsidRPr="00063E0D">
              <w:rPr>
                <w:rFonts w:ascii="Arial Narrow" w:hAnsi="Arial Narrow"/>
                <w:color w:val="000000"/>
              </w:rPr>
              <w:t xml:space="preserve">Key informant interviews </w:t>
            </w:r>
          </w:p>
          <w:p w:rsidR="00045B2D" w:rsidRPr="00063E0D" w:rsidRDefault="00045B2D" w:rsidP="0094732A">
            <w:pPr>
              <w:pStyle w:val="Default"/>
              <w:spacing w:line="276" w:lineRule="auto"/>
              <w:jc w:val="both"/>
              <w:rPr>
                <w:rFonts w:ascii="Arial Narrow" w:hAnsi="Arial Narrow"/>
              </w:rPr>
            </w:pPr>
          </w:p>
          <w:p w:rsidR="00045B2D" w:rsidRPr="00063E0D" w:rsidRDefault="00045B2D" w:rsidP="0094732A">
            <w:pPr>
              <w:pStyle w:val="Default"/>
              <w:spacing w:line="276" w:lineRule="auto"/>
              <w:jc w:val="both"/>
              <w:rPr>
                <w:rFonts w:ascii="Arial Narrow" w:hAnsi="Arial Narrow"/>
              </w:rPr>
            </w:pPr>
          </w:p>
          <w:p w:rsidR="00045B2D" w:rsidRPr="00063E0D" w:rsidRDefault="00045B2D" w:rsidP="0094732A">
            <w:pPr>
              <w:pStyle w:val="Default"/>
              <w:spacing w:line="276" w:lineRule="auto"/>
              <w:jc w:val="both"/>
              <w:rPr>
                <w:rFonts w:ascii="Arial Narrow" w:hAnsi="Arial Narrow"/>
                <w:b/>
              </w:rPr>
            </w:pPr>
            <w:r w:rsidRPr="00063E0D">
              <w:rPr>
                <w:rFonts w:ascii="Arial Narrow" w:hAnsi="Arial Narrow"/>
                <w:b/>
              </w:rPr>
              <w:t>Thematic &amp; content analysis</w:t>
            </w:r>
          </w:p>
        </w:tc>
        <w:tc>
          <w:tcPr>
            <w:tcW w:w="3480" w:type="dxa"/>
            <w:shd w:val="clear" w:color="auto" w:fill="auto"/>
          </w:tcPr>
          <w:p w:rsidR="00045B2D" w:rsidRPr="00063E0D" w:rsidRDefault="00045B2D" w:rsidP="0094732A">
            <w:pPr>
              <w:numPr>
                <w:ilvl w:val="0"/>
                <w:numId w:val="39"/>
              </w:numPr>
              <w:spacing w:after="0" w:line="240" w:lineRule="auto"/>
              <w:ind w:left="176" w:hanging="176"/>
              <w:jc w:val="both"/>
              <w:rPr>
                <w:rFonts w:ascii="Arial Narrow" w:hAnsi="Arial Narrow"/>
                <w:color w:val="000000"/>
              </w:rPr>
            </w:pPr>
            <w:r w:rsidRPr="00063E0D">
              <w:rPr>
                <w:rFonts w:ascii="Arial Narrow" w:hAnsi="Arial Narrow"/>
                <w:color w:val="000000"/>
              </w:rPr>
              <w:t>Contribution of the project towards gender equity</w:t>
            </w:r>
          </w:p>
          <w:p w:rsidR="00045B2D" w:rsidRPr="00063E0D" w:rsidRDefault="00045B2D" w:rsidP="0094732A">
            <w:pPr>
              <w:numPr>
                <w:ilvl w:val="0"/>
                <w:numId w:val="39"/>
              </w:numPr>
              <w:spacing w:after="0" w:line="240" w:lineRule="auto"/>
              <w:ind w:left="176" w:hanging="176"/>
              <w:jc w:val="both"/>
              <w:rPr>
                <w:rFonts w:ascii="Arial Narrow" w:hAnsi="Arial Narrow"/>
                <w:color w:val="000000"/>
              </w:rPr>
            </w:pPr>
            <w:r w:rsidRPr="00063E0D">
              <w:rPr>
                <w:rFonts w:ascii="Arial Narrow" w:hAnsi="Arial Narrow"/>
                <w:color w:val="000000"/>
              </w:rPr>
              <w:t>facilitators and inhibitors for effective incorporation of gender in project design and implementation</w:t>
            </w:r>
          </w:p>
          <w:p w:rsidR="00045B2D" w:rsidRPr="00063E0D" w:rsidRDefault="00045B2D" w:rsidP="0094732A">
            <w:pPr>
              <w:numPr>
                <w:ilvl w:val="0"/>
                <w:numId w:val="39"/>
              </w:numPr>
              <w:spacing w:after="0" w:line="240" w:lineRule="auto"/>
              <w:ind w:left="176" w:hanging="176"/>
              <w:jc w:val="both"/>
              <w:rPr>
                <w:rFonts w:ascii="Arial Narrow" w:hAnsi="Arial Narrow"/>
                <w:color w:val="000000"/>
              </w:rPr>
            </w:pPr>
            <w:r w:rsidRPr="00063E0D">
              <w:rPr>
                <w:rFonts w:ascii="Arial Narrow" w:hAnsi="Arial Narrow"/>
                <w:color w:val="000000"/>
              </w:rPr>
              <w:t>Key lessons learnt and best practices</w:t>
            </w:r>
          </w:p>
        </w:tc>
      </w:tr>
      <w:tr w:rsidR="00045B2D" w:rsidRPr="00063E0D" w:rsidTr="0094732A">
        <w:tc>
          <w:tcPr>
            <w:tcW w:w="15813" w:type="dxa"/>
            <w:gridSpan w:val="5"/>
            <w:shd w:val="clear" w:color="auto" w:fill="auto"/>
          </w:tcPr>
          <w:p w:rsidR="00045B2D" w:rsidRPr="00063E0D" w:rsidRDefault="00045B2D" w:rsidP="0094732A">
            <w:pPr>
              <w:pStyle w:val="Default"/>
              <w:spacing w:line="276" w:lineRule="auto"/>
              <w:jc w:val="both"/>
              <w:rPr>
                <w:rFonts w:ascii="Arial Narrow" w:hAnsi="Arial Narrow"/>
                <w:b/>
              </w:rPr>
            </w:pPr>
            <w:r w:rsidRPr="00063E0D">
              <w:rPr>
                <w:rFonts w:ascii="Arial Narrow" w:hAnsi="Arial Narrow"/>
                <w:b/>
              </w:rPr>
              <w:t>Results Framework/Logframe</w:t>
            </w:r>
          </w:p>
        </w:tc>
      </w:tr>
      <w:tr w:rsidR="00045B2D" w:rsidRPr="00063E0D" w:rsidTr="0094732A">
        <w:tc>
          <w:tcPr>
            <w:tcW w:w="4395" w:type="dxa"/>
            <w:shd w:val="clear" w:color="auto" w:fill="auto"/>
          </w:tcPr>
          <w:p w:rsidR="00045B2D" w:rsidRPr="00063E0D" w:rsidRDefault="00045B2D" w:rsidP="0094732A">
            <w:pPr>
              <w:numPr>
                <w:ilvl w:val="0"/>
                <w:numId w:val="39"/>
              </w:numPr>
              <w:spacing w:after="0" w:line="240" w:lineRule="auto"/>
              <w:ind w:left="176" w:hanging="176"/>
              <w:jc w:val="both"/>
              <w:rPr>
                <w:rFonts w:ascii="Arial Narrow" w:hAnsi="Arial Narrow"/>
              </w:rPr>
            </w:pPr>
            <w:r w:rsidRPr="00063E0D">
              <w:rPr>
                <w:rFonts w:ascii="Arial Narrow" w:hAnsi="Arial Narrow"/>
                <w:color w:val="000000"/>
              </w:rPr>
              <w:t>Undertake a critical analysis of the project’s logframe indicators and targets, assess how “SMART” the midterm and end-of-project targets are (Specific, Measurable, Attainable, Relevant, Time-bound), and suggest specific amendments/revisions to the targets and indicators as necessary.</w:t>
            </w:r>
          </w:p>
        </w:tc>
        <w:tc>
          <w:tcPr>
            <w:tcW w:w="3686" w:type="dxa"/>
            <w:shd w:val="clear" w:color="auto" w:fill="auto"/>
          </w:tcPr>
          <w:p w:rsidR="00045B2D" w:rsidRPr="00063E0D" w:rsidRDefault="00045B2D" w:rsidP="0094732A">
            <w:pPr>
              <w:numPr>
                <w:ilvl w:val="0"/>
                <w:numId w:val="39"/>
              </w:numPr>
              <w:spacing w:after="0" w:line="240" w:lineRule="auto"/>
              <w:ind w:left="176" w:hanging="176"/>
              <w:jc w:val="both"/>
              <w:rPr>
                <w:rFonts w:ascii="Arial Narrow" w:hAnsi="Arial Narrow"/>
                <w:color w:val="000000"/>
              </w:rPr>
            </w:pPr>
            <w:r w:rsidRPr="00063E0D">
              <w:rPr>
                <w:rFonts w:ascii="Arial Narrow" w:hAnsi="Arial Narrow"/>
                <w:color w:val="000000"/>
              </w:rPr>
              <w:t>Any challenges faced in measuring project performance using these indicators</w:t>
            </w:r>
          </w:p>
          <w:p w:rsidR="00045B2D" w:rsidRPr="00063E0D" w:rsidRDefault="00045B2D" w:rsidP="0094732A">
            <w:pPr>
              <w:numPr>
                <w:ilvl w:val="0"/>
                <w:numId w:val="39"/>
              </w:numPr>
              <w:spacing w:after="0" w:line="240" w:lineRule="auto"/>
              <w:ind w:left="176" w:hanging="176"/>
              <w:jc w:val="both"/>
              <w:rPr>
                <w:rFonts w:ascii="Arial Narrow" w:hAnsi="Arial Narrow"/>
                <w:color w:val="000000"/>
              </w:rPr>
            </w:pPr>
            <w:r w:rsidRPr="00063E0D">
              <w:rPr>
                <w:rFonts w:ascii="Arial Narrow" w:hAnsi="Arial Narrow"/>
                <w:color w:val="000000"/>
              </w:rPr>
              <w:t>Basis for target setting</w:t>
            </w:r>
          </w:p>
          <w:p w:rsidR="00045B2D" w:rsidRPr="00063E0D" w:rsidRDefault="00045B2D" w:rsidP="0094732A">
            <w:pPr>
              <w:spacing w:after="0" w:line="240" w:lineRule="auto"/>
              <w:ind w:left="176"/>
              <w:jc w:val="both"/>
              <w:rPr>
                <w:rFonts w:ascii="Arial Narrow" w:hAnsi="Arial Narrow"/>
                <w:color w:val="000000"/>
              </w:rPr>
            </w:pPr>
          </w:p>
        </w:tc>
        <w:tc>
          <w:tcPr>
            <w:tcW w:w="2126" w:type="dxa"/>
            <w:shd w:val="clear" w:color="auto" w:fill="auto"/>
          </w:tcPr>
          <w:p w:rsidR="00045B2D" w:rsidRPr="00063E0D" w:rsidRDefault="00045B2D" w:rsidP="0094732A">
            <w:pPr>
              <w:numPr>
                <w:ilvl w:val="0"/>
                <w:numId w:val="39"/>
              </w:numPr>
              <w:spacing w:after="0" w:line="240" w:lineRule="auto"/>
              <w:ind w:left="176" w:hanging="176"/>
              <w:jc w:val="both"/>
              <w:rPr>
                <w:rFonts w:ascii="Arial Narrow" w:hAnsi="Arial Narrow"/>
                <w:color w:val="000000"/>
              </w:rPr>
            </w:pPr>
            <w:r w:rsidRPr="00063E0D">
              <w:rPr>
                <w:rFonts w:ascii="Arial Narrow" w:hAnsi="Arial Narrow"/>
                <w:color w:val="000000"/>
              </w:rPr>
              <w:t>Results framework</w:t>
            </w:r>
          </w:p>
          <w:p w:rsidR="00045B2D" w:rsidRPr="00063E0D" w:rsidRDefault="00045B2D" w:rsidP="0094732A">
            <w:pPr>
              <w:numPr>
                <w:ilvl w:val="0"/>
                <w:numId w:val="39"/>
              </w:numPr>
              <w:spacing w:after="0" w:line="240" w:lineRule="auto"/>
              <w:ind w:left="176" w:hanging="176"/>
              <w:jc w:val="both"/>
              <w:rPr>
                <w:rFonts w:ascii="Arial Narrow" w:hAnsi="Arial Narrow"/>
                <w:color w:val="000000"/>
              </w:rPr>
            </w:pPr>
            <w:r w:rsidRPr="00063E0D">
              <w:rPr>
                <w:rFonts w:ascii="Arial Narrow" w:hAnsi="Arial Narrow"/>
                <w:color w:val="000000"/>
              </w:rPr>
              <w:t>Baseline reports</w:t>
            </w:r>
          </w:p>
          <w:p w:rsidR="00045B2D" w:rsidRPr="00063E0D" w:rsidRDefault="00045B2D" w:rsidP="0094732A">
            <w:pPr>
              <w:numPr>
                <w:ilvl w:val="0"/>
                <w:numId w:val="39"/>
              </w:numPr>
              <w:spacing w:after="0" w:line="240" w:lineRule="auto"/>
              <w:ind w:left="176" w:hanging="176"/>
              <w:jc w:val="both"/>
              <w:rPr>
                <w:rFonts w:ascii="Arial Narrow" w:hAnsi="Arial Narrow"/>
                <w:color w:val="000000"/>
              </w:rPr>
            </w:pPr>
            <w:r w:rsidRPr="00063E0D">
              <w:rPr>
                <w:rFonts w:ascii="Arial Narrow" w:hAnsi="Arial Narrow"/>
                <w:color w:val="000000"/>
              </w:rPr>
              <w:t>Project staff</w:t>
            </w:r>
          </w:p>
          <w:p w:rsidR="00045B2D" w:rsidRPr="00063E0D" w:rsidRDefault="00045B2D" w:rsidP="0094732A">
            <w:pPr>
              <w:numPr>
                <w:ilvl w:val="0"/>
                <w:numId w:val="39"/>
              </w:numPr>
              <w:spacing w:after="0" w:line="240" w:lineRule="auto"/>
              <w:ind w:left="176" w:hanging="176"/>
              <w:jc w:val="both"/>
              <w:rPr>
                <w:rFonts w:ascii="Arial Narrow" w:hAnsi="Arial Narrow"/>
                <w:color w:val="000000"/>
              </w:rPr>
            </w:pPr>
            <w:r w:rsidRPr="00063E0D">
              <w:rPr>
                <w:rFonts w:ascii="Arial Narrow" w:hAnsi="Arial Narrow"/>
                <w:color w:val="000000"/>
              </w:rPr>
              <w:t>M&amp;E Reports</w:t>
            </w:r>
          </w:p>
        </w:tc>
        <w:tc>
          <w:tcPr>
            <w:tcW w:w="2126" w:type="dxa"/>
            <w:shd w:val="clear" w:color="auto" w:fill="auto"/>
          </w:tcPr>
          <w:p w:rsidR="00045B2D" w:rsidRPr="00063E0D" w:rsidRDefault="00045B2D" w:rsidP="0094732A">
            <w:pPr>
              <w:numPr>
                <w:ilvl w:val="0"/>
                <w:numId w:val="39"/>
              </w:numPr>
              <w:spacing w:after="0" w:line="240" w:lineRule="auto"/>
              <w:ind w:left="176" w:hanging="176"/>
              <w:jc w:val="both"/>
              <w:rPr>
                <w:rFonts w:ascii="Arial Narrow" w:hAnsi="Arial Narrow"/>
                <w:color w:val="000000"/>
              </w:rPr>
            </w:pPr>
            <w:r w:rsidRPr="00063E0D">
              <w:rPr>
                <w:rFonts w:ascii="Arial Narrow" w:hAnsi="Arial Narrow"/>
                <w:color w:val="000000"/>
              </w:rPr>
              <w:t>Desk review</w:t>
            </w:r>
          </w:p>
          <w:p w:rsidR="00045B2D" w:rsidRPr="00063E0D" w:rsidRDefault="00045B2D" w:rsidP="0094732A">
            <w:pPr>
              <w:numPr>
                <w:ilvl w:val="0"/>
                <w:numId w:val="39"/>
              </w:numPr>
              <w:spacing w:after="0" w:line="240" w:lineRule="auto"/>
              <w:ind w:left="176" w:hanging="176"/>
              <w:jc w:val="both"/>
              <w:rPr>
                <w:rFonts w:ascii="Arial Narrow" w:hAnsi="Arial Narrow"/>
                <w:color w:val="000000"/>
              </w:rPr>
            </w:pPr>
            <w:r w:rsidRPr="00063E0D">
              <w:rPr>
                <w:rFonts w:ascii="Arial Narrow" w:hAnsi="Arial Narrow"/>
                <w:color w:val="000000"/>
              </w:rPr>
              <w:t xml:space="preserve">Key informant interviews </w:t>
            </w:r>
          </w:p>
          <w:p w:rsidR="00045B2D" w:rsidRPr="00063E0D" w:rsidRDefault="00045B2D" w:rsidP="0094732A">
            <w:pPr>
              <w:spacing w:after="0" w:line="240" w:lineRule="auto"/>
              <w:ind w:left="176"/>
              <w:jc w:val="both"/>
              <w:rPr>
                <w:rFonts w:ascii="Arial Narrow" w:hAnsi="Arial Narrow"/>
                <w:color w:val="000000"/>
              </w:rPr>
            </w:pPr>
          </w:p>
          <w:p w:rsidR="00045B2D" w:rsidRPr="00063E0D" w:rsidRDefault="00045B2D" w:rsidP="0094732A">
            <w:pPr>
              <w:spacing w:after="0" w:line="240" w:lineRule="auto"/>
              <w:jc w:val="both"/>
              <w:rPr>
                <w:rFonts w:ascii="Arial Narrow" w:hAnsi="Arial Narrow"/>
                <w:b/>
                <w:color w:val="000000"/>
              </w:rPr>
            </w:pPr>
            <w:r w:rsidRPr="00063E0D">
              <w:rPr>
                <w:rFonts w:ascii="Arial Narrow" w:hAnsi="Arial Narrow"/>
                <w:b/>
                <w:color w:val="000000"/>
              </w:rPr>
              <w:t>Thematic &amp; content analysis</w:t>
            </w:r>
          </w:p>
        </w:tc>
        <w:tc>
          <w:tcPr>
            <w:tcW w:w="3480" w:type="dxa"/>
            <w:shd w:val="clear" w:color="auto" w:fill="auto"/>
          </w:tcPr>
          <w:p w:rsidR="00045B2D" w:rsidRPr="00063E0D" w:rsidRDefault="00045B2D" w:rsidP="0094732A">
            <w:pPr>
              <w:numPr>
                <w:ilvl w:val="0"/>
                <w:numId w:val="39"/>
              </w:numPr>
              <w:spacing w:after="0" w:line="240" w:lineRule="auto"/>
              <w:ind w:left="176" w:hanging="176"/>
              <w:jc w:val="both"/>
              <w:rPr>
                <w:rFonts w:ascii="Arial Narrow" w:hAnsi="Arial Narrow"/>
                <w:color w:val="000000"/>
              </w:rPr>
            </w:pPr>
            <w:r w:rsidRPr="00063E0D">
              <w:rPr>
                <w:rFonts w:ascii="Arial Narrow" w:hAnsi="Arial Narrow"/>
                <w:color w:val="000000"/>
              </w:rPr>
              <w:t>Weaknesses and gaps in project intervention logic</w:t>
            </w:r>
          </w:p>
          <w:p w:rsidR="00045B2D" w:rsidRPr="00063E0D" w:rsidRDefault="00045B2D" w:rsidP="0094732A">
            <w:pPr>
              <w:numPr>
                <w:ilvl w:val="0"/>
                <w:numId w:val="39"/>
              </w:numPr>
              <w:spacing w:after="0" w:line="240" w:lineRule="auto"/>
              <w:ind w:left="176" w:hanging="176"/>
              <w:jc w:val="both"/>
              <w:rPr>
                <w:rFonts w:ascii="Arial Narrow" w:hAnsi="Arial Narrow"/>
                <w:color w:val="000000"/>
              </w:rPr>
            </w:pPr>
            <w:r w:rsidRPr="00063E0D">
              <w:rPr>
                <w:rFonts w:ascii="Arial Narrow" w:hAnsi="Arial Narrow"/>
                <w:color w:val="000000"/>
              </w:rPr>
              <w:t xml:space="preserve">Proposed amendments </w:t>
            </w:r>
          </w:p>
        </w:tc>
      </w:tr>
      <w:tr w:rsidR="00045B2D" w:rsidRPr="00063E0D" w:rsidTr="0094732A">
        <w:tc>
          <w:tcPr>
            <w:tcW w:w="4395" w:type="dxa"/>
            <w:shd w:val="clear" w:color="auto" w:fill="auto"/>
          </w:tcPr>
          <w:p w:rsidR="00045B2D" w:rsidRPr="00063E0D" w:rsidRDefault="00045B2D" w:rsidP="0094732A">
            <w:pPr>
              <w:numPr>
                <w:ilvl w:val="0"/>
                <w:numId w:val="39"/>
              </w:numPr>
              <w:spacing w:after="0" w:line="240" w:lineRule="auto"/>
              <w:ind w:left="176" w:hanging="176"/>
              <w:jc w:val="both"/>
              <w:rPr>
                <w:rFonts w:ascii="Arial Narrow" w:hAnsi="Arial Narrow"/>
              </w:rPr>
            </w:pPr>
            <w:r w:rsidRPr="00063E0D">
              <w:rPr>
                <w:rFonts w:ascii="Arial Narrow" w:hAnsi="Arial Narrow" w:cs="ArialMT"/>
              </w:rPr>
              <w:t>Are the project’s objectives and outcomes or components clear, practical, and feasible within its time frame?</w:t>
            </w:r>
          </w:p>
        </w:tc>
        <w:tc>
          <w:tcPr>
            <w:tcW w:w="3686" w:type="dxa"/>
            <w:shd w:val="clear" w:color="auto" w:fill="auto"/>
          </w:tcPr>
          <w:p w:rsidR="00045B2D" w:rsidRPr="00063E0D" w:rsidRDefault="00045B2D" w:rsidP="0094732A">
            <w:pPr>
              <w:numPr>
                <w:ilvl w:val="0"/>
                <w:numId w:val="39"/>
              </w:numPr>
              <w:spacing w:after="0" w:line="240" w:lineRule="auto"/>
              <w:ind w:left="176" w:hanging="176"/>
              <w:jc w:val="both"/>
              <w:rPr>
                <w:rFonts w:ascii="Arial Narrow" w:hAnsi="Arial Narrow"/>
                <w:color w:val="000000"/>
              </w:rPr>
            </w:pPr>
            <w:r w:rsidRPr="00063E0D">
              <w:rPr>
                <w:rFonts w:ascii="Arial Narrow" w:hAnsi="Arial Narrow"/>
                <w:color w:val="000000"/>
              </w:rPr>
              <w:t>Midline achievement versus Endline targets</w:t>
            </w:r>
          </w:p>
          <w:p w:rsidR="00045B2D" w:rsidRPr="00063E0D" w:rsidRDefault="00045B2D" w:rsidP="0094732A">
            <w:pPr>
              <w:numPr>
                <w:ilvl w:val="0"/>
                <w:numId w:val="39"/>
              </w:numPr>
              <w:spacing w:after="0" w:line="240" w:lineRule="auto"/>
              <w:ind w:left="176" w:hanging="176"/>
              <w:jc w:val="both"/>
              <w:rPr>
                <w:rFonts w:ascii="Arial Narrow" w:hAnsi="Arial Narrow"/>
                <w:color w:val="000000"/>
              </w:rPr>
            </w:pPr>
            <w:r w:rsidRPr="00063E0D">
              <w:rPr>
                <w:rFonts w:ascii="Arial Narrow" w:hAnsi="Arial Narrow"/>
                <w:color w:val="000000"/>
              </w:rPr>
              <w:t>Factors underlying outcome achievements</w:t>
            </w:r>
          </w:p>
        </w:tc>
        <w:tc>
          <w:tcPr>
            <w:tcW w:w="2126" w:type="dxa"/>
            <w:shd w:val="clear" w:color="auto" w:fill="auto"/>
          </w:tcPr>
          <w:p w:rsidR="00045B2D" w:rsidRPr="00063E0D" w:rsidRDefault="00045B2D" w:rsidP="0094732A">
            <w:pPr>
              <w:numPr>
                <w:ilvl w:val="0"/>
                <w:numId w:val="39"/>
              </w:numPr>
              <w:spacing w:after="0" w:line="240" w:lineRule="auto"/>
              <w:ind w:left="176" w:hanging="176"/>
              <w:jc w:val="both"/>
              <w:rPr>
                <w:rFonts w:ascii="Arial Narrow" w:hAnsi="Arial Narrow"/>
                <w:color w:val="000000"/>
              </w:rPr>
            </w:pPr>
            <w:r w:rsidRPr="00063E0D">
              <w:rPr>
                <w:rFonts w:ascii="Arial Narrow" w:hAnsi="Arial Narrow"/>
                <w:color w:val="000000"/>
              </w:rPr>
              <w:t>Results framework</w:t>
            </w:r>
          </w:p>
          <w:p w:rsidR="00045B2D" w:rsidRPr="00063E0D" w:rsidRDefault="00045B2D" w:rsidP="0094732A">
            <w:pPr>
              <w:numPr>
                <w:ilvl w:val="0"/>
                <w:numId w:val="39"/>
              </w:numPr>
              <w:spacing w:after="0" w:line="240" w:lineRule="auto"/>
              <w:ind w:left="176" w:hanging="176"/>
              <w:jc w:val="both"/>
              <w:rPr>
                <w:rFonts w:ascii="Arial Narrow" w:hAnsi="Arial Narrow"/>
                <w:color w:val="000000"/>
              </w:rPr>
            </w:pPr>
            <w:r w:rsidRPr="00063E0D">
              <w:rPr>
                <w:rFonts w:ascii="Arial Narrow" w:hAnsi="Arial Narrow"/>
                <w:color w:val="000000"/>
              </w:rPr>
              <w:t>Baseline reports</w:t>
            </w:r>
          </w:p>
          <w:p w:rsidR="00045B2D" w:rsidRPr="00063E0D" w:rsidRDefault="00045B2D" w:rsidP="0094732A">
            <w:pPr>
              <w:numPr>
                <w:ilvl w:val="0"/>
                <w:numId w:val="39"/>
              </w:numPr>
              <w:spacing w:after="0" w:line="240" w:lineRule="auto"/>
              <w:ind w:left="176" w:hanging="176"/>
              <w:jc w:val="both"/>
              <w:rPr>
                <w:rFonts w:ascii="Arial Narrow" w:hAnsi="Arial Narrow"/>
                <w:color w:val="000000"/>
              </w:rPr>
            </w:pPr>
            <w:r w:rsidRPr="00063E0D">
              <w:rPr>
                <w:rFonts w:ascii="Arial Narrow" w:hAnsi="Arial Narrow"/>
                <w:color w:val="000000"/>
              </w:rPr>
              <w:t>Project staff</w:t>
            </w:r>
          </w:p>
          <w:p w:rsidR="00045B2D" w:rsidRPr="00063E0D" w:rsidRDefault="00045B2D" w:rsidP="0094732A">
            <w:pPr>
              <w:numPr>
                <w:ilvl w:val="0"/>
                <w:numId w:val="39"/>
              </w:numPr>
              <w:spacing w:after="0" w:line="240" w:lineRule="auto"/>
              <w:ind w:left="176" w:hanging="176"/>
              <w:jc w:val="both"/>
              <w:rPr>
                <w:rFonts w:ascii="Arial Narrow" w:hAnsi="Arial Narrow"/>
                <w:color w:val="000000"/>
              </w:rPr>
            </w:pPr>
            <w:r w:rsidRPr="00063E0D">
              <w:rPr>
                <w:rFonts w:ascii="Arial Narrow" w:hAnsi="Arial Narrow"/>
                <w:color w:val="000000"/>
              </w:rPr>
              <w:t>M&amp;E Reports</w:t>
            </w:r>
          </w:p>
        </w:tc>
        <w:tc>
          <w:tcPr>
            <w:tcW w:w="2126" w:type="dxa"/>
            <w:shd w:val="clear" w:color="auto" w:fill="auto"/>
          </w:tcPr>
          <w:p w:rsidR="00045B2D" w:rsidRPr="00063E0D" w:rsidRDefault="00045B2D" w:rsidP="0094732A">
            <w:pPr>
              <w:numPr>
                <w:ilvl w:val="0"/>
                <w:numId w:val="39"/>
              </w:numPr>
              <w:spacing w:after="0" w:line="240" w:lineRule="auto"/>
              <w:ind w:left="176" w:hanging="176"/>
              <w:jc w:val="both"/>
              <w:rPr>
                <w:rFonts w:ascii="Arial Narrow" w:hAnsi="Arial Narrow"/>
                <w:color w:val="000000"/>
              </w:rPr>
            </w:pPr>
            <w:r w:rsidRPr="00063E0D">
              <w:rPr>
                <w:rFonts w:ascii="Arial Narrow" w:hAnsi="Arial Narrow"/>
                <w:color w:val="000000"/>
              </w:rPr>
              <w:t>Desk review</w:t>
            </w:r>
          </w:p>
          <w:p w:rsidR="00045B2D" w:rsidRPr="00063E0D" w:rsidRDefault="00045B2D" w:rsidP="0094732A">
            <w:pPr>
              <w:numPr>
                <w:ilvl w:val="0"/>
                <w:numId w:val="39"/>
              </w:numPr>
              <w:spacing w:after="0" w:line="240" w:lineRule="auto"/>
              <w:ind w:left="176" w:hanging="176"/>
              <w:jc w:val="both"/>
              <w:rPr>
                <w:rFonts w:ascii="Arial Narrow" w:hAnsi="Arial Narrow"/>
                <w:color w:val="000000"/>
              </w:rPr>
            </w:pPr>
            <w:r w:rsidRPr="00063E0D">
              <w:rPr>
                <w:rFonts w:ascii="Arial Narrow" w:hAnsi="Arial Narrow"/>
                <w:color w:val="000000"/>
              </w:rPr>
              <w:t xml:space="preserve">Key informant interviews </w:t>
            </w:r>
          </w:p>
          <w:p w:rsidR="00045B2D" w:rsidRPr="00063E0D" w:rsidRDefault="00045B2D" w:rsidP="0094732A">
            <w:pPr>
              <w:spacing w:after="0" w:line="240" w:lineRule="auto"/>
              <w:ind w:left="176"/>
              <w:jc w:val="both"/>
              <w:rPr>
                <w:rFonts w:ascii="Arial Narrow" w:hAnsi="Arial Narrow"/>
                <w:color w:val="000000"/>
              </w:rPr>
            </w:pPr>
          </w:p>
          <w:p w:rsidR="00045B2D" w:rsidRPr="00063E0D" w:rsidRDefault="00045B2D" w:rsidP="0094732A">
            <w:pPr>
              <w:spacing w:after="0" w:line="240" w:lineRule="auto"/>
              <w:jc w:val="both"/>
              <w:rPr>
                <w:rFonts w:ascii="Arial Narrow" w:hAnsi="Arial Narrow"/>
                <w:b/>
                <w:color w:val="000000"/>
              </w:rPr>
            </w:pPr>
            <w:r w:rsidRPr="00063E0D">
              <w:rPr>
                <w:rFonts w:ascii="Arial Narrow" w:hAnsi="Arial Narrow"/>
                <w:b/>
                <w:color w:val="000000"/>
              </w:rPr>
              <w:t>Thematic &amp; content analysis</w:t>
            </w:r>
          </w:p>
        </w:tc>
        <w:tc>
          <w:tcPr>
            <w:tcW w:w="3480" w:type="dxa"/>
            <w:shd w:val="clear" w:color="auto" w:fill="auto"/>
          </w:tcPr>
          <w:p w:rsidR="00045B2D" w:rsidRPr="00063E0D" w:rsidRDefault="00045B2D" w:rsidP="0094732A">
            <w:pPr>
              <w:numPr>
                <w:ilvl w:val="0"/>
                <w:numId w:val="39"/>
              </w:numPr>
              <w:spacing w:after="0" w:line="240" w:lineRule="auto"/>
              <w:ind w:left="176" w:hanging="176"/>
              <w:jc w:val="both"/>
              <w:rPr>
                <w:rFonts w:ascii="Arial Narrow" w:hAnsi="Arial Narrow"/>
                <w:color w:val="000000"/>
              </w:rPr>
            </w:pPr>
            <w:r w:rsidRPr="00063E0D">
              <w:rPr>
                <w:rFonts w:ascii="Arial Narrow" w:hAnsi="Arial Narrow"/>
                <w:color w:val="000000"/>
              </w:rPr>
              <w:t>Proposed amendments</w:t>
            </w:r>
          </w:p>
        </w:tc>
      </w:tr>
      <w:tr w:rsidR="00045B2D" w:rsidRPr="00063E0D" w:rsidTr="0094732A">
        <w:tc>
          <w:tcPr>
            <w:tcW w:w="4395" w:type="dxa"/>
            <w:shd w:val="clear" w:color="auto" w:fill="auto"/>
          </w:tcPr>
          <w:p w:rsidR="00045B2D" w:rsidRPr="00063E0D" w:rsidRDefault="00045B2D" w:rsidP="0094732A">
            <w:pPr>
              <w:numPr>
                <w:ilvl w:val="0"/>
                <w:numId w:val="39"/>
              </w:numPr>
              <w:spacing w:after="0" w:line="240" w:lineRule="auto"/>
              <w:ind w:left="176" w:hanging="176"/>
              <w:jc w:val="both"/>
              <w:rPr>
                <w:rFonts w:ascii="Arial Narrow" w:hAnsi="Arial Narrow"/>
              </w:rPr>
            </w:pPr>
            <w:r w:rsidRPr="00063E0D">
              <w:rPr>
                <w:rFonts w:ascii="Arial Narrow" w:hAnsi="Arial Narrow"/>
              </w:rPr>
              <w:t xml:space="preserve">Examine if progress so far has led to, or could in the future catalyse beneficial development effects (i.e. income generation, gender equality and women’s </w:t>
            </w:r>
            <w:r w:rsidRPr="00063E0D">
              <w:rPr>
                <w:rFonts w:ascii="Arial Narrow" w:hAnsi="Arial Narrow"/>
              </w:rPr>
              <w:lastRenderedPageBreak/>
              <w:t xml:space="preserve">empowerment, improved governance etc...) that should be included in the project results framework and monitored on an annual basis. </w:t>
            </w:r>
          </w:p>
        </w:tc>
        <w:tc>
          <w:tcPr>
            <w:tcW w:w="3686" w:type="dxa"/>
            <w:shd w:val="clear" w:color="auto" w:fill="auto"/>
          </w:tcPr>
          <w:p w:rsidR="00045B2D" w:rsidRPr="00063E0D" w:rsidRDefault="00045B2D" w:rsidP="0094732A">
            <w:pPr>
              <w:numPr>
                <w:ilvl w:val="0"/>
                <w:numId w:val="39"/>
              </w:numPr>
              <w:spacing w:after="0" w:line="240" w:lineRule="auto"/>
              <w:ind w:left="176" w:hanging="176"/>
              <w:jc w:val="both"/>
              <w:rPr>
                <w:rFonts w:ascii="Arial Narrow" w:hAnsi="Arial Narrow"/>
                <w:color w:val="000000"/>
              </w:rPr>
            </w:pPr>
            <w:r w:rsidRPr="00063E0D">
              <w:rPr>
                <w:rFonts w:ascii="Arial Narrow" w:hAnsi="Arial Narrow"/>
                <w:color w:val="000000"/>
              </w:rPr>
              <w:lastRenderedPageBreak/>
              <w:t>Linkage between project intervention and the observed results in these variables</w:t>
            </w:r>
          </w:p>
          <w:p w:rsidR="00045B2D" w:rsidRPr="00063E0D" w:rsidRDefault="00045B2D" w:rsidP="0094732A">
            <w:pPr>
              <w:spacing w:after="0" w:line="240" w:lineRule="auto"/>
              <w:ind w:left="176"/>
              <w:jc w:val="both"/>
              <w:rPr>
                <w:rFonts w:ascii="Arial Narrow" w:hAnsi="Arial Narrow"/>
                <w:color w:val="000000"/>
              </w:rPr>
            </w:pPr>
          </w:p>
        </w:tc>
        <w:tc>
          <w:tcPr>
            <w:tcW w:w="2126" w:type="dxa"/>
            <w:shd w:val="clear" w:color="auto" w:fill="auto"/>
          </w:tcPr>
          <w:p w:rsidR="00045B2D" w:rsidRPr="00063E0D" w:rsidRDefault="00045B2D" w:rsidP="0094732A">
            <w:pPr>
              <w:numPr>
                <w:ilvl w:val="0"/>
                <w:numId w:val="39"/>
              </w:numPr>
              <w:spacing w:after="0" w:line="240" w:lineRule="auto"/>
              <w:ind w:left="176" w:hanging="176"/>
              <w:jc w:val="both"/>
              <w:rPr>
                <w:rFonts w:ascii="Arial Narrow" w:hAnsi="Arial Narrow"/>
                <w:color w:val="000000"/>
              </w:rPr>
            </w:pPr>
            <w:r w:rsidRPr="00063E0D">
              <w:rPr>
                <w:rFonts w:ascii="Arial Narrow" w:hAnsi="Arial Narrow"/>
                <w:color w:val="000000"/>
              </w:rPr>
              <w:t>Results framework</w:t>
            </w:r>
          </w:p>
          <w:p w:rsidR="00045B2D" w:rsidRPr="00063E0D" w:rsidRDefault="00045B2D" w:rsidP="0094732A">
            <w:pPr>
              <w:numPr>
                <w:ilvl w:val="0"/>
                <w:numId w:val="39"/>
              </w:numPr>
              <w:spacing w:after="0" w:line="240" w:lineRule="auto"/>
              <w:ind w:left="176" w:hanging="176"/>
              <w:jc w:val="both"/>
              <w:rPr>
                <w:rFonts w:ascii="Arial Narrow" w:hAnsi="Arial Narrow"/>
                <w:color w:val="000000"/>
              </w:rPr>
            </w:pPr>
            <w:r w:rsidRPr="00063E0D">
              <w:rPr>
                <w:rFonts w:ascii="Arial Narrow" w:hAnsi="Arial Narrow"/>
                <w:color w:val="000000"/>
              </w:rPr>
              <w:t>Baseline reports</w:t>
            </w:r>
          </w:p>
          <w:p w:rsidR="00045B2D" w:rsidRPr="00063E0D" w:rsidRDefault="00045B2D" w:rsidP="0094732A">
            <w:pPr>
              <w:numPr>
                <w:ilvl w:val="0"/>
                <w:numId w:val="39"/>
              </w:numPr>
              <w:spacing w:after="0" w:line="240" w:lineRule="auto"/>
              <w:ind w:left="176" w:hanging="176"/>
              <w:jc w:val="both"/>
              <w:rPr>
                <w:rFonts w:ascii="Arial Narrow" w:hAnsi="Arial Narrow"/>
                <w:color w:val="000000"/>
              </w:rPr>
            </w:pPr>
            <w:r w:rsidRPr="00063E0D">
              <w:rPr>
                <w:rFonts w:ascii="Arial Narrow" w:hAnsi="Arial Narrow"/>
                <w:color w:val="000000"/>
              </w:rPr>
              <w:t>Project staff</w:t>
            </w:r>
          </w:p>
          <w:p w:rsidR="00045B2D" w:rsidRPr="00063E0D" w:rsidRDefault="00045B2D" w:rsidP="0094732A">
            <w:pPr>
              <w:numPr>
                <w:ilvl w:val="0"/>
                <w:numId w:val="39"/>
              </w:numPr>
              <w:spacing w:after="0" w:line="240" w:lineRule="auto"/>
              <w:ind w:left="176" w:hanging="176"/>
              <w:jc w:val="both"/>
              <w:rPr>
                <w:rFonts w:ascii="Arial Narrow" w:hAnsi="Arial Narrow"/>
                <w:color w:val="000000"/>
              </w:rPr>
            </w:pPr>
            <w:r w:rsidRPr="00063E0D">
              <w:rPr>
                <w:rFonts w:ascii="Arial Narrow" w:hAnsi="Arial Narrow"/>
                <w:color w:val="000000"/>
              </w:rPr>
              <w:t>M&amp;E Reports</w:t>
            </w:r>
          </w:p>
        </w:tc>
        <w:tc>
          <w:tcPr>
            <w:tcW w:w="2126" w:type="dxa"/>
            <w:shd w:val="clear" w:color="auto" w:fill="auto"/>
          </w:tcPr>
          <w:p w:rsidR="00045B2D" w:rsidRPr="00063E0D" w:rsidRDefault="00045B2D" w:rsidP="0094732A">
            <w:pPr>
              <w:numPr>
                <w:ilvl w:val="0"/>
                <w:numId w:val="39"/>
              </w:numPr>
              <w:spacing w:after="0" w:line="240" w:lineRule="auto"/>
              <w:ind w:left="176" w:hanging="176"/>
              <w:jc w:val="both"/>
              <w:rPr>
                <w:rFonts w:ascii="Arial Narrow" w:hAnsi="Arial Narrow"/>
                <w:color w:val="000000"/>
              </w:rPr>
            </w:pPr>
            <w:r w:rsidRPr="00063E0D">
              <w:rPr>
                <w:rFonts w:ascii="Arial Narrow" w:hAnsi="Arial Narrow"/>
                <w:color w:val="000000"/>
              </w:rPr>
              <w:t>Desk review</w:t>
            </w:r>
          </w:p>
          <w:p w:rsidR="00045B2D" w:rsidRPr="00063E0D" w:rsidRDefault="00045B2D" w:rsidP="0094732A">
            <w:pPr>
              <w:numPr>
                <w:ilvl w:val="0"/>
                <w:numId w:val="39"/>
              </w:numPr>
              <w:spacing w:after="0" w:line="240" w:lineRule="auto"/>
              <w:ind w:left="176" w:hanging="176"/>
              <w:jc w:val="both"/>
              <w:rPr>
                <w:rFonts w:ascii="Arial Narrow" w:hAnsi="Arial Narrow"/>
                <w:color w:val="000000"/>
              </w:rPr>
            </w:pPr>
            <w:r w:rsidRPr="00063E0D">
              <w:rPr>
                <w:rFonts w:ascii="Arial Narrow" w:hAnsi="Arial Narrow"/>
                <w:color w:val="000000"/>
              </w:rPr>
              <w:t xml:space="preserve">Key informant interviews </w:t>
            </w:r>
          </w:p>
          <w:p w:rsidR="00045B2D" w:rsidRPr="00063E0D" w:rsidRDefault="00045B2D" w:rsidP="0094732A">
            <w:pPr>
              <w:spacing w:after="0" w:line="240" w:lineRule="auto"/>
              <w:ind w:left="176"/>
              <w:jc w:val="both"/>
              <w:rPr>
                <w:rFonts w:ascii="Arial Narrow" w:hAnsi="Arial Narrow"/>
                <w:color w:val="000000"/>
              </w:rPr>
            </w:pPr>
          </w:p>
          <w:p w:rsidR="00045B2D" w:rsidRPr="00063E0D" w:rsidRDefault="00045B2D" w:rsidP="0094732A">
            <w:pPr>
              <w:spacing w:after="0" w:line="240" w:lineRule="auto"/>
              <w:jc w:val="both"/>
              <w:rPr>
                <w:rFonts w:ascii="Arial Narrow" w:hAnsi="Arial Narrow"/>
                <w:b/>
                <w:color w:val="000000"/>
              </w:rPr>
            </w:pPr>
            <w:r w:rsidRPr="00063E0D">
              <w:rPr>
                <w:rFonts w:ascii="Arial Narrow" w:hAnsi="Arial Narrow"/>
                <w:b/>
                <w:color w:val="000000"/>
              </w:rPr>
              <w:lastRenderedPageBreak/>
              <w:t>Thematic &amp; content analysis</w:t>
            </w:r>
          </w:p>
        </w:tc>
        <w:tc>
          <w:tcPr>
            <w:tcW w:w="3480" w:type="dxa"/>
            <w:shd w:val="clear" w:color="auto" w:fill="auto"/>
          </w:tcPr>
          <w:p w:rsidR="00045B2D" w:rsidRPr="00063E0D" w:rsidRDefault="00045B2D" w:rsidP="0094732A">
            <w:pPr>
              <w:numPr>
                <w:ilvl w:val="0"/>
                <w:numId w:val="39"/>
              </w:numPr>
              <w:spacing w:after="0" w:line="240" w:lineRule="auto"/>
              <w:ind w:left="176" w:hanging="176"/>
              <w:jc w:val="both"/>
              <w:rPr>
                <w:rFonts w:ascii="Arial Narrow" w:hAnsi="Arial Narrow"/>
                <w:color w:val="000000"/>
              </w:rPr>
            </w:pPr>
            <w:r w:rsidRPr="00063E0D">
              <w:rPr>
                <w:rFonts w:ascii="Arial Narrow" w:hAnsi="Arial Narrow"/>
                <w:color w:val="000000"/>
              </w:rPr>
              <w:lastRenderedPageBreak/>
              <w:t>Other indicators worth including the results framework for continuous monitoring.</w:t>
            </w:r>
          </w:p>
        </w:tc>
      </w:tr>
      <w:tr w:rsidR="00045B2D" w:rsidRPr="00063E0D" w:rsidTr="0094732A">
        <w:tc>
          <w:tcPr>
            <w:tcW w:w="4395" w:type="dxa"/>
            <w:shd w:val="clear" w:color="auto" w:fill="auto"/>
          </w:tcPr>
          <w:p w:rsidR="00045B2D" w:rsidRPr="00063E0D" w:rsidRDefault="00045B2D" w:rsidP="0094732A">
            <w:pPr>
              <w:numPr>
                <w:ilvl w:val="0"/>
                <w:numId w:val="39"/>
              </w:numPr>
              <w:spacing w:after="0" w:line="240" w:lineRule="auto"/>
              <w:jc w:val="both"/>
              <w:rPr>
                <w:rFonts w:ascii="Arial Narrow" w:hAnsi="Arial Narrow"/>
                <w:color w:val="000000"/>
              </w:rPr>
            </w:pPr>
            <w:r w:rsidRPr="00063E0D">
              <w:rPr>
                <w:rFonts w:ascii="Arial Narrow" w:hAnsi="Arial Narrow"/>
                <w:color w:val="000000"/>
              </w:rPr>
              <w:t xml:space="preserve">Ensure broader development and gender aspects of the project are being monitored effectively.  Develop and recommend SMART ‘development’ indicators, including sex-disaggregated indicators and indicators that capture development benefits. </w:t>
            </w:r>
          </w:p>
          <w:p w:rsidR="00045B2D" w:rsidRPr="00063E0D" w:rsidRDefault="00045B2D" w:rsidP="0094732A">
            <w:pPr>
              <w:pStyle w:val="Default"/>
              <w:spacing w:line="276" w:lineRule="auto"/>
              <w:jc w:val="both"/>
              <w:rPr>
                <w:rFonts w:ascii="Arial Narrow" w:hAnsi="Arial Narrow"/>
              </w:rPr>
            </w:pPr>
          </w:p>
        </w:tc>
        <w:tc>
          <w:tcPr>
            <w:tcW w:w="3686" w:type="dxa"/>
            <w:shd w:val="clear" w:color="auto" w:fill="auto"/>
          </w:tcPr>
          <w:p w:rsidR="00045B2D" w:rsidRPr="00063E0D" w:rsidRDefault="00045B2D" w:rsidP="0094732A">
            <w:pPr>
              <w:numPr>
                <w:ilvl w:val="0"/>
                <w:numId w:val="39"/>
              </w:numPr>
              <w:spacing w:after="0" w:line="240" w:lineRule="auto"/>
              <w:ind w:left="176" w:hanging="176"/>
              <w:jc w:val="both"/>
              <w:rPr>
                <w:rFonts w:ascii="Arial Narrow" w:hAnsi="Arial Narrow"/>
                <w:color w:val="000000"/>
              </w:rPr>
            </w:pPr>
            <w:r w:rsidRPr="00063E0D">
              <w:rPr>
                <w:rFonts w:ascii="Arial Narrow" w:hAnsi="Arial Narrow"/>
                <w:color w:val="000000"/>
              </w:rPr>
              <w:t>Extent to which the monitoring tools capture these indicators</w:t>
            </w:r>
          </w:p>
          <w:p w:rsidR="00045B2D" w:rsidRPr="00063E0D" w:rsidRDefault="00045B2D" w:rsidP="0094732A">
            <w:pPr>
              <w:numPr>
                <w:ilvl w:val="0"/>
                <w:numId w:val="39"/>
              </w:numPr>
              <w:spacing w:after="0" w:line="240" w:lineRule="auto"/>
              <w:ind w:left="176" w:hanging="176"/>
              <w:jc w:val="both"/>
              <w:rPr>
                <w:rFonts w:ascii="Arial Narrow" w:hAnsi="Arial Narrow"/>
                <w:color w:val="000000"/>
              </w:rPr>
            </w:pPr>
            <w:r w:rsidRPr="00063E0D">
              <w:rPr>
                <w:rFonts w:ascii="Arial Narrow" w:hAnsi="Arial Narrow"/>
                <w:color w:val="000000"/>
              </w:rPr>
              <w:t>Possible challenges for capturing data on these indicators.</w:t>
            </w:r>
          </w:p>
        </w:tc>
        <w:tc>
          <w:tcPr>
            <w:tcW w:w="2126" w:type="dxa"/>
            <w:shd w:val="clear" w:color="auto" w:fill="auto"/>
          </w:tcPr>
          <w:p w:rsidR="00045B2D" w:rsidRPr="00063E0D" w:rsidRDefault="00045B2D" w:rsidP="0094732A">
            <w:pPr>
              <w:numPr>
                <w:ilvl w:val="0"/>
                <w:numId w:val="39"/>
              </w:numPr>
              <w:spacing w:after="0" w:line="240" w:lineRule="auto"/>
              <w:ind w:left="176" w:hanging="176"/>
              <w:jc w:val="both"/>
              <w:rPr>
                <w:rFonts w:ascii="Arial Narrow" w:hAnsi="Arial Narrow"/>
                <w:color w:val="000000"/>
              </w:rPr>
            </w:pPr>
            <w:r w:rsidRPr="00063E0D">
              <w:rPr>
                <w:rFonts w:ascii="Arial Narrow" w:hAnsi="Arial Narrow"/>
                <w:color w:val="000000"/>
              </w:rPr>
              <w:t>Country development documents</w:t>
            </w:r>
          </w:p>
          <w:p w:rsidR="00045B2D" w:rsidRPr="00063E0D" w:rsidRDefault="00045B2D" w:rsidP="0094732A">
            <w:pPr>
              <w:numPr>
                <w:ilvl w:val="0"/>
                <w:numId w:val="39"/>
              </w:numPr>
              <w:spacing w:after="0" w:line="240" w:lineRule="auto"/>
              <w:ind w:left="176" w:hanging="176"/>
              <w:jc w:val="both"/>
              <w:rPr>
                <w:rFonts w:ascii="Arial Narrow" w:hAnsi="Arial Narrow"/>
                <w:color w:val="000000"/>
              </w:rPr>
            </w:pPr>
            <w:r w:rsidRPr="00063E0D">
              <w:rPr>
                <w:rFonts w:ascii="Arial Narrow" w:hAnsi="Arial Narrow"/>
                <w:color w:val="000000"/>
              </w:rPr>
              <w:t>Project document</w:t>
            </w:r>
          </w:p>
          <w:p w:rsidR="00045B2D" w:rsidRPr="00063E0D" w:rsidRDefault="00045B2D" w:rsidP="0094732A">
            <w:pPr>
              <w:numPr>
                <w:ilvl w:val="0"/>
                <w:numId w:val="39"/>
              </w:numPr>
              <w:spacing w:after="0" w:line="240" w:lineRule="auto"/>
              <w:ind w:left="176" w:hanging="176"/>
              <w:jc w:val="both"/>
              <w:rPr>
                <w:rFonts w:ascii="Arial Narrow" w:hAnsi="Arial Narrow"/>
                <w:color w:val="000000"/>
              </w:rPr>
            </w:pPr>
            <w:r w:rsidRPr="00063E0D">
              <w:rPr>
                <w:rFonts w:ascii="Arial Narrow" w:hAnsi="Arial Narrow"/>
                <w:color w:val="000000"/>
              </w:rPr>
              <w:t>Project staff</w:t>
            </w:r>
          </w:p>
        </w:tc>
        <w:tc>
          <w:tcPr>
            <w:tcW w:w="2126" w:type="dxa"/>
            <w:shd w:val="clear" w:color="auto" w:fill="auto"/>
          </w:tcPr>
          <w:p w:rsidR="00045B2D" w:rsidRPr="00063E0D" w:rsidRDefault="00045B2D" w:rsidP="0094732A">
            <w:pPr>
              <w:numPr>
                <w:ilvl w:val="0"/>
                <w:numId w:val="39"/>
              </w:numPr>
              <w:spacing w:after="0" w:line="240" w:lineRule="auto"/>
              <w:ind w:left="176" w:hanging="176"/>
              <w:jc w:val="both"/>
              <w:rPr>
                <w:rFonts w:ascii="Arial Narrow" w:hAnsi="Arial Narrow"/>
                <w:color w:val="000000"/>
              </w:rPr>
            </w:pPr>
            <w:r w:rsidRPr="00063E0D">
              <w:rPr>
                <w:rFonts w:ascii="Arial Narrow" w:hAnsi="Arial Narrow"/>
                <w:color w:val="000000"/>
              </w:rPr>
              <w:t>Desk review</w:t>
            </w:r>
          </w:p>
          <w:p w:rsidR="00045B2D" w:rsidRPr="00063E0D" w:rsidRDefault="00045B2D" w:rsidP="0094732A">
            <w:pPr>
              <w:numPr>
                <w:ilvl w:val="0"/>
                <w:numId w:val="39"/>
              </w:numPr>
              <w:spacing w:after="0" w:line="240" w:lineRule="auto"/>
              <w:ind w:left="176" w:hanging="176"/>
              <w:jc w:val="both"/>
              <w:rPr>
                <w:rFonts w:ascii="Arial Narrow" w:hAnsi="Arial Narrow"/>
                <w:color w:val="000000"/>
              </w:rPr>
            </w:pPr>
            <w:r w:rsidRPr="00063E0D">
              <w:rPr>
                <w:rFonts w:ascii="Arial Narrow" w:hAnsi="Arial Narrow"/>
                <w:color w:val="000000"/>
              </w:rPr>
              <w:t xml:space="preserve">Key informant interviews </w:t>
            </w:r>
          </w:p>
          <w:p w:rsidR="00045B2D" w:rsidRPr="00063E0D" w:rsidRDefault="00045B2D" w:rsidP="0094732A">
            <w:pPr>
              <w:spacing w:after="0" w:line="240" w:lineRule="auto"/>
              <w:ind w:left="176"/>
              <w:jc w:val="both"/>
              <w:rPr>
                <w:rFonts w:ascii="Arial Narrow" w:hAnsi="Arial Narrow"/>
                <w:color w:val="000000"/>
              </w:rPr>
            </w:pPr>
          </w:p>
          <w:p w:rsidR="00045B2D" w:rsidRPr="00063E0D" w:rsidRDefault="00045B2D" w:rsidP="0094732A">
            <w:pPr>
              <w:spacing w:after="0" w:line="240" w:lineRule="auto"/>
              <w:jc w:val="both"/>
              <w:rPr>
                <w:rFonts w:ascii="Arial Narrow" w:hAnsi="Arial Narrow"/>
                <w:b/>
                <w:color w:val="000000"/>
              </w:rPr>
            </w:pPr>
            <w:r w:rsidRPr="00063E0D">
              <w:rPr>
                <w:rFonts w:ascii="Arial Narrow" w:hAnsi="Arial Narrow"/>
                <w:b/>
                <w:color w:val="000000"/>
              </w:rPr>
              <w:t>Thematic &amp; content analysis</w:t>
            </w:r>
          </w:p>
        </w:tc>
        <w:tc>
          <w:tcPr>
            <w:tcW w:w="3480" w:type="dxa"/>
            <w:shd w:val="clear" w:color="auto" w:fill="auto"/>
          </w:tcPr>
          <w:p w:rsidR="00045B2D" w:rsidRPr="00063E0D" w:rsidRDefault="00045B2D" w:rsidP="0094732A">
            <w:pPr>
              <w:numPr>
                <w:ilvl w:val="0"/>
                <w:numId w:val="39"/>
              </w:numPr>
              <w:spacing w:after="0" w:line="240" w:lineRule="auto"/>
              <w:ind w:left="176" w:hanging="176"/>
              <w:jc w:val="both"/>
              <w:rPr>
                <w:rFonts w:ascii="Arial Narrow" w:hAnsi="Arial Narrow"/>
                <w:color w:val="000000"/>
              </w:rPr>
            </w:pPr>
            <w:r w:rsidRPr="00063E0D">
              <w:rPr>
                <w:rFonts w:ascii="Arial Narrow" w:hAnsi="Arial Narrow"/>
                <w:color w:val="000000"/>
              </w:rPr>
              <w:t>Observed gaps in project indicator tracking</w:t>
            </w:r>
          </w:p>
          <w:p w:rsidR="00045B2D" w:rsidRPr="00063E0D" w:rsidRDefault="00045B2D" w:rsidP="0094732A">
            <w:pPr>
              <w:numPr>
                <w:ilvl w:val="0"/>
                <w:numId w:val="39"/>
              </w:numPr>
              <w:spacing w:after="0" w:line="240" w:lineRule="auto"/>
              <w:ind w:left="176" w:hanging="176"/>
              <w:jc w:val="both"/>
              <w:rPr>
                <w:rFonts w:ascii="Arial Narrow" w:hAnsi="Arial Narrow"/>
                <w:color w:val="000000"/>
              </w:rPr>
            </w:pPr>
            <w:r w:rsidRPr="00063E0D">
              <w:rPr>
                <w:rFonts w:ascii="Arial Narrow" w:hAnsi="Arial Narrow"/>
                <w:color w:val="000000"/>
              </w:rPr>
              <w:t>Strategic recommendations for improvement.</w:t>
            </w:r>
          </w:p>
        </w:tc>
      </w:tr>
      <w:tr w:rsidR="00045B2D" w:rsidRPr="00063E0D" w:rsidTr="0094732A">
        <w:tc>
          <w:tcPr>
            <w:tcW w:w="15813" w:type="dxa"/>
            <w:gridSpan w:val="5"/>
            <w:shd w:val="clear" w:color="auto" w:fill="auto"/>
          </w:tcPr>
          <w:p w:rsidR="00045B2D" w:rsidRPr="00063E0D" w:rsidRDefault="00045B2D" w:rsidP="0094732A">
            <w:pPr>
              <w:pStyle w:val="Default"/>
              <w:spacing w:line="276" w:lineRule="auto"/>
              <w:jc w:val="both"/>
              <w:rPr>
                <w:rFonts w:ascii="Arial Narrow" w:hAnsi="Arial Narrow"/>
                <w:b/>
              </w:rPr>
            </w:pPr>
            <w:r w:rsidRPr="00063E0D">
              <w:rPr>
                <w:rFonts w:ascii="Arial Narrow" w:hAnsi="Arial Narrow"/>
                <w:b/>
              </w:rPr>
              <w:t>Progress Towards Results</w:t>
            </w:r>
          </w:p>
        </w:tc>
      </w:tr>
      <w:tr w:rsidR="00045B2D" w:rsidRPr="00063E0D" w:rsidTr="0094732A">
        <w:tc>
          <w:tcPr>
            <w:tcW w:w="4395" w:type="dxa"/>
            <w:shd w:val="clear" w:color="auto" w:fill="auto"/>
          </w:tcPr>
          <w:p w:rsidR="00045B2D" w:rsidRPr="00063E0D" w:rsidRDefault="00045B2D" w:rsidP="0094732A">
            <w:pPr>
              <w:numPr>
                <w:ilvl w:val="0"/>
                <w:numId w:val="39"/>
              </w:numPr>
              <w:spacing w:after="0" w:line="240" w:lineRule="auto"/>
              <w:jc w:val="both"/>
              <w:rPr>
                <w:rFonts w:ascii="Arial Narrow" w:hAnsi="Arial Narrow"/>
                <w:color w:val="000000"/>
              </w:rPr>
            </w:pPr>
            <w:r w:rsidRPr="00063E0D">
              <w:rPr>
                <w:rFonts w:ascii="Arial Narrow" w:hAnsi="Arial Narrow"/>
                <w:color w:val="000000"/>
              </w:rPr>
              <w:t xml:space="preserve">Review the logframe indicators against progress made towards the </w:t>
            </w:r>
            <w:r w:rsidRPr="00063E0D">
              <w:rPr>
                <w:rFonts w:ascii="Arial Narrow" w:hAnsi="Arial Narrow"/>
              </w:rPr>
              <w:t>end-of-project targets</w:t>
            </w:r>
            <w:r w:rsidRPr="00063E0D">
              <w:rPr>
                <w:rFonts w:ascii="Arial Narrow" w:hAnsi="Arial Narrow" w:cs="Calibri"/>
              </w:rPr>
              <w:t xml:space="preserve"> </w:t>
            </w:r>
            <w:r w:rsidRPr="00063E0D">
              <w:rPr>
                <w:rFonts w:ascii="Arial Narrow" w:hAnsi="Arial Narrow"/>
                <w:color w:val="000000"/>
              </w:rPr>
              <w:t xml:space="preserve">using </w:t>
            </w:r>
            <w:r w:rsidRPr="00063E0D">
              <w:rPr>
                <w:rFonts w:ascii="Arial Narrow" w:hAnsi="Arial Narrow"/>
              </w:rPr>
              <w:t xml:space="preserve">the Progress Towards Results Matrix and following the </w:t>
            </w:r>
            <w:r w:rsidRPr="00063E0D">
              <w:rPr>
                <w:rFonts w:ascii="Arial Narrow" w:hAnsi="Arial Narrow"/>
                <w:i/>
              </w:rPr>
              <w:t>Guidance For Conducting Midterm Reviews of UNDP-Supported, GEF-Financed Projects</w:t>
            </w:r>
            <w:r w:rsidRPr="00063E0D">
              <w:rPr>
                <w:rFonts w:ascii="Arial Narrow" w:hAnsi="Arial Narrow"/>
                <w:color w:val="000000"/>
              </w:rPr>
              <w:t>; colour code progress in a “traffic light system” based on the level of progress achieved; assign a rating on progress for each outcome; make recommendations from the areas marked as “</w:t>
            </w:r>
            <w:r w:rsidRPr="00063E0D">
              <w:rPr>
                <w:rFonts w:ascii="Arial Narrow" w:hAnsi="Arial Narrow"/>
              </w:rPr>
              <w:t xml:space="preserve">Not on target to be achieved” (red). </w:t>
            </w:r>
          </w:p>
        </w:tc>
        <w:tc>
          <w:tcPr>
            <w:tcW w:w="3686" w:type="dxa"/>
            <w:shd w:val="clear" w:color="auto" w:fill="auto"/>
          </w:tcPr>
          <w:p w:rsidR="00045B2D" w:rsidRPr="00063E0D" w:rsidRDefault="00045B2D" w:rsidP="0094732A">
            <w:pPr>
              <w:numPr>
                <w:ilvl w:val="0"/>
                <w:numId w:val="39"/>
              </w:numPr>
              <w:spacing w:after="0" w:line="240" w:lineRule="auto"/>
              <w:ind w:left="176" w:hanging="176"/>
              <w:jc w:val="both"/>
              <w:rPr>
                <w:rFonts w:ascii="Arial Narrow" w:hAnsi="Arial Narrow"/>
                <w:color w:val="000000"/>
              </w:rPr>
            </w:pPr>
            <w:r w:rsidRPr="00063E0D">
              <w:rPr>
                <w:rFonts w:ascii="Arial Narrow" w:hAnsi="Arial Narrow"/>
                <w:color w:val="000000"/>
              </w:rPr>
              <w:t>Intended results achieved so far</w:t>
            </w:r>
          </w:p>
          <w:p w:rsidR="00045B2D" w:rsidRPr="00063E0D" w:rsidRDefault="00045B2D" w:rsidP="0094732A">
            <w:pPr>
              <w:numPr>
                <w:ilvl w:val="0"/>
                <w:numId w:val="39"/>
              </w:numPr>
              <w:spacing w:after="0" w:line="240" w:lineRule="auto"/>
              <w:ind w:left="176" w:hanging="176"/>
              <w:jc w:val="both"/>
              <w:rPr>
                <w:rFonts w:ascii="Arial Narrow" w:hAnsi="Arial Narrow"/>
                <w:color w:val="000000"/>
              </w:rPr>
            </w:pPr>
            <w:r w:rsidRPr="00063E0D">
              <w:rPr>
                <w:rFonts w:ascii="Arial Narrow" w:hAnsi="Arial Narrow"/>
                <w:color w:val="000000"/>
              </w:rPr>
              <w:t>Unintended results so far</w:t>
            </w:r>
          </w:p>
          <w:p w:rsidR="00045B2D" w:rsidRPr="00063E0D" w:rsidRDefault="00045B2D" w:rsidP="0094732A">
            <w:pPr>
              <w:numPr>
                <w:ilvl w:val="0"/>
                <w:numId w:val="39"/>
              </w:numPr>
              <w:spacing w:after="0" w:line="240" w:lineRule="auto"/>
              <w:ind w:left="176" w:hanging="176"/>
              <w:jc w:val="both"/>
              <w:rPr>
                <w:rFonts w:ascii="Arial Narrow" w:hAnsi="Arial Narrow"/>
                <w:color w:val="000000"/>
              </w:rPr>
            </w:pPr>
            <w:r w:rsidRPr="00063E0D">
              <w:rPr>
                <w:rFonts w:ascii="Arial Narrow" w:hAnsi="Arial Narrow"/>
                <w:color w:val="000000"/>
              </w:rPr>
              <w:t>Variation between the midline targets and actual results to date</w:t>
            </w:r>
          </w:p>
          <w:p w:rsidR="00045B2D" w:rsidRPr="00063E0D" w:rsidRDefault="00045B2D" w:rsidP="0094732A">
            <w:pPr>
              <w:numPr>
                <w:ilvl w:val="0"/>
                <w:numId w:val="39"/>
              </w:numPr>
              <w:spacing w:after="0" w:line="240" w:lineRule="auto"/>
              <w:ind w:left="176" w:hanging="176"/>
              <w:jc w:val="both"/>
              <w:rPr>
                <w:rFonts w:ascii="Arial Narrow" w:hAnsi="Arial Narrow"/>
                <w:color w:val="000000"/>
              </w:rPr>
            </w:pPr>
            <w:r w:rsidRPr="00063E0D">
              <w:rPr>
                <w:rFonts w:ascii="Arial Narrow" w:hAnsi="Arial Narrow"/>
                <w:color w:val="000000"/>
              </w:rPr>
              <w:t>Facilitators and inhibitors for performance.</w:t>
            </w:r>
          </w:p>
          <w:p w:rsidR="00045B2D" w:rsidRPr="00063E0D" w:rsidRDefault="00045B2D" w:rsidP="0094732A">
            <w:pPr>
              <w:numPr>
                <w:ilvl w:val="0"/>
                <w:numId w:val="39"/>
              </w:numPr>
              <w:spacing w:after="0" w:line="240" w:lineRule="auto"/>
              <w:ind w:left="176" w:hanging="176"/>
              <w:jc w:val="both"/>
              <w:rPr>
                <w:rFonts w:ascii="Arial Narrow" w:hAnsi="Arial Narrow"/>
                <w:color w:val="000000"/>
              </w:rPr>
            </w:pPr>
          </w:p>
          <w:p w:rsidR="00045B2D" w:rsidRPr="00063E0D" w:rsidRDefault="00045B2D" w:rsidP="0094732A">
            <w:pPr>
              <w:numPr>
                <w:ilvl w:val="0"/>
                <w:numId w:val="39"/>
              </w:numPr>
              <w:spacing w:after="0" w:line="240" w:lineRule="auto"/>
              <w:ind w:left="176" w:hanging="176"/>
              <w:jc w:val="both"/>
              <w:rPr>
                <w:rFonts w:ascii="Arial Narrow" w:hAnsi="Arial Narrow"/>
                <w:color w:val="000000"/>
              </w:rPr>
            </w:pPr>
          </w:p>
        </w:tc>
        <w:tc>
          <w:tcPr>
            <w:tcW w:w="2126" w:type="dxa"/>
            <w:shd w:val="clear" w:color="auto" w:fill="auto"/>
          </w:tcPr>
          <w:p w:rsidR="00045B2D" w:rsidRPr="00063E0D" w:rsidRDefault="00045B2D" w:rsidP="0094732A">
            <w:pPr>
              <w:numPr>
                <w:ilvl w:val="0"/>
                <w:numId w:val="39"/>
              </w:numPr>
              <w:spacing w:after="0" w:line="240" w:lineRule="auto"/>
              <w:ind w:left="176" w:hanging="176"/>
              <w:jc w:val="both"/>
              <w:rPr>
                <w:rFonts w:ascii="Arial Narrow" w:hAnsi="Arial Narrow"/>
                <w:color w:val="000000"/>
              </w:rPr>
            </w:pPr>
            <w:r w:rsidRPr="00063E0D">
              <w:rPr>
                <w:rFonts w:ascii="Arial Narrow" w:hAnsi="Arial Narrow"/>
                <w:color w:val="000000"/>
              </w:rPr>
              <w:t>Results framework</w:t>
            </w:r>
          </w:p>
          <w:p w:rsidR="00045B2D" w:rsidRPr="00063E0D" w:rsidRDefault="00045B2D" w:rsidP="0094732A">
            <w:pPr>
              <w:numPr>
                <w:ilvl w:val="0"/>
                <w:numId w:val="39"/>
              </w:numPr>
              <w:spacing w:after="0" w:line="240" w:lineRule="auto"/>
              <w:ind w:left="176" w:hanging="176"/>
              <w:jc w:val="both"/>
              <w:rPr>
                <w:rFonts w:ascii="Arial Narrow" w:hAnsi="Arial Narrow"/>
                <w:color w:val="000000"/>
              </w:rPr>
            </w:pPr>
            <w:r w:rsidRPr="00063E0D">
              <w:rPr>
                <w:rFonts w:ascii="Arial Narrow" w:hAnsi="Arial Narrow"/>
                <w:color w:val="000000"/>
              </w:rPr>
              <w:t>Project reports</w:t>
            </w:r>
          </w:p>
          <w:p w:rsidR="00045B2D" w:rsidRPr="00063E0D" w:rsidRDefault="00045B2D" w:rsidP="0094732A">
            <w:pPr>
              <w:numPr>
                <w:ilvl w:val="0"/>
                <w:numId w:val="39"/>
              </w:numPr>
              <w:spacing w:after="0" w:line="240" w:lineRule="auto"/>
              <w:ind w:left="176" w:hanging="176"/>
              <w:jc w:val="both"/>
              <w:rPr>
                <w:rFonts w:ascii="Arial Narrow" w:hAnsi="Arial Narrow"/>
                <w:color w:val="000000"/>
              </w:rPr>
            </w:pPr>
            <w:r w:rsidRPr="00063E0D">
              <w:rPr>
                <w:rFonts w:ascii="Arial Narrow" w:hAnsi="Arial Narrow"/>
                <w:color w:val="000000"/>
              </w:rPr>
              <w:t>Project staff</w:t>
            </w:r>
          </w:p>
          <w:p w:rsidR="00045B2D" w:rsidRPr="00063E0D" w:rsidRDefault="00045B2D" w:rsidP="0094732A">
            <w:pPr>
              <w:numPr>
                <w:ilvl w:val="0"/>
                <w:numId w:val="39"/>
              </w:numPr>
              <w:spacing w:after="0" w:line="240" w:lineRule="auto"/>
              <w:ind w:left="176" w:hanging="176"/>
              <w:jc w:val="both"/>
              <w:rPr>
                <w:rFonts w:ascii="Arial Narrow" w:hAnsi="Arial Narrow"/>
                <w:color w:val="000000"/>
              </w:rPr>
            </w:pPr>
            <w:r w:rsidRPr="00063E0D">
              <w:rPr>
                <w:rFonts w:ascii="Arial Narrow" w:hAnsi="Arial Narrow"/>
                <w:color w:val="000000"/>
              </w:rPr>
              <w:t>GEF Tracking tools at baseline and midline</w:t>
            </w:r>
          </w:p>
        </w:tc>
        <w:tc>
          <w:tcPr>
            <w:tcW w:w="2126" w:type="dxa"/>
            <w:shd w:val="clear" w:color="auto" w:fill="auto"/>
          </w:tcPr>
          <w:p w:rsidR="00045B2D" w:rsidRPr="00063E0D" w:rsidRDefault="00045B2D" w:rsidP="0094732A">
            <w:pPr>
              <w:numPr>
                <w:ilvl w:val="0"/>
                <w:numId w:val="39"/>
              </w:numPr>
              <w:spacing w:after="0" w:line="240" w:lineRule="auto"/>
              <w:ind w:left="176" w:hanging="176"/>
              <w:jc w:val="both"/>
              <w:rPr>
                <w:rFonts w:ascii="Arial Narrow" w:hAnsi="Arial Narrow"/>
                <w:color w:val="000000"/>
              </w:rPr>
            </w:pPr>
            <w:r w:rsidRPr="00063E0D">
              <w:rPr>
                <w:rFonts w:ascii="Arial Narrow" w:hAnsi="Arial Narrow"/>
                <w:color w:val="000000"/>
              </w:rPr>
              <w:t>Desk review</w:t>
            </w:r>
          </w:p>
          <w:p w:rsidR="00045B2D" w:rsidRPr="00063E0D" w:rsidRDefault="00045B2D" w:rsidP="0094732A">
            <w:pPr>
              <w:numPr>
                <w:ilvl w:val="0"/>
                <w:numId w:val="39"/>
              </w:numPr>
              <w:spacing w:after="0" w:line="240" w:lineRule="auto"/>
              <w:ind w:left="176" w:hanging="176"/>
              <w:jc w:val="both"/>
              <w:rPr>
                <w:rFonts w:ascii="Arial Narrow" w:hAnsi="Arial Narrow"/>
                <w:color w:val="000000"/>
              </w:rPr>
            </w:pPr>
            <w:r w:rsidRPr="00063E0D">
              <w:rPr>
                <w:rFonts w:ascii="Arial Narrow" w:hAnsi="Arial Narrow"/>
                <w:color w:val="000000"/>
              </w:rPr>
              <w:t xml:space="preserve">Key informant interviews </w:t>
            </w:r>
          </w:p>
          <w:p w:rsidR="00045B2D" w:rsidRPr="00063E0D" w:rsidRDefault="00045B2D" w:rsidP="0094732A">
            <w:pPr>
              <w:spacing w:after="0" w:line="240" w:lineRule="auto"/>
              <w:ind w:left="176"/>
              <w:jc w:val="both"/>
              <w:rPr>
                <w:rFonts w:ascii="Arial Narrow" w:hAnsi="Arial Narrow"/>
                <w:color w:val="000000"/>
              </w:rPr>
            </w:pPr>
          </w:p>
          <w:p w:rsidR="00045B2D" w:rsidRPr="00063E0D" w:rsidRDefault="00045B2D" w:rsidP="0094732A">
            <w:pPr>
              <w:spacing w:after="0" w:line="240" w:lineRule="auto"/>
              <w:jc w:val="both"/>
              <w:rPr>
                <w:rFonts w:ascii="Arial Narrow" w:hAnsi="Arial Narrow"/>
                <w:b/>
                <w:color w:val="000000"/>
              </w:rPr>
            </w:pPr>
            <w:r w:rsidRPr="00063E0D">
              <w:rPr>
                <w:rFonts w:ascii="Arial Narrow" w:hAnsi="Arial Narrow"/>
                <w:b/>
                <w:color w:val="000000"/>
              </w:rPr>
              <w:t>Thematic &amp; content analysis</w:t>
            </w:r>
          </w:p>
        </w:tc>
        <w:tc>
          <w:tcPr>
            <w:tcW w:w="3480" w:type="dxa"/>
            <w:shd w:val="clear" w:color="auto" w:fill="auto"/>
          </w:tcPr>
          <w:p w:rsidR="00045B2D" w:rsidRPr="00063E0D" w:rsidRDefault="00045B2D" w:rsidP="0094732A">
            <w:pPr>
              <w:numPr>
                <w:ilvl w:val="0"/>
                <w:numId w:val="39"/>
              </w:numPr>
              <w:spacing w:after="0" w:line="240" w:lineRule="auto"/>
              <w:ind w:left="176" w:hanging="176"/>
              <w:jc w:val="both"/>
              <w:rPr>
                <w:rFonts w:ascii="Arial Narrow" w:hAnsi="Arial Narrow"/>
                <w:color w:val="000000"/>
              </w:rPr>
            </w:pPr>
            <w:r w:rsidRPr="00063E0D">
              <w:rPr>
                <w:rFonts w:ascii="Arial Narrow" w:hAnsi="Arial Narrow"/>
                <w:color w:val="000000"/>
              </w:rPr>
              <w:t>Corrective measures for improved performance</w:t>
            </w:r>
          </w:p>
          <w:p w:rsidR="00045B2D" w:rsidRPr="00063E0D" w:rsidRDefault="00045B2D" w:rsidP="0094732A">
            <w:pPr>
              <w:numPr>
                <w:ilvl w:val="0"/>
                <w:numId w:val="39"/>
              </w:numPr>
              <w:spacing w:after="0" w:line="240" w:lineRule="auto"/>
              <w:ind w:left="176" w:hanging="176"/>
              <w:jc w:val="both"/>
              <w:rPr>
                <w:rFonts w:ascii="Arial Narrow" w:hAnsi="Arial Narrow"/>
                <w:color w:val="000000"/>
              </w:rPr>
            </w:pPr>
            <w:r w:rsidRPr="00063E0D">
              <w:rPr>
                <w:rFonts w:ascii="Arial Narrow" w:hAnsi="Arial Narrow"/>
                <w:color w:val="000000"/>
              </w:rPr>
              <w:t>Lessons learnt and best practices.</w:t>
            </w:r>
          </w:p>
          <w:p w:rsidR="00045B2D" w:rsidRPr="00063E0D" w:rsidRDefault="00045B2D" w:rsidP="0094732A">
            <w:pPr>
              <w:numPr>
                <w:ilvl w:val="0"/>
                <w:numId w:val="39"/>
              </w:numPr>
              <w:spacing w:after="0" w:line="240" w:lineRule="auto"/>
              <w:ind w:left="176" w:hanging="176"/>
              <w:jc w:val="both"/>
              <w:rPr>
                <w:rFonts w:ascii="Arial Narrow" w:hAnsi="Arial Narrow"/>
                <w:color w:val="000000"/>
              </w:rPr>
            </w:pPr>
            <w:r w:rsidRPr="00063E0D">
              <w:rPr>
                <w:rFonts w:ascii="Arial Narrow" w:hAnsi="Arial Narrow"/>
                <w:color w:val="000000"/>
              </w:rPr>
              <w:t>Recommendations for upscaling project benefits</w:t>
            </w:r>
          </w:p>
        </w:tc>
      </w:tr>
      <w:tr w:rsidR="00045B2D" w:rsidRPr="00063E0D" w:rsidTr="0094732A">
        <w:tc>
          <w:tcPr>
            <w:tcW w:w="15813" w:type="dxa"/>
            <w:gridSpan w:val="5"/>
            <w:shd w:val="clear" w:color="auto" w:fill="auto"/>
          </w:tcPr>
          <w:p w:rsidR="00045B2D" w:rsidRPr="00063E0D" w:rsidRDefault="00045B2D" w:rsidP="0094732A">
            <w:pPr>
              <w:spacing w:after="0" w:line="240" w:lineRule="auto"/>
              <w:ind w:left="176"/>
              <w:jc w:val="both"/>
              <w:rPr>
                <w:rFonts w:ascii="Arial Narrow" w:hAnsi="Arial Narrow"/>
                <w:color w:val="000000"/>
              </w:rPr>
            </w:pPr>
            <w:r w:rsidRPr="00063E0D">
              <w:rPr>
                <w:rFonts w:ascii="Arial Narrow" w:hAnsi="Arial Narrow"/>
                <w:b/>
              </w:rPr>
              <w:t xml:space="preserve">Project Implementation </w:t>
            </w:r>
            <w:r w:rsidRPr="00063E0D">
              <w:rPr>
                <w:rFonts w:ascii="Arial Narrow" w:hAnsi="Arial Narrow"/>
                <w:b/>
                <w:color w:val="000000"/>
              </w:rPr>
              <w:t>and Adaptive Management</w:t>
            </w:r>
          </w:p>
        </w:tc>
      </w:tr>
      <w:tr w:rsidR="00045B2D" w:rsidRPr="00063E0D" w:rsidTr="0094732A">
        <w:tc>
          <w:tcPr>
            <w:tcW w:w="4395" w:type="dxa"/>
            <w:shd w:val="clear" w:color="auto" w:fill="auto"/>
          </w:tcPr>
          <w:p w:rsidR="00045B2D" w:rsidRPr="00063E0D" w:rsidRDefault="00045B2D" w:rsidP="0094732A">
            <w:pPr>
              <w:spacing w:after="0" w:line="240" w:lineRule="auto"/>
              <w:jc w:val="both"/>
              <w:rPr>
                <w:rFonts w:ascii="Arial Narrow" w:hAnsi="Arial Narrow"/>
                <w:color w:val="000000"/>
              </w:rPr>
            </w:pPr>
            <w:r w:rsidRPr="00063E0D">
              <w:rPr>
                <w:rFonts w:ascii="Arial Narrow" w:hAnsi="Arial Narrow"/>
                <w:color w:val="000000"/>
              </w:rPr>
              <w:t>Review overall effectiveness of project management as outlined in the Project Document.  Have changes been made and are they effective?  Are responsibilities and reporting lines clear?  Is decision-making transparent and undertaken in a timely manner?  Recommend areas for improvement.</w:t>
            </w:r>
          </w:p>
        </w:tc>
        <w:tc>
          <w:tcPr>
            <w:tcW w:w="3686" w:type="dxa"/>
            <w:shd w:val="clear" w:color="auto" w:fill="auto"/>
          </w:tcPr>
          <w:p w:rsidR="00045B2D" w:rsidRPr="00063E0D" w:rsidRDefault="00045B2D" w:rsidP="0094732A">
            <w:pPr>
              <w:numPr>
                <w:ilvl w:val="0"/>
                <w:numId w:val="39"/>
              </w:numPr>
              <w:spacing w:after="0" w:line="240" w:lineRule="auto"/>
              <w:ind w:left="176" w:hanging="176"/>
              <w:jc w:val="both"/>
              <w:rPr>
                <w:rFonts w:ascii="Arial Narrow" w:hAnsi="Arial Narrow"/>
                <w:color w:val="000000"/>
              </w:rPr>
            </w:pPr>
            <w:r w:rsidRPr="00063E0D">
              <w:rPr>
                <w:rFonts w:ascii="Arial Narrow" w:hAnsi="Arial Narrow"/>
                <w:color w:val="000000"/>
              </w:rPr>
              <w:t>The roles of the project management structures</w:t>
            </w:r>
          </w:p>
          <w:p w:rsidR="00045B2D" w:rsidRPr="00063E0D" w:rsidRDefault="00045B2D" w:rsidP="0094732A">
            <w:pPr>
              <w:numPr>
                <w:ilvl w:val="0"/>
                <w:numId w:val="39"/>
              </w:numPr>
              <w:spacing w:after="0" w:line="240" w:lineRule="auto"/>
              <w:ind w:left="176" w:hanging="176"/>
              <w:jc w:val="both"/>
              <w:rPr>
                <w:rFonts w:ascii="Arial Narrow" w:hAnsi="Arial Narrow"/>
                <w:color w:val="000000"/>
              </w:rPr>
            </w:pPr>
            <w:r w:rsidRPr="00063E0D">
              <w:rPr>
                <w:rFonts w:ascii="Arial Narrow" w:hAnsi="Arial Narrow"/>
                <w:color w:val="000000"/>
              </w:rPr>
              <w:t>The efficiency and effective gains of the project management arrangements</w:t>
            </w:r>
          </w:p>
          <w:p w:rsidR="00045B2D" w:rsidRPr="00063E0D" w:rsidRDefault="00045B2D" w:rsidP="0094732A">
            <w:pPr>
              <w:numPr>
                <w:ilvl w:val="0"/>
                <w:numId w:val="39"/>
              </w:numPr>
              <w:spacing w:after="0" w:line="240" w:lineRule="auto"/>
              <w:ind w:left="176" w:hanging="176"/>
              <w:jc w:val="both"/>
              <w:rPr>
                <w:rFonts w:ascii="Arial Narrow" w:hAnsi="Arial Narrow"/>
                <w:color w:val="000000"/>
              </w:rPr>
            </w:pPr>
            <w:r w:rsidRPr="00063E0D">
              <w:rPr>
                <w:rFonts w:ascii="Arial Narrow" w:hAnsi="Arial Narrow"/>
                <w:color w:val="000000"/>
              </w:rPr>
              <w:t>The inclusiveness of decision</w:t>
            </w:r>
            <w:r w:rsidR="00A75E2B" w:rsidRPr="00063E0D">
              <w:rPr>
                <w:rFonts w:ascii="Arial Narrow" w:hAnsi="Arial Narrow"/>
                <w:color w:val="000000"/>
              </w:rPr>
              <w:t>-</w:t>
            </w:r>
            <w:r w:rsidRPr="00063E0D">
              <w:rPr>
                <w:rFonts w:ascii="Arial Narrow" w:hAnsi="Arial Narrow"/>
                <w:color w:val="000000"/>
              </w:rPr>
              <w:t>making processes</w:t>
            </w:r>
          </w:p>
          <w:p w:rsidR="00045B2D" w:rsidRPr="00063E0D" w:rsidRDefault="00045B2D" w:rsidP="0094732A">
            <w:pPr>
              <w:numPr>
                <w:ilvl w:val="0"/>
                <w:numId w:val="39"/>
              </w:numPr>
              <w:spacing w:after="0" w:line="240" w:lineRule="auto"/>
              <w:ind w:left="176" w:hanging="176"/>
              <w:jc w:val="both"/>
              <w:rPr>
                <w:rFonts w:ascii="Arial Narrow" w:hAnsi="Arial Narrow"/>
                <w:color w:val="000000"/>
              </w:rPr>
            </w:pPr>
            <w:r w:rsidRPr="00063E0D">
              <w:rPr>
                <w:rFonts w:ascii="Arial Narrow" w:hAnsi="Arial Narrow"/>
                <w:color w:val="000000"/>
              </w:rPr>
              <w:lastRenderedPageBreak/>
              <w:t>Changes made in the project mgt</w:t>
            </w:r>
            <w:r w:rsidR="00DB27FE" w:rsidRPr="00063E0D">
              <w:rPr>
                <w:rFonts w:ascii="Arial Narrow" w:hAnsi="Arial Narrow"/>
                <w:color w:val="000000"/>
              </w:rPr>
              <w:t>.</w:t>
            </w:r>
            <w:r w:rsidRPr="00063E0D">
              <w:rPr>
                <w:rFonts w:ascii="Arial Narrow" w:hAnsi="Arial Narrow"/>
                <w:color w:val="000000"/>
              </w:rPr>
              <w:t xml:space="preserve"> arrangement since conception.</w:t>
            </w:r>
          </w:p>
        </w:tc>
        <w:tc>
          <w:tcPr>
            <w:tcW w:w="2126" w:type="dxa"/>
            <w:shd w:val="clear" w:color="auto" w:fill="auto"/>
          </w:tcPr>
          <w:p w:rsidR="00045B2D" w:rsidRPr="00063E0D" w:rsidRDefault="00045B2D" w:rsidP="0094732A">
            <w:pPr>
              <w:numPr>
                <w:ilvl w:val="0"/>
                <w:numId w:val="39"/>
              </w:numPr>
              <w:spacing w:after="0" w:line="240" w:lineRule="auto"/>
              <w:ind w:left="176" w:hanging="176"/>
              <w:jc w:val="both"/>
              <w:rPr>
                <w:rFonts w:ascii="Arial Narrow" w:hAnsi="Arial Narrow"/>
                <w:color w:val="000000"/>
              </w:rPr>
            </w:pPr>
            <w:r w:rsidRPr="00063E0D">
              <w:rPr>
                <w:rFonts w:ascii="Arial Narrow" w:hAnsi="Arial Narrow"/>
                <w:color w:val="000000"/>
              </w:rPr>
              <w:lastRenderedPageBreak/>
              <w:t>Project document</w:t>
            </w:r>
          </w:p>
          <w:p w:rsidR="00045B2D" w:rsidRPr="00063E0D" w:rsidRDefault="00045B2D" w:rsidP="0094732A">
            <w:pPr>
              <w:numPr>
                <w:ilvl w:val="0"/>
                <w:numId w:val="39"/>
              </w:numPr>
              <w:spacing w:after="0" w:line="240" w:lineRule="auto"/>
              <w:ind w:left="176" w:hanging="176"/>
              <w:jc w:val="both"/>
              <w:rPr>
                <w:rFonts w:ascii="Arial Narrow" w:hAnsi="Arial Narrow"/>
                <w:color w:val="000000"/>
              </w:rPr>
            </w:pPr>
            <w:r w:rsidRPr="00063E0D">
              <w:rPr>
                <w:rFonts w:ascii="Arial Narrow" w:hAnsi="Arial Narrow"/>
                <w:color w:val="000000"/>
              </w:rPr>
              <w:t>Minutes of management meetings</w:t>
            </w:r>
          </w:p>
          <w:p w:rsidR="00045B2D" w:rsidRPr="00063E0D" w:rsidRDefault="00045B2D" w:rsidP="0094732A">
            <w:pPr>
              <w:numPr>
                <w:ilvl w:val="0"/>
                <w:numId w:val="39"/>
              </w:numPr>
              <w:spacing w:after="0" w:line="240" w:lineRule="auto"/>
              <w:ind w:left="176" w:hanging="176"/>
              <w:jc w:val="both"/>
              <w:rPr>
                <w:rFonts w:ascii="Arial Narrow" w:hAnsi="Arial Narrow"/>
                <w:color w:val="000000"/>
              </w:rPr>
            </w:pPr>
            <w:r w:rsidRPr="00063E0D">
              <w:rPr>
                <w:rFonts w:ascii="Arial Narrow" w:hAnsi="Arial Narrow"/>
                <w:color w:val="000000"/>
              </w:rPr>
              <w:t>Selected key stakeholders</w:t>
            </w:r>
          </w:p>
        </w:tc>
        <w:tc>
          <w:tcPr>
            <w:tcW w:w="2126" w:type="dxa"/>
            <w:shd w:val="clear" w:color="auto" w:fill="auto"/>
          </w:tcPr>
          <w:p w:rsidR="00045B2D" w:rsidRPr="00063E0D" w:rsidRDefault="00045B2D" w:rsidP="0094732A">
            <w:pPr>
              <w:numPr>
                <w:ilvl w:val="0"/>
                <w:numId w:val="39"/>
              </w:numPr>
              <w:spacing w:after="0" w:line="240" w:lineRule="auto"/>
              <w:ind w:left="176" w:hanging="176"/>
              <w:jc w:val="both"/>
              <w:rPr>
                <w:rFonts w:ascii="Arial Narrow" w:hAnsi="Arial Narrow"/>
                <w:color w:val="000000"/>
              </w:rPr>
            </w:pPr>
            <w:r w:rsidRPr="00063E0D">
              <w:rPr>
                <w:rFonts w:ascii="Arial Narrow" w:hAnsi="Arial Narrow"/>
                <w:color w:val="000000"/>
              </w:rPr>
              <w:t>Desk review</w:t>
            </w:r>
          </w:p>
          <w:p w:rsidR="00045B2D" w:rsidRPr="00063E0D" w:rsidRDefault="00045B2D" w:rsidP="0094732A">
            <w:pPr>
              <w:numPr>
                <w:ilvl w:val="0"/>
                <w:numId w:val="39"/>
              </w:numPr>
              <w:spacing w:after="0" w:line="240" w:lineRule="auto"/>
              <w:ind w:left="176" w:hanging="176"/>
              <w:jc w:val="both"/>
              <w:rPr>
                <w:rFonts w:ascii="Arial Narrow" w:hAnsi="Arial Narrow"/>
                <w:color w:val="000000"/>
              </w:rPr>
            </w:pPr>
            <w:r w:rsidRPr="00063E0D">
              <w:rPr>
                <w:rFonts w:ascii="Arial Narrow" w:hAnsi="Arial Narrow"/>
                <w:color w:val="000000"/>
              </w:rPr>
              <w:t xml:space="preserve">Key informant interviews </w:t>
            </w:r>
          </w:p>
          <w:p w:rsidR="00045B2D" w:rsidRPr="00063E0D" w:rsidRDefault="00045B2D" w:rsidP="0094732A">
            <w:pPr>
              <w:spacing w:after="0" w:line="240" w:lineRule="auto"/>
              <w:ind w:left="176"/>
              <w:jc w:val="both"/>
              <w:rPr>
                <w:rFonts w:ascii="Arial Narrow" w:hAnsi="Arial Narrow"/>
                <w:color w:val="000000"/>
              </w:rPr>
            </w:pPr>
          </w:p>
          <w:p w:rsidR="00045B2D" w:rsidRPr="00063E0D" w:rsidRDefault="00045B2D" w:rsidP="0094732A">
            <w:pPr>
              <w:spacing w:after="0" w:line="240" w:lineRule="auto"/>
              <w:jc w:val="both"/>
              <w:rPr>
                <w:rFonts w:ascii="Arial Narrow" w:hAnsi="Arial Narrow"/>
                <w:b/>
                <w:color w:val="000000"/>
              </w:rPr>
            </w:pPr>
            <w:r w:rsidRPr="00063E0D">
              <w:rPr>
                <w:rFonts w:ascii="Arial Narrow" w:hAnsi="Arial Narrow"/>
                <w:b/>
                <w:color w:val="000000"/>
              </w:rPr>
              <w:t>Thematic &amp; content analysis</w:t>
            </w:r>
          </w:p>
        </w:tc>
        <w:tc>
          <w:tcPr>
            <w:tcW w:w="3480" w:type="dxa"/>
            <w:shd w:val="clear" w:color="auto" w:fill="auto"/>
          </w:tcPr>
          <w:p w:rsidR="00045B2D" w:rsidRPr="00063E0D" w:rsidRDefault="00045B2D" w:rsidP="0094732A">
            <w:pPr>
              <w:numPr>
                <w:ilvl w:val="0"/>
                <w:numId w:val="39"/>
              </w:numPr>
              <w:spacing w:after="0" w:line="240" w:lineRule="auto"/>
              <w:ind w:left="176" w:hanging="176"/>
              <w:jc w:val="both"/>
              <w:rPr>
                <w:rFonts w:ascii="Arial Narrow" w:hAnsi="Arial Narrow"/>
                <w:color w:val="000000"/>
              </w:rPr>
            </w:pPr>
            <w:r w:rsidRPr="00063E0D">
              <w:rPr>
                <w:rFonts w:ascii="Arial Narrow" w:hAnsi="Arial Narrow"/>
                <w:color w:val="000000"/>
              </w:rPr>
              <w:t>Strengths, weakness and gaps in project management arrangements</w:t>
            </w:r>
          </w:p>
          <w:p w:rsidR="00045B2D" w:rsidRPr="00063E0D" w:rsidRDefault="00045B2D" w:rsidP="0094732A">
            <w:pPr>
              <w:numPr>
                <w:ilvl w:val="0"/>
                <w:numId w:val="39"/>
              </w:numPr>
              <w:spacing w:after="0" w:line="240" w:lineRule="auto"/>
              <w:ind w:left="176" w:hanging="176"/>
              <w:jc w:val="both"/>
              <w:rPr>
                <w:rFonts w:ascii="Arial Narrow" w:hAnsi="Arial Narrow"/>
                <w:color w:val="000000"/>
              </w:rPr>
            </w:pPr>
            <w:r w:rsidRPr="00063E0D">
              <w:rPr>
                <w:rFonts w:ascii="Arial Narrow" w:hAnsi="Arial Narrow"/>
                <w:color w:val="000000"/>
              </w:rPr>
              <w:t>Best practices and lessons learnt</w:t>
            </w:r>
          </w:p>
          <w:p w:rsidR="00045B2D" w:rsidRPr="00063E0D" w:rsidRDefault="00045B2D" w:rsidP="0094732A">
            <w:pPr>
              <w:numPr>
                <w:ilvl w:val="0"/>
                <w:numId w:val="39"/>
              </w:numPr>
              <w:spacing w:after="0" w:line="240" w:lineRule="auto"/>
              <w:ind w:left="176" w:hanging="176"/>
              <w:jc w:val="both"/>
              <w:rPr>
                <w:rFonts w:ascii="Arial Narrow" w:hAnsi="Arial Narrow"/>
                <w:color w:val="000000"/>
              </w:rPr>
            </w:pPr>
            <w:r w:rsidRPr="00063E0D">
              <w:rPr>
                <w:rFonts w:ascii="Arial Narrow" w:hAnsi="Arial Narrow"/>
                <w:color w:val="000000"/>
              </w:rPr>
              <w:t>Recommendations for improvement</w:t>
            </w:r>
          </w:p>
        </w:tc>
      </w:tr>
      <w:tr w:rsidR="00045B2D" w:rsidRPr="00063E0D" w:rsidTr="0094732A">
        <w:tc>
          <w:tcPr>
            <w:tcW w:w="4395" w:type="dxa"/>
            <w:shd w:val="clear" w:color="auto" w:fill="auto"/>
          </w:tcPr>
          <w:p w:rsidR="00045B2D" w:rsidRPr="00063E0D" w:rsidRDefault="00045B2D" w:rsidP="0094732A">
            <w:pPr>
              <w:spacing w:after="0" w:line="240" w:lineRule="auto"/>
              <w:jc w:val="both"/>
              <w:rPr>
                <w:rFonts w:ascii="Arial Narrow" w:hAnsi="Arial Narrow"/>
                <w:u w:val="single"/>
              </w:rPr>
            </w:pPr>
            <w:r w:rsidRPr="00063E0D">
              <w:rPr>
                <w:rFonts w:ascii="Arial Narrow" w:hAnsi="Arial Narrow"/>
                <w:color w:val="000000"/>
              </w:rPr>
              <w:t>Review the quality of execution of the Executing Agency/Implementing Partner(s) and recommend areas for improvement.</w:t>
            </w:r>
          </w:p>
        </w:tc>
        <w:tc>
          <w:tcPr>
            <w:tcW w:w="3686" w:type="dxa"/>
            <w:shd w:val="clear" w:color="auto" w:fill="auto"/>
          </w:tcPr>
          <w:p w:rsidR="00045B2D" w:rsidRPr="00063E0D" w:rsidRDefault="00045B2D" w:rsidP="0094732A">
            <w:pPr>
              <w:numPr>
                <w:ilvl w:val="0"/>
                <w:numId w:val="39"/>
              </w:numPr>
              <w:spacing w:after="0" w:line="240" w:lineRule="auto"/>
              <w:ind w:left="176" w:hanging="176"/>
              <w:jc w:val="both"/>
              <w:rPr>
                <w:rFonts w:ascii="Arial Narrow" w:hAnsi="Arial Narrow"/>
                <w:color w:val="000000"/>
              </w:rPr>
            </w:pPr>
            <w:r w:rsidRPr="00063E0D">
              <w:rPr>
                <w:rFonts w:ascii="Arial Narrow" w:hAnsi="Arial Narrow"/>
                <w:color w:val="000000"/>
              </w:rPr>
              <w:t>Institutional capacity of implementing partners</w:t>
            </w:r>
          </w:p>
          <w:p w:rsidR="00045B2D" w:rsidRPr="00063E0D" w:rsidRDefault="00045B2D" w:rsidP="0094732A">
            <w:pPr>
              <w:numPr>
                <w:ilvl w:val="0"/>
                <w:numId w:val="39"/>
              </w:numPr>
              <w:spacing w:after="0" w:line="240" w:lineRule="auto"/>
              <w:ind w:left="176" w:hanging="176"/>
              <w:jc w:val="both"/>
              <w:rPr>
                <w:rFonts w:ascii="Arial Narrow" w:hAnsi="Arial Narrow"/>
                <w:color w:val="000000"/>
              </w:rPr>
            </w:pPr>
            <w:r w:rsidRPr="00063E0D">
              <w:rPr>
                <w:rFonts w:ascii="Arial Narrow" w:hAnsi="Arial Narrow"/>
                <w:color w:val="000000"/>
              </w:rPr>
              <w:t>Effect of the IP’s institutional capacity on project effectiveness</w:t>
            </w:r>
          </w:p>
        </w:tc>
        <w:tc>
          <w:tcPr>
            <w:tcW w:w="2126" w:type="dxa"/>
            <w:shd w:val="clear" w:color="auto" w:fill="auto"/>
          </w:tcPr>
          <w:p w:rsidR="00045B2D" w:rsidRPr="00063E0D" w:rsidRDefault="00045B2D" w:rsidP="0094732A">
            <w:pPr>
              <w:numPr>
                <w:ilvl w:val="0"/>
                <w:numId w:val="39"/>
              </w:numPr>
              <w:spacing w:after="0" w:line="240" w:lineRule="auto"/>
              <w:ind w:left="176" w:hanging="176"/>
              <w:jc w:val="both"/>
              <w:rPr>
                <w:rFonts w:ascii="Arial Narrow" w:hAnsi="Arial Narrow"/>
                <w:color w:val="000000"/>
              </w:rPr>
            </w:pPr>
            <w:r w:rsidRPr="00063E0D">
              <w:rPr>
                <w:rFonts w:ascii="Arial Narrow" w:hAnsi="Arial Narrow"/>
                <w:color w:val="000000"/>
              </w:rPr>
              <w:t>OCA</w:t>
            </w:r>
          </w:p>
          <w:p w:rsidR="00045B2D" w:rsidRPr="00063E0D" w:rsidRDefault="00045B2D" w:rsidP="0094732A">
            <w:pPr>
              <w:numPr>
                <w:ilvl w:val="0"/>
                <w:numId w:val="39"/>
              </w:numPr>
              <w:spacing w:after="0" w:line="240" w:lineRule="auto"/>
              <w:ind w:left="176" w:hanging="176"/>
              <w:jc w:val="both"/>
              <w:rPr>
                <w:rFonts w:ascii="Arial Narrow" w:hAnsi="Arial Narrow"/>
                <w:color w:val="000000"/>
              </w:rPr>
            </w:pPr>
            <w:r w:rsidRPr="00063E0D">
              <w:rPr>
                <w:rFonts w:ascii="Arial Narrow" w:hAnsi="Arial Narrow"/>
                <w:color w:val="000000"/>
              </w:rPr>
              <w:t>Key stakeholders</w:t>
            </w:r>
          </w:p>
          <w:p w:rsidR="00045B2D" w:rsidRPr="00063E0D" w:rsidRDefault="00045B2D" w:rsidP="0094732A">
            <w:pPr>
              <w:numPr>
                <w:ilvl w:val="0"/>
                <w:numId w:val="39"/>
              </w:numPr>
              <w:spacing w:after="0" w:line="240" w:lineRule="auto"/>
              <w:ind w:left="176" w:hanging="176"/>
              <w:jc w:val="both"/>
              <w:rPr>
                <w:rFonts w:ascii="Arial Narrow" w:hAnsi="Arial Narrow"/>
                <w:color w:val="000000"/>
              </w:rPr>
            </w:pPr>
            <w:r w:rsidRPr="00063E0D">
              <w:rPr>
                <w:rFonts w:ascii="Arial Narrow" w:hAnsi="Arial Narrow"/>
                <w:color w:val="000000"/>
              </w:rPr>
              <w:t>OCA reports</w:t>
            </w:r>
          </w:p>
        </w:tc>
        <w:tc>
          <w:tcPr>
            <w:tcW w:w="2126" w:type="dxa"/>
            <w:shd w:val="clear" w:color="auto" w:fill="auto"/>
          </w:tcPr>
          <w:p w:rsidR="00045B2D" w:rsidRPr="00063E0D" w:rsidRDefault="00045B2D" w:rsidP="0094732A">
            <w:pPr>
              <w:numPr>
                <w:ilvl w:val="0"/>
                <w:numId w:val="39"/>
              </w:numPr>
              <w:spacing w:after="0" w:line="240" w:lineRule="auto"/>
              <w:ind w:left="176" w:hanging="176"/>
              <w:jc w:val="both"/>
              <w:rPr>
                <w:rFonts w:ascii="Arial Narrow" w:hAnsi="Arial Narrow"/>
                <w:color w:val="000000"/>
              </w:rPr>
            </w:pPr>
            <w:r w:rsidRPr="00063E0D">
              <w:rPr>
                <w:rFonts w:ascii="Arial Narrow" w:hAnsi="Arial Narrow"/>
                <w:color w:val="000000"/>
              </w:rPr>
              <w:t>Desk review</w:t>
            </w:r>
          </w:p>
          <w:p w:rsidR="00045B2D" w:rsidRPr="00063E0D" w:rsidRDefault="00045B2D" w:rsidP="0094732A">
            <w:pPr>
              <w:numPr>
                <w:ilvl w:val="0"/>
                <w:numId w:val="39"/>
              </w:numPr>
              <w:spacing w:after="0" w:line="240" w:lineRule="auto"/>
              <w:ind w:left="176" w:hanging="176"/>
              <w:jc w:val="both"/>
              <w:rPr>
                <w:rFonts w:ascii="Arial Narrow" w:hAnsi="Arial Narrow"/>
                <w:color w:val="000000"/>
              </w:rPr>
            </w:pPr>
            <w:r w:rsidRPr="00063E0D">
              <w:rPr>
                <w:rFonts w:ascii="Arial Narrow" w:hAnsi="Arial Narrow"/>
                <w:color w:val="000000"/>
              </w:rPr>
              <w:t xml:space="preserve">Key informant interviews </w:t>
            </w:r>
          </w:p>
          <w:p w:rsidR="00045B2D" w:rsidRPr="00063E0D" w:rsidRDefault="00045B2D" w:rsidP="0094732A">
            <w:pPr>
              <w:spacing w:after="0" w:line="240" w:lineRule="auto"/>
              <w:ind w:left="176"/>
              <w:jc w:val="both"/>
              <w:rPr>
                <w:rFonts w:ascii="Arial Narrow" w:hAnsi="Arial Narrow"/>
                <w:color w:val="000000"/>
              </w:rPr>
            </w:pPr>
          </w:p>
          <w:p w:rsidR="00045B2D" w:rsidRPr="00063E0D" w:rsidRDefault="00045B2D" w:rsidP="0094732A">
            <w:pPr>
              <w:spacing w:after="0" w:line="240" w:lineRule="auto"/>
              <w:jc w:val="both"/>
              <w:rPr>
                <w:rFonts w:ascii="Arial Narrow" w:hAnsi="Arial Narrow"/>
                <w:b/>
                <w:color w:val="000000"/>
              </w:rPr>
            </w:pPr>
            <w:r w:rsidRPr="00063E0D">
              <w:rPr>
                <w:rFonts w:ascii="Arial Narrow" w:hAnsi="Arial Narrow"/>
                <w:b/>
                <w:color w:val="000000"/>
              </w:rPr>
              <w:t>Thematic &amp; content analysis</w:t>
            </w:r>
          </w:p>
        </w:tc>
        <w:tc>
          <w:tcPr>
            <w:tcW w:w="3480" w:type="dxa"/>
            <w:shd w:val="clear" w:color="auto" w:fill="auto"/>
          </w:tcPr>
          <w:p w:rsidR="00045B2D" w:rsidRPr="00063E0D" w:rsidRDefault="00045B2D" w:rsidP="0094732A">
            <w:pPr>
              <w:numPr>
                <w:ilvl w:val="0"/>
                <w:numId w:val="39"/>
              </w:numPr>
              <w:spacing w:after="0" w:line="240" w:lineRule="auto"/>
              <w:ind w:left="176" w:hanging="176"/>
              <w:jc w:val="both"/>
              <w:rPr>
                <w:rFonts w:ascii="Arial Narrow" w:hAnsi="Arial Narrow"/>
                <w:color w:val="000000"/>
              </w:rPr>
            </w:pPr>
            <w:r w:rsidRPr="00063E0D">
              <w:rPr>
                <w:rFonts w:ascii="Arial Narrow" w:hAnsi="Arial Narrow"/>
                <w:color w:val="000000"/>
              </w:rPr>
              <w:t>Recommendations for institutional capacity strengthening.</w:t>
            </w:r>
          </w:p>
        </w:tc>
      </w:tr>
      <w:tr w:rsidR="00045B2D" w:rsidRPr="00063E0D" w:rsidTr="0094732A">
        <w:tc>
          <w:tcPr>
            <w:tcW w:w="4395" w:type="dxa"/>
            <w:shd w:val="clear" w:color="auto" w:fill="auto"/>
          </w:tcPr>
          <w:p w:rsidR="00045B2D" w:rsidRPr="00063E0D" w:rsidRDefault="00045B2D" w:rsidP="0094732A">
            <w:pPr>
              <w:spacing w:after="0" w:line="240" w:lineRule="auto"/>
              <w:jc w:val="both"/>
              <w:rPr>
                <w:rFonts w:ascii="Arial Narrow" w:hAnsi="Arial Narrow"/>
                <w:u w:val="single"/>
              </w:rPr>
            </w:pPr>
            <w:r w:rsidRPr="00063E0D">
              <w:rPr>
                <w:rFonts w:ascii="Arial Narrow" w:hAnsi="Arial Narrow"/>
                <w:color w:val="000000"/>
              </w:rPr>
              <w:t>Review the quality of support provided by the GEF Partner Agency (UNDP) and recommend areas for improvement.</w:t>
            </w:r>
          </w:p>
        </w:tc>
        <w:tc>
          <w:tcPr>
            <w:tcW w:w="3686" w:type="dxa"/>
            <w:shd w:val="clear" w:color="auto" w:fill="auto"/>
          </w:tcPr>
          <w:p w:rsidR="00045B2D" w:rsidRPr="00063E0D" w:rsidRDefault="00045B2D" w:rsidP="0094732A">
            <w:pPr>
              <w:numPr>
                <w:ilvl w:val="0"/>
                <w:numId w:val="39"/>
              </w:numPr>
              <w:spacing w:after="0" w:line="240" w:lineRule="auto"/>
              <w:ind w:left="176" w:hanging="176"/>
              <w:jc w:val="both"/>
              <w:rPr>
                <w:rFonts w:ascii="Arial Narrow" w:hAnsi="Arial Narrow"/>
                <w:color w:val="000000"/>
              </w:rPr>
            </w:pPr>
            <w:r w:rsidRPr="00063E0D">
              <w:rPr>
                <w:rFonts w:ascii="Arial Narrow" w:hAnsi="Arial Narrow"/>
                <w:color w:val="000000"/>
              </w:rPr>
              <w:t>Specific support provided by UNDP and its contribution to project success</w:t>
            </w:r>
          </w:p>
          <w:p w:rsidR="00045B2D" w:rsidRPr="00063E0D" w:rsidRDefault="00045B2D" w:rsidP="0094732A">
            <w:pPr>
              <w:numPr>
                <w:ilvl w:val="0"/>
                <w:numId w:val="39"/>
              </w:numPr>
              <w:spacing w:after="0" w:line="240" w:lineRule="auto"/>
              <w:ind w:left="176" w:hanging="176"/>
              <w:jc w:val="both"/>
              <w:rPr>
                <w:rFonts w:ascii="Arial Narrow" w:hAnsi="Arial Narrow"/>
                <w:color w:val="000000"/>
              </w:rPr>
            </w:pPr>
            <w:r w:rsidRPr="00063E0D">
              <w:rPr>
                <w:rFonts w:ascii="Arial Narrow" w:hAnsi="Arial Narrow"/>
                <w:color w:val="000000"/>
              </w:rPr>
              <w:t>Weaknesses and gaps in the design and delivery of UNDP project support</w:t>
            </w:r>
          </w:p>
        </w:tc>
        <w:tc>
          <w:tcPr>
            <w:tcW w:w="2126" w:type="dxa"/>
            <w:shd w:val="clear" w:color="auto" w:fill="auto"/>
          </w:tcPr>
          <w:p w:rsidR="00045B2D" w:rsidRPr="00063E0D" w:rsidRDefault="00045B2D" w:rsidP="0094732A">
            <w:pPr>
              <w:numPr>
                <w:ilvl w:val="0"/>
                <w:numId w:val="39"/>
              </w:numPr>
              <w:spacing w:after="0" w:line="240" w:lineRule="auto"/>
              <w:ind w:left="176" w:hanging="176"/>
              <w:jc w:val="both"/>
              <w:rPr>
                <w:rFonts w:ascii="Arial Narrow" w:hAnsi="Arial Narrow"/>
                <w:color w:val="000000"/>
              </w:rPr>
            </w:pPr>
            <w:r w:rsidRPr="00063E0D">
              <w:rPr>
                <w:rFonts w:ascii="Arial Narrow" w:hAnsi="Arial Narrow"/>
                <w:color w:val="000000"/>
              </w:rPr>
              <w:t>Project document</w:t>
            </w:r>
          </w:p>
          <w:p w:rsidR="00045B2D" w:rsidRPr="00063E0D" w:rsidRDefault="00045B2D" w:rsidP="0094732A">
            <w:pPr>
              <w:numPr>
                <w:ilvl w:val="0"/>
                <w:numId w:val="39"/>
              </w:numPr>
              <w:spacing w:after="0" w:line="240" w:lineRule="auto"/>
              <w:ind w:left="176" w:hanging="176"/>
              <w:jc w:val="both"/>
              <w:rPr>
                <w:rFonts w:ascii="Arial Narrow" w:hAnsi="Arial Narrow"/>
                <w:color w:val="000000"/>
              </w:rPr>
            </w:pPr>
            <w:r w:rsidRPr="00063E0D">
              <w:rPr>
                <w:rFonts w:ascii="Arial Narrow" w:hAnsi="Arial Narrow"/>
                <w:color w:val="000000"/>
              </w:rPr>
              <w:t>Project reports</w:t>
            </w:r>
          </w:p>
          <w:p w:rsidR="00045B2D" w:rsidRPr="00063E0D" w:rsidRDefault="00045B2D" w:rsidP="0094732A">
            <w:pPr>
              <w:numPr>
                <w:ilvl w:val="0"/>
                <w:numId w:val="39"/>
              </w:numPr>
              <w:spacing w:after="0" w:line="240" w:lineRule="auto"/>
              <w:ind w:left="176" w:hanging="176"/>
              <w:jc w:val="both"/>
              <w:rPr>
                <w:rFonts w:ascii="Arial Narrow" w:hAnsi="Arial Narrow"/>
                <w:color w:val="000000"/>
              </w:rPr>
            </w:pPr>
            <w:r w:rsidRPr="00063E0D">
              <w:rPr>
                <w:rFonts w:ascii="Arial Narrow" w:hAnsi="Arial Narrow"/>
                <w:color w:val="000000"/>
              </w:rPr>
              <w:t>Project staff</w:t>
            </w:r>
          </w:p>
          <w:p w:rsidR="00045B2D" w:rsidRPr="00063E0D" w:rsidRDefault="00045B2D" w:rsidP="0094732A">
            <w:pPr>
              <w:numPr>
                <w:ilvl w:val="0"/>
                <w:numId w:val="39"/>
              </w:numPr>
              <w:spacing w:after="0" w:line="240" w:lineRule="auto"/>
              <w:ind w:left="176" w:hanging="176"/>
              <w:jc w:val="both"/>
              <w:rPr>
                <w:rFonts w:ascii="Arial Narrow" w:hAnsi="Arial Narrow"/>
                <w:color w:val="000000"/>
              </w:rPr>
            </w:pPr>
            <w:r w:rsidRPr="00063E0D">
              <w:rPr>
                <w:rFonts w:ascii="Arial Narrow" w:hAnsi="Arial Narrow"/>
                <w:color w:val="000000"/>
              </w:rPr>
              <w:t>Implementing partners</w:t>
            </w:r>
          </w:p>
        </w:tc>
        <w:tc>
          <w:tcPr>
            <w:tcW w:w="2126" w:type="dxa"/>
            <w:shd w:val="clear" w:color="auto" w:fill="auto"/>
          </w:tcPr>
          <w:p w:rsidR="00045B2D" w:rsidRPr="00063E0D" w:rsidRDefault="00045B2D" w:rsidP="0094732A">
            <w:pPr>
              <w:numPr>
                <w:ilvl w:val="0"/>
                <w:numId w:val="39"/>
              </w:numPr>
              <w:spacing w:after="0" w:line="240" w:lineRule="auto"/>
              <w:ind w:left="176" w:hanging="176"/>
              <w:jc w:val="both"/>
              <w:rPr>
                <w:rFonts w:ascii="Arial Narrow" w:hAnsi="Arial Narrow"/>
                <w:color w:val="000000"/>
              </w:rPr>
            </w:pPr>
            <w:r w:rsidRPr="00063E0D">
              <w:rPr>
                <w:rFonts w:ascii="Arial Narrow" w:hAnsi="Arial Narrow"/>
                <w:color w:val="000000"/>
              </w:rPr>
              <w:t>Desk review</w:t>
            </w:r>
          </w:p>
          <w:p w:rsidR="00045B2D" w:rsidRPr="00063E0D" w:rsidRDefault="00045B2D" w:rsidP="0094732A">
            <w:pPr>
              <w:numPr>
                <w:ilvl w:val="0"/>
                <w:numId w:val="39"/>
              </w:numPr>
              <w:spacing w:after="0" w:line="240" w:lineRule="auto"/>
              <w:ind w:left="176" w:hanging="176"/>
              <w:jc w:val="both"/>
              <w:rPr>
                <w:rFonts w:ascii="Arial Narrow" w:hAnsi="Arial Narrow"/>
                <w:color w:val="000000"/>
              </w:rPr>
            </w:pPr>
            <w:r w:rsidRPr="00063E0D">
              <w:rPr>
                <w:rFonts w:ascii="Arial Narrow" w:hAnsi="Arial Narrow"/>
                <w:color w:val="000000"/>
              </w:rPr>
              <w:t xml:space="preserve">Key informant interviews </w:t>
            </w:r>
          </w:p>
          <w:p w:rsidR="00045B2D" w:rsidRPr="00063E0D" w:rsidRDefault="00045B2D" w:rsidP="0094732A">
            <w:pPr>
              <w:spacing w:after="0" w:line="240" w:lineRule="auto"/>
              <w:ind w:left="176"/>
              <w:jc w:val="both"/>
              <w:rPr>
                <w:rFonts w:ascii="Arial Narrow" w:hAnsi="Arial Narrow"/>
                <w:color w:val="000000"/>
              </w:rPr>
            </w:pPr>
          </w:p>
          <w:p w:rsidR="00045B2D" w:rsidRPr="00063E0D" w:rsidRDefault="00045B2D" w:rsidP="0094732A">
            <w:pPr>
              <w:spacing w:after="0" w:line="240" w:lineRule="auto"/>
              <w:jc w:val="both"/>
              <w:rPr>
                <w:rFonts w:ascii="Arial Narrow" w:hAnsi="Arial Narrow"/>
                <w:b/>
                <w:color w:val="000000"/>
              </w:rPr>
            </w:pPr>
            <w:r w:rsidRPr="00063E0D">
              <w:rPr>
                <w:rFonts w:ascii="Arial Narrow" w:hAnsi="Arial Narrow"/>
                <w:b/>
                <w:color w:val="000000"/>
              </w:rPr>
              <w:t>Thematic &amp; content analysis</w:t>
            </w:r>
          </w:p>
        </w:tc>
        <w:tc>
          <w:tcPr>
            <w:tcW w:w="3480" w:type="dxa"/>
            <w:shd w:val="clear" w:color="auto" w:fill="auto"/>
          </w:tcPr>
          <w:p w:rsidR="00045B2D" w:rsidRPr="00063E0D" w:rsidRDefault="00045B2D" w:rsidP="0094732A">
            <w:pPr>
              <w:numPr>
                <w:ilvl w:val="0"/>
                <w:numId w:val="39"/>
              </w:numPr>
              <w:spacing w:after="0" w:line="240" w:lineRule="auto"/>
              <w:ind w:left="176" w:hanging="176"/>
              <w:jc w:val="both"/>
              <w:rPr>
                <w:rFonts w:ascii="Arial Narrow" w:hAnsi="Arial Narrow"/>
                <w:color w:val="000000"/>
              </w:rPr>
            </w:pPr>
            <w:r w:rsidRPr="00063E0D">
              <w:rPr>
                <w:rFonts w:ascii="Arial Narrow" w:hAnsi="Arial Narrow"/>
                <w:color w:val="000000"/>
              </w:rPr>
              <w:t>Required improvements in the design and delivery of UNDP support to the project.</w:t>
            </w:r>
          </w:p>
        </w:tc>
      </w:tr>
      <w:tr w:rsidR="00045B2D" w:rsidRPr="00063E0D" w:rsidTr="0094732A">
        <w:tc>
          <w:tcPr>
            <w:tcW w:w="4395" w:type="dxa"/>
            <w:shd w:val="clear" w:color="auto" w:fill="auto"/>
          </w:tcPr>
          <w:p w:rsidR="00045B2D" w:rsidRPr="00063E0D" w:rsidRDefault="00045B2D" w:rsidP="0094732A">
            <w:pPr>
              <w:spacing w:after="0" w:line="240" w:lineRule="auto"/>
              <w:jc w:val="both"/>
              <w:rPr>
                <w:rFonts w:ascii="Arial Narrow" w:hAnsi="Arial Narrow"/>
              </w:rPr>
            </w:pPr>
            <w:r w:rsidRPr="00063E0D">
              <w:rPr>
                <w:rFonts w:ascii="Arial Narrow" w:eastAsia="SymbolMT" w:hAnsi="Arial Narrow" w:cs="Arial-ItalicMT"/>
                <w:iCs/>
                <w:color w:val="000000"/>
              </w:rPr>
              <w:t xml:space="preserve">Review </w:t>
            </w:r>
            <w:r w:rsidRPr="00063E0D">
              <w:rPr>
                <w:rFonts w:ascii="Arial Narrow" w:eastAsia="SymbolMT" w:hAnsi="Arial Narrow" w:cs="Arial-ItalicMT"/>
                <w:iCs/>
              </w:rPr>
              <w:t>any delays in project start-up and implementation, identify the causes and examine if they have been resolved.</w:t>
            </w:r>
          </w:p>
        </w:tc>
        <w:tc>
          <w:tcPr>
            <w:tcW w:w="3686" w:type="dxa"/>
            <w:shd w:val="clear" w:color="auto" w:fill="auto"/>
          </w:tcPr>
          <w:p w:rsidR="00045B2D" w:rsidRPr="00063E0D" w:rsidRDefault="00045B2D" w:rsidP="0094732A">
            <w:pPr>
              <w:numPr>
                <w:ilvl w:val="0"/>
                <w:numId w:val="39"/>
              </w:numPr>
              <w:spacing w:after="0" w:line="240" w:lineRule="auto"/>
              <w:ind w:left="176" w:hanging="176"/>
              <w:jc w:val="both"/>
              <w:rPr>
                <w:rFonts w:ascii="Arial Narrow" w:hAnsi="Arial Narrow"/>
                <w:color w:val="000000"/>
              </w:rPr>
            </w:pPr>
            <w:r w:rsidRPr="00063E0D">
              <w:rPr>
                <w:rFonts w:ascii="Arial Narrow" w:hAnsi="Arial Narrow"/>
                <w:color w:val="000000"/>
              </w:rPr>
              <w:t>Degree of adherence to activity implementation timelines</w:t>
            </w:r>
          </w:p>
          <w:p w:rsidR="00045B2D" w:rsidRPr="00063E0D" w:rsidRDefault="00045B2D" w:rsidP="0094732A">
            <w:pPr>
              <w:numPr>
                <w:ilvl w:val="0"/>
                <w:numId w:val="39"/>
              </w:numPr>
              <w:spacing w:after="0" w:line="240" w:lineRule="auto"/>
              <w:ind w:left="176" w:hanging="176"/>
              <w:jc w:val="both"/>
              <w:rPr>
                <w:rFonts w:ascii="Arial Narrow" w:hAnsi="Arial Narrow"/>
                <w:color w:val="000000"/>
              </w:rPr>
            </w:pPr>
            <w:r w:rsidRPr="00063E0D">
              <w:rPr>
                <w:rFonts w:ascii="Arial Narrow" w:hAnsi="Arial Narrow"/>
                <w:color w:val="000000"/>
              </w:rPr>
              <w:t>Causes for variations in activity implementation timelines</w:t>
            </w:r>
          </w:p>
        </w:tc>
        <w:tc>
          <w:tcPr>
            <w:tcW w:w="2126" w:type="dxa"/>
            <w:shd w:val="clear" w:color="auto" w:fill="auto"/>
          </w:tcPr>
          <w:p w:rsidR="00045B2D" w:rsidRPr="00063E0D" w:rsidRDefault="00045B2D" w:rsidP="0094732A">
            <w:pPr>
              <w:numPr>
                <w:ilvl w:val="0"/>
                <w:numId w:val="39"/>
              </w:numPr>
              <w:spacing w:after="0" w:line="240" w:lineRule="auto"/>
              <w:ind w:left="176" w:hanging="176"/>
              <w:jc w:val="both"/>
              <w:rPr>
                <w:rFonts w:ascii="Arial Narrow" w:hAnsi="Arial Narrow"/>
                <w:color w:val="000000"/>
              </w:rPr>
            </w:pPr>
            <w:r w:rsidRPr="00063E0D">
              <w:rPr>
                <w:rFonts w:ascii="Arial Narrow" w:hAnsi="Arial Narrow"/>
                <w:color w:val="000000"/>
              </w:rPr>
              <w:t>Project workplans</w:t>
            </w:r>
          </w:p>
          <w:p w:rsidR="00045B2D" w:rsidRPr="00063E0D" w:rsidRDefault="00045B2D" w:rsidP="0094732A">
            <w:pPr>
              <w:numPr>
                <w:ilvl w:val="0"/>
                <w:numId w:val="39"/>
              </w:numPr>
              <w:spacing w:after="0" w:line="240" w:lineRule="auto"/>
              <w:ind w:left="176" w:hanging="176"/>
              <w:jc w:val="both"/>
              <w:rPr>
                <w:rFonts w:ascii="Arial Narrow" w:hAnsi="Arial Narrow"/>
                <w:color w:val="000000"/>
              </w:rPr>
            </w:pPr>
            <w:r w:rsidRPr="00063E0D">
              <w:rPr>
                <w:rFonts w:ascii="Arial Narrow" w:hAnsi="Arial Narrow"/>
                <w:color w:val="000000"/>
              </w:rPr>
              <w:t>Project document</w:t>
            </w:r>
          </w:p>
          <w:p w:rsidR="00045B2D" w:rsidRPr="00063E0D" w:rsidRDefault="00045B2D" w:rsidP="0094732A">
            <w:pPr>
              <w:numPr>
                <w:ilvl w:val="0"/>
                <w:numId w:val="39"/>
              </w:numPr>
              <w:spacing w:after="0" w:line="240" w:lineRule="auto"/>
              <w:ind w:left="176" w:hanging="176"/>
              <w:jc w:val="both"/>
              <w:rPr>
                <w:rFonts w:ascii="Arial Narrow" w:hAnsi="Arial Narrow"/>
                <w:color w:val="000000"/>
              </w:rPr>
            </w:pPr>
            <w:r w:rsidRPr="00063E0D">
              <w:rPr>
                <w:rFonts w:ascii="Arial Narrow" w:hAnsi="Arial Narrow"/>
                <w:color w:val="000000"/>
              </w:rPr>
              <w:t>PIR</w:t>
            </w:r>
          </w:p>
        </w:tc>
        <w:tc>
          <w:tcPr>
            <w:tcW w:w="2126" w:type="dxa"/>
            <w:shd w:val="clear" w:color="auto" w:fill="auto"/>
          </w:tcPr>
          <w:p w:rsidR="00045B2D" w:rsidRPr="00063E0D" w:rsidRDefault="00045B2D" w:rsidP="0094732A">
            <w:pPr>
              <w:numPr>
                <w:ilvl w:val="0"/>
                <w:numId w:val="39"/>
              </w:numPr>
              <w:spacing w:after="0" w:line="240" w:lineRule="auto"/>
              <w:ind w:left="176" w:hanging="176"/>
              <w:jc w:val="both"/>
              <w:rPr>
                <w:rFonts w:ascii="Arial Narrow" w:hAnsi="Arial Narrow"/>
                <w:color w:val="000000"/>
              </w:rPr>
            </w:pPr>
            <w:r w:rsidRPr="00063E0D">
              <w:rPr>
                <w:rFonts w:ascii="Arial Narrow" w:hAnsi="Arial Narrow"/>
                <w:color w:val="000000"/>
              </w:rPr>
              <w:t>Desk review</w:t>
            </w:r>
          </w:p>
          <w:p w:rsidR="00045B2D" w:rsidRPr="00063E0D" w:rsidRDefault="00045B2D" w:rsidP="0094732A">
            <w:pPr>
              <w:numPr>
                <w:ilvl w:val="0"/>
                <w:numId w:val="39"/>
              </w:numPr>
              <w:spacing w:after="0" w:line="240" w:lineRule="auto"/>
              <w:ind w:left="176" w:hanging="176"/>
              <w:jc w:val="both"/>
              <w:rPr>
                <w:rFonts w:ascii="Arial Narrow" w:hAnsi="Arial Narrow"/>
                <w:color w:val="000000"/>
              </w:rPr>
            </w:pPr>
            <w:r w:rsidRPr="00063E0D">
              <w:rPr>
                <w:rFonts w:ascii="Arial Narrow" w:hAnsi="Arial Narrow"/>
                <w:color w:val="000000"/>
              </w:rPr>
              <w:t xml:space="preserve">Key informant interviews </w:t>
            </w:r>
          </w:p>
          <w:p w:rsidR="00045B2D" w:rsidRPr="00063E0D" w:rsidRDefault="00045B2D" w:rsidP="0094732A">
            <w:pPr>
              <w:spacing w:after="0" w:line="240" w:lineRule="auto"/>
              <w:ind w:left="176"/>
              <w:jc w:val="both"/>
              <w:rPr>
                <w:rFonts w:ascii="Arial Narrow" w:hAnsi="Arial Narrow"/>
                <w:color w:val="000000"/>
              </w:rPr>
            </w:pPr>
          </w:p>
          <w:p w:rsidR="00045B2D" w:rsidRPr="00063E0D" w:rsidRDefault="00045B2D" w:rsidP="0094732A">
            <w:pPr>
              <w:spacing w:after="0" w:line="240" w:lineRule="auto"/>
              <w:jc w:val="both"/>
              <w:rPr>
                <w:rFonts w:ascii="Arial Narrow" w:hAnsi="Arial Narrow"/>
                <w:b/>
                <w:color w:val="000000"/>
              </w:rPr>
            </w:pPr>
            <w:r w:rsidRPr="00063E0D">
              <w:rPr>
                <w:rFonts w:ascii="Arial Narrow" w:hAnsi="Arial Narrow"/>
                <w:b/>
                <w:color w:val="000000"/>
              </w:rPr>
              <w:t>Thematic &amp; content analysis</w:t>
            </w:r>
          </w:p>
        </w:tc>
        <w:tc>
          <w:tcPr>
            <w:tcW w:w="3480" w:type="dxa"/>
            <w:shd w:val="clear" w:color="auto" w:fill="auto"/>
          </w:tcPr>
          <w:p w:rsidR="00045B2D" w:rsidRPr="00063E0D" w:rsidRDefault="00045B2D" w:rsidP="0094732A">
            <w:pPr>
              <w:numPr>
                <w:ilvl w:val="0"/>
                <w:numId w:val="39"/>
              </w:numPr>
              <w:spacing w:after="0" w:line="240" w:lineRule="auto"/>
              <w:ind w:left="176" w:hanging="176"/>
              <w:jc w:val="both"/>
              <w:rPr>
                <w:rFonts w:ascii="Arial Narrow" w:hAnsi="Arial Narrow"/>
                <w:color w:val="000000"/>
              </w:rPr>
            </w:pPr>
            <w:r w:rsidRPr="00063E0D">
              <w:rPr>
                <w:rFonts w:ascii="Arial Narrow" w:hAnsi="Arial Narrow"/>
                <w:color w:val="000000"/>
              </w:rPr>
              <w:t>Effect of implementation delays on the success of the project</w:t>
            </w:r>
          </w:p>
          <w:p w:rsidR="00045B2D" w:rsidRPr="00063E0D" w:rsidRDefault="00045B2D" w:rsidP="0094732A">
            <w:pPr>
              <w:numPr>
                <w:ilvl w:val="0"/>
                <w:numId w:val="39"/>
              </w:numPr>
              <w:spacing w:after="0" w:line="240" w:lineRule="auto"/>
              <w:ind w:left="176" w:hanging="176"/>
              <w:jc w:val="both"/>
              <w:rPr>
                <w:rFonts w:ascii="Arial Narrow" w:hAnsi="Arial Narrow"/>
                <w:color w:val="000000"/>
              </w:rPr>
            </w:pPr>
            <w:r w:rsidRPr="00063E0D">
              <w:rPr>
                <w:rFonts w:ascii="Arial Narrow" w:hAnsi="Arial Narrow"/>
                <w:color w:val="000000"/>
              </w:rPr>
              <w:t>Recommendations for improvement</w:t>
            </w:r>
          </w:p>
        </w:tc>
      </w:tr>
      <w:tr w:rsidR="00045B2D" w:rsidRPr="00063E0D" w:rsidTr="0094732A">
        <w:tc>
          <w:tcPr>
            <w:tcW w:w="4395" w:type="dxa"/>
            <w:shd w:val="clear" w:color="auto" w:fill="auto"/>
          </w:tcPr>
          <w:p w:rsidR="00045B2D" w:rsidRPr="00063E0D" w:rsidRDefault="00045B2D" w:rsidP="0094732A">
            <w:pPr>
              <w:spacing w:after="0" w:line="240" w:lineRule="auto"/>
              <w:jc w:val="both"/>
              <w:rPr>
                <w:rFonts w:ascii="Arial Narrow" w:hAnsi="Arial Narrow"/>
                <w:color w:val="000000"/>
              </w:rPr>
            </w:pPr>
            <w:r w:rsidRPr="00063E0D">
              <w:rPr>
                <w:rFonts w:ascii="Arial Narrow" w:hAnsi="Arial Narrow"/>
                <w:color w:val="000000"/>
              </w:rPr>
              <w:t>Are work-planning processes results-based?  If not, suggest ways to re-orientate work planning to focus on results?</w:t>
            </w:r>
          </w:p>
          <w:p w:rsidR="00045B2D" w:rsidRPr="00063E0D" w:rsidRDefault="00045B2D" w:rsidP="0094732A">
            <w:pPr>
              <w:spacing w:after="0" w:line="240" w:lineRule="auto"/>
              <w:jc w:val="both"/>
              <w:rPr>
                <w:rFonts w:ascii="Arial Narrow" w:hAnsi="Arial Narrow"/>
                <w:color w:val="000000"/>
              </w:rPr>
            </w:pPr>
          </w:p>
        </w:tc>
        <w:tc>
          <w:tcPr>
            <w:tcW w:w="3686" w:type="dxa"/>
            <w:shd w:val="clear" w:color="auto" w:fill="auto"/>
          </w:tcPr>
          <w:p w:rsidR="00045B2D" w:rsidRPr="00063E0D" w:rsidRDefault="00045B2D" w:rsidP="0094732A">
            <w:pPr>
              <w:numPr>
                <w:ilvl w:val="0"/>
                <w:numId w:val="39"/>
              </w:numPr>
              <w:spacing w:after="0" w:line="240" w:lineRule="auto"/>
              <w:ind w:left="176" w:hanging="176"/>
              <w:jc w:val="both"/>
              <w:rPr>
                <w:rFonts w:ascii="Arial Narrow" w:hAnsi="Arial Narrow"/>
                <w:color w:val="000000"/>
              </w:rPr>
            </w:pPr>
            <w:r w:rsidRPr="00063E0D">
              <w:rPr>
                <w:rFonts w:ascii="Arial Narrow" w:hAnsi="Arial Narrow"/>
                <w:color w:val="000000"/>
              </w:rPr>
              <w:t xml:space="preserve">Evidence for the adoption and mainstreaming of </w:t>
            </w:r>
            <w:r w:rsidR="00DB27FE" w:rsidRPr="00063E0D">
              <w:rPr>
                <w:rFonts w:ascii="Arial Narrow" w:hAnsi="Arial Narrow"/>
                <w:color w:val="000000"/>
              </w:rPr>
              <w:t>results-based</w:t>
            </w:r>
            <w:r w:rsidRPr="00063E0D">
              <w:rPr>
                <w:rFonts w:ascii="Arial Narrow" w:hAnsi="Arial Narrow"/>
                <w:color w:val="000000"/>
              </w:rPr>
              <w:t xml:space="preserve"> management</w:t>
            </w:r>
          </w:p>
          <w:p w:rsidR="00045B2D" w:rsidRPr="00063E0D" w:rsidRDefault="00045B2D" w:rsidP="0094732A">
            <w:pPr>
              <w:numPr>
                <w:ilvl w:val="0"/>
                <w:numId w:val="39"/>
              </w:numPr>
              <w:spacing w:after="0" w:line="240" w:lineRule="auto"/>
              <w:ind w:left="176" w:hanging="176"/>
              <w:jc w:val="both"/>
              <w:rPr>
                <w:rFonts w:ascii="Arial Narrow" w:hAnsi="Arial Narrow"/>
                <w:color w:val="000000"/>
              </w:rPr>
            </w:pPr>
            <w:r w:rsidRPr="00063E0D">
              <w:rPr>
                <w:rFonts w:ascii="Arial Narrow" w:hAnsi="Arial Narrow"/>
                <w:color w:val="000000"/>
              </w:rPr>
              <w:t>Effectiveness &amp; efficiency gains of adopting RB</w:t>
            </w:r>
          </w:p>
        </w:tc>
        <w:tc>
          <w:tcPr>
            <w:tcW w:w="2126" w:type="dxa"/>
            <w:shd w:val="clear" w:color="auto" w:fill="auto"/>
          </w:tcPr>
          <w:p w:rsidR="00045B2D" w:rsidRPr="00063E0D" w:rsidRDefault="00045B2D" w:rsidP="0094732A">
            <w:pPr>
              <w:numPr>
                <w:ilvl w:val="0"/>
                <w:numId w:val="39"/>
              </w:numPr>
              <w:spacing w:after="0" w:line="240" w:lineRule="auto"/>
              <w:ind w:left="176" w:hanging="176"/>
              <w:jc w:val="both"/>
              <w:rPr>
                <w:rFonts w:ascii="Arial Narrow" w:hAnsi="Arial Narrow"/>
                <w:color w:val="000000"/>
              </w:rPr>
            </w:pPr>
            <w:r w:rsidRPr="00063E0D">
              <w:rPr>
                <w:rFonts w:ascii="Arial Narrow" w:hAnsi="Arial Narrow"/>
                <w:color w:val="000000"/>
              </w:rPr>
              <w:t>Results framework</w:t>
            </w:r>
          </w:p>
          <w:p w:rsidR="00045B2D" w:rsidRPr="00063E0D" w:rsidRDefault="00045B2D" w:rsidP="0094732A">
            <w:pPr>
              <w:numPr>
                <w:ilvl w:val="0"/>
                <w:numId w:val="39"/>
              </w:numPr>
              <w:spacing w:after="0" w:line="240" w:lineRule="auto"/>
              <w:ind w:left="176" w:hanging="176"/>
              <w:jc w:val="both"/>
              <w:rPr>
                <w:rFonts w:ascii="Arial Narrow" w:hAnsi="Arial Narrow"/>
                <w:color w:val="000000"/>
              </w:rPr>
            </w:pPr>
            <w:r w:rsidRPr="00063E0D">
              <w:rPr>
                <w:rFonts w:ascii="Arial Narrow" w:hAnsi="Arial Narrow"/>
                <w:color w:val="000000"/>
              </w:rPr>
              <w:t>Work plans</w:t>
            </w:r>
          </w:p>
          <w:p w:rsidR="00045B2D" w:rsidRPr="00063E0D" w:rsidRDefault="00045B2D" w:rsidP="0094732A">
            <w:pPr>
              <w:numPr>
                <w:ilvl w:val="0"/>
                <w:numId w:val="39"/>
              </w:numPr>
              <w:spacing w:after="0" w:line="240" w:lineRule="auto"/>
              <w:ind w:left="176" w:hanging="176"/>
              <w:jc w:val="both"/>
              <w:rPr>
                <w:rFonts w:ascii="Arial Narrow" w:hAnsi="Arial Narrow"/>
                <w:color w:val="000000"/>
              </w:rPr>
            </w:pPr>
            <w:r w:rsidRPr="00063E0D">
              <w:rPr>
                <w:rFonts w:ascii="Arial Narrow" w:hAnsi="Arial Narrow"/>
                <w:color w:val="000000"/>
              </w:rPr>
              <w:t>Project staff</w:t>
            </w:r>
          </w:p>
          <w:p w:rsidR="00045B2D" w:rsidRPr="00063E0D" w:rsidRDefault="00045B2D" w:rsidP="0094732A">
            <w:pPr>
              <w:numPr>
                <w:ilvl w:val="0"/>
                <w:numId w:val="39"/>
              </w:numPr>
              <w:spacing w:after="0" w:line="240" w:lineRule="auto"/>
              <w:ind w:left="176" w:hanging="176"/>
              <w:jc w:val="both"/>
              <w:rPr>
                <w:rFonts w:ascii="Arial Narrow" w:hAnsi="Arial Narrow"/>
                <w:color w:val="000000"/>
              </w:rPr>
            </w:pPr>
            <w:r w:rsidRPr="00063E0D">
              <w:rPr>
                <w:rFonts w:ascii="Arial Narrow" w:hAnsi="Arial Narrow"/>
                <w:color w:val="000000"/>
              </w:rPr>
              <w:t>Key Stakeholders</w:t>
            </w:r>
          </w:p>
        </w:tc>
        <w:tc>
          <w:tcPr>
            <w:tcW w:w="2126" w:type="dxa"/>
            <w:shd w:val="clear" w:color="auto" w:fill="auto"/>
          </w:tcPr>
          <w:p w:rsidR="00045B2D" w:rsidRPr="00063E0D" w:rsidRDefault="00045B2D" w:rsidP="0094732A">
            <w:pPr>
              <w:numPr>
                <w:ilvl w:val="0"/>
                <w:numId w:val="39"/>
              </w:numPr>
              <w:spacing w:after="0" w:line="240" w:lineRule="auto"/>
              <w:ind w:left="176" w:hanging="176"/>
              <w:jc w:val="both"/>
              <w:rPr>
                <w:rFonts w:ascii="Arial Narrow" w:hAnsi="Arial Narrow"/>
                <w:color w:val="000000"/>
              </w:rPr>
            </w:pPr>
            <w:r w:rsidRPr="00063E0D">
              <w:rPr>
                <w:rFonts w:ascii="Arial Narrow" w:hAnsi="Arial Narrow"/>
                <w:color w:val="000000"/>
              </w:rPr>
              <w:t>Desk review</w:t>
            </w:r>
          </w:p>
          <w:p w:rsidR="00045B2D" w:rsidRPr="00063E0D" w:rsidRDefault="00045B2D" w:rsidP="0094732A">
            <w:pPr>
              <w:numPr>
                <w:ilvl w:val="0"/>
                <w:numId w:val="39"/>
              </w:numPr>
              <w:spacing w:after="0" w:line="240" w:lineRule="auto"/>
              <w:ind w:left="176" w:hanging="176"/>
              <w:jc w:val="both"/>
              <w:rPr>
                <w:rFonts w:ascii="Arial Narrow" w:hAnsi="Arial Narrow"/>
                <w:color w:val="000000"/>
              </w:rPr>
            </w:pPr>
            <w:r w:rsidRPr="00063E0D">
              <w:rPr>
                <w:rFonts w:ascii="Arial Narrow" w:hAnsi="Arial Narrow"/>
                <w:color w:val="000000"/>
              </w:rPr>
              <w:t xml:space="preserve">Key informant interviews </w:t>
            </w:r>
          </w:p>
          <w:p w:rsidR="00045B2D" w:rsidRPr="00063E0D" w:rsidRDefault="00045B2D" w:rsidP="0094732A">
            <w:pPr>
              <w:spacing w:after="0" w:line="240" w:lineRule="auto"/>
              <w:ind w:left="176"/>
              <w:jc w:val="both"/>
              <w:rPr>
                <w:rFonts w:ascii="Arial Narrow" w:hAnsi="Arial Narrow"/>
                <w:color w:val="000000"/>
              </w:rPr>
            </w:pPr>
          </w:p>
          <w:p w:rsidR="00045B2D" w:rsidRPr="00063E0D" w:rsidRDefault="00045B2D" w:rsidP="0094732A">
            <w:pPr>
              <w:spacing w:after="0" w:line="240" w:lineRule="auto"/>
              <w:jc w:val="both"/>
              <w:rPr>
                <w:rFonts w:ascii="Arial Narrow" w:hAnsi="Arial Narrow"/>
                <w:b/>
                <w:color w:val="000000"/>
              </w:rPr>
            </w:pPr>
            <w:r w:rsidRPr="00063E0D">
              <w:rPr>
                <w:rFonts w:ascii="Arial Narrow" w:hAnsi="Arial Narrow"/>
                <w:b/>
                <w:color w:val="000000"/>
              </w:rPr>
              <w:t>Thematic &amp; content analysis</w:t>
            </w:r>
          </w:p>
        </w:tc>
        <w:tc>
          <w:tcPr>
            <w:tcW w:w="3480" w:type="dxa"/>
            <w:shd w:val="clear" w:color="auto" w:fill="auto"/>
          </w:tcPr>
          <w:p w:rsidR="00045B2D" w:rsidRPr="00063E0D" w:rsidRDefault="00045B2D" w:rsidP="0094732A">
            <w:pPr>
              <w:numPr>
                <w:ilvl w:val="0"/>
                <w:numId w:val="39"/>
              </w:numPr>
              <w:spacing w:after="0" w:line="240" w:lineRule="auto"/>
              <w:ind w:left="176" w:hanging="176"/>
              <w:jc w:val="both"/>
              <w:rPr>
                <w:rFonts w:ascii="Arial Narrow" w:hAnsi="Arial Narrow"/>
                <w:color w:val="000000"/>
              </w:rPr>
            </w:pPr>
            <w:r w:rsidRPr="00063E0D">
              <w:rPr>
                <w:rFonts w:ascii="Arial Narrow" w:hAnsi="Arial Narrow"/>
                <w:color w:val="000000"/>
              </w:rPr>
              <w:t>Successes and challenges of mainstreaming RBM in the project</w:t>
            </w:r>
          </w:p>
          <w:p w:rsidR="00045B2D" w:rsidRPr="00063E0D" w:rsidRDefault="00045B2D" w:rsidP="0094732A">
            <w:pPr>
              <w:numPr>
                <w:ilvl w:val="0"/>
                <w:numId w:val="39"/>
              </w:numPr>
              <w:spacing w:after="0" w:line="240" w:lineRule="auto"/>
              <w:ind w:left="176" w:hanging="176"/>
              <w:jc w:val="both"/>
              <w:rPr>
                <w:rFonts w:ascii="Arial Narrow" w:hAnsi="Arial Narrow"/>
                <w:color w:val="000000"/>
              </w:rPr>
            </w:pPr>
            <w:r w:rsidRPr="00063E0D">
              <w:rPr>
                <w:rFonts w:ascii="Arial Narrow" w:hAnsi="Arial Narrow"/>
                <w:color w:val="000000"/>
              </w:rPr>
              <w:t>Recommendations for improvements</w:t>
            </w:r>
          </w:p>
        </w:tc>
      </w:tr>
      <w:tr w:rsidR="00045B2D" w:rsidRPr="00063E0D" w:rsidTr="0094732A">
        <w:tc>
          <w:tcPr>
            <w:tcW w:w="4395" w:type="dxa"/>
            <w:shd w:val="clear" w:color="auto" w:fill="auto"/>
          </w:tcPr>
          <w:p w:rsidR="00045B2D" w:rsidRPr="00063E0D" w:rsidRDefault="00045B2D" w:rsidP="0094732A">
            <w:pPr>
              <w:spacing w:after="0" w:line="240" w:lineRule="auto"/>
              <w:jc w:val="both"/>
              <w:rPr>
                <w:rFonts w:ascii="Arial Narrow" w:hAnsi="Arial Narrow"/>
                <w:color w:val="000000"/>
              </w:rPr>
            </w:pPr>
            <w:r w:rsidRPr="00063E0D">
              <w:rPr>
                <w:rFonts w:ascii="Arial Narrow" w:hAnsi="Arial Narrow"/>
                <w:color w:val="000000"/>
              </w:rPr>
              <w:t xml:space="preserve">Examine the use of the project’s results framework/ </w:t>
            </w:r>
            <w:r w:rsidR="00DB27FE" w:rsidRPr="00063E0D">
              <w:rPr>
                <w:rFonts w:ascii="Arial Narrow" w:hAnsi="Arial Narrow"/>
                <w:color w:val="000000"/>
              </w:rPr>
              <w:t>log-frame</w:t>
            </w:r>
            <w:r w:rsidRPr="00063E0D">
              <w:rPr>
                <w:rFonts w:ascii="Arial Narrow" w:hAnsi="Arial Narrow"/>
                <w:color w:val="000000"/>
              </w:rPr>
              <w:t xml:space="preserve"> as a management tool and review any changes made to it since project start.  </w:t>
            </w:r>
          </w:p>
        </w:tc>
        <w:tc>
          <w:tcPr>
            <w:tcW w:w="3686" w:type="dxa"/>
            <w:shd w:val="clear" w:color="auto" w:fill="auto"/>
          </w:tcPr>
          <w:p w:rsidR="00045B2D" w:rsidRPr="00063E0D" w:rsidRDefault="00045B2D" w:rsidP="0094732A">
            <w:pPr>
              <w:numPr>
                <w:ilvl w:val="0"/>
                <w:numId w:val="39"/>
              </w:numPr>
              <w:spacing w:after="0" w:line="240" w:lineRule="auto"/>
              <w:ind w:left="176" w:hanging="176"/>
              <w:jc w:val="both"/>
              <w:rPr>
                <w:rFonts w:ascii="Arial Narrow" w:hAnsi="Arial Narrow"/>
                <w:color w:val="000000"/>
              </w:rPr>
            </w:pPr>
            <w:r w:rsidRPr="00063E0D">
              <w:rPr>
                <w:rFonts w:ascii="Arial Narrow" w:hAnsi="Arial Narrow"/>
                <w:color w:val="000000"/>
              </w:rPr>
              <w:t xml:space="preserve">Degree of alignment between the </w:t>
            </w:r>
            <w:r w:rsidR="00DB27FE" w:rsidRPr="00063E0D">
              <w:rPr>
                <w:rFonts w:ascii="Arial Narrow" w:hAnsi="Arial Narrow"/>
                <w:color w:val="000000"/>
              </w:rPr>
              <w:t>log</w:t>
            </w:r>
            <w:r w:rsidR="00CF27DA" w:rsidRPr="00063E0D">
              <w:rPr>
                <w:rFonts w:ascii="Arial Narrow" w:hAnsi="Arial Narrow"/>
                <w:color w:val="000000"/>
              </w:rPr>
              <w:t>-</w:t>
            </w:r>
            <w:r w:rsidR="00DB27FE" w:rsidRPr="00063E0D">
              <w:rPr>
                <w:rFonts w:ascii="Arial Narrow" w:hAnsi="Arial Narrow"/>
                <w:color w:val="000000"/>
              </w:rPr>
              <w:t>frame</w:t>
            </w:r>
            <w:r w:rsidRPr="00063E0D">
              <w:rPr>
                <w:rFonts w:ascii="Arial Narrow" w:hAnsi="Arial Narrow"/>
                <w:color w:val="000000"/>
              </w:rPr>
              <w:t xml:space="preserve"> and activity workplans as well as M&amp;E reports</w:t>
            </w:r>
          </w:p>
          <w:p w:rsidR="00045B2D" w:rsidRPr="00063E0D" w:rsidRDefault="00045B2D" w:rsidP="0094732A">
            <w:pPr>
              <w:numPr>
                <w:ilvl w:val="0"/>
                <w:numId w:val="39"/>
              </w:numPr>
              <w:spacing w:after="0" w:line="240" w:lineRule="auto"/>
              <w:ind w:left="176" w:hanging="176"/>
              <w:jc w:val="both"/>
              <w:rPr>
                <w:rFonts w:ascii="Arial Narrow" w:hAnsi="Arial Narrow"/>
                <w:color w:val="000000"/>
              </w:rPr>
            </w:pPr>
            <w:r w:rsidRPr="00063E0D">
              <w:rPr>
                <w:rFonts w:ascii="Arial Narrow" w:hAnsi="Arial Narrow"/>
                <w:color w:val="000000"/>
              </w:rPr>
              <w:t>Changes made to the results framework: their causes and effects</w:t>
            </w:r>
          </w:p>
        </w:tc>
        <w:tc>
          <w:tcPr>
            <w:tcW w:w="2126" w:type="dxa"/>
            <w:shd w:val="clear" w:color="auto" w:fill="auto"/>
          </w:tcPr>
          <w:p w:rsidR="00045B2D" w:rsidRPr="00063E0D" w:rsidRDefault="00045B2D" w:rsidP="0094732A">
            <w:pPr>
              <w:numPr>
                <w:ilvl w:val="0"/>
                <w:numId w:val="39"/>
              </w:numPr>
              <w:spacing w:after="0" w:line="240" w:lineRule="auto"/>
              <w:ind w:left="176" w:hanging="176"/>
              <w:jc w:val="both"/>
              <w:rPr>
                <w:rFonts w:ascii="Arial Narrow" w:hAnsi="Arial Narrow"/>
                <w:color w:val="000000"/>
              </w:rPr>
            </w:pPr>
            <w:r w:rsidRPr="00063E0D">
              <w:rPr>
                <w:rFonts w:ascii="Arial Narrow" w:hAnsi="Arial Narrow"/>
                <w:color w:val="000000"/>
              </w:rPr>
              <w:t>Results framework</w:t>
            </w:r>
          </w:p>
          <w:p w:rsidR="00045B2D" w:rsidRPr="00063E0D" w:rsidRDefault="00045B2D" w:rsidP="0094732A">
            <w:pPr>
              <w:numPr>
                <w:ilvl w:val="0"/>
                <w:numId w:val="39"/>
              </w:numPr>
              <w:spacing w:after="0" w:line="240" w:lineRule="auto"/>
              <w:ind w:left="176" w:hanging="176"/>
              <w:jc w:val="both"/>
              <w:rPr>
                <w:rFonts w:ascii="Arial Narrow" w:hAnsi="Arial Narrow"/>
                <w:color w:val="000000"/>
              </w:rPr>
            </w:pPr>
            <w:r w:rsidRPr="00063E0D">
              <w:rPr>
                <w:rFonts w:ascii="Arial Narrow" w:hAnsi="Arial Narrow"/>
                <w:color w:val="000000"/>
              </w:rPr>
              <w:t>Workplans</w:t>
            </w:r>
          </w:p>
          <w:p w:rsidR="00045B2D" w:rsidRPr="00063E0D" w:rsidRDefault="00045B2D" w:rsidP="0094732A">
            <w:pPr>
              <w:numPr>
                <w:ilvl w:val="0"/>
                <w:numId w:val="39"/>
              </w:numPr>
              <w:spacing w:after="0" w:line="240" w:lineRule="auto"/>
              <w:ind w:left="176" w:hanging="176"/>
              <w:jc w:val="both"/>
              <w:rPr>
                <w:rFonts w:ascii="Arial Narrow" w:hAnsi="Arial Narrow"/>
                <w:color w:val="000000"/>
              </w:rPr>
            </w:pPr>
            <w:r w:rsidRPr="00063E0D">
              <w:rPr>
                <w:rFonts w:ascii="Arial Narrow" w:hAnsi="Arial Narrow"/>
                <w:color w:val="000000"/>
              </w:rPr>
              <w:t>Project staff</w:t>
            </w:r>
          </w:p>
          <w:p w:rsidR="00045B2D" w:rsidRPr="00063E0D" w:rsidRDefault="00045B2D" w:rsidP="0094732A">
            <w:pPr>
              <w:numPr>
                <w:ilvl w:val="0"/>
                <w:numId w:val="39"/>
              </w:numPr>
              <w:spacing w:after="0" w:line="240" w:lineRule="auto"/>
              <w:ind w:left="176" w:hanging="176"/>
              <w:jc w:val="both"/>
              <w:rPr>
                <w:rFonts w:ascii="Arial Narrow" w:hAnsi="Arial Narrow"/>
                <w:color w:val="000000"/>
              </w:rPr>
            </w:pPr>
            <w:r w:rsidRPr="00063E0D">
              <w:rPr>
                <w:rFonts w:ascii="Arial Narrow" w:hAnsi="Arial Narrow"/>
                <w:color w:val="000000"/>
              </w:rPr>
              <w:t>Key stakeholders</w:t>
            </w:r>
          </w:p>
        </w:tc>
        <w:tc>
          <w:tcPr>
            <w:tcW w:w="2126" w:type="dxa"/>
            <w:shd w:val="clear" w:color="auto" w:fill="auto"/>
          </w:tcPr>
          <w:p w:rsidR="00045B2D" w:rsidRPr="00063E0D" w:rsidRDefault="00045B2D" w:rsidP="0094732A">
            <w:pPr>
              <w:numPr>
                <w:ilvl w:val="0"/>
                <w:numId w:val="39"/>
              </w:numPr>
              <w:spacing w:after="0" w:line="240" w:lineRule="auto"/>
              <w:ind w:left="176" w:hanging="176"/>
              <w:jc w:val="both"/>
              <w:rPr>
                <w:rFonts w:ascii="Arial Narrow" w:hAnsi="Arial Narrow"/>
                <w:color w:val="000000"/>
              </w:rPr>
            </w:pPr>
            <w:r w:rsidRPr="00063E0D">
              <w:rPr>
                <w:rFonts w:ascii="Arial Narrow" w:hAnsi="Arial Narrow"/>
                <w:color w:val="000000"/>
              </w:rPr>
              <w:t>Desk review</w:t>
            </w:r>
          </w:p>
          <w:p w:rsidR="00045B2D" w:rsidRPr="00063E0D" w:rsidRDefault="00045B2D" w:rsidP="0094732A">
            <w:pPr>
              <w:numPr>
                <w:ilvl w:val="0"/>
                <w:numId w:val="39"/>
              </w:numPr>
              <w:spacing w:after="0" w:line="240" w:lineRule="auto"/>
              <w:ind w:left="176" w:hanging="176"/>
              <w:jc w:val="both"/>
              <w:rPr>
                <w:rFonts w:ascii="Arial Narrow" w:hAnsi="Arial Narrow"/>
                <w:color w:val="000000"/>
              </w:rPr>
            </w:pPr>
            <w:r w:rsidRPr="00063E0D">
              <w:rPr>
                <w:rFonts w:ascii="Arial Narrow" w:hAnsi="Arial Narrow"/>
                <w:color w:val="000000"/>
              </w:rPr>
              <w:t xml:space="preserve">Key informant interviews </w:t>
            </w:r>
          </w:p>
          <w:p w:rsidR="00045B2D" w:rsidRPr="00063E0D" w:rsidRDefault="00045B2D" w:rsidP="0094732A">
            <w:pPr>
              <w:spacing w:after="0" w:line="240" w:lineRule="auto"/>
              <w:ind w:left="176"/>
              <w:jc w:val="both"/>
              <w:rPr>
                <w:rFonts w:ascii="Arial Narrow" w:hAnsi="Arial Narrow"/>
                <w:color w:val="000000"/>
              </w:rPr>
            </w:pPr>
          </w:p>
          <w:p w:rsidR="00045B2D" w:rsidRPr="00063E0D" w:rsidRDefault="00045B2D" w:rsidP="0094732A">
            <w:pPr>
              <w:spacing w:after="0" w:line="240" w:lineRule="auto"/>
              <w:jc w:val="both"/>
              <w:rPr>
                <w:rFonts w:ascii="Arial Narrow" w:hAnsi="Arial Narrow"/>
                <w:b/>
                <w:color w:val="000000"/>
              </w:rPr>
            </w:pPr>
            <w:r w:rsidRPr="00063E0D">
              <w:rPr>
                <w:rFonts w:ascii="Arial Narrow" w:hAnsi="Arial Narrow"/>
                <w:b/>
                <w:color w:val="000000"/>
              </w:rPr>
              <w:t>Thematic &amp; content analysis</w:t>
            </w:r>
          </w:p>
        </w:tc>
        <w:tc>
          <w:tcPr>
            <w:tcW w:w="3480" w:type="dxa"/>
            <w:shd w:val="clear" w:color="auto" w:fill="auto"/>
          </w:tcPr>
          <w:p w:rsidR="00045B2D" w:rsidRPr="00063E0D" w:rsidRDefault="00045B2D" w:rsidP="0094732A">
            <w:pPr>
              <w:numPr>
                <w:ilvl w:val="0"/>
                <w:numId w:val="39"/>
              </w:numPr>
              <w:spacing w:after="0" w:line="240" w:lineRule="auto"/>
              <w:ind w:left="176" w:hanging="176"/>
              <w:jc w:val="both"/>
              <w:rPr>
                <w:rFonts w:ascii="Arial Narrow" w:hAnsi="Arial Narrow"/>
                <w:color w:val="000000"/>
              </w:rPr>
            </w:pPr>
            <w:r w:rsidRPr="00063E0D">
              <w:rPr>
                <w:rFonts w:ascii="Arial Narrow" w:hAnsi="Arial Narrow"/>
                <w:color w:val="000000"/>
              </w:rPr>
              <w:t>Greater alignment between the results framework and management processes, decisions and outcomes.</w:t>
            </w:r>
          </w:p>
        </w:tc>
      </w:tr>
      <w:tr w:rsidR="00045B2D" w:rsidRPr="00063E0D" w:rsidTr="0094732A">
        <w:tc>
          <w:tcPr>
            <w:tcW w:w="15813" w:type="dxa"/>
            <w:gridSpan w:val="5"/>
            <w:shd w:val="clear" w:color="auto" w:fill="auto"/>
          </w:tcPr>
          <w:p w:rsidR="00045B2D" w:rsidRPr="00063E0D" w:rsidRDefault="00045B2D" w:rsidP="0094732A">
            <w:pPr>
              <w:spacing w:after="0" w:line="240" w:lineRule="auto"/>
              <w:jc w:val="both"/>
              <w:rPr>
                <w:rFonts w:ascii="Arial Narrow" w:hAnsi="Arial Narrow"/>
                <w:b/>
                <w:color w:val="000000"/>
              </w:rPr>
            </w:pPr>
            <w:r w:rsidRPr="00063E0D">
              <w:rPr>
                <w:rFonts w:ascii="Arial Narrow" w:hAnsi="Arial Narrow"/>
                <w:b/>
                <w:color w:val="000000"/>
              </w:rPr>
              <w:t>Finance and co-finance:</w:t>
            </w:r>
          </w:p>
        </w:tc>
      </w:tr>
      <w:tr w:rsidR="00045B2D" w:rsidRPr="00063E0D" w:rsidTr="0094732A">
        <w:tc>
          <w:tcPr>
            <w:tcW w:w="4395" w:type="dxa"/>
            <w:shd w:val="clear" w:color="auto" w:fill="auto"/>
          </w:tcPr>
          <w:p w:rsidR="00045B2D" w:rsidRPr="00063E0D" w:rsidRDefault="00045B2D" w:rsidP="0094732A">
            <w:pPr>
              <w:spacing w:after="0" w:line="240" w:lineRule="auto"/>
              <w:jc w:val="both"/>
              <w:rPr>
                <w:rFonts w:ascii="Arial Narrow" w:hAnsi="Arial Narrow"/>
                <w:color w:val="000000"/>
              </w:rPr>
            </w:pPr>
            <w:r w:rsidRPr="00063E0D">
              <w:rPr>
                <w:rFonts w:ascii="Arial Narrow" w:hAnsi="Arial Narrow"/>
                <w:color w:val="000000"/>
              </w:rPr>
              <w:lastRenderedPageBreak/>
              <w:t xml:space="preserve">Consider the financial management of the project, with specific reference to the cost-effectiveness of interventions.  </w:t>
            </w:r>
          </w:p>
        </w:tc>
        <w:tc>
          <w:tcPr>
            <w:tcW w:w="3686" w:type="dxa"/>
            <w:shd w:val="clear" w:color="auto" w:fill="auto"/>
          </w:tcPr>
          <w:p w:rsidR="00045B2D" w:rsidRPr="00063E0D" w:rsidRDefault="00045B2D" w:rsidP="0094732A">
            <w:pPr>
              <w:numPr>
                <w:ilvl w:val="0"/>
                <w:numId w:val="39"/>
              </w:numPr>
              <w:spacing w:after="0" w:line="240" w:lineRule="auto"/>
              <w:ind w:left="176" w:hanging="176"/>
              <w:jc w:val="both"/>
              <w:rPr>
                <w:rFonts w:ascii="Arial Narrow" w:hAnsi="Arial Narrow"/>
                <w:color w:val="000000"/>
              </w:rPr>
            </w:pPr>
            <w:r w:rsidRPr="00063E0D">
              <w:rPr>
                <w:rFonts w:ascii="Arial Narrow" w:hAnsi="Arial Narrow"/>
                <w:color w:val="000000"/>
              </w:rPr>
              <w:t>The financial management arrangement</w:t>
            </w:r>
          </w:p>
          <w:p w:rsidR="00045B2D" w:rsidRPr="00063E0D" w:rsidRDefault="00045B2D" w:rsidP="0094732A">
            <w:pPr>
              <w:numPr>
                <w:ilvl w:val="0"/>
                <w:numId w:val="39"/>
              </w:numPr>
              <w:spacing w:after="0" w:line="240" w:lineRule="auto"/>
              <w:ind w:left="176" w:hanging="176"/>
              <w:jc w:val="both"/>
              <w:rPr>
                <w:rFonts w:ascii="Arial Narrow" w:hAnsi="Arial Narrow"/>
                <w:color w:val="000000"/>
              </w:rPr>
            </w:pPr>
            <w:r w:rsidRPr="00063E0D">
              <w:rPr>
                <w:rFonts w:ascii="Arial Narrow" w:hAnsi="Arial Narrow"/>
                <w:color w:val="000000"/>
              </w:rPr>
              <w:t>Budget performance Vs activity implementation</w:t>
            </w:r>
          </w:p>
          <w:p w:rsidR="00045B2D" w:rsidRPr="00063E0D" w:rsidRDefault="00045B2D" w:rsidP="0094732A">
            <w:pPr>
              <w:numPr>
                <w:ilvl w:val="0"/>
                <w:numId w:val="39"/>
              </w:numPr>
              <w:spacing w:after="0" w:line="240" w:lineRule="auto"/>
              <w:ind w:left="176" w:hanging="176"/>
              <w:jc w:val="both"/>
              <w:rPr>
                <w:rFonts w:ascii="Arial Narrow" w:hAnsi="Arial Narrow"/>
                <w:color w:val="000000"/>
              </w:rPr>
            </w:pPr>
            <w:r w:rsidRPr="00063E0D">
              <w:rPr>
                <w:rFonts w:ascii="Arial Narrow" w:hAnsi="Arial Narrow"/>
                <w:color w:val="000000"/>
              </w:rPr>
              <w:t>Degree of adherence to financial mgt</w:t>
            </w:r>
            <w:r w:rsidR="004C0CF2" w:rsidRPr="00063E0D">
              <w:rPr>
                <w:rFonts w:ascii="Arial Narrow" w:hAnsi="Arial Narrow"/>
                <w:color w:val="000000"/>
              </w:rPr>
              <w:t>.</w:t>
            </w:r>
            <w:r w:rsidRPr="00063E0D">
              <w:rPr>
                <w:rFonts w:ascii="Arial Narrow" w:hAnsi="Arial Narrow"/>
                <w:color w:val="000000"/>
              </w:rPr>
              <w:t xml:space="preserve"> guidelines of the funding and implementing agencies</w:t>
            </w:r>
          </w:p>
          <w:p w:rsidR="00045B2D" w:rsidRPr="00063E0D" w:rsidRDefault="00045B2D" w:rsidP="0094732A">
            <w:pPr>
              <w:numPr>
                <w:ilvl w:val="0"/>
                <w:numId w:val="39"/>
              </w:numPr>
              <w:spacing w:after="0" w:line="240" w:lineRule="auto"/>
              <w:ind w:left="176" w:hanging="176"/>
              <w:jc w:val="both"/>
              <w:rPr>
                <w:rFonts w:ascii="Arial Narrow" w:hAnsi="Arial Narrow"/>
                <w:color w:val="000000"/>
              </w:rPr>
            </w:pPr>
            <w:r w:rsidRPr="00063E0D">
              <w:rPr>
                <w:rFonts w:ascii="Arial Narrow" w:hAnsi="Arial Narrow"/>
                <w:color w:val="000000"/>
              </w:rPr>
              <w:t>Challenges in project financial Mgt</w:t>
            </w:r>
            <w:r w:rsidR="004C0CF2" w:rsidRPr="00063E0D">
              <w:rPr>
                <w:rFonts w:ascii="Arial Narrow" w:hAnsi="Arial Narrow"/>
                <w:color w:val="000000"/>
              </w:rPr>
              <w:t>.</w:t>
            </w:r>
            <w:r w:rsidRPr="00063E0D">
              <w:rPr>
                <w:rFonts w:ascii="Arial Narrow" w:hAnsi="Arial Narrow"/>
                <w:color w:val="000000"/>
              </w:rPr>
              <w:t xml:space="preserve"> system</w:t>
            </w:r>
          </w:p>
        </w:tc>
        <w:tc>
          <w:tcPr>
            <w:tcW w:w="2126" w:type="dxa"/>
            <w:shd w:val="clear" w:color="auto" w:fill="auto"/>
          </w:tcPr>
          <w:p w:rsidR="00045B2D" w:rsidRPr="00063E0D" w:rsidRDefault="00045B2D" w:rsidP="0094732A">
            <w:pPr>
              <w:numPr>
                <w:ilvl w:val="0"/>
                <w:numId w:val="39"/>
              </w:numPr>
              <w:spacing w:after="0" w:line="240" w:lineRule="auto"/>
              <w:ind w:left="176" w:hanging="176"/>
              <w:jc w:val="both"/>
              <w:rPr>
                <w:rFonts w:ascii="Arial Narrow" w:hAnsi="Arial Narrow"/>
                <w:color w:val="000000"/>
              </w:rPr>
            </w:pPr>
            <w:r w:rsidRPr="00063E0D">
              <w:rPr>
                <w:rFonts w:ascii="Arial Narrow" w:hAnsi="Arial Narrow"/>
                <w:color w:val="000000"/>
              </w:rPr>
              <w:t>Financial management guidelines</w:t>
            </w:r>
          </w:p>
          <w:p w:rsidR="00045B2D" w:rsidRPr="00063E0D" w:rsidRDefault="00045B2D" w:rsidP="0094732A">
            <w:pPr>
              <w:numPr>
                <w:ilvl w:val="0"/>
                <w:numId w:val="39"/>
              </w:numPr>
              <w:spacing w:after="0" w:line="240" w:lineRule="auto"/>
              <w:ind w:left="176" w:hanging="176"/>
              <w:jc w:val="both"/>
              <w:rPr>
                <w:rFonts w:ascii="Arial Narrow" w:hAnsi="Arial Narrow"/>
                <w:color w:val="000000"/>
              </w:rPr>
            </w:pPr>
            <w:r w:rsidRPr="00063E0D">
              <w:rPr>
                <w:rFonts w:ascii="Arial Narrow" w:hAnsi="Arial Narrow"/>
                <w:color w:val="000000"/>
              </w:rPr>
              <w:t>Project document</w:t>
            </w:r>
          </w:p>
          <w:p w:rsidR="00045B2D" w:rsidRPr="00063E0D" w:rsidRDefault="00045B2D" w:rsidP="0094732A">
            <w:pPr>
              <w:numPr>
                <w:ilvl w:val="0"/>
                <w:numId w:val="39"/>
              </w:numPr>
              <w:spacing w:after="0" w:line="240" w:lineRule="auto"/>
              <w:ind w:left="176" w:hanging="176"/>
              <w:jc w:val="both"/>
              <w:rPr>
                <w:rFonts w:ascii="Arial Narrow" w:hAnsi="Arial Narrow"/>
                <w:color w:val="000000"/>
              </w:rPr>
            </w:pPr>
            <w:r w:rsidRPr="00063E0D">
              <w:rPr>
                <w:rFonts w:ascii="Arial Narrow" w:hAnsi="Arial Narrow"/>
                <w:color w:val="000000"/>
              </w:rPr>
              <w:t>Audit reports</w:t>
            </w:r>
          </w:p>
          <w:p w:rsidR="00045B2D" w:rsidRPr="00063E0D" w:rsidRDefault="00045B2D" w:rsidP="0094732A">
            <w:pPr>
              <w:numPr>
                <w:ilvl w:val="0"/>
                <w:numId w:val="39"/>
              </w:numPr>
              <w:spacing w:after="0" w:line="240" w:lineRule="auto"/>
              <w:ind w:left="176" w:hanging="176"/>
              <w:jc w:val="both"/>
              <w:rPr>
                <w:rFonts w:ascii="Arial Narrow" w:hAnsi="Arial Narrow"/>
                <w:color w:val="000000"/>
              </w:rPr>
            </w:pPr>
            <w:r w:rsidRPr="00063E0D">
              <w:rPr>
                <w:rFonts w:ascii="Arial Narrow" w:hAnsi="Arial Narrow"/>
                <w:color w:val="000000"/>
              </w:rPr>
              <w:t>Minutes of mgt</w:t>
            </w:r>
            <w:r w:rsidR="004C0CF2" w:rsidRPr="00063E0D">
              <w:rPr>
                <w:rFonts w:ascii="Arial Narrow" w:hAnsi="Arial Narrow"/>
                <w:color w:val="000000"/>
              </w:rPr>
              <w:t>.</w:t>
            </w:r>
            <w:r w:rsidRPr="00063E0D">
              <w:rPr>
                <w:rFonts w:ascii="Arial Narrow" w:hAnsi="Arial Narrow"/>
                <w:color w:val="000000"/>
              </w:rPr>
              <w:t xml:space="preserve"> meetings</w:t>
            </w:r>
          </w:p>
        </w:tc>
        <w:tc>
          <w:tcPr>
            <w:tcW w:w="2126" w:type="dxa"/>
            <w:shd w:val="clear" w:color="auto" w:fill="auto"/>
          </w:tcPr>
          <w:p w:rsidR="00045B2D" w:rsidRPr="00063E0D" w:rsidRDefault="00045B2D" w:rsidP="0094732A">
            <w:pPr>
              <w:numPr>
                <w:ilvl w:val="0"/>
                <w:numId w:val="39"/>
              </w:numPr>
              <w:spacing w:after="0" w:line="240" w:lineRule="auto"/>
              <w:ind w:left="176" w:hanging="176"/>
              <w:jc w:val="both"/>
              <w:rPr>
                <w:rFonts w:ascii="Arial Narrow" w:hAnsi="Arial Narrow"/>
                <w:color w:val="000000"/>
              </w:rPr>
            </w:pPr>
            <w:r w:rsidRPr="00063E0D">
              <w:rPr>
                <w:rFonts w:ascii="Arial Narrow" w:hAnsi="Arial Narrow"/>
                <w:color w:val="000000"/>
              </w:rPr>
              <w:t>Desk review</w:t>
            </w:r>
          </w:p>
          <w:p w:rsidR="00045B2D" w:rsidRPr="00063E0D" w:rsidRDefault="00045B2D" w:rsidP="0094732A">
            <w:pPr>
              <w:numPr>
                <w:ilvl w:val="0"/>
                <w:numId w:val="39"/>
              </w:numPr>
              <w:spacing w:after="0" w:line="240" w:lineRule="auto"/>
              <w:ind w:left="176" w:hanging="176"/>
              <w:jc w:val="both"/>
              <w:rPr>
                <w:rFonts w:ascii="Arial Narrow" w:hAnsi="Arial Narrow"/>
                <w:color w:val="000000"/>
              </w:rPr>
            </w:pPr>
            <w:r w:rsidRPr="00063E0D">
              <w:rPr>
                <w:rFonts w:ascii="Arial Narrow" w:hAnsi="Arial Narrow"/>
                <w:color w:val="000000"/>
              </w:rPr>
              <w:t xml:space="preserve">Key informant interviews </w:t>
            </w:r>
          </w:p>
          <w:p w:rsidR="00045B2D" w:rsidRPr="00063E0D" w:rsidRDefault="00045B2D" w:rsidP="0094732A">
            <w:pPr>
              <w:spacing w:after="0" w:line="240" w:lineRule="auto"/>
              <w:ind w:left="176"/>
              <w:jc w:val="both"/>
              <w:rPr>
                <w:rFonts w:ascii="Arial Narrow" w:hAnsi="Arial Narrow"/>
                <w:color w:val="000000"/>
              </w:rPr>
            </w:pPr>
          </w:p>
          <w:p w:rsidR="00045B2D" w:rsidRPr="00063E0D" w:rsidRDefault="00045B2D" w:rsidP="0094732A">
            <w:pPr>
              <w:spacing w:after="0" w:line="240" w:lineRule="auto"/>
              <w:jc w:val="both"/>
              <w:rPr>
                <w:rFonts w:ascii="Arial Narrow" w:hAnsi="Arial Narrow"/>
                <w:b/>
                <w:color w:val="000000"/>
              </w:rPr>
            </w:pPr>
            <w:r w:rsidRPr="00063E0D">
              <w:rPr>
                <w:rFonts w:ascii="Arial Narrow" w:hAnsi="Arial Narrow"/>
                <w:b/>
                <w:color w:val="000000"/>
              </w:rPr>
              <w:t>Thematic &amp; content analysis</w:t>
            </w:r>
          </w:p>
        </w:tc>
        <w:tc>
          <w:tcPr>
            <w:tcW w:w="3480" w:type="dxa"/>
            <w:shd w:val="clear" w:color="auto" w:fill="auto"/>
          </w:tcPr>
          <w:p w:rsidR="00045B2D" w:rsidRPr="00063E0D" w:rsidRDefault="00045B2D" w:rsidP="0094732A">
            <w:pPr>
              <w:numPr>
                <w:ilvl w:val="0"/>
                <w:numId w:val="39"/>
              </w:numPr>
              <w:spacing w:after="0" w:line="240" w:lineRule="auto"/>
              <w:ind w:left="176" w:hanging="176"/>
              <w:jc w:val="both"/>
              <w:rPr>
                <w:rFonts w:ascii="Arial Narrow" w:hAnsi="Arial Narrow"/>
                <w:color w:val="000000"/>
              </w:rPr>
            </w:pPr>
            <w:r w:rsidRPr="00063E0D">
              <w:rPr>
                <w:rFonts w:ascii="Arial Narrow" w:hAnsi="Arial Narrow"/>
                <w:color w:val="000000"/>
              </w:rPr>
              <w:t>Strengths, weaknesses and gaps of the project financial management</w:t>
            </w:r>
          </w:p>
          <w:p w:rsidR="00045B2D" w:rsidRPr="00063E0D" w:rsidRDefault="00045B2D" w:rsidP="0094732A">
            <w:pPr>
              <w:numPr>
                <w:ilvl w:val="0"/>
                <w:numId w:val="39"/>
              </w:numPr>
              <w:spacing w:after="0" w:line="240" w:lineRule="auto"/>
              <w:ind w:left="176" w:hanging="176"/>
              <w:jc w:val="both"/>
              <w:rPr>
                <w:rFonts w:ascii="Arial Narrow" w:hAnsi="Arial Narrow"/>
                <w:color w:val="000000"/>
              </w:rPr>
            </w:pPr>
            <w:r w:rsidRPr="00063E0D">
              <w:rPr>
                <w:rFonts w:ascii="Arial Narrow" w:hAnsi="Arial Narrow"/>
                <w:color w:val="000000"/>
              </w:rPr>
              <w:t>Effect of financial management system on the overall success of the project</w:t>
            </w:r>
          </w:p>
          <w:p w:rsidR="00045B2D" w:rsidRPr="00063E0D" w:rsidRDefault="00045B2D" w:rsidP="0094732A">
            <w:pPr>
              <w:numPr>
                <w:ilvl w:val="0"/>
                <w:numId w:val="39"/>
              </w:numPr>
              <w:spacing w:after="0" w:line="240" w:lineRule="auto"/>
              <w:ind w:left="176" w:hanging="176"/>
              <w:jc w:val="both"/>
              <w:rPr>
                <w:rFonts w:ascii="Arial Narrow" w:hAnsi="Arial Narrow"/>
                <w:color w:val="000000"/>
              </w:rPr>
            </w:pPr>
            <w:r w:rsidRPr="00063E0D">
              <w:rPr>
                <w:rFonts w:ascii="Arial Narrow" w:hAnsi="Arial Narrow"/>
                <w:color w:val="000000"/>
              </w:rPr>
              <w:t>Recommended measures for strengthening project financial management</w:t>
            </w:r>
          </w:p>
        </w:tc>
      </w:tr>
      <w:tr w:rsidR="00045B2D" w:rsidRPr="00063E0D" w:rsidTr="0094732A">
        <w:tc>
          <w:tcPr>
            <w:tcW w:w="4395" w:type="dxa"/>
            <w:shd w:val="clear" w:color="auto" w:fill="auto"/>
          </w:tcPr>
          <w:p w:rsidR="00045B2D" w:rsidRPr="00063E0D" w:rsidRDefault="00045B2D" w:rsidP="0094732A">
            <w:pPr>
              <w:spacing w:after="0" w:line="240" w:lineRule="auto"/>
              <w:jc w:val="both"/>
              <w:rPr>
                <w:rFonts w:ascii="Arial Narrow" w:hAnsi="Arial Narrow"/>
                <w:color w:val="000000"/>
              </w:rPr>
            </w:pPr>
            <w:r w:rsidRPr="00063E0D">
              <w:rPr>
                <w:rFonts w:ascii="Arial Narrow" w:hAnsi="Arial Narrow"/>
              </w:rPr>
              <w:t>Review the changes to fund allocations as a result of budget revisions and assess the appropriateness and relevance of such revisions.</w:t>
            </w:r>
          </w:p>
        </w:tc>
        <w:tc>
          <w:tcPr>
            <w:tcW w:w="3686" w:type="dxa"/>
            <w:shd w:val="clear" w:color="auto" w:fill="auto"/>
          </w:tcPr>
          <w:p w:rsidR="00045B2D" w:rsidRPr="00063E0D" w:rsidRDefault="00045B2D" w:rsidP="0094732A">
            <w:pPr>
              <w:numPr>
                <w:ilvl w:val="0"/>
                <w:numId w:val="39"/>
              </w:numPr>
              <w:spacing w:after="0" w:line="240" w:lineRule="auto"/>
              <w:ind w:left="176" w:hanging="176"/>
              <w:jc w:val="both"/>
              <w:rPr>
                <w:rFonts w:ascii="Arial Narrow" w:hAnsi="Arial Narrow"/>
                <w:color w:val="000000"/>
              </w:rPr>
            </w:pPr>
            <w:r w:rsidRPr="00063E0D">
              <w:rPr>
                <w:rFonts w:ascii="Arial Narrow" w:hAnsi="Arial Narrow"/>
                <w:color w:val="000000"/>
              </w:rPr>
              <w:t>Specific revisions effected in fund allocations</w:t>
            </w:r>
          </w:p>
          <w:p w:rsidR="00045B2D" w:rsidRPr="00063E0D" w:rsidRDefault="00045B2D" w:rsidP="0094732A">
            <w:pPr>
              <w:numPr>
                <w:ilvl w:val="0"/>
                <w:numId w:val="39"/>
              </w:numPr>
              <w:spacing w:after="0" w:line="240" w:lineRule="auto"/>
              <w:ind w:left="176" w:hanging="176"/>
              <w:jc w:val="both"/>
              <w:rPr>
                <w:rFonts w:ascii="Arial Narrow" w:hAnsi="Arial Narrow"/>
                <w:color w:val="000000"/>
              </w:rPr>
            </w:pPr>
            <w:r w:rsidRPr="00063E0D">
              <w:rPr>
                <w:rFonts w:ascii="Arial Narrow" w:hAnsi="Arial Narrow"/>
                <w:color w:val="000000"/>
              </w:rPr>
              <w:t>Justifications for the revisions</w:t>
            </w:r>
          </w:p>
          <w:p w:rsidR="00045B2D" w:rsidRPr="00063E0D" w:rsidRDefault="00045B2D" w:rsidP="0094732A">
            <w:pPr>
              <w:numPr>
                <w:ilvl w:val="0"/>
                <w:numId w:val="39"/>
              </w:numPr>
              <w:spacing w:after="0" w:line="240" w:lineRule="auto"/>
              <w:ind w:left="176" w:hanging="176"/>
              <w:jc w:val="both"/>
              <w:rPr>
                <w:rFonts w:ascii="Arial Narrow" w:hAnsi="Arial Narrow"/>
                <w:color w:val="000000"/>
              </w:rPr>
            </w:pPr>
            <w:r w:rsidRPr="00063E0D">
              <w:rPr>
                <w:rFonts w:ascii="Arial Narrow" w:hAnsi="Arial Narrow"/>
                <w:color w:val="000000"/>
              </w:rPr>
              <w:t>Effect of the revisions in the fund allocation on the project effectiveness and efficiency</w:t>
            </w:r>
          </w:p>
        </w:tc>
        <w:tc>
          <w:tcPr>
            <w:tcW w:w="2126" w:type="dxa"/>
            <w:shd w:val="clear" w:color="auto" w:fill="auto"/>
          </w:tcPr>
          <w:p w:rsidR="00045B2D" w:rsidRPr="00063E0D" w:rsidRDefault="00045B2D" w:rsidP="0094732A">
            <w:pPr>
              <w:numPr>
                <w:ilvl w:val="0"/>
                <w:numId w:val="39"/>
              </w:numPr>
              <w:spacing w:after="0" w:line="240" w:lineRule="auto"/>
              <w:ind w:left="176" w:hanging="176"/>
              <w:jc w:val="both"/>
              <w:rPr>
                <w:rFonts w:ascii="Arial Narrow" w:hAnsi="Arial Narrow"/>
                <w:color w:val="000000"/>
              </w:rPr>
            </w:pPr>
          </w:p>
        </w:tc>
        <w:tc>
          <w:tcPr>
            <w:tcW w:w="2126" w:type="dxa"/>
            <w:shd w:val="clear" w:color="auto" w:fill="auto"/>
          </w:tcPr>
          <w:p w:rsidR="00045B2D" w:rsidRPr="00063E0D" w:rsidRDefault="00045B2D" w:rsidP="0094732A">
            <w:pPr>
              <w:numPr>
                <w:ilvl w:val="0"/>
                <w:numId w:val="39"/>
              </w:numPr>
              <w:spacing w:after="0" w:line="240" w:lineRule="auto"/>
              <w:ind w:left="176" w:hanging="176"/>
              <w:jc w:val="both"/>
              <w:rPr>
                <w:rFonts w:ascii="Arial Narrow" w:hAnsi="Arial Narrow"/>
                <w:color w:val="000000"/>
              </w:rPr>
            </w:pPr>
            <w:r w:rsidRPr="00063E0D">
              <w:rPr>
                <w:rFonts w:ascii="Arial Narrow" w:hAnsi="Arial Narrow"/>
                <w:color w:val="000000"/>
              </w:rPr>
              <w:t>Desk review</w:t>
            </w:r>
          </w:p>
          <w:p w:rsidR="00045B2D" w:rsidRPr="00063E0D" w:rsidRDefault="00045B2D" w:rsidP="0094732A">
            <w:pPr>
              <w:numPr>
                <w:ilvl w:val="0"/>
                <w:numId w:val="39"/>
              </w:numPr>
              <w:spacing w:after="0" w:line="240" w:lineRule="auto"/>
              <w:ind w:left="176" w:hanging="176"/>
              <w:jc w:val="both"/>
              <w:rPr>
                <w:rFonts w:ascii="Arial Narrow" w:hAnsi="Arial Narrow"/>
                <w:color w:val="000000"/>
              </w:rPr>
            </w:pPr>
            <w:r w:rsidRPr="00063E0D">
              <w:rPr>
                <w:rFonts w:ascii="Arial Narrow" w:hAnsi="Arial Narrow"/>
                <w:color w:val="000000"/>
              </w:rPr>
              <w:t xml:space="preserve">Key informant interviews </w:t>
            </w:r>
          </w:p>
          <w:p w:rsidR="00045B2D" w:rsidRPr="00063E0D" w:rsidRDefault="00045B2D" w:rsidP="0094732A">
            <w:pPr>
              <w:spacing w:after="0" w:line="240" w:lineRule="auto"/>
              <w:ind w:left="176"/>
              <w:jc w:val="both"/>
              <w:rPr>
                <w:rFonts w:ascii="Arial Narrow" w:hAnsi="Arial Narrow"/>
                <w:color w:val="000000"/>
              </w:rPr>
            </w:pPr>
          </w:p>
          <w:p w:rsidR="00045B2D" w:rsidRPr="00063E0D" w:rsidRDefault="00045B2D" w:rsidP="0094732A">
            <w:pPr>
              <w:numPr>
                <w:ilvl w:val="0"/>
                <w:numId w:val="39"/>
              </w:numPr>
              <w:spacing w:after="0" w:line="240" w:lineRule="auto"/>
              <w:ind w:left="176" w:hanging="176"/>
              <w:jc w:val="both"/>
              <w:rPr>
                <w:rFonts w:ascii="Arial Narrow" w:hAnsi="Arial Narrow"/>
                <w:color w:val="000000"/>
              </w:rPr>
            </w:pPr>
            <w:r w:rsidRPr="00063E0D">
              <w:rPr>
                <w:rFonts w:ascii="Arial Narrow" w:hAnsi="Arial Narrow"/>
                <w:b/>
                <w:color w:val="000000"/>
              </w:rPr>
              <w:t>Thematic &amp; content analysis</w:t>
            </w:r>
          </w:p>
        </w:tc>
        <w:tc>
          <w:tcPr>
            <w:tcW w:w="3480" w:type="dxa"/>
            <w:shd w:val="clear" w:color="auto" w:fill="auto"/>
          </w:tcPr>
          <w:p w:rsidR="00045B2D" w:rsidRPr="00063E0D" w:rsidRDefault="00045B2D" w:rsidP="0094732A">
            <w:pPr>
              <w:numPr>
                <w:ilvl w:val="0"/>
                <w:numId w:val="39"/>
              </w:numPr>
              <w:spacing w:after="0" w:line="240" w:lineRule="auto"/>
              <w:ind w:left="176" w:hanging="176"/>
              <w:jc w:val="both"/>
              <w:rPr>
                <w:rFonts w:ascii="Arial Narrow" w:hAnsi="Arial Narrow"/>
                <w:color w:val="000000"/>
              </w:rPr>
            </w:pPr>
            <w:r w:rsidRPr="00063E0D">
              <w:rPr>
                <w:rFonts w:ascii="Arial Narrow" w:hAnsi="Arial Narrow"/>
                <w:color w:val="000000"/>
              </w:rPr>
              <w:t>Appropriateness and relevance of the changes to fund allocations</w:t>
            </w:r>
          </w:p>
          <w:p w:rsidR="00045B2D" w:rsidRPr="00063E0D" w:rsidRDefault="00045B2D" w:rsidP="0094732A">
            <w:pPr>
              <w:numPr>
                <w:ilvl w:val="0"/>
                <w:numId w:val="39"/>
              </w:numPr>
              <w:spacing w:after="0" w:line="240" w:lineRule="auto"/>
              <w:ind w:left="176" w:hanging="176"/>
              <w:jc w:val="both"/>
              <w:rPr>
                <w:rFonts w:ascii="Arial Narrow" w:hAnsi="Arial Narrow"/>
                <w:color w:val="000000"/>
              </w:rPr>
            </w:pPr>
            <w:r w:rsidRPr="00063E0D">
              <w:rPr>
                <w:rFonts w:ascii="Arial Narrow" w:hAnsi="Arial Narrow"/>
                <w:color w:val="000000"/>
              </w:rPr>
              <w:t>Lessons learnt and best practices</w:t>
            </w:r>
          </w:p>
          <w:p w:rsidR="00045B2D" w:rsidRPr="00063E0D" w:rsidRDefault="00045B2D" w:rsidP="0094732A">
            <w:pPr>
              <w:numPr>
                <w:ilvl w:val="0"/>
                <w:numId w:val="39"/>
              </w:numPr>
              <w:spacing w:after="0" w:line="240" w:lineRule="auto"/>
              <w:ind w:left="176" w:hanging="176"/>
              <w:jc w:val="both"/>
              <w:rPr>
                <w:rFonts w:ascii="Arial Narrow" w:hAnsi="Arial Narrow"/>
                <w:color w:val="000000"/>
              </w:rPr>
            </w:pPr>
            <w:r w:rsidRPr="00063E0D">
              <w:rPr>
                <w:rFonts w:ascii="Arial Narrow" w:hAnsi="Arial Narrow"/>
                <w:color w:val="000000"/>
              </w:rPr>
              <w:t>Recommendations</w:t>
            </w:r>
          </w:p>
        </w:tc>
      </w:tr>
      <w:tr w:rsidR="00045B2D" w:rsidRPr="00063E0D" w:rsidTr="0094732A">
        <w:tc>
          <w:tcPr>
            <w:tcW w:w="4395" w:type="dxa"/>
            <w:shd w:val="clear" w:color="auto" w:fill="auto"/>
          </w:tcPr>
          <w:p w:rsidR="00045B2D" w:rsidRPr="00063E0D" w:rsidRDefault="00045B2D" w:rsidP="0094732A">
            <w:pPr>
              <w:spacing w:after="0" w:line="240" w:lineRule="auto"/>
              <w:jc w:val="both"/>
              <w:rPr>
                <w:rFonts w:ascii="Arial Narrow" w:hAnsi="Arial Narrow"/>
                <w:color w:val="000000"/>
              </w:rPr>
            </w:pPr>
            <w:r w:rsidRPr="00063E0D">
              <w:rPr>
                <w:rFonts w:ascii="Arial Narrow" w:hAnsi="Arial Narrow" w:cs="ArialMT"/>
              </w:rPr>
              <w:t>Does the project have the appropriate financial controls, including reporting and planning, that allow management to make informed decisions regarding the budget and allow for timely flow of funds?</w:t>
            </w:r>
          </w:p>
        </w:tc>
        <w:tc>
          <w:tcPr>
            <w:tcW w:w="3686" w:type="dxa"/>
            <w:shd w:val="clear" w:color="auto" w:fill="auto"/>
          </w:tcPr>
          <w:p w:rsidR="00045B2D" w:rsidRPr="00063E0D" w:rsidRDefault="00045B2D" w:rsidP="0094732A">
            <w:pPr>
              <w:numPr>
                <w:ilvl w:val="0"/>
                <w:numId w:val="39"/>
              </w:numPr>
              <w:spacing w:after="0" w:line="240" w:lineRule="auto"/>
              <w:ind w:left="176" w:hanging="176"/>
              <w:jc w:val="both"/>
              <w:rPr>
                <w:rFonts w:ascii="Arial Narrow" w:hAnsi="Arial Narrow"/>
                <w:color w:val="000000"/>
              </w:rPr>
            </w:pPr>
            <w:r w:rsidRPr="00063E0D">
              <w:rPr>
                <w:rFonts w:ascii="Arial Narrow" w:hAnsi="Arial Narrow"/>
                <w:color w:val="000000"/>
              </w:rPr>
              <w:t>Financial controls governing the project financial management</w:t>
            </w:r>
          </w:p>
          <w:p w:rsidR="00045B2D" w:rsidRPr="00063E0D" w:rsidRDefault="00045B2D" w:rsidP="0094732A">
            <w:pPr>
              <w:numPr>
                <w:ilvl w:val="0"/>
                <w:numId w:val="39"/>
              </w:numPr>
              <w:spacing w:after="0" w:line="240" w:lineRule="auto"/>
              <w:ind w:left="176" w:hanging="176"/>
              <w:jc w:val="both"/>
              <w:rPr>
                <w:rFonts w:ascii="Arial Narrow" w:hAnsi="Arial Narrow"/>
                <w:color w:val="000000"/>
              </w:rPr>
            </w:pPr>
            <w:r w:rsidRPr="00063E0D">
              <w:rPr>
                <w:rFonts w:ascii="Arial Narrow" w:hAnsi="Arial Narrow"/>
                <w:color w:val="000000"/>
              </w:rPr>
              <w:t>Degree of adherence to these controls</w:t>
            </w:r>
          </w:p>
          <w:p w:rsidR="00045B2D" w:rsidRPr="00063E0D" w:rsidRDefault="00045B2D" w:rsidP="0094732A">
            <w:pPr>
              <w:numPr>
                <w:ilvl w:val="0"/>
                <w:numId w:val="39"/>
              </w:numPr>
              <w:spacing w:after="0" w:line="240" w:lineRule="auto"/>
              <w:ind w:left="176" w:hanging="176"/>
              <w:jc w:val="both"/>
              <w:rPr>
                <w:rFonts w:ascii="Arial Narrow" w:hAnsi="Arial Narrow"/>
                <w:color w:val="000000"/>
              </w:rPr>
            </w:pPr>
            <w:r w:rsidRPr="00063E0D">
              <w:rPr>
                <w:rFonts w:ascii="Arial Narrow" w:hAnsi="Arial Narrow"/>
                <w:color w:val="000000"/>
              </w:rPr>
              <w:t>Efficiency gains of the controls as regards timely flow of funds</w:t>
            </w:r>
          </w:p>
        </w:tc>
        <w:tc>
          <w:tcPr>
            <w:tcW w:w="2126" w:type="dxa"/>
            <w:shd w:val="clear" w:color="auto" w:fill="auto"/>
          </w:tcPr>
          <w:p w:rsidR="00045B2D" w:rsidRPr="00063E0D" w:rsidRDefault="00045B2D" w:rsidP="0094732A">
            <w:pPr>
              <w:numPr>
                <w:ilvl w:val="0"/>
                <w:numId w:val="39"/>
              </w:numPr>
              <w:spacing w:after="0" w:line="240" w:lineRule="auto"/>
              <w:ind w:left="176" w:hanging="176"/>
              <w:jc w:val="both"/>
              <w:rPr>
                <w:rFonts w:ascii="Arial Narrow" w:hAnsi="Arial Narrow"/>
                <w:color w:val="000000"/>
              </w:rPr>
            </w:pPr>
            <w:r w:rsidRPr="00063E0D">
              <w:rPr>
                <w:rFonts w:ascii="Arial Narrow" w:hAnsi="Arial Narrow"/>
                <w:color w:val="000000"/>
              </w:rPr>
              <w:t>Financial mgt</w:t>
            </w:r>
            <w:r w:rsidR="00F92CEF" w:rsidRPr="00063E0D">
              <w:rPr>
                <w:rFonts w:ascii="Arial Narrow" w:hAnsi="Arial Narrow"/>
                <w:color w:val="000000"/>
              </w:rPr>
              <w:t>.</w:t>
            </w:r>
            <w:r w:rsidRPr="00063E0D">
              <w:rPr>
                <w:rFonts w:ascii="Arial Narrow" w:hAnsi="Arial Narrow"/>
                <w:color w:val="000000"/>
              </w:rPr>
              <w:t xml:space="preserve"> manual/guidelines</w:t>
            </w:r>
          </w:p>
          <w:p w:rsidR="00045B2D" w:rsidRPr="00063E0D" w:rsidRDefault="00045B2D" w:rsidP="0094732A">
            <w:pPr>
              <w:numPr>
                <w:ilvl w:val="0"/>
                <w:numId w:val="39"/>
              </w:numPr>
              <w:spacing w:after="0" w:line="240" w:lineRule="auto"/>
              <w:ind w:left="176" w:hanging="176"/>
              <w:jc w:val="both"/>
              <w:rPr>
                <w:rFonts w:ascii="Arial Narrow" w:hAnsi="Arial Narrow"/>
                <w:color w:val="000000"/>
              </w:rPr>
            </w:pPr>
            <w:r w:rsidRPr="00063E0D">
              <w:rPr>
                <w:rFonts w:ascii="Arial Narrow" w:hAnsi="Arial Narrow"/>
                <w:color w:val="000000"/>
              </w:rPr>
              <w:t>Project staff</w:t>
            </w:r>
          </w:p>
          <w:p w:rsidR="00045B2D" w:rsidRPr="00063E0D" w:rsidRDefault="00045B2D" w:rsidP="0094732A">
            <w:pPr>
              <w:numPr>
                <w:ilvl w:val="0"/>
                <w:numId w:val="39"/>
              </w:numPr>
              <w:spacing w:after="0" w:line="240" w:lineRule="auto"/>
              <w:ind w:left="176" w:hanging="176"/>
              <w:jc w:val="both"/>
              <w:rPr>
                <w:rFonts w:ascii="Arial Narrow" w:hAnsi="Arial Narrow"/>
                <w:color w:val="000000"/>
              </w:rPr>
            </w:pPr>
            <w:r w:rsidRPr="00063E0D">
              <w:rPr>
                <w:rFonts w:ascii="Arial Narrow" w:hAnsi="Arial Narrow"/>
                <w:color w:val="000000"/>
              </w:rPr>
              <w:t>Selected stakeholders</w:t>
            </w:r>
          </w:p>
        </w:tc>
        <w:tc>
          <w:tcPr>
            <w:tcW w:w="2126" w:type="dxa"/>
            <w:shd w:val="clear" w:color="auto" w:fill="auto"/>
          </w:tcPr>
          <w:p w:rsidR="00045B2D" w:rsidRPr="00063E0D" w:rsidRDefault="00045B2D" w:rsidP="0094732A">
            <w:pPr>
              <w:numPr>
                <w:ilvl w:val="0"/>
                <w:numId w:val="39"/>
              </w:numPr>
              <w:spacing w:after="0" w:line="240" w:lineRule="auto"/>
              <w:ind w:left="176" w:hanging="176"/>
              <w:jc w:val="both"/>
              <w:rPr>
                <w:rFonts w:ascii="Arial Narrow" w:hAnsi="Arial Narrow"/>
                <w:color w:val="000000"/>
              </w:rPr>
            </w:pPr>
            <w:r w:rsidRPr="00063E0D">
              <w:rPr>
                <w:rFonts w:ascii="Arial Narrow" w:hAnsi="Arial Narrow"/>
                <w:color w:val="000000"/>
              </w:rPr>
              <w:t>Desk review</w:t>
            </w:r>
          </w:p>
          <w:p w:rsidR="00045B2D" w:rsidRPr="00063E0D" w:rsidRDefault="00045B2D" w:rsidP="0094732A">
            <w:pPr>
              <w:numPr>
                <w:ilvl w:val="0"/>
                <w:numId w:val="39"/>
              </w:numPr>
              <w:spacing w:after="0" w:line="240" w:lineRule="auto"/>
              <w:ind w:left="176" w:hanging="176"/>
              <w:jc w:val="both"/>
              <w:rPr>
                <w:rFonts w:ascii="Arial Narrow" w:hAnsi="Arial Narrow"/>
                <w:color w:val="000000"/>
              </w:rPr>
            </w:pPr>
            <w:r w:rsidRPr="00063E0D">
              <w:rPr>
                <w:rFonts w:ascii="Arial Narrow" w:hAnsi="Arial Narrow"/>
                <w:color w:val="000000"/>
              </w:rPr>
              <w:t xml:space="preserve">Key informant interviews </w:t>
            </w:r>
          </w:p>
          <w:p w:rsidR="00045B2D" w:rsidRPr="00063E0D" w:rsidRDefault="00045B2D" w:rsidP="0094732A">
            <w:pPr>
              <w:spacing w:after="0" w:line="240" w:lineRule="auto"/>
              <w:ind w:left="176"/>
              <w:jc w:val="both"/>
              <w:rPr>
                <w:rFonts w:ascii="Arial Narrow" w:hAnsi="Arial Narrow"/>
                <w:color w:val="000000"/>
              </w:rPr>
            </w:pPr>
          </w:p>
          <w:p w:rsidR="00045B2D" w:rsidRPr="00063E0D" w:rsidRDefault="00045B2D" w:rsidP="0094732A">
            <w:pPr>
              <w:numPr>
                <w:ilvl w:val="0"/>
                <w:numId w:val="39"/>
              </w:numPr>
              <w:spacing w:after="0" w:line="240" w:lineRule="auto"/>
              <w:ind w:left="176" w:hanging="176"/>
              <w:jc w:val="both"/>
              <w:rPr>
                <w:rFonts w:ascii="Arial Narrow" w:hAnsi="Arial Narrow"/>
                <w:color w:val="000000"/>
              </w:rPr>
            </w:pPr>
            <w:r w:rsidRPr="00063E0D">
              <w:rPr>
                <w:rFonts w:ascii="Arial Narrow" w:hAnsi="Arial Narrow"/>
                <w:b/>
                <w:color w:val="000000"/>
              </w:rPr>
              <w:t>Thematic &amp; content analysis</w:t>
            </w:r>
          </w:p>
        </w:tc>
        <w:tc>
          <w:tcPr>
            <w:tcW w:w="3480" w:type="dxa"/>
            <w:shd w:val="clear" w:color="auto" w:fill="auto"/>
          </w:tcPr>
          <w:p w:rsidR="00045B2D" w:rsidRPr="00063E0D" w:rsidRDefault="00045B2D" w:rsidP="0094732A">
            <w:pPr>
              <w:numPr>
                <w:ilvl w:val="0"/>
                <w:numId w:val="39"/>
              </w:numPr>
              <w:spacing w:after="0" w:line="240" w:lineRule="auto"/>
              <w:ind w:left="176" w:hanging="176"/>
              <w:jc w:val="both"/>
              <w:rPr>
                <w:rFonts w:ascii="Arial Narrow" w:hAnsi="Arial Narrow"/>
                <w:color w:val="000000"/>
              </w:rPr>
            </w:pPr>
            <w:r w:rsidRPr="00063E0D">
              <w:rPr>
                <w:rFonts w:ascii="Arial Narrow" w:hAnsi="Arial Narrow"/>
                <w:color w:val="000000"/>
              </w:rPr>
              <w:t xml:space="preserve">Lessons learnt </w:t>
            </w:r>
          </w:p>
          <w:p w:rsidR="00045B2D" w:rsidRPr="00063E0D" w:rsidRDefault="00045B2D" w:rsidP="0094732A">
            <w:pPr>
              <w:numPr>
                <w:ilvl w:val="0"/>
                <w:numId w:val="39"/>
              </w:numPr>
              <w:spacing w:after="0" w:line="240" w:lineRule="auto"/>
              <w:ind w:left="176" w:hanging="176"/>
              <w:jc w:val="both"/>
              <w:rPr>
                <w:rFonts w:ascii="Arial Narrow" w:hAnsi="Arial Narrow"/>
                <w:color w:val="000000"/>
              </w:rPr>
            </w:pPr>
            <w:r w:rsidRPr="00063E0D">
              <w:rPr>
                <w:rFonts w:ascii="Arial Narrow" w:hAnsi="Arial Narrow"/>
                <w:color w:val="000000"/>
              </w:rPr>
              <w:t>Best practices</w:t>
            </w:r>
          </w:p>
          <w:p w:rsidR="00045B2D" w:rsidRPr="00063E0D" w:rsidRDefault="00045B2D" w:rsidP="0094732A">
            <w:pPr>
              <w:numPr>
                <w:ilvl w:val="0"/>
                <w:numId w:val="39"/>
              </w:numPr>
              <w:spacing w:after="0" w:line="240" w:lineRule="auto"/>
              <w:ind w:left="176" w:hanging="176"/>
              <w:jc w:val="both"/>
              <w:rPr>
                <w:rFonts w:ascii="Arial Narrow" w:hAnsi="Arial Narrow"/>
                <w:color w:val="000000"/>
              </w:rPr>
            </w:pPr>
            <w:r w:rsidRPr="00063E0D">
              <w:rPr>
                <w:rFonts w:ascii="Arial Narrow" w:hAnsi="Arial Narrow"/>
                <w:color w:val="000000"/>
              </w:rPr>
              <w:t>Recommendations</w:t>
            </w:r>
          </w:p>
        </w:tc>
      </w:tr>
      <w:tr w:rsidR="00045B2D" w:rsidRPr="00063E0D" w:rsidTr="0094732A">
        <w:tc>
          <w:tcPr>
            <w:tcW w:w="4395" w:type="dxa"/>
            <w:shd w:val="clear" w:color="auto" w:fill="auto"/>
          </w:tcPr>
          <w:p w:rsidR="00045B2D" w:rsidRPr="00063E0D" w:rsidRDefault="00045B2D" w:rsidP="0094732A">
            <w:pPr>
              <w:spacing w:after="0" w:line="240" w:lineRule="auto"/>
              <w:jc w:val="both"/>
              <w:rPr>
                <w:rFonts w:ascii="Arial Narrow" w:hAnsi="Arial Narrow"/>
                <w:color w:val="000000"/>
              </w:rPr>
            </w:pPr>
            <w:r w:rsidRPr="00063E0D">
              <w:rPr>
                <w:rFonts w:ascii="Arial Narrow" w:hAnsi="Arial Narrow"/>
                <w:color w:val="000000"/>
              </w:rPr>
              <w:t xml:space="preserve">Informed by the co-financing monitoring table to be filled out, provide commentary on co-financing: is co-financing being used strategically to help the objectives of the project? Is the </w:t>
            </w:r>
            <w:r w:rsidRPr="00063E0D">
              <w:rPr>
                <w:rFonts w:ascii="Arial Narrow" w:hAnsi="Arial Narrow"/>
              </w:rPr>
              <w:t xml:space="preserve">Project Team </w:t>
            </w:r>
            <w:r w:rsidRPr="00063E0D">
              <w:rPr>
                <w:rFonts w:ascii="Arial Narrow" w:hAnsi="Arial Narrow"/>
                <w:color w:val="000000"/>
              </w:rPr>
              <w:t>meeting with all co-financing partners regularly in order to align financing priorities and annual work plans?</w:t>
            </w:r>
          </w:p>
        </w:tc>
        <w:tc>
          <w:tcPr>
            <w:tcW w:w="3686" w:type="dxa"/>
            <w:shd w:val="clear" w:color="auto" w:fill="auto"/>
          </w:tcPr>
          <w:p w:rsidR="00045B2D" w:rsidRPr="00063E0D" w:rsidRDefault="00045B2D" w:rsidP="0094732A">
            <w:pPr>
              <w:numPr>
                <w:ilvl w:val="0"/>
                <w:numId w:val="39"/>
              </w:numPr>
              <w:spacing w:after="0" w:line="240" w:lineRule="auto"/>
              <w:ind w:left="176" w:hanging="176"/>
              <w:jc w:val="both"/>
              <w:rPr>
                <w:rFonts w:ascii="Arial Narrow" w:hAnsi="Arial Narrow"/>
                <w:color w:val="000000"/>
              </w:rPr>
            </w:pPr>
            <w:r w:rsidRPr="00063E0D">
              <w:rPr>
                <w:rFonts w:ascii="Arial Narrow" w:hAnsi="Arial Narrow"/>
                <w:color w:val="000000"/>
              </w:rPr>
              <w:t>Practicability of the co-financing arrangement</w:t>
            </w:r>
          </w:p>
          <w:p w:rsidR="00045B2D" w:rsidRPr="00063E0D" w:rsidRDefault="00045B2D" w:rsidP="0094732A">
            <w:pPr>
              <w:numPr>
                <w:ilvl w:val="0"/>
                <w:numId w:val="39"/>
              </w:numPr>
              <w:spacing w:after="0" w:line="240" w:lineRule="auto"/>
              <w:ind w:left="176" w:hanging="176"/>
              <w:jc w:val="both"/>
              <w:rPr>
                <w:rFonts w:ascii="Arial Narrow" w:hAnsi="Arial Narrow"/>
                <w:color w:val="000000"/>
              </w:rPr>
            </w:pPr>
            <w:r w:rsidRPr="00063E0D">
              <w:rPr>
                <w:rFonts w:ascii="Arial Narrow" w:hAnsi="Arial Narrow"/>
                <w:color w:val="000000"/>
              </w:rPr>
              <w:t>Achievements of the co-financing arrangement</w:t>
            </w:r>
          </w:p>
          <w:p w:rsidR="00045B2D" w:rsidRPr="00063E0D" w:rsidRDefault="00045B2D" w:rsidP="0094732A">
            <w:pPr>
              <w:numPr>
                <w:ilvl w:val="0"/>
                <w:numId w:val="39"/>
              </w:numPr>
              <w:spacing w:after="0" w:line="240" w:lineRule="auto"/>
              <w:ind w:left="176" w:hanging="176"/>
              <w:jc w:val="both"/>
              <w:rPr>
                <w:rFonts w:ascii="Arial Narrow" w:hAnsi="Arial Narrow"/>
                <w:color w:val="000000"/>
              </w:rPr>
            </w:pPr>
            <w:r w:rsidRPr="00063E0D">
              <w:rPr>
                <w:rFonts w:ascii="Arial Narrow" w:hAnsi="Arial Narrow"/>
                <w:color w:val="000000"/>
              </w:rPr>
              <w:t>Opportunities and challenges underlying the co-financing arrangements of the project,</w:t>
            </w:r>
          </w:p>
        </w:tc>
        <w:tc>
          <w:tcPr>
            <w:tcW w:w="2126" w:type="dxa"/>
            <w:shd w:val="clear" w:color="auto" w:fill="auto"/>
          </w:tcPr>
          <w:p w:rsidR="00045B2D" w:rsidRPr="00063E0D" w:rsidRDefault="00045B2D" w:rsidP="0094732A">
            <w:pPr>
              <w:numPr>
                <w:ilvl w:val="0"/>
                <w:numId w:val="39"/>
              </w:numPr>
              <w:spacing w:after="0" w:line="240" w:lineRule="auto"/>
              <w:ind w:left="176" w:hanging="176"/>
              <w:jc w:val="both"/>
              <w:rPr>
                <w:rFonts w:ascii="Arial Narrow" w:hAnsi="Arial Narrow"/>
                <w:color w:val="000000"/>
              </w:rPr>
            </w:pPr>
            <w:r w:rsidRPr="00063E0D">
              <w:rPr>
                <w:rFonts w:ascii="Arial Narrow" w:hAnsi="Arial Narrow"/>
                <w:color w:val="000000"/>
              </w:rPr>
              <w:t>Co-financing Monitoring table</w:t>
            </w:r>
          </w:p>
          <w:p w:rsidR="00045B2D" w:rsidRPr="00063E0D" w:rsidRDefault="00045B2D" w:rsidP="0094732A">
            <w:pPr>
              <w:numPr>
                <w:ilvl w:val="0"/>
                <w:numId w:val="39"/>
              </w:numPr>
              <w:spacing w:after="0" w:line="240" w:lineRule="auto"/>
              <w:ind w:left="176" w:hanging="176"/>
              <w:jc w:val="both"/>
              <w:rPr>
                <w:rFonts w:ascii="Arial Narrow" w:hAnsi="Arial Narrow"/>
                <w:color w:val="000000"/>
              </w:rPr>
            </w:pPr>
            <w:r w:rsidRPr="00063E0D">
              <w:rPr>
                <w:rFonts w:ascii="Arial Narrow" w:hAnsi="Arial Narrow"/>
                <w:color w:val="000000"/>
              </w:rPr>
              <w:t>Project document</w:t>
            </w:r>
          </w:p>
          <w:p w:rsidR="00045B2D" w:rsidRPr="00063E0D" w:rsidRDefault="00045B2D" w:rsidP="0094732A">
            <w:pPr>
              <w:numPr>
                <w:ilvl w:val="0"/>
                <w:numId w:val="39"/>
              </w:numPr>
              <w:spacing w:after="0" w:line="240" w:lineRule="auto"/>
              <w:ind w:left="176" w:hanging="176"/>
              <w:jc w:val="both"/>
              <w:rPr>
                <w:rFonts w:ascii="Arial Narrow" w:hAnsi="Arial Narrow"/>
                <w:color w:val="000000"/>
              </w:rPr>
            </w:pPr>
            <w:r w:rsidRPr="00063E0D">
              <w:rPr>
                <w:rFonts w:ascii="Arial Narrow" w:hAnsi="Arial Narrow"/>
                <w:color w:val="000000"/>
              </w:rPr>
              <w:t>MoUs</w:t>
            </w:r>
          </w:p>
          <w:p w:rsidR="00045B2D" w:rsidRPr="00063E0D" w:rsidRDefault="00045B2D" w:rsidP="0094732A">
            <w:pPr>
              <w:numPr>
                <w:ilvl w:val="0"/>
                <w:numId w:val="39"/>
              </w:numPr>
              <w:spacing w:after="0" w:line="240" w:lineRule="auto"/>
              <w:ind w:left="176" w:hanging="176"/>
              <w:jc w:val="both"/>
              <w:rPr>
                <w:rFonts w:ascii="Arial Narrow" w:hAnsi="Arial Narrow"/>
                <w:color w:val="000000"/>
              </w:rPr>
            </w:pPr>
            <w:r w:rsidRPr="00063E0D">
              <w:rPr>
                <w:rFonts w:ascii="Arial Narrow" w:hAnsi="Arial Narrow"/>
                <w:color w:val="000000"/>
              </w:rPr>
              <w:t>Project reports</w:t>
            </w:r>
          </w:p>
          <w:p w:rsidR="00045B2D" w:rsidRPr="00063E0D" w:rsidRDefault="00045B2D" w:rsidP="0094732A">
            <w:pPr>
              <w:numPr>
                <w:ilvl w:val="0"/>
                <w:numId w:val="39"/>
              </w:numPr>
              <w:spacing w:after="0" w:line="240" w:lineRule="auto"/>
              <w:ind w:left="176" w:hanging="176"/>
              <w:jc w:val="both"/>
              <w:rPr>
                <w:rFonts w:ascii="Arial Narrow" w:hAnsi="Arial Narrow"/>
                <w:color w:val="000000"/>
              </w:rPr>
            </w:pPr>
            <w:r w:rsidRPr="00063E0D">
              <w:rPr>
                <w:rFonts w:ascii="Arial Narrow" w:hAnsi="Arial Narrow"/>
                <w:color w:val="000000"/>
              </w:rPr>
              <w:t>Minutes of meetings</w:t>
            </w:r>
          </w:p>
        </w:tc>
        <w:tc>
          <w:tcPr>
            <w:tcW w:w="2126" w:type="dxa"/>
            <w:shd w:val="clear" w:color="auto" w:fill="auto"/>
          </w:tcPr>
          <w:p w:rsidR="00045B2D" w:rsidRPr="00063E0D" w:rsidRDefault="00045B2D" w:rsidP="0094732A">
            <w:pPr>
              <w:numPr>
                <w:ilvl w:val="0"/>
                <w:numId w:val="39"/>
              </w:numPr>
              <w:spacing w:after="0" w:line="240" w:lineRule="auto"/>
              <w:ind w:left="176" w:hanging="176"/>
              <w:jc w:val="both"/>
              <w:rPr>
                <w:rFonts w:ascii="Arial Narrow" w:hAnsi="Arial Narrow"/>
                <w:color w:val="000000"/>
              </w:rPr>
            </w:pPr>
            <w:r w:rsidRPr="00063E0D">
              <w:rPr>
                <w:rFonts w:ascii="Arial Narrow" w:hAnsi="Arial Narrow"/>
                <w:color w:val="000000"/>
              </w:rPr>
              <w:t>Desk review</w:t>
            </w:r>
          </w:p>
          <w:p w:rsidR="00045B2D" w:rsidRPr="00063E0D" w:rsidRDefault="00045B2D" w:rsidP="0094732A">
            <w:pPr>
              <w:numPr>
                <w:ilvl w:val="0"/>
                <w:numId w:val="39"/>
              </w:numPr>
              <w:spacing w:after="0" w:line="240" w:lineRule="auto"/>
              <w:ind w:left="176" w:hanging="176"/>
              <w:jc w:val="both"/>
              <w:rPr>
                <w:rFonts w:ascii="Arial Narrow" w:hAnsi="Arial Narrow"/>
                <w:color w:val="000000"/>
              </w:rPr>
            </w:pPr>
            <w:r w:rsidRPr="00063E0D">
              <w:rPr>
                <w:rFonts w:ascii="Arial Narrow" w:hAnsi="Arial Narrow"/>
                <w:color w:val="000000"/>
              </w:rPr>
              <w:t xml:space="preserve">Key informant interviews </w:t>
            </w:r>
          </w:p>
          <w:p w:rsidR="00045B2D" w:rsidRPr="00063E0D" w:rsidRDefault="00045B2D" w:rsidP="0094732A">
            <w:pPr>
              <w:spacing w:after="0" w:line="240" w:lineRule="auto"/>
              <w:ind w:left="176"/>
              <w:jc w:val="both"/>
              <w:rPr>
                <w:rFonts w:ascii="Arial Narrow" w:hAnsi="Arial Narrow"/>
                <w:color w:val="000000"/>
              </w:rPr>
            </w:pPr>
          </w:p>
          <w:p w:rsidR="00045B2D" w:rsidRPr="00063E0D" w:rsidRDefault="00045B2D" w:rsidP="0094732A">
            <w:pPr>
              <w:numPr>
                <w:ilvl w:val="0"/>
                <w:numId w:val="39"/>
              </w:numPr>
              <w:spacing w:after="0" w:line="240" w:lineRule="auto"/>
              <w:ind w:left="176" w:hanging="176"/>
              <w:jc w:val="both"/>
              <w:rPr>
                <w:rFonts w:ascii="Arial Narrow" w:hAnsi="Arial Narrow"/>
                <w:color w:val="000000"/>
              </w:rPr>
            </w:pPr>
            <w:r w:rsidRPr="00063E0D">
              <w:rPr>
                <w:rFonts w:ascii="Arial Narrow" w:hAnsi="Arial Narrow"/>
                <w:b/>
                <w:color w:val="000000"/>
              </w:rPr>
              <w:t>Thematic &amp; content analysis</w:t>
            </w:r>
          </w:p>
        </w:tc>
        <w:tc>
          <w:tcPr>
            <w:tcW w:w="3480" w:type="dxa"/>
            <w:shd w:val="clear" w:color="auto" w:fill="auto"/>
          </w:tcPr>
          <w:p w:rsidR="00045B2D" w:rsidRPr="00063E0D" w:rsidRDefault="00045B2D" w:rsidP="0094732A">
            <w:pPr>
              <w:numPr>
                <w:ilvl w:val="0"/>
                <w:numId w:val="39"/>
              </w:numPr>
              <w:spacing w:after="0" w:line="240" w:lineRule="auto"/>
              <w:ind w:left="176" w:hanging="176"/>
              <w:jc w:val="both"/>
              <w:rPr>
                <w:rFonts w:ascii="Arial Narrow" w:hAnsi="Arial Narrow"/>
                <w:color w:val="000000"/>
              </w:rPr>
            </w:pPr>
            <w:r w:rsidRPr="00063E0D">
              <w:rPr>
                <w:rFonts w:ascii="Arial Narrow" w:hAnsi="Arial Narrow"/>
                <w:color w:val="000000"/>
              </w:rPr>
              <w:t>Efficacy of the co-financing arrangements for the project</w:t>
            </w:r>
          </w:p>
          <w:p w:rsidR="00045B2D" w:rsidRPr="00063E0D" w:rsidRDefault="00045B2D" w:rsidP="0094732A">
            <w:pPr>
              <w:numPr>
                <w:ilvl w:val="0"/>
                <w:numId w:val="39"/>
              </w:numPr>
              <w:spacing w:after="0" w:line="240" w:lineRule="auto"/>
              <w:ind w:left="176" w:hanging="176"/>
              <w:jc w:val="both"/>
              <w:rPr>
                <w:rFonts w:ascii="Arial Narrow" w:hAnsi="Arial Narrow"/>
                <w:color w:val="000000"/>
              </w:rPr>
            </w:pPr>
            <w:r w:rsidRPr="00063E0D">
              <w:rPr>
                <w:rFonts w:ascii="Arial Narrow" w:hAnsi="Arial Narrow"/>
                <w:color w:val="000000"/>
              </w:rPr>
              <w:t>Weaknesses and gaps underlying co-financing arrangements</w:t>
            </w:r>
          </w:p>
          <w:p w:rsidR="00045B2D" w:rsidRPr="00063E0D" w:rsidRDefault="00045B2D" w:rsidP="0094732A">
            <w:pPr>
              <w:numPr>
                <w:ilvl w:val="0"/>
                <w:numId w:val="39"/>
              </w:numPr>
              <w:spacing w:after="0" w:line="240" w:lineRule="auto"/>
              <w:ind w:left="176" w:hanging="176"/>
              <w:jc w:val="both"/>
              <w:rPr>
                <w:rFonts w:ascii="Arial Narrow" w:hAnsi="Arial Narrow"/>
                <w:color w:val="000000"/>
              </w:rPr>
            </w:pPr>
            <w:r w:rsidRPr="00063E0D">
              <w:rPr>
                <w:rFonts w:ascii="Arial Narrow" w:hAnsi="Arial Narrow"/>
                <w:color w:val="000000"/>
              </w:rPr>
              <w:t>Lessons learnt &amp; Best practices</w:t>
            </w:r>
          </w:p>
          <w:p w:rsidR="00045B2D" w:rsidRPr="00063E0D" w:rsidRDefault="00045B2D" w:rsidP="0094732A">
            <w:pPr>
              <w:numPr>
                <w:ilvl w:val="0"/>
                <w:numId w:val="39"/>
              </w:numPr>
              <w:spacing w:after="0" w:line="240" w:lineRule="auto"/>
              <w:ind w:left="176" w:hanging="176"/>
              <w:jc w:val="both"/>
              <w:rPr>
                <w:rFonts w:ascii="Arial Narrow" w:hAnsi="Arial Narrow"/>
                <w:color w:val="000000"/>
              </w:rPr>
            </w:pPr>
            <w:r w:rsidRPr="00063E0D">
              <w:rPr>
                <w:rFonts w:ascii="Arial Narrow" w:hAnsi="Arial Narrow"/>
                <w:color w:val="000000"/>
              </w:rPr>
              <w:t>Recommendations for improvement</w:t>
            </w:r>
          </w:p>
        </w:tc>
      </w:tr>
      <w:tr w:rsidR="00045B2D" w:rsidRPr="00063E0D" w:rsidTr="0094732A">
        <w:tc>
          <w:tcPr>
            <w:tcW w:w="15813" w:type="dxa"/>
            <w:gridSpan w:val="5"/>
            <w:shd w:val="clear" w:color="auto" w:fill="auto"/>
          </w:tcPr>
          <w:p w:rsidR="00045B2D" w:rsidRPr="00063E0D" w:rsidRDefault="00045B2D" w:rsidP="0094732A">
            <w:pPr>
              <w:spacing w:after="0" w:line="240" w:lineRule="auto"/>
              <w:jc w:val="both"/>
              <w:rPr>
                <w:rFonts w:ascii="Arial Narrow" w:hAnsi="Arial Narrow"/>
                <w:b/>
                <w:color w:val="000000"/>
              </w:rPr>
            </w:pPr>
            <w:r w:rsidRPr="00063E0D">
              <w:rPr>
                <w:rFonts w:ascii="Arial Narrow" w:hAnsi="Arial Narrow"/>
                <w:b/>
                <w:color w:val="000000"/>
              </w:rPr>
              <w:t>Project-level Monitoring and Evaluation Systems:</w:t>
            </w:r>
          </w:p>
        </w:tc>
      </w:tr>
      <w:tr w:rsidR="00045B2D" w:rsidRPr="00063E0D" w:rsidTr="0094732A">
        <w:tc>
          <w:tcPr>
            <w:tcW w:w="4395" w:type="dxa"/>
            <w:shd w:val="clear" w:color="auto" w:fill="auto"/>
          </w:tcPr>
          <w:p w:rsidR="00045B2D" w:rsidRPr="00063E0D" w:rsidRDefault="00045B2D" w:rsidP="0094732A">
            <w:pPr>
              <w:spacing w:after="0" w:line="240" w:lineRule="auto"/>
              <w:jc w:val="both"/>
              <w:rPr>
                <w:rFonts w:ascii="Arial Narrow" w:hAnsi="Arial Narrow"/>
                <w:color w:val="000000"/>
              </w:rPr>
            </w:pPr>
            <w:r w:rsidRPr="00063E0D">
              <w:rPr>
                <w:rFonts w:ascii="Arial Narrow" w:hAnsi="Arial Narrow"/>
                <w:color w:val="000000"/>
              </w:rPr>
              <w:t xml:space="preserve">Review the monitoring tools currently being used:  Do they provide the necessary information? Do they involve key partners? Are they aligned or mainstreamed with national systems?  Do they use existing information? </w:t>
            </w:r>
            <w:r w:rsidRPr="00063E0D">
              <w:rPr>
                <w:rFonts w:ascii="Arial Narrow" w:hAnsi="Arial Narrow"/>
                <w:color w:val="000000"/>
              </w:rPr>
              <w:lastRenderedPageBreak/>
              <w:t>Are they efficient? Are they cost-effective? Are additional tools required? How could they be made more participatory and inclusive?</w:t>
            </w:r>
          </w:p>
        </w:tc>
        <w:tc>
          <w:tcPr>
            <w:tcW w:w="3686" w:type="dxa"/>
            <w:shd w:val="clear" w:color="auto" w:fill="auto"/>
          </w:tcPr>
          <w:p w:rsidR="00045B2D" w:rsidRPr="00063E0D" w:rsidRDefault="00045B2D" w:rsidP="0094732A">
            <w:pPr>
              <w:numPr>
                <w:ilvl w:val="0"/>
                <w:numId w:val="39"/>
              </w:numPr>
              <w:spacing w:after="0" w:line="240" w:lineRule="auto"/>
              <w:ind w:left="176" w:hanging="176"/>
              <w:jc w:val="both"/>
              <w:rPr>
                <w:rFonts w:ascii="Arial Narrow" w:hAnsi="Arial Narrow"/>
                <w:color w:val="000000"/>
              </w:rPr>
            </w:pPr>
            <w:r w:rsidRPr="00063E0D">
              <w:rPr>
                <w:rFonts w:ascii="Arial Narrow" w:hAnsi="Arial Narrow"/>
                <w:color w:val="000000"/>
              </w:rPr>
              <w:lastRenderedPageBreak/>
              <w:t>Comprehensiveness of the monitoring tools being used</w:t>
            </w:r>
          </w:p>
          <w:p w:rsidR="00045B2D" w:rsidRPr="00063E0D" w:rsidRDefault="00045B2D" w:rsidP="0094732A">
            <w:pPr>
              <w:numPr>
                <w:ilvl w:val="0"/>
                <w:numId w:val="39"/>
              </w:numPr>
              <w:spacing w:after="0" w:line="240" w:lineRule="auto"/>
              <w:ind w:left="176" w:hanging="176"/>
              <w:jc w:val="both"/>
              <w:rPr>
                <w:rFonts w:ascii="Arial Narrow" w:hAnsi="Arial Narrow"/>
                <w:color w:val="000000"/>
              </w:rPr>
            </w:pPr>
            <w:r w:rsidRPr="00063E0D">
              <w:rPr>
                <w:rFonts w:ascii="Arial Narrow" w:hAnsi="Arial Narrow"/>
                <w:color w:val="000000"/>
              </w:rPr>
              <w:t>Gaps and weaknesses in the monitoring tools being used.</w:t>
            </w:r>
          </w:p>
        </w:tc>
        <w:tc>
          <w:tcPr>
            <w:tcW w:w="2126" w:type="dxa"/>
            <w:shd w:val="clear" w:color="auto" w:fill="auto"/>
          </w:tcPr>
          <w:p w:rsidR="00045B2D" w:rsidRPr="00063E0D" w:rsidRDefault="00045B2D" w:rsidP="0094732A">
            <w:pPr>
              <w:numPr>
                <w:ilvl w:val="0"/>
                <w:numId w:val="39"/>
              </w:numPr>
              <w:spacing w:after="0" w:line="240" w:lineRule="auto"/>
              <w:ind w:left="176" w:hanging="176"/>
              <w:jc w:val="both"/>
              <w:rPr>
                <w:rFonts w:ascii="Arial Narrow" w:hAnsi="Arial Narrow"/>
                <w:color w:val="000000"/>
              </w:rPr>
            </w:pPr>
            <w:r w:rsidRPr="00063E0D">
              <w:rPr>
                <w:rFonts w:ascii="Arial Narrow" w:hAnsi="Arial Narrow"/>
                <w:color w:val="000000"/>
              </w:rPr>
              <w:t>M&amp;E Unit</w:t>
            </w:r>
          </w:p>
          <w:p w:rsidR="00045B2D" w:rsidRPr="00063E0D" w:rsidRDefault="00045B2D" w:rsidP="0094732A">
            <w:pPr>
              <w:numPr>
                <w:ilvl w:val="0"/>
                <w:numId w:val="39"/>
              </w:numPr>
              <w:spacing w:after="0" w:line="240" w:lineRule="auto"/>
              <w:ind w:left="176" w:hanging="176"/>
              <w:jc w:val="both"/>
              <w:rPr>
                <w:rFonts w:ascii="Arial Narrow" w:hAnsi="Arial Narrow"/>
                <w:color w:val="000000"/>
              </w:rPr>
            </w:pPr>
            <w:r w:rsidRPr="00063E0D">
              <w:rPr>
                <w:rFonts w:ascii="Arial Narrow" w:hAnsi="Arial Narrow"/>
                <w:color w:val="000000"/>
              </w:rPr>
              <w:t>Key project partners</w:t>
            </w:r>
          </w:p>
          <w:p w:rsidR="00045B2D" w:rsidRPr="00063E0D" w:rsidRDefault="00045B2D" w:rsidP="0094732A">
            <w:pPr>
              <w:numPr>
                <w:ilvl w:val="0"/>
                <w:numId w:val="39"/>
              </w:numPr>
              <w:spacing w:after="0" w:line="240" w:lineRule="auto"/>
              <w:ind w:left="176" w:hanging="176"/>
              <w:jc w:val="both"/>
              <w:rPr>
                <w:rFonts w:ascii="Arial Narrow" w:hAnsi="Arial Narrow"/>
                <w:color w:val="000000"/>
              </w:rPr>
            </w:pPr>
            <w:r w:rsidRPr="00063E0D">
              <w:rPr>
                <w:rFonts w:ascii="Arial Narrow" w:hAnsi="Arial Narrow"/>
                <w:color w:val="000000"/>
              </w:rPr>
              <w:t>Project reports</w:t>
            </w:r>
          </w:p>
          <w:p w:rsidR="00045B2D" w:rsidRPr="00063E0D" w:rsidRDefault="00045B2D" w:rsidP="0094732A">
            <w:pPr>
              <w:numPr>
                <w:ilvl w:val="0"/>
                <w:numId w:val="39"/>
              </w:numPr>
              <w:spacing w:after="0" w:line="240" w:lineRule="auto"/>
              <w:ind w:left="176" w:hanging="176"/>
              <w:jc w:val="both"/>
              <w:rPr>
                <w:rFonts w:ascii="Arial Narrow" w:hAnsi="Arial Narrow"/>
                <w:color w:val="000000"/>
              </w:rPr>
            </w:pPr>
            <w:r w:rsidRPr="00063E0D">
              <w:rPr>
                <w:rFonts w:ascii="Arial Narrow" w:hAnsi="Arial Narrow"/>
                <w:color w:val="000000"/>
              </w:rPr>
              <w:t>Results framework</w:t>
            </w:r>
          </w:p>
          <w:p w:rsidR="00045B2D" w:rsidRPr="00063E0D" w:rsidRDefault="00045B2D" w:rsidP="0094732A">
            <w:pPr>
              <w:spacing w:after="0" w:line="240" w:lineRule="auto"/>
              <w:ind w:left="176"/>
              <w:jc w:val="both"/>
              <w:rPr>
                <w:rFonts w:ascii="Arial Narrow" w:hAnsi="Arial Narrow"/>
                <w:color w:val="000000"/>
              </w:rPr>
            </w:pPr>
          </w:p>
        </w:tc>
        <w:tc>
          <w:tcPr>
            <w:tcW w:w="2126" w:type="dxa"/>
            <w:shd w:val="clear" w:color="auto" w:fill="auto"/>
          </w:tcPr>
          <w:p w:rsidR="00045B2D" w:rsidRPr="00063E0D" w:rsidRDefault="00045B2D" w:rsidP="0094732A">
            <w:pPr>
              <w:numPr>
                <w:ilvl w:val="0"/>
                <w:numId w:val="39"/>
              </w:numPr>
              <w:spacing w:after="0" w:line="240" w:lineRule="auto"/>
              <w:ind w:left="176" w:hanging="176"/>
              <w:jc w:val="both"/>
              <w:rPr>
                <w:rFonts w:ascii="Arial Narrow" w:hAnsi="Arial Narrow"/>
                <w:color w:val="000000"/>
              </w:rPr>
            </w:pPr>
            <w:r w:rsidRPr="00063E0D">
              <w:rPr>
                <w:rFonts w:ascii="Arial Narrow" w:hAnsi="Arial Narrow"/>
                <w:color w:val="000000"/>
              </w:rPr>
              <w:t>Desk review</w:t>
            </w:r>
          </w:p>
          <w:p w:rsidR="00045B2D" w:rsidRPr="00063E0D" w:rsidRDefault="00045B2D" w:rsidP="0094732A">
            <w:pPr>
              <w:numPr>
                <w:ilvl w:val="0"/>
                <w:numId w:val="39"/>
              </w:numPr>
              <w:spacing w:after="0" w:line="240" w:lineRule="auto"/>
              <w:ind w:left="176" w:hanging="176"/>
              <w:jc w:val="both"/>
              <w:rPr>
                <w:rFonts w:ascii="Arial Narrow" w:hAnsi="Arial Narrow"/>
                <w:color w:val="000000"/>
              </w:rPr>
            </w:pPr>
            <w:r w:rsidRPr="00063E0D">
              <w:rPr>
                <w:rFonts w:ascii="Arial Narrow" w:hAnsi="Arial Narrow"/>
                <w:color w:val="000000"/>
              </w:rPr>
              <w:t xml:space="preserve">Key informant interviews </w:t>
            </w:r>
          </w:p>
          <w:p w:rsidR="00045B2D" w:rsidRPr="00063E0D" w:rsidRDefault="00045B2D" w:rsidP="0094732A">
            <w:pPr>
              <w:spacing w:after="0" w:line="240" w:lineRule="auto"/>
              <w:ind w:left="176"/>
              <w:jc w:val="both"/>
              <w:rPr>
                <w:rFonts w:ascii="Arial Narrow" w:hAnsi="Arial Narrow"/>
                <w:color w:val="000000"/>
              </w:rPr>
            </w:pPr>
          </w:p>
          <w:p w:rsidR="00045B2D" w:rsidRPr="00063E0D" w:rsidRDefault="00045B2D" w:rsidP="0094732A">
            <w:pPr>
              <w:numPr>
                <w:ilvl w:val="0"/>
                <w:numId w:val="39"/>
              </w:numPr>
              <w:spacing w:after="0" w:line="240" w:lineRule="auto"/>
              <w:ind w:left="176" w:hanging="176"/>
              <w:jc w:val="both"/>
              <w:rPr>
                <w:rFonts w:ascii="Arial Narrow" w:hAnsi="Arial Narrow"/>
                <w:color w:val="000000"/>
              </w:rPr>
            </w:pPr>
            <w:r w:rsidRPr="00063E0D">
              <w:rPr>
                <w:rFonts w:ascii="Arial Narrow" w:hAnsi="Arial Narrow"/>
                <w:b/>
                <w:color w:val="000000"/>
              </w:rPr>
              <w:lastRenderedPageBreak/>
              <w:t>Thematic &amp; content analysis</w:t>
            </w:r>
          </w:p>
        </w:tc>
        <w:tc>
          <w:tcPr>
            <w:tcW w:w="3480" w:type="dxa"/>
            <w:shd w:val="clear" w:color="auto" w:fill="auto"/>
          </w:tcPr>
          <w:p w:rsidR="00045B2D" w:rsidRPr="00063E0D" w:rsidRDefault="00045B2D" w:rsidP="0094732A">
            <w:pPr>
              <w:numPr>
                <w:ilvl w:val="0"/>
                <w:numId w:val="39"/>
              </w:numPr>
              <w:spacing w:after="0" w:line="240" w:lineRule="auto"/>
              <w:ind w:left="176" w:hanging="176"/>
              <w:jc w:val="both"/>
              <w:rPr>
                <w:rFonts w:ascii="Arial Narrow" w:hAnsi="Arial Narrow"/>
                <w:color w:val="000000"/>
              </w:rPr>
            </w:pPr>
            <w:r w:rsidRPr="00063E0D">
              <w:rPr>
                <w:rFonts w:ascii="Arial Narrow" w:hAnsi="Arial Narrow"/>
                <w:color w:val="000000"/>
              </w:rPr>
              <w:lastRenderedPageBreak/>
              <w:t>Level of adequacy of monitoring tools</w:t>
            </w:r>
          </w:p>
          <w:p w:rsidR="00045B2D" w:rsidRPr="00063E0D" w:rsidRDefault="00045B2D" w:rsidP="0094732A">
            <w:pPr>
              <w:numPr>
                <w:ilvl w:val="0"/>
                <w:numId w:val="39"/>
              </w:numPr>
              <w:spacing w:after="0" w:line="240" w:lineRule="auto"/>
              <w:ind w:left="176" w:hanging="176"/>
              <w:jc w:val="both"/>
              <w:rPr>
                <w:rFonts w:ascii="Arial Narrow" w:hAnsi="Arial Narrow"/>
                <w:color w:val="000000"/>
              </w:rPr>
            </w:pPr>
            <w:r w:rsidRPr="00063E0D">
              <w:rPr>
                <w:rFonts w:ascii="Arial Narrow" w:hAnsi="Arial Narrow"/>
                <w:color w:val="000000"/>
              </w:rPr>
              <w:t>Key modifications required</w:t>
            </w:r>
          </w:p>
        </w:tc>
      </w:tr>
      <w:tr w:rsidR="00045B2D" w:rsidRPr="00063E0D" w:rsidTr="0094732A">
        <w:tc>
          <w:tcPr>
            <w:tcW w:w="4395" w:type="dxa"/>
            <w:shd w:val="clear" w:color="auto" w:fill="auto"/>
          </w:tcPr>
          <w:p w:rsidR="00045B2D" w:rsidRPr="00063E0D" w:rsidRDefault="00045B2D" w:rsidP="0094732A">
            <w:pPr>
              <w:spacing w:after="0" w:line="240" w:lineRule="auto"/>
              <w:jc w:val="both"/>
              <w:rPr>
                <w:rFonts w:ascii="Arial Narrow" w:hAnsi="Arial Narrow"/>
                <w:color w:val="000000"/>
              </w:rPr>
            </w:pPr>
            <w:r w:rsidRPr="00063E0D">
              <w:rPr>
                <w:rFonts w:ascii="Arial Narrow" w:hAnsi="Arial Narrow"/>
                <w:color w:val="000000"/>
              </w:rPr>
              <w:t>Examine the financial management of the project monitoring and evaluation budget.  Are sufficient resources being allocated to monitoring and evaluation? Are these resources being allocated effectively?</w:t>
            </w:r>
          </w:p>
          <w:p w:rsidR="00045B2D" w:rsidRPr="00063E0D" w:rsidRDefault="00045B2D" w:rsidP="0094732A">
            <w:pPr>
              <w:spacing w:after="0" w:line="240" w:lineRule="auto"/>
              <w:jc w:val="both"/>
              <w:rPr>
                <w:rFonts w:ascii="Arial Narrow" w:hAnsi="Arial Narrow"/>
                <w:color w:val="000000"/>
              </w:rPr>
            </w:pPr>
          </w:p>
        </w:tc>
        <w:tc>
          <w:tcPr>
            <w:tcW w:w="3686" w:type="dxa"/>
            <w:shd w:val="clear" w:color="auto" w:fill="auto"/>
          </w:tcPr>
          <w:p w:rsidR="00045B2D" w:rsidRPr="00063E0D" w:rsidRDefault="00045B2D" w:rsidP="0094732A">
            <w:pPr>
              <w:numPr>
                <w:ilvl w:val="0"/>
                <w:numId w:val="39"/>
              </w:numPr>
              <w:spacing w:after="0" w:line="240" w:lineRule="auto"/>
              <w:ind w:left="176" w:hanging="176"/>
              <w:jc w:val="both"/>
              <w:rPr>
                <w:rFonts w:ascii="Arial Narrow" w:hAnsi="Arial Narrow"/>
                <w:color w:val="000000"/>
              </w:rPr>
            </w:pPr>
            <w:r w:rsidRPr="00063E0D">
              <w:rPr>
                <w:rFonts w:ascii="Arial Narrow" w:hAnsi="Arial Narrow"/>
                <w:color w:val="000000"/>
              </w:rPr>
              <w:t>Proportion of the budget allocated to monitoring</w:t>
            </w:r>
          </w:p>
          <w:p w:rsidR="00045B2D" w:rsidRPr="00063E0D" w:rsidRDefault="00045B2D" w:rsidP="0094732A">
            <w:pPr>
              <w:numPr>
                <w:ilvl w:val="0"/>
                <w:numId w:val="39"/>
              </w:numPr>
              <w:spacing w:after="0" w:line="240" w:lineRule="auto"/>
              <w:ind w:left="176" w:hanging="176"/>
              <w:jc w:val="both"/>
              <w:rPr>
                <w:rFonts w:ascii="Arial Narrow" w:hAnsi="Arial Narrow"/>
                <w:color w:val="000000"/>
              </w:rPr>
            </w:pPr>
            <w:r w:rsidRPr="00063E0D">
              <w:rPr>
                <w:rFonts w:ascii="Arial Narrow" w:hAnsi="Arial Narrow"/>
                <w:color w:val="000000"/>
              </w:rPr>
              <w:t>Financial related challenges facing the Monitoring Unit &amp; their effect on the execution of the M&amp;E function.</w:t>
            </w:r>
          </w:p>
          <w:p w:rsidR="00045B2D" w:rsidRPr="00063E0D" w:rsidRDefault="00045B2D" w:rsidP="0094732A">
            <w:pPr>
              <w:numPr>
                <w:ilvl w:val="0"/>
                <w:numId w:val="39"/>
              </w:numPr>
              <w:spacing w:after="0" w:line="240" w:lineRule="auto"/>
              <w:ind w:left="176" w:hanging="176"/>
              <w:jc w:val="both"/>
              <w:rPr>
                <w:rFonts w:ascii="Arial Narrow" w:hAnsi="Arial Narrow"/>
                <w:color w:val="000000"/>
              </w:rPr>
            </w:pPr>
            <w:r w:rsidRPr="00063E0D">
              <w:rPr>
                <w:rFonts w:ascii="Arial Narrow" w:hAnsi="Arial Narrow"/>
                <w:color w:val="000000"/>
              </w:rPr>
              <w:t>Basis of monitoring &amp; Evaluation budget</w:t>
            </w:r>
          </w:p>
        </w:tc>
        <w:tc>
          <w:tcPr>
            <w:tcW w:w="2126" w:type="dxa"/>
            <w:shd w:val="clear" w:color="auto" w:fill="auto"/>
          </w:tcPr>
          <w:p w:rsidR="00045B2D" w:rsidRPr="00063E0D" w:rsidRDefault="00045B2D" w:rsidP="0094732A">
            <w:pPr>
              <w:numPr>
                <w:ilvl w:val="0"/>
                <w:numId w:val="39"/>
              </w:numPr>
              <w:spacing w:after="0" w:line="240" w:lineRule="auto"/>
              <w:ind w:left="176" w:hanging="176"/>
              <w:jc w:val="both"/>
              <w:rPr>
                <w:rFonts w:ascii="Arial Narrow" w:hAnsi="Arial Narrow"/>
                <w:color w:val="000000"/>
              </w:rPr>
            </w:pPr>
            <w:r w:rsidRPr="00063E0D">
              <w:rPr>
                <w:rFonts w:ascii="Arial Narrow" w:hAnsi="Arial Narrow"/>
                <w:color w:val="000000"/>
              </w:rPr>
              <w:t>Project Budget and expenditure frameworks</w:t>
            </w:r>
          </w:p>
          <w:p w:rsidR="00045B2D" w:rsidRPr="00063E0D" w:rsidRDefault="00045B2D" w:rsidP="0094732A">
            <w:pPr>
              <w:numPr>
                <w:ilvl w:val="0"/>
                <w:numId w:val="39"/>
              </w:numPr>
              <w:spacing w:after="0" w:line="240" w:lineRule="auto"/>
              <w:ind w:left="176" w:hanging="176"/>
              <w:jc w:val="both"/>
              <w:rPr>
                <w:rFonts w:ascii="Arial Narrow" w:hAnsi="Arial Narrow"/>
                <w:color w:val="000000"/>
              </w:rPr>
            </w:pPr>
            <w:r w:rsidRPr="00063E0D">
              <w:rPr>
                <w:rFonts w:ascii="Arial Narrow" w:hAnsi="Arial Narrow"/>
                <w:color w:val="000000"/>
              </w:rPr>
              <w:t>Project staff in M&amp;E unit</w:t>
            </w:r>
          </w:p>
          <w:p w:rsidR="00045B2D" w:rsidRPr="00063E0D" w:rsidRDefault="00045B2D" w:rsidP="0094732A">
            <w:pPr>
              <w:numPr>
                <w:ilvl w:val="0"/>
                <w:numId w:val="39"/>
              </w:numPr>
              <w:spacing w:after="0" w:line="240" w:lineRule="auto"/>
              <w:ind w:left="176" w:hanging="176"/>
              <w:jc w:val="both"/>
              <w:rPr>
                <w:rFonts w:ascii="Arial Narrow" w:hAnsi="Arial Narrow"/>
                <w:color w:val="000000"/>
              </w:rPr>
            </w:pPr>
            <w:r w:rsidRPr="00063E0D">
              <w:rPr>
                <w:rFonts w:ascii="Arial Narrow" w:hAnsi="Arial Narrow"/>
                <w:color w:val="000000"/>
              </w:rPr>
              <w:t>Project document</w:t>
            </w:r>
          </w:p>
          <w:p w:rsidR="00045B2D" w:rsidRPr="00063E0D" w:rsidRDefault="00045B2D" w:rsidP="0094732A">
            <w:pPr>
              <w:numPr>
                <w:ilvl w:val="0"/>
                <w:numId w:val="39"/>
              </w:numPr>
              <w:spacing w:after="0" w:line="240" w:lineRule="auto"/>
              <w:ind w:left="176" w:hanging="176"/>
              <w:jc w:val="both"/>
              <w:rPr>
                <w:rFonts w:ascii="Arial Narrow" w:hAnsi="Arial Narrow"/>
                <w:color w:val="000000"/>
              </w:rPr>
            </w:pPr>
            <w:r w:rsidRPr="00063E0D">
              <w:rPr>
                <w:rFonts w:ascii="Arial Narrow" w:hAnsi="Arial Narrow"/>
                <w:color w:val="000000"/>
              </w:rPr>
              <w:t>Selected key stakeholders</w:t>
            </w:r>
          </w:p>
        </w:tc>
        <w:tc>
          <w:tcPr>
            <w:tcW w:w="2126" w:type="dxa"/>
            <w:shd w:val="clear" w:color="auto" w:fill="auto"/>
          </w:tcPr>
          <w:p w:rsidR="00045B2D" w:rsidRPr="00063E0D" w:rsidRDefault="00045B2D" w:rsidP="0094732A">
            <w:pPr>
              <w:numPr>
                <w:ilvl w:val="0"/>
                <w:numId w:val="39"/>
              </w:numPr>
              <w:spacing w:after="0" w:line="240" w:lineRule="auto"/>
              <w:ind w:left="176" w:hanging="176"/>
              <w:jc w:val="both"/>
              <w:rPr>
                <w:rFonts w:ascii="Arial Narrow" w:hAnsi="Arial Narrow"/>
                <w:color w:val="000000"/>
              </w:rPr>
            </w:pPr>
            <w:r w:rsidRPr="00063E0D">
              <w:rPr>
                <w:rFonts w:ascii="Arial Narrow" w:hAnsi="Arial Narrow"/>
                <w:color w:val="000000"/>
              </w:rPr>
              <w:t>Desk review</w:t>
            </w:r>
          </w:p>
          <w:p w:rsidR="00045B2D" w:rsidRPr="00063E0D" w:rsidRDefault="00045B2D" w:rsidP="0094732A">
            <w:pPr>
              <w:numPr>
                <w:ilvl w:val="0"/>
                <w:numId w:val="39"/>
              </w:numPr>
              <w:spacing w:after="0" w:line="240" w:lineRule="auto"/>
              <w:ind w:left="176" w:hanging="176"/>
              <w:jc w:val="both"/>
              <w:rPr>
                <w:rFonts w:ascii="Arial Narrow" w:hAnsi="Arial Narrow"/>
                <w:color w:val="000000"/>
              </w:rPr>
            </w:pPr>
            <w:r w:rsidRPr="00063E0D">
              <w:rPr>
                <w:rFonts w:ascii="Arial Narrow" w:hAnsi="Arial Narrow"/>
                <w:color w:val="000000"/>
              </w:rPr>
              <w:t xml:space="preserve">Key informant interviews </w:t>
            </w:r>
          </w:p>
          <w:p w:rsidR="00045B2D" w:rsidRPr="00063E0D" w:rsidRDefault="00045B2D" w:rsidP="0094732A">
            <w:pPr>
              <w:spacing w:after="0" w:line="240" w:lineRule="auto"/>
              <w:ind w:left="176"/>
              <w:jc w:val="both"/>
              <w:rPr>
                <w:rFonts w:ascii="Arial Narrow" w:hAnsi="Arial Narrow"/>
                <w:color w:val="000000"/>
              </w:rPr>
            </w:pPr>
          </w:p>
          <w:p w:rsidR="00045B2D" w:rsidRPr="00063E0D" w:rsidRDefault="00045B2D" w:rsidP="0094732A">
            <w:pPr>
              <w:numPr>
                <w:ilvl w:val="0"/>
                <w:numId w:val="39"/>
              </w:numPr>
              <w:spacing w:after="0" w:line="240" w:lineRule="auto"/>
              <w:ind w:left="176" w:hanging="176"/>
              <w:jc w:val="both"/>
              <w:rPr>
                <w:rFonts w:ascii="Arial Narrow" w:hAnsi="Arial Narrow"/>
                <w:color w:val="000000"/>
              </w:rPr>
            </w:pPr>
            <w:r w:rsidRPr="00063E0D">
              <w:rPr>
                <w:rFonts w:ascii="Arial Narrow" w:hAnsi="Arial Narrow"/>
                <w:b/>
                <w:color w:val="000000"/>
              </w:rPr>
              <w:t>Thematic &amp; content analysis</w:t>
            </w:r>
          </w:p>
        </w:tc>
        <w:tc>
          <w:tcPr>
            <w:tcW w:w="3480" w:type="dxa"/>
            <w:shd w:val="clear" w:color="auto" w:fill="auto"/>
          </w:tcPr>
          <w:p w:rsidR="00045B2D" w:rsidRPr="00063E0D" w:rsidRDefault="00045B2D" w:rsidP="0094732A">
            <w:pPr>
              <w:numPr>
                <w:ilvl w:val="0"/>
                <w:numId w:val="39"/>
              </w:numPr>
              <w:spacing w:after="0" w:line="240" w:lineRule="auto"/>
              <w:ind w:left="176" w:hanging="176"/>
              <w:jc w:val="both"/>
              <w:rPr>
                <w:rFonts w:ascii="Arial Narrow" w:hAnsi="Arial Narrow"/>
                <w:color w:val="000000"/>
              </w:rPr>
            </w:pPr>
            <w:r w:rsidRPr="00063E0D">
              <w:rPr>
                <w:rFonts w:ascii="Arial Narrow" w:hAnsi="Arial Narrow"/>
                <w:color w:val="000000"/>
              </w:rPr>
              <w:t>Adequacy of the monitoring budget and its effect on the effectiveness of the monitoring function of the project</w:t>
            </w:r>
          </w:p>
          <w:p w:rsidR="00045B2D" w:rsidRPr="00063E0D" w:rsidRDefault="00045B2D" w:rsidP="0094732A">
            <w:pPr>
              <w:numPr>
                <w:ilvl w:val="0"/>
                <w:numId w:val="39"/>
              </w:numPr>
              <w:spacing w:after="0" w:line="240" w:lineRule="auto"/>
              <w:ind w:left="176" w:hanging="176"/>
              <w:jc w:val="both"/>
              <w:rPr>
                <w:rFonts w:ascii="Arial Narrow" w:hAnsi="Arial Narrow"/>
                <w:color w:val="000000"/>
              </w:rPr>
            </w:pPr>
            <w:r w:rsidRPr="00063E0D">
              <w:rPr>
                <w:rFonts w:ascii="Arial Narrow" w:hAnsi="Arial Narrow"/>
                <w:color w:val="000000"/>
              </w:rPr>
              <w:t>Recommendations to address any identified gaps.</w:t>
            </w:r>
          </w:p>
        </w:tc>
      </w:tr>
      <w:tr w:rsidR="00045B2D" w:rsidRPr="00063E0D" w:rsidTr="0094732A">
        <w:tc>
          <w:tcPr>
            <w:tcW w:w="15813" w:type="dxa"/>
            <w:gridSpan w:val="5"/>
            <w:shd w:val="clear" w:color="auto" w:fill="auto"/>
          </w:tcPr>
          <w:p w:rsidR="00045B2D" w:rsidRPr="00063E0D" w:rsidRDefault="00045B2D" w:rsidP="0094732A">
            <w:pPr>
              <w:spacing w:after="0" w:line="240" w:lineRule="auto"/>
              <w:jc w:val="both"/>
              <w:rPr>
                <w:rFonts w:ascii="Arial Narrow" w:hAnsi="Arial Narrow"/>
                <w:b/>
                <w:color w:val="000000"/>
              </w:rPr>
            </w:pPr>
            <w:r w:rsidRPr="00063E0D">
              <w:rPr>
                <w:rFonts w:ascii="Arial Narrow" w:hAnsi="Arial Narrow"/>
                <w:b/>
                <w:color w:val="000000"/>
              </w:rPr>
              <w:t>Stakeholder Engagement:</w:t>
            </w:r>
          </w:p>
        </w:tc>
      </w:tr>
      <w:tr w:rsidR="00045B2D" w:rsidRPr="00063E0D" w:rsidTr="0094732A">
        <w:tc>
          <w:tcPr>
            <w:tcW w:w="4395" w:type="dxa"/>
            <w:shd w:val="clear" w:color="auto" w:fill="auto"/>
          </w:tcPr>
          <w:p w:rsidR="00045B2D" w:rsidRPr="00063E0D" w:rsidRDefault="00045B2D" w:rsidP="0094732A">
            <w:pPr>
              <w:spacing w:after="0" w:line="240" w:lineRule="auto"/>
              <w:rPr>
                <w:rFonts w:ascii="Arial Narrow" w:hAnsi="Arial Narrow"/>
              </w:rPr>
            </w:pPr>
            <w:r w:rsidRPr="00063E0D">
              <w:rPr>
                <w:rFonts w:ascii="Arial Narrow" w:hAnsi="Arial Narrow"/>
              </w:rPr>
              <w:t>Project management: Has the project developed and leveraged the necessary and appropriate partnerships with direct and tangential stakeholders?</w:t>
            </w:r>
          </w:p>
        </w:tc>
        <w:tc>
          <w:tcPr>
            <w:tcW w:w="3686" w:type="dxa"/>
            <w:shd w:val="clear" w:color="auto" w:fill="auto"/>
          </w:tcPr>
          <w:p w:rsidR="00045B2D" w:rsidRPr="00063E0D" w:rsidRDefault="00045B2D" w:rsidP="0094732A">
            <w:pPr>
              <w:numPr>
                <w:ilvl w:val="0"/>
                <w:numId w:val="39"/>
              </w:numPr>
              <w:spacing w:after="0" w:line="240" w:lineRule="auto"/>
              <w:ind w:left="176" w:hanging="176"/>
              <w:jc w:val="both"/>
              <w:rPr>
                <w:rFonts w:ascii="Arial Narrow" w:hAnsi="Arial Narrow"/>
                <w:color w:val="000000"/>
              </w:rPr>
            </w:pPr>
            <w:r w:rsidRPr="00063E0D">
              <w:rPr>
                <w:rFonts w:ascii="Arial Narrow" w:hAnsi="Arial Narrow"/>
                <w:color w:val="000000"/>
              </w:rPr>
              <w:t>Stakeholder engagement strategies</w:t>
            </w:r>
          </w:p>
          <w:p w:rsidR="00045B2D" w:rsidRPr="00063E0D" w:rsidRDefault="00045B2D" w:rsidP="0094732A">
            <w:pPr>
              <w:numPr>
                <w:ilvl w:val="0"/>
                <w:numId w:val="39"/>
              </w:numPr>
              <w:spacing w:after="0" w:line="240" w:lineRule="auto"/>
              <w:ind w:left="176" w:hanging="176"/>
              <w:jc w:val="both"/>
              <w:rPr>
                <w:rFonts w:ascii="Arial Narrow" w:hAnsi="Arial Narrow"/>
                <w:color w:val="000000"/>
              </w:rPr>
            </w:pPr>
            <w:r w:rsidRPr="00063E0D">
              <w:rPr>
                <w:rFonts w:ascii="Arial Narrow" w:hAnsi="Arial Narrow"/>
                <w:color w:val="000000"/>
              </w:rPr>
              <w:t>Specific gains emanating from stakeholder engagements</w:t>
            </w:r>
          </w:p>
          <w:p w:rsidR="00045B2D" w:rsidRPr="00063E0D" w:rsidRDefault="00045B2D" w:rsidP="0094732A">
            <w:pPr>
              <w:numPr>
                <w:ilvl w:val="0"/>
                <w:numId w:val="39"/>
              </w:numPr>
              <w:spacing w:after="0" w:line="240" w:lineRule="auto"/>
              <w:ind w:left="176" w:hanging="176"/>
              <w:jc w:val="both"/>
              <w:rPr>
                <w:rFonts w:ascii="Arial Narrow" w:hAnsi="Arial Narrow"/>
                <w:color w:val="000000"/>
              </w:rPr>
            </w:pPr>
            <w:r w:rsidRPr="00063E0D">
              <w:rPr>
                <w:rFonts w:ascii="Arial Narrow" w:hAnsi="Arial Narrow"/>
                <w:color w:val="000000"/>
              </w:rPr>
              <w:t>Barriers and/or facilitators for effective stakeholder engagements and involvement</w:t>
            </w:r>
          </w:p>
        </w:tc>
        <w:tc>
          <w:tcPr>
            <w:tcW w:w="2126" w:type="dxa"/>
            <w:shd w:val="clear" w:color="auto" w:fill="auto"/>
          </w:tcPr>
          <w:p w:rsidR="00045B2D" w:rsidRPr="00063E0D" w:rsidRDefault="00045B2D" w:rsidP="0094732A">
            <w:pPr>
              <w:numPr>
                <w:ilvl w:val="0"/>
                <w:numId w:val="39"/>
              </w:numPr>
              <w:spacing w:after="0" w:line="240" w:lineRule="auto"/>
              <w:ind w:left="176" w:hanging="176"/>
              <w:jc w:val="both"/>
              <w:rPr>
                <w:rFonts w:ascii="Arial Narrow" w:hAnsi="Arial Narrow"/>
                <w:color w:val="000000"/>
              </w:rPr>
            </w:pPr>
            <w:r w:rsidRPr="00063E0D">
              <w:rPr>
                <w:rFonts w:ascii="Arial Narrow" w:hAnsi="Arial Narrow"/>
                <w:color w:val="000000"/>
              </w:rPr>
              <w:t>Partnership strategies</w:t>
            </w:r>
          </w:p>
          <w:p w:rsidR="00045B2D" w:rsidRPr="00063E0D" w:rsidRDefault="00045B2D" w:rsidP="0094732A">
            <w:pPr>
              <w:numPr>
                <w:ilvl w:val="0"/>
                <w:numId w:val="39"/>
              </w:numPr>
              <w:spacing w:after="0" w:line="240" w:lineRule="auto"/>
              <w:ind w:left="176" w:hanging="176"/>
              <w:jc w:val="both"/>
              <w:rPr>
                <w:rFonts w:ascii="Arial Narrow" w:hAnsi="Arial Narrow"/>
                <w:color w:val="000000"/>
              </w:rPr>
            </w:pPr>
            <w:r w:rsidRPr="00063E0D">
              <w:rPr>
                <w:rFonts w:ascii="Arial Narrow" w:hAnsi="Arial Narrow"/>
                <w:color w:val="000000"/>
              </w:rPr>
              <w:t>MoUs</w:t>
            </w:r>
          </w:p>
          <w:p w:rsidR="00045B2D" w:rsidRPr="00063E0D" w:rsidRDefault="00045B2D" w:rsidP="0094732A">
            <w:pPr>
              <w:numPr>
                <w:ilvl w:val="0"/>
                <w:numId w:val="39"/>
              </w:numPr>
              <w:spacing w:after="0" w:line="240" w:lineRule="auto"/>
              <w:ind w:left="176" w:hanging="176"/>
              <w:jc w:val="both"/>
              <w:rPr>
                <w:rFonts w:ascii="Arial Narrow" w:hAnsi="Arial Narrow"/>
                <w:color w:val="000000"/>
              </w:rPr>
            </w:pPr>
            <w:r w:rsidRPr="00063E0D">
              <w:rPr>
                <w:rFonts w:ascii="Arial Narrow" w:hAnsi="Arial Narrow"/>
                <w:color w:val="000000"/>
              </w:rPr>
              <w:t>Project document</w:t>
            </w:r>
          </w:p>
          <w:p w:rsidR="00045B2D" w:rsidRPr="00063E0D" w:rsidRDefault="00045B2D" w:rsidP="0094732A">
            <w:pPr>
              <w:numPr>
                <w:ilvl w:val="0"/>
                <w:numId w:val="39"/>
              </w:numPr>
              <w:spacing w:after="0" w:line="240" w:lineRule="auto"/>
              <w:ind w:left="176" w:hanging="176"/>
              <w:jc w:val="both"/>
              <w:rPr>
                <w:rFonts w:ascii="Arial Narrow" w:hAnsi="Arial Narrow"/>
                <w:color w:val="000000"/>
              </w:rPr>
            </w:pPr>
            <w:r w:rsidRPr="00063E0D">
              <w:rPr>
                <w:rFonts w:ascii="Arial Narrow" w:hAnsi="Arial Narrow"/>
                <w:color w:val="000000"/>
              </w:rPr>
              <w:t>Project reports</w:t>
            </w:r>
          </w:p>
          <w:p w:rsidR="00045B2D" w:rsidRPr="00063E0D" w:rsidRDefault="00045B2D" w:rsidP="0094732A">
            <w:pPr>
              <w:numPr>
                <w:ilvl w:val="0"/>
                <w:numId w:val="39"/>
              </w:numPr>
              <w:spacing w:after="0" w:line="240" w:lineRule="auto"/>
              <w:ind w:left="176" w:hanging="176"/>
              <w:jc w:val="both"/>
              <w:rPr>
                <w:rFonts w:ascii="Arial Narrow" w:hAnsi="Arial Narrow"/>
                <w:color w:val="000000"/>
              </w:rPr>
            </w:pPr>
            <w:r w:rsidRPr="00063E0D">
              <w:rPr>
                <w:rFonts w:ascii="Arial Narrow" w:hAnsi="Arial Narrow"/>
                <w:color w:val="000000"/>
              </w:rPr>
              <w:t>Selected stakeholders</w:t>
            </w:r>
          </w:p>
          <w:p w:rsidR="00045B2D" w:rsidRPr="00063E0D" w:rsidRDefault="00045B2D" w:rsidP="0094732A">
            <w:pPr>
              <w:numPr>
                <w:ilvl w:val="0"/>
                <w:numId w:val="39"/>
              </w:numPr>
              <w:spacing w:after="0" w:line="240" w:lineRule="auto"/>
              <w:ind w:left="176" w:hanging="176"/>
              <w:jc w:val="both"/>
              <w:rPr>
                <w:rFonts w:ascii="Arial Narrow" w:hAnsi="Arial Narrow"/>
                <w:color w:val="000000"/>
              </w:rPr>
            </w:pPr>
            <w:r w:rsidRPr="00063E0D">
              <w:rPr>
                <w:rFonts w:ascii="Arial Narrow" w:hAnsi="Arial Narrow"/>
                <w:color w:val="000000"/>
              </w:rPr>
              <w:t>Project staff</w:t>
            </w:r>
          </w:p>
        </w:tc>
        <w:tc>
          <w:tcPr>
            <w:tcW w:w="2126" w:type="dxa"/>
            <w:shd w:val="clear" w:color="auto" w:fill="auto"/>
          </w:tcPr>
          <w:p w:rsidR="00045B2D" w:rsidRPr="00063E0D" w:rsidRDefault="00045B2D" w:rsidP="0094732A">
            <w:pPr>
              <w:numPr>
                <w:ilvl w:val="0"/>
                <w:numId w:val="39"/>
              </w:numPr>
              <w:spacing w:after="0" w:line="240" w:lineRule="auto"/>
              <w:ind w:left="176" w:hanging="176"/>
              <w:jc w:val="both"/>
              <w:rPr>
                <w:rFonts w:ascii="Arial Narrow" w:hAnsi="Arial Narrow"/>
                <w:color w:val="000000"/>
              </w:rPr>
            </w:pPr>
            <w:r w:rsidRPr="00063E0D">
              <w:rPr>
                <w:rFonts w:ascii="Arial Narrow" w:hAnsi="Arial Narrow"/>
                <w:color w:val="000000"/>
              </w:rPr>
              <w:t>Desk review</w:t>
            </w:r>
          </w:p>
          <w:p w:rsidR="00045B2D" w:rsidRPr="00063E0D" w:rsidRDefault="00045B2D" w:rsidP="0094732A">
            <w:pPr>
              <w:numPr>
                <w:ilvl w:val="0"/>
                <w:numId w:val="39"/>
              </w:numPr>
              <w:spacing w:after="0" w:line="240" w:lineRule="auto"/>
              <w:ind w:left="176" w:hanging="176"/>
              <w:jc w:val="both"/>
              <w:rPr>
                <w:rFonts w:ascii="Arial Narrow" w:hAnsi="Arial Narrow"/>
                <w:color w:val="000000"/>
              </w:rPr>
            </w:pPr>
            <w:r w:rsidRPr="00063E0D">
              <w:rPr>
                <w:rFonts w:ascii="Arial Narrow" w:hAnsi="Arial Narrow"/>
                <w:color w:val="000000"/>
              </w:rPr>
              <w:t xml:space="preserve">Key informant interviews </w:t>
            </w:r>
          </w:p>
          <w:p w:rsidR="00045B2D" w:rsidRPr="00063E0D" w:rsidRDefault="00045B2D" w:rsidP="0094732A">
            <w:pPr>
              <w:spacing w:after="0" w:line="240" w:lineRule="auto"/>
              <w:ind w:left="176"/>
              <w:jc w:val="both"/>
              <w:rPr>
                <w:rFonts w:ascii="Arial Narrow" w:hAnsi="Arial Narrow"/>
                <w:color w:val="000000"/>
              </w:rPr>
            </w:pPr>
          </w:p>
          <w:p w:rsidR="00045B2D" w:rsidRPr="00063E0D" w:rsidRDefault="00045B2D" w:rsidP="0094732A">
            <w:pPr>
              <w:numPr>
                <w:ilvl w:val="0"/>
                <w:numId w:val="39"/>
              </w:numPr>
              <w:spacing w:after="0" w:line="240" w:lineRule="auto"/>
              <w:ind w:left="176" w:hanging="176"/>
              <w:jc w:val="both"/>
              <w:rPr>
                <w:rFonts w:ascii="Arial Narrow" w:hAnsi="Arial Narrow"/>
                <w:color w:val="000000"/>
              </w:rPr>
            </w:pPr>
            <w:r w:rsidRPr="00063E0D">
              <w:rPr>
                <w:rFonts w:ascii="Arial Narrow" w:hAnsi="Arial Narrow"/>
                <w:b/>
                <w:color w:val="000000"/>
              </w:rPr>
              <w:t>Thematic &amp; content analysis</w:t>
            </w:r>
          </w:p>
        </w:tc>
        <w:tc>
          <w:tcPr>
            <w:tcW w:w="3480" w:type="dxa"/>
            <w:shd w:val="clear" w:color="auto" w:fill="auto"/>
          </w:tcPr>
          <w:p w:rsidR="00045B2D" w:rsidRPr="00063E0D" w:rsidRDefault="00045B2D" w:rsidP="0094732A">
            <w:pPr>
              <w:numPr>
                <w:ilvl w:val="0"/>
                <w:numId w:val="39"/>
              </w:numPr>
              <w:spacing w:after="0" w:line="240" w:lineRule="auto"/>
              <w:ind w:left="176" w:hanging="176"/>
              <w:jc w:val="both"/>
              <w:rPr>
                <w:rFonts w:ascii="Arial Narrow" w:hAnsi="Arial Narrow"/>
                <w:color w:val="000000"/>
              </w:rPr>
            </w:pPr>
            <w:r w:rsidRPr="00063E0D">
              <w:rPr>
                <w:rFonts w:ascii="Arial Narrow" w:hAnsi="Arial Narrow"/>
                <w:color w:val="000000"/>
              </w:rPr>
              <w:t>Strengths, weaknesses, gaps and contribution of the stakeholder engagement strategies used by the project</w:t>
            </w:r>
          </w:p>
          <w:p w:rsidR="00045B2D" w:rsidRPr="00063E0D" w:rsidRDefault="00045B2D" w:rsidP="0094732A">
            <w:pPr>
              <w:numPr>
                <w:ilvl w:val="0"/>
                <w:numId w:val="39"/>
              </w:numPr>
              <w:spacing w:after="0" w:line="240" w:lineRule="auto"/>
              <w:ind w:left="176" w:hanging="176"/>
              <w:jc w:val="both"/>
              <w:rPr>
                <w:rFonts w:ascii="Arial Narrow" w:hAnsi="Arial Narrow"/>
                <w:color w:val="000000"/>
              </w:rPr>
            </w:pPr>
            <w:r w:rsidRPr="00063E0D">
              <w:rPr>
                <w:rFonts w:ascii="Arial Narrow" w:hAnsi="Arial Narrow"/>
                <w:color w:val="000000"/>
              </w:rPr>
              <w:t>Lessons learnt and best practices</w:t>
            </w:r>
          </w:p>
          <w:p w:rsidR="00045B2D" w:rsidRPr="00063E0D" w:rsidRDefault="00045B2D" w:rsidP="0094732A">
            <w:pPr>
              <w:numPr>
                <w:ilvl w:val="0"/>
                <w:numId w:val="39"/>
              </w:numPr>
              <w:spacing w:after="0" w:line="240" w:lineRule="auto"/>
              <w:ind w:left="176" w:hanging="176"/>
              <w:jc w:val="both"/>
              <w:rPr>
                <w:rFonts w:ascii="Arial Narrow" w:hAnsi="Arial Narrow"/>
                <w:color w:val="000000"/>
              </w:rPr>
            </w:pPr>
            <w:r w:rsidRPr="00063E0D">
              <w:rPr>
                <w:rFonts w:ascii="Arial Narrow" w:hAnsi="Arial Narrow"/>
                <w:color w:val="000000"/>
              </w:rPr>
              <w:t>Recommendations for improvements</w:t>
            </w:r>
          </w:p>
          <w:p w:rsidR="00045B2D" w:rsidRPr="00063E0D" w:rsidRDefault="00045B2D" w:rsidP="0094732A">
            <w:pPr>
              <w:spacing w:after="0" w:line="240" w:lineRule="auto"/>
              <w:ind w:left="176"/>
              <w:jc w:val="both"/>
              <w:rPr>
                <w:rFonts w:ascii="Arial Narrow" w:hAnsi="Arial Narrow"/>
                <w:color w:val="000000"/>
              </w:rPr>
            </w:pPr>
          </w:p>
        </w:tc>
      </w:tr>
      <w:tr w:rsidR="00045B2D" w:rsidRPr="00063E0D" w:rsidTr="0094732A">
        <w:tc>
          <w:tcPr>
            <w:tcW w:w="4395" w:type="dxa"/>
            <w:shd w:val="clear" w:color="auto" w:fill="auto"/>
          </w:tcPr>
          <w:p w:rsidR="00045B2D" w:rsidRPr="00063E0D" w:rsidRDefault="00045B2D" w:rsidP="0094732A">
            <w:pPr>
              <w:spacing w:after="0" w:line="240" w:lineRule="auto"/>
              <w:rPr>
                <w:rFonts w:ascii="Arial Narrow" w:hAnsi="Arial Narrow"/>
              </w:rPr>
            </w:pPr>
            <w:r w:rsidRPr="00063E0D">
              <w:rPr>
                <w:rFonts w:ascii="Arial Narrow" w:hAnsi="Arial Narrow"/>
              </w:rPr>
              <w:t xml:space="preserve">Participation and country-driven processes: Do local and national government stakeholders support the objectives of the project?  Do they continue to have an active role in project decision-making that supports </w:t>
            </w:r>
            <w:r w:rsidRPr="00063E0D">
              <w:rPr>
                <w:rFonts w:ascii="Arial Narrow" w:hAnsi="Arial Narrow"/>
                <w:color w:val="000000"/>
              </w:rPr>
              <w:t>efficient and effective project implementation?</w:t>
            </w:r>
          </w:p>
        </w:tc>
        <w:tc>
          <w:tcPr>
            <w:tcW w:w="3686" w:type="dxa"/>
            <w:shd w:val="clear" w:color="auto" w:fill="auto"/>
          </w:tcPr>
          <w:p w:rsidR="00045B2D" w:rsidRPr="00063E0D" w:rsidRDefault="00045B2D" w:rsidP="0094732A">
            <w:pPr>
              <w:numPr>
                <w:ilvl w:val="0"/>
                <w:numId w:val="39"/>
              </w:numPr>
              <w:spacing w:after="0" w:line="240" w:lineRule="auto"/>
              <w:ind w:left="176" w:hanging="176"/>
              <w:jc w:val="both"/>
              <w:rPr>
                <w:rFonts w:ascii="Arial Narrow" w:hAnsi="Arial Narrow"/>
                <w:color w:val="000000"/>
              </w:rPr>
            </w:pPr>
            <w:r w:rsidRPr="00063E0D">
              <w:rPr>
                <w:rFonts w:ascii="Arial Narrow" w:hAnsi="Arial Narrow"/>
                <w:color w:val="000000"/>
              </w:rPr>
              <w:t>Perceptions of government stakeholders on the objectives of the project</w:t>
            </w:r>
          </w:p>
          <w:p w:rsidR="00045B2D" w:rsidRPr="00063E0D" w:rsidRDefault="00045B2D" w:rsidP="0094732A">
            <w:pPr>
              <w:numPr>
                <w:ilvl w:val="0"/>
                <w:numId w:val="39"/>
              </w:numPr>
              <w:spacing w:after="0" w:line="240" w:lineRule="auto"/>
              <w:ind w:left="176" w:hanging="176"/>
              <w:jc w:val="both"/>
              <w:rPr>
                <w:rFonts w:ascii="Arial Narrow" w:hAnsi="Arial Narrow"/>
                <w:color w:val="000000"/>
              </w:rPr>
            </w:pPr>
            <w:r w:rsidRPr="00063E0D">
              <w:rPr>
                <w:rFonts w:ascii="Arial Narrow" w:hAnsi="Arial Narrow"/>
                <w:color w:val="000000"/>
              </w:rPr>
              <w:t>Specific role being played by government stakeholders in project implementation &amp; management</w:t>
            </w:r>
          </w:p>
          <w:p w:rsidR="00045B2D" w:rsidRPr="00063E0D" w:rsidRDefault="00045B2D" w:rsidP="0094732A">
            <w:pPr>
              <w:numPr>
                <w:ilvl w:val="0"/>
                <w:numId w:val="39"/>
              </w:numPr>
              <w:spacing w:after="0" w:line="240" w:lineRule="auto"/>
              <w:ind w:left="176" w:hanging="176"/>
              <w:jc w:val="both"/>
              <w:rPr>
                <w:rFonts w:ascii="Arial Narrow" w:hAnsi="Arial Narrow"/>
                <w:color w:val="000000"/>
              </w:rPr>
            </w:pPr>
            <w:r w:rsidRPr="00063E0D">
              <w:rPr>
                <w:rFonts w:ascii="Arial Narrow" w:hAnsi="Arial Narrow"/>
                <w:color w:val="000000"/>
              </w:rPr>
              <w:t>Strategies employed to promote participation and country-driven processes.</w:t>
            </w:r>
          </w:p>
          <w:p w:rsidR="00045B2D" w:rsidRPr="00063E0D" w:rsidRDefault="00045B2D" w:rsidP="0094732A">
            <w:pPr>
              <w:numPr>
                <w:ilvl w:val="0"/>
                <w:numId w:val="39"/>
              </w:numPr>
              <w:spacing w:after="0" w:line="240" w:lineRule="auto"/>
              <w:ind w:left="176" w:hanging="176"/>
              <w:jc w:val="both"/>
              <w:rPr>
                <w:rFonts w:ascii="Arial Narrow" w:hAnsi="Arial Narrow"/>
                <w:color w:val="000000"/>
              </w:rPr>
            </w:pPr>
            <w:r w:rsidRPr="00063E0D">
              <w:rPr>
                <w:rFonts w:ascii="Arial Narrow" w:hAnsi="Arial Narrow"/>
                <w:color w:val="000000"/>
              </w:rPr>
              <w:t>Facilitators/inhibitors for enhanced participation of gov’t stakeholders.</w:t>
            </w:r>
          </w:p>
        </w:tc>
        <w:tc>
          <w:tcPr>
            <w:tcW w:w="2126" w:type="dxa"/>
            <w:shd w:val="clear" w:color="auto" w:fill="auto"/>
          </w:tcPr>
          <w:p w:rsidR="00045B2D" w:rsidRPr="00063E0D" w:rsidRDefault="00045B2D" w:rsidP="0094732A">
            <w:pPr>
              <w:numPr>
                <w:ilvl w:val="0"/>
                <w:numId w:val="39"/>
              </w:numPr>
              <w:spacing w:after="0" w:line="240" w:lineRule="auto"/>
              <w:ind w:left="176" w:hanging="176"/>
              <w:jc w:val="both"/>
              <w:rPr>
                <w:rFonts w:ascii="Arial Narrow" w:hAnsi="Arial Narrow"/>
                <w:color w:val="000000"/>
              </w:rPr>
            </w:pPr>
            <w:r w:rsidRPr="00063E0D">
              <w:rPr>
                <w:rFonts w:ascii="Arial Narrow" w:hAnsi="Arial Narrow"/>
                <w:color w:val="000000"/>
              </w:rPr>
              <w:t>Selected government stakeholders</w:t>
            </w:r>
          </w:p>
          <w:p w:rsidR="00045B2D" w:rsidRPr="00063E0D" w:rsidRDefault="00045B2D" w:rsidP="0094732A">
            <w:pPr>
              <w:numPr>
                <w:ilvl w:val="0"/>
                <w:numId w:val="39"/>
              </w:numPr>
              <w:spacing w:after="0" w:line="240" w:lineRule="auto"/>
              <w:ind w:left="176" w:hanging="176"/>
              <w:jc w:val="both"/>
              <w:rPr>
                <w:rFonts w:ascii="Arial Narrow" w:hAnsi="Arial Narrow"/>
                <w:color w:val="000000"/>
              </w:rPr>
            </w:pPr>
            <w:r w:rsidRPr="00063E0D">
              <w:rPr>
                <w:rFonts w:ascii="Arial Narrow" w:hAnsi="Arial Narrow"/>
                <w:color w:val="000000"/>
              </w:rPr>
              <w:t>Project staff</w:t>
            </w:r>
          </w:p>
          <w:p w:rsidR="00045B2D" w:rsidRPr="00063E0D" w:rsidRDefault="00045B2D" w:rsidP="0094732A">
            <w:pPr>
              <w:numPr>
                <w:ilvl w:val="0"/>
                <w:numId w:val="39"/>
              </w:numPr>
              <w:spacing w:after="0" w:line="240" w:lineRule="auto"/>
              <w:ind w:left="176" w:hanging="176"/>
              <w:jc w:val="both"/>
              <w:rPr>
                <w:rFonts w:ascii="Arial Narrow" w:hAnsi="Arial Narrow"/>
                <w:color w:val="000000"/>
              </w:rPr>
            </w:pPr>
            <w:r w:rsidRPr="00063E0D">
              <w:rPr>
                <w:rFonts w:ascii="Arial Narrow" w:hAnsi="Arial Narrow"/>
                <w:color w:val="000000"/>
              </w:rPr>
              <w:t>Project reports</w:t>
            </w:r>
          </w:p>
          <w:p w:rsidR="00045B2D" w:rsidRPr="00063E0D" w:rsidRDefault="00045B2D" w:rsidP="0094732A">
            <w:pPr>
              <w:numPr>
                <w:ilvl w:val="0"/>
                <w:numId w:val="39"/>
              </w:numPr>
              <w:spacing w:after="0" w:line="240" w:lineRule="auto"/>
              <w:ind w:left="176" w:hanging="176"/>
              <w:jc w:val="both"/>
              <w:rPr>
                <w:rFonts w:ascii="Arial Narrow" w:hAnsi="Arial Narrow"/>
                <w:color w:val="000000"/>
              </w:rPr>
            </w:pPr>
            <w:r w:rsidRPr="00063E0D">
              <w:rPr>
                <w:rFonts w:ascii="Arial Narrow" w:hAnsi="Arial Narrow"/>
                <w:color w:val="000000"/>
              </w:rPr>
              <w:t>Project document</w:t>
            </w:r>
          </w:p>
        </w:tc>
        <w:tc>
          <w:tcPr>
            <w:tcW w:w="2126" w:type="dxa"/>
            <w:shd w:val="clear" w:color="auto" w:fill="auto"/>
          </w:tcPr>
          <w:p w:rsidR="00045B2D" w:rsidRPr="00063E0D" w:rsidRDefault="00045B2D" w:rsidP="0094732A">
            <w:pPr>
              <w:numPr>
                <w:ilvl w:val="0"/>
                <w:numId w:val="39"/>
              </w:numPr>
              <w:spacing w:after="0" w:line="240" w:lineRule="auto"/>
              <w:ind w:left="176" w:hanging="176"/>
              <w:jc w:val="both"/>
              <w:rPr>
                <w:rFonts w:ascii="Arial Narrow" w:hAnsi="Arial Narrow"/>
                <w:color w:val="000000"/>
              </w:rPr>
            </w:pPr>
            <w:r w:rsidRPr="00063E0D">
              <w:rPr>
                <w:rFonts w:ascii="Arial Narrow" w:hAnsi="Arial Narrow"/>
                <w:color w:val="000000"/>
              </w:rPr>
              <w:t>Desk review</w:t>
            </w:r>
          </w:p>
          <w:p w:rsidR="00045B2D" w:rsidRPr="00063E0D" w:rsidRDefault="00045B2D" w:rsidP="0094732A">
            <w:pPr>
              <w:numPr>
                <w:ilvl w:val="0"/>
                <w:numId w:val="39"/>
              </w:numPr>
              <w:spacing w:after="0" w:line="240" w:lineRule="auto"/>
              <w:ind w:left="176" w:hanging="176"/>
              <w:jc w:val="both"/>
              <w:rPr>
                <w:rFonts w:ascii="Arial Narrow" w:hAnsi="Arial Narrow"/>
                <w:color w:val="000000"/>
              </w:rPr>
            </w:pPr>
            <w:r w:rsidRPr="00063E0D">
              <w:rPr>
                <w:rFonts w:ascii="Arial Narrow" w:hAnsi="Arial Narrow"/>
                <w:color w:val="000000"/>
              </w:rPr>
              <w:t xml:space="preserve">Key informant interviews </w:t>
            </w:r>
          </w:p>
          <w:p w:rsidR="00045B2D" w:rsidRPr="00063E0D" w:rsidRDefault="00045B2D" w:rsidP="0094732A">
            <w:pPr>
              <w:spacing w:after="0" w:line="240" w:lineRule="auto"/>
              <w:ind w:left="176"/>
              <w:jc w:val="both"/>
              <w:rPr>
                <w:rFonts w:ascii="Arial Narrow" w:hAnsi="Arial Narrow"/>
                <w:color w:val="000000"/>
              </w:rPr>
            </w:pPr>
          </w:p>
          <w:p w:rsidR="00045B2D" w:rsidRPr="00063E0D" w:rsidRDefault="00045B2D" w:rsidP="0094732A">
            <w:pPr>
              <w:numPr>
                <w:ilvl w:val="0"/>
                <w:numId w:val="39"/>
              </w:numPr>
              <w:spacing w:after="0" w:line="240" w:lineRule="auto"/>
              <w:ind w:left="176" w:hanging="176"/>
              <w:jc w:val="both"/>
              <w:rPr>
                <w:rFonts w:ascii="Arial Narrow" w:hAnsi="Arial Narrow"/>
                <w:color w:val="000000"/>
              </w:rPr>
            </w:pPr>
            <w:r w:rsidRPr="00063E0D">
              <w:rPr>
                <w:rFonts w:ascii="Arial Narrow" w:hAnsi="Arial Narrow"/>
                <w:b/>
                <w:color w:val="000000"/>
              </w:rPr>
              <w:t>Thematic &amp; content analysis</w:t>
            </w:r>
          </w:p>
        </w:tc>
        <w:tc>
          <w:tcPr>
            <w:tcW w:w="3480" w:type="dxa"/>
            <w:shd w:val="clear" w:color="auto" w:fill="auto"/>
          </w:tcPr>
          <w:p w:rsidR="00045B2D" w:rsidRPr="00063E0D" w:rsidRDefault="00045B2D" w:rsidP="0094732A">
            <w:pPr>
              <w:numPr>
                <w:ilvl w:val="0"/>
                <w:numId w:val="39"/>
              </w:numPr>
              <w:spacing w:after="0" w:line="240" w:lineRule="auto"/>
              <w:ind w:left="176" w:hanging="176"/>
              <w:jc w:val="both"/>
              <w:rPr>
                <w:rFonts w:ascii="Arial Narrow" w:hAnsi="Arial Narrow"/>
                <w:color w:val="000000"/>
              </w:rPr>
            </w:pPr>
            <w:r w:rsidRPr="00063E0D">
              <w:rPr>
                <w:rFonts w:ascii="Arial Narrow" w:hAnsi="Arial Narrow"/>
                <w:color w:val="000000"/>
              </w:rPr>
              <w:t>Effect of government stakeholders’ project support on its likelihood for success</w:t>
            </w:r>
          </w:p>
          <w:p w:rsidR="00045B2D" w:rsidRPr="00063E0D" w:rsidRDefault="00045B2D" w:rsidP="0094732A">
            <w:pPr>
              <w:numPr>
                <w:ilvl w:val="0"/>
                <w:numId w:val="39"/>
              </w:numPr>
              <w:spacing w:after="0" w:line="240" w:lineRule="auto"/>
              <w:ind w:left="176" w:hanging="176"/>
              <w:jc w:val="both"/>
              <w:rPr>
                <w:rFonts w:ascii="Arial Narrow" w:hAnsi="Arial Narrow"/>
                <w:color w:val="000000"/>
              </w:rPr>
            </w:pPr>
            <w:r w:rsidRPr="00063E0D">
              <w:rPr>
                <w:rFonts w:ascii="Arial Narrow" w:hAnsi="Arial Narrow"/>
                <w:color w:val="000000"/>
              </w:rPr>
              <w:t>Strengths weaknesses and gaps in the strategies employed to promote participation and country-driven processes</w:t>
            </w:r>
          </w:p>
          <w:p w:rsidR="00045B2D" w:rsidRPr="00063E0D" w:rsidRDefault="00045B2D" w:rsidP="0094732A">
            <w:pPr>
              <w:numPr>
                <w:ilvl w:val="0"/>
                <w:numId w:val="39"/>
              </w:numPr>
              <w:spacing w:after="0" w:line="240" w:lineRule="auto"/>
              <w:ind w:left="176" w:hanging="176"/>
              <w:jc w:val="both"/>
              <w:rPr>
                <w:rFonts w:ascii="Arial Narrow" w:hAnsi="Arial Narrow"/>
                <w:color w:val="000000"/>
              </w:rPr>
            </w:pPr>
            <w:r w:rsidRPr="00063E0D">
              <w:rPr>
                <w:rFonts w:ascii="Arial Narrow" w:hAnsi="Arial Narrow"/>
                <w:color w:val="000000"/>
              </w:rPr>
              <w:t>Lessons learnt &amp; Best practices</w:t>
            </w:r>
          </w:p>
          <w:p w:rsidR="00045B2D" w:rsidRPr="00063E0D" w:rsidRDefault="00045B2D" w:rsidP="0094732A">
            <w:pPr>
              <w:numPr>
                <w:ilvl w:val="0"/>
                <w:numId w:val="39"/>
              </w:numPr>
              <w:spacing w:after="0" w:line="240" w:lineRule="auto"/>
              <w:ind w:left="176" w:hanging="176"/>
              <w:jc w:val="both"/>
              <w:rPr>
                <w:rFonts w:ascii="Arial Narrow" w:hAnsi="Arial Narrow"/>
                <w:color w:val="000000"/>
              </w:rPr>
            </w:pPr>
            <w:r w:rsidRPr="00063E0D">
              <w:rPr>
                <w:rFonts w:ascii="Arial Narrow" w:hAnsi="Arial Narrow"/>
                <w:color w:val="000000"/>
              </w:rPr>
              <w:t>Recommendations for improvement</w:t>
            </w:r>
          </w:p>
        </w:tc>
      </w:tr>
      <w:tr w:rsidR="00045B2D" w:rsidRPr="00063E0D" w:rsidTr="0094732A">
        <w:tc>
          <w:tcPr>
            <w:tcW w:w="15813" w:type="dxa"/>
            <w:gridSpan w:val="5"/>
            <w:shd w:val="clear" w:color="auto" w:fill="auto"/>
          </w:tcPr>
          <w:p w:rsidR="00045B2D" w:rsidRPr="00063E0D" w:rsidRDefault="00045B2D" w:rsidP="0094732A">
            <w:pPr>
              <w:numPr>
                <w:ilvl w:val="0"/>
                <w:numId w:val="39"/>
              </w:numPr>
              <w:spacing w:after="0" w:line="240" w:lineRule="auto"/>
              <w:ind w:left="176" w:hanging="176"/>
              <w:jc w:val="both"/>
              <w:rPr>
                <w:rFonts w:ascii="Arial Narrow" w:hAnsi="Arial Narrow"/>
                <w:b/>
                <w:color w:val="000000"/>
              </w:rPr>
            </w:pPr>
            <w:r w:rsidRPr="00063E0D">
              <w:rPr>
                <w:rFonts w:ascii="Arial Narrow" w:hAnsi="Arial Narrow"/>
                <w:b/>
                <w:color w:val="000000"/>
              </w:rPr>
              <w:t>Reporting</w:t>
            </w:r>
          </w:p>
        </w:tc>
      </w:tr>
      <w:tr w:rsidR="00045B2D" w:rsidRPr="00063E0D" w:rsidTr="0094732A">
        <w:tc>
          <w:tcPr>
            <w:tcW w:w="4395" w:type="dxa"/>
            <w:shd w:val="clear" w:color="auto" w:fill="auto"/>
          </w:tcPr>
          <w:p w:rsidR="00045B2D" w:rsidRPr="00063E0D" w:rsidRDefault="00045B2D" w:rsidP="0094732A">
            <w:pPr>
              <w:spacing w:after="0" w:line="240" w:lineRule="auto"/>
              <w:jc w:val="both"/>
              <w:rPr>
                <w:rFonts w:ascii="Arial Narrow" w:hAnsi="Arial Narrow"/>
                <w:color w:val="000000"/>
              </w:rPr>
            </w:pPr>
            <w:r w:rsidRPr="00063E0D">
              <w:rPr>
                <w:rFonts w:ascii="Arial Narrow" w:hAnsi="Arial Narrow"/>
                <w:color w:val="000000"/>
              </w:rPr>
              <w:t xml:space="preserve">Assess how adaptive management changes have been reported by the project </w:t>
            </w:r>
            <w:r w:rsidRPr="00063E0D">
              <w:rPr>
                <w:rFonts w:ascii="Arial Narrow" w:hAnsi="Arial Narrow"/>
                <w:color w:val="000000"/>
              </w:rPr>
              <w:lastRenderedPageBreak/>
              <w:t>management and shared with the Project Board.</w:t>
            </w:r>
          </w:p>
        </w:tc>
        <w:tc>
          <w:tcPr>
            <w:tcW w:w="3686" w:type="dxa"/>
            <w:shd w:val="clear" w:color="auto" w:fill="auto"/>
          </w:tcPr>
          <w:p w:rsidR="00045B2D" w:rsidRPr="00063E0D" w:rsidRDefault="00045B2D" w:rsidP="0094732A">
            <w:pPr>
              <w:numPr>
                <w:ilvl w:val="0"/>
                <w:numId w:val="39"/>
              </w:numPr>
              <w:spacing w:after="0" w:line="240" w:lineRule="auto"/>
              <w:ind w:left="176" w:hanging="176"/>
              <w:jc w:val="both"/>
              <w:rPr>
                <w:rFonts w:ascii="Arial Narrow" w:hAnsi="Arial Narrow"/>
                <w:color w:val="000000"/>
              </w:rPr>
            </w:pPr>
            <w:r w:rsidRPr="00063E0D">
              <w:rPr>
                <w:rFonts w:ascii="Arial Narrow" w:hAnsi="Arial Narrow"/>
                <w:color w:val="000000"/>
              </w:rPr>
              <w:lastRenderedPageBreak/>
              <w:t>Processes for reporting and sharing changes in project management</w:t>
            </w:r>
          </w:p>
          <w:p w:rsidR="00045B2D" w:rsidRPr="00063E0D" w:rsidRDefault="00045B2D" w:rsidP="0094732A">
            <w:pPr>
              <w:numPr>
                <w:ilvl w:val="0"/>
                <w:numId w:val="39"/>
              </w:numPr>
              <w:spacing w:after="0" w:line="240" w:lineRule="auto"/>
              <w:ind w:left="176" w:hanging="176"/>
              <w:jc w:val="both"/>
              <w:rPr>
                <w:rFonts w:ascii="Arial Narrow" w:hAnsi="Arial Narrow"/>
                <w:color w:val="000000"/>
              </w:rPr>
            </w:pPr>
            <w:r w:rsidRPr="00063E0D">
              <w:rPr>
                <w:rFonts w:ascii="Arial Narrow" w:hAnsi="Arial Narrow"/>
                <w:color w:val="000000"/>
              </w:rPr>
              <w:lastRenderedPageBreak/>
              <w:t>Level of inclusiveness and transparency of such processes</w:t>
            </w:r>
          </w:p>
        </w:tc>
        <w:tc>
          <w:tcPr>
            <w:tcW w:w="2126" w:type="dxa"/>
            <w:shd w:val="clear" w:color="auto" w:fill="auto"/>
          </w:tcPr>
          <w:p w:rsidR="00045B2D" w:rsidRPr="00063E0D" w:rsidRDefault="00045B2D" w:rsidP="0094732A">
            <w:pPr>
              <w:numPr>
                <w:ilvl w:val="0"/>
                <w:numId w:val="39"/>
              </w:numPr>
              <w:spacing w:after="0" w:line="240" w:lineRule="auto"/>
              <w:ind w:left="176" w:hanging="176"/>
              <w:jc w:val="both"/>
              <w:rPr>
                <w:rFonts w:ascii="Arial Narrow" w:hAnsi="Arial Narrow"/>
                <w:color w:val="000000"/>
              </w:rPr>
            </w:pPr>
            <w:r w:rsidRPr="00063E0D">
              <w:rPr>
                <w:rFonts w:ascii="Arial Narrow" w:hAnsi="Arial Narrow"/>
                <w:color w:val="000000"/>
              </w:rPr>
              <w:lastRenderedPageBreak/>
              <w:t>Project staff</w:t>
            </w:r>
          </w:p>
          <w:p w:rsidR="00045B2D" w:rsidRPr="00063E0D" w:rsidRDefault="00045B2D" w:rsidP="0094732A">
            <w:pPr>
              <w:numPr>
                <w:ilvl w:val="0"/>
                <w:numId w:val="39"/>
              </w:numPr>
              <w:spacing w:after="0" w:line="240" w:lineRule="auto"/>
              <w:ind w:left="176" w:hanging="176"/>
              <w:jc w:val="both"/>
              <w:rPr>
                <w:rFonts w:ascii="Arial Narrow" w:hAnsi="Arial Narrow"/>
                <w:color w:val="000000"/>
              </w:rPr>
            </w:pPr>
            <w:r w:rsidRPr="00063E0D">
              <w:rPr>
                <w:rFonts w:ascii="Arial Narrow" w:hAnsi="Arial Narrow"/>
                <w:color w:val="000000"/>
              </w:rPr>
              <w:lastRenderedPageBreak/>
              <w:t>Project board members</w:t>
            </w:r>
          </w:p>
          <w:p w:rsidR="00045B2D" w:rsidRPr="00063E0D" w:rsidRDefault="00045B2D" w:rsidP="0094732A">
            <w:pPr>
              <w:numPr>
                <w:ilvl w:val="0"/>
                <w:numId w:val="39"/>
              </w:numPr>
              <w:spacing w:after="0" w:line="240" w:lineRule="auto"/>
              <w:ind w:left="176" w:hanging="176"/>
              <w:jc w:val="both"/>
              <w:rPr>
                <w:rFonts w:ascii="Arial Narrow" w:hAnsi="Arial Narrow"/>
                <w:color w:val="000000"/>
              </w:rPr>
            </w:pPr>
            <w:r w:rsidRPr="00063E0D">
              <w:rPr>
                <w:rFonts w:ascii="Arial Narrow" w:hAnsi="Arial Narrow"/>
                <w:color w:val="000000"/>
              </w:rPr>
              <w:t>Minutes of management /board meetings</w:t>
            </w:r>
          </w:p>
        </w:tc>
        <w:tc>
          <w:tcPr>
            <w:tcW w:w="2126" w:type="dxa"/>
            <w:shd w:val="clear" w:color="auto" w:fill="auto"/>
          </w:tcPr>
          <w:p w:rsidR="00045B2D" w:rsidRPr="00063E0D" w:rsidRDefault="00045B2D" w:rsidP="0094732A">
            <w:pPr>
              <w:numPr>
                <w:ilvl w:val="0"/>
                <w:numId w:val="39"/>
              </w:numPr>
              <w:spacing w:after="0" w:line="240" w:lineRule="auto"/>
              <w:ind w:left="176" w:hanging="176"/>
              <w:jc w:val="both"/>
              <w:rPr>
                <w:rFonts w:ascii="Arial Narrow" w:hAnsi="Arial Narrow"/>
                <w:color w:val="000000"/>
              </w:rPr>
            </w:pPr>
            <w:r w:rsidRPr="00063E0D">
              <w:rPr>
                <w:rFonts w:ascii="Arial Narrow" w:hAnsi="Arial Narrow"/>
                <w:color w:val="000000"/>
              </w:rPr>
              <w:lastRenderedPageBreak/>
              <w:t>Desk review</w:t>
            </w:r>
          </w:p>
          <w:p w:rsidR="00045B2D" w:rsidRPr="00063E0D" w:rsidRDefault="00045B2D" w:rsidP="0094732A">
            <w:pPr>
              <w:numPr>
                <w:ilvl w:val="0"/>
                <w:numId w:val="39"/>
              </w:numPr>
              <w:spacing w:after="0" w:line="240" w:lineRule="auto"/>
              <w:ind w:left="176" w:hanging="176"/>
              <w:jc w:val="both"/>
              <w:rPr>
                <w:rFonts w:ascii="Arial Narrow" w:hAnsi="Arial Narrow"/>
                <w:color w:val="000000"/>
              </w:rPr>
            </w:pPr>
            <w:r w:rsidRPr="00063E0D">
              <w:rPr>
                <w:rFonts w:ascii="Arial Narrow" w:hAnsi="Arial Narrow"/>
                <w:color w:val="000000"/>
              </w:rPr>
              <w:lastRenderedPageBreak/>
              <w:t xml:space="preserve">Key informant interviews </w:t>
            </w:r>
          </w:p>
          <w:p w:rsidR="00045B2D" w:rsidRPr="00063E0D" w:rsidRDefault="00045B2D" w:rsidP="0094732A">
            <w:pPr>
              <w:spacing w:after="0" w:line="240" w:lineRule="auto"/>
              <w:ind w:left="176"/>
              <w:jc w:val="both"/>
              <w:rPr>
                <w:rFonts w:ascii="Arial Narrow" w:hAnsi="Arial Narrow"/>
                <w:color w:val="000000"/>
              </w:rPr>
            </w:pPr>
          </w:p>
          <w:p w:rsidR="00045B2D" w:rsidRPr="00063E0D" w:rsidRDefault="00045B2D" w:rsidP="0094732A">
            <w:pPr>
              <w:numPr>
                <w:ilvl w:val="0"/>
                <w:numId w:val="39"/>
              </w:numPr>
              <w:spacing w:after="0" w:line="240" w:lineRule="auto"/>
              <w:ind w:left="176" w:hanging="176"/>
              <w:jc w:val="both"/>
              <w:rPr>
                <w:rFonts w:ascii="Arial Narrow" w:hAnsi="Arial Narrow"/>
                <w:color w:val="000000"/>
              </w:rPr>
            </w:pPr>
            <w:r w:rsidRPr="00063E0D">
              <w:rPr>
                <w:rFonts w:ascii="Arial Narrow" w:hAnsi="Arial Narrow"/>
                <w:b/>
                <w:color w:val="000000"/>
              </w:rPr>
              <w:t>Thematic &amp; content analysis</w:t>
            </w:r>
          </w:p>
        </w:tc>
        <w:tc>
          <w:tcPr>
            <w:tcW w:w="3480" w:type="dxa"/>
            <w:shd w:val="clear" w:color="auto" w:fill="auto"/>
          </w:tcPr>
          <w:p w:rsidR="00045B2D" w:rsidRPr="00063E0D" w:rsidRDefault="00045B2D" w:rsidP="0094732A">
            <w:pPr>
              <w:numPr>
                <w:ilvl w:val="0"/>
                <w:numId w:val="39"/>
              </w:numPr>
              <w:spacing w:after="0" w:line="240" w:lineRule="auto"/>
              <w:ind w:left="176" w:hanging="176"/>
              <w:jc w:val="both"/>
              <w:rPr>
                <w:rFonts w:ascii="Arial Narrow" w:hAnsi="Arial Narrow"/>
                <w:color w:val="000000"/>
              </w:rPr>
            </w:pPr>
            <w:r w:rsidRPr="00063E0D">
              <w:rPr>
                <w:rFonts w:ascii="Arial Narrow" w:hAnsi="Arial Narrow"/>
                <w:color w:val="000000"/>
              </w:rPr>
              <w:lastRenderedPageBreak/>
              <w:t>Strengths, weaknesses and gaps</w:t>
            </w:r>
          </w:p>
          <w:p w:rsidR="00045B2D" w:rsidRPr="00063E0D" w:rsidRDefault="00045B2D" w:rsidP="0094732A">
            <w:pPr>
              <w:numPr>
                <w:ilvl w:val="0"/>
                <w:numId w:val="39"/>
              </w:numPr>
              <w:spacing w:after="0" w:line="240" w:lineRule="auto"/>
              <w:ind w:left="176" w:hanging="176"/>
              <w:jc w:val="both"/>
              <w:rPr>
                <w:rFonts w:ascii="Arial Narrow" w:hAnsi="Arial Narrow"/>
                <w:color w:val="000000"/>
              </w:rPr>
            </w:pPr>
            <w:r w:rsidRPr="00063E0D">
              <w:rPr>
                <w:rFonts w:ascii="Arial Narrow" w:hAnsi="Arial Narrow"/>
                <w:color w:val="000000"/>
              </w:rPr>
              <w:t>Lessons learnt &amp; Best practices</w:t>
            </w:r>
          </w:p>
          <w:p w:rsidR="00045B2D" w:rsidRPr="00063E0D" w:rsidRDefault="00045B2D" w:rsidP="0094732A">
            <w:pPr>
              <w:numPr>
                <w:ilvl w:val="0"/>
                <w:numId w:val="39"/>
              </w:numPr>
              <w:spacing w:after="0" w:line="240" w:lineRule="auto"/>
              <w:ind w:left="176" w:hanging="176"/>
              <w:jc w:val="both"/>
              <w:rPr>
                <w:rFonts w:ascii="Arial Narrow" w:hAnsi="Arial Narrow"/>
                <w:color w:val="000000"/>
              </w:rPr>
            </w:pPr>
            <w:r w:rsidRPr="00063E0D">
              <w:rPr>
                <w:rFonts w:ascii="Arial Narrow" w:hAnsi="Arial Narrow"/>
                <w:color w:val="000000"/>
              </w:rPr>
              <w:lastRenderedPageBreak/>
              <w:t>Recommendations for improvement</w:t>
            </w:r>
          </w:p>
        </w:tc>
      </w:tr>
      <w:tr w:rsidR="00045B2D" w:rsidRPr="00063E0D" w:rsidTr="0094732A">
        <w:tc>
          <w:tcPr>
            <w:tcW w:w="4395" w:type="dxa"/>
            <w:shd w:val="clear" w:color="auto" w:fill="auto"/>
          </w:tcPr>
          <w:p w:rsidR="00045B2D" w:rsidRPr="00063E0D" w:rsidRDefault="00045B2D" w:rsidP="0094732A">
            <w:pPr>
              <w:spacing w:after="0" w:line="240" w:lineRule="auto"/>
              <w:jc w:val="both"/>
              <w:rPr>
                <w:rFonts w:ascii="Arial Narrow" w:hAnsi="Arial Narrow"/>
                <w:color w:val="000000"/>
              </w:rPr>
            </w:pPr>
            <w:r w:rsidRPr="00063E0D">
              <w:rPr>
                <w:rFonts w:ascii="Arial Narrow" w:hAnsi="Arial Narrow"/>
                <w:color w:val="000000"/>
              </w:rPr>
              <w:lastRenderedPageBreak/>
              <w:t>Assess how well the Project Team and partners undertake and fulfil GEF reporting requirements (i.e. how have they addressed poorly-rated PIRs, if applicable?)</w:t>
            </w:r>
          </w:p>
        </w:tc>
        <w:tc>
          <w:tcPr>
            <w:tcW w:w="3686" w:type="dxa"/>
            <w:shd w:val="clear" w:color="auto" w:fill="auto"/>
          </w:tcPr>
          <w:p w:rsidR="00045B2D" w:rsidRPr="00063E0D" w:rsidRDefault="00045B2D" w:rsidP="0094732A">
            <w:pPr>
              <w:numPr>
                <w:ilvl w:val="0"/>
                <w:numId w:val="39"/>
              </w:numPr>
              <w:spacing w:after="0" w:line="240" w:lineRule="auto"/>
              <w:ind w:left="176" w:hanging="176"/>
              <w:jc w:val="both"/>
              <w:rPr>
                <w:rFonts w:ascii="Arial Narrow" w:hAnsi="Arial Narrow"/>
                <w:color w:val="000000"/>
              </w:rPr>
            </w:pPr>
            <w:r w:rsidRPr="00063E0D">
              <w:rPr>
                <w:rFonts w:ascii="Arial Narrow" w:hAnsi="Arial Narrow"/>
                <w:color w:val="000000"/>
              </w:rPr>
              <w:t>Specific GEF reporting requirements to be complied with</w:t>
            </w:r>
          </w:p>
          <w:p w:rsidR="00045B2D" w:rsidRPr="00063E0D" w:rsidRDefault="00045B2D" w:rsidP="0094732A">
            <w:pPr>
              <w:numPr>
                <w:ilvl w:val="0"/>
                <w:numId w:val="39"/>
              </w:numPr>
              <w:spacing w:after="0" w:line="240" w:lineRule="auto"/>
              <w:ind w:left="176" w:hanging="176"/>
              <w:jc w:val="both"/>
              <w:rPr>
                <w:rFonts w:ascii="Arial Narrow" w:hAnsi="Arial Narrow"/>
                <w:color w:val="000000"/>
              </w:rPr>
            </w:pPr>
            <w:r w:rsidRPr="00063E0D">
              <w:rPr>
                <w:rFonts w:ascii="Arial Narrow" w:hAnsi="Arial Narrow"/>
                <w:color w:val="000000"/>
              </w:rPr>
              <w:t>Level of compliance with the requirements</w:t>
            </w:r>
          </w:p>
          <w:p w:rsidR="00045B2D" w:rsidRPr="00063E0D" w:rsidRDefault="00045B2D" w:rsidP="0094732A">
            <w:pPr>
              <w:numPr>
                <w:ilvl w:val="0"/>
                <w:numId w:val="39"/>
              </w:numPr>
              <w:spacing w:after="0" w:line="240" w:lineRule="auto"/>
              <w:ind w:left="176" w:hanging="176"/>
              <w:jc w:val="both"/>
              <w:rPr>
                <w:rFonts w:ascii="Arial Narrow" w:hAnsi="Arial Narrow"/>
                <w:color w:val="000000"/>
              </w:rPr>
            </w:pPr>
            <w:r w:rsidRPr="00063E0D">
              <w:rPr>
                <w:rFonts w:ascii="Arial Narrow" w:hAnsi="Arial Narrow"/>
                <w:color w:val="000000"/>
              </w:rPr>
              <w:t>Facilitators and inhibitors for reporting compliance</w:t>
            </w:r>
          </w:p>
        </w:tc>
        <w:tc>
          <w:tcPr>
            <w:tcW w:w="2126" w:type="dxa"/>
            <w:shd w:val="clear" w:color="auto" w:fill="auto"/>
          </w:tcPr>
          <w:p w:rsidR="00045B2D" w:rsidRPr="00063E0D" w:rsidRDefault="00045B2D" w:rsidP="0094732A">
            <w:pPr>
              <w:numPr>
                <w:ilvl w:val="0"/>
                <w:numId w:val="39"/>
              </w:numPr>
              <w:spacing w:after="0" w:line="240" w:lineRule="auto"/>
              <w:ind w:left="176" w:hanging="176"/>
              <w:jc w:val="both"/>
              <w:rPr>
                <w:rFonts w:ascii="Arial Narrow" w:hAnsi="Arial Narrow"/>
                <w:color w:val="000000"/>
              </w:rPr>
            </w:pPr>
            <w:r w:rsidRPr="00063E0D">
              <w:rPr>
                <w:rFonts w:ascii="Arial Narrow" w:hAnsi="Arial Narrow"/>
                <w:color w:val="000000"/>
              </w:rPr>
              <w:t>GEF reporting guidelines</w:t>
            </w:r>
          </w:p>
          <w:p w:rsidR="00045B2D" w:rsidRPr="00063E0D" w:rsidRDefault="00045B2D" w:rsidP="0094732A">
            <w:pPr>
              <w:numPr>
                <w:ilvl w:val="0"/>
                <w:numId w:val="39"/>
              </w:numPr>
              <w:spacing w:after="0" w:line="240" w:lineRule="auto"/>
              <w:ind w:left="176" w:hanging="176"/>
              <w:jc w:val="both"/>
              <w:rPr>
                <w:rFonts w:ascii="Arial Narrow" w:hAnsi="Arial Narrow"/>
                <w:color w:val="000000"/>
              </w:rPr>
            </w:pPr>
            <w:r w:rsidRPr="00063E0D">
              <w:rPr>
                <w:rFonts w:ascii="Arial Narrow" w:hAnsi="Arial Narrow"/>
                <w:color w:val="000000"/>
              </w:rPr>
              <w:t>Project reporting frameworks</w:t>
            </w:r>
          </w:p>
          <w:p w:rsidR="00045B2D" w:rsidRPr="00063E0D" w:rsidRDefault="00045B2D" w:rsidP="0094732A">
            <w:pPr>
              <w:numPr>
                <w:ilvl w:val="0"/>
                <w:numId w:val="39"/>
              </w:numPr>
              <w:spacing w:after="0" w:line="240" w:lineRule="auto"/>
              <w:ind w:left="176" w:hanging="176"/>
              <w:jc w:val="both"/>
              <w:rPr>
                <w:rFonts w:ascii="Arial Narrow" w:hAnsi="Arial Narrow"/>
                <w:color w:val="000000"/>
              </w:rPr>
            </w:pPr>
            <w:r w:rsidRPr="00063E0D">
              <w:rPr>
                <w:rFonts w:ascii="Arial Narrow" w:hAnsi="Arial Narrow"/>
                <w:color w:val="000000"/>
              </w:rPr>
              <w:t>GEF Technical Advisor</w:t>
            </w:r>
          </w:p>
          <w:p w:rsidR="00045B2D" w:rsidRPr="00063E0D" w:rsidRDefault="00045B2D" w:rsidP="0094732A">
            <w:pPr>
              <w:numPr>
                <w:ilvl w:val="0"/>
                <w:numId w:val="39"/>
              </w:numPr>
              <w:spacing w:after="0" w:line="240" w:lineRule="auto"/>
              <w:ind w:left="176" w:hanging="176"/>
              <w:jc w:val="both"/>
              <w:rPr>
                <w:rFonts w:ascii="Arial Narrow" w:hAnsi="Arial Narrow"/>
                <w:color w:val="000000"/>
              </w:rPr>
            </w:pPr>
            <w:r w:rsidRPr="00063E0D">
              <w:rPr>
                <w:rFonts w:ascii="Arial Narrow" w:hAnsi="Arial Narrow"/>
                <w:color w:val="000000"/>
              </w:rPr>
              <w:t>Project staff</w:t>
            </w:r>
          </w:p>
        </w:tc>
        <w:tc>
          <w:tcPr>
            <w:tcW w:w="2126" w:type="dxa"/>
            <w:shd w:val="clear" w:color="auto" w:fill="auto"/>
          </w:tcPr>
          <w:p w:rsidR="00045B2D" w:rsidRPr="00063E0D" w:rsidRDefault="00045B2D" w:rsidP="0094732A">
            <w:pPr>
              <w:numPr>
                <w:ilvl w:val="0"/>
                <w:numId w:val="39"/>
              </w:numPr>
              <w:spacing w:after="0" w:line="240" w:lineRule="auto"/>
              <w:ind w:left="176" w:hanging="176"/>
              <w:jc w:val="both"/>
              <w:rPr>
                <w:rFonts w:ascii="Arial Narrow" w:hAnsi="Arial Narrow"/>
                <w:color w:val="000000"/>
              </w:rPr>
            </w:pPr>
            <w:r w:rsidRPr="00063E0D">
              <w:rPr>
                <w:rFonts w:ascii="Arial Narrow" w:hAnsi="Arial Narrow"/>
                <w:color w:val="000000"/>
              </w:rPr>
              <w:t>Desk review</w:t>
            </w:r>
          </w:p>
          <w:p w:rsidR="00045B2D" w:rsidRPr="00063E0D" w:rsidRDefault="00045B2D" w:rsidP="0094732A">
            <w:pPr>
              <w:numPr>
                <w:ilvl w:val="0"/>
                <w:numId w:val="39"/>
              </w:numPr>
              <w:spacing w:after="0" w:line="240" w:lineRule="auto"/>
              <w:ind w:left="176" w:hanging="176"/>
              <w:jc w:val="both"/>
              <w:rPr>
                <w:rFonts w:ascii="Arial Narrow" w:hAnsi="Arial Narrow"/>
                <w:color w:val="000000"/>
              </w:rPr>
            </w:pPr>
            <w:r w:rsidRPr="00063E0D">
              <w:rPr>
                <w:rFonts w:ascii="Arial Narrow" w:hAnsi="Arial Narrow"/>
                <w:color w:val="000000"/>
              </w:rPr>
              <w:t xml:space="preserve">Key informant interviews </w:t>
            </w:r>
          </w:p>
          <w:p w:rsidR="00045B2D" w:rsidRPr="00063E0D" w:rsidRDefault="00045B2D" w:rsidP="0094732A">
            <w:pPr>
              <w:spacing w:after="0" w:line="240" w:lineRule="auto"/>
              <w:ind w:left="176"/>
              <w:jc w:val="both"/>
              <w:rPr>
                <w:rFonts w:ascii="Arial Narrow" w:hAnsi="Arial Narrow"/>
                <w:color w:val="000000"/>
              </w:rPr>
            </w:pPr>
          </w:p>
          <w:p w:rsidR="00045B2D" w:rsidRPr="00063E0D" w:rsidRDefault="00045B2D" w:rsidP="0094732A">
            <w:pPr>
              <w:numPr>
                <w:ilvl w:val="0"/>
                <w:numId w:val="39"/>
              </w:numPr>
              <w:spacing w:after="0" w:line="240" w:lineRule="auto"/>
              <w:ind w:left="176" w:hanging="176"/>
              <w:jc w:val="both"/>
              <w:rPr>
                <w:rFonts w:ascii="Arial Narrow" w:hAnsi="Arial Narrow"/>
                <w:color w:val="000000"/>
              </w:rPr>
            </w:pPr>
            <w:r w:rsidRPr="00063E0D">
              <w:rPr>
                <w:rFonts w:ascii="Arial Narrow" w:hAnsi="Arial Narrow"/>
                <w:b/>
                <w:color w:val="000000"/>
              </w:rPr>
              <w:t>Thematic &amp; content analysis</w:t>
            </w:r>
          </w:p>
        </w:tc>
        <w:tc>
          <w:tcPr>
            <w:tcW w:w="3480" w:type="dxa"/>
            <w:shd w:val="clear" w:color="auto" w:fill="auto"/>
          </w:tcPr>
          <w:p w:rsidR="00045B2D" w:rsidRPr="00063E0D" w:rsidRDefault="00045B2D" w:rsidP="0094732A">
            <w:pPr>
              <w:numPr>
                <w:ilvl w:val="0"/>
                <w:numId w:val="39"/>
              </w:numPr>
              <w:spacing w:after="0" w:line="240" w:lineRule="auto"/>
              <w:ind w:left="176" w:hanging="176"/>
              <w:jc w:val="both"/>
              <w:rPr>
                <w:rFonts w:ascii="Arial Narrow" w:hAnsi="Arial Narrow"/>
                <w:color w:val="000000"/>
              </w:rPr>
            </w:pPr>
            <w:r w:rsidRPr="00063E0D">
              <w:rPr>
                <w:rFonts w:ascii="Arial Narrow" w:hAnsi="Arial Narrow"/>
                <w:color w:val="000000"/>
              </w:rPr>
              <w:t>Level of variation between GEF reporting requirements and project reporting system</w:t>
            </w:r>
          </w:p>
          <w:p w:rsidR="00045B2D" w:rsidRPr="00063E0D" w:rsidRDefault="00045B2D" w:rsidP="0094732A">
            <w:pPr>
              <w:numPr>
                <w:ilvl w:val="0"/>
                <w:numId w:val="39"/>
              </w:numPr>
              <w:spacing w:after="0" w:line="240" w:lineRule="auto"/>
              <w:ind w:left="176" w:hanging="176"/>
              <w:jc w:val="both"/>
              <w:rPr>
                <w:rFonts w:ascii="Arial Narrow" w:hAnsi="Arial Narrow"/>
                <w:color w:val="000000"/>
              </w:rPr>
            </w:pPr>
            <w:r w:rsidRPr="00063E0D">
              <w:rPr>
                <w:rFonts w:ascii="Arial Narrow" w:hAnsi="Arial Narrow"/>
                <w:color w:val="000000"/>
              </w:rPr>
              <w:t>Lessons learnt and best practices</w:t>
            </w:r>
          </w:p>
          <w:p w:rsidR="00045B2D" w:rsidRPr="00063E0D" w:rsidRDefault="00045B2D" w:rsidP="0094732A">
            <w:pPr>
              <w:numPr>
                <w:ilvl w:val="0"/>
                <w:numId w:val="39"/>
              </w:numPr>
              <w:spacing w:after="0" w:line="240" w:lineRule="auto"/>
              <w:ind w:left="176" w:hanging="176"/>
              <w:jc w:val="both"/>
              <w:rPr>
                <w:rFonts w:ascii="Arial Narrow" w:hAnsi="Arial Narrow"/>
                <w:color w:val="000000"/>
              </w:rPr>
            </w:pPr>
            <w:r w:rsidRPr="00063E0D">
              <w:rPr>
                <w:rFonts w:ascii="Arial Narrow" w:hAnsi="Arial Narrow"/>
                <w:color w:val="000000"/>
              </w:rPr>
              <w:t>Recommendations for enhanced reporting compliance</w:t>
            </w:r>
          </w:p>
        </w:tc>
      </w:tr>
      <w:tr w:rsidR="00045B2D" w:rsidRPr="00063E0D" w:rsidTr="0094732A">
        <w:tc>
          <w:tcPr>
            <w:tcW w:w="4395" w:type="dxa"/>
            <w:shd w:val="clear" w:color="auto" w:fill="auto"/>
          </w:tcPr>
          <w:p w:rsidR="00045B2D" w:rsidRPr="00063E0D" w:rsidRDefault="00045B2D" w:rsidP="0094732A">
            <w:pPr>
              <w:spacing w:after="0" w:line="240" w:lineRule="auto"/>
              <w:jc w:val="both"/>
              <w:rPr>
                <w:rFonts w:ascii="Arial Narrow" w:hAnsi="Arial Narrow"/>
                <w:color w:val="000000"/>
              </w:rPr>
            </w:pPr>
            <w:r w:rsidRPr="00063E0D">
              <w:rPr>
                <w:rFonts w:ascii="Arial Narrow" w:hAnsi="Arial Narrow"/>
                <w:color w:val="000000"/>
              </w:rPr>
              <w:t>Assess how lessons derived from the adaptive management process have been documented, shared with key partners and internalized by partners.</w:t>
            </w:r>
          </w:p>
        </w:tc>
        <w:tc>
          <w:tcPr>
            <w:tcW w:w="3686" w:type="dxa"/>
            <w:shd w:val="clear" w:color="auto" w:fill="auto"/>
          </w:tcPr>
          <w:p w:rsidR="00045B2D" w:rsidRPr="00063E0D" w:rsidRDefault="00045B2D" w:rsidP="0094732A">
            <w:pPr>
              <w:numPr>
                <w:ilvl w:val="0"/>
                <w:numId w:val="39"/>
              </w:numPr>
              <w:spacing w:after="0" w:line="240" w:lineRule="auto"/>
              <w:ind w:left="176" w:hanging="176"/>
              <w:jc w:val="both"/>
              <w:rPr>
                <w:rFonts w:ascii="Arial Narrow" w:hAnsi="Arial Narrow"/>
                <w:color w:val="000000"/>
              </w:rPr>
            </w:pPr>
            <w:r w:rsidRPr="00063E0D">
              <w:rPr>
                <w:rFonts w:ascii="Arial Narrow" w:hAnsi="Arial Narrow"/>
                <w:color w:val="000000"/>
              </w:rPr>
              <w:t>Mechanisms for integrating lessons learnt in the management framework of the project</w:t>
            </w:r>
          </w:p>
          <w:p w:rsidR="00045B2D" w:rsidRPr="00063E0D" w:rsidRDefault="00045B2D" w:rsidP="0094732A">
            <w:pPr>
              <w:numPr>
                <w:ilvl w:val="0"/>
                <w:numId w:val="39"/>
              </w:numPr>
              <w:spacing w:after="0" w:line="240" w:lineRule="auto"/>
              <w:ind w:left="176" w:hanging="176"/>
              <w:jc w:val="both"/>
              <w:rPr>
                <w:rFonts w:ascii="Arial Narrow" w:hAnsi="Arial Narrow"/>
                <w:color w:val="000000"/>
              </w:rPr>
            </w:pPr>
            <w:r w:rsidRPr="00063E0D">
              <w:rPr>
                <w:rFonts w:ascii="Arial Narrow" w:hAnsi="Arial Narrow"/>
                <w:color w:val="000000"/>
              </w:rPr>
              <w:t>Facilitators/barriers to effective integration of lessons learnt</w:t>
            </w:r>
          </w:p>
        </w:tc>
        <w:tc>
          <w:tcPr>
            <w:tcW w:w="2126" w:type="dxa"/>
            <w:shd w:val="clear" w:color="auto" w:fill="auto"/>
          </w:tcPr>
          <w:p w:rsidR="00045B2D" w:rsidRPr="00063E0D" w:rsidRDefault="00045B2D" w:rsidP="0094732A">
            <w:pPr>
              <w:numPr>
                <w:ilvl w:val="0"/>
                <w:numId w:val="39"/>
              </w:numPr>
              <w:spacing w:after="0" w:line="240" w:lineRule="auto"/>
              <w:ind w:left="176" w:hanging="176"/>
              <w:jc w:val="both"/>
              <w:rPr>
                <w:rFonts w:ascii="Arial Narrow" w:hAnsi="Arial Narrow"/>
                <w:color w:val="000000"/>
              </w:rPr>
            </w:pPr>
            <w:r w:rsidRPr="00063E0D">
              <w:rPr>
                <w:rFonts w:ascii="Arial Narrow" w:hAnsi="Arial Narrow"/>
                <w:color w:val="000000"/>
              </w:rPr>
              <w:t>Lesson learnt reports</w:t>
            </w:r>
          </w:p>
          <w:p w:rsidR="00045B2D" w:rsidRPr="00063E0D" w:rsidRDefault="00045B2D" w:rsidP="0094732A">
            <w:pPr>
              <w:numPr>
                <w:ilvl w:val="0"/>
                <w:numId w:val="39"/>
              </w:numPr>
              <w:spacing w:after="0" w:line="240" w:lineRule="auto"/>
              <w:ind w:left="176" w:hanging="176"/>
              <w:jc w:val="both"/>
              <w:rPr>
                <w:rFonts w:ascii="Arial Narrow" w:hAnsi="Arial Narrow"/>
                <w:color w:val="000000"/>
              </w:rPr>
            </w:pPr>
            <w:r w:rsidRPr="00063E0D">
              <w:rPr>
                <w:rFonts w:ascii="Arial Narrow" w:hAnsi="Arial Narrow"/>
                <w:color w:val="000000"/>
              </w:rPr>
              <w:t>Project staff</w:t>
            </w:r>
          </w:p>
        </w:tc>
        <w:tc>
          <w:tcPr>
            <w:tcW w:w="2126" w:type="dxa"/>
            <w:shd w:val="clear" w:color="auto" w:fill="auto"/>
          </w:tcPr>
          <w:p w:rsidR="00045B2D" w:rsidRPr="00063E0D" w:rsidRDefault="00045B2D" w:rsidP="0094732A">
            <w:pPr>
              <w:numPr>
                <w:ilvl w:val="0"/>
                <w:numId w:val="39"/>
              </w:numPr>
              <w:spacing w:after="0" w:line="240" w:lineRule="auto"/>
              <w:ind w:left="176" w:hanging="176"/>
              <w:jc w:val="both"/>
              <w:rPr>
                <w:rFonts w:ascii="Arial Narrow" w:hAnsi="Arial Narrow"/>
                <w:color w:val="000000"/>
              </w:rPr>
            </w:pPr>
            <w:r w:rsidRPr="00063E0D">
              <w:rPr>
                <w:rFonts w:ascii="Arial Narrow" w:hAnsi="Arial Narrow"/>
                <w:color w:val="000000"/>
              </w:rPr>
              <w:t>Desk review</w:t>
            </w:r>
          </w:p>
          <w:p w:rsidR="00045B2D" w:rsidRPr="00063E0D" w:rsidRDefault="00045B2D" w:rsidP="0094732A">
            <w:pPr>
              <w:numPr>
                <w:ilvl w:val="0"/>
                <w:numId w:val="39"/>
              </w:numPr>
              <w:spacing w:after="0" w:line="240" w:lineRule="auto"/>
              <w:ind w:left="176" w:hanging="176"/>
              <w:jc w:val="both"/>
              <w:rPr>
                <w:rFonts w:ascii="Arial Narrow" w:hAnsi="Arial Narrow"/>
                <w:color w:val="000000"/>
              </w:rPr>
            </w:pPr>
            <w:r w:rsidRPr="00063E0D">
              <w:rPr>
                <w:rFonts w:ascii="Arial Narrow" w:hAnsi="Arial Narrow"/>
                <w:color w:val="000000"/>
              </w:rPr>
              <w:t xml:space="preserve">Key informant interviews </w:t>
            </w:r>
          </w:p>
          <w:p w:rsidR="00045B2D" w:rsidRPr="00063E0D" w:rsidRDefault="00045B2D" w:rsidP="0094732A">
            <w:pPr>
              <w:spacing w:after="0" w:line="240" w:lineRule="auto"/>
              <w:ind w:left="176"/>
              <w:jc w:val="both"/>
              <w:rPr>
                <w:rFonts w:ascii="Arial Narrow" w:hAnsi="Arial Narrow"/>
                <w:color w:val="000000"/>
              </w:rPr>
            </w:pPr>
          </w:p>
          <w:p w:rsidR="00045B2D" w:rsidRPr="00063E0D" w:rsidRDefault="00045B2D" w:rsidP="0094732A">
            <w:pPr>
              <w:numPr>
                <w:ilvl w:val="0"/>
                <w:numId w:val="39"/>
              </w:numPr>
              <w:spacing w:after="0" w:line="240" w:lineRule="auto"/>
              <w:ind w:left="176" w:hanging="176"/>
              <w:jc w:val="both"/>
              <w:rPr>
                <w:rFonts w:ascii="Arial Narrow" w:hAnsi="Arial Narrow"/>
                <w:color w:val="000000"/>
              </w:rPr>
            </w:pPr>
            <w:r w:rsidRPr="00063E0D">
              <w:rPr>
                <w:rFonts w:ascii="Arial Narrow" w:hAnsi="Arial Narrow"/>
                <w:b/>
                <w:color w:val="000000"/>
              </w:rPr>
              <w:t>Thematic &amp; content analysis</w:t>
            </w:r>
          </w:p>
        </w:tc>
        <w:tc>
          <w:tcPr>
            <w:tcW w:w="3480" w:type="dxa"/>
            <w:shd w:val="clear" w:color="auto" w:fill="auto"/>
          </w:tcPr>
          <w:p w:rsidR="00045B2D" w:rsidRPr="00063E0D" w:rsidRDefault="00045B2D" w:rsidP="0094732A">
            <w:pPr>
              <w:numPr>
                <w:ilvl w:val="0"/>
                <w:numId w:val="39"/>
              </w:numPr>
              <w:spacing w:after="0" w:line="240" w:lineRule="auto"/>
              <w:ind w:left="176" w:hanging="176"/>
              <w:jc w:val="both"/>
              <w:rPr>
                <w:rFonts w:ascii="Arial Narrow" w:hAnsi="Arial Narrow"/>
                <w:color w:val="000000"/>
              </w:rPr>
            </w:pPr>
            <w:r w:rsidRPr="00063E0D">
              <w:rPr>
                <w:rFonts w:ascii="Arial Narrow" w:hAnsi="Arial Narrow"/>
                <w:color w:val="000000"/>
              </w:rPr>
              <w:t>Best practices</w:t>
            </w:r>
          </w:p>
          <w:p w:rsidR="00045B2D" w:rsidRPr="00063E0D" w:rsidRDefault="00045B2D" w:rsidP="0094732A">
            <w:pPr>
              <w:numPr>
                <w:ilvl w:val="0"/>
                <w:numId w:val="39"/>
              </w:numPr>
              <w:spacing w:after="0" w:line="240" w:lineRule="auto"/>
              <w:ind w:left="176" w:hanging="176"/>
              <w:jc w:val="both"/>
              <w:rPr>
                <w:rFonts w:ascii="Arial Narrow" w:hAnsi="Arial Narrow"/>
                <w:color w:val="000000"/>
              </w:rPr>
            </w:pPr>
            <w:r w:rsidRPr="00063E0D">
              <w:rPr>
                <w:rFonts w:ascii="Arial Narrow" w:hAnsi="Arial Narrow"/>
                <w:color w:val="000000"/>
              </w:rPr>
              <w:t>Recommendations</w:t>
            </w:r>
          </w:p>
        </w:tc>
      </w:tr>
      <w:tr w:rsidR="00045B2D" w:rsidRPr="00063E0D" w:rsidTr="0094732A">
        <w:tc>
          <w:tcPr>
            <w:tcW w:w="15813" w:type="dxa"/>
            <w:gridSpan w:val="5"/>
            <w:shd w:val="clear" w:color="auto" w:fill="auto"/>
          </w:tcPr>
          <w:p w:rsidR="00045B2D" w:rsidRPr="00063E0D" w:rsidRDefault="00045B2D" w:rsidP="0094732A">
            <w:pPr>
              <w:numPr>
                <w:ilvl w:val="0"/>
                <w:numId w:val="39"/>
              </w:numPr>
              <w:spacing w:after="0" w:line="240" w:lineRule="auto"/>
              <w:ind w:left="176" w:hanging="176"/>
              <w:jc w:val="both"/>
              <w:rPr>
                <w:rFonts w:ascii="Arial Narrow" w:hAnsi="Arial Narrow"/>
                <w:b/>
                <w:color w:val="000000"/>
              </w:rPr>
            </w:pPr>
            <w:r w:rsidRPr="00063E0D">
              <w:rPr>
                <w:rFonts w:ascii="Arial Narrow" w:hAnsi="Arial Narrow"/>
                <w:b/>
                <w:color w:val="000000"/>
              </w:rPr>
              <w:t>Communications:</w:t>
            </w:r>
          </w:p>
        </w:tc>
      </w:tr>
      <w:tr w:rsidR="00045B2D" w:rsidRPr="00063E0D" w:rsidTr="0094732A">
        <w:tc>
          <w:tcPr>
            <w:tcW w:w="4395" w:type="dxa"/>
            <w:shd w:val="clear" w:color="auto" w:fill="auto"/>
          </w:tcPr>
          <w:p w:rsidR="00045B2D" w:rsidRPr="00063E0D" w:rsidRDefault="00045B2D" w:rsidP="0094732A">
            <w:pPr>
              <w:spacing w:after="0" w:line="240" w:lineRule="auto"/>
              <w:jc w:val="both"/>
              <w:rPr>
                <w:rFonts w:ascii="Arial Narrow" w:hAnsi="Arial Narrow"/>
                <w:color w:val="000000"/>
              </w:rPr>
            </w:pPr>
            <w:r w:rsidRPr="00063E0D">
              <w:rPr>
                <w:rFonts w:ascii="Arial Narrow" w:hAnsi="Arial Narrow"/>
                <w:color w:val="000000"/>
              </w:rPr>
              <w:t>Review internal project communication with stakeholders: Is communication regular and effective? Are there key stakeholders left out of communication? Are there feedback mechanisms when communication is received? Does this communication with stakeholders contribute to their</w:t>
            </w:r>
            <w:r w:rsidRPr="00063E0D">
              <w:rPr>
                <w:rFonts w:ascii="Arial Narrow" w:hAnsi="Arial Narrow"/>
              </w:rPr>
              <w:t xml:space="preserve"> awareness of project outcomes and activities and investment in the sustainability of project results?</w:t>
            </w:r>
          </w:p>
        </w:tc>
        <w:tc>
          <w:tcPr>
            <w:tcW w:w="3686" w:type="dxa"/>
            <w:shd w:val="clear" w:color="auto" w:fill="auto"/>
          </w:tcPr>
          <w:p w:rsidR="00045B2D" w:rsidRPr="00063E0D" w:rsidRDefault="00045B2D" w:rsidP="0094732A">
            <w:pPr>
              <w:numPr>
                <w:ilvl w:val="0"/>
                <w:numId w:val="39"/>
              </w:numPr>
              <w:spacing w:after="0" w:line="240" w:lineRule="auto"/>
              <w:ind w:left="176" w:hanging="176"/>
              <w:jc w:val="both"/>
              <w:rPr>
                <w:rFonts w:ascii="Arial Narrow" w:hAnsi="Arial Narrow"/>
                <w:color w:val="000000"/>
              </w:rPr>
            </w:pPr>
            <w:r w:rsidRPr="00063E0D">
              <w:rPr>
                <w:rFonts w:ascii="Arial Narrow" w:hAnsi="Arial Narrow"/>
                <w:color w:val="000000"/>
              </w:rPr>
              <w:t>Frequency and communication mode with stakeholders</w:t>
            </w:r>
          </w:p>
          <w:p w:rsidR="00045B2D" w:rsidRPr="00063E0D" w:rsidRDefault="00045B2D" w:rsidP="0094732A">
            <w:pPr>
              <w:numPr>
                <w:ilvl w:val="0"/>
                <w:numId w:val="39"/>
              </w:numPr>
              <w:spacing w:after="0" w:line="240" w:lineRule="auto"/>
              <w:ind w:left="176" w:hanging="176"/>
              <w:jc w:val="both"/>
              <w:rPr>
                <w:rFonts w:ascii="Arial Narrow" w:hAnsi="Arial Narrow"/>
                <w:color w:val="000000"/>
              </w:rPr>
            </w:pPr>
            <w:r w:rsidRPr="00063E0D">
              <w:rPr>
                <w:rFonts w:ascii="Arial Narrow" w:hAnsi="Arial Narrow"/>
                <w:color w:val="000000"/>
              </w:rPr>
              <w:t>Effect of the communication strategy on the overall project success</w:t>
            </w:r>
          </w:p>
          <w:p w:rsidR="00045B2D" w:rsidRPr="00063E0D" w:rsidRDefault="00045B2D" w:rsidP="0094732A">
            <w:pPr>
              <w:numPr>
                <w:ilvl w:val="0"/>
                <w:numId w:val="39"/>
              </w:numPr>
              <w:spacing w:after="0" w:line="240" w:lineRule="auto"/>
              <w:ind w:left="176" w:hanging="176"/>
              <w:jc w:val="both"/>
              <w:rPr>
                <w:rFonts w:ascii="Arial Narrow" w:hAnsi="Arial Narrow"/>
                <w:color w:val="000000"/>
              </w:rPr>
            </w:pPr>
            <w:r w:rsidRPr="00063E0D">
              <w:rPr>
                <w:rFonts w:ascii="Arial Narrow" w:hAnsi="Arial Narrow"/>
                <w:color w:val="000000"/>
              </w:rPr>
              <w:t>Barriers to effective communication with stakeholders</w:t>
            </w:r>
          </w:p>
          <w:p w:rsidR="00045B2D" w:rsidRPr="00063E0D" w:rsidRDefault="00045B2D" w:rsidP="0094732A">
            <w:pPr>
              <w:numPr>
                <w:ilvl w:val="0"/>
                <w:numId w:val="39"/>
              </w:numPr>
              <w:spacing w:after="0" w:line="240" w:lineRule="auto"/>
              <w:ind w:left="176" w:hanging="176"/>
              <w:jc w:val="both"/>
              <w:rPr>
                <w:rFonts w:ascii="Arial Narrow" w:hAnsi="Arial Narrow"/>
                <w:color w:val="000000"/>
              </w:rPr>
            </w:pPr>
            <w:r w:rsidRPr="00063E0D">
              <w:rPr>
                <w:rFonts w:ascii="Arial Narrow" w:hAnsi="Arial Narrow"/>
                <w:color w:val="000000"/>
              </w:rPr>
              <w:t>Stakeholder perceptions on the project’s communication strategy</w:t>
            </w:r>
          </w:p>
        </w:tc>
        <w:tc>
          <w:tcPr>
            <w:tcW w:w="2126" w:type="dxa"/>
            <w:shd w:val="clear" w:color="auto" w:fill="auto"/>
          </w:tcPr>
          <w:p w:rsidR="00045B2D" w:rsidRPr="00063E0D" w:rsidRDefault="00045B2D" w:rsidP="0094732A">
            <w:pPr>
              <w:numPr>
                <w:ilvl w:val="0"/>
                <w:numId w:val="39"/>
              </w:numPr>
              <w:spacing w:after="0" w:line="240" w:lineRule="auto"/>
              <w:ind w:left="176" w:hanging="176"/>
              <w:jc w:val="both"/>
              <w:rPr>
                <w:rFonts w:ascii="Arial Narrow" w:hAnsi="Arial Narrow"/>
                <w:color w:val="000000"/>
              </w:rPr>
            </w:pPr>
            <w:r w:rsidRPr="00063E0D">
              <w:rPr>
                <w:rFonts w:ascii="Arial Narrow" w:hAnsi="Arial Narrow"/>
                <w:color w:val="000000"/>
              </w:rPr>
              <w:t>Circulars, Memos, minutes of meetings</w:t>
            </w:r>
          </w:p>
          <w:p w:rsidR="00045B2D" w:rsidRPr="00063E0D" w:rsidRDefault="00045B2D" w:rsidP="0094732A">
            <w:pPr>
              <w:numPr>
                <w:ilvl w:val="0"/>
                <w:numId w:val="39"/>
              </w:numPr>
              <w:spacing w:after="0" w:line="240" w:lineRule="auto"/>
              <w:ind w:left="176" w:hanging="176"/>
              <w:jc w:val="both"/>
              <w:rPr>
                <w:rFonts w:ascii="Arial Narrow" w:hAnsi="Arial Narrow"/>
                <w:color w:val="000000"/>
              </w:rPr>
            </w:pPr>
            <w:r w:rsidRPr="00063E0D">
              <w:rPr>
                <w:rFonts w:ascii="Arial Narrow" w:hAnsi="Arial Narrow"/>
                <w:color w:val="000000"/>
              </w:rPr>
              <w:t>Reports</w:t>
            </w:r>
          </w:p>
          <w:p w:rsidR="00045B2D" w:rsidRPr="00063E0D" w:rsidRDefault="00045B2D" w:rsidP="0094732A">
            <w:pPr>
              <w:numPr>
                <w:ilvl w:val="0"/>
                <w:numId w:val="39"/>
              </w:numPr>
              <w:spacing w:after="0" w:line="240" w:lineRule="auto"/>
              <w:ind w:left="176" w:hanging="176"/>
              <w:jc w:val="both"/>
              <w:rPr>
                <w:rFonts w:ascii="Arial Narrow" w:hAnsi="Arial Narrow"/>
                <w:color w:val="000000"/>
              </w:rPr>
            </w:pPr>
            <w:r w:rsidRPr="00063E0D">
              <w:rPr>
                <w:rFonts w:ascii="Arial Narrow" w:hAnsi="Arial Narrow"/>
                <w:color w:val="000000"/>
              </w:rPr>
              <w:t>Correspondences</w:t>
            </w:r>
          </w:p>
          <w:p w:rsidR="00045B2D" w:rsidRPr="00063E0D" w:rsidRDefault="00045B2D" w:rsidP="0094732A">
            <w:pPr>
              <w:numPr>
                <w:ilvl w:val="0"/>
                <w:numId w:val="39"/>
              </w:numPr>
              <w:spacing w:after="0" w:line="240" w:lineRule="auto"/>
              <w:ind w:left="176" w:hanging="176"/>
              <w:jc w:val="both"/>
              <w:rPr>
                <w:rFonts w:ascii="Arial Narrow" w:hAnsi="Arial Narrow"/>
                <w:color w:val="000000"/>
              </w:rPr>
            </w:pPr>
            <w:r w:rsidRPr="00063E0D">
              <w:rPr>
                <w:rFonts w:ascii="Arial Narrow" w:hAnsi="Arial Narrow"/>
                <w:color w:val="000000"/>
              </w:rPr>
              <w:t>Selected stakeholders</w:t>
            </w:r>
          </w:p>
          <w:p w:rsidR="00045B2D" w:rsidRPr="00063E0D" w:rsidRDefault="00045B2D" w:rsidP="0094732A">
            <w:pPr>
              <w:spacing w:after="0" w:line="240" w:lineRule="auto"/>
              <w:ind w:left="176"/>
              <w:jc w:val="both"/>
              <w:rPr>
                <w:rFonts w:ascii="Arial Narrow" w:hAnsi="Arial Narrow"/>
                <w:color w:val="000000"/>
              </w:rPr>
            </w:pPr>
          </w:p>
        </w:tc>
        <w:tc>
          <w:tcPr>
            <w:tcW w:w="2126" w:type="dxa"/>
            <w:shd w:val="clear" w:color="auto" w:fill="auto"/>
          </w:tcPr>
          <w:p w:rsidR="00045B2D" w:rsidRPr="00063E0D" w:rsidRDefault="00045B2D" w:rsidP="0094732A">
            <w:pPr>
              <w:numPr>
                <w:ilvl w:val="0"/>
                <w:numId w:val="39"/>
              </w:numPr>
              <w:spacing w:after="0" w:line="240" w:lineRule="auto"/>
              <w:ind w:left="176" w:hanging="176"/>
              <w:jc w:val="both"/>
              <w:rPr>
                <w:rFonts w:ascii="Arial Narrow" w:hAnsi="Arial Narrow"/>
                <w:color w:val="000000"/>
              </w:rPr>
            </w:pPr>
            <w:r w:rsidRPr="00063E0D">
              <w:rPr>
                <w:rFonts w:ascii="Arial Narrow" w:hAnsi="Arial Narrow"/>
                <w:color w:val="000000"/>
              </w:rPr>
              <w:t>Desk review</w:t>
            </w:r>
          </w:p>
          <w:p w:rsidR="00045B2D" w:rsidRPr="00063E0D" w:rsidRDefault="00045B2D" w:rsidP="0094732A">
            <w:pPr>
              <w:numPr>
                <w:ilvl w:val="0"/>
                <w:numId w:val="39"/>
              </w:numPr>
              <w:spacing w:after="0" w:line="240" w:lineRule="auto"/>
              <w:ind w:left="176" w:hanging="176"/>
              <w:jc w:val="both"/>
              <w:rPr>
                <w:rFonts w:ascii="Arial Narrow" w:hAnsi="Arial Narrow"/>
                <w:color w:val="000000"/>
              </w:rPr>
            </w:pPr>
            <w:r w:rsidRPr="00063E0D">
              <w:rPr>
                <w:rFonts w:ascii="Arial Narrow" w:hAnsi="Arial Narrow"/>
                <w:color w:val="000000"/>
              </w:rPr>
              <w:t xml:space="preserve">Key informant interviews </w:t>
            </w:r>
          </w:p>
          <w:p w:rsidR="00045B2D" w:rsidRPr="00063E0D" w:rsidRDefault="00045B2D" w:rsidP="0094732A">
            <w:pPr>
              <w:spacing w:after="0" w:line="240" w:lineRule="auto"/>
              <w:ind w:left="176"/>
              <w:jc w:val="both"/>
              <w:rPr>
                <w:rFonts w:ascii="Arial Narrow" w:hAnsi="Arial Narrow"/>
                <w:color w:val="000000"/>
              </w:rPr>
            </w:pPr>
          </w:p>
          <w:p w:rsidR="00045B2D" w:rsidRPr="00063E0D" w:rsidRDefault="00045B2D" w:rsidP="0094732A">
            <w:pPr>
              <w:numPr>
                <w:ilvl w:val="0"/>
                <w:numId w:val="39"/>
              </w:numPr>
              <w:spacing w:after="0" w:line="240" w:lineRule="auto"/>
              <w:ind w:left="176" w:hanging="176"/>
              <w:jc w:val="both"/>
              <w:rPr>
                <w:rFonts w:ascii="Arial Narrow" w:hAnsi="Arial Narrow"/>
                <w:color w:val="000000"/>
              </w:rPr>
            </w:pPr>
            <w:r w:rsidRPr="00063E0D">
              <w:rPr>
                <w:rFonts w:ascii="Arial Narrow" w:hAnsi="Arial Narrow"/>
                <w:b/>
                <w:color w:val="000000"/>
              </w:rPr>
              <w:t>Thematic &amp; content analysis</w:t>
            </w:r>
          </w:p>
        </w:tc>
        <w:tc>
          <w:tcPr>
            <w:tcW w:w="3480" w:type="dxa"/>
            <w:shd w:val="clear" w:color="auto" w:fill="auto"/>
          </w:tcPr>
          <w:p w:rsidR="00045B2D" w:rsidRPr="00063E0D" w:rsidRDefault="00045B2D" w:rsidP="0094732A">
            <w:pPr>
              <w:numPr>
                <w:ilvl w:val="0"/>
                <w:numId w:val="39"/>
              </w:numPr>
              <w:spacing w:after="0" w:line="240" w:lineRule="auto"/>
              <w:ind w:left="176" w:hanging="176"/>
              <w:jc w:val="both"/>
              <w:rPr>
                <w:rFonts w:ascii="Arial Narrow" w:hAnsi="Arial Narrow"/>
                <w:color w:val="000000"/>
              </w:rPr>
            </w:pPr>
            <w:r w:rsidRPr="00063E0D">
              <w:rPr>
                <w:rFonts w:ascii="Arial Narrow" w:hAnsi="Arial Narrow"/>
                <w:color w:val="000000"/>
              </w:rPr>
              <w:t>Gaps in the communication strategy</w:t>
            </w:r>
          </w:p>
          <w:p w:rsidR="00045B2D" w:rsidRPr="00063E0D" w:rsidRDefault="00045B2D" w:rsidP="0094732A">
            <w:pPr>
              <w:numPr>
                <w:ilvl w:val="0"/>
                <w:numId w:val="39"/>
              </w:numPr>
              <w:spacing w:after="0" w:line="240" w:lineRule="auto"/>
              <w:ind w:left="176" w:hanging="176"/>
              <w:jc w:val="both"/>
              <w:rPr>
                <w:rFonts w:ascii="Arial Narrow" w:hAnsi="Arial Narrow"/>
                <w:color w:val="000000"/>
              </w:rPr>
            </w:pPr>
            <w:r w:rsidRPr="00063E0D">
              <w:rPr>
                <w:rFonts w:ascii="Arial Narrow" w:hAnsi="Arial Narrow"/>
                <w:color w:val="000000"/>
              </w:rPr>
              <w:t>Lessons learnt &amp; Best practices</w:t>
            </w:r>
          </w:p>
          <w:p w:rsidR="00045B2D" w:rsidRPr="00063E0D" w:rsidRDefault="00045B2D" w:rsidP="0094732A">
            <w:pPr>
              <w:numPr>
                <w:ilvl w:val="0"/>
                <w:numId w:val="39"/>
              </w:numPr>
              <w:spacing w:after="0" w:line="240" w:lineRule="auto"/>
              <w:ind w:left="176" w:hanging="176"/>
              <w:jc w:val="both"/>
              <w:rPr>
                <w:rFonts w:ascii="Arial Narrow" w:hAnsi="Arial Narrow"/>
                <w:color w:val="000000"/>
              </w:rPr>
            </w:pPr>
            <w:r w:rsidRPr="00063E0D">
              <w:rPr>
                <w:rFonts w:ascii="Arial Narrow" w:hAnsi="Arial Narrow"/>
                <w:color w:val="000000"/>
              </w:rPr>
              <w:t>Recommendations for improvement</w:t>
            </w:r>
          </w:p>
        </w:tc>
      </w:tr>
      <w:tr w:rsidR="00045B2D" w:rsidRPr="00063E0D" w:rsidTr="0094732A">
        <w:tc>
          <w:tcPr>
            <w:tcW w:w="4395" w:type="dxa"/>
            <w:shd w:val="clear" w:color="auto" w:fill="auto"/>
          </w:tcPr>
          <w:p w:rsidR="00045B2D" w:rsidRPr="00063E0D" w:rsidRDefault="00045B2D" w:rsidP="0094732A">
            <w:pPr>
              <w:spacing w:after="0" w:line="240" w:lineRule="auto"/>
              <w:jc w:val="both"/>
              <w:rPr>
                <w:rFonts w:ascii="Arial Narrow" w:hAnsi="Arial Narrow"/>
                <w:color w:val="000000"/>
              </w:rPr>
            </w:pPr>
            <w:r w:rsidRPr="00063E0D">
              <w:rPr>
                <w:rFonts w:ascii="Arial Narrow" w:hAnsi="Arial Narrow"/>
                <w:color w:val="000000"/>
              </w:rPr>
              <w:t xml:space="preserve">Review external project communication: Are proper means of communication established or being established to express the project progress and intended impact to the public (is there a web presence, for example? Or </w:t>
            </w:r>
            <w:r w:rsidRPr="00063E0D">
              <w:rPr>
                <w:rFonts w:ascii="Arial Narrow" w:hAnsi="Arial Narrow" w:cs="ArialMT"/>
              </w:rPr>
              <w:t xml:space="preserve">did the </w:t>
            </w:r>
            <w:r w:rsidRPr="00063E0D">
              <w:rPr>
                <w:rFonts w:ascii="Arial Narrow" w:hAnsi="Arial Narrow" w:cs="ArialMT"/>
              </w:rPr>
              <w:lastRenderedPageBreak/>
              <w:t>project implement appropriate outreach and public awareness campaigns?</w:t>
            </w:r>
            <w:r w:rsidRPr="00063E0D">
              <w:rPr>
                <w:rFonts w:ascii="Arial Narrow" w:hAnsi="Arial Narrow"/>
                <w:color w:val="000000"/>
              </w:rPr>
              <w:t>)</w:t>
            </w:r>
          </w:p>
        </w:tc>
        <w:tc>
          <w:tcPr>
            <w:tcW w:w="3686" w:type="dxa"/>
            <w:shd w:val="clear" w:color="auto" w:fill="auto"/>
          </w:tcPr>
          <w:p w:rsidR="00045B2D" w:rsidRPr="00063E0D" w:rsidRDefault="00045B2D" w:rsidP="0094732A">
            <w:pPr>
              <w:numPr>
                <w:ilvl w:val="0"/>
                <w:numId w:val="39"/>
              </w:numPr>
              <w:spacing w:after="0" w:line="240" w:lineRule="auto"/>
              <w:ind w:left="176" w:hanging="176"/>
              <w:jc w:val="both"/>
              <w:rPr>
                <w:rFonts w:ascii="Arial Narrow" w:hAnsi="Arial Narrow"/>
                <w:color w:val="000000"/>
              </w:rPr>
            </w:pPr>
            <w:r w:rsidRPr="00063E0D">
              <w:rPr>
                <w:rFonts w:ascii="Arial Narrow" w:hAnsi="Arial Narrow"/>
                <w:color w:val="000000"/>
              </w:rPr>
              <w:lastRenderedPageBreak/>
              <w:t>Frequency and communication mode targeting external stakeholders</w:t>
            </w:r>
          </w:p>
          <w:p w:rsidR="00045B2D" w:rsidRPr="00063E0D" w:rsidRDefault="00045B2D" w:rsidP="0094732A">
            <w:pPr>
              <w:numPr>
                <w:ilvl w:val="0"/>
                <w:numId w:val="39"/>
              </w:numPr>
              <w:spacing w:after="0" w:line="240" w:lineRule="auto"/>
              <w:ind w:left="176" w:hanging="176"/>
              <w:jc w:val="both"/>
              <w:rPr>
                <w:rFonts w:ascii="Arial Narrow" w:hAnsi="Arial Narrow"/>
                <w:color w:val="000000"/>
              </w:rPr>
            </w:pPr>
            <w:r w:rsidRPr="00063E0D">
              <w:rPr>
                <w:rFonts w:ascii="Arial Narrow" w:hAnsi="Arial Narrow"/>
                <w:color w:val="000000"/>
              </w:rPr>
              <w:t>Effect of the communication strategy on the overall project success</w:t>
            </w:r>
          </w:p>
          <w:p w:rsidR="00045B2D" w:rsidRPr="00063E0D" w:rsidRDefault="00045B2D" w:rsidP="0094732A">
            <w:pPr>
              <w:numPr>
                <w:ilvl w:val="0"/>
                <w:numId w:val="39"/>
              </w:numPr>
              <w:spacing w:after="0" w:line="240" w:lineRule="auto"/>
              <w:ind w:left="176" w:hanging="176"/>
              <w:jc w:val="both"/>
              <w:rPr>
                <w:rFonts w:ascii="Arial Narrow" w:hAnsi="Arial Narrow"/>
                <w:color w:val="000000"/>
              </w:rPr>
            </w:pPr>
            <w:r w:rsidRPr="00063E0D">
              <w:rPr>
                <w:rFonts w:ascii="Arial Narrow" w:hAnsi="Arial Narrow"/>
                <w:color w:val="000000"/>
              </w:rPr>
              <w:t>Barriers to effective communication with stakeholders</w:t>
            </w:r>
          </w:p>
          <w:p w:rsidR="00045B2D" w:rsidRPr="00063E0D" w:rsidRDefault="00045B2D" w:rsidP="0094732A">
            <w:pPr>
              <w:numPr>
                <w:ilvl w:val="0"/>
                <w:numId w:val="39"/>
              </w:numPr>
              <w:spacing w:after="0" w:line="240" w:lineRule="auto"/>
              <w:ind w:left="176" w:hanging="176"/>
              <w:jc w:val="both"/>
              <w:rPr>
                <w:rFonts w:ascii="Arial Narrow" w:hAnsi="Arial Narrow"/>
                <w:color w:val="000000"/>
              </w:rPr>
            </w:pPr>
            <w:r w:rsidRPr="00063E0D">
              <w:rPr>
                <w:rFonts w:ascii="Arial Narrow" w:hAnsi="Arial Narrow"/>
                <w:color w:val="000000"/>
              </w:rPr>
              <w:lastRenderedPageBreak/>
              <w:t>Stakeholder perceptions on the project’s communication strategy</w:t>
            </w:r>
          </w:p>
        </w:tc>
        <w:tc>
          <w:tcPr>
            <w:tcW w:w="2126" w:type="dxa"/>
            <w:shd w:val="clear" w:color="auto" w:fill="auto"/>
          </w:tcPr>
          <w:p w:rsidR="00045B2D" w:rsidRPr="00063E0D" w:rsidRDefault="00045B2D" w:rsidP="0094732A">
            <w:pPr>
              <w:numPr>
                <w:ilvl w:val="0"/>
                <w:numId w:val="39"/>
              </w:numPr>
              <w:spacing w:after="0" w:line="240" w:lineRule="auto"/>
              <w:ind w:left="176" w:hanging="176"/>
              <w:jc w:val="both"/>
              <w:rPr>
                <w:rFonts w:ascii="Arial Narrow" w:hAnsi="Arial Narrow"/>
                <w:color w:val="000000"/>
              </w:rPr>
            </w:pPr>
            <w:r w:rsidRPr="00063E0D">
              <w:rPr>
                <w:rFonts w:ascii="Arial Narrow" w:hAnsi="Arial Narrow"/>
                <w:color w:val="000000"/>
              </w:rPr>
              <w:lastRenderedPageBreak/>
              <w:t xml:space="preserve">Reports on public </w:t>
            </w:r>
            <w:r w:rsidR="00E8316C" w:rsidRPr="00063E0D">
              <w:rPr>
                <w:rFonts w:ascii="Arial Narrow" w:hAnsi="Arial Narrow"/>
                <w:color w:val="000000"/>
              </w:rPr>
              <w:t>campaigns</w:t>
            </w:r>
          </w:p>
          <w:p w:rsidR="00045B2D" w:rsidRPr="00063E0D" w:rsidRDefault="00045B2D" w:rsidP="0094732A">
            <w:pPr>
              <w:numPr>
                <w:ilvl w:val="0"/>
                <w:numId w:val="39"/>
              </w:numPr>
              <w:spacing w:after="0" w:line="240" w:lineRule="auto"/>
              <w:ind w:left="176" w:hanging="176"/>
              <w:jc w:val="both"/>
              <w:rPr>
                <w:rFonts w:ascii="Arial Narrow" w:hAnsi="Arial Narrow"/>
                <w:color w:val="000000"/>
              </w:rPr>
            </w:pPr>
            <w:r w:rsidRPr="00063E0D">
              <w:rPr>
                <w:rFonts w:ascii="Arial Narrow" w:hAnsi="Arial Narrow"/>
                <w:color w:val="000000"/>
              </w:rPr>
              <w:t>Project Website and other online communication fora</w:t>
            </w:r>
          </w:p>
          <w:p w:rsidR="00045B2D" w:rsidRPr="00063E0D" w:rsidRDefault="00045B2D" w:rsidP="0094732A">
            <w:pPr>
              <w:numPr>
                <w:ilvl w:val="0"/>
                <w:numId w:val="39"/>
              </w:numPr>
              <w:spacing w:after="0" w:line="240" w:lineRule="auto"/>
              <w:ind w:left="176" w:hanging="176"/>
              <w:jc w:val="both"/>
              <w:rPr>
                <w:rFonts w:ascii="Arial Narrow" w:hAnsi="Arial Narrow"/>
                <w:color w:val="000000"/>
              </w:rPr>
            </w:pPr>
            <w:r w:rsidRPr="00063E0D">
              <w:rPr>
                <w:rFonts w:ascii="Arial Narrow" w:hAnsi="Arial Narrow"/>
                <w:color w:val="000000"/>
              </w:rPr>
              <w:t>Project staff</w:t>
            </w:r>
          </w:p>
          <w:p w:rsidR="00045B2D" w:rsidRPr="00063E0D" w:rsidRDefault="00045B2D" w:rsidP="0094732A">
            <w:pPr>
              <w:numPr>
                <w:ilvl w:val="0"/>
                <w:numId w:val="39"/>
              </w:numPr>
              <w:spacing w:after="0" w:line="240" w:lineRule="auto"/>
              <w:ind w:left="176" w:hanging="176"/>
              <w:jc w:val="both"/>
              <w:rPr>
                <w:rFonts w:ascii="Arial Narrow" w:hAnsi="Arial Narrow"/>
                <w:color w:val="000000"/>
              </w:rPr>
            </w:pPr>
            <w:r w:rsidRPr="00063E0D">
              <w:rPr>
                <w:rFonts w:ascii="Arial Narrow" w:hAnsi="Arial Narrow"/>
                <w:color w:val="000000"/>
              </w:rPr>
              <w:lastRenderedPageBreak/>
              <w:t>Selected stakeholders</w:t>
            </w:r>
          </w:p>
        </w:tc>
        <w:tc>
          <w:tcPr>
            <w:tcW w:w="2126" w:type="dxa"/>
            <w:shd w:val="clear" w:color="auto" w:fill="auto"/>
          </w:tcPr>
          <w:p w:rsidR="00045B2D" w:rsidRPr="00063E0D" w:rsidRDefault="00045B2D" w:rsidP="0094732A">
            <w:pPr>
              <w:numPr>
                <w:ilvl w:val="0"/>
                <w:numId w:val="39"/>
              </w:numPr>
              <w:spacing w:after="0" w:line="240" w:lineRule="auto"/>
              <w:ind w:left="176" w:hanging="176"/>
              <w:jc w:val="both"/>
              <w:rPr>
                <w:rFonts w:ascii="Arial Narrow" w:hAnsi="Arial Narrow"/>
                <w:color w:val="000000"/>
              </w:rPr>
            </w:pPr>
            <w:r w:rsidRPr="00063E0D">
              <w:rPr>
                <w:rFonts w:ascii="Arial Narrow" w:hAnsi="Arial Narrow"/>
                <w:color w:val="000000"/>
              </w:rPr>
              <w:lastRenderedPageBreak/>
              <w:t>Desk review</w:t>
            </w:r>
          </w:p>
          <w:p w:rsidR="00045B2D" w:rsidRPr="00063E0D" w:rsidRDefault="00045B2D" w:rsidP="0094732A">
            <w:pPr>
              <w:numPr>
                <w:ilvl w:val="0"/>
                <w:numId w:val="39"/>
              </w:numPr>
              <w:spacing w:after="0" w:line="240" w:lineRule="auto"/>
              <w:ind w:left="176" w:hanging="176"/>
              <w:jc w:val="both"/>
              <w:rPr>
                <w:rFonts w:ascii="Arial Narrow" w:hAnsi="Arial Narrow"/>
                <w:color w:val="000000"/>
              </w:rPr>
            </w:pPr>
            <w:r w:rsidRPr="00063E0D">
              <w:rPr>
                <w:rFonts w:ascii="Arial Narrow" w:hAnsi="Arial Narrow"/>
                <w:color w:val="000000"/>
              </w:rPr>
              <w:t xml:space="preserve">Key informant interviews </w:t>
            </w:r>
          </w:p>
          <w:p w:rsidR="00045B2D" w:rsidRPr="00063E0D" w:rsidRDefault="00045B2D" w:rsidP="0094732A">
            <w:pPr>
              <w:spacing w:after="0" w:line="240" w:lineRule="auto"/>
              <w:ind w:left="176"/>
              <w:jc w:val="both"/>
              <w:rPr>
                <w:rFonts w:ascii="Arial Narrow" w:hAnsi="Arial Narrow"/>
                <w:color w:val="000000"/>
              </w:rPr>
            </w:pPr>
          </w:p>
          <w:p w:rsidR="00045B2D" w:rsidRPr="00063E0D" w:rsidRDefault="00045B2D" w:rsidP="0094732A">
            <w:pPr>
              <w:numPr>
                <w:ilvl w:val="0"/>
                <w:numId w:val="39"/>
              </w:numPr>
              <w:spacing w:after="0" w:line="240" w:lineRule="auto"/>
              <w:ind w:left="176" w:hanging="176"/>
              <w:jc w:val="both"/>
              <w:rPr>
                <w:rFonts w:ascii="Arial Narrow" w:hAnsi="Arial Narrow"/>
                <w:color w:val="000000"/>
              </w:rPr>
            </w:pPr>
            <w:r w:rsidRPr="00063E0D">
              <w:rPr>
                <w:rFonts w:ascii="Arial Narrow" w:hAnsi="Arial Narrow"/>
                <w:b/>
                <w:color w:val="000000"/>
              </w:rPr>
              <w:t>Thematic &amp; content analysis</w:t>
            </w:r>
          </w:p>
        </w:tc>
        <w:tc>
          <w:tcPr>
            <w:tcW w:w="3480" w:type="dxa"/>
            <w:shd w:val="clear" w:color="auto" w:fill="auto"/>
          </w:tcPr>
          <w:p w:rsidR="00045B2D" w:rsidRPr="00063E0D" w:rsidRDefault="00045B2D" w:rsidP="0094732A">
            <w:pPr>
              <w:numPr>
                <w:ilvl w:val="0"/>
                <w:numId w:val="39"/>
              </w:numPr>
              <w:spacing w:after="0" w:line="240" w:lineRule="auto"/>
              <w:ind w:left="176" w:hanging="176"/>
              <w:jc w:val="both"/>
              <w:rPr>
                <w:rFonts w:ascii="Arial Narrow" w:hAnsi="Arial Narrow"/>
                <w:color w:val="000000"/>
              </w:rPr>
            </w:pPr>
            <w:r w:rsidRPr="00063E0D">
              <w:rPr>
                <w:rFonts w:ascii="Arial Narrow" w:hAnsi="Arial Narrow"/>
                <w:color w:val="000000"/>
              </w:rPr>
              <w:t>Gaps in the communication strategy targeting external stakeholders</w:t>
            </w:r>
          </w:p>
          <w:p w:rsidR="00045B2D" w:rsidRPr="00063E0D" w:rsidRDefault="00045B2D" w:rsidP="0094732A">
            <w:pPr>
              <w:numPr>
                <w:ilvl w:val="0"/>
                <w:numId w:val="39"/>
              </w:numPr>
              <w:spacing w:after="0" w:line="240" w:lineRule="auto"/>
              <w:ind w:left="176" w:hanging="176"/>
              <w:jc w:val="both"/>
              <w:rPr>
                <w:rFonts w:ascii="Arial Narrow" w:hAnsi="Arial Narrow"/>
                <w:color w:val="000000"/>
              </w:rPr>
            </w:pPr>
            <w:r w:rsidRPr="00063E0D">
              <w:rPr>
                <w:rFonts w:ascii="Arial Narrow" w:hAnsi="Arial Narrow"/>
                <w:color w:val="000000"/>
              </w:rPr>
              <w:t>Lessons learnt &amp; Best practices</w:t>
            </w:r>
          </w:p>
          <w:p w:rsidR="00045B2D" w:rsidRPr="00063E0D" w:rsidRDefault="00045B2D" w:rsidP="0094732A">
            <w:pPr>
              <w:numPr>
                <w:ilvl w:val="0"/>
                <w:numId w:val="39"/>
              </w:numPr>
              <w:spacing w:after="0" w:line="240" w:lineRule="auto"/>
              <w:ind w:left="176" w:hanging="176"/>
              <w:jc w:val="both"/>
              <w:rPr>
                <w:rFonts w:ascii="Arial Narrow" w:hAnsi="Arial Narrow"/>
                <w:color w:val="000000"/>
              </w:rPr>
            </w:pPr>
            <w:r w:rsidRPr="00063E0D">
              <w:rPr>
                <w:rFonts w:ascii="Arial Narrow" w:hAnsi="Arial Narrow"/>
                <w:color w:val="000000"/>
              </w:rPr>
              <w:t>Recommendations for improvement</w:t>
            </w:r>
          </w:p>
        </w:tc>
      </w:tr>
      <w:tr w:rsidR="00045B2D" w:rsidRPr="00063E0D" w:rsidTr="0094732A">
        <w:tc>
          <w:tcPr>
            <w:tcW w:w="15813" w:type="dxa"/>
            <w:gridSpan w:val="5"/>
            <w:shd w:val="clear" w:color="auto" w:fill="auto"/>
          </w:tcPr>
          <w:p w:rsidR="00045B2D" w:rsidRPr="00063E0D" w:rsidRDefault="00045B2D" w:rsidP="0094732A">
            <w:pPr>
              <w:numPr>
                <w:ilvl w:val="0"/>
                <w:numId w:val="39"/>
              </w:numPr>
              <w:spacing w:after="0" w:line="240" w:lineRule="auto"/>
              <w:ind w:left="176" w:hanging="176"/>
              <w:jc w:val="both"/>
              <w:rPr>
                <w:rFonts w:ascii="Arial Narrow" w:hAnsi="Arial Narrow"/>
                <w:color w:val="000000"/>
              </w:rPr>
            </w:pPr>
            <w:r w:rsidRPr="00063E0D">
              <w:rPr>
                <w:rFonts w:ascii="Arial Narrow" w:hAnsi="Arial Narrow"/>
                <w:b/>
              </w:rPr>
              <w:t>Sustainability</w:t>
            </w:r>
          </w:p>
        </w:tc>
      </w:tr>
      <w:tr w:rsidR="00045B2D" w:rsidRPr="00063E0D" w:rsidTr="0094732A">
        <w:tc>
          <w:tcPr>
            <w:tcW w:w="4395" w:type="dxa"/>
            <w:shd w:val="clear" w:color="auto" w:fill="auto"/>
          </w:tcPr>
          <w:p w:rsidR="00045B2D" w:rsidRPr="00063E0D" w:rsidRDefault="00045B2D" w:rsidP="0094732A">
            <w:pPr>
              <w:spacing w:after="0" w:line="240" w:lineRule="auto"/>
              <w:jc w:val="both"/>
              <w:rPr>
                <w:rFonts w:ascii="Arial Narrow" w:hAnsi="Arial Narrow"/>
                <w:color w:val="000000"/>
              </w:rPr>
            </w:pPr>
            <w:r w:rsidRPr="00063E0D">
              <w:rPr>
                <w:rFonts w:ascii="Arial Narrow" w:hAnsi="Arial Narrow"/>
                <w:color w:val="000000"/>
              </w:rPr>
              <w:t xml:space="preserve">Validate whether the risks identified in the Project Document, </w:t>
            </w:r>
            <w:r w:rsidRPr="00063E0D">
              <w:rPr>
                <w:rFonts w:ascii="Arial Narrow" w:hAnsi="Arial Narrow"/>
              </w:rPr>
              <w:t>Annual Project Review</w:t>
            </w:r>
            <w:r w:rsidRPr="00063E0D">
              <w:rPr>
                <w:rFonts w:ascii="Arial Narrow" w:hAnsi="Arial Narrow"/>
                <w:color w:val="000000"/>
              </w:rPr>
              <w:t>/PIRs and the ATLAS Risk Management Module are the most important and whether the risk ratings applied are appropriate and up to date. If not, explain why</w:t>
            </w:r>
          </w:p>
        </w:tc>
        <w:tc>
          <w:tcPr>
            <w:tcW w:w="3686" w:type="dxa"/>
            <w:shd w:val="clear" w:color="auto" w:fill="auto"/>
          </w:tcPr>
          <w:p w:rsidR="00045B2D" w:rsidRPr="00063E0D" w:rsidRDefault="00045B2D" w:rsidP="0094732A">
            <w:pPr>
              <w:numPr>
                <w:ilvl w:val="0"/>
                <w:numId w:val="39"/>
              </w:numPr>
              <w:spacing w:after="0" w:line="240" w:lineRule="auto"/>
              <w:ind w:left="176" w:hanging="176"/>
              <w:jc w:val="both"/>
              <w:rPr>
                <w:rFonts w:ascii="Arial Narrow" w:hAnsi="Arial Narrow"/>
                <w:color w:val="000000"/>
              </w:rPr>
            </w:pPr>
            <w:r w:rsidRPr="00063E0D">
              <w:rPr>
                <w:rFonts w:ascii="Arial Narrow" w:hAnsi="Arial Narrow"/>
                <w:color w:val="000000"/>
              </w:rPr>
              <w:t xml:space="preserve">Risk analysis methodology that </w:t>
            </w:r>
            <w:r w:rsidR="00251122" w:rsidRPr="00063E0D">
              <w:rPr>
                <w:rFonts w:ascii="Arial Narrow" w:hAnsi="Arial Narrow"/>
                <w:color w:val="000000"/>
              </w:rPr>
              <w:t>was applied</w:t>
            </w:r>
          </w:p>
          <w:p w:rsidR="00045B2D" w:rsidRPr="00063E0D" w:rsidRDefault="00045B2D" w:rsidP="0094732A">
            <w:pPr>
              <w:numPr>
                <w:ilvl w:val="0"/>
                <w:numId w:val="39"/>
              </w:numPr>
              <w:spacing w:after="0" w:line="240" w:lineRule="auto"/>
              <w:ind w:left="176" w:hanging="176"/>
              <w:jc w:val="both"/>
              <w:rPr>
                <w:rFonts w:ascii="Arial Narrow" w:hAnsi="Arial Narrow"/>
                <w:color w:val="000000"/>
              </w:rPr>
            </w:pPr>
            <w:r w:rsidRPr="00063E0D">
              <w:rPr>
                <w:rFonts w:ascii="Arial Narrow" w:hAnsi="Arial Narrow"/>
                <w:color w:val="000000"/>
              </w:rPr>
              <w:t>The basis of the risk rating</w:t>
            </w:r>
          </w:p>
          <w:p w:rsidR="00045B2D" w:rsidRPr="00063E0D" w:rsidRDefault="00045B2D" w:rsidP="0094732A">
            <w:pPr>
              <w:numPr>
                <w:ilvl w:val="0"/>
                <w:numId w:val="39"/>
              </w:numPr>
              <w:spacing w:after="0" w:line="240" w:lineRule="auto"/>
              <w:ind w:left="176" w:hanging="176"/>
              <w:jc w:val="both"/>
              <w:rPr>
                <w:rFonts w:ascii="Arial Narrow" w:hAnsi="Arial Narrow"/>
                <w:color w:val="000000"/>
              </w:rPr>
            </w:pPr>
            <w:r w:rsidRPr="00063E0D">
              <w:rPr>
                <w:rFonts w:ascii="Arial Narrow" w:hAnsi="Arial Narrow"/>
                <w:color w:val="000000"/>
              </w:rPr>
              <w:t>Stakeholder perceptions on the identified risks</w:t>
            </w:r>
          </w:p>
          <w:p w:rsidR="00045B2D" w:rsidRPr="00063E0D" w:rsidRDefault="00045B2D" w:rsidP="0094732A">
            <w:pPr>
              <w:numPr>
                <w:ilvl w:val="0"/>
                <w:numId w:val="39"/>
              </w:numPr>
              <w:spacing w:after="0" w:line="240" w:lineRule="auto"/>
              <w:ind w:left="176" w:hanging="176"/>
              <w:jc w:val="both"/>
              <w:rPr>
                <w:rFonts w:ascii="Arial Narrow" w:hAnsi="Arial Narrow"/>
                <w:color w:val="000000"/>
              </w:rPr>
            </w:pPr>
            <w:r w:rsidRPr="00063E0D">
              <w:rPr>
                <w:rFonts w:ascii="Arial Narrow" w:hAnsi="Arial Narrow"/>
                <w:color w:val="000000"/>
              </w:rPr>
              <w:t xml:space="preserve">Possible effect of the risks on the project in the event of their </w:t>
            </w:r>
            <w:r w:rsidR="00251122" w:rsidRPr="00063E0D">
              <w:rPr>
                <w:rFonts w:ascii="Arial Narrow" w:hAnsi="Arial Narrow"/>
                <w:color w:val="000000"/>
              </w:rPr>
              <w:t>occurrence</w:t>
            </w:r>
          </w:p>
          <w:p w:rsidR="00045B2D" w:rsidRPr="00063E0D" w:rsidRDefault="00045B2D" w:rsidP="0094732A">
            <w:pPr>
              <w:spacing w:after="0" w:line="240" w:lineRule="auto"/>
              <w:ind w:left="176"/>
              <w:jc w:val="both"/>
              <w:rPr>
                <w:rFonts w:ascii="Arial Narrow" w:hAnsi="Arial Narrow"/>
                <w:color w:val="000000"/>
              </w:rPr>
            </w:pPr>
          </w:p>
        </w:tc>
        <w:tc>
          <w:tcPr>
            <w:tcW w:w="2126" w:type="dxa"/>
            <w:shd w:val="clear" w:color="auto" w:fill="auto"/>
          </w:tcPr>
          <w:p w:rsidR="00045B2D" w:rsidRPr="00063E0D" w:rsidRDefault="00045B2D" w:rsidP="0094732A">
            <w:pPr>
              <w:numPr>
                <w:ilvl w:val="0"/>
                <w:numId w:val="39"/>
              </w:numPr>
              <w:spacing w:after="0" w:line="240" w:lineRule="auto"/>
              <w:ind w:left="176" w:hanging="176"/>
              <w:jc w:val="both"/>
              <w:rPr>
                <w:rFonts w:ascii="Arial Narrow" w:hAnsi="Arial Narrow"/>
                <w:color w:val="000000"/>
              </w:rPr>
            </w:pPr>
            <w:r w:rsidRPr="00063E0D">
              <w:rPr>
                <w:rFonts w:ascii="Arial Narrow" w:hAnsi="Arial Narrow"/>
                <w:color w:val="000000"/>
              </w:rPr>
              <w:t>Project document</w:t>
            </w:r>
          </w:p>
          <w:p w:rsidR="00045B2D" w:rsidRPr="00063E0D" w:rsidRDefault="00045B2D" w:rsidP="0094732A">
            <w:pPr>
              <w:numPr>
                <w:ilvl w:val="0"/>
                <w:numId w:val="39"/>
              </w:numPr>
              <w:spacing w:after="0" w:line="240" w:lineRule="auto"/>
              <w:ind w:left="176" w:hanging="176"/>
              <w:jc w:val="both"/>
              <w:rPr>
                <w:rFonts w:ascii="Arial Narrow" w:hAnsi="Arial Narrow"/>
                <w:color w:val="000000"/>
              </w:rPr>
            </w:pPr>
            <w:r w:rsidRPr="00063E0D">
              <w:rPr>
                <w:rFonts w:ascii="Arial Narrow" w:hAnsi="Arial Narrow"/>
                <w:color w:val="000000"/>
              </w:rPr>
              <w:t>PIRs</w:t>
            </w:r>
          </w:p>
          <w:p w:rsidR="00045B2D" w:rsidRPr="00063E0D" w:rsidRDefault="00045B2D" w:rsidP="0094732A">
            <w:pPr>
              <w:numPr>
                <w:ilvl w:val="0"/>
                <w:numId w:val="39"/>
              </w:numPr>
              <w:spacing w:after="0" w:line="240" w:lineRule="auto"/>
              <w:ind w:left="176" w:hanging="176"/>
              <w:jc w:val="both"/>
              <w:rPr>
                <w:rFonts w:ascii="Arial Narrow" w:hAnsi="Arial Narrow"/>
                <w:color w:val="000000"/>
              </w:rPr>
            </w:pPr>
            <w:r w:rsidRPr="00063E0D">
              <w:rPr>
                <w:rFonts w:ascii="Arial Narrow" w:hAnsi="Arial Narrow"/>
                <w:color w:val="000000"/>
              </w:rPr>
              <w:t>ATLAS Risk Mgt</w:t>
            </w:r>
            <w:r w:rsidR="00CC2DCC" w:rsidRPr="00063E0D">
              <w:rPr>
                <w:rFonts w:ascii="Arial Narrow" w:hAnsi="Arial Narrow"/>
                <w:color w:val="000000"/>
              </w:rPr>
              <w:t>.</w:t>
            </w:r>
            <w:r w:rsidRPr="00063E0D">
              <w:rPr>
                <w:rFonts w:ascii="Arial Narrow" w:hAnsi="Arial Narrow"/>
                <w:color w:val="000000"/>
              </w:rPr>
              <w:t xml:space="preserve"> module</w:t>
            </w:r>
          </w:p>
          <w:p w:rsidR="00045B2D" w:rsidRPr="00063E0D" w:rsidRDefault="00045B2D" w:rsidP="0094732A">
            <w:pPr>
              <w:numPr>
                <w:ilvl w:val="0"/>
                <w:numId w:val="39"/>
              </w:numPr>
              <w:spacing w:after="0" w:line="240" w:lineRule="auto"/>
              <w:ind w:left="176" w:hanging="176"/>
              <w:jc w:val="both"/>
              <w:rPr>
                <w:rFonts w:ascii="Arial Narrow" w:hAnsi="Arial Narrow"/>
                <w:color w:val="000000"/>
              </w:rPr>
            </w:pPr>
            <w:r w:rsidRPr="00063E0D">
              <w:rPr>
                <w:rFonts w:ascii="Arial Narrow" w:hAnsi="Arial Narrow"/>
                <w:color w:val="000000"/>
              </w:rPr>
              <w:t>Project staff</w:t>
            </w:r>
          </w:p>
          <w:p w:rsidR="00045B2D" w:rsidRPr="00063E0D" w:rsidRDefault="00045B2D" w:rsidP="0094732A">
            <w:pPr>
              <w:numPr>
                <w:ilvl w:val="0"/>
                <w:numId w:val="39"/>
              </w:numPr>
              <w:spacing w:after="0" w:line="240" w:lineRule="auto"/>
              <w:ind w:left="176" w:hanging="176"/>
              <w:jc w:val="both"/>
              <w:rPr>
                <w:rFonts w:ascii="Arial Narrow" w:hAnsi="Arial Narrow"/>
                <w:color w:val="000000"/>
              </w:rPr>
            </w:pPr>
            <w:r w:rsidRPr="00063E0D">
              <w:rPr>
                <w:rFonts w:ascii="Arial Narrow" w:hAnsi="Arial Narrow"/>
                <w:color w:val="000000"/>
              </w:rPr>
              <w:t>Selected stakeholders</w:t>
            </w:r>
          </w:p>
        </w:tc>
        <w:tc>
          <w:tcPr>
            <w:tcW w:w="2126" w:type="dxa"/>
            <w:shd w:val="clear" w:color="auto" w:fill="auto"/>
          </w:tcPr>
          <w:p w:rsidR="00045B2D" w:rsidRPr="00063E0D" w:rsidRDefault="00045B2D" w:rsidP="0094732A">
            <w:pPr>
              <w:numPr>
                <w:ilvl w:val="0"/>
                <w:numId w:val="39"/>
              </w:numPr>
              <w:spacing w:after="0" w:line="240" w:lineRule="auto"/>
              <w:ind w:left="176" w:hanging="176"/>
              <w:jc w:val="both"/>
              <w:rPr>
                <w:rFonts w:ascii="Arial Narrow" w:hAnsi="Arial Narrow"/>
                <w:color w:val="000000"/>
              </w:rPr>
            </w:pPr>
            <w:r w:rsidRPr="00063E0D">
              <w:rPr>
                <w:rFonts w:ascii="Arial Narrow" w:hAnsi="Arial Narrow"/>
                <w:color w:val="000000"/>
              </w:rPr>
              <w:t>Desk review</w:t>
            </w:r>
          </w:p>
          <w:p w:rsidR="00045B2D" w:rsidRPr="00063E0D" w:rsidRDefault="00045B2D" w:rsidP="0094732A">
            <w:pPr>
              <w:numPr>
                <w:ilvl w:val="0"/>
                <w:numId w:val="39"/>
              </w:numPr>
              <w:spacing w:after="0" w:line="240" w:lineRule="auto"/>
              <w:ind w:left="176" w:hanging="176"/>
              <w:jc w:val="both"/>
              <w:rPr>
                <w:rFonts w:ascii="Arial Narrow" w:hAnsi="Arial Narrow"/>
                <w:color w:val="000000"/>
              </w:rPr>
            </w:pPr>
            <w:r w:rsidRPr="00063E0D">
              <w:rPr>
                <w:rFonts w:ascii="Arial Narrow" w:hAnsi="Arial Narrow"/>
                <w:color w:val="000000"/>
              </w:rPr>
              <w:t xml:space="preserve">Key informant interviews </w:t>
            </w:r>
          </w:p>
          <w:p w:rsidR="00045B2D" w:rsidRPr="00063E0D" w:rsidRDefault="00045B2D" w:rsidP="0094732A">
            <w:pPr>
              <w:spacing w:after="0" w:line="240" w:lineRule="auto"/>
              <w:ind w:left="176"/>
              <w:jc w:val="both"/>
              <w:rPr>
                <w:rFonts w:ascii="Arial Narrow" w:hAnsi="Arial Narrow"/>
                <w:color w:val="000000"/>
              </w:rPr>
            </w:pPr>
          </w:p>
          <w:p w:rsidR="00045B2D" w:rsidRPr="00063E0D" w:rsidRDefault="00045B2D" w:rsidP="0094732A">
            <w:pPr>
              <w:numPr>
                <w:ilvl w:val="0"/>
                <w:numId w:val="39"/>
              </w:numPr>
              <w:spacing w:after="0" w:line="240" w:lineRule="auto"/>
              <w:ind w:left="176" w:hanging="176"/>
              <w:jc w:val="both"/>
              <w:rPr>
                <w:rFonts w:ascii="Arial Narrow" w:hAnsi="Arial Narrow"/>
                <w:color w:val="000000"/>
              </w:rPr>
            </w:pPr>
            <w:r w:rsidRPr="00063E0D">
              <w:rPr>
                <w:rFonts w:ascii="Arial Narrow" w:hAnsi="Arial Narrow"/>
                <w:b/>
                <w:color w:val="000000"/>
              </w:rPr>
              <w:t>Thematic &amp; content analysis</w:t>
            </w:r>
          </w:p>
        </w:tc>
        <w:tc>
          <w:tcPr>
            <w:tcW w:w="3480" w:type="dxa"/>
            <w:shd w:val="clear" w:color="auto" w:fill="auto"/>
          </w:tcPr>
          <w:p w:rsidR="00045B2D" w:rsidRPr="00063E0D" w:rsidRDefault="00045B2D" w:rsidP="0094732A">
            <w:pPr>
              <w:numPr>
                <w:ilvl w:val="0"/>
                <w:numId w:val="39"/>
              </w:numPr>
              <w:spacing w:after="0" w:line="240" w:lineRule="auto"/>
              <w:ind w:left="176" w:hanging="176"/>
              <w:jc w:val="both"/>
              <w:rPr>
                <w:rFonts w:ascii="Arial Narrow" w:hAnsi="Arial Narrow"/>
                <w:color w:val="000000"/>
              </w:rPr>
            </w:pPr>
            <w:r w:rsidRPr="00063E0D">
              <w:rPr>
                <w:rFonts w:ascii="Arial Narrow" w:hAnsi="Arial Narrow"/>
                <w:color w:val="000000"/>
              </w:rPr>
              <w:t>Comprehensiveness of the risk register</w:t>
            </w:r>
          </w:p>
          <w:p w:rsidR="00045B2D" w:rsidRPr="00063E0D" w:rsidRDefault="00045B2D" w:rsidP="0094732A">
            <w:pPr>
              <w:numPr>
                <w:ilvl w:val="0"/>
                <w:numId w:val="39"/>
              </w:numPr>
              <w:spacing w:after="0" w:line="240" w:lineRule="auto"/>
              <w:ind w:left="176" w:hanging="176"/>
              <w:jc w:val="both"/>
              <w:rPr>
                <w:rFonts w:ascii="Arial Narrow" w:hAnsi="Arial Narrow"/>
                <w:color w:val="000000"/>
              </w:rPr>
            </w:pPr>
            <w:r w:rsidRPr="00063E0D">
              <w:rPr>
                <w:rFonts w:ascii="Arial Narrow" w:hAnsi="Arial Narrow"/>
                <w:color w:val="000000"/>
              </w:rPr>
              <w:t>Updated risk register</w:t>
            </w:r>
          </w:p>
          <w:p w:rsidR="00045B2D" w:rsidRPr="00063E0D" w:rsidRDefault="00045B2D" w:rsidP="0094732A">
            <w:pPr>
              <w:numPr>
                <w:ilvl w:val="0"/>
                <w:numId w:val="39"/>
              </w:numPr>
              <w:spacing w:after="0" w:line="240" w:lineRule="auto"/>
              <w:ind w:left="176" w:hanging="176"/>
              <w:jc w:val="both"/>
              <w:rPr>
                <w:rFonts w:ascii="Arial Narrow" w:hAnsi="Arial Narrow"/>
                <w:color w:val="000000"/>
              </w:rPr>
            </w:pPr>
            <w:r w:rsidRPr="00063E0D">
              <w:rPr>
                <w:rFonts w:ascii="Arial Narrow" w:hAnsi="Arial Narrow"/>
                <w:color w:val="000000"/>
              </w:rPr>
              <w:t>Recommendations to s</w:t>
            </w:r>
            <w:r w:rsidR="009135E6" w:rsidRPr="00063E0D">
              <w:rPr>
                <w:rFonts w:ascii="Arial Narrow" w:hAnsi="Arial Narrow"/>
                <w:color w:val="000000"/>
              </w:rPr>
              <w:t>m</w:t>
            </w:r>
            <w:r w:rsidRPr="00063E0D">
              <w:rPr>
                <w:rFonts w:ascii="Arial Narrow" w:hAnsi="Arial Narrow"/>
                <w:color w:val="000000"/>
              </w:rPr>
              <w:t>art the occurrence of the identified risks</w:t>
            </w:r>
          </w:p>
        </w:tc>
      </w:tr>
      <w:tr w:rsidR="00045B2D" w:rsidRPr="00063E0D" w:rsidTr="0094732A">
        <w:tc>
          <w:tcPr>
            <w:tcW w:w="4395" w:type="dxa"/>
            <w:shd w:val="clear" w:color="auto" w:fill="auto"/>
          </w:tcPr>
          <w:p w:rsidR="00045B2D" w:rsidRPr="00063E0D" w:rsidRDefault="00045B2D" w:rsidP="0094732A">
            <w:pPr>
              <w:spacing w:after="0" w:line="240" w:lineRule="auto"/>
              <w:contextualSpacing/>
              <w:jc w:val="both"/>
              <w:rPr>
                <w:rFonts w:ascii="Arial Narrow" w:hAnsi="Arial Narrow"/>
              </w:rPr>
            </w:pPr>
            <w:r w:rsidRPr="00063E0D">
              <w:rPr>
                <w:rFonts w:ascii="Arial Narrow" w:hAnsi="Arial Narrow"/>
              </w:rPr>
              <w:t>What is the likelihood of financial and economic resources not being available once the GEF assistance ends (consider potential resources can be from multiple sources, such as the public and private sectors, income generating activities, and other funding that will be adequate financial resources for sustaining project’s outcomes)?</w:t>
            </w:r>
          </w:p>
        </w:tc>
        <w:tc>
          <w:tcPr>
            <w:tcW w:w="3686" w:type="dxa"/>
            <w:shd w:val="clear" w:color="auto" w:fill="auto"/>
          </w:tcPr>
          <w:p w:rsidR="00045B2D" w:rsidRPr="00063E0D" w:rsidRDefault="00045B2D" w:rsidP="0094732A">
            <w:pPr>
              <w:numPr>
                <w:ilvl w:val="0"/>
                <w:numId w:val="39"/>
              </w:numPr>
              <w:spacing w:after="0" w:line="240" w:lineRule="auto"/>
              <w:ind w:left="176" w:hanging="176"/>
              <w:jc w:val="both"/>
              <w:rPr>
                <w:rFonts w:ascii="Arial Narrow" w:hAnsi="Arial Narrow"/>
                <w:color w:val="000000"/>
              </w:rPr>
            </w:pPr>
            <w:r w:rsidRPr="00063E0D">
              <w:rPr>
                <w:rFonts w:ascii="Arial Narrow" w:hAnsi="Arial Narrow"/>
                <w:color w:val="000000"/>
              </w:rPr>
              <w:t>Potential sources of resources to sustain the project beyond GEF funding</w:t>
            </w:r>
          </w:p>
          <w:p w:rsidR="00045B2D" w:rsidRPr="00063E0D" w:rsidRDefault="00045B2D" w:rsidP="0094732A">
            <w:pPr>
              <w:numPr>
                <w:ilvl w:val="0"/>
                <w:numId w:val="39"/>
              </w:numPr>
              <w:spacing w:after="0" w:line="240" w:lineRule="auto"/>
              <w:ind w:left="176" w:hanging="176"/>
              <w:jc w:val="both"/>
              <w:rPr>
                <w:rFonts w:ascii="Arial Narrow" w:hAnsi="Arial Narrow"/>
                <w:color w:val="000000"/>
              </w:rPr>
            </w:pPr>
            <w:r w:rsidRPr="00063E0D">
              <w:rPr>
                <w:rFonts w:ascii="Arial Narrow" w:hAnsi="Arial Narrow"/>
                <w:color w:val="000000"/>
              </w:rPr>
              <w:t xml:space="preserve">Ability and willingness of different stakeholders to mobilize/contribute financial resources for the </w:t>
            </w:r>
            <w:r w:rsidR="005E10C7" w:rsidRPr="00063E0D">
              <w:rPr>
                <w:rFonts w:ascii="Arial Narrow" w:hAnsi="Arial Narrow"/>
                <w:color w:val="000000"/>
              </w:rPr>
              <w:t>sustenance</w:t>
            </w:r>
            <w:r w:rsidRPr="00063E0D">
              <w:rPr>
                <w:rFonts w:ascii="Arial Narrow" w:hAnsi="Arial Narrow"/>
                <w:color w:val="000000"/>
              </w:rPr>
              <w:t xml:space="preserve"> of the project beyond GEF funding</w:t>
            </w:r>
          </w:p>
          <w:p w:rsidR="00045B2D" w:rsidRPr="00063E0D" w:rsidRDefault="00045B2D" w:rsidP="0094732A">
            <w:pPr>
              <w:numPr>
                <w:ilvl w:val="0"/>
                <w:numId w:val="39"/>
              </w:numPr>
              <w:spacing w:after="0" w:line="240" w:lineRule="auto"/>
              <w:ind w:left="176" w:hanging="176"/>
              <w:jc w:val="both"/>
              <w:rPr>
                <w:rFonts w:ascii="Arial Narrow" w:hAnsi="Arial Narrow"/>
                <w:color w:val="000000"/>
              </w:rPr>
            </w:pPr>
            <w:r w:rsidRPr="00063E0D">
              <w:rPr>
                <w:rFonts w:ascii="Arial Narrow" w:hAnsi="Arial Narrow"/>
                <w:color w:val="000000"/>
              </w:rPr>
              <w:t>Opportunities and challenges to financial sustainability of the project beyond GEF funding</w:t>
            </w:r>
          </w:p>
        </w:tc>
        <w:tc>
          <w:tcPr>
            <w:tcW w:w="2126" w:type="dxa"/>
            <w:shd w:val="clear" w:color="auto" w:fill="auto"/>
          </w:tcPr>
          <w:p w:rsidR="00045B2D" w:rsidRPr="00063E0D" w:rsidRDefault="00045B2D" w:rsidP="0094732A">
            <w:pPr>
              <w:numPr>
                <w:ilvl w:val="0"/>
                <w:numId w:val="39"/>
              </w:numPr>
              <w:spacing w:after="0" w:line="240" w:lineRule="auto"/>
              <w:ind w:left="176" w:hanging="176"/>
              <w:jc w:val="both"/>
              <w:rPr>
                <w:rFonts w:ascii="Arial Narrow" w:hAnsi="Arial Narrow"/>
                <w:color w:val="000000"/>
              </w:rPr>
            </w:pPr>
            <w:r w:rsidRPr="00063E0D">
              <w:rPr>
                <w:rFonts w:ascii="Arial Narrow" w:hAnsi="Arial Narrow"/>
                <w:color w:val="000000"/>
              </w:rPr>
              <w:t>Project sustainability plan</w:t>
            </w:r>
          </w:p>
          <w:p w:rsidR="00045B2D" w:rsidRPr="00063E0D" w:rsidRDefault="00045B2D" w:rsidP="0094732A">
            <w:pPr>
              <w:numPr>
                <w:ilvl w:val="0"/>
                <w:numId w:val="39"/>
              </w:numPr>
              <w:spacing w:after="0" w:line="240" w:lineRule="auto"/>
              <w:ind w:left="176" w:hanging="176"/>
              <w:jc w:val="both"/>
              <w:rPr>
                <w:rFonts w:ascii="Arial Narrow" w:hAnsi="Arial Narrow"/>
                <w:color w:val="000000"/>
              </w:rPr>
            </w:pPr>
            <w:r w:rsidRPr="00063E0D">
              <w:rPr>
                <w:rFonts w:ascii="Arial Narrow" w:hAnsi="Arial Narrow"/>
                <w:color w:val="000000"/>
              </w:rPr>
              <w:t>Selected stakeholders</w:t>
            </w:r>
          </w:p>
          <w:p w:rsidR="00045B2D" w:rsidRPr="00063E0D" w:rsidRDefault="00045B2D" w:rsidP="0094732A">
            <w:pPr>
              <w:numPr>
                <w:ilvl w:val="0"/>
                <w:numId w:val="39"/>
              </w:numPr>
              <w:spacing w:after="0" w:line="240" w:lineRule="auto"/>
              <w:ind w:left="176" w:hanging="176"/>
              <w:jc w:val="both"/>
              <w:rPr>
                <w:rFonts w:ascii="Arial Narrow" w:hAnsi="Arial Narrow"/>
                <w:color w:val="000000"/>
              </w:rPr>
            </w:pPr>
            <w:r w:rsidRPr="00063E0D">
              <w:rPr>
                <w:rFonts w:ascii="Arial Narrow" w:hAnsi="Arial Narrow"/>
                <w:color w:val="000000"/>
              </w:rPr>
              <w:t xml:space="preserve">Stakeholder commitments </w:t>
            </w:r>
          </w:p>
          <w:p w:rsidR="00045B2D" w:rsidRPr="00063E0D" w:rsidRDefault="00045B2D" w:rsidP="0094732A">
            <w:pPr>
              <w:numPr>
                <w:ilvl w:val="0"/>
                <w:numId w:val="39"/>
              </w:numPr>
              <w:spacing w:after="0" w:line="240" w:lineRule="auto"/>
              <w:ind w:left="176" w:hanging="176"/>
              <w:jc w:val="both"/>
              <w:rPr>
                <w:rFonts w:ascii="Arial Narrow" w:hAnsi="Arial Narrow"/>
                <w:color w:val="000000"/>
              </w:rPr>
            </w:pPr>
            <w:r w:rsidRPr="00063E0D">
              <w:rPr>
                <w:rFonts w:ascii="Arial Narrow" w:hAnsi="Arial Narrow"/>
                <w:color w:val="000000"/>
              </w:rPr>
              <w:t>Other programmes that may mainstream all or few project activities</w:t>
            </w:r>
          </w:p>
        </w:tc>
        <w:tc>
          <w:tcPr>
            <w:tcW w:w="2126" w:type="dxa"/>
            <w:shd w:val="clear" w:color="auto" w:fill="auto"/>
          </w:tcPr>
          <w:p w:rsidR="00045B2D" w:rsidRPr="00063E0D" w:rsidRDefault="00045B2D" w:rsidP="0094732A">
            <w:pPr>
              <w:numPr>
                <w:ilvl w:val="0"/>
                <w:numId w:val="39"/>
              </w:numPr>
              <w:spacing w:after="0" w:line="240" w:lineRule="auto"/>
              <w:ind w:left="176" w:hanging="176"/>
              <w:jc w:val="both"/>
              <w:rPr>
                <w:rFonts w:ascii="Arial Narrow" w:hAnsi="Arial Narrow"/>
                <w:color w:val="000000"/>
              </w:rPr>
            </w:pPr>
            <w:r w:rsidRPr="00063E0D">
              <w:rPr>
                <w:rFonts w:ascii="Arial Narrow" w:hAnsi="Arial Narrow"/>
                <w:color w:val="000000"/>
              </w:rPr>
              <w:t>Desk review</w:t>
            </w:r>
          </w:p>
          <w:p w:rsidR="00045B2D" w:rsidRPr="00063E0D" w:rsidRDefault="00045B2D" w:rsidP="0094732A">
            <w:pPr>
              <w:numPr>
                <w:ilvl w:val="0"/>
                <w:numId w:val="39"/>
              </w:numPr>
              <w:spacing w:after="0" w:line="240" w:lineRule="auto"/>
              <w:ind w:left="176" w:hanging="176"/>
              <w:jc w:val="both"/>
              <w:rPr>
                <w:rFonts w:ascii="Arial Narrow" w:hAnsi="Arial Narrow"/>
                <w:color w:val="000000"/>
              </w:rPr>
            </w:pPr>
            <w:r w:rsidRPr="00063E0D">
              <w:rPr>
                <w:rFonts w:ascii="Arial Narrow" w:hAnsi="Arial Narrow"/>
                <w:color w:val="000000"/>
              </w:rPr>
              <w:t xml:space="preserve">Key informant interviews </w:t>
            </w:r>
          </w:p>
          <w:p w:rsidR="00045B2D" w:rsidRPr="00063E0D" w:rsidRDefault="00045B2D" w:rsidP="0094732A">
            <w:pPr>
              <w:spacing w:after="0" w:line="240" w:lineRule="auto"/>
              <w:ind w:left="176"/>
              <w:jc w:val="both"/>
              <w:rPr>
                <w:rFonts w:ascii="Arial Narrow" w:hAnsi="Arial Narrow"/>
                <w:color w:val="000000"/>
              </w:rPr>
            </w:pPr>
          </w:p>
          <w:p w:rsidR="00045B2D" w:rsidRPr="00063E0D" w:rsidRDefault="00045B2D" w:rsidP="0094732A">
            <w:pPr>
              <w:numPr>
                <w:ilvl w:val="0"/>
                <w:numId w:val="39"/>
              </w:numPr>
              <w:spacing w:after="0" w:line="240" w:lineRule="auto"/>
              <w:ind w:left="176" w:hanging="176"/>
              <w:jc w:val="both"/>
              <w:rPr>
                <w:rFonts w:ascii="Arial Narrow" w:hAnsi="Arial Narrow"/>
                <w:color w:val="000000"/>
              </w:rPr>
            </w:pPr>
            <w:r w:rsidRPr="00063E0D">
              <w:rPr>
                <w:rFonts w:ascii="Arial Narrow" w:hAnsi="Arial Narrow"/>
                <w:b/>
                <w:color w:val="000000"/>
              </w:rPr>
              <w:t>Thematic &amp; content analysis</w:t>
            </w:r>
          </w:p>
        </w:tc>
        <w:tc>
          <w:tcPr>
            <w:tcW w:w="3480" w:type="dxa"/>
            <w:shd w:val="clear" w:color="auto" w:fill="auto"/>
          </w:tcPr>
          <w:p w:rsidR="00045B2D" w:rsidRPr="00063E0D" w:rsidRDefault="00045B2D" w:rsidP="0094732A">
            <w:pPr>
              <w:numPr>
                <w:ilvl w:val="0"/>
                <w:numId w:val="39"/>
              </w:numPr>
              <w:spacing w:after="0" w:line="240" w:lineRule="auto"/>
              <w:ind w:left="176" w:hanging="176"/>
              <w:jc w:val="both"/>
              <w:rPr>
                <w:rFonts w:ascii="Arial Narrow" w:hAnsi="Arial Narrow"/>
                <w:color w:val="000000"/>
              </w:rPr>
            </w:pPr>
            <w:r w:rsidRPr="00063E0D">
              <w:rPr>
                <w:rFonts w:ascii="Arial Narrow" w:hAnsi="Arial Narrow"/>
                <w:color w:val="000000"/>
              </w:rPr>
              <w:t>Potential for financial sustainability of the project</w:t>
            </w:r>
          </w:p>
          <w:p w:rsidR="00045B2D" w:rsidRPr="00063E0D" w:rsidRDefault="00045B2D" w:rsidP="0094732A">
            <w:pPr>
              <w:numPr>
                <w:ilvl w:val="0"/>
                <w:numId w:val="39"/>
              </w:numPr>
              <w:spacing w:after="0" w:line="240" w:lineRule="auto"/>
              <w:ind w:left="176" w:hanging="176"/>
              <w:jc w:val="both"/>
              <w:rPr>
                <w:rFonts w:ascii="Arial Narrow" w:hAnsi="Arial Narrow"/>
                <w:color w:val="000000"/>
              </w:rPr>
            </w:pPr>
            <w:r w:rsidRPr="00063E0D">
              <w:rPr>
                <w:rFonts w:ascii="Arial Narrow" w:hAnsi="Arial Narrow"/>
                <w:color w:val="000000"/>
              </w:rPr>
              <w:t>Action plans for enhanced sustainability of the project.</w:t>
            </w:r>
          </w:p>
          <w:p w:rsidR="00045B2D" w:rsidRPr="00063E0D" w:rsidRDefault="00045B2D" w:rsidP="0094732A">
            <w:pPr>
              <w:numPr>
                <w:ilvl w:val="0"/>
                <w:numId w:val="39"/>
              </w:numPr>
              <w:spacing w:after="0" w:line="240" w:lineRule="auto"/>
              <w:ind w:left="176" w:hanging="176"/>
              <w:jc w:val="both"/>
              <w:rPr>
                <w:rFonts w:ascii="Arial Narrow" w:hAnsi="Arial Narrow"/>
                <w:color w:val="000000"/>
              </w:rPr>
            </w:pPr>
            <w:r w:rsidRPr="00063E0D">
              <w:rPr>
                <w:rFonts w:ascii="Arial Narrow" w:hAnsi="Arial Narrow"/>
                <w:color w:val="000000"/>
              </w:rPr>
              <w:t>Lessons learnt and Best practices</w:t>
            </w:r>
          </w:p>
        </w:tc>
      </w:tr>
      <w:tr w:rsidR="00045B2D" w:rsidRPr="00063E0D" w:rsidTr="0094732A">
        <w:tc>
          <w:tcPr>
            <w:tcW w:w="4395" w:type="dxa"/>
            <w:shd w:val="clear" w:color="auto" w:fill="auto"/>
          </w:tcPr>
          <w:p w:rsidR="00045B2D" w:rsidRPr="00063E0D" w:rsidRDefault="00045B2D" w:rsidP="0094732A">
            <w:pPr>
              <w:spacing w:after="0" w:line="240" w:lineRule="auto"/>
              <w:jc w:val="both"/>
              <w:rPr>
                <w:rFonts w:ascii="Arial Narrow" w:hAnsi="Arial Narrow"/>
                <w:color w:val="000000"/>
              </w:rPr>
            </w:pPr>
            <w:r w:rsidRPr="00063E0D">
              <w:rPr>
                <w:rFonts w:ascii="Arial Narrow" w:hAnsi="Arial Narrow"/>
              </w:rPr>
              <w:t xml:space="preserve">Are there any social or political risks that may jeopardize sustainability of project outcomes? What is the risk that the level of stakeholder ownership (including ownership by governments and other key stakeholders) will be insufficient to allow for the project outcomes/benefits to be sustained? Do the various key stakeholders see that it is in their interest that the project benefits continue to flow? Is there sufficient public / stakeholder awareness in support of the </w:t>
            </w:r>
            <w:r w:rsidR="00672DB5" w:rsidRPr="00063E0D">
              <w:rPr>
                <w:rFonts w:ascii="Arial Narrow" w:hAnsi="Arial Narrow"/>
              </w:rPr>
              <w:t>long-term</w:t>
            </w:r>
            <w:r w:rsidRPr="00063E0D">
              <w:rPr>
                <w:rFonts w:ascii="Arial Narrow" w:hAnsi="Arial Narrow"/>
              </w:rPr>
              <w:t xml:space="preserve"> objectives of the project? </w:t>
            </w:r>
            <w:r w:rsidRPr="00063E0D">
              <w:rPr>
                <w:rFonts w:ascii="Arial Narrow" w:hAnsi="Arial Narrow"/>
                <w:color w:val="000000"/>
              </w:rPr>
              <w:t xml:space="preserve">Are lessons learned being documented by the </w:t>
            </w:r>
            <w:r w:rsidRPr="00063E0D">
              <w:rPr>
                <w:rFonts w:ascii="Arial Narrow" w:hAnsi="Arial Narrow"/>
              </w:rPr>
              <w:t xml:space="preserve">Project Team </w:t>
            </w:r>
            <w:r w:rsidRPr="00063E0D">
              <w:rPr>
                <w:rFonts w:ascii="Arial Narrow" w:hAnsi="Arial Narrow"/>
                <w:color w:val="000000"/>
              </w:rPr>
              <w:t xml:space="preserve">on a </w:t>
            </w:r>
            <w:r w:rsidRPr="00063E0D">
              <w:rPr>
                <w:rFonts w:ascii="Arial Narrow" w:hAnsi="Arial Narrow"/>
                <w:color w:val="000000"/>
              </w:rPr>
              <w:lastRenderedPageBreak/>
              <w:t>continual basis and shared/ transferred to appropriate parties who could learn from the project and potentially replicate and/or scale it in the future?</w:t>
            </w:r>
          </w:p>
        </w:tc>
        <w:tc>
          <w:tcPr>
            <w:tcW w:w="3686" w:type="dxa"/>
            <w:shd w:val="clear" w:color="auto" w:fill="auto"/>
          </w:tcPr>
          <w:p w:rsidR="00045B2D" w:rsidRPr="00063E0D" w:rsidRDefault="00045B2D" w:rsidP="0094732A">
            <w:pPr>
              <w:numPr>
                <w:ilvl w:val="0"/>
                <w:numId w:val="39"/>
              </w:numPr>
              <w:spacing w:after="0" w:line="240" w:lineRule="auto"/>
              <w:ind w:left="176" w:hanging="176"/>
              <w:jc w:val="both"/>
              <w:rPr>
                <w:rFonts w:ascii="Arial Narrow" w:hAnsi="Arial Narrow"/>
                <w:color w:val="000000"/>
              </w:rPr>
            </w:pPr>
            <w:r w:rsidRPr="00063E0D">
              <w:rPr>
                <w:rFonts w:ascii="Arial Narrow" w:hAnsi="Arial Narrow"/>
                <w:color w:val="000000"/>
              </w:rPr>
              <w:lastRenderedPageBreak/>
              <w:t>Level of stakeholder ownership of the project</w:t>
            </w:r>
          </w:p>
          <w:p w:rsidR="00045B2D" w:rsidRPr="00063E0D" w:rsidRDefault="00045B2D" w:rsidP="0094732A">
            <w:pPr>
              <w:numPr>
                <w:ilvl w:val="0"/>
                <w:numId w:val="39"/>
              </w:numPr>
              <w:spacing w:after="0" w:line="240" w:lineRule="auto"/>
              <w:ind w:left="176" w:hanging="176"/>
              <w:jc w:val="both"/>
              <w:rPr>
                <w:rFonts w:ascii="Arial Narrow" w:hAnsi="Arial Narrow"/>
                <w:color w:val="000000"/>
              </w:rPr>
            </w:pPr>
            <w:r w:rsidRPr="00063E0D">
              <w:rPr>
                <w:rFonts w:ascii="Arial Narrow" w:hAnsi="Arial Narrow"/>
                <w:color w:val="000000"/>
              </w:rPr>
              <w:t>Stakeholder willingness to contribute resources towards sustenance of the project</w:t>
            </w:r>
          </w:p>
          <w:p w:rsidR="00045B2D" w:rsidRPr="00063E0D" w:rsidRDefault="00045B2D" w:rsidP="0094732A">
            <w:pPr>
              <w:numPr>
                <w:ilvl w:val="0"/>
                <w:numId w:val="39"/>
              </w:numPr>
              <w:spacing w:after="0" w:line="240" w:lineRule="auto"/>
              <w:ind w:left="176" w:hanging="176"/>
              <w:jc w:val="both"/>
              <w:rPr>
                <w:rFonts w:ascii="Arial Narrow" w:hAnsi="Arial Narrow"/>
                <w:color w:val="000000"/>
              </w:rPr>
            </w:pPr>
            <w:r w:rsidRPr="00063E0D">
              <w:rPr>
                <w:rFonts w:ascii="Arial Narrow" w:hAnsi="Arial Narrow"/>
                <w:color w:val="000000"/>
              </w:rPr>
              <w:t>Extent of stakeholder participation in the project implementation</w:t>
            </w:r>
          </w:p>
          <w:p w:rsidR="00045B2D" w:rsidRPr="00063E0D" w:rsidRDefault="00045B2D" w:rsidP="0094732A">
            <w:pPr>
              <w:numPr>
                <w:ilvl w:val="0"/>
                <w:numId w:val="39"/>
              </w:numPr>
              <w:spacing w:after="0" w:line="240" w:lineRule="auto"/>
              <w:ind w:left="176" w:hanging="176"/>
              <w:jc w:val="both"/>
              <w:rPr>
                <w:rFonts w:ascii="Arial Narrow" w:hAnsi="Arial Narrow"/>
                <w:color w:val="000000"/>
              </w:rPr>
            </w:pPr>
            <w:r w:rsidRPr="00063E0D">
              <w:rPr>
                <w:rFonts w:ascii="Arial Narrow" w:hAnsi="Arial Narrow"/>
                <w:color w:val="000000"/>
              </w:rPr>
              <w:t>Strategies employed to promote stakeholder ownership of the project.</w:t>
            </w:r>
          </w:p>
        </w:tc>
        <w:tc>
          <w:tcPr>
            <w:tcW w:w="2126" w:type="dxa"/>
            <w:shd w:val="clear" w:color="auto" w:fill="auto"/>
          </w:tcPr>
          <w:p w:rsidR="00045B2D" w:rsidRPr="00063E0D" w:rsidRDefault="00045B2D" w:rsidP="0094732A">
            <w:pPr>
              <w:numPr>
                <w:ilvl w:val="0"/>
                <w:numId w:val="39"/>
              </w:numPr>
              <w:spacing w:after="0" w:line="240" w:lineRule="auto"/>
              <w:ind w:left="176" w:hanging="176"/>
              <w:jc w:val="both"/>
              <w:rPr>
                <w:rFonts w:ascii="Arial Narrow" w:hAnsi="Arial Narrow"/>
                <w:color w:val="000000"/>
              </w:rPr>
            </w:pPr>
            <w:r w:rsidRPr="00063E0D">
              <w:rPr>
                <w:rFonts w:ascii="Arial Narrow" w:hAnsi="Arial Narrow"/>
                <w:color w:val="000000"/>
              </w:rPr>
              <w:t>Project sustainability plan</w:t>
            </w:r>
          </w:p>
          <w:p w:rsidR="00045B2D" w:rsidRPr="00063E0D" w:rsidRDefault="00045B2D" w:rsidP="0094732A">
            <w:pPr>
              <w:numPr>
                <w:ilvl w:val="0"/>
                <w:numId w:val="39"/>
              </w:numPr>
              <w:spacing w:after="0" w:line="240" w:lineRule="auto"/>
              <w:ind w:left="176" w:hanging="176"/>
              <w:jc w:val="both"/>
              <w:rPr>
                <w:rFonts w:ascii="Arial Narrow" w:hAnsi="Arial Narrow"/>
                <w:color w:val="000000"/>
              </w:rPr>
            </w:pPr>
            <w:r w:rsidRPr="00063E0D">
              <w:rPr>
                <w:rFonts w:ascii="Arial Narrow" w:hAnsi="Arial Narrow"/>
                <w:color w:val="000000"/>
              </w:rPr>
              <w:t>Selected stakeholders</w:t>
            </w:r>
          </w:p>
          <w:p w:rsidR="00045B2D" w:rsidRPr="00063E0D" w:rsidRDefault="00045B2D" w:rsidP="0094732A">
            <w:pPr>
              <w:numPr>
                <w:ilvl w:val="0"/>
                <w:numId w:val="39"/>
              </w:numPr>
              <w:spacing w:after="0" w:line="240" w:lineRule="auto"/>
              <w:ind w:left="176" w:hanging="176"/>
              <w:jc w:val="both"/>
              <w:rPr>
                <w:rFonts w:ascii="Arial Narrow" w:hAnsi="Arial Narrow"/>
                <w:color w:val="000000"/>
              </w:rPr>
            </w:pPr>
            <w:r w:rsidRPr="00063E0D">
              <w:rPr>
                <w:rFonts w:ascii="Arial Narrow" w:hAnsi="Arial Narrow"/>
                <w:color w:val="000000"/>
              </w:rPr>
              <w:t xml:space="preserve">Stakeholder commitments </w:t>
            </w:r>
          </w:p>
          <w:p w:rsidR="00045B2D" w:rsidRPr="00063E0D" w:rsidRDefault="00045B2D" w:rsidP="0094732A">
            <w:pPr>
              <w:numPr>
                <w:ilvl w:val="0"/>
                <w:numId w:val="39"/>
              </w:numPr>
              <w:spacing w:after="0" w:line="240" w:lineRule="auto"/>
              <w:ind w:left="176" w:hanging="176"/>
              <w:jc w:val="both"/>
              <w:rPr>
                <w:rFonts w:ascii="Arial Narrow" w:hAnsi="Arial Narrow"/>
                <w:color w:val="000000"/>
              </w:rPr>
            </w:pPr>
            <w:r w:rsidRPr="00063E0D">
              <w:rPr>
                <w:rFonts w:ascii="Arial Narrow" w:hAnsi="Arial Narrow"/>
                <w:color w:val="000000"/>
              </w:rPr>
              <w:t>Other programmes that may mainstream all or few project activities</w:t>
            </w:r>
          </w:p>
        </w:tc>
        <w:tc>
          <w:tcPr>
            <w:tcW w:w="2126" w:type="dxa"/>
            <w:shd w:val="clear" w:color="auto" w:fill="auto"/>
          </w:tcPr>
          <w:p w:rsidR="00045B2D" w:rsidRPr="00063E0D" w:rsidRDefault="00045B2D" w:rsidP="0094732A">
            <w:pPr>
              <w:numPr>
                <w:ilvl w:val="0"/>
                <w:numId w:val="39"/>
              </w:numPr>
              <w:spacing w:after="0" w:line="240" w:lineRule="auto"/>
              <w:ind w:left="176" w:hanging="176"/>
              <w:jc w:val="both"/>
              <w:rPr>
                <w:rFonts w:ascii="Arial Narrow" w:hAnsi="Arial Narrow"/>
                <w:color w:val="000000"/>
              </w:rPr>
            </w:pPr>
            <w:r w:rsidRPr="00063E0D">
              <w:rPr>
                <w:rFonts w:ascii="Arial Narrow" w:hAnsi="Arial Narrow"/>
                <w:color w:val="000000"/>
              </w:rPr>
              <w:t>Desk review</w:t>
            </w:r>
          </w:p>
          <w:p w:rsidR="00045B2D" w:rsidRPr="00063E0D" w:rsidRDefault="00045B2D" w:rsidP="0094732A">
            <w:pPr>
              <w:numPr>
                <w:ilvl w:val="0"/>
                <w:numId w:val="39"/>
              </w:numPr>
              <w:spacing w:after="0" w:line="240" w:lineRule="auto"/>
              <w:ind w:left="176" w:hanging="176"/>
              <w:jc w:val="both"/>
              <w:rPr>
                <w:rFonts w:ascii="Arial Narrow" w:hAnsi="Arial Narrow"/>
                <w:color w:val="000000"/>
              </w:rPr>
            </w:pPr>
            <w:r w:rsidRPr="00063E0D">
              <w:rPr>
                <w:rFonts w:ascii="Arial Narrow" w:hAnsi="Arial Narrow"/>
                <w:color w:val="000000"/>
              </w:rPr>
              <w:t xml:space="preserve">Key informant interviews </w:t>
            </w:r>
          </w:p>
          <w:p w:rsidR="00045B2D" w:rsidRPr="00063E0D" w:rsidRDefault="00045B2D" w:rsidP="0094732A">
            <w:pPr>
              <w:spacing w:after="0" w:line="240" w:lineRule="auto"/>
              <w:ind w:left="176"/>
              <w:jc w:val="both"/>
              <w:rPr>
                <w:rFonts w:ascii="Arial Narrow" w:hAnsi="Arial Narrow"/>
                <w:color w:val="000000"/>
              </w:rPr>
            </w:pPr>
          </w:p>
          <w:p w:rsidR="00045B2D" w:rsidRPr="00063E0D" w:rsidRDefault="00045B2D" w:rsidP="0094732A">
            <w:pPr>
              <w:numPr>
                <w:ilvl w:val="0"/>
                <w:numId w:val="39"/>
              </w:numPr>
              <w:spacing w:after="0" w:line="240" w:lineRule="auto"/>
              <w:ind w:left="176" w:hanging="176"/>
              <w:jc w:val="both"/>
              <w:rPr>
                <w:rFonts w:ascii="Arial Narrow" w:hAnsi="Arial Narrow"/>
                <w:color w:val="000000"/>
              </w:rPr>
            </w:pPr>
            <w:r w:rsidRPr="00063E0D">
              <w:rPr>
                <w:rFonts w:ascii="Arial Narrow" w:hAnsi="Arial Narrow"/>
                <w:b/>
                <w:color w:val="000000"/>
              </w:rPr>
              <w:t>Thematic &amp; content analysis</w:t>
            </w:r>
          </w:p>
        </w:tc>
        <w:tc>
          <w:tcPr>
            <w:tcW w:w="3480" w:type="dxa"/>
            <w:shd w:val="clear" w:color="auto" w:fill="auto"/>
          </w:tcPr>
          <w:p w:rsidR="00045B2D" w:rsidRPr="00063E0D" w:rsidRDefault="00045B2D" w:rsidP="0094732A">
            <w:pPr>
              <w:numPr>
                <w:ilvl w:val="0"/>
                <w:numId w:val="39"/>
              </w:numPr>
              <w:spacing w:after="0" w:line="240" w:lineRule="auto"/>
              <w:ind w:left="176" w:hanging="176"/>
              <w:jc w:val="both"/>
              <w:rPr>
                <w:rFonts w:ascii="Arial Narrow" w:hAnsi="Arial Narrow"/>
                <w:color w:val="000000"/>
              </w:rPr>
            </w:pPr>
            <w:r w:rsidRPr="00063E0D">
              <w:rPr>
                <w:rFonts w:ascii="Arial Narrow" w:hAnsi="Arial Narrow"/>
                <w:color w:val="000000"/>
              </w:rPr>
              <w:t>Potential for social sustainability of the project</w:t>
            </w:r>
          </w:p>
          <w:p w:rsidR="00045B2D" w:rsidRPr="00063E0D" w:rsidRDefault="00045B2D" w:rsidP="0094732A">
            <w:pPr>
              <w:numPr>
                <w:ilvl w:val="0"/>
                <w:numId w:val="39"/>
              </w:numPr>
              <w:spacing w:after="0" w:line="240" w:lineRule="auto"/>
              <w:ind w:left="176" w:hanging="176"/>
              <w:jc w:val="both"/>
              <w:rPr>
                <w:rFonts w:ascii="Arial Narrow" w:hAnsi="Arial Narrow"/>
                <w:color w:val="000000"/>
              </w:rPr>
            </w:pPr>
            <w:r w:rsidRPr="00063E0D">
              <w:rPr>
                <w:rFonts w:ascii="Arial Narrow" w:hAnsi="Arial Narrow"/>
                <w:color w:val="000000"/>
              </w:rPr>
              <w:t>Opportunities and threats to enhanced social sustainability of the project.</w:t>
            </w:r>
          </w:p>
          <w:p w:rsidR="00045B2D" w:rsidRPr="00063E0D" w:rsidRDefault="00045B2D" w:rsidP="0094732A">
            <w:pPr>
              <w:numPr>
                <w:ilvl w:val="0"/>
                <w:numId w:val="39"/>
              </w:numPr>
              <w:spacing w:after="0" w:line="240" w:lineRule="auto"/>
              <w:ind w:left="176" w:hanging="176"/>
              <w:jc w:val="both"/>
              <w:rPr>
                <w:rFonts w:ascii="Arial Narrow" w:hAnsi="Arial Narrow"/>
                <w:color w:val="000000"/>
              </w:rPr>
            </w:pPr>
            <w:r w:rsidRPr="00063E0D">
              <w:rPr>
                <w:rFonts w:ascii="Arial Narrow" w:hAnsi="Arial Narrow"/>
                <w:color w:val="000000"/>
              </w:rPr>
              <w:t>Recommendations for enhanced social sustainability of the project</w:t>
            </w:r>
          </w:p>
        </w:tc>
      </w:tr>
      <w:tr w:rsidR="00045B2D" w:rsidRPr="00063E0D" w:rsidTr="0094732A">
        <w:tc>
          <w:tcPr>
            <w:tcW w:w="4395" w:type="dxa"/>
            <w:shd w:val="clear" w:color="auto" w:fill="auto"/>
          </w:tcPr>
          <w:p w:rsidR="00045B2D" w:rsidRPr="00063E0D" w:rsidRDefault="00045B2D" w:rsidP="0094732A">
            <w:pPr>
              <w:spacing w:after="0" w:line="240" w:lineRule="auto"/>
              <w:jc w:val="both"/>
              <w:rPr>
                <w:rFonts w:ascii="Arial Narrow" w:hAnsi="Arial Narrow"/>
                <w:color w:val="000000"/>
              </w:rPr>
            </w:pPr>
            <w:r w:rsidRPr="00063E0D">
              <w:rPr>
                <w:rFonts w:ascii="Arial Narrow" w:hAnsi="Arial Narrow"/>
              </w:rPr>
              <w:t xml:space="preserve">Do the legal frameworks, policies, governance structures and processes pose risks that may jeopardize sustenance of project benefits? While assessing this parameter, also consider if the required systems/ mechanisms for accountability, transparency, and technical knowledge transfer are in place. </w:t>
            </w:r>
          </w:p>
        </w:tc>
        <w:tc>
          <w:tcPr>
            <w:tcW w:w="3686" w:type="dxa"/>
            <w:shd w:val="clear" w:color="auto" w:fill="auto"/>
          </w:tcPr>
          <w:p w:rsidR="00045B2D" w:rsidRPr="00063E0D" w:rsidRDefault="00045B2D" w:rsidP="0094732A">
            <w:pPr>
              <w:numPr>
                <w:ilvl w:val="0"/>
                <w:numId w:val="39"/>
              </w:numPr>
              <w:spacing w:after="0" w:line="240" w:lineRule="auto"/>
              <w:ind w:left="176" w:hanging="176"/>
              <w:jc w:val="both"/>
              <w:rPr>
                <w:rFonts w:ascii="Arial Narrow" w:hAnsi="Arial Narrow"/>
                <w:color w:val="000000"/>
              </w:rPr>
            </w:pPr>
            <w:r w:rsidRPr="00063E0D">
              <w:rPr>
                <w:rFonts w:ascii="Arial Narrow" w:hAnsi="Arial Narrow"/>
                <w:color w:val="000000"/>
              </w:rPr>
              <w:t>Favourable/unfavourable laws, policies and governance structures for enhanced sustenance of the project.</w:t>
            </w:r>
          </w:p>
          <w:p w:rsidR="00045B2D" w:rsidRPr="00063E0D" w:rsidRDefault="00045B2D" w:rsidP="0094732A">
            <w:pPr>
              <w:numPr>
                <w:ilvl w:val="0"/>
                <w:numId w:val="39"/>
              </w:numPr>
              <w:spacing w:after="0" w:line="240" w:lineRule="auto"/>
              <w:ind w:left="176" w:hanging="176"/>
              <w:jc w:val="both"/>
              <w:rPr>
                <w:rFonts w:ascii="Arial Narrow" w:hAnsi="Arial Narrow"/>
                <w:color w:val="000000"/>
              </w:rPr>
            </w:pPr>
            <w:r w:rsidRPr="00063E0D">
              <w:rPr>
                <w:rFonts w:ascii="Arial Narrow" w:hAnsi="Arial Narrow"/>
                <w:color w:val="000000"/>
              </w:rPr>
              <w:t>Accountability, transparency and technical knowledge transfer requirements</w:t>
            </w:r>
          </w:p>
          <w:p w:rsidR="00045B2D" w:rsidRPr="00063E0D" w:rsidRDefault="00045B2D" w:rsidP="0094732A">
            <w:pPr>
              <w:numPr>
                <w:ilvl w:val="0"/>
                <w:numId w:val="39"/>
              </w:numPr>
              <w:spacing w:after="0" w:line="240" w:lineRule="auto"/>
              <w:ind w:left="176" w:hanging="176"/>
              <w:jc w:val="both"/>
              <w:rPr>
                <w:rFonts w:ascii="Arial Narrow" w:hAnsi="Arial Narrow"/>
                <w:color w:val="000000"/>
              </w:rPr>
            </w:pPr>
            <w:r w:rsidRPr="00063E0D">
              <w:rPr>
                <w:rFonts w:ascii="Arial Narrow" w:hAnsi="Arial Narrow"/>
                <w:color w:val="000000"/>
              </w:rPr>
              <w:t>Availability of the above requirements</w:t>
            </w:r>
          </w:p>
        </w:tc>
        <w:tc>
          <w:tcPr>
            <w:tcW w:w="2126" w:type="dxa"/>
            <w:shd w:val="clear" w:color="auto" w:fill="auto"/>
          </w:tcPr>
          <w:p w:rsidR="00045B2D" w:rsidRPr="00063E0D" w:rsidRDefault="00045B2D" w:rsidP="0094732A">
            <w:pPr>
              <w:numPr>
                <w:ilvl w:val="0"/>
                <w:numId w:val="39"/>
              </w:numPr>
              <w:spacing w:after="0" w:line="240" w:lineRule="auto"/>
              <w:ind w:left="176" w:hanging="176"/>
              <w:jc w:val="both"/>
              <w:rPr>
                <w:rFonts w:ascii="Arial Narrow" w:hAnsi="Arial Narrow"/>
                <w:color w:val="000000"/>
              </w:rPr>
            </w:pPr>
            <w:r w:rsidRPr="00063E0D">
              <w:rPr>
                <w:rFonts w:ascii="Arial Narrow" w:hAnsi="Arial Narrow"/>
                <w:color w:val="000000"/>
              </w:rPr>
              <w:t>Relevant laws &amp; policies</w:t>
            </w:r>
          </w:p>
          <w:p w:rsidR="00045B2D" w:rsidRPr="00063E0D" w:rsidRDefault="00045B2D" w:rsidP="0094732A">
            <w:pPr>
              <w:numPr>
                <w:ilvl w:val="0"/>
                <w:numId w:val="39"/>
              </w:numPr>
              <w:spacing w:after="0" w:line="240" w:lineRule="auto"/>
              <w:ind w:left="176" w:hanging="176"/>
              <w:jc w:val="both"/>
              <w:rPr>
                <w:rFonts w:ascii="Arial Narrow" w:hAnsi="Arial Narrow"/>
                <w:color w:val="000000"/>
              </w:rPr>
            </w:pPr>
            <w:r w:rsidRPr="00063E0D">
              <w:rPr>
                <w:rFonts w:ascii="Arial Narrow" w:hAnsi="Arial Narrow"/>
                <w:color w:val="000000"/>
              </w:rPr>
              <w:t>Government stakeholders</w:t>
            </w:r>
          </w:p>
          <w:p w:rsidR="00045B2D" w:rsidRPr="00063E0D" w:rsidRDefault="00045B2D" w:rsidP="0094732A">
            <w:pPr>
              <w:numPr>
                <w:ilvl w:val="0"/>
                <w:numId w:val="39"/>
              </w:numPr>
              <w:spacing w:after="0" w:line="240" w:lineRule="auto"/>
              <w:ind w:left="176" w:hanging="176"/>
              <w:jc w:val="both"/>
              <w:rPr>
                <w:rFonts w:ascii="Arial Narrow" w:hAnsi="Arial Narrow"/>
                <w:color w:val="000000"/>
              </w:rPr>
            </w:pPr>
            <w:r w:rsidRPr="00063E0D">
              <w:rPr>
                <w:rFonts w:ascii="Arial Narrow" w:hAnsi="Arial Narrow"/>
                <w:color w:val="000000"/>
              </w:rPr>
              <w:t>Project staff</w:t>
            </w:r>
          </w:p>
          <w:p w:rsidR="00045B2D" w:rsidRPr="00063E0D" w:rsidRDefault="00045B2D" w:rsidP="0094732A">
            <w:pPr>
              <w:numPr>
                <w:ilvl w:val="0"/>
                <w:numId w:val="39"/>
              </w:numPr>
              <w:spacing w:after="0" w:line="240" w:lineRule="auto"/>
              <w:ind w:left="176" w:hanging="176"/>
              <w:jc w:val="both"/>
              <w:rPr>
                <w:rFonts w:ascii="Arial Narrow" w:hAnsi="Arial Narrow"/>
                <w:color w:val="000000"/>
              </w:rPr>
            </w:pPr>
            <w:r w:rsidRPr="00063E0D">
              <w:rPr>
                <w:rFonts w:ascii="Arial Narrow" w:hAnsi="Arial Narrow"/>
                <w:color w:val="000000"/>
              </w:rPr>
              <w:t>Risk register</w:t>
            </w:r>
          </w:p>
        </w:tc>
        <w:tc>
          <w:tcPr>
            <w:tcW w:w="2126" w:type="dxa"/>
            <w:shd w:val="clear" w:color="auto" w:fill="auto"/>
          </w:tcPr>
          <w:p w:rsidR="00045B2D" w:rsidRPr="00063E0D" w:rsidRDefault="00045B2D" w:rsidP="0094732A">
            <w:pPr>
              <w:numPr>
                <w:ilvl w:val="0"/>
                <w:numId w:val="39"/>
              </w:numPr>
              <w:spacing w:after="0" w:line="240" w:lineRule="auto"/>
              <w:ind w:left="176" w:hanging="176"/>
              <w:jc w:val="both"/>
              <w:rPr>
                <w:rFonts w:ascii="Arial Narrow" w:hAnsi="Arial Narrow"/>
                <w:color w:val="000000"/>
              </w:rPr>
            </w:pPr>
            <w:r w:rsidRPr="00063E0D">
              <w:rPr>
                <w:rFonts w:ascii="Arial Narrow" w:hAnsi="Arial Narrow"/>
                <w:color w:val="000000"/>
              </w:rPr>
              <w:t>Desk review</w:t>
            </w:r>
          </w:p>
          <w:p w:rsidR="00045B2D" w:rsidRPr="00063E0D" w:rsidRDefault="00045B2D" w:rsidP="0094732A">
            <w:pPr>
              <w:numPr>
                <w:ilvl w:val="0"/>
                <w:numId w:val="39"/>
              </w:numPr>
              <w:spacing w:after="0" w:line="240" w:lineRule="auto"/>
              <w:ind w:left="176" w:hanging="176"/>
              <w:jc w:val="both"/>
              <w:rPr>
                <w:rFonts w:ascii="Arial Narrow" w:hAnsi="Arial Narrow"/>
                <w:color w:val="000000"/>
              </w:rPr>
            </w:pPr>
            <w:r w:rsidRPr="00063E0D">
              <w:rPr>
                <w:rFonts w:ascii="Arial Narrow" w:hAnsi="Arial Narrow"/>
                <w:color w:val="000000"/>
              </w:rPr>
              <w:t xml:space="preserve">Key informant interviews </w:t>
            </w:r>
          </w:p>
          <w:p w:rsidR="00045B2D" w:rsidRPr="00063E0D" w:rsidRDefault="00045B2D" w:rsidP="0094732A">
            <w:pPr>
              <w:spacing w:after="0" w:line="240" w:lineRule="auto"/>
              <w:ind w:left="176"/>
              <w:jc w:val="both"/>
              <w:rPr>
                <w:rFonts w:ascii="Arial Narrow" w:hAnsi="Arial Narrow"/>
                <w:color w:val="000000"/>
              </w:rPr>
            </w:pPr>
          </w:p>
          <w:p w:rsidR="00045B2D" w:rsidRPr="00063E0D" w:rsidRDefault="00045B2D" w:rsidP="0094732A">
            <w:pPr>
              <w:numPr>
                <w:ilvl w:val="0"/>
                <w:numId w:val="39"/>
              </w:numPr>
              <w:spacing w:after="0" w:line="240" w:lineRule="auto"/>
              <w:ind w:left="176" w:hanging="176"/>
              <w:jc w:val="both"/>
              <w:rPr>
                <w:rFonts w:ascii="Arial Narrow" w:hAnsi="Arial Narrow"/>
                <w:color w:val="000000"/>
              </w:rPr>
            </w:pPr>
            <w:r w:rsidRPr="00063E0D">
              <w:rPr>
                <w:rFonts w:ascii="Arial Narrow" w:hAnsi="Arial Narrow"/>
                <w:b/>
                <w:color w:val="000000"/>
              </w:rPr>
              <w:t>Thematic &amp; content analysis</w:t>
            </w:r>
          </w:p>
        </w:tc>
        <w:tc>
          <w:tcPr>
            <w:tcW w:w="3480" w:type="dxa"/>
            <w:shd w:val="clear" w:color="auto" w:fill="auto"/>
          </w:tcPr>
          <w:p w:rsidR="00045B2D" w:rsidRPr="00063E0D" w:rsidRDefault="00045B2D" w:rsidP="0094732A">
            <w:pPr>
              <w:numPr>
                <w:ilvl w:val="0"/>
                <w:numId w:val="39"/>
              </w:numPr>
              <w:spacing w:after="0" w:line="240" w:lineRule="auto"/>
              <w:ind w:left="176" w:hanging="176"/>
              <w:jc w:val="both"/>
              <w:rPr>
                <w:rFonts w:ascii="Arial Narrow" w:hAnsi="Arial Narrow"/>
                <w:color w:val="000000"/>
              </w:rPr>
            </w:pPr>
            <w:r w:rsidRPr="00063E0D">
              <w:rPr>
                <w:rFonts w:ascii="Arial Narrow" w:hAnsi="Arial Narrow"/>
                <w:color w:val="000000"/>
              </w:rPr>
              <w:t>Opportunities and threats presented by the regulatory framework for the sustainability of the project deliverables</w:t>
            </w:r>
          </w:p>
          <w:p w:rsidR="00045B2D" w:rsidRPr="00063E0D" w:rsidRDefault="00045B2D" w:rsidP="0094732A">
            <w:pPr>
              <w:numPr>
                <w:ilvl w:val="0"/>
                <w:numId w:val="39"/>
              </w:numPr>
              <w:spacing w:after="0" w:line="240" w:lineRule="auto"/>
              <w:ind w:left="176" w:hanging="176"/>
              <w:jc w:val="both"/>
              <w:rPr>
                <w:rFonts w:ascii="Arial Narrow" w:hAnsi="Arial Narrow"/>
                <w:color w:val="000000"/>
              </w:rPr>
            </w:pPr>
            <w:r w:rsidRPr="00063E0D">
              <w:rPr>
                <w:rFonts w:ascii="Arial Narrow" w:hAnsi="Arial Narrow"/>
                <w:color w:val="000000"/>
              </w:rPr>
              <w:t>Recommendations for enhanced sustainability of the project.</w:t>
            </w:r>
          </w:p>
          <w:p w:rsidR="00045B2D" w:rsidRPr="00063E0D" w:rsidRDefault="00045B2D" w:rsidP="0094732A">
            <w:pPr>
              <w:spacing w:after="0" w:line="240" w:lineRule="auto"/>
              <w:ind w:left="176"/>
              <w:jc w:val="both"/>
              <w:rPr>
                <w:rFonts w:ascii="Arial Narrow" w:hAnsi="Arial Narrow"/>
                <w:color w:val="000000"/>
              </w:rPr>
            </w:pPr>
          </w:p>
        </w:tc>
      </w:tr>
      <w:tr w:rsidR="00045B2D" w:rsidRPr="00063E0D" w:rsidTr="0094732A">
        <w:tc>
          <w:tcPr>
            <w:tcW w:w="4395" w:type="dxa"/>
            <w:shd w:val="clear" w:color="auto" w:fill="auto"/>
          </w:tcPr>
          <w:p w:rsidR="00045B2D" w:rsidRPr="00063E0D" w:rsidRDefault="00045B2D" w:rsidP="0094732A">
            <w:pPr>
              <w:spacing w:after="0" w:line="240" w:lineRule="auto"/>
              <w:jc w:val="both"/>
              <w:rPr>
                <w:rFonts w:ascii="Arial Narrow" w:hAnsi="Arial Narrow"/>
                <w:color w:val="000000"/>
              </w:rPr>
            </w:pPr>
            <w:r w:rsidRPr="00063E0D">
              <w:rPr>
                <w:rFonts w:ascii="Arial Narrow" w:hAnsi="Arial Narrow"/>
              </w:rPr>
              <w:t xml:space="preserve">Are there any environmental risks that may jeopardize sustenance of project outcomes? </w:t>
            </w:r>
          </w:p>
        </w:tc>
        <w:tc>
          <w:tcPr>
            <w:tcW w:w="3686" w:type="dxa"/>
            <w:shd w:val="clear" w:color="auto" w:fill="auto"/>
          </w:tcPr>
          <w:p w:rsidR="00045B2D" w:rsidRPr="00063E0D" w:rsidRDefault="00045B2D" w:rsidP="0094732A">
            <w:pPr>
              <w:numPr>
                <w:ilvl w:val="0"/>
                <w:numId w:val="39"/>
              </w:numPr>
              <w:spacing w:after="0" w:line="240" w:lineRule="auto"/>
              <w:ind w:left="176" w:hanging="176"/>
              <w:jc w:val="both"/>
              <w:rPr>
                <w:rFonts w:ascii="Arial Narrow" w:hAnsi="Arial Narrow"/>
                <w:color w:val="000000"/>
              </w:rPr>
            </w:pPr>
            <w:r w:rsidRPr="00063E0D">
              <w:rPr>
                <w:rFonts w:ascii="Arial Narrow" w:hAnsi="Arial Narrow"/>
                <w:color w:val="000000"/>
              </w:rPr>
              <w:t>Environment concerns underlying project design and implementation</w:t>
            </w:r>
          </w:p>
          <w:p w:rsidR="00045B2D" w:rsidRPr="00063E0D" w:rsidRDefault="00045B2D" w:rsidP="0094732A">
            <w:pPr>
              <w:numPr>
                <w:ilvl w:val="0"/>
                <w:numId w:val="39"/>
              </w:numPr>
              <w:spacing w:after="0" w:line="240" w:lineRule="auto"/>
              <w:ind w:left="176" w:hanging="176"/>
              <w:jc w:val="both"/>
              <w:rPr>
                <w:rFonts w:ascii="Arial Narrow" w:hAnsi="Arial Narrow"/>
                <w:color w:val="000000"/>
              </w:rPr>
            </w:pPr>
            <w:r w:rsidRPr="00063E0D">
              <w:rPr>
                <w:rFonts w:ascii="Arial Narrow" w:hAnsi="Arial Narrow"/>
                <w:color w:val="000000"/>
              </w:rPr>
              <w:t>Perceptions of key stakeholders on the effects of the project on the environment.</w:t>
            </w:r>
          </w:p>
        </w:tc>
        <w:tc>
          <w:tcPr>
            <w:tcW w:w="2126" w:type="dxa"/>
            <w:shd w:val="clear" w:color="auto" w:fill="auto"/>
          </w:tcPr>
          <w:p w:rsidR="00045B2D" w:rsidRPr="00063E0D" w:rsidRDefault="00045B2D" w:rsidP="0094732A">
            <w:pPr>
              <w:numPr>
                <w:ilvl w:val="0"/>
                <w:numId w:val="39"/>
              </w:numPr>
              <w:spacing w:after="0" w:line="240" w:lineRule="auto"/>
              <w:ind w:left="176" w:hanging="176"/>
              <w:jc w:val="both"/>
              <w:rPr>
                <w:rFonts w:ascii="Arial Narrow" w:hAnsi="Arial Narrow"/>
                <w:color w:val="000000"/>
              </w:rPr>
            </w:pPr>
            <w:r w:rsidRPr="00063E0D">
              <w:rPr>
                <w:rFonts w:ascii="Arial Narrow" w:hAnsi="Arial Narrow"/>
                <w:color w:val="000000"/>
              </w:rPr>
              <w:t>EIA reports if available</w:t>
            </w:r>
          </w:p>
          <w:p w:rsidR="00045B2D" w:rsidRPr="00063E0D" w:rsidRDefault="00045B2D" w:rsidP="0094732A">
            <w:pPr>
              <w:numPr>
                <w:ilvl w:val="0"/>
                <w:numId w:val="39"/>
              </w:numPr>
              <w:spacing w:after="0" w:line="240" w:lineRule="auto"/>
              <w:ind w:left="176" w:hanging="176"/>
              <w:jc w:val="both"/>
              <w:rPr>
                <w:rFonts w:ascii="Arial Narrow" w:hAnsi="Arial Narrow"/>
                <w:color w:val="000000"/>
              </w:rPr>
            </w:pPr>
            <w:r w:rsidRPr="00063E0D">
              <w:rPr>
                <w:rFonts w:ascii="Arial Narrow" w:hAnsi="Arial Narrow"/>
                <w:color w:val="000000"/>
              </w:rPr>
              <w:t xml:space="preserve">Environmental protection bodies (state &amp; </w:t>
            </w:r>
            <w:r w:rsidR="00301789" w:rsidRPr="00063E0D">
              <w:rPr>
                <w:rFonts w:ascii="Arial Narrow" w:hAnsi="Arial Narrow"/>
                <w:color w:val="000000"/>
              </w:rPr>
              <w:t>non-state</w:t>
            </w:r>
            <w:r w:rsidRPr="00063E0D">
              <w:rPr>
                <w:rFonts w:ascii="Arial Narrow" w:hAnsi="Arial Narrow"/>
                <w:color w:val="000000"/>
              </w:rPr>
              <w:t>)</w:t>
            </w:r>
          </w:p>
        </w:tc>
        <w:tc>
          <w:tcPr>
            <w:tcW w:w="2126" w:type="dxa"/>
            <w:shd w:val="clear" w:color="auto" w:fill="auto"/>
          </w:tcPr>
          <w:p w:rsidR="00045B2D" w:rsidRPr="00063E0D" w:rsidRDefault="00045B2D" w:rsidP="0094732A">
            <w:pPr>
              <w:numPr>
                <w:ilvl w:val="0"/>
                <w:numId w:val="39"/>
              </w:numPr>
              <w:spacing w:after="0" w:line="240" w:lineRule="auto"/>
              <w:ind w:left="176" w:hanging="176"/>
              <w:jc w:val="both"/>
              <w:rPr>
                <w:rFonts w:ascii="Arial Narrow" w:hAnsi="Arial Narrow"/>
                <w:color w:val="000000"/>
              </w:rPr>
            </w:pPr>
            <w:r w:rsidRPr="00063E0D">
              <w:rPr>
                <w:rFonts w:ascii="Arial Narrow" w:hAnsi="Arial Narrow"/>
                <w:color w:val="000000"/>
              </w:rPr>
              <w:t>Desk review</w:t>
            </w:r>
          </w:p>
          <w:p w:rsidR="00045B2D" w:rsidRPr="00063E0D" w:rsidRDefault="00045B2D" w:rsidP="0094732A">
            <w:pPr>
              <w:numPr>
                <w:ilvl w:val="0"/>
                <w:numId w:val="39"/>
              </w:numPr>
              <w:spacing w:after="0" w:line="240" w:lineRule="auto"/>
              <w:ind w:left="176" w:hanging="176"/>
              <w:jc w:val="both"/>
              <w:rPr>
                <w:rFonts w:ascii="Arial Narrow" w:hAnsi="Arial Narrow"/>
                <w:color w:val="000000"/>
              </w:rPr>
            </w:pPr>
            <w:r w:rsidRPr="00063E0D">
              <w:rPr>
                <w:rFonts w:ascii="Arial Narrow" w:hAnsi="Arial Narrow"/>
                <w:color w:val="000000"/>
              </w:rPr>
              <w:t xml:space="preserve">Key informant interviews </w:t>
            </w:r>
          </w:p>
          <w:p w:rsidR="00045B2D" w:rsidRPr="00063E0D" w:rsidRDefault="00045B2D" w:rsidP="0094732A">
            <w:pPr>
              <w:spacing w:after="0" w:line="240" w:lineRule="auto"/>
              <w:ind w:left="176"/>
              <w:jc w:val="both"/>
              <w:rPr>
                <w:rFonts w:ascii="Arial Narrow" w:hAnsi="Arial Narrow"/>
                <w:color w:val="000000"/>
              </w:rPr>
            </w:pPr>
          </w:p>
          <w:p w:rsidR="00045B2D" w:rsidRPr="00063E0D" w:rsidRDefault="00045B2D" w:rsidP="0094732A">
            <w:pPr>
              <w:numPr>
                <w:ilvl w:val="0"/>
                <w:numId w:val="39"/>
              </w:numPr>
              <w:spacing w:after="0" w:line="240" w:lineRule="auto"/>
              <w:ind w:left="176" w:hanging="176"/>
              <w:jc w:val="both"/>
              <w:rPr>
                <w:rFonts w:ascii="Arial Narrow" w:hAnsi="Arial Narrow"/>
                <w:color w:val="000000"/>
              </w:rPr>
            </w:pPr>
            <w:r w:rsidRPr="00063E0D">
              <w:rPr>
                <w:rFonts w:ascii="Arial Narrow" w:hAnsi="Arial Narrow"/>
                <w:b/>
                <w:color w:val="000000"/>
              </w:rPr>
              <w:t>Thematic &amp; content analysis</w:t>
            </w:r>
          </w:p>
        </w:tc>
        <w:tc>
          <w:tcPr>
            <w:tcW w:w="3480" w:type="dxa"/>
            <w:shd w:val="clear" w:color="auto" w:fill="auto"/>
          </w:tcPr>
          <w:p w:rsidR="00045B2D" w:rsidRPr="00063E0D" w:rsidRDefault="00045B2D" w:rsidP="0094732A">
            <w:pPr>
              <w:numPr>
                <w:ilvl w:val="0"/>
                <w:numId w:val="39"/>
              </w:numPr>
              <w:spacing w:after="0" w:line="240" w:lineRule="auto"/>
              <w:ind w:left="176" w:hanging="176"/>
              <w:jc w:val="both"/>
              <w:rPr>
                <w:rFonts w:ascii="Arial Narrow" w:hAnsi="Arial Narrow"/>
                <w:color w:val="000000"/>
              </w:rPr>
            </w:pPr>
            <w:r w:rsidRPr="00063E0D">
              <w:rPr>
                <w:rFonts w:ascii="Arial Narrow" w:hAnsi="Arial Narrow"/>
                <w:color w:val="000000"/>
              </w:rPr>
              <w:t>Potential for environmental sustainability of the project</w:t>
            </w:r>
          </w:p>
          <w:p w:rsidR="00045B2D" w:rsidRPr="00063E0D" w:rsidRDefault="00045B2D" w:rsidP="0094732A">
            <w:pPr>
              <w:numPr>
                <w:ilvl w:val="0"/>
                <w:numId w:val="39"/>
              </w:numPr>
              <w:spacing w:after="0" w:line="240" w:lineRule="auto"/>
              <w:ind w:left="176" w:hanging="176"/>
              <w:jc w:val="both"/>
              <w:rPr>
                <w:rFonts w:ascii="Arial Narrow" w:hAnsi="Arial Narrow"/>
                <w:color w:val="000000"/>
              </w:rPr>
            </w:pPr>
            <w:r w:rsidRPr="00063E0D">
              <w:rPr>
                <w:rFonts w:ascii="Arial Narrow" w:hAnsi="Arial Narrow"/>
                <w:color w:val="000000"/>
              </w:rPr>
              <w:t>Recommendations to strength environmental safeguards</w:t>
            </w:r>
          </w:p>
        </w:tc>
      </w:tr>
    </w:tbl>
    <w:p w:rsidR="00045B2D" w:rsidRPr="00063E0D" w:rsidRDefault="00045B2D" w:rsidP="00045B2D">
      <w:pPr>
        <w:rPr>
          <w:rFonts w:ascii="Arial Narrow" w:hAnsi="Arial Narrow"/>
        </w:rPr>
      </w:pPr>
    </w:p>
    <w:p w:rsidR="009E6BE7" w:rsidRPr="00063E0D" w:rsidRDefault="009E6BE7" w:rsidP="004F16C1">
      <w:pPr>
        <w:pStyle w:val="Heading1"/>
        <w:spacing w:before="0" w:line="240" w:lineRule="auto"/>
        <w:rPr>
          <w:rFonts w:ascii="Arial Narrow" w:hAnsi="Arial Narrow"/>
          <w:sz w:val="24"/>
          <w:szCs w:val="24"/>
        </w:rPr>
      </w:pPr>
      <w:bookmarkStart w:id="83" w:name="_Toc531701196"/>
      <w:r w:rsidRPr="00063E0D">
        <w:rPr>
          <w:rFonts w:ascii="Arial Narrow" w:hAnsi="Arial Narrow"/>
          <w:sz w:val="24"/>
          <w:szCs w:val="24"/>
        </w:rPr>
        <w:t>Annex 4: Progress in Delivering Outputs</w:t>
      </w:r>
      <w:bookmarkEnd w:id="83"/>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57" w:type="dxa"/>
          <w:right w:w="28" w:type="dxa"/>
        </w:tblCellMar>
        <w:tblLook w:val="0000" w:firstRow="0" w:lastRow="0" w:firstColumn="0" w:lastColumn="0" w:noHBand="0" w:noVBand="0"/>
      </w:tblPr>
      <w:tblGrid>
        <w:gridCol w:w="4716"/>
        <w:gridCol w:w="6926"/>
        <w:gridCol w:w="2504"/>
      </w:tblGrid>
      <w:tr w:rsidR="00045B2D" w:rsidRPr="00063E0D" w:rsidTr="00045B2D">
        <w:trPr>
          <w:tblHeader/>
          <w:jc w:val="center"/>
        </w:trPr>
        <w:tc>
          <w:tcPr>
            <w:tcW w:w="1667" w:type="pct"/>
            <w:shd w:val="clear" w:color="auto" w:fill="F2F2F2"/>
            <w:tcMar>
              <w:top w:w="57" w:type="dxa"/>
              <w:bottom w:w="57" w:type="dxa"/>
              <w:right w:w="57" w:type="dxa"/>
            </w:tcMar>
            <w:vAlign w:val="center"/>
          </w:tcPr>
          <w:p w:rsidR="00045B2D" w:rsidRPr="00063E0D" w:rsidRDefault="00045B2D" w:rsidP="00045B2D">
            <w:pPr>
              <w:jc w:val="center"/>
              <w:rPr>
                <w:rFonts w:ascii="Arial Narrow" w:hAnsi="Arial Narrow"/>
                <w:bCs/>
              </w:rPr>
            </w:pPr>
            <w:r w:rsidRPr="00063E0D">
              <w:rPr>
                <w:rFonts w:ascii="Arial Narrow" w:hAnsi="Arial Narrow"/>
                <w:bCs/>
              </w:rPr>
              <w:t>Outputs</w:t>
            </w:r>
          </w:p>
        </w:tc>
        <w:tc>
          <w:tcPr>
            <w:tcW w:w="2448" w:type="pct"/>
            <w:shd w:val="clear" w:color="auto" w:fill="FDE9D9"/>
            <w:tcMar>
              <w:top w:w="57" w:type="dxa"/>
              <w:bottom w:w="57" w:type="dxa"/>
              <w:right w:w="57" w:type="dxa"/>
            </w:tcMar>
            <w:vAlign w:val="center"/>
          </w:tcPr>
          <w:p w:rsidR="00045B2D" w:rsidRPr="00063E0D" w:rsidRDefault="00045B2D" w:rsidP="00045B2D">
            <w:pPr>
              <w:jc w:val="center"/>
              <w:rPr>
                <w:rFonts w:ascii="Arial Narrow" w:hAnsi="Arial Narrow"/>
                <w:bCs/>
              </w:rPr>
            </w:pPr>
            <w:r w:rsidRPr="00063E0D">
              <w:rPr>
                <w:rFonts w:ascii="Arial Narrow" w:hAnsi="Arial Narrow"/>
                <w:bCs/>
              </w:rPr>
              <w:t>Achievements Reported by IP</w:t>
            </w:r>
          </w:p>
        </w:tc>
        <w:tc>
          <w:tcPr>
            <w:tcW w:w="885" w:type="pct"/>
            <w:shd w:val="clear" w:color="auto" w:fill="DBE5F1"/>
            <w:tcMar>
              <w:top w:w="57" w:type="dxa"/>
              <w:bottom w:w="57" w:type="dxa"/>
              <w:right w:w="57" w:type="dxa"/>
            </w:tcMar>
            <w:vAlign w:val="center"/>
          </w:tcPr>
          <w:p w:rsidR="00045B2D" w:rsidRPr="00063E0D" w:rsidRDefault="00045B2D" w:rsidP="00045B2D">
            <w:pPr>
              <w:jc w:val="center"/>
              <w:rPr>
                <w:rFonts w:ascii="Arial Narrow" w:hAnsi="Arial Narrow"/>
                <w:bCs/>
              </w:rPr>
            </w:pPr>
            <w:r w:rsidRPr="00063E0D">
              <w:rPr>
                <w:rFonts w:ascii="Arial Narrow" w:hAnsi="Arial Narrow"/>
                <w:bCs/>
              </w:rPr>
              <w:t xml:space="preserve">MTR Comment </w:t>
            </w:r>
          </w:p>
        </w:tc>
      </w:tr>
      <w:tr w:rsidR="00045B2D" w:rsidRPr="00063E0D" w:rsidTr="00045B2D">
        <w:trPr>
          <w:trHeight w:val="454"/>
          <w:jc w:val="center"/>
        </w:trPr>
        <w:tc>
          <w:tcPr>
            <w:tcW w:w="5000" w:type="pct"/>
            <w:gridSpan w:val="3"/>
            <w:shd w:val="clear" w:color="auto" w:fill="E6E6E6"/>
            <w:tcMar>
              <w:top w:w="28" w:type="dxa"/>
              <w:bottom w:w="28" w:type="dxa"/>
              <w:right w:w="57" w:type="dxa"/>
            </w:tcMar>
            <w:vAlign w:val="center"/>
          </w:tcPr>
          <w:p w:rsidR="00045B2D" w:rsidRPr="00063E0D" w:rsidRDefault="00045B2D" w:rsidP="00045B2D">
            <w:pPr>
              <w:widowControl w:val="0"/>
              <w:ind w:right="90"/>
              <w:rPr>
                <w:rFonts w:ascii="Arial Narrow" w:hAnsi="Arial Narrow"/>
              </w:rPr>
            </w:pPr>
            <w:r w:rsidRPr="00063E0D">
              <w:rPr>
                <w:rFonts w:ascii="Arial Narrow" w:hAnsi="Arial Narrow"/>
                <w:spacing w:val="-1"/>
                <w:w w:val="109"/>
              </w:rPr>
              <w:t>P</w:t>
            </w:r>
            <w:r w:rsidRPr="00063E0D">
              <w:rPr>
                <w:rFonts w:ascii="Arial Narrow" w:hAnsi="Arial Narrow"/>
                <w:w w:val="109"/>
              </w:rPr>
              <w:t>r</w:t>
            </w:r>
            <w:r w:rsidRPr="00063E0D">
              <w:rPr>
                <w:rFonts w:ascii="Arial Narrow" w:hAnsi="Arial Narrow"/>
                <w:spacing w:val="-1"/>
                <w:w w:val="109"/>
              </w:rPr>
              <w:t>o</w:t>
            </w:r>
            <w:r w:rsidRPr="00063E0D">
              <w:rPr>
                <w:rFonts w:ascii="Arial Narrow" w:hAnsi="Arial Narrow"/>
                <w:w w:val="109"/>
              </w:rPr>
              <w:t xml:space="preserve">ject </w:t>
            </w:r>
            <w:r w:rsidRPr="00063E0D">
              <w:rPr>
                <w:rFonts w:ascii="Arial Narrow" w:hAnsi="Arial Narrow"/>
              </w:rPr>
              <w:t>Ob</w:t>
            </w:r>
            <w:r w:rsidRPr="00063E0D">
              <w:rPr>
                <w:rFonts w:ascii="Arial Narrow" w:hAnsi="Arial Narrow"/>
                <w:spacing w:val="-2"/>
              </w:rPr>
              <w:t>j</w:t>
            </w:r>
            <w:r w:rsidRPr="00063E0D">
              <w:rPr>
                <w:rFonts w:ascii="Arial Narrow" w:hAnsi="Arial Narrow"/>
              </w:rPr>
              <w:t>ect</w:t>
            </w:r>
            <w:r w:rsidRPr="00063E0D">
              <w:rPr>
                <w:rFonts w:ascii="Arial Narrow" w:hAnsi="Arial Narrow"/>
                <w:spacing w:val="-1"/>
              </w:rPr>
              <w:t>iv</w:t>
            </w:r>
            <w:r w:rsidRPr="00063E0D">
              <w:rPr>
                <w:rFonts w:ascii="Arial Narrow" w:hAnsi="Arial Narrow"/>
                <w:spacing w:val="3"/>
              </w:rPr>
              <w:t>e</w:t>
            </w:r>
            <w:r w:rsidRPr="00063E0D">
              <w:rPr>
                <w:rFonts w:ascii="Arial Narrow" w:hAnsi="Arial Narrow"/>
              </w:rPr>
              <w:t>: To promote and encourage significantly greater use of energy efficient and renewable energy technologies for household and productive uses in rural communities in Ethiopia.</w:t>
            </w:r>
          </w:p>
        </w:tc>
      </w:tr>
      <w:tr w:rsidR="00045B2D" w:rsidRPr="00063E0D" w:rsidTr="00045B2D">
        <w:trPr>
          <w:trHeight w:val="274"/>
          <w:jc w:val="center"/>
        </w:trPr>
        <w:tc>
          <w:tcPr>
            <w:tcW w:w="5000" w:type="pct"/>
            <w:gridSpan w:val="3"/>
            <w:shd w:val="clear" w:color="auto" w:fill="E6E6E6"/>
            <w:tcMar>
              <w:top w:w="28" w:type="dxa"/>
              <w:bottom w:w="28" w:type="dxa"/>
              <w:right w:w="57" w:type="dxa"/>
            </w:tcMar>
          </w:tcPr>
          <w:p w:rsidR="00045B2D" w:rsidRPr="00063E0D" w:rsidRDefault="00045B2D" w:rsidP="00045B2D">
            <w:pPr>
              <w:jc w:val="both"/>
              <w:rPr>
                <w:rFonts w:ascii="Arial Narrow" w:hAnsi="Arial Narrow"/>
              </w:rPr>
            </w:pPr>
            <w:r w:rsidRPr="00063E0D">
              <w:rPr>
                <w:rFonts w:ascii="Arial Narrow" w:hAnsi="Arial Narrow"/>
              </w:rPr>
              <w:t xml:space="preserve">Outcome 1: Favourable legal and regulatory environment created for small-scale, off-grid renewable energy investments in rural areas are in place and stakeholders are trained to comply and implement the new standards and regulations. </w:t>
            </w:r>
          </w:p>
        </w:tc>
      </w:tr>
      <w:tr w:rsidR="00045B2D" w:rsidRPr="00063E0D" w:rsidTr="00045B2D">
        <w:trPr>
          <w:trHeight w:val="274"/>
          <w:jc w:val="center"/>
        </w:trPr>
        <w:tc>
          <w:tcPr>
            <w:tcW w:w="1667" w:type="pct"/>
            <w:tcMar>
              <w:top w:w="28" w:type="dxa"/>
              <w:bottom w:w="28" w:type="dxa"/>
              <w:right w:w="57" w:type="dxa"/>
            </w:tcMar>
          </w:tcPr>
          <w:p w:rsidR="00045B2D" w:rsidRPr="00063E0D" w:rsidRDefault="00045B2D" w:rsidP="00045B2D">
            <w:pPr>
              <w:pStyle w:val="Default"/>
              <w:rPr>
                <w:rFonts w:ascii="Arial Narrow" w:hAnsi="Arial Narrow"/>
                <w:sz w:val="22"/>
                <w:szCs w:val="22"/>
              </w:rPr>
            </w:pPr>
            <w:r w:rsidRPr="00063E0D">
              <w:rPr>
                <w:rFonts w:ascii="Arial Narrow" w:hAnsi="Arial Narrow"/>
                <w:bCs/>
                <w:iCs/>
                <w:sz w:val="22"/>
                <w:szCs w:val="22"/>
              </w:rPr>
              <w:t>Output 1.1 Improved and new standards are in place for domestic cook-stoves and solar lighting products</w:t>
            </w:r>
          </w:p>
        </w:tc>
        <w:tc>
          <w:tcPr>
            <w:tcW w:w="2448" w:type="pct"/>
            <w:shd w:val="clear" w:color="auto" w:fill="FDE9D9"/>
            <w:tcMar>
              <w:top w:w="28" w:type="dxa"/>
              <w:bottom w:w="28" w:type="dxa"/>
              <w:right w:w="57" w:type="dxa"/>
            </w:tcMar>
          </w:tcPr>
          <w:p w:rsidR="00045B2D" w:rsidRPr="00063E0D" w:rsidRDefault="00045B2D" w:rsidP="001900BD">
            <w:pPr>
              <w:numPr>
                <w:ilvl w:val="0"/>
                <w:numId w:val="40"/>
              </w:numPr>
              <w:tabs>
                <w:tab w:val="clear" w:pos="360"/>
              </w:tabs>
              <w:spacing w:after="0" w:line="240" w:lineRule="auto"/>
              <w:ind w:left="426" w:hanging="312"/>
              <w:rPr>
                <w:rFonts w:ascii="Arial Narrow" w:hAnsi="Arial Narrow"/>
              </w:rPr>
            </w:pPr>
            <w:r w:rsidRPr="00063E0D">
              <w:rPr>
                <w:rFonts w:ascii="Arial Narrow" w:hAnsi="Arial Narrow"/>
              </w:rPr>
              <w:t xml:space="preserve">Three (for Cook Stoves, Solar Home Systems, &amp; Biomass) National Standards for Rural Energy Technologies has been prepared and approved. </w:t>
            </w:r>
          </w:p>
        </w:tc>
        <w:tc>
          <w:tcPr>
            <w:tcW w:w="885" w:type="pct"/>
            <w:shd w:val="clear" w:color="auto" w:fill="DBE5F1"/>
            <w:tcMar>
              <w:top w:w="28" w:type="dxa"/>
              <w:bottom w:w="28" w:type="dxa"/>
              <w:right w:w="57" w:type="dxa"/>
            </w:tcMar>
          </w:tcPr>
          <w:p w:rsidR="00045B2D" w:rsidRPr="00063E0D" w:rsidRDefault="00BA38D3" w:rsidP="001900BD">
            <w:pPr>
              <w:numPr>
                <w:ilvl w:val="0"/>
                <w:numId w:val="40"/>
              </w:numPr>
              <w:tabs>
                <w:tab w:val="clear" w:pos="360"/>
              </w:tabs>
              <w:spacing w:after="0" w:line="240" w:lineRule="auto"/>
              <w:ind w:left="402" w:hanging="312"/>
              <w:rPr>
                <w:rFonts w:ascii="Arial Narrow" w:hAnsi="Arial Narrow"/>
              </w:rPr>
            </w:pPr>
            <w:r w:rsidRPr="00063E0D">
              <w:rPr>
                <w:rFonts w:ascii="Arial Narrow" w:hAnsi="Arial Narrow"/>
              </w:rPr>
              <w:t>MTR Team indeed noted the standards were published and in place</w:t>
            </w:r>
          </w:p>
        </w:tc>
      </w:tr>
      <w:tr w:rsidR="00045B2D" w:rsidRPr="00063E0D" w:rsidTr="00045B2D">
        <w:trPr>
          <w:trHeight w:val="274"/>
          <w:jc w:val="center"/>
        </w:trPr>
        <w:tc>
          <w:tcPr>
            <w:tcW w:w="1667" w:type="pct"/>
            <w:tcMar>
              <w:top w:w="28" w:type="dxa"/>
              <w:bottom w:w="28" w:type="dxa"/>
              <w:right w:w="57" w:type="dxa"/>
            </w:tcMar>
          </w:tcPr>
          <w:p w:rsidR="00045B2D" w:rsidRPr="00063E0D" w:rsidRDefault="00045B2D" w:rsidP="00045B2D">
            <w:pPr>
              <w:pStyle w:val="Default"/>
              <w:rPr>
                <w:rFonts w:ascii="Arial Narrow" w:hAnsi="Arial Narrow"/>
                <w:sz w:val="22"/>
                <w:szCs w:val="22"/>
              </w:rPr>
            </w:pPr>
            <w:r w:rsidRPr="00063E0D">
              <w:rPr>
                <w:rFonts w:ascii="Arial Narrow" w:hAnsi="Arial Narrow"/>
                <w:bCs/>
                <w:iCs/>
                <w:sz w:val="22"/>
                <w:szCs w:val="22"/>
              </w:rPr>
              <w:lastRenderedPageBreak/>
              <w:t>Output 1.2: New regulations for enforcement of standards in place.</w:t>
            </w:r>
          </w:p>
        </w:tc>
        <w:tc>
          <w:tcPr>
            <w:tcW w:w="2448" w:type="pct"/>
            <w:shd w:val="clear" w:color="auto" w:fill="FDE9D9"/>
            <w:tcMar>
              <w:top w:w="28" w:type="dxa"/>
              <w:bottom w:w="28" w:type="dxa"/>
              <w:right w:w="57" w:type="dxa"/>
            </w:tcMar>
          </w:tcPr>
          <w:p w:rsidR="00045B2D" w:rsidRPr="00063E0D" w:rsidRDefault="00045B2D" w:rsidP="001900BD">
            <w:pPr>
              <w:numPr>
                <w:ilvl w:val="0"/>
                <w:numId w:val="40"/>
              </w:numPr>
              <w:tabs>
                <w:tab w:val="clear" w:pos="360"/>
              </w:tabs>
              <w:spacing w:after="0" w:line="240" w:lineRule="auto"/>
              <w:ind w:left="426" w:hanging="312"/>
              <w:rPr>
                <w:rFonts w:ascii="Arial Narrow" w:hAnsi="Arial Narrow"/>
              </w:rPr>
            </w:pPr>
            <w:r w:rsidRPr="00063E0D">
              <w:rPr>
                <w:rFonts w:ascii="Arial Narrow" w:hAnsi="Arial Narrow"/>
              </w:rPr>
              <w:t xml:space="preserve">Clauses are selected from the National Standards to make them mandatory; </w:t>
            </w:r>
          </w:p>
          <w:p w:rsidR="00045B2D" w:rsidRPr="00063E0D" w:rsidRDefault="00045B2D" w:rsidP="001900BD">
            <w:pPr>
              <w:numPr>
                <w:ilvl w:val="0"/>
                <w:numId w:val="40"/>
              </w:numPr>
              <w:tabs>
                <w:tab w:val="clear" w:pos="360"/>
              </w:tabs>
              <w:spacing w:after="0" w:line="240" w:lineRule="auto"/>
              <w:ind w:left="426" w:hanging="312"/>
              <w:rPr>
                <w:rFonts w:ascii="Arial Narrow" w:hAnsi="Arial Narrow"/>
              </w:rPr>
            </w:pPr>
            <w:r w:rsidRPr="00063E0D">
              <w:rPr>
                <w:rFonts w:ascii="Arial Narrow" w:hAnsi="Arial Narrow"/>
              </w:rPr>
              <w:t xml:space="preserve">Stakeholder consultation has been carried out on how to enforce the formulated National </w:t>
            </w:r>
            <w:r w:rsidR="00CA6FC1" w:rsidRPr="00063E0D">
              <w:rPr>
                <w:rFonts w:ascii="Arial Narrow" w:hAnsi="Arial Narrow"/>
              </w:rPr>
              <w:t>Standards.</w:t>
            </w:r>
          </w:p>
        </w:tc>
        <w:tc>
          <w:tcPr>
            <w:tcW w:w="885" w:type="pct"/>
            <w:shd w:val="clear" w:color="auto" w:fill="DBE5F1"/>
            <w:tcMar>
              <w:top w:w="28" w:type="dxa"/>
              <w:bottom w:w="28" w:type="dxa"/>
              <w:right w:w="57" w:type="dxa"/>
            </w:tcMar>
          </w:tcPr>
          <w:p w:rsidR="00045B2D" w:rsidRPr="00063E0D" w:rsidRDefault="00BA38D3" w:rsidP="001900BD">
            <w:pPr>
              <w:numPr>
                <w:ilvl w:val="0"/>
                <w:numId w:val="40"/>
              </w:numPr>
              <w:tabs>
                <w:tab w:val="clear" w:pos="360"/>
              </w:tabs>
              <w:spacing w:after="0" w:line="240" w:lineRule="auto"/>
              <w:ind w:left="402" w:hanging="312"/>
              <w:rPr>
                <w:rFonts w:ascii="Arial Narrow" w:hAnsi="Arial Narrow"/>
              </w:rPr>
            </w:pPr>
            <w:r w:rsidRPr="00063E0D">
              <w:rPr>
                <w:rFonts w:ascii="Arial Narrow" w:hAnsi="Arial Narrow"/>
              </w:rPr>
              <w:t xml:space="preserve">Enforcement procedures supported by mandated Ministry’s directive was yet to be put in place. </w:t>
            </w:r>
            <w:r w:rsidR="004B15DA" w:rsidRPr="00063E0D">
              <w:rPr>
                <w:rFonts w:ascii="Arial Narrow" w:hAnsi="Arial Narrow"/>
              </w:rPr>
              <w:t>However,</w:t>
            </w:r>
            <w:r w:rsidRPr="00063E0D">
              <w:rPr>
                <w:rFonts w:ascii="Arial Narrow" w:hAnsi="Arial Narrow"/>
              </w:rPr>
              <w:t xml:space="preserve"> the Enforcement strategy was underway</w:t>
            </w:r>
          </w:p>
        </w:tc>
      </w:tr>
      <w:tr w:rsidR="00045B2D" w:rsidRPr="00063E0D" w:rsidTr="00045B2D">
        <w:trPr>
          <w:trHeight w:val="274"/>
          <w:jc w:val="center"/>
        </w:trPr>
        <w:tc>
          <w:tcPr>
            <w:tcW w:w="1667" w:type="pct"/>
            <w:tcMar>
              <w:top w:w="28" w:type="dxa"/>
              <w:bottom w:w="28" w:type="dxa"/>
              <w:right w:w="57" w:type="dxa"/>
            </w:tcMar>
          </w:tcPr>
          <w:p w:rsidR="00045B2D" w:rsidRPr="00063E0D" w:rsidRDefault="00045B2D" w:rsidP="00045B2D">
            <w:pPr>
              <w:pStyle w:val="Default"/>
              <w:rPr>
                <w:rFonts w:ascii="Arial Narrow" w:hAnsi="Arial Narrow"/>
                <w:sz w:val="22"/>
                <w:szCs w:val="22"/>
              </w:rPr>
            </w:pPr>
            <w:r w:rsidRPr="00063E0D">
              <w:rPr>
                <w:rFonts w:ascii="Arial Narrow" w:hAnsi="Arial Narrow"/>
                <w:bCs/>
                <w:iCs/>
                <w:sz w:val="22"/>
                <w:szCs w:val="22"/>
              </w:rPr>
              <w:t>Output 1.3: Stakeholders have been trained in implementation and adherence to the new standards and regulations</w:t>
            </w:r>
          </w:p>
        </w:tc>
        <w:tc>
          <w:tcPr>
            <w:tcW w:w="2448" w:type="pct"/>
            <w:shd w:val="clear" w:color="auto" w:fill="FDE9D9"/>
            <w:tcMar>
              <w:top w:w="28" w:type="dxa"/>
              <w:bottom w:w="28" w:type="dxa"/>
              <w:right w:w="57" w:type="dxa"/>
            </w:tcMar>
          </w:tcPr>
          <w:p w:rsidR="00045B2D" w:rsidRPr="00063E0D" w:rsidRDefault="00045B2D" w:rsidP="001900BD">
            <w:pPr>
              <w:numPr>
                <w:ilvl w:val="0"/>
                <w:numId w:val="40"/>
              </w:numPr>
              <w:tabs>
                <w:tab w:val="clear" w:pos="360"/>
              </w:tabs>
              <w:spacing w:after="0" w:line="240" w:lineRule="auto"/>
              <w:ind w:left="426" w:hanging="312"/>
              <w:rPr>
                <w:rFonts w:ascii="Arial Narrow" w:hAnsi="Arial Narrow"/>
              </w:rPr>
            </w:pPr>
            <w:r w:rsidRPr="00063E0D">
              <w:rPr>
                <w:rFonts w:ascii="Arial Narrow" w:hAnsi="Arial Narrow"/>
              </w:rPr>
              <w:t>More than 800 regional energy experts, members of enterprises and other stakeholders have taken part in training in the implementation and adherence of the new standards both at Federal and Regional level.</w:t>
            </w:r>
          </w:p>
        </w:tc>
        <w:tc>
          <w:tcPr>
            <w:tcW w:w="885" w:type="pct"/>
            <w:shd w:val="clear" w:color="auto" w:fill="DBE5F1"/>
            <w:tcMar>
              <w:top w:w="28" w:type="dxa"/>
              <w:bottom w:w="28" w:type="dxa"/>
              <w:right w:w="57" w:type="dxa"/>
            </w:tcMar>
          </w:tcPr>
          <w:p w:rsidR="00045B2D" w:rsidRPr="00063E0D" w:rsidRDefault="00E3632C" w:rsidP="001900BD">
            <w:pPr>
              <w:numPr>
                <w:ilvl w:val="0"/>
                <w:numId w:val="40"/>
              </w:numPr>
              <w:tabs>
                <w:tab w:val="clear" w:pos="360"/>
              </w:tabs>
              <w:spacing w:after="0" w:line="240" w:lineRule="auto"/>
              <w:ind w:left="402" w:hanging="312"/>
              <w:rPr>
                <w:rFonts w:ascii="Arial Narrow" w:hAnsi="Arial Narrow"/>
              </w:rPr>
            </w:pPr>
            <w:r w:rsidRPr="00063E0D">
              <w:rPr>
                <w:rFonts w:ascii="Arial Narrow" w:hAnsi="Arial Narrow"/>
              </w:rPr>
              <w:t xml:space="preserve">MTR Team </w:t>
            </w:r>
            <w:r w:rsidR="00807EA4" w:rsidRPr="00063E0D">
              <w:rPr>
                <w:rFonts w:ascii="Arial Narrow" w:hAnsi="Arial Narrow"/>
              </w:rPr>
              <w:t>indeed was able to meet many stakeholders at different levels that participated in trainings including regional energy bureaus and RET Enterprises</w:t>
            </w:r>
          </w:p>
        </w:tc>
      </w:tr>
      <w:tr w:rsidR="00045B2D" w:rsidRPr="00063E0D" w:rsidTr="00045B2D">
        <w:trPr>
          <w:trHeight w:val="274"/>
          <w:jc w:val="center"/>
        </w:trPr>
        <w:tc>
          <w:tcPr>
            <w:tcW w:w="5000" w:type="pct"/>
            <w:gridSpan w:val="3"/>
            <w:shd w:val="clear" w:color="auto" w:fill="E6E6E6"/>
            <w:tcMar>
              <w:top w:w="28" w:type="dxa"/>
              <w:bottom w:w="28" w:type="dxa"/>
              <w:right w:w="57" w:type="dxa"/>
            </w:tcMar>
          </w:tcPr>
          <w:p w:rsidR="00045B2D" w:rsidRPr="00063E0D" w:rsidRDefault="00045B2D" w:rsidP="00045B2D">
            <w:pPr>
              <w:pStyle w:val="Default"/>
              <w:rPr>
                <w:rFonts w:ascii="Arial Narrow" w:hAnsi="Arial Narrow"/>
                <w:bCs/>
                <w:sz w:val="22"/>
                <w:szCs w:val="22"/>
              </w:rPr>
            </w:pPr>
            <w:r w:rsidRPr="00063E0D">
              <w:rPr>
                <w:rFonts w:ascii="Arial Narrow" w:hAnsi="Arial Narrow"/>
                <w:bCs/>
                <w:sz w:val="22"/>
                <w:szCs w:val="22"/>
              </w:rPr>
              <w:t>Outcome 2.1: Greater awareness among rural populations about the benefits and qualities of renewable energy for household and productive uses</w:t>
            </w:r>
          </w:p>
          <w:p w:rsidR="00045B2D" w:rsidRPr="00063E0D" w:rsidRDefault="00045B2D" w:rsidP="00045B2D">
            <w:pPr>
              <w:pStyle w:val="Default"/>
              <w:rPr>
                <w:rFonts w:ascii="Arial Narrow" w:hAnsi="Arial Narrow"/>
                <w:sz w:val="22"/>
                <w:szCs w:val="22"/>
              </w:rPr>
            </w:pPr>
            <w:r w:rsidRPr="00063E0D">
              <w:rPr>
                <w:rFonts w:ascii="Arial Narrow" w:hAnsi="Arial Narrow"/>
                <w:bCs/>
                <w:sz w:val="22"/>
                <w:szCs w:val="22"/>
              </w:rPr>
              <w:t>Outcome 2.2: Greater awareness among RET enterprises about the availability of SFM and business support</w:t>
            </w:r>
          </w:p>
        </w:tc>
      </w:tr>
      <w:tr w:rsidR="00045B2D" w:rsidRPr="00063E0D" w:rsidTr="00045B2D">
        <w:trPr>
          <w:trHeight w:val="274"/>
          <w:jc w:val="center"/>
        </w:trPr>
        <w:tc>
          <w:tcPr>
            <w:tcW w:w="1667" w:type="pct"/>
            <w:tcMar>
              <w:top w:w="28" w:type="dxa"/>
              <w:bottom w:w="28" w:type="dxa"/>
              <w:right w:w="57" w:type="dxa"/>
            </w:tcMar>
          </w:tcPr>
          <w:p w:rsidR="00045B2D" w:rsidRPr="00063E0D" w:rsidRDefault="00045B2D" w:rsidP="00045B2D">
            <w:pPr>
              <w:rPr>
                <w:rFonts w:ascii="Arial Narrow" w:hAnsi="Arial Narrow"/>
                <w:color w:val="000000"/>
              </w:rPr>
            </w:pPr>
            <w:r w:rsidRPr="00063E0D">
              <w:rPr>
                <w:rFonts w:ascii="Arial Narrow" w:hAnsi="Arial Narrow"/>
                <w:bCs/>
                <w:iCs/>
              </w:rPr>
              <w:t>Output 2.1: Public awareness campaign to end-users for small-scale RETs designed and implemented through national and regional media</w:t>
            </w:r>
          </w:p>
        </w:tc>
        <w:tc>
          <w:tcPr>
            <w:tcW w:w="2448" w:type="pct"/>
            <w:shd w:val="clear" w:color="auto" w:fill="FDE9D9"/>
            <w:tcMar>
              <w:top w:w="28" w:type="dxa"/>
              <w:bottom w:w="28" w:type="dxa"/>
              <w:right w:w="57" w:type="dxa"/>
            </w:tcMar>
          </w:tcPr>
          <w:p w:rsidR="00045B2D" w:rsidRPr="00063E0D" w:rsidRDefault="00045B2D" w:rsidP="001900BD">
            <w:pPr>
              <w:numPr>
                <w:ilvl w:val="0"/>
                <w:numId w:val="40"/>
              </w:numPr>
              <w:tabs>
                <w:tab w:val="clear" w:pos="360"/>
              </w:tabs>
              <w:spacing w:after="0" w:line="240" w:lineRule="auto"/>
              <w:ind w:left="426" w:hanging="312"/>
              <w:rPr>
                <w:rFonts w:ascii="Arial Narrow" w:hAnsi="Arial Narrow"/>
              </w:rPr>
            </w:pPr>
            <w:r w:rsidRPr="00063E0D">
              <w:rPr>
                <w:rFonts w:ascii="Arial Narrow" w:hAnsi="Arial Narrow"/>
              </w:rPr>
              <w:t xml:space="preserve">So far, more than 550 public awareness campaign to end-users for small-scale RETs carried out through national and regional media in at least seven languages. </w:t>
            </w:r>
          </w:p>
        </w:tc>
        <w:tc>
          <w:tcPr>
            <w:tcW w:w="885" w:type="pct"/>
            <w:shd w:val="clear" w:color="auto" w:fill="DBE5F1"/>
            <w:tcMar>
              <w:top w:w="28" w:type="dxa"/>
              <w:bottom w:w="28" w:type="dxa"/>
              <w:right w:w="57" w:type="dxa"/>
            </w:tcMar>
          </w:tcPr>
          <w:p w:rsidR="00045B2D" w:rsidRPr="00063E0D" w:rsidRDefault="00025504" w:rsidP="001900BD">
            <w:pPr>
              <w:numPr>
                <w:ilvl w:val="0"/>
                <w:numId w:val="40"/>
              </w:numPr>
              <w:tabs>
                <w:tab w:val="clear" w:pos="360"/>
              </w:tabs>
              <w:spacing w:after="0" w:line="240" w:lineRule="auto"/>
              <w:ind w:left="402" w:hanging="312"/>
              <w:rPr>
                <w:rFonts w:ascii="Arial Narrow" w:hAnsi="Arial Narrow"/>
              </w:rPr>
            </w:pPr>
            <w:r w:rsidRPr="00063E0D">
              <w:rPr>
                <w:rFonts w:ascii="Arial Narrow" w:hAnsi="Arial Narrow"/>
              </w:rPr>
              <w:t xml:space="preserve">Reviewed documents and reports as well as national and regional consultations by MTR Team indeed revealed that there was significant amount of awareness using different ways although it was not guided by a robust </w:t>
            </w:r>
            <w:r w:rsidR="00050FE6" w:rsidRPr="00063E0D">
              <w:rPr>
                <w:rFonts w:ascii="Arial Narrow" w:hAnsi="Arial Narrow"/>
              </w:rPr>
              <w:t>multimedia</w:t>
            </w:r>
            <w:r w:rsidRPr="00063E0D">
              <w:rPr>
                <w:rFonts w:ascii="Arial Narrow" w:hAnsi="Arial Narrow"/>
              </w:rPr>
              <w:t xml:space="preserve"> communication strategy save for the Road Show </w:t>
            </w:r>
            <w:r w:rsidR="00FF4086" w:rsidRPr="00063E0D">
              <w:rPr>
                <w:rFonts w:ascii="Arial Narrow" w:hAnsi="Arial Narrow"/>
              </w:rPr>
              <w:t>strategy</w:t>
            </w:r>
            <w:r w:rsidRPr="00063E0D">
              <w:rPr>
                <w:rFonts w:ascii="Arial Narrow" w:hAnsi="Arial Narrow"/>
              </w:rPr>
              <w:t xml:space="preserve"> </w:t>
            </w:r>
          </w:p>
        </w:tc>
      </w:tr>
      <w:tr w:rsidR="00045B2D" w:rsidRPr="00063E0D" w:rsidTr="00045B2D">
        <w:trPr>
          <w:trHeight w:val="274"/>
          <w:jc w:val="center"/>
        </w:trPr>
        <w:tc>
          <w:tcPr>
            <w:tcW w:w="1667" w:type="pct"/>
            <w:tcMar>
              <w:top w:w="28" w:type="dxa"/>
              <w:bottom w:w="28" w:type="dxa"/>
              <w:right w:w="57" w:type="dxa"/>
            </w:tcMar>
          </w:tcPr>
          <w:p w:rsidR="00045B2D" w:rsidRPr="00063E0D" w:rsidRDefault="00045B2D" w:rsidP="00045B2D">
            <w:pPr>
              <w:rPr>
                <w:rFonts w:ascii="Arial Narrow" w:hAnsi="Arial Narrow"/>
                <w:bCs/>
                <w:iCs/>
              </w:rPr>
            </w:pPr>
            <w:r w:rsidRPr="00063E0D">
              <w:rPr>
                <w:rFonts w:ascii="Arial Narrow" w:hAnsi="Arial Narrow"/>
                <w:bCs/>
                <w:iCs/>
              </w:rPr>
              <w:lastRenderedPageBreak/>
              <w:t>Output 2.2: Showcasing of specific RETs introduced through technology roadshows by hired RET enterprises</w:t>
            </w:r>
          </w:p>
        </w:tc>
        <w:tc>
          <w:tcPr>
            <w:tcW w:w="2448" w:type="pct"/>
            <w:shd w:val="clear" w:color="auto" w:fill="FDE9D9"/>
            <w:tcMar>
              <w:top w:w="28" w:type="dxa"/>
              <w:bottom w:w="28" w:type="dxa"/>
              <w:right w:w="57" w:type="dxa"/>
            </w:tcMar>
          </w:tcPr>
          <w:p w:rsidR="00045B2D" w:rsidRPr="00063E0D" w:rsidRDefault="00045B2D" w:rsidP="001900BD">
            <w:pPr>
              <w:numPr>
                <w:ilvl w:val="0"/>
                <w:numId w:val="40"/>
              </w:numPr>
              <w:tabs>
                <w:tab w:val="clear" w:pos="360"/>
              </w:tabs>
              <w:spacing w:after="0" w:line="240" w:lineRule="auto"/>
              <w:ind w:left="426" w:hanging="312"/>
              <w:rPr>
                <w:rFonts w:ascii="Arial Narrow" w:hAnsi="Arial Narrow"/>
              </w:rPr>
            </w:pPr>
            <w:r w:rsidRPr="00063E0D">
              <w:rPr>
                <w:rFonts w:ascii="Arial Narrow" w:hAnsi="Arial Narrow"/>
              </w:rPr>
              <w:t xml:space="preserve">First round or pilot roadshows on RETs carried out in four Woreda of </w:t>
            </w:r>
            <w:r w:rsidR="002055FA" w:rsidRPr="00063E0D">
              <w:rPr>
                <w:rFonts w:ascii="Arial Narrow" w:hAnsi="Arial Narrow"/>
              </w:rPr>
              <w:t>BGZ</w:t>
            </w:r>
            <w:r w:rsidRPr="00063E0D">
              <w:rPr>
                <w:rFonts w:ascii="Arial Narrow" w:hAnsi="Arial Narrow"/>
              </w:rPr>
              <w:t xml:space="preserve"> and Gambella regions and around 829 ICS and 178 Solar home systems has been sold;</w:t>
            </w:r>
          </w:p>
          <w:p w:rsidR="00045B2D" w:rsidRPr="00063E0D" w:rsidRDefault="00045B2D" w:rsidP="001900BD">
            <w:pPr>
              <w:numPr>
                <w:ilvl w:val="0"/>
                <w:numId w:val="40"/>
              </w:numPr>
              <w:tabs>
                <w:tab w:val="clear" w:pos="360"/>
              </w:tabs>
              <w:spacing w:after="0" w:line="240" w:lineRule="auto"/>
              <w:ind w:left="426" w:hanging="312"/>
              <w:rPr>
                <w:rFonts w:ascii="Arial Narrow" w:hAnsi="Arial Narrow"/>
              </w:rPr>
            </w:pPr>
            <w:r w:rsidRPr="00063E0D">
              <w:rPr>
                <w:rFonts w:ascii="Arial Narrow" w:hAnsi="Arial Narrow"/>
              </w:rPr>
              <w:t>Second round technology road show is on the preparation stage, eight Woreda selected and promotion company recruited;</w:t>
            </w:r>
          </w:p>
        </w:tc>
        <w:tc>
          <w:tcPr>
            <w:tcW w:w="885" w:type="pct"/>
            <w:shd w:val="clear" w:color="auto" w:fill="DBE5F1"/>
            <w:tcMar>
              <w:top w:w="28" w:type="dxa"/>
              <w:bottom w:w="28" w:type="dxa"/>
              <w:right w:w="57" w:type="dxa"/>
            </w:tcMar>
          </w:tcPr>
          <w:p w:rsidR="00045B2D" w:rsidRPr="00063E0D" w:rsidRDefault="00517FDD" w:rsidP="001900BD">
            <w:pPr>
              <w:numPr>
                <w:ilvl w:val="0"/>
                <w:numId w:val="40"/>
              </w:numPr>
              <w:tabs>
                <w:tab w:val="clear" w:pos="360"/>
              </w:tabs>
              <w:spacing w:after="0" w:line="240" w:lineRule="auto"/>
              <w:ind w:left="402" w:hanging="312"/>
              <w:rPr>
                <w:rFonts w:ascii="Arial Narrow" w:hAnsi="Arial Narrow"/>
              </w:rPr>
            </w:pPr>
            <w:r w:rsidRPr="00063E0D">
              <w:rPr>
                <w:rFonts w:ascii="Arial Narrow" w:hAnsi="Arial Narrow"/>
              </w:rPr>
              <w:t xml:space="preserve">Road shows were found out to have had some significant impact in creating awareness as well as </w:t>
            </w:r>
            <w:r w:rsidR="00365653" w:rsidRPr="00063E0D">
              <w:rPr>
                <w:rFonts w:ascii="Arial Narrow" w:hAnsi="Arial Narrow"/>
              </w:rPr>
              <w:t xml:space="preserve">introducing </w:t>
            </w:r>
            <w:r w:rsidR="00D0497C" w:rsidRPr="00063E0D">
              <w:rPr>
                <w:rFonts w:ascii="Arial Narrow" w:hAnsi="Arial Narrow"/>
              </w:rPr>
              <w:t>and</w:t>
            </w:r>
            <w:r w:rsidR="00365653" w:rsidRPr="00063E0D">
              <w:rPr>
                <w:rFonts w:ascii="Arial Narrow" w:hAnsi="Arial Narrow"/>
              </w:rPr>
              <w:t xml:space="preserve"> marketing ICS and SHS to the rural population</w:t>
            </w:r>
          </w:p>
        </w:tc>
      </w:tr>
      <w:tr w:rsidR="00045B2D" w:rsidRPr="00063E0D" w:rsidTr="00045B2D">
        <w:trPr>
          <w:trHeight w:val="274"/>
          <w:jc w:val="center"/>
        </w:trPr>
        <w:tc>
          <w:tcPr>
            <w:tcW w:w="1667" w:type="pct"/>
            <w:tcMar>
              <w:top w:w="28" w:type="dxa"/>
              <w:bottom w:w="28" w:type="dxa"/>
              <w:right w:w="57" w:type="dxa"/>
            </w:tcMar>
          </w:tcPr>
          <w:p w:rsidR="00045B2D" w:rsidRPr="00063E0D" w:rsidRDefault="00045B2D" w:rsidP="00045B2D">
            <w:pPr>
              <w:rPr>
                <w:rFonts w:ascii="Arial Narrow" w:hAnsi="Arial Narrow"/>
                <w:bCs/>
                <w:iCs/>
              </w:rPr>
            </w:pPr>
            <w:r w:rsidRPr="00063E0D">
              <w:rPr>
                <w:rFonts w:ascii="Arial Narrow" w:hAnsi="Arial Narrow"/>
                <w:bCs/>
                <w:iCs/>
              </w:rPr>
              <w:t>Output 2.3: Awareness campaign to RET-enterprises for SFM and business incubation services designed and implemented</w:t>
            </w:r>
          </w:p>
        </w:tc>
        <w:tc>
          <w:tcPr>
            <w:tcW w:w="2448" w:type="pct"/>
            <w:shd w:val="clear" w:color="auto" w:fill="FDE9D9"/>
            <w:tcMar>
              <w:top w:w="28" w:type="dxa"/>
              <w:bottom w:w="28" w:type="dxa"/>
              <w:right w:w="57" w:type="dxa"/>
            </w:tcMar>
          </w:tcPr>
          <w:p w:rsidR="00045B2D" w:rsidRPr="00063E0D" w:rsidRDefault="00045B2D" w:rsidP="001900BD">
            <w:pPr>
              <w:numPr>
                <w:ilvl w:val="0"/>
                <w:numId w:val="40"/>
              </w:numPr>
              <w:tabs>
                <w:tab w:val="clear" w:pos="360"/>
              </w:tabs>
              <w:spacing w:after="0" w:line="240" w:lineRule="auto"/>
              <w:ind w:left="426" w:hanging="312"/>
              <w:rPr>
                <w:rFonts w:ascii="Arial Narrow" w:hAnsi="Arial Narrow"/>
              </w:rPr>
            </w:pPr>
            <w:r w:rsidRPr="00063E0D">
              <w:rPr>
                <w:rFonts w:ascii="Arial Narrow" w:hAnsi="Arial Narrow"/>
              </w:rPr>
              <w:t>RET Enterprises are well aware about the access of SFM with Development Bank of Ethiopia through Financial Service Providers (Micro Finances)</w:t>
            </w:r>
          </w:p>
        </w:tc>
        <w:tc>
          <w:tcPr>
            <w:tcW w:w="885" w:type="pct"/>
            <w:shd w:val="clear" w:color="auto" w:fill="DBE5F1"/>
            <w:tcMar>
              <w:top w:w="28" w:type="dxa"/>
              <w:bottom w:w="28" w:type="dxa"/>
              <w:right w:w="57" w:type="dxa"/>
            </w:tcMar>
          </w:tcPr>
          <w:p w:rsidR="00045B2D" w:rsidRPr="00063E0D" w:rsidRDefault="00045B2D" w:rsidP="001900BD">
            <w:pPr>
              <w:numPr>
                <w:ilvl w:val="0"/>
                <w:numId w:val="40"/>
              </w:numPr>
              <w:tabs>
                <w:tab w:val="clear" w:pos="360"/>
              </w:tabs>
              <w:spacing w:after="0" w:line="240" w:lineRule="auto"/>
              <w:ind w:left="402" w:hanging="312"/>
              <w:rPr>
                <w:rFonts w:ascii="Arial Narrow" w:hAnsi="Arial Narrow"/>
              </w:rPr>
            </w:pPr>
          </w:p>
        </w:tc>
      </w:tr>
      <w:tr w:rsidR="00045B2D" w:rsidRPr="00063E0D" w:rsidTr="00045B2D">
        <w:trPr>
          <w:trHeight w:val="274"/>
          <w:jc w:val="center"/>
        </w:trPr>
        <w:tc>
          <w:tcPr>
            <w:tcW w:w="5000" w:type="pct"/>
            <w:gridSpan w:val="3"/>
            <w:tcMar>
              <w:top w:w="28" w:type="dxa"/>
              <w:bottom w:w="28" w:type="dxa"/>
              <w:right w:w="57" w:type="dxa"/>
            </w:tcMar>
          </w:tcPr>
          <w:p w:rsidR="00045B2D" w:rsidRPr="00063E0D" w:rsidRDefault="00045B2D" w:rsidP="00045B2D">
            <w:pPr>
              <w:rPr>
                <w:rFonts w:ascii="Arial Narrow" w:hAnsi="Arial Narrow"/>
              </w:rPr>
            </w:pPr>
            <w:r w:rsidRPr="00063E0D">
              <w:rPr>
                <w:rFonts w:ascii="Arial Narrow" w:hAnsi="Arial Narrow"/>
                <w:bCs/>
              </w:rPr>
              <w:t xml:space="preserve">Outcome 3: </w:t>
            </w:r>
            <w:r w:rsidRPr="00063E0D">
              <w:rPr>
                <w:rFonts w:ascii="Arial Narrow" w:hAnsi="Arial Narrow"/>
              </w:rPr>
              <w:t>By the end of project, more than 290,000 low-income households and micro-enterprises (1,500,000 beneficiaries) will have sustainable access to clean energy through micro-finance.</w:t>
            </w:r>
          </w:p>
        </w:tc>
      </w:tr>
      <w:tr w:rsidR="002D5B7F" w:rsidRPr="00063E0D" w:rsidTr="00045B2D">
        <w:trPr>
          <w:trHeight w:val="274"/>
          <w:jc w:val="center"/>
        </w:trPr>
        <w:tc>
          <w:tcPr>
            <w:tcW w:w="1667" w:type="pct"/>
            <w:tcMar>
              <w:top w:w="28" w:type="dxa"/>
              <w:bottom w:w="28" w:type="dxa"/>
              <w:right w:w="57" w:type="dxa"/>
            </w:tcMar>
          </w:tcPr>
          <w:p w:rsidR="002D5B7F" w:rsidRPr="00063E0D" w:rsidRDefault="002D5B7F" w:rsidP="00045B2D">
            <w:pPr>
              <w:autoSpaceDE w:val="0"/>
              <w:autoSpaceDN w:val="0"/>
              <w:adjustRightInd w:val="0"/>
              <w:rPr>
                <w:rFonts w:ascii="Arial Narrow" w:hAnsi="Arial Narrow" w:cs="Calibri"/>
                <w:color w:val="000000"/>
              </w:rPr>
            </w:pPr>
            <w:r w:rsidRPr="00063E0D">
              <w:rPr>
                <w:rFonts w:ascii="Arial Narrow" w:hAnsi="Arial Narrow" w:cs="Calibri"/>
                <w:bCs/>
                <w:color w:val="000000"/>
              </w:rPr>
              <w:t xml:space="preserve">Output 3.1: Risk Capital for Financial Service Providers established: </w:t>
            </w:r>
            <w:r w:rsidRPr="00063E0D">
              <w:rPr>
                <w:rFonts w:ascii="Arial Narrow" w:hAnsi="Arial Narrow" w:cs="Calibri"/>
                <w:color w:val="000000"/>
              </w:rPr>
              <w:t xml:space="preserve">provision of risk capital to at least five financial service providers (FSPs) to assess, develop, deploy and scale-up micro-finance products to finance sustainable RETs for low-income households and micro-enterprises. </w:t>
            </w:r>
          </w:p>
        </w:tc>
        <w:tc>
          <w:tcPr>
            <w:tcW w:w="2448" w:type="pct"/>
            <w:shd w:val="clear" w:color="auto" w:fill="FDE9D9"/>
            <w:tcMar>
              <w:top w:w="28" w:type="dxa"/>
              <w:bottom w:w="28" w:type="dxa"/>
              <w:right w:w="57" w:type="dxa"/>
            </w:tcMar>
          </w:tcPr>
          <w:p w:rsidR="002D5B7F" w:rsidRPr="00063E0D" w:rsidRDefault="002D5B7F" w:rsidP="002D5B7F">
            <w:pPr>
              <w:numPr>
                <w:ilvl w:val="0"/>
                <w:numId w:val="40"/>
              </w:numPr>
              <w:tabs>
                <w:tab w:val="clear" w:pos="360"/>
              </w:tabs>
              <w:spacing w:after="0" w:line="240" w:lineRule="auto"/>
              <w:ind w:left="426" w:hanging="312"/>
              <w:rPr>
                <w:rFonts w:ascii="Arial Narrow" w:hAnsi="Arial Narrow"/>
              </w:rPr>
            </w:pPr>
            <w:r w:rsidRPr="00063E0D">
              <w:rPr>
                <w:rFonts w:ascii="Arial Narrow" w:hAnsi="Arial Narrow"/>
              </w:rPr>
              <w:t xml:space="preserve">This Risk capital was established, but it was taken away harshly to another UNCDF </w:t>
            </w:r>
            <w:r w:rsidR="00457D26" w:rsidRPr="00063E0D">
              <w:rPr>
                <w:rFonts w:ascii="Arial Narrow" w:hAnsi="Arial Narrow"/>
              </w:rPr>
              <w:t>C</w:t>
            </w:r>
            <w:r w:rsidRPr="00063E0D">
              <w:rPr>
                <w:rFonts w:ascii="Arial Narrow" w:hAnsi="Arial Narrow"/>
              </w:rPr>
              <w:t xml:space="preserve">leanStart project country as the project was delayed to be signed in Ethiopia. </w:t>
            </w:r>
          </w:p>
          <w:p w:rsidR="002D5B7F" w:rsidRPr="00063E0D" w:rsidRDefault="002D5B7F" w:rsidP="002D5B7F">
            <w:pPr>
              <w:numPr>
                <w:ilvl w:val="0"/>
                <w:numId w:val="40"/>
              </w:numPr>
              <w:tabs>
                <w:tab w:val="clear" w:pos="360"/>
              </w:tabs>
              <w:spacing w:after="0" w:line="240" w:lineRule="auto"/>
              <w:ind w:left="426" w:hanging="312"/>
              <w:jc w:val="both"/>
              <w:rPr>
                <w:rFonts w:ascii="Arial Narrow" w:hAnsi="Arial Narrow"/>
              </w:rPr>
            </w:pPr>
            <w:r w:rsidRPr="00063E0D">
              <w:rPr>
                <w:rFonts w:ascii="Arial Narrow" w:hAnsi="Arial Narrow"/>
              </w:rPr>
              <w:t>Implementing this activity is paramount importance as it capacitates FSP (MFIs). Because, MFIs have higher branch networking to penetrate the rural off-grid areas than commercial banks and the financial service MFIs provide for the local RET manufacturing /producing enterprises is more sustainable and viable than commercial banks. It is continuous, sustainable and stops no time,</w:t>
            </w:r>
          </w:p>
          <w:p w:rsidR="002D5B7F" w:rsidRPr="00063E0D" w:rsidRDefault="002D5B7F" w:rsidP="002D5B7F">
            <w:pPr>
              <w:numPr>
                <w:ilvl w:val="0"/>
                <w:numId w:val="40"/>
              </w:numPr>
              <w:tabs>
                <w:tab w:val="clear" w:pos="360"/>
              </w:tabs>
              <w:spacing w:after="0" w:line="240" w:lineRule="auto"/>
              <w:ind w:left="426" w:hanging="312"/>
              <w:jc w:val="both"/>
              <w:rPr>
                <w:rFonts w:ascii="Arial Narrow" w:hAnsi="Arial Narrow"/>
              </w:rPr>
            </w:pPr>
            <w:r w:rsidRPr="00063E0D">
              <w:rPr>
                <w:rFonts w:ascii="Arial Narrow" w:hAnsi="Arial Narrow"/>
              </w:rPr>
              <w:t xml:space="preserve">Hence, I suggest that since Project component 3 (Sustainable Financial Mechanism) started very lately; still it is not high time to implement this activity. This day, most of the activities are ahead. I think the same fund can be secured if UNCDF’s effort is in place again as previously done by the same. </w:t>
            </w:r>
          </w:p>
          <w:p w:rsidR="002D5B7F" w:rsidRPr="00063E0D" w:rsidRDefault="002D5B7F" w:rsidP="001900BD">
            <w:pPr>
              <w:numPr>
                <w:ilvl w:val="0"/>
                <w:numId w:val="40"/>
              </w:numPr>
              <w:tabs>
                <w:tab w:val="clear" w:pos="360"/>
              </w:tabs>
              <w:spacing w:after="0" w:line="240" w:lineRule="auto"/>
              <w:ind w:left="426" w:hanging="312"/>
              <w:rPr>
                <w:rFonts w:ascii="Arial Narrow" w:hAnsi="Arial Narrow"/>
              </w:rPr>
            </w:pPr>
            <w:r w:rsidRPr="00063E0D">
              <w:rPr>
                <w:rFonts w:ascii="Arial Narrow" w:hAnsi="Arial Narrow"/>
              </w:rPr>
              <w:t xml:space="preserve">This achievement can also be realized if UN-UN thorough discussion and effort (UNDP and UNCDF) (cooperation) (e.g. from the revised project budget – even from other components) is in place as the activity/the section is quite important. Because, implementing this component fully, has great impact on the remaining project components in achieving their respective targets. </w:t>
            </w:r>
          </w:p>
        </w:tc>
        <w:tc>
          <w:tcPr>
            <w:tcW w:w="885" w:type="pct"/>
            <w:shd w:val="clear" w:color="auto" w:fill="DBE5F1"/>
            <w:tcMar>
              <w:top w:w="28" w:type="dxa"/>
              <w:bottom w:w="28" w:type="dxa"/>
              <w:right w:w="57" w:type="dxa"/>
            </w:tcMar>
          </w:tcPr>
          <w:p w:rsidR="002D5B7F" w:rsidRPr="00063E0D" w:rsidRDefault="00F34292" w:rsidP="008D150C">
            <w:pPr>
              <w:numPr>
                <w:ilvl w:val="0"/>
                <w:numId w:val="40"/>
              </w:numPr>
              <w:tabs>
                <w:tab w:val="clear" w:pos="360"/>
              </w:tabs>
              <w:spacing w:after="0" w:line="240" w:lineRule="auto"/>
              <w:ind w:left="402" w:hanging="312"/>
              <w:jc w:val="both"/>
              <w:rPr>
                <w:rFonts w:ascii="Arial Narrow" w:hAnsi="Arial Narrow"/>
              </w:rPr>
            </w:pPr>
            <w:r w:rsidRPr="00063E0D">
              <w:rPr>
                <w:rFonts w:ascii="Arial Narrow" w:hAnsi="Arial Narrow"/>
              </w:rPr>
              <w:t xml:space="preserve">UNCDF </w:t>
            </w:r>
            <w:r w:rsidR="008D150C" w:rsidRPr="00063E0D">
              <w:rPr>
                <w:rFonts w:ascii="Arial Narrow" w:hAnsi="Arial Narrow"/>
              </w:rPr>
              <w:t>CleanStart De-Risking funds relocated to another country due to late start of RET project. However, UNDP is proactively engaged in discussions with other possible funders to fill the gap and has also so far contributed from its own coffers US$50,000 to</w:t>
            </w:r>
            <w:r w:rsidR="00D93140" w:rsidRPr="00063E0D">
              <w:rPr>
                <w:rFonts w:ascii="Arial Narrow" w:hAnsi="Arial Narrow"/>
              </w:rPr>
              <w:t>w</w:t>
            </w:r>
            <w:r w:rsidR="008D150C" w:rsidRPr="00063E0D">
              <w:rPr>
                <w:rFonts w:ascii="Arial Narrow" w:hAnsi="Arial Narrow"/>
              </w:rPr>
              <w:t xml:space="preserve">ards the US$750,000 financial gap left. It should be noted that without this fund the project is likely to be significantly affected </w:t>
            </w:r>
            <w:r w:rsidR="008D150C" w:rsidRPr="00063E0D">
              <w:rPr>
                <w:rFonts w:ascii="Arial Narrow" w:hAnsi="Arial Narrow"/>
              </w:rPr>
              <w:lastRenderedPageBreak/>
              <w:t>especially in the Capacity Building as well as De-Risking areas of FSPs.</w:t>
            </w:r>
          </w:p>
        </w:tc>
      </w:tr>
      <w:tr w:rsidR="002D5B7F" w:rsidRPr="00063E0D" w:rsidTr="00045B2D">
        <w:trPr>
          <w:trHeight w:val="274"/>
          <w:jc w:val="center"/>
        </w:trPr>
        <w:tc>
          <w:tcPr>
            <w:tcW w:w="1667" w:type="pct"/>
            <w:tcMar>
              <w:top w:w="28" w:type="dxa"/>
              <w:bottom w:w="28" w:type="dxa"/>
              <w:right w:w="57" w:type="dxa"/>
            </w:tcMar>
          </w:tcPr>
          <w:p w:rsidR="002D5B7F" w:rsidRPr="00063E0D" w:rsidRDefault="002D5B7F" w:rsidP="00045B2D">
            <w:pPr>
              <w:autoSpaceDE w:val="0"/>
              <w:autoSpaceDN w:val="0"/>
              <w:adjustRightInd w:val="0"/>
              <w:rPr>
                <w:rFonts w:ascii="Arial Narrow" w:hAnsi="Arial Narrow" w:cs="Calibri"/>
                <w:color w:val="000000"/>
              </w:rPr>
            </w:pPr>
            <w:r w:rsidRPr="00063E0D">
              <w:rPr>
                <w:rFonts w:ascii="Arial Narrow" w:hAnsi="Arial Narrow" w:cs="Calibri"/>
                <w:bCs/>
                <w:color w:val="000000"/>
              </w:rPr>
              <w:lastRenderedPageBreak/>
              <w:t xml:space="preserve">Output 3.2: Credit Risk Guarantees </w:t>
            </w:r>
            <w:r w:rsidRPr="00063E0D">
              <w:rPr>
                <w:rFonts w:ascii="Arial Narrow" w:hAnsi="Arial Narrow" w:cs="Calibri"/>
                <w:color w:val="000000"/>
              </w:rPr>
              <w:t xml:space="preserve">to the Development Bank of Ethiopia (DBE) and FSPs to leverage credit from DBE and FSPs to sustainable RET enterprises and service providers. </w:t>
            </w:r>
          </w:p>
        </w:tc>
        <w:tc>
          <w:tcPr>
            <w:tcW w:w="2448" w:type="pct"/>
            <w:shd w:val="clear" w:color="auto" w:fill="FDE9D9"/>
            <w:tcMar>
              <w:top w:w="28" w:type="dxa"/>
              <w:bottom w:w="28" w:type="dxa"/>
              <w:right w:w="57" w:type="dxa"/>
            </w:tcMar>
          </w:tcPr>
          <w:p w:rsidR="002D5B7F" w:rsidRPr="00063E0D" w:rsidRDefault="002D5B7F" w:rsidP="008D150C">
            <w:pPr>
              <w:numPr>
                <w:ilvl w:val="0"/>
                <w:numId w:val="40"/>
              </w:numPr>
              <w:spacing w:after="0" w:line="240" w:lineRule="auto"/>
              <w:jc w:val="both"/>
              <w:rPr>
                <w:rFonts w:ascii="Arial Narrow" w:hAnsi="Arial Narrow"/>
                <w:color w:val="000000"/>
              </w:rPr>
            </w:pPr>
            <w:r w:rsidRPr="00063E0D">
              <w:rPr>
                <w:rFonts w:ascii="Arial Narrow" w:hAnsi="Arial Narrow"/>
                <w:color w:val="000000"/>
              </w:rPr>
              <w:t>CRGF was established which amounts to 1.4Million USD.</w:t>
            </w:r>
          </w:p>
          <w:p w:rsidR="002D5B7F" w:rsidRPr="00063E0D" w:rsidRDefault="002D5B7F" w:rsidP="008D150C">
            <w:pPr>
              <w:numPr>
                <w:ilvl w:val="0"/>
                <w:numId w:val="40"/>
              </w:numPr>
              <w:spacing w:after="0" w:line="240" w:lineRule="auto"/>
              <w:jc w:val="both"/>
              <w:rPr>
                <w:rFonts w:ascii="Arial Narrow" w:hAnsi="Arial Narrow"/>
                <w:color w:val="000000"/>
              </w:rPr>
            </w:pPr>
            <w:r w:rsidRPr="00063E0D">
              <w:rPr>
                <w:rFonts w:ascii="Arial Narrow" w:hAnsi="Arial Narrow"/>
                <w:color w:val="000000"/>
              </w:rPr>
              <w:t xml:space="preserve">Six FSP were selected and </w:t>
            </w:r>
            <w:r w:rsidR="00965CA4" w:rsidRPr="00063E0D">
              <w:rPr>
                <w:rFonts w:ascii="Arial Narrow" w:hAnsi="Arial Narrow"/>
                <w:color w:val="000000"/>
              </w:rPr>
              <w:t>signed guarantee</w:t>
            </w:r>
            <w:r w:rsidRPr="00063E0D">
              <w:rPr>
                <w:rFonts w:ascii="Arial Narrow" w:hAnsi="Arial Narrow"/>
                <w:color w:val="000000"/>
              </w:rPr>
              <w:t xml:space="preserve"> agreement with DBE to provide energy loan amounting to 40 million ETB by obtaining CRGF 50 </w:t>
            </w:r>
            <w:r w:rsidR="00E0521D" w:rsidRPr="00063E0D">
              <w:rPr>
                <w:rFonts w:ascii="Arial Narrow" w:hAnsi="Arial Narrow"/>
                <w:color w:val="000000"/>
              </w:rPr>
              <w:t>% (partial</w:t>
            </w:r>
            <w:r w:rsidRPr="00063E0D">
              <w:rPr>
                <w:rFonts w:ascii="Arial Narrow" w:hAnsi="Arial Narrow"/>
                <w:color w:val="000000"/>
              </w:rPr>
              <w:t xml:space="preserve"> guarantee) amounting to 20 million ETB from DBE. </w:t>
            </w:r>
          </w:p>
          <w:p w:rsidR="002D5B7F" w:rsidRPr="00063E0D" w:rsidRDefault="002D5B7F" w:rsidP="008D150C">
            <w:pPr>
              <w:ind w:left="426"/>
              <w:jc w:val="both"/>
              <w:rPr>
                <w:rFonts w:ascii="Arial Narrow" w:hAnsi="Arial Narrow"/>
                <w:color w:val="000000"/>
              </w:rPr>
            </w:pPr>
          </w:p>
          <w:p w:rsidR="002D5B7F" w:rsidRPr="00063E0D" w:rsidRDefault="002D5B7F" w:rsidP="008D150C">
            <w:pPr>
              <w:numPr>
                <w:ilvl w:val="0"/>
                <w:numId w:val="40"/>
              </w:numPr>
              <w:tabs>
                <w:tab w:val="clear" w:pos="360"/>
              </w:tabs>
              <w:spacing w:after="0" w:line="240" w:lineRule="auto"/>
              <w:ind w:left="426" w:hanging="312"/>
              <w:jc w:val="both"/>
              <w:rPr>
                <w:rFonts w:ascii="Arial Narrow" w:hAnsi="Arial Narrow"/>
                <w:color w:val="000000"/>
              </w:rPr>
            </w:pPr>
            <w:r w:rsidRPr="00063E0D">
              <w:rPr>
                <w:rFonts w:ascii="Arial Narrow" w:hAnsi="Arial Narrow"/>
                <w:color w:val="000000"/>
              </w:rPr>
              <w:t xml:space="preserve">Energy loan Agreements were signed </w:t>
            </w:r>
            <w:r w:rsidR="00E0521D" w:rsidRPr="00063E0D">
              <w:rPr>
                <w:rFonts w:ascii="Arial Narrow" w:hAnsi="Arial Narrow"/>
                <w:color w:val="000000"/>
              </w:rPr>
              <w:t>between three</w:t>
            </w:r>
            <w:r w:rsidRPr="00063E0D">
              <w:rPr>
                <w:rFonts w:ascii="Arial Narrow" w:hAnsi="Arial Narrow"/>
                <w:color w:val="000000"/>
              </w:rPr>
              <w:t xml:space="preserve"> FIs and five RET suppliers</w:t>
            </w:r>
          </w:p>
          <w:p w:rsidR="002D5B7F" w:rsidRPr="00063E0D" w:rsidRDefault="002D5B7F" w:rsidP="008D150C">
            <w:pPr>
              <w:ind w:left="426"/>
              <w:jc w:val="both"/>
              <w:rPr>
                <w:rFonts w:ascii="Arial Narrow" w:hAnsi="Arial Narrow"/>
                <w:color w:val="000000"/>
              </w:rPr>
            </w:pPr>
            <w:r w:rsidRPr="00063E0D">
              <w:rPr>
                <w:rFonts w:ascii="Arial Narrow" w:hAnsi="Arial Narrow"/>
                <w:color w:val="000000"/>
              </w:rPr>
              <w:t>6.5 million ETB energy loan was disbursed by three FIs for five RET suppliers by using the 50 % CRGF scheme (3.25 million) ETB (Guarantee letter value)</w:t>
            </w:r>
          </w:p>
        </w:tc>
        <w:tc>
          <w:tcPr>
            <w:tcW w:w="885" w:type="pct"/>
            <w:shd w:val="clear" w:color="auto" w:fill="DBE5F1"/>
            <w:tcMar>
              <w:top w:w="28" w:type="dxa"/>
              <w:bottom w:w="28" w:type="dxa"/>
              <w:right w:w="57" w:type="dxa"/>
            </w:tcMar>
          </w:tcPr>
          <w:p w:rsidR="002D5B7F" w:rsidRPr="00063E0D" w:rsidRDefault="008D150C" w:rsidP="001900BD">
            <w:pPr>
              <w:numPr>
                <w:ilvl w:val="0"/>
                <w:numId w:val="40"/>
              </w:numPr>
              <w:tabs>
                <w:tab w:val="clear" w:pos="360"/>
              </w:tabs>
              <w:spacing w:after="0" w:line="240" w:lineRule="auto"/>
              <w:ind w:left="402" w:hanging="312"/>
              <w:rPr>
                <w:rFonts w:ascii="Arial Narrow" w:hAnsi="Arial Narrow"/>
              </w:rPr>
            </w:pPr>
            <w:r w:rsidRPr="00063E0D">
              <w:rPr>
                <w:rFonts w:ascii="Arial Narrow" w:hAnsi="Arial Narrow"/>
              </w:rPr>
              <w:t>On course as reported by IP</w:t>
            </w:r>
          </w:p>
        </w:tc>
      </w:tr>
      <w:tr w:rsidR="002D5B7F" w:rsidRPr="00063E0D" w:rsidTr="00045B2D">
        <w:trPr>
          <w:trHeight w:val="274"/>
          <w:jc w:val="center"/>
        </w:trPr>
        <w:tc>
          <w:tcPr>
            <w:tcW w:w="1667" w:type="pct"/>
            <w:tcMar>
              <w:top w:w="28" w:type="dxa"/>
              <w:bottom w:w="28" w:type="dxa"/>
              <w:right w:w="57" w:type="dxa"/>
            </w:tcMar>
          </w:tcPr>
          <w:p w:rsidR="002D5B7F" w:rsidRPr="00063E0D" w:rsidRDefault="002D5B7F" w:rsidP="00045B2D">
            <w:pPr>
              <w:autoSpaceDE w:val="0"/>
              <w:autoSpaceDN w:val="0"/>
              <w:adjustRightInd w:val="0"/>
              <w:rPr>
                <w:rFonts w:ascii="Arial Narrow" w:hAnsi="Arial Narrow" w:cs="Calibri"/>
                <w:color w:val="000000"/>
              </w:rPr>
            </w:pPr>
            <w:r w:rsidRPr="00063E0D">
              <w:rPr>
                <w:rFonts w:ascii="Arial Narrow" w:hAnsi="Arial Narrow" w:cs="Calibri"/>
                <w:bCs/>
                <w:color w:val="000000"/>
              </w:rPr>
              <w:t xml:space="preserve">Output 3.3: Technical Assistance </w:t>
            </w:r>
            <w:r w:rsidRPr="00063E0D">
              <w:rPr>
                <w:rFonts w:ascii="Arial Narrow" w:hAnsi="Arial Narrow" w:cs="Calibri"/>
                <w:color w:val="000000"/>
              </w:rPr>
              <w:t xml:space="preserve">to FSPs, DBE, RET enterprises, MoWIE and other Government institutions to eliminate knowledge and capacity barriers for micro-finance for RETs; support for advocacy and developing partnerships. </w:t>
            </w:r>
          </w:p>
        </w:tc>
        <w:tc>
          <w:tcPr>
            <w:tcW w:w="2448" w:type="pct"/>
            <w:shd w:val="clear" w:color="auto" w:fill="FDE9D9"/>
            <w:tcMar>
              <w:top w:w="28" w:type="dxa"/>
              <w:bottom w:w="28" w:type="dxa"/>
              <w:right w:w="57" w:type="dxa"/>
            </w:tcMar>
          </w:tcPr>
          <w:p w:rsidR="002D5B7F" w:rsidRPr="00063E0D" w:rsidRDefault="002D5B7F" w:rsidP="008D150C">
            <w:pPr>
              <w:numPr>
                <w:ilvl w:val="0"/>
                <w:numId w:val="40"/>
              </w:numPr>
              <w:tabs>
                <w:tab w:val="clear" w:pos="360"/>
              </w:tabs>
              <w:spacing w:after="0" w:line="240" w:lineRule="auto"/>
              <w:ind w:left="426" w:hanging="312"/>
              <w:jc w:val="both"/>
              <w:rPr>
                <w:rFonts w:ascii="Arial Narrow" w:hAnsi="Arial Narrow"/>
                <w:color w:val="000000"/>
              </w:rPr>
            </w:pPr>
            <w:r w:rsidRPr="00063E0D">
              <w:rPr>
                <w:rFonts w:ascii="Arial Narrow" w:hAnsi="Arial Narrow"/>
                <w:color w:val="000000"/>
              </w:rPr>
              <w:t>Trainings were provided to 18 DBE staff on What of CRGF and the OM of the scheme.</w:t>
            </w:r>
          </w:p>
          <w:p w:rsidR="002D5B7F" w:rsidRPr="00063E0D" w:rsidRDefault="002D5B7F" w:rsidP="008D150C">
            <w:pPr>
              <w:numPr>
                <w:ilvl w:val="0"/>
                <w:numId w:val="40"/>
              </w:numPr>
              <w:tabs>
                <w:tab w:val="clear" w:pos="360"/>
              </w:tabs>
              <w:spacing w:after="0" w:line="240" w:lineRule="auto"/>
              <w:ind w:left="426" w:hanging="312"/>
              <w:jc w:val="both"/>
              <w:rPr>
                <w:rFonts w:ascii="Arial Narrow" w:hAnsi="Arial Narrow"/>
                <w:color w:val="000000"/>
              </w:rPr>
            </w:pPr>
            <w:r w:rsidRPr="00063E0D">
              <w:rPr>
                <w:rFonts w:ascii="Arial Narrow" w:hAnsi="Arial Narrow"/>
                <w:color w:val="000000"/>
              </w:rPr>
              <w:t xml:space="preserve"> Workshops were conducted and 23 FIs (16 MFIs and 7 Commercial banks) and 30 RET suppliers (8 Solar energy companies, 22 ICS enterprises) were participated and 9 regional energy bureau focal persons </w:t>
            </w:r>
          </w:p>
          <w:p w:rsidR="002D5B7F" w:rsidRPr="00063E0D" w:rsidRDefault="0022757A" w:rsidP="008D150C">
            <w:pPr>
              <w:numPr>
                <w:ilvl w:val="0"/>
                <w:numId w:val="40"/>
              </w:numPr>
              <w:tabs>
                <w:tab w:val="clear" w:pos="360"/>
              </w:tabs>
              <w:spacing w:after="0" w:line="240" w:lineRule="auto"/>
              <w:ind w:left="426" w:hanging="312"/>
              <w:jc w:val="both"/>
              <w:rPr>
                <w:rFonts w:ascii="Arial Narrow" w:hAnsi="Arial Narrow"/>
                <w:color w:val="000000"/>
              </w:rPr>
            </w:pPr>
            <w:r w:rsidRPr="00063E0D">
              <w:rPr>
                <w:rFonts w:ascii="Arial Narrow" w:hAnsi="Arial Narrow"/>
                <w:color w:val="000000"/>
              </w:rPr>
              <w:t>Again,</w:t>
            </w:r>
            <w:r w:rsidR="002D5B7F" w:rsidRPr="00063E0D">
              <w:rPr>
                <w:rFonts w:ascii="Arial Narrow" w:hAnsi="Arial Narrow"/>
                <w:color w:val="000000"/>
              </w:rPr>
              <w:t xml:space="preserve"> awareness creating orientation was provided to 18 participants (MFIs, Regional Energy bureau staffs and RET suppliers) </w:t>
            </w:r>
          </w:p>
        </w:tc>
        <w:tc>
          <w:tcPr>
            <w:tcW w:w="885" w:type="pct"/>
            <w:shd w:val="clear" w:color="auto" w:fill="DBE5F1"/>
            <w:tcMar>
              <w:top w:w="28" w:type="dxa"/>
              <w:bottom w:w="28" w:type="dxa"/>
              <w:right w:w="57" w:type="dxa"/>
            </w:tcMar>
          </w:tcPr>
          <w:p w:rsidR="002D5B7F" w:rsidRPr="00063E0D" w:rsidRDefault="008D150C" w:rsidP="001900BD">
            <w:pPr>
              <w:numPr>
                <w:ilvl w:val="0"/>
                <w:numId w:val="40"/>
              </w:numPr>
              <w:tabs>
                <w:tab w:val="clear" w:pos="360"/>
              </w:tabs>
              <w:spacing w:after="0" w:line="240" w:lineRule="auto"/>
              <w:ind w:left="402" w:hanging="312"/>
              <w:rPr>
                <w:rFonts w:ascii="Arial Narrow" w:hAnsi="Arial Narrow"/>
              </w:rPr>
            </w:pPr>
            <w:r w:rsidRPr="00063E0D">
              <w:rPr>
                <w:rFonts w:ascii="Arial Narrow" w:hAnsi="Arial Narrow"/>
              </w:rPr>
              <w:t>On course as reported by IP</w:t>
            </w:r>
          </w:p>
        </w:tc>
      </w:tr>
      <w:tr w:rsidR="002D5B7F" w:rsidRPr="00063E0D" w:rsidTr="00045B2D">
        <w:trPr>
          <w:trHeight w:val="274"/>
          <w:jc w:val="center"/>
        </w:trPr>
        <w:tc>
          <w:tcPr>
            <w:tcW w:w="1667" w:type="pct"/>
            <w:tcMar>
              <w:top w:w="28" w:type="dxa"/>
              <w:bottom w:w="28" w:type="dxa"/>
              <w:right w:w="57" w:type="dxa"/>
            </w:tcMar>
          </w:tcPr>
          <w:p w:rsidR="002D5B7F" w:rsidRPr="00063E0D" w:rsidRDefault="002D5B7F" w:rsidP="00045B2D">
            <w:pPr>
              <w:pStyle w:val="Default"/>
              <w:rPr>
                <w:rFonts w:ascii="Arial Narrow" w:hAnsi="Arial Narrow"/>
                <w:sz w:val="22"/>
                <w:szCs w:val="22"/>
              </w:rPr>
            </w:pPr>
            <w:r w:rsidRPr="00063E0D">
              <w:rPr>
                <w:rFonts w:ascii="Arial Narrow" w:hAnsi="Arial Narrow"/>
                <w:bCs/>
                <w:iCs/>
                <w:sz w:val="22"/>
                <w:szCs w:val="22"/>
              </w:rPr>
              <w:t xml:space="preserve">Output 3.4: </w:t>
            </w:r>
            <w:r w:rsidRPr="00063E0D">
              <w:rPr>
                <w:rFonts w:ascii="Arial Narrow" w:hAnsi="Arial Narrow"/>
                <w:bCs/>
                <w:sz w:val="22"/>
                <w:szCs w:val="22"/>
              </w:rPr>
              <w:t xml:space="preserve">Knowledge Management and Dissemination </w:t>
            </w:r>
            <w:r w:rsidRPr="00063E0D">
              <w:rPr>
                <w:rFonts w:ascii="Arial Narrow" w:hAnsi="Arial Narrow"/>
                <w:sz w:val="22"/>
                <w:szCs w:val="22"/>
              </w:rPr>
              <w:t xml:space="preserve">to promote awareness and understanding of the potential for micro-finance to stimulate adoption of clean energy and generate investor interest through demonstration effects. </w:t>
            </w:r>
          </w:p>
        </w:tc>
        <w:tc>
          <w:tcPr>
            <w:tcW w:w="2448" w:type="pct"/>
            <w:shd w:val="clear" w:color="auto" w:fill="FDE9D9"/>
            <w:tcMar>
              <w:top w:w="28" w:type="dxa"/>
              <w:bottom w:w="28" w:type="dxa"/>
              <w:right w:w="57" w:type="dxa"/>
            </w:tcMar>
          </w:tcPr>
          <w:p w:rsidR="002D5B7F" w:rsidRPr="00063E0D" w:rsidRDefault="002D5B7F" w:rsidP="008D150C">
            <w:pPr>
              <w:numPr>
                <w:ilvl w:val="0"/>
                <w:numId w:val="40"/>
              </w:numPr>
              <w:tabs>
                <w:tab w:val="clear" w:pos="360"/>
              </w:tabs>
              <w:spacing w:after="0" w:line="240" w:lineRule="auto"/>
              <w:ind w:left="426" w:hanging="312"/>
              <w:jc w:val="both"/>
              <w:rPr>
                <w:rFonts w:ascii="Arial Narrow" w:hAnsi="Arial Narrow"/>
                <w:color w:val="000000"/>
              </w:rPr>
            </w:pPr>
            <w:r w:rsidRPr="00063E0D">
              <w:rPr>
                <w:rFonts w:ascii="Arial Narrow" w:hAnsi="Arial Narrow"/>
                <w:color w:val="000000"/>
              </w:rPr>
              <w:t xml:space="preserve">Workshops were conducted to increase the awareness and understanding of the potential microfinance (CRGF and Energy loan </w:t>
            </w:r>
          </w:p>
          <w:p w:rsidR="002D5B7F" w:rsidRPr="00063E0D" w:rsidRDefault="002D5B7F" w:rsidP="008D150C">
            <w:pPr>
              <w:numPr>
                <w:ilvl w:val="0"/>
                <w:numId w:val="40"/>
              </w:numPr>
              <w:tabs>
                <w:tab w:val="clear" w:pos="360"/>
              </w:tabs>
              <w:spacing w:after="0" w:line="240" w:lineRule="auto"/>
              <w:ind w:left="426" w:hanging="312"/>
              <w:jc w:val="both"/>
              <w:rPr>
                <w:rFonts w:ascii="Arial Narrow" w:hAnsi="Arial Narrow"/>
                <w:color w:val="000000"/>
              </w:rPr>
            </w:pPr>
            <w:r w:rsidRPr="00063E0D">
              <w:rPr>
                <w:rFonts w:ascii="Arial Narrow" w:hAnsi="Arial Narrow"/>
                <w:color w:val="000000"/>
              </w:rPr>
              <w:t>The information gathered from the workshops were uploaded to the web site of DBE.</w:t>
            </w:r>
          </w:p>
          <w:p w:rsidR="002D5B7F" w:rsidRPr="00063E0D" w:rsidRDefault="002D5B7F" w:rsidP="008D150C">
            <w:pPr>
              <w:numPr>
                <w:ilvl w:val="0"/>
                <w:numId w:val="40"/>
              </w:numPr>
              <w:tabs>
                <w:tab w:val="clear" w:pos="360"/>
              </w:tabs>
              <w:spacing w:after="0" w:line="240" w:lineRule="auto"/>
              <w:ind w:left="426" w:hanging="312"/>
              <w:jc w:val="both"/>
              <w:rPr>
                <w:rFonts w:ascii="Arial Narrow" w:hAnsi="Arial Narrow"/>
                <w:color w:val="000000"/>
              </w:rPr>
            </w:pPr>
            <w:r w:rsidRPr="00063E0D">
              <w:rPr>
                <w:rFonts w:ascii="Arial Narrow" w:hAnsi="Arial Narrow"/>
                <w:color w:val="000000"/>
              </w:rPr>
              <w:t>Documents for promotion of the CRGF was prepared and under process to promote the scheme and availability of Energy loan.</w:t>
            </w:r>
          </w:p>
        </w:tc>
        <w:tc>
          <w:tcPr>
            <w:tcW w:w="885" w:type="pct"/>
            <w:shd w:val="clear" w:color="auto" w:fill="DBE5F1"/>
            <w:tcMar>
              <w:top w:w="28" w:type="dxa"/>
              <w:bottom w:w="28" w:type="dxa"/>
              <w:right w:w="57" w:type="dxa"/>
            </w:tcMar>
          </w:tcPr>
          <w:p w:rsidR="002D5B7F" w:rsidRPr="00063E0D" w:rsidRDefault="008D150C" w:rsidP="001900BD">
            <w:pPr>
              <w:numPr>
                <w:ilvl w:val="0"/>
                <w:numId w:val="40"/>
              </w:numPr>
              <w:tabs>
                <w:tab w:val="clear" w:pos="360"/>
              </w:tabs>
              <w:spacing w:after="0" w:line="240" w:lineRule="auto"/>
              <w:ind w:left="402" w:hanging="312"/>
              <w:rPr>
                <w:rFonts w:ascii="Arial Narrow" w:hAnsi="Arial Narrow"/>
              </w:rPr>
            </w:pPr>
            <w:r w:rsidRPr="00063E0D">
              <w:rPr>
                <w:rFonts w:ascii="Arial Narrow" w:hAnsi="Arial Narrow"/>
              </w:rPr>
              <w:t>Significant progress noted however, the MTR Team feels there was still need to develop specific energy related packages as this is a new sub sector for FSPs lending and loaning scheme</w:t>
            </w:r>
          </w:p>
        </w:tc>
      </w:tr>
      <w:tr w:rsidR="002D5B7F" w:rsidRPr="00063E0D" w:rsidTr="00045B2D">
        <w:trPr>
          <w:trHeight w:val="274"/>
          <w:jc w:val="center"/>
        </w:trPr>
        <w:tc>
          <w:tcPr>
            <w:tcW w:w="5000" w:type="pct"/>
            <w:gridSpan w:val="3"/>
            <w:tcMar>
              <w:top w:w="28" w:type="dxa"/>
              <w:bottom w:w="28" w:type="dxa"/>
              <w:right w:w="57" w:type="dxa"/>
            </w:tcMar>
          </w:tcPr>
          <w:p w:rsidR="002D5B7F" w:rsidRPr="00063E0D" w:rsidRDefault="002D5B7F" w:rsidP="00045B2D">
            <w:pPr>
              <w:rPr>
                <w:rFonts w:ascii="Arial Narrow" w:hAnsi="Arial Narrow"/>
              </w:rPr>
            </w:pPr>
            <w:r w:rsidRPr="00063E0D">
              <w:rPr>
                <w:rFonts w:ascii="Arial Narrow" w:hAnsi="Arial Narrow"/>
                <w:bCs/>
              </w:rPr>
              <w:lastRenderedPageBreak/>
              <w:t>Outcome 4: At least 120 small-scale enterprises and manufacturers are successfully producing and profitably selling RETs both for household consumption and for productive uses.</w:t>
            </w:r>
          </w:p>
        </w:tc>
      </w:tr>
      <w:tr w:rsidR="002D5B7F" w:rsidRPr="00063E0D" w:rsidTr="00045B2D">
        <w:trPr>
          <w:trHeight w:val="274"/>
          <w:jc w:val="center"/>
        </w:trPr>
        <w:tc>
          <w:tcPr>
            <w:tcW w:w="1667" w:type="pct"/>
            <w:tcMar>
              <w:top w:w="28" w:type="dxa"/>
              <w:bottom w:w="28" w:type="dxa"/>
              <w:right w:w="57" w:type="dxa"/>
            </w:tcMar>
          </w:tcPr>
          <w:p w:rsidR="002D5B7F" w:rsidRPr="00063E0D" w:rsidRDefault="002D5B7F" w:rsidP="00045B2D">
            <w:pPr>
              <w:rPr>
                <w:rFonts w:ascii="Arial Narrow" w:hAnsi="Arial Narrow"/>
                <w:bCs/>
                <w:iCs/>
              </w:rPr>
            </w:pPr>
            <w:r w:rsidRPr="00063E0D">
              <w:rPr>
                <w:rFonts w:ascii="Arial Narrow" w:hAnsi="Arial Narrow"/>
                <w:bCs/>
                <w:iCs/>
              </w:rPr>
              <w:t>Output 4.1: Business incubation support programme initiated at MoWIE</w:t>
            </w:r>
          </w:p>
        </w:tc>
        <w:tc>
          <w:tcPr>
            <w:tcW w:w="2448" w:type="pct"/>
            <w:shd w:val="clear" w:color="auto" w:fill="FDE9D9"/>
            <w:tcMar>
              <w:top w:w="28" w:type="dxa"/>
              <w:bottom w:w="28" w:type="dxa"/>
              <w:right w:w="57" w:type="dxa"/>
            </w:tcMar>
          </w:tcPr>
          <w:p w:rsidR="002D5B7F" w:rsidRPr="00063E0D" w:rsidRDefault="002D5B7F" w:rsidP="001900BD">
            <w:pPr>
              <w:numPr>
                <w:ilvl w:val="0"/>
                <w:numId w:val="40"/>
              </w:numPr>
              <w:tabs>
                <w:tab w:val="clear" w:pos="360"/>
              </w:tabs>
              <w:spacing w:after="0" w:line="240" w:lineRule="auto"/>
              <w:ind w:left="426" w:hanging="312"/>
              <w:rPr>
                <w:rFonts w:ascii="Arial Narrow" w:hAnsi="Arial Narrow"/>
              </w:rPr>
            </w:pPr>
            <w:r w:rsidRPr="00063E0D">
              <w:rPr>
                <w:rFonts w:ascii="Arial Narrow" w:hAnsi="Arial Narrow"/>
              </w:rPr>
              <w:t xml:space="preserve">First round competition on RET Business undertaken and 14 RET enterprises awarded; </w:t>
            </w:r>
          </w:p>
        </w:tc>
        <w:tc>
          <w:tcPr>
            <w:tcW w:w="885" w:type="pct"/>
            <w:shd w:val="clear" w:color="auto" w:fill="DBE5F1"/>
            <w:tcMar>
              <w:top w:w="28" w:type="dxa"/>
              <w:bottom w:w="28" w:type="dxa"/>
              <w:right w:w="57" w:type="dxa"/>
            </w:tcMar>
          </w:tcPr>
          <w:p w:rsidR="002D5B7F" w:rsidRPr="00063E0D" w:rsidRDefault="008D150C" w:rsidP="001900BD">
            <w:pPr>
              <w:numPr>
                <w:ilvl w:val="0"/>
                <w:numId w:val="40"/>
              </w:numPr>
              <w:tabs>
                <w:tab w:val="clear" w:pos="360"/>
              </w:tabs>
              <w:spacing w:after="0" w:line="240" w:lineRule="auto"/>
              <w:ind w:left="402" w:hanging="312"/>
              <w:rPr>
                <w:rFonts w:ascii="Arial Narrow" w:hAnsi="Arial Narrow"/>
              </w:rPr>
            </w:pPr>
            <w:r w:rsidRPr="00063E0D">
              <w:rPr>
                <w:rFonts w:ascii="Arial Narrow" w:hAnsi="Arial Narrow"/>
              </w:rPr>
              <w:t>In progress as noted by IP though still very few</w:t>
            </w:r>
          </w:p>
        </w:tc>
      </w:tr>
      <w:tr w:rsidR="002D5B7F" w:rsidRPr="00063E0D" w:rsidTr="00045B2D">
        <w:trPr>
          <w:trHeight w:val="274"/>
          <w:jc w:val="center"/>
        </w:trPr>
        <w:tc>
          <w:tcPr>
            <w:tcW w:w="1667" w:type="pct"/>
            <w:tcMar>
              <w:top w:w="28" w:type="dxa"/>
              <w:bottom w:w="28" w:type="dxa"/>
              <w:right w:w="57" w:type="dxa"/>
            </w:tcMar>
          </w:tcPr>
          <w:p w:rsidR="002D5B7F" w:rsidRPr="00063E0D" w:rsidRDefault="002D5B7F" w:rsidP="00045B2D">
            <w:pPr>
              <w:rPr>
                <w:rFonts w:ascii="Arial Narrow" w:hAnsi="Arial Narrow"/>
                <w:bCs/>
                <w:iCs/>
              </w:rPr>
            </w:pPr>
            <w:r w:rsidRPr="00063E0D">
              <w:rPr>
                <w:rFonts w:ascii="Arial Narrow" w:hAnsi="Arial Narrow"/>
                <w:bCs/>
                <w:iCs/>
              </w:rPr>
              <w:t>Output 4.1.1: Linking activities with the Entrepreneurship Development Programme</w:t>
            </w:r>
          </w:p>
        </w:tc>
        <w:tc>
          <w:tcPr>
            <w:tcW w:w="2448" w:type="pct"/>
            <w:shd w:val="clear" w:color="auto" w:fill="FDE9D9"/>
            <w:tcMar>
              <w:top w:w="28" w:type="dxa"/>
              <w:bottom w:w="28" w:type="dxa"/>
              <w:right w:w="57" w:type="dxa"/>
            </w:tcMar>
          </w:tcPr>
          <w:p w:rsidR="002D5B7F" w:rsidRPr="00063E0D" w:rsidRDefault="002D5B7F" w:rsidP="001900BD">
            <w:pPr>
              <w:numPr>
                <w:ilvl w:val="0"/>
                <w:numId w:val="40"/>
              </w:numPr>
              <w:tabs>
                <w:tab w:val="clear" w:pos="360"/>
              </w:tabs>
              <w:spacing w:after="0" w:line="240" w:lineRule="auto"/>
              <w:ind w:left="426" w:hanging="312"/>
              <w:rPr>
                <w:rFonts w:ascii="Arial Narrow" w:hAnsi="Arial Narrow"/>
              </w:rPr>
            </w:pPr>
            <w:r w:rsidRPr="00063E0D">
              <w:rPr>
                <w:rFonts w:ascii="Arial Narrow" w:hAnsi="Arial Narrow"/>
              </w:rPr>
              <w:t xml:space="preserve">In collaboration with the Ethiopian Entrepreneurship Development </w:t>
            </w:r>
            <w:r w:rsidR="002A3AAE" w:rsidRPr="00063E0D">
              <w:rPr>
                <w:rFonts w:ascii="Arial Narrow" w:hAnsi="Arial Narrow"/>
              </w:rPr>
              <w:t>Centre</w:t>
            </w:r>
            <w:r w:rsidRPr="00063E0D">
              <w:rPr>
                <w:rFonts w:ascii="Arial Narrow" w:hAnsi="Arial Narrow"/>
              </w:rPr>
              <w:t>, a Six days Entrepreneurial Training has been given to Members of RET enterprises;</w:t>
            </w:r>
          </w:p>
        </w:tc>
        <w:tc>
          <w:tcPr>
            <w:tcW w:w="885" w:type="pct"/>
            <w:shd w:val="clear" w:color="auto" w:fill="DBE5F1"/>
            <w:tcMar>
              <w:top w:w="28" w:type="dxa"/>
              <w:bottom w:w="28" w:type="dxa"/>
              <w:right w:w="57" w:type="dxa"/>
            </w:tcMar>
          </w:tcPr>
          <w:p w:rsidR="002D5B7F" w:rsidRPr="00063E0D" w:rsidRDefault="008D150C" w:rsidP="001900BD">
            <w:pPr>
              <w:numPr>
                <w:ilvl w:val="0"/>
                <w:numId w:val="40"/>
              </w:numPr>
              <w:tabs>
                <w:tab w:val="clear" w:pos="360"/>
              </w:tabs>
              <w:spacing w:after="0" w:line="240" w:lineRule="auto"/>
              <w:ind w:left="402" w:hanging="312"/>
              <w:rPr>
                <w:rFonts w:ascii="Arial Narrow" w:hAnsi="Arial Narrow"/>
              </w:rPr>
            </w:pPr>
            <w:r w:rsidRPr="00063E0D">
              <w:rPr>
                <w:rFonts w:ascii="Arial Narrow" w:hAnsi="Arial Narrow"/>
              </w:rPr>
              <w:t>Noted as per IP</w:t>
            </w:r>
          </w:p>
        </w:tc>
      </w:tr>
      <w:tr w:rsidR="002D5B7F" w:rsidRPr="00063E0D" w:rsidTr="00045B2D">
        <w:trPr>
          <w:trHeight w:val="274"/>
          <w:jc w:val="center"/>
        </w:trPr>
        <w:tc>
          <w:tcPr>
            <w:tcW w:w="1667" w:type="pct"/>
            <w:tcMar>
              <w:top w:w="28" w:type="dxa"/>
              <w:bottom w:w="28" w:type="dxa"/>
              <w:right w:w="57" w:type="dxa"/>
            </w:tcMar>
          </w:tcPr>
          <w:p w:rsidR="002D5B7F" w:rsidRPr="00063E0D" w:rsidRDefault="002D5B7F" w:rsidP="00045B2D">
            <w:pPr>
              <w:rPr>
                <w:rFonts w:ascii="Arial Narrow" w:hAnsi="Arial Narrow"/>
                <w:bCs/>
                <w:iCs/>
              </w:rPr>
            </w:pPr>
            <w:r w:rsidRPr="00063E0D">
              <w:rPr>
                <w:rFonts w:ascii="Arial Narrow" w:hAnsi="Arial Narrow"/>
                <w:bCs/>
                <w:iCs/>
              </w:rPr>
              <w:t>Output 4.2: Basic business advisory support granted to RET enterprises</w:t>
            </w:r>
          </w:p>
        </w:tc>
        <w:tc>
          <w:tcPr>
            <w:tcW w:w="2448" w:type="pct"/>
            <w:shd w:val="clear" w:color="auto" w:fill="FDE9D9"/>
            <w:tcMar>
              <w:top w:w="28" w:type="dxa"/>
              <w:bottom w:w="28" w:type="dxa"/>
              <w:right w:w="57" w:type="dxa"/>
            </w:tcMar>
          </w:tcPr>
          <w:p w:rsidR="002D5B7F" w:rsidRPr="00063E0D" w:rsidRDefault="002D5B7F" w:rsidP="001900BD">
            <w:pPr>
              <w:numPr>
                <w:ilvl w:val="0"/>
                <w:numId w:val="40"/>
              </w:numPr>
              <w:tabs>
                <w:tab w:val="clear" w:pos="360"/>
              </w:tabs>
              <w:spacing w:after="0" w:line="240" w:lineRule="auto"/>
              <w:rPr>
                <w:rFonts w:ascii="Arial Narrow" w:hAnsi="Arial Narrow"/>
              </w:rPr>
            </w:pPr>
            <w:r w:rsidRPr="00063E0D">
              <w:rPr>
                <w:rFonts w:ascii="Arial Narrow" w:hAnsi="Arial Narrow"/>
              </w:rPr>
              <w:t xml:space="preserve">13 days Business Development Service Advisers training conducted to 75 experts from nine regions;  </w:t>
            </w:r>
          </w:p>
          <w:p w:rsidR="002D5B7F" w:rsidRPr="00063E0D" w:rsidRDefault="002D5B7F" w:rsidP="00045B2D">
            <w:pPr>
              <w:ind w:left="426"/>
              <w:rPr>
                <w:rFonts w:ascii="Arial Narrow" w:hAnsi="Arial Narrow"/>
              </w:rPr>
            </w:pPr>
          </w:p>
        </w:tc>
        <w:tc>
          <w:tcPr>
            <w:tcW w:w="885" w:type="pct"/>
            <w:shd w:val="clear" w:color="auto" w:fill="DBE5F1"/>
            <w:tcMar>
              <w:top w:w="28" w:type="dxa"/>
              <w:bottom w:w="28" w:type="dxa"/>
              <w:right w:w="57" w:type="dxa"/>
            </w:tcMar>
          </w:tcPr>
          <w:p w:rsidR="002D5B7F" w:rsidRPr="00063E0D" w:rsidRDefault="008D150C" w:rsidP="001900BD">
            <w:pPr>
              <w:numPr>
                <w:ilvl w:val="0"/>
                <w:numId w:val="40"/>
              </w:numPr>
              <w:tabs>
                <w:tab w:val="clear" w:pos="360"/>
              </w:tabs>
              <w:spacing w:after="0" w:line="240" w:lineRule="auto"/>
              <w:ind w:left="402" w:hanging="312"/>
              <w:rPr>
                <w:rFonts w:ascii="Arial Narrow" w:hAnsi="Arial Narrow"/>
              </w:rPr>
            </w:pPr>
            <w:r w:rsidRPr="00063E0D">
              <w:rPr>
                <w:rFonts w:ascii="Arial Narrow" w:hAnsi="Arial Narrow"/>
              </w:rPr>
              <w:t>Noted as per IP</w:t>
            </w:r>
          </w:p>
        </w:tc>
      </w:tr>
      <w:tr w:rsidR="002D5B7F" w:rsidRPr="00063E0D" w:rsidTr="00045B2D">
        <w:trPr>
          <w:trHeight w:val="274"/>
          <w:jc w:val="center"/>
        </w:trPr>
        <w:tc>
          <w:tcPr>
            <w:tcW w:w="1667" w:type="pct"/>
            <w:tcMar>
              <w:top w:w="28" w:type="dxa"/>
              <w:bottom w:w="28" w:type="dxa"/>
              <w:right w:w="57" w:type="dxa"/>
            </w:tcMar>
          </w:tcPr>
          <w:p w:rsidR="002D5B7F" w:rsidRPr="00063E0D" w:rsidRDefault="002D5B7F" w:rsidP="00045B2D">
            <w:pPr>
              <w:rPr>
                <w:rFonts w:ascii="Arial Narrow" w:hAnsi="Arial Narrow"/>
                <w:bCs/>
                <w:iCs/>
              </w:rPr>
            </w:pPr>
            <w:r w:rsidRPr="00063E0D">
              <w:rPr>
                <w:rFonts w:ascii="Arial Narrow" w:hAnsi="Arial Narrow"/>
                <w:bCs/>
                <w:iCs/>
              </w:rPr>
              <w:t>Output 4.3: Capable innovators enrolled for advanced business mentoring and advisory service</w:t>
            </w:r>
          </w:p>
        </w:tc>
        <w:tc>
          <w:tcPr>
            <w:tcW w:w="2448" w:type="pct"/>
            <w:shd w:val="clear" w:color="auto" w:fill="FDE9D9"/>
            <w:tcMar>
              <w:top w:w="28" w:type="dxa"/>
              <w:bottom w:w="28" w:type="dxa"/>
              <w:right w:w="57" w:type="dxa"/>
            </w:tcMar>
          </w:tcPr>
          <w:p w:rsidR="002D5B7F" w:rsidRPr="00063E0D" w:rsidRDefault="002D5B7F" w:rsidP="001900BD">
            <w:pPr>
              <w:numPr>
                <w:ilvl w:val="0"/>
                <w:numId w:val="40"/>
              </w:numPr>
              <w:tabs>
                <w:tab w:val="clear" w:pos="360"/>
              </w:tabs>
              <w:spacing w:after="0" w:line="240" w:lineRule="auto"/>
              <w:ind w:left="426" w:hanging="312"/>
              <w:rPr>
                <w:rFonts w:ascii="Arial Narrow" w:hAnsi="Arial Narrow"/>
              </w:rPr>
            </w:pPr>
          </w:p>
        </w:tc>
        <w:tc>
          <w:tcPr>
            <w:tcW w:w="885" w:type="pct"/>
            <w:shd w:val="clear" w:color="auto" w:fill="DBE5F1"/>
            <w:tcMar>
              <w:top w:w="28" w:type="dxa"/>
              <w:bottom w:w="28" w:type="dxa"/>
              <w:right w:w="57" w:type="dxa"/>
            </w:tcMar>
          </w:tcPr>
          <w:p w:rsidR="002D5B7F" w:rsidRPr="00063E0D" w:rsidRDefault="002D5B7F" w:rsidP="001900BD">
            <w:pPr>
              <w:numPr>
                <w:ilvl w:val="0"/>
                <w:numId w:val="40"/>
              </w:numPr>
              <w:tabs>
                <w:tab w:val="clear" w:pos="360"/>
              </w:tabs>
              <w:spacing w:after="0" w:line="240" w:lineRule="auto"/>
              <w:ind w:left="402" w:hanging="312"/>
              <w:rPr>
                <w:rFonts w:ascii="Arial Narrow" w:hAnsi="Arial Narrow"/>
              </w:rPr>
            </w:pPr>
          </w:p>
        </w:tc>
      </w:tr>
      <w:tr w:rsidR="002D5B7F" w:rsidRPr="00063E0D" w:rsidTr="00045B2D">
        <w:trPr>
          <w:trHeight w:val="274"/>
          <w:jc w:val="center"/>
        </w:trPr>
        <w:tc>
          <w:tcPr>
            <w:tcW w:w="1667" w:type="pct"/>
            <w:tcMar>
              <w:top w:w="28" w:type="dxa"/>
              <w:bottom w:w="28" w:type="dxa"/>
              <w:right w:w="57" w:type="dxa"/>
            </w:tcMar>
          </w:tcPr>
          <w:p w:rsidR="002D5B7F" w:rsidRPr="00063E0D" w:rsidRDefault="002D5B7F" w:rsidP="00045B2D">
            <w:pPr>
              <w:rPr>
                <w:rFonts w:ascii="Arial Narrow" w:hAnsi="Arial Narrow"/>
                <w:bCs/>
                <w:iCs/>
              </w:rPr>
            </w:pPr>
            <w:r w:rsidRPr="00063E0D">
              <w:rPr>
                <w:rFonts w:ascii="Arial Narrow" w:hAnsi="Arial Narrow"/>
                <w:bCs/>
                <w:iCs/>
              </w:rPr>
              <w:t>Output 4.4. Monitoring of RET enterprises development established</w:t>
            </w:r>
          </w:p>
        </w:tc>
        <w:tc>
          <w:tcPr>
            <w:tcW w:w="2448" w:type="pct"/>
            <w:shd w:val="clear" w:color="auto" w:fill="FDE9D9"/>
            <w:tcMar>
              <w:top w:w="28" w:type="dxa"/>
              <w:bottom w:w="28" w:type="dxa"/>
              <w:right w:w="57" w:type="dxa"/>
            </w:tcMar>
          </w:tcPr>
          <w:p w:rsidR="002D5B7F" w:rsidRPr="00063E0D" w:rsidRDefault="002D5B7F" w:rsidP="001900BD">
            <w:pPr>
              <w:numPr>
                <w:ilvl w:val="0"/>
                <w:numId w:val="40"/>
              </w:numPr>
              <w:tabs>
                <w:tab w:val="clear" w:pos="360"/>
              </w:tabs>
              <w:spacing w:after="0" w:line="240" w:lineRule="auto"/>
              <w:ind w:left="426" w:hanging="312"/>
              <w:rPr>
                <w:rFonts w:ascii="Arial Narrow" w:hAnsi="Arial Narrow"/>
              </w:rPr>
            </w:pPr>
            <w:r w:rsidRPr="00063E0D">
              <w:rPr>
                <w:rFonts w:ascii="Arial Narrow" w:hAnsi="Arial Narrow"/>
              </w:rPr>
              <w:t xml:space="preserve">Monitoring and evaluation activities are undertaking through developing comprehensive M&amp;E Plan for the project; </w:t>
            </w:r>
          </w:p>
          <w:p w:rsidR="002D5B7F" w:rsidRPr="00063E0D" w:rsidRDefault="002D5B7F" w:rsidP="001900BD">
            <w:pPr>
              <w:numPr>
                <w:ilvl w:val="0"/>
                <w:numId w:val="40"/>
              </w:numPr>
              <w:tabs>
                <w:tab w:val="clear" w:pos="360"/>
              </w:tabs>
              <w:spacing w:after="0" w:line="240" w:lineRule="auto"/>
              <w:ind w:left="426" w:hanging="312"/>
              <w:rPr>
                <w:rFonts w:ascii="Arial Narrow" w:hAnsi="Arial Narrow"/>
              </w:rPr>
            </w:pPr>
            <w:r w:rsidRPr="00063E0D">
              <w:rPr>
                <w:rFonts w:ascii="Arial Narrow" w:hAnsi="Arial Narrow"/>
              </w:rPr>
              <w:t>From awarded 14 RET enterprises, three have been monitored their performance are found in good progresses;</w:t>
            </w:r>
          </w:p>
        </w:tc>
        <w:tc>
          <w:tcPr>
            <w:tcW w:w="885" w:type="pct"/>
            <w:shd w:val="clear" w:color="auto" w:fill="DBE5F1"/>
            <w:tcMar>
              <w:top w:w="28" w:type="dxa"/>
              <w:bottom w:w="28" w:type="dxa"/>
              <w:right w:w="57" w:type="dxa"/>
            </w:tcMar>
          </w:tcPr>
          <w:p w:rsidR="002D5B7F" w:rsidRPr="00063E0D" w:rsidRDefault="008D150C" w:rsidP="001900BD">
            <w:pPr>
              <w:numPr>
                <w:ilvl w:val="0"/>
                <w:numId w:val="40"/>
              </w:numPr>
              <w:tabs>
                <w:tab w:val="clear" w:pos="360"/>
              </w:tabs>
              <w:spacing w:after="0" w:line="240" w:lineRule="auto"/>
              <w:ind w:left="402" w:hanging="312"/>
              <w:rPr>
                <w:rFonts w:ascii="Arial Narrow" w:hAnsi="Arial Narrow"/>
              </w:rPr>
            </w:pPr>
            <w:r w:rsidRPr="00063E0D">
              <w:rPr>
                <w:rFonts w:ascii="Arial Narrow" w:hAnsi="Arial Narrow"/>
              </w:rPr>
              <w:t>M&amp;E plan in place although MTR Team noted that there were inadequate resources to carry out effective monitoring and supervisory roles given the vast geographical coverage of Ethiopia</w:t>
            </w:r>
          </w:p>
        </w:tc>
      </w:tr>
    </w:tbl>
    <w:p w:rsidR="00045B2D" w:rsidRPr="00063E0D" w:rsidRDefault="00045B2D" w:rsidP="00045B2D">
      <w:pPr>
        <w:rPr>
          <w:rFonts w:ascii="Arial Narrow" w:hAnsi="Arial Narrow"/>
        </w:rPr>
      </w:pPr>
    </w:p>
    <w:p w:rsidR="003761EE" w:rsidRPr="00063E0D" w:rsidRDefault="003761EE" w:rsidP="009E6BE7">
      <w:pPr>
        <w:spacing w:after="0" w:line="240" w:lineRule="auto"/>
        <w:rPr>
          <w:rFonts w:ascii="Arial Narrow" w:hAnsi="Arial Narrow"/>
          <w:sz w:val="24"/>
          <w:szCs w:val="24"/>
        </w:rPr>
      </w:pPr>
    </w:p>
    <w:p w:rsidR="00D339C6" w:rsidRPr="00063E0D" w:rsidRDefault="00D339C6">
      <w:pPr>
        <w:rPr>
          <w:rFonts w:ascii="Arial Narrow" w:eastAsia="Times New Roman" w:hAnsi="Arial Narrow"/>
          <w:b/>
          <w:bCs/>
          <w:color w:val="365F91"/>
          <w:sz w:val="24"/>
          <w:szCs w:val="24"/>
        </w:rPr>
      </w:pPr>
      <w:r w:rsidRPr="00063E0D">
        <w:rPr>
          <w:rFonts w:ascii="Arial Narrow" w:hAnsi="Arial Narrow"/>
          <w:sz w:val="24"/>
          <w:szCs w:val="24"/>
        </w:rPr>
        <w:br w:type="page"/>
      </w:r>
    </w:p>
    <w:p w:rsidR="009E6BE7" w:rsidRPr="00063E0D" w:rsidRDefault="009E6BE7" w:rsidP="004F16C1">
      <w:pPr>
        <w:pStyle w:val="Heading1"/>
        <w:spacing w:before="0" w:line="240" w:lineRule="auto"/>
        <w:rPr>
          <w:rFonts w:ascii="Arial Narrow" w:hAnsi="Arial Narrow"/>
          <w:sz w:val="24"/>
          <w:szCs w:val="24"/>
        </w:rPr>
      </w:pPr>
      <w:bookmarkStart w:id="84" w:name="_Toc531701197"/>
      <w:r w:rsidRPr="00063E0D">
        <w:rPr>
          <w:rFonts w:ascii="Arial Narrow" w:hAnsi="Arial Narrow"/>
          <w:sz w:val="24"/>
          <w:szCs w:val="24"/>
        </w:rPr>
        <w:lastRenderedPageBreak/>
        <w:t>Annex 5: Progress towards Results</w:t>
      </w:r>
      <w:bookmarkEnd w:id="84"/>
    </w:p>
    <w:tbl>
      <w:tblPr>
        <w:tblW w:w="0" w:type="auto"/>
        <w:tblInd w:w="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90"/>
        <w:gridCol w:w="3090"/>
        <w:gridCol w:w="3090"/>
      </w:tblGrid>
      <w:tr w:rsidR="00D339C6" w:rsidRPr="00063E0D" w:rsidTr="0026590C">
        <w:tc>
          <w:tcPr>
            <w:tcW w:w="3090" w:type="dxa"/>
            <w:shd w:val="clear" w:color="auto" w:fill="92D050"/>
          </w:tcPr>
          <w:p w:rsidR="00D339C6" w:rsidRPr="00063E0D" w:rsidRDefault="00D339C6" w:rsidP="0026590C">
            <w:pPr>
              <w:spacing w:before="40" w:after="40"/>
              <w:rPr>
                <w:rFonts w:ascii="Arial Narrow" w:hAnsi="Arial Narrow"/>
                <w:b/>
                <w:sz w:val="20"/>
              </w:rPr>
            </w:pPr>
            <w:r w:rsidRPr="00063E0D">
              <w:rPr>
                <w:rFonts w:ascii="Arial Narrow" w:hAnsi="Arial Narrow"/>
                <w:b/>
                <w:sz w:val="20"/>
              </w:rPr>
              <w:t xml:space="preserve">Green: </w:t>
            </w:r>
            <w:r w:rsidRPr="00063E0D">
              <w:rPr>
                <w:rFonts w:ascii="Arial Narrow" w:hAnsi="Arial Narrow"/>
                <w:sz w:val="20"/>
              </w:rPr>
              <w:t>Achieved</w:t>
            </w:r>
          </w:p>
        </w:tc>
        <w:tc>
          <w:tcPr>
            <w:tcW w:w="3090" w:type="dxa"/>
            <w:shd w:val="clear" w:color="auto" w:fill="FFFF00"/>
          </w:tcPr>
          <w:p w:rsidR="00D339C6" w:rsidRPr="00063E0D" w:rsidRDefault="00D339C6" w:rsidP="0026590C">
            <w:pPr>
              <w:spacing w:before="40" w:after="40"/>
              <w:rPr>
                <w:rFonts w:ascii="Arial Narrow" w:hAnsi="Arial Narrow"/>
                <w:b/>
                <w:sz w:val="20"/>
              </w:rPr>
            </w:pPr>
            <w:r w:rsidRPr="00063E0D">
              <w:rPr>
                <w:rFonts w:ascii="Arial Narrow" w:hAnsi="Arial Narrow"/>
                <w:b/>
                <w:sz w:val="20"/>
              </w:rPr>
              <w:t xml:space="preserve">Yellow: </w:t>
            </w:r>
            <w:r w:rsidRPr="00063E0D">
              <w:rPr>
                <w:rFonts w:ascii="Arial Narrow" w:hAnsi="Arial Narrow"/>
                <w:sz w:val="20"/>
              </w:rPr>
              <w:t>On target to be achieved</w:t>
            </w:r>
          </w:p>
        </w:tc>
        <w:tc>
          <w:tcPr>
            <w:tcW w:w="3090" w:type="dxa"/>
            <w:shd w:val="clear" w:color="auto" w:fill="FF0000"/>
          </w:tcPr>
          <w:p w:rsidR="00D339C6" w:rsidRPr="00063E0D" w:rsidRDefault="00D339C6" w:rsidP="0026590C">
            <w:pPr>
              <w:spacing w:before="40" w:after="40"/>
              <w:rPr>
                <w:rFonts w:ascii="Arial Narrow" w:hAnsi="Arial Narrow"/>
                <w:b/>
                <w:sz w:val="20"/>
              </w:rPr>
            </w:pPr>
            <w:r w:rsidRPr="00063E0D">
              <w:rPr>
                <w:rFonts w:ascii="Arial Narrow" w:hAnsi="Arial Narrow"/>
                <w:b/>
                <w:sz w:val="20"/>
              </w:rPr>
              <w:t xml:space="preserve">Red: </w:t>
            </w:r>
            <w:r w:rsidRPr="00063E0D">
              <w:rPr>
                <w:rFonts w:ascii="Arial Narrow" w:hAnsi="Arial Narrow"/>
                <w:sz w:val="20"/>
              </w:rPr>
              <w:t>Not on target to be achieved</w:t>
            </w:r>
          </w:p>
        </w:tc>
      </w:tr>
    </w:tbl>
    <w:p w:rsidR="00D339C6" w:rsidRPr="00063E0D" w:rsidRDefault="00D339C6" w:rsidP="00D339C6">
      <w:pPr>
        <w:rPr>
          <w:rFonts w:ascii="Arial Narrow" w:hAnsi="Arial Narrow"/>
          <w:b/>
          <w:sz w:val="20"/>
        </w:rPr>
      </w:pPr>
    </w:p>
    <w:tbl>
      <w:tblPr>
        <w:tblW w:w="145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98"/>
        <w:gridCol w:w="2070"/>
        <w:gridCol w:w="2070"/>
        <w:gridCol w:w="4214"/>
        <w:gridCol w:w="1417"/>
        <w:gridCol w:w="2093"/>
      </w:tblGrid>
      <w:tr w:rsidR="00D339C6" w:rsidRPr="00063E0D" w:rsidTr="0026590C">
        <w:trPr>
          <w:tblHeader/>
          <w:jc w:val="center"/>
        </w:trPr>
        <w:tc>
          <w:tcPr>
            <w:tcW w:w="6838" w:type="dxa"/>
            <w:gridSpan w:val="3"/>
            <w:tcBorders>
              <w:bottom w:val="single" w:sz="4" w:space="0" w:color="auto"/>
            </w:tcBorders>
            <w:shd w:val="clear" w:color="auto" w:fill="F2F2F2"/>
            <w:tcMar>
              <w:top w:w="29" w:type="dxa"/>
              <w:left w:w="72" w:type="dxa"/>
              <w:bottom w:w="29" w:type="dxa"/>
              <w:right w:w="72" w:type="dxa"/>
            </w:tcMar>
          </w:tcPr>
          <w:p w:rsidR="00D339C6" w:rsidRPr="00063E0D" w:rsidRDefault="00D339C6" w:rsidP="0026590C">
            <w:pPr>
              <w:jc w:val="center"/>
              <w:rPr>
                <w:rFonts w:ascii="Arial Narrow" w:hAnsi="Arial Narrow"/>
                <w:sz w:val="20"/>
              </w:rPr>
            </w:pPr>
            <w:r w:rsidRPr="00063E0D">
              <w:rPr>
                <w:rFonts w:ascii="Arial Narrow" w:hAnsi="Arial Narrow"/>
                <w:sz w:val="20"/>
              </w:rPr>
              <w:t>Extracted from project document (IP indicates if there have been approved changes)</w:t>
            </w:r>
          </w:p>
        </w:tc>
        <w:tc>
          <w:tcPr>
            <w:tcW w:w="4214" w:type="dxa"/>
            <w:tcBorders>
              <w:bottom w:val="single" w:sz="4" w:space="0" w:color="auto"/>
            </w:tcBorders>
            <w:shd w:val="clear" w:color="auto" w:fill="F2F2F2"/>
          </w:tcPr>
          <w:p w:rsidR="00D339C6" w:rsidRPr="00063E0D" w:rsidRDefault="00D339C6" w:rsidP="0026590C">
            <w:pPr>
              <w:jc w:val="center"/>
              <w:rPr>
                <w:rFonts w:ascii="Arial Narrow" w:hAnsi="Arial Narrow"/>
                <w:sz w:val="20"/>
              </w:rPr>
            </w:pPr>
            <w:r w:rsidRPr="00063E0D">
              <w:rPr>
                <w:rFonts w:ascii="Arial Narrow" w:hAnsi="Arial Narrow"/>
                <w:color w:val="FF0000"/>
                <w:sz w:val="20"/>
              </w:rPr>
              <w:t>IP to fill out this column with text on achievement and colour code [MTR will reassess colour code during review]</w:t>
            </w:r>
          </w:p>
        </w:tc>
        <w:tc>
          <w:tcPr>
            <w:tcW w:w="1417" w:type="dxa"/>
            <w:tcBorders>
              <w:bottom w:val="single" w:sz="4" w:space="0" w:color="auto"/>
            </w:tcBorders>
            <w:shd w:val="clear" w:color="auto" w:fill="F2F2F2"/>
            <w:tcMar>
              <w:top w:w="29" w:type="dxa"/>
              <w:left w:w="72" w:type="dxa"/>
              <w:bottom w:w="29" w:type="dxa"/>
              <w:right w:w="72" w:type="dxa"/>
            </w:tcMar>
            <w:vAlign w:val="center"/>
          </w:tcPr>
          <w:p w:rsidR="00D339C6" w:rsidRPr="00063E0D" w:rsidRDefault="00D339C6" w:rsidP="0026590C">
            <w:pPr>
              <w:jc w:val="center"/>
              <w:rPr>
                <w:rFonts w:ascii="Arial Narrow" w:hAnsi="Arial Narrow"/>
                <w:b/>
                <w:sz w:val="20"/>
              </w:rPr>
            </w:pPr>
            <w:r w:rsidRPr="00063E0D">
              <w:rPr>
                <w:rFonts w:ascii="Arial Narrow" w:eastAsia="SimSun" w:hAnsi="Arial Narrow"/>
                <w:sz w:val="20"/>
                <w:lang w:eastAsia="zh-CN"/>
              </w:rPr>
              <w:t>MTR team</w:t>
            </w:r>
          </w:p>
        </w:tc>
        <w:tc>
          <w:tcPr>
            <w:tcW w:w="2093" w:type="dxa"/>
            <w:tcBorders>
              <w:bottom w:val="single" w:sz="4" w:space="0" w:color="auto"/>
            </w:tcBorders>
            <w:shd w:val="clear" w:color="auto" w:fill="F2F2F2"/>
            <w:tcMar>
              <w:top w:w="29" w:type="dxa"/>
              <w:left w:w="72" w:type="dxa"/>
              <w:bottom w:w="29" w:type="dxa"/>
              <w:right w:w="72" w:type="dxa"/>
            </w:tcMar>
            <w:vAlign w:val="center"/>
          </w:tcPr>
          <w:p w:rsidR="00D339C6" w:rsidRPr="00063E0D" w:rsidRDefault="00D339C6" w:rsidP="003159AB">
            <w:pPr>
              <w:jc w:val="both"/>
              <w:rPr>
                <w:rFonts w:ascii="Arial Narrow" w:hAnsi="Arial Narrow"/>
                <w:b/>
                <w:sz w:val="20"/>
              </w:rPr>
            </w:pPr>
            <w:r w:rsidRPr="00063E0D">
              <w:rPr>
                <w:rFonts w:ascii="Arial Narrow" w:hAnsi="Arial Narrow"/>
                <w:sz w:val="20"/>
                <w:lang w:eastAsia="zh-CN"/>
              </w:rPr>
              <w:t>MTR team fills out ...</w:t>
            </w:r>
          </w:p>
        </w:tc>
      </w:tr>
      <w:tr w:rsidR="00D339C6" w:rsidRPr="00063E0D" w:rsidTr="0026590C">
        <w:trPr>
          <w:tblHeader/>
          <w:jc w:val="center"/>
        </w:trPr>
        <w:tc>
          <w:tcPr>
            <w:tcW w:w="2698" w:type="dxa"/>
            <w:tcBorders>
              <w:bottom w:val="single" w:sz="4" w:space="0" w:color="auto"/>
            </w:tcBorders>
            <w:shd w:val="clear" w:color="auto" w:fill="F2F2F2"/>
            <w:tcMar>
              <w:top w:w="29" w:type="dxa"/>
              <w:left w:w="72" w:type="dxa"/>
              <w:bottom w:w="29" w:type="dxa"/>
              <w:right w:w="72" w:type="dxa"/>
            </w:tcMar>
            <w:vAlign w:val="center"/>
          </w:tcPr>
          <w:p w:rsidR="00D339C6" w:rsidRPr="00063E0D" w:rsidRDefault="00D339C6" w:rsidP="0026590C">
            <w:pPr>
              <w:jc w:val="center"/>
              <w:rPr>
                <w:rFonts w:ascii="Arial Narrow" w:eastAsia="SimSun" w:hAnsi="Arial Narrow"/>
                <w:b/>
                <w:sz w:val="20"/>
                <w:lang w:eastAsia="zh-CN"/>
              </w:rPr>
            </w:pPr>
            <w:r w:rsidRPr="00063E0D">
              <w:rPr>
                <w:rFonts w:ascii="Arial Narrow" w:hAnsi="Arial Narrow"/>
                <w:b/>
                <w:sz w:val="20"/>
              </w:rPr>
              <w:t>Indicator</w:t>
            </w:r>
          </w:p>
        </w:tc>
        <w:tc>
          <w:tcPr>
            <w:tcW w:w="2070" w:type="dxa"/>
            <w:tcBorders>
              <w:bottom w:val="single" w:sz="4" w:space="0" w:color="auto"/>
            </w:tcBorders>
            <w:shd w:val="clear" w:color="auto" w:fill="F2F2F2"/>
            <w:tcMar>
              <w:top w:w="29" w:type="dxa"/>
              <w:left w:w="72" w:type="dxa"/>
              <w:bottom w:w="29" w:type="dxa"/>
              <w:right w:w="72" w:type="dxa"/>
            </w:tcMar>
            <w:vAlign w:val="center"/>
          </w:tcPr>
          <w:p w:rsidR="00D339C6" w:rsidRPr="00063E0D" w:rsidRDefault="00D339C6" w:rsidP="0026590C">
            <w:pPr>
              <w:jc w:val="center"/>
              <w:rPr>
                <w:rFonts w:ascii="Arial Narrow" w:eastAsia="SimSun" w:hAnsi="Arial Narrow"/>
                <w:b/>
                <w:bCs/>
                <w:iCs/>
                <w:sz w:val="20"/>
                <w:lang w:eastAsia="zh-CN"/>
              </w:rPr>
            </w:pPr>
            <w:r w:rsidRPr="00063E0D">
              <w:rPr>
                <w:rFonts w:ascii="Arial Narrow" w:hAnsi="Arial Narrow"/>
                <w:b/>
                <w:bCs/>
                <w:iCs/>
                <w:sz w:val="20"/>
              </w:rPr>
              <w:t>Baseline</w:t>
            </w:r>
          </w:p>
        </w:tc>
        <w:tc>
          <w:tcPr>
            <w:tcW w:w="2070" w:type="dxa"/>
            <w:shd w:val="clear" w:color="auto" w:fill="F2F2F2"/>
            <w:tcMar>
              <w:top w:w="29" w:type="dxa"/>
              <w:left w:w="72" w:type="dxa"/>
              <w:bottom w:w="29" w:type="dxa"/>
              <w:right w:w="72" w:type="dxa"/>
            </w:tcMar>
            <w:vAlign w:val="center"/>
          </w:tcPr>
          <w:p w:rsidR="00D339C6" w:rsidRPr="00063E0D" w:rsidRDefault="00D339C6" w:rsidP="0026590C">
            <w:pPr>
              <w:jc w:val="center"/>
              <w:rPr>
                <w:rFonts w:ascii="Arial Narrow" w:eastAsia="SimSun" w:hAnsi="Arial Narrow"/>
                <w:b/>
                <w:bCs/>
                <w:iCs/>
                <w:sz w:val="20"/>
                <w:lang w:eastAsia="zh-CN"/>
              </w:rPr>
            </w:pPr>
            <w:r w:rsidRPr="00063E0D">
              <w:rPr>
                <w:rFonts w:ascii="Arial Narrow" w:hAnsi="Arial Narrow"/>
                <w:b/>
                <w:bCs/>
                <w:iCs/>
                <w:sz w:val="20"/>
              </w:rPr>
              <w:t>End of Project target</w:t>
            </w:r>
          </w:p>
        </w:tc>
        <w:tc>
          <w:tcPr>
            <w:tcW w:w="4214" w:type="dxa"/>
            <w:shd w:val="clear" w:color="auto" w:fill="F2F2F2"/>
            <w:vAlign w:val="center"/>
          </w:tcPr>
          <w:p w:rsidR="00D339C6" w:rsidRPr="00063E0D" w:rsidRDefault="00D339C6" w:rsidP="0026590C">
            <w:pPr>
              <w:jc w:val="center"/>
              <w:rPr>
                <w:rFonts w:ascii="Arial Narrow" w:eastAsia="SimSun" w:hAnsi="Arial Narrow"/>
                <w:b/>
                <w:bCs/>
                <w:iCs/>
                <w:sz w:val="20"/>
                <w:lang w:eastAsia="zh-CN"/>
              </w:rPr>
            </w:pPr>
            <w:r w:rsidRPr="00063E0D">
              <w:rPr>
                <w:rFonts w:ascii="Arial Narrow" w:eastAsia="SimSun" w:hAnsi="Arial Narrow"/>
                <w:b/>
                <w:bCs/>
                <w:iCs/>
                <w:sz w:val="20"/>
                <w:lang w:eastAsia="zh-CN"/>
              </w:rPr>
              <w:t>2018 Midterm Level &amp; Assessment</w:t>
            </w:r>
          </w:p>
        </w:tc>
        <w:tc>
          <w:tcPr>
            <w:tcW w:w="1417" w:type="dxa"/>
            <w:tcBorders>
              <w:bottom w:val="single" w:sz="4" w:space="0" w:color="auto"/>
            </w:tcBorders>
            <w:shd w:val="clear" w:color="auto" w:fill="F2F2F2"/>
            <w:tcMar>
              <w:top w:w="29" w:type="dxa"/>
              <w:left w:w="72" w:type="dxa"/>
              <w:bottom w:w="29" w:type="dxa"/>
              <w:right w:w="72" w:type="dxa"/>
            </w:tcMar>
            <w:vAlign w:val="center"/>
          </w:tcPr>
          <w:p w:rsidR="00D339C6" w:rsidRPr="00063E0D" w:rsidRDefault="00D339C6" w:rsidP="0026590C">
            <w:pPr>
              <w:jc w:val="center"/>
              <w:rPr>
                <w:rFonts w:ascii="Arial Narrow" w:eastAsia="SimSun" w:hAnsi="Arial Narrow"/>
                <w:b/>
                <w:sz w:val="20"/>
                <w:lang w:eastAsia="zh-CN"/>
              </w:rPr>
            </w:pPr>
            <w:r w:rsidRPr="00063E0D">
              <w:rPr>
                <w:rFonts w:ascii="Arial Narrow" w:hAnsi="Arial Narrow"/>
                <w:b/>
                <w:sz w:val="20"/>
              </w:rPr>
              <w:t xml:space="preserve">Achievement Rating </w:t>
            </w:r>
          </w:p>
        </w:tc>
        <w:tc>
          <w:tcPr>
            <w:tcW w:w="2093" w:type="dxa"/>
            <w:tcBorders>
              <w:bottom w:val="single" w:sz="4" w:space="0" w:color="auto"/>
            </w:tcBorders>
            <w:shd w:val="clear" w:color="auto" w:fill="F2F2F2"/>
            <w:tcMar>
              <w:top w:w="29" w:type="dxa"/>
              <w:left w:w="72" w:type="dxa"/>
              <w:bottom w:w="29" w:type="dxa"/>
              <w:right w:w="72" w:type="dxa"/>
            </w:tcMar>
            <w:vAlign w:val="center"/>
          </w:tcPr>
          <w:p w:rsidR="00D339C6" w:rsidRPr="00063E0D" w:rsidRDefault="00D339C6" w:rsidP="003159AB">
            <w:pPr>
              <w:jc w:val="both"/>
              <w:rPr>
                <w:rFonts w:ascii="Arial Narrow" w:eastAsia="SimSun" w:hAnsi="Arial Narrow"/>
                <w:b/>
                <w:sz w:val="20"/>
                <w:lang w:eastAsia="zh-CN"/>
              </w:rPr>
            </w:pPr>
            <w:r w:rsidRPr="00063E0D">
              <w:rPr>
                <w:rFonts w:ascii="Arial Narrow" w:hAnsi="Arial Narrow"/>
                <w:b/>
                <w:sz w:val="20"/>
              </w:rPr>
              <w:t xml:space="preserve">Justification for Rating </w:t>
            </w:r>
          </w:p>
        </w:tc>
      </w:tr>
      <w:tr w:rsidR="00D339C6" w:rsidRPr="00063E0D" w:rsidTr="0026590C">
        <w:trPr>
          <w:jc w:val="center"/>
        </w:trPr>
        <w:tc>
          <w:tcPr>
            <w:tcW w:w="14562" w:type="dxa"/>
            <w:gridSpan w:val="6"/>
            <w:tcBorders>
              <w:bottom w:val="single" w:sz="4" w:space="0" w:color="auto"/>
            </w:tcBorders>
            <w:shd w:val="clear" w:color="auto" w:fill="FFFFFF"/>
            <w:tcMar>
              <w:top w:w="29" w:type="dxa"/>
              <w:left w:w="72" w:type="dxa"/>
              <w:bottom w:w="29" w:type="dxa"/>
              <w:right w:w="72" w:type="dxa"/>
            </w:tcMar>
          </w:tcPr>
          <w:p w:rsidR="00D339C6" w:rsidRPr="00063E0D" w:rsidRDefault="00D339C6" w:rsidP="003159AB">
            <w:pPr>
              <w:jc w:val="both"/>
              <w:rPr>
                <w:rFonts w:ascii="Arial Narrow" w:hAnsi="Arial Narrow"/>
                <w:b/>
                <w:sz w:val="20"/>
              </w:rPr>
            </w:pPr>
            <w:r w:rsidRPr="00063E0D">
              <w:rPr>
                <w:rFonts w:ascii="Arial Narrow" w:hAnsi="Arial Narrow"/>
                <w:b/>
                <w:sz w:val="20"/>
                <w:lang w:eastAsia="zh-CN"/>
              </w:rPr>
              <w:t xml:space="preserve">Objective: </w:t>
            </w:r>
            <w:r w:rsidRPr="00063E0D">
              <w:rPr>
                <w:rFonts w:ascii="Arial Narrow" w:hAnsi="Arial Narrow"/>
              </w:rPr>
              <w:t>To promote and encourage significantly greater use of energy efficient and renewable energy technologies for household and productive uses in rural communities in Ethiopia.</w:t>
            </w:r>
          </w:p>
        </w:tc>
      </w:tr>
      <w:tr w:rsidR="00D339C6" w:rsidRPr="00063E0D" w:rsidTr="00552E44">
        <w:trPr>
          <w:jc w:val="center"/>
        </w:trPr>
        <w:tc>
          <w:tcPr>
            <w:tcW w:w="2698" w:type="dxa"/>
            <w:shd w:val="clear" w:color="auto" w:fill="FFFFFF"/>
            <w:tcMar>
              <w:top w:w="29" w:type="dxa"/>
              <w:left w:w="72" w:type="dxa"/>
              <w:bottom w:w="29" w:type="dxa"/>
              <w:right w:w="72" w:type="dxa"/>
            </w:tcMar>
          </w:tcPr>
          <w:p w:rsidR="00D339C6" w:rsidRPr="00063E0D" w:rsidRDefault="00D339C6" w:rsidP="001900BD">
            <w:pPr>
              <w:pStyle w:val="Default"/>
              <w:numPr>
                <w:ilvl w:val="0"/>
                <w:numId w:val="41"/>
              </w:numPr>
              <w:ind w:left="226" w:hanging="226"/>
              <w:rPr>
                <w:rFonts w:ascii="Arial Narrow" w:hAnsi="Arial Narrow"/>
                <w:sz w:val="18"/>
                <w:szCs w:val="18"/>
              </w:rPr>
            </w:pPr>
            <w:r w:rsidRPr="00063E0D">
              <w:rPr>
                <w:rFonts w:ascii="Arial Narrow" w:hAnsi="Arial Narrow"/>
                <w:sz w:val="18"/>
                <w:szCs w:val="18"/>
              </w:rPr>
              <w:t xml:space="preserve">Lifetime energy saved. </w:t>
            </w:r>
          </w:p>
          <w:p w:rsidR="00D339C6" w:rsidRPr="00063E0D" w:rsidRDefault="00D339C6" w:rsidP="0026590C">
            <w:pPr>
              <w:rPr>
                <w:rFonts w:ascii="Arial Narrow" w:hAnsi="Arial Narrow"/>
                <w:sz w:val="20"/>
                <w:szCs w:val="20"/>
              </w:rPr>
            </w:pPr>
          </w:p>
        </w:tc>
        <w:tc>
          <w:tcPr>
            <w:tcW w:w="2070" w:type="dxa"/>
            <w:vMerge w:val="restart"/>
            <w:shd w:val="clear" w:color="auto" w:fill="FFFFFF"/>
            <w:tcMar>
              <w:top w:w="29" w:type="dxa"/>
              <w:left w:w="72" w:type="dxa"/>
              <w:bottom w:w="29" w:type="dxa"/>
              <w:right w:w="72" w:type="dxa"/>
            </w:tcMar>
          </w:tcPr>
          <w:p w:rsidR="00D339C6" w:rsidRPr="00063E0D" w:rsidRDefault="00D339C6" w:rsidP="0026590C">
            <w:pPr>
              <w:pStyle w:val="Default"/>
              <w:rPr>
                <w:rFonts w:ascii="Arial Narrow" w:hAnsi="Arial Narrow"/>
                <w:sz w:val="18"/>
                <w:szCs w:val="18"/>
              </w:rPr>
            </w:pPr>
            <w:r w:rsidRPr="00063E0D">
              <w:rPr>
                <w:rFonts w:ascii="Arial Narrow" w:hAnsi="Arial Narrow"/>
                <w:sz w:val="18"/>
                <w:szCs w:val="18"/>
              </w:rPr>
              <w:t>The use of over 15 million inefficient cook-stoves and over 15 million kerosene lamps leads to over 35 Mt CO</w:t>
            </w:r>
            <w:r w:rsidRPr="00063E0D">
              <w:rPr>
                <w:rFonts w:ascii="Arial Narrow" w:hAnsi="Arial Narrow"/>
                <w:sz w:val="12"/>
                <w:szCs w:val="12"/>
              </w:rPr>
              <w:t>2</w:t>
            </w:r>
            <w:r w:rsidRPr="00063E0D">
              <w:rPr>
                <w:rFonts w:ascii="Arial Narrow" w:hAnsi="Arial Narrow"/>
                <w:sz w:val="18"/>
                <w:szCs w:val="18"/>
              </w:rPr>
              <w:t xml:space="preserve">e annually. </w:t>
            </w:r>
          </w:p>
          <w:p w:rsidR="00D339C6" w:rsidRPr="00063E0D" w:rsidRDefault="00D339C6" w:rsidP="0026590C">
            <w:pPr>
              <w:pStyle w:val="Default"/>
              <w:rPr>
                <w:rFonts w:ascii="Arial Narrow" w:eastAsia="SimSun" w:hAnsi="Arial Narrow"/>
                <w:sz w:val="20"/>
                <w:szCs w:val="20"/>
                <w:lang w:eastAsia="zh-CN"/>
              </w:rPr>
            </w:pPr>
          </w:p>
        </w:tc>
        <w:tc>
          <w:tcPr>
            <w:tcW w:w="2070" w:type="dxa"/>
            <w:shd w:val="clear" w:color="auto" w:fill="FFFFFF"/>
            <w:tcMar>
              <w:top w:w="29" w:type="dxa"/>
              <w:left w:w="72" w:type="dxa"/>
              <w:bottom w:w="29" w:type="dxa"/>
              <w:right w:w="72" w:type="dxa"/>
            </w:tcMar>
          </w:tcPr>
          <w:p w:rsidR="00D339C6" w:rsidRPr="00063E0D" w:rsidRDefault="00D339C6" w:rsidP="0026590C">
            <w:pPr>
              <w:pStyle w:val="Default"/>
              <w:rPr>
                <w:rFonts w:ascii="Arial Narrow" w:hAnsi="Arial Narrow"/>
                <w:sz w:val="18"/>
                <w:szCs w:val="18"/>
              </w:rPr>
            </w:pPr>
            <w:r w:rsidRPr="00063E0D">
              <w:rPr>
                <w:rFonts w:ascii="Arial Narrow" w:hAnsi="Arial Narrow"/>
                <w:sz w:val="18"/>
                <w:szCs w:val="18"/>
              </w:rPr>
              <w:t xml:space="preserve">35.5 million mega-Joules of energy saved. </w:t>
            </w:r>
          </w:p>
        </w:tc>
        <w:tc>
          <w:tcPr>
            <w:tcW w:w="4214" w:type="dxa"/>
            <w:shd w:val="clear" w:color="auto" w:fill="FFFFFF"/>
          </w:tcPr>
          <w:p w:rsidR="00D339C6" w:rsidRPr="00063E0D" w:rsidRDefault="00D339C6" w:rsidP="0026590C">
            <w:pPr>
              <w:rPr>
                <w:rFonts w:ascii="Arial Narrow" w:eastAsia="SimSun" w:hAnsi="Arial Narrow"/>
                <w:sz w:val="20"/>
                <w:lang w:eastAsia="zh-CN"/>
              </w:rPr>
            </w:pPr>
          </w:p>
          <w:p w:rsidR="00D339C6" w:rsidRPr="00063E0D" w:rsidRDefault="00D339C6" w:rsidP="0026590C">
            <w:pPr>
              <w:rPr>
                <w:rFonts w:ascii="Arial Narrow" w:eastAsia="SimSun" w:hAnsi="Arial Narrow"/>
                <w:sz w:val="20"/>
                <w:lang w:eastAsia="zh-CN"/>
              </w:rPr>
            </w:pPr>
            <w:r w:rsidRPr="00063E0D">
              <w:rPr>
                <w:rFonts w:ascii="Arial Narrow" w:hAnsi="Arial Narrow"/>
                <w:sz w:val="20"/>
              </w:rPr>
              <w:t>On target to be achieved</w:t>
            </w:r>
          </w:p>
        </w:tc>
        <w:tc>
          <w:tcPr>
            <w:tcW w:w="1417" w:type="dxa"/>
            <w:shd w:val="clear" w:color="auto" w:fill="FFFF00"/>
            <w:tcMar>
              <w:top w:w="29" w:type="dxa"/>
              <w:left w:w="72" w:type="dxa"/>
              <w:bottom w:w="29" w:type="dxa"/>
              <w:right w:w="72" w:type="dxa"/>
            </w:tcMar>
          </w:tcPr>
          <w:p w:rsidR="00D339C6" w:rsidRPr="00063E0D" w:rsidRDefault="00D339C6" w:rsidP="0026590C">
            <w:pPr>
              <w:rPr>
                <w:rFonts w:ascii="Arial Narrow" w:eastAsia="SimSun" w:hAnsi="Arial Narrow"/>
                <w:sz w:val="20"/>
                <w:lang w:eastAsia="zh-CN"/>
              </w:rPr>
            </w:pPr>
          </w:p>
        </w:tc>
        <w:tc>
          <w:tcPr>
            <w:tcW w:w="2093" w:type="dxa"/>
            <w:shd w:val="clear" w:color="auto" w:fill="auto"/>
            <w:tcMar>
              <w:top w:w="29" w:type="dxa"/>
              <w:left w:w="72" w:type="dxa"/>
              <w:bottom w:w="29" w:type="dxa"/>
              <w:right w:w="72" w:type="dxa"/>
            </w:tcMar>
          </w:tcPr>
          <w:p w:rsidR="00D339C6" w:rsidRPr="00063E0D" w:rsidRDefault="0070561E" w:rsidP="003159AB">
            <w:pPr>
              <w:jc w:val="both"/>
              <w:rPr>
                <w:rFonts w:ascii="Arial Narrow" w:hAnsi="Arial Narrow"/>
                <w:sz w:val="20"/>
              </w:rPr>
            </w:pPr>
            <w:r w:rsidRPr="00063E0D">
              <w:rPr>
                <w:rFonts w:ascii="Arial Narrow" w:hAnsi="Arial Narrow"/>
                <w:sz w:val="20"/>
              </w:rPr>
              <w:t>Data is being collected and all foundation has been put in place by the project to save energy in long ran</w:t>
            </w:r>
          </w:p>
        </w:tc>
      </w:tr>
      <w:tr w:rsidR="00D339C6" w:rsidRPr="00063E0D" w:rsidTr="00552E44">
        <w:trPr>
          <w:jc w:val="center"/>
        </w:trPr>
        <w:tc>
          <w:tcPr>
            <w:tcW w:w="2698" w:type="dxa"/>
            <w:shd w:val="clear" w:color="auto" w:fill="FFFFFF"/>
            <w:tcMar>
              <w:top w:w="29" w:type="dxa"/>
              <w:left w:w="72" w:type="dxa"/>
              <w:bottom w:w="29" w:type="dxa"/>
              <w:right w:w="72" w:type="dxa"/>
            </w:tcMar>
          </w:tcPr>
          <w:p w:rsidR="00D339C6" w:rsidRPr="00063E0D" w:rsidRDefault="00D339C6" w:rsidP="001900BD">
            <w:pPr>
              <w:pStyle w:val="Default"/>
              <w:numPr>
                <w:ilvl w:val="0"/>
                <w:numId w:val="41"/>
              </w:numPr>
              <w:ind w:left="226" w:hanging="226"/>
              <w:rPr>
                <w:rFonts w:ascii="Arial Narrow" w:hAnsi="Arial Narrow"/>
                <w:sz w:val="18"/>
                <w:szCs w:val="18"/>
              </w:rPr>
            </w:pPr>
            <w:r w:rsidRPr="00063E0D">
              <w:rPr>
                <w:rFonts w:ascii="Arial Narrow" w:hAnsi="Arial Narrow"/>
                <w:sz w:val="18"/>
                <w:szCs w:val="18"/>
              </w:rPr>
              <w:t>Tonnes of CO</w:t>
            </w:r>
            <w:r w:rsidRPr="00063E0D">
              <w:rPr>
                <w:rFonts w:ascii="Arial Narrow" w:hAnsi="Arial Narrow"/>
                <w:sz w:val="12"/>
                <w:szCs w:val="12"/>
              </w:rPr>
              <w:t xml:space="preserve">2 </w:t>
            </w:r>
            <w:r w:rsidRPr="00063E0D">
              <w:rPr>
                <w:rFonts w:ascii="Arial Narrow" w:hAnsi="Arial Narrow"/>
                <w:sz w:val="18"/>
                <w:szCs w:val="18"/>
              </w:rPr>
              <w:t xml:space="preserve">equivalent avoided. </w:t>
            </w:r>
          </w:p>
          <w:p w:rsidR="00D339C6" w:rsidRPr="00063E0D" w:rsidRDefault="00D339C6" w:rsidP="0026590C">
            <w:pPr>
              <w:pStyle w:val="Default"/>
              <w:rPr>
                <w:rFonts w:ascii="Arial Narrow" w:hAnsi="Arial Narrow"/>
                <w:sz w:val="18"/>
                <w:szCs w:val="18"/>
              </w:rPr>
            </w:pPr>
          </w:p>
        </w:tc>
        <w:tc>
          <w:tcPr>
            <w:tcW w:w="2070" w:type="dxa"/>
            <w:vMerge/>
            <w:shd w:val="clear" w:color="auto" w:fill="FFFFFF"/>
            <w:tcMar>
              <w:top w:w="29" w:type="dxa"/>
              <w:left w:w="72" w:type="dxa"/>
              <w:bottom w:w="29" w:type="dxa"/>
              <w:right w:w="72" w:type="dxa"/>
            </w:tcMar>
          </w:tcPr>
          <w:p w:rsidR="00D339C6" w:rsidRPr="00063E0D" w:rsidRDefault="00D339C6" w:rsidP="0026590C">
            <w:pPr>
              <w:pStyle w:val="Default"/>
              <w:rPr>
                <w:rFonts w:ascii="Arial Narrow" w:eastAsia="SimSun" w:hAnsi="Arial Narrow"/>
                <w:sz w:val="20"/>
                <w:szCs w:val="20"/>
                <w:lang w:eastAsia="zh-CN"/>
              </w:rPr>
            </w:pPr>
          </w:p>
        </w:tc>
        <w:tc>
          <w:tcPr>
            <w:tcW w:w="2070" w:type="dxa"/>
            <w:shd w:val="clear" w:color="auto" w:fill="FFFFFF"/>
            <w:tcMar>
              <w:top w:w="29" w:type="dxa"/>
              <w:left w:w="72" w:type="dxa"/>
              <w:bottom w:w="29" w:type="dxa"/>
              <w:right w:w="72" w:type="dxa"/>
            </w:tcMar>
          </w:tcPr>
          <w:p w:rsidR="00D339C6" w:rsidRPr="00063E0D" w:rsidRDefault="00D339C6" w:rsidP="0026590C">
            <w:pPr>
              <w:pStyle w:val="Default"/>
              <w:rPr>
                <w:rFonts w:ascii="Arial Narrow" w:hAnsi="Arial Narrow"/>
                <w:sz w:val="18"/>
                <w:szCs w:val="18"/>
              </w:rPr>
            </w:pPr>
            <w:r w:rsidRPr="00063E0D">
              <w:rPr>
                <w:rFonts w:ascii="Arial Narrow" w:hAnsi="Arial Narrow"/>
                <w:sz w:val="18"/>
                <w:szCs w:val="18"/>
              </w:rPr>
              <w:t>The total direct incremental GHG emission reductions from solar products will 0.04 Mt of CO</w:t>
            </w:r>
            <w:r w:rsidRPr="00063E0D">
              <w:rPr>
                <w:rFonts w:ascii="Arial Narrow" w:hAnsi="Arial Narrow"/>
                <w:sz w:val="12"/>
                <w:szCs w:val="12"/>
              </w:rPr>
              <w:t>2</w:t>
            </w:r>
            <w:r w:rsidRPr="00063E0D">
              <w:rPr>
                <w:rFonts w:ascii="Arial Narrow" w:hAnsi="Arial Narrow"/>
                <w:sz w:val="18"/>
                <w:szCs w:val="18"/>
              </w:rPr>
              <w:t>e over their lifetime of 3 years; the additional ICS will avoid 2 Mt of CO</w:t>
            </w:r>
            <w:r w:rsidRPr="00063E0D">
              <w:rPr>
                <w:rFonts w:ascii="Arial Narrow" w:hAnsi="Arial Narrow"/>
                <w:sz w:val="12"/>
                <w:szCs w:val="12"/>
              </w:rPr>
              <w:t>2</w:t>
            </w:r>
            <w:r w:rsidRPr="00063E0D">
              <w:rPr>
                <w:rFonts w:ascii="Arial Narrow" w:hAnsi="Arial Narrow"/>
                <w:sz w:val="18"/>
                <w:szCs w:val="18"/>
              </w:rPr>
              <w:t xml:space="preserve">e over their lifetime of 3 years. </w:t>
            </w:r>
          </w:p>
        </w:tc>
        <w:tc>
          <w:tcPr>
            <w:tcW w:w="4214" w:type="dxa"/>
            <w:shd w:val="clear" w:color="auto" w:fill="FFFFFF"/>
          </w:tcPr>
          <w:p w:rsidR="00D339C6" w:rsidRPr="00063E0D" w:rsidRDefault="00D339C6" w:rsidP="0026590C">
            <w:pPr>
              <w:rPr>
                <w:rFonts w:ascii="Arial Narrow" w:eastAsia="SimSun" w:hAnsi="Arial Narrow"/>
                <w:sz w:val="20"/>
                <w:lang w:eastAsia="zh-CN"/>
              </w:rPr>
            </w:pPr>
            <w:r w:rsidRPr="00063E0D">
              <w:rPr>
                <w:rFonts w:ascii="Arial Narrow" w:hAnsi="Arial Narrow"/>
                <w:sz w:val="20"/>
              </w:rPr>
              <w:t>On target to be achieved</w:t>
            </w:r>
          </w:p>
        </w:tc>
        <w:tc>
          <w:tcPr>
            <w:tcW w:w="1417" w:type="dxa"/>
            <w:shd w:val="clear" w:color="auto" w:fill="FFFF00"/>
            <w:tcMar>
              <w:top w:w="29" w:type="dxa"/>
              <w:left w:w="72" w:type="dxa"/>
              <w:bottom w:w="29" w:type="dxa"/>
              <w:right w:w="72" w:type="dxa"/>
            </w:tcMar>
          </w:tcPr>
          <w:p w:rsidR="00D339C6" w:rsidRPr="00063E0D" w:rsidRDefault="00D339C6" w:rsidP="0026590C">
            <w:pPr>
              <w:rPr>
                <w:rFonts w:ascii="Arial Narrow" w:eastAsia="SimSun" w:hAnsi="Arial Narrow"/>
                <w:sz w:val="20"/>
                <w:lang w:eastAsia="zh-CN"/>
              </w:rPr>
            </w:pPr>
          </w:p>
        </w:tc>
        <w:tc>
          <w:tcPr>
            <w:tcW w:w="2093" w:type="dxa"/>
            <w:shd w:val="clear" w:color="auto" w:fill="auto"/>
            <w:tcMar>
              <w:top w:w="29" w:type="dxa"/>
              <w:left w:w="72" w:type="dxa"/>
              <w:bottom w:w="29" w:type="dxa"/>
              <w:right w:w="72" w:type="dxa"/>
            </w:tcMar>
          </w:tcPr>
          <w:p w:rsidR="00D339C6" w:rsidRPr="00063E0D" w:rsidRDefault="0070561E" w:rsidP="003159AB">
            <w:pPr>
              <w:jc w:val="both"/>
              <w:rPr>
                <w:rFonts w:ascii="Arial Narrow" w:hAnsi="Arial Narrow"/>
                <w:sz w:val="20"/>
              </w:rPr>
            </w:pPr>
            <w:r w:rsidRPr="00063E0D">
              <w:rPr>
                <w:rFonts w:ascii="Arial Narrow" w:hAnsi="Arial Narrow"/>
                <w:sz w:val="20"/>
              </w:rPr>
              <w:t>Same as above</w:t>
            </w:r>
          </w:p>
        </w:tc>
      </w:tr>
      <w:tr w:rsidR="00D339C6" w:rsidRPr="00063E0D" w:rsidTr="00552E44">
        <w:trPr>
          <w:jc w:val="center"/>
        </w:trPr>
        <w:tc>
          <w:tcPr>
            <w:tcW w:w="2698" w:type="dxa"/>
            <w:shd w:val="clear" w:color="auto" w:fill="FFFFFF"/>
            <w:tcMar>
              <w:top w:w="29" w:type="dxa"/>
              <w:left w:w="72" w:type="dxa"/>
              <w:bottom w:w="29" w:type="dxa"/>
              <w:right w:w="72" w:type="dxa"/>
            </w:tcMar>
          </w:tcPr>
          <w:p w:rsidR="00D339C6" w:rsidRPr="00063E0D" w:rsidRDefault="00D339C6" w:rsidP="001900BD">
            <w:pPr>
              <w:pStyle w:val="Default"/>
              <w:numPr>
                <w:ilvl w:val="0"/>
                <w:numId w:val="41"/>
              </w:numPr>
              <w:ind w:left="226" w:hanging="226"/>
              <w:rPr>
                <w:rFonts w:ascii="Arial Narrow" w:hAnsi="Arial Narrow"/>
                <w:sz w:val="18"/>
                <w:szCs w:val="18"/>
              </w:rPr>
            </w:pPr>
            <w:r w:rsidRPr="00063E0D">
              <w:rPr>
                <w:rFonts w:ascii="Arial Narrow" w:hAnsi="Arial Narrow"/>
                <w:sz w:val="18"/>
                <w:szCs w:val="18"/>
              </w:rPr>
              <w:t xml:space="preserve">Number of households benefiting from project-supported access to RETs. </w:t>
            </w:r>
          </w:p>
          <w:p w:rsidR="00D339C6" w:rsidRPr="00063E0D" w:rsidRDefault="00D339C6" w:rsidP="0026590C">
            <w:pPr>
              <w:pStyle w:val="Default"/>
              <w:rPr>
                <w:rFonts w:ascii="Arial Narrow" w:hAnsi="Arial Narrow"/>
                <w:sz w:val="18"/>
                <w:szCs w:val="18"/>
              </w:rPr>
            </w:pPr>
          </w:p>
        </w:tc>
        <w:tc>
          <w:tcPr>
            <w:tcW w:w="2070" w:type="dxa"/>
            <w:vMerge/>
            <w:shd w:val="clear" w:color="auto" w:fill="FFFFFF"/>
            <w:tcMar>
              <w:top w:w="29" w:type="dxa"/>
              <w:left w:w="72" w:type="dxa"/>
              <w:bottom w:w="29" w:type="dxa"/>
              <w:right w:w="72" w:type="dxa"/>
            </w:tcMar>
          </w:tcPr>
          <w:p w:rsidR="00D339C6" w:rsidRPr="00063E0D" w:rsidRDefault="00D339C6" w:rsidP="0026590C">
            <w:pPr>
              <w:pStyle w:val="Default"/>
              <w:rPr>
                <w:rFonts w:ascii="Arial Narrow" w:eastAsia="SimSun" w:hAnsi="Arial Narrow"/>
                <w:sz w:val="20"/>
                <w:szCs w:val="20"/>
                <w:lang w:eastAsia="zh-CN"/>
              </w:rPr>
            </w:pPr>
          </w:p>
        </w:tc>
        <w:tc>
          <w:tcPr>
            <w:tcW w:w="2070" w:type="dxa"/>
            <w:shd w:val="clear" w:color="auto" w:fill="FFFFFF"/>
            <w:tcMar>
              <w:top w:w="29" w:type="dxa"/>
              <w:left w:w="72" w:type="dxa"/>
              <w:bottom w:w="29" w:type="dxa"/>
              <w:right w:w="72" w:type="dxa"/>
            </w:tcMar>
          </w:tcPr>
          <w:p w:rsidR="00D339C6" w:rsidRPr="00063E0D" w:rsidRDefault="00D339C6" w:rsidP="0026590C">
            <w:pPr>
              <w:pStyle w:val="Default"/>
              <w:rPr>
                <w:rFonts w:ascii="Arial Narrow" w:hAnsi="Arial Narrow"/>
                <w:sz w:val="18"/>
                <w:szCs w:val="18"/>
              </w:rPr>
            </w:pPr>
            <w:r w:rsidRPr="00063E0D">
              <w:rPr>
                <w:rFonts w:ascii="Arial Narrow" w:hAnsi="Arial Narrow"/>
                <w:sz w:val="18"/>
                <w:szCs w:val="18"/>
              </w:rPr>
              <w:t xml:space="preserve">800,000 households are direct beneficiaries from improved access to affordable RETs. </w:t>
            </w:r>
          </w:p>
        </w:tc>
        <w:tc>
          <w:tcPr>
            <w:tcW w:w="4214" w:type="dxa"/>
            <w:shd w:val="clear" w:color="auto" w:fill="FFFFFF"/>
          </w:tcPr>
          <w:p w:rsidR="00D339C6" w:rsidRPr="00063E0D" w:rsidRDefault="00D339C6" w:rsidP="0026590C">
            <w:pPr>
              <w:rPr>
                <w:rFonts w:ascii="Arial Narrow" w:eastAsia="SimSun" w:hAnsi="Arial Narrow"/>
                <w:sz w:val="20"/>
                <w:lang w:eastAsia="zh-CN"/>
              </w:rPr>
            </w:pPr>
            <w:r w:rsidRPr="00063E0D">
              <w:rPr>
                <w:rFonts w:ascii="Arial Narrow" w:hAnsi="Arial Narrow"/>
                <w:sz w:val="20"/>
              </w:rPr>
              <w:t>On target to be achieved</w:t>
            </w:r>
          </w:p>
        </w:tc>
        <w:tc>
          <w:tcPr>
            <w:tcW w:w="1417" w:type="dxa"/>
            <w:shd w:val="clear" w:color="auto" w:fill="FFFF00"/>
            <w:tcMar>
              <w:top w:w="29" w:type="dxa"/>
              <w:left w:w="72" w:type="dxa"/>
              <w:bottom w:w="29" w:type="dxa"/>
              <w:right w:w="72" w:type="dxa"/>
            </w:tcMar>
          </w:tcPr>
          <w:p w:rsidR="00D339C6" w:rsidRPr="00063E0D" w:rsidRDefault="00D339C6" w:rsidP="0026590C">
            <w:pPr>
              <w:rPr>
                <w:rFonts w:ascii="Arial Narrow" w:eastAsia="SimSun" w:hAnsi="Arial Narrow"/>
                <w:sz w:val="20"/>
                <w:lang w:eastAsia="zh-CN"/>
              </w:rPr>
            </w:pPr>
          </w:p>
        </w:tc>
        <w:tc>
          <w:tcPr>
            <w:tcW w:w="2093" w:type="dxa"/>
            <w:shd w:val="clear" w:color="auto" w:fill="auto"/>
            <w:tcMar>
              <w:top w:w="29" w:type="dxa"/>
              <w:left w:w="72" w:type="dxa"/>
              <w:bottom w:w="29" w:type="dxa"/>
              <w:right w:w="72" w:type="dxa"/>
            </w:tcMar>
          </w:tcPr>
          <w:p w:rsidR="00D339C6" w:rsidRPr="00063E0D" w:rsidRDefault="0049576B" w:rsidP="003159AB">
            <w:pPr>
              <w:jc w:val="both"/>
              <w:rPr>
                <w:rFonts w:ascii="Arial Narrow" w:hAnsi="Arial Narrow"/>
                <w:sz w:val="20"/>
              </w:rPr>
            </w:pPr>
            <w:r w:rsidRPr="00063E0D">
              <w:rPr>
                <w:rFonts w:ascii="Arial Narrow" w:hAnsi="Arial Narrow"/>
                <w:sz w:val="20"/>
              </w:rPr>
              <w:t>Through Road shows and RET enterprises by accessing loans are able to import and distribute affordable RETs</w:t>
            </w:r>
          </w:p>
        </w:tc>
      </w:tr>
      <w:tr w:rsidR="00D339C6" w:rsidRPr="00063E0D" w:rsidTr="0026590C">
        <w:trPr>
          <w:jc w:val="center"/>
        </w:trPr>
        <w:tc>
          <w:tcPr>
            <w:tcW w:w="14562" w:type="dxa"/>
            <w:gridSpan w:val="6"/>
            <w:shd w:val="clear" w:color="auto" w:fill="FFFFFF"/>
            <w:tcMar>
              <w:top w:w="29" w:type="dxa"/>
              <w:left w:w="72" w:type="dxa"/>
              <w:bottom w:w="29" w:type="dxa"/>
              <w:right w:w="72" w:type="dxa"/>
            </w:tcMar>
          </w:tcPr>
          <w:p w:rsidR="00D339C6" w:rsidRPr="00063E0D" w:rsidRDefault="00D339C6" w:rsidP="003159AB">
            <w:pPr>
              <w:pStyle w:val="Default"/>
              <w:jc w:val="both"/>
              <w:rPr>
                <w:rFonts w:ascii="Arial Narrow" w:hAnsi="Arial Narrow"/>
                <w:sz w:val="18"/>
                <w:szCs w:val="18"/>
              </w:rPr>
            </w:pPr>
            <w:r w:rsidRPr="00063E0D">
              <w:rPr>
                <w:rFonts w:ascii="Arial Narrow" w:hAnsi="Arial Narrow"/>
                <w:b/>
                <w:bCs/>
                <w:sz w:val="18"/>
                <w:szCs w:val="18"/>
              </w:rPr>
              <w:t xml:space="preserve">Outcome 1: </w:t>
            </w:r>
            <w:r w:rsidRPr="00063E0D">
              <w:rPr>
                <w:rFonts w:ascii="Arial Narrow" w:hAnsi="Arial Narrow"/>
                <w:sz w:val="18"/>
                <w:szCs w:val="18"/>
              </w:rPr>
              <w:t xml:space="preserve">Favourable legal and regulatory environment created for small-scale, off-grid renewable energy investments in rural areas are in place and stakeholders are trained to comply and implement the new standards and regulations. </w:t>
            </w:r>
          </w:p>
        </w:tc>
      </w:tr>
      <w:tr w:rsidR="00D339C6" w:rsidRPr="00063E0D" w:rsidTr="0049576B">
        <w:trPr>
          <w:jc w:val="center"/>
        </w:trPr>
        <w:tc>
          <w:tcPr>
            <w:tcW w:w="2698" w:type="dxa"/>
            <w:shd w:val="clear" w:color="auto" w:fill="FFFFFF"/>
            <w:tcMar>
              <w:top w:w="29" w:type="dxa"/>
              <w:left w:w="72" w:type="dxa"/>
              <w:bottom w:w="29" w:type="dxa"/>
              <w:right w:w="72" w:type="dxa"/>
            </w:tcMar>
          </w:tcPr>
          <w:p w:rsidR="00D339C6" w:rsidRPr="00063E0D" w:rsidRDefault="00D339C6" w:rsidP="0026590C">
            <w:pPr>
              <w:rPr>
                <w:rFonts w:ascii="Arial Narrow" w:hAnsi="Arial Narrow"/>
                <w:sz w:val="18"/>
                <w:szCs w:val="18"/>
              </w:rPr>
            </w:pPr>
            <w:r w:rsidRPr="00063E0D">
              <w:rPr>
                <w:rFonts w:ascii="Arial Narrow" w:hAnsi="Arial Narrow"/>
                <w:sz w:val="20"/>
              </w:rPr>
              <w:lastRenderedPageBreak/>
              <w:t xml:space="preserve">1.1: </w:t>
            </w:r>
            <w:r w:rsidRPr="00063E0D">
              <w:rPr>
                <w:rFonts w:ascii="Arial Narrow" w:hAnsi="Arial Narrow"/>
                <w:sz w:val="18"/>
                <w:szCs w:val="18"/>
              </w:rPr>
              <w:t xml:space="preserve">Status of development and enforcement of RET hardware standards by Government of Ethiopia. </w:t>
            </w:r>
          </w:p>
          <w:p w:rsidR="00D339C6" w:rsidRPr="00063E0D" w:rsidRDefault="00D339C6" w:rsidP="0026590C">
            <w:pPr>
              <w:rPr>
                <w:rFonts w:ascii="Arial Narrow" w:hAnsi="Arial Narrow"/>
                <w:sz w:val="18"/>
                <w:szCs w:val="18"/>
              </w:rPr>
            </w:pPr>
            <w:r w:rsidRPr="00063E0D">
              <w:rPr>
                <w:rFonts w:ascii="Arial Narrow" w:hAnsi="Arial Narrow"/>
                <w:sz w:val="18"/>
                <w:szCs w:val="18"/>
              </w:rPr>
              <w:t xml:space="preserve">Number of participants benefiting from trainings (gender-disaggregated) </w:t>
            </w:r>
          </w:p>
          <w:p w:rsidR="00D339C6" w:rsidRPr="00063E0D" w:rsidRDefault="00D339C6" w:rsidP="0026590C">
            <w:pPr>
              <w:rPr>
                <w:rFonts w:ascii="Arial Narrow" w:hAnsi="Arial Narrow"/>
                <w:sz w:val="20"/>
              </w:rPr>
            </w:pPr>
          </w:p>
        </w:tc>
        <w:tc>
          <w:tcPr>
            <w:tcW w:w="2070" w:type="dxa"/>
            <w:shd w:val="clear" w:color="auto" w:fill="FFFFFF"/>
            <w:tcMar>
              <w:top w:w="29" w:type="dxa"/>
              <w:left w:w="72" w:type="dxa"/>
              <w:bottom w:w="29" w:type="dxa"/>
              <w:right w:w="72" w:type="dxa"/>
            </w:tcMar>
          </w:tcPr>
          <w:p w:rsidR="00D339C6" w:rsidRPr="00063E0D" w:rsidRDefault="00D339C6" w:rsidP="0026590C">
            <w:pPr>
              <w:pStyle w:val="Default"/>
              <w:rPr>
                <w:rFonts w:ascii="Arial Narrow" w:hAnsi="Arial Narrow"/>
                <w:sz w:val="18"/>
                <w:szCs w:val="18"/>
              </w:rPr>
            </w:pPr>
            <w:r w:rsidRPr="00063E0D">
              <w:rPr>
                <w:rFonts w:ascii="Arial Narrow" w:hAnsi="Arial Narrow"/>
                <w:sz w:val="18"/>
                <w:szCs w:val="18"/>
              </w:rPr>
              <w:t xml:space="preserve">No regulatory basis to improve and control the quality of rural energy technologies for Ethiopia. </w:t>
            </w:r>
          </w:p>
          <w:p w:rsidR="00D339C6" w:rsidRPr="00063E0D" w:rsidRDefault="00D339C6" w:rsidP="0026590C">
            <w:pPr>
              <w:rPr>
                <w:rFonts w:ascii="Arial Narrow" w:eastAsia="SimSun" w:hAnsi="Arial Narrow"/>
                <w:sz w:val="20"/>
                <w:lang w:eastAsia="zh-CN"/>
              </w:rPr>
            </w:pPr>
          </w:p>
        </w:tc>
        <w:tc>
          <w:tcPr>
            <w:tcW w:w="2070" w:type="dxa"/>
            <w:shd w:val="clear" w:color="auto" w:fill="FFFFFF"/>
            <w:tcMar>
              <w:top w:w="29" w:type="dxa"/>
              <w:left w:w="72" w:type="dxa"/>
              <w:bottom w:w="29" w:type="dxa"/>
              <w:right w:w="72" w:type="dxa"/>
            </w:tcMar>
          </w:tcPr>
          <w:p w:rsidR="00D339C6" w:rsidRPr="00063E0D" w:rsidRDefault="00D339C6" w:rsidP="0026590C">
            <w:pPr>
              <w:pStyle w:val="Default"/>
              <w:rPr>
                <w:rFonts w:ascii="Arial Narrow" w:hAnsi="Arial Narrow"/>
                <w:sz w:val="18"/>
                <w:szCs w:val="18"/>
              </w:rPr>
            </w:pPr>
            <w:r w:rsidRPr="00063E0D">
              <w:rPr>
                <w:rFonts w:ascii="Arial Narrow" w:hAnsi="Arial Narrow"/>
                <w:sz w:val="18"/>
                <w:szCs w:val="18"/>
              </w:rPr>
              <w:t xml:space="preserve">New regulations for enforcement of standards in place. </w:t>
            </w:r>
          </w:p>
          <w:p w:rsidR="00D339C6" w:rsidRPr="00063E0D" w:rsidRDefault="00D339C6" w:rsidP="0026590C">
            <w:pPr>
              <w:rPr>
                <w:rFonts w:ascii="Arial Narrow" w:eastAsia="SimSun" w:hAnsi="Arial Narrow"/>
                <w:sz w:val="20"/>
                <w:lang w:eastAsia="zh-CN"/>
              </w:rPr>
            </w:pPr>
            <w:r w:rsidRPr="00063E0D">
              <w:rPr>
                <w:rFonts w:ascii="Arial Narrow" w:hAnsi="Arial Narrow"/>
                <w:sz w:val="18"/>
                <w:szCs w:val="18"/>
              </w:rPr>
              <w:t xml:space="preserve">Over 500 individual stakeholders have been trained in implementation and adherence with the new standards and regulations. </w:t>
            </w:r>
          </w:p>
        </w:tc>
        <w:tc>
          <w:tcPr>
            <w:tcW w:w="4214" w:type="dxa"/>
            <w:shd w:val="clear" w:color="auto" w:fill="FFFFFF"/>
          </w:tcPr>
          <w:p w:rsidR="00D339C6" w:rsidRPr="00063E0D" w:rsidRDefault="00D339C6" w:rsidP="0026590C">
            <w:pPr>
              <w:rPr>
                <w:rFonts w:ascii="Arial Narrow" w:eastAsia="SimSun" w:hAnsi="Arial Narrow"/>
                <w:sz w:val="20"/>
                <w:lang w:eastAsia="zh-CN"/>
              </w:rPr>
            </w:pPr>
            <w:r w:rsidRPr="00063E0D">
              <w:rPr>
                <w:rFonts w:ascii="Arial Narrow" w:hAnsi="Arial Narrow"/>
                <w:sz w:val="20"/>
              </w:rPr>
              <w:t>On target to be achieved</w:t>
            </w:r>
          </w:p>
          <w:p w:rsidR="00D339C6" w:rsidRPr="00063E0D" w:rsidRDefault="00D339C6" w:rsidP="0026590C">
            <w:pPr>
              <w:rPr>
                <w:rFonts w:ascii="Arial Narrow" w:eastAsia="SimSun" w:hAnsi="Arial Narrow"/>
                <w:sz w:val="20"/>
                <w:lang w:eastAsia="zh-CN"/>
              </w:rPr>
            </w:pPr>
          </w:p>
          <w:p w:rsidR="00D339C6" w:rsidRPr="00063E0D" w:rsidRDefault="00D339C6" w:rsidP="0026590C">
            <w:pPr>
              <w:rPr>
                <w:rFonts w:ascii="Arial Narrow" w:eastAsia="SimSun" w:hAnsi="Arial Narrow"/>
                <w:sz w:val="20"/>
                <w:lang w:eastAsia="zh-CN"/>
              </w:rPr>
            </w:pPr>
          </w:p>
        </w:tc>
        <w:tc>
          <w:tcPr>
            <w:tcW w:w="1417" w:type="dxa"/>
            <w:shd w:val="clear" w:color="auto" w:fill="FFFF00"/>
            <w:tcMar>
              <w:top w:w="29" w:type="dxa"/>
              <w:left w:w="72" w:type="dxa"/>
              <w:bottom w:w="29" w:type="dxa"/>
              <w:right w:w="72" w:type="dxa"/>
            </w:tcMar>
          </w:tcPr>
          <w:p w:rsidR="00D339C6" w:rsidRPr="00063E0D" w:rsidRDefault="00D339C6" w:rsidP="0026590C">
            <w:pPr>
              <w:rPr>
                <w:rFonts w:ascii="Arial Narrow" w:eastAsia="SimSun" w:hAnsi="Arial Narrow"/>
                <w:sz w:val="20"/>
                <w:lang w:eastAsia="zh-CN"/>
              </w:rPr>
            </w:pPr>
          </w:p>
        </w:tc>
        <w:tc>
          <w:tcPr>
            <w:tcW w:w="2093" w:type="dxa"/>
            <w:shd w:val="clear" w:color="auto" w:fill="auto"/>
            <w:tcMar>
              <w:top w:w="29" w:type="dxa"/>
              <w:left w:w="72" w:type="dxa"/>
              <w:bottom w:w="29" w:type="dxa"/>
              <w:right w:w="72" w:type="dxa"/>
            </w:tcMar>
          </w:tcPr>
          <w:p w:rsidR="00D339C6" w:rsidRPr="00063E0D" w:rsidRDefault="0049576B" w:rsidP="003159AB">
            <w:pPr>
              <w:jc w:val="both"/>
              <w:rPr>
                <w:rFonts w:ascii="Arial Narrow" w:hAnsi="Arial Narrow"/>
                <w:sz w:val="20"/>
              </w:rPr>
            </w:pPr>
            <w:r w:rsidRPr="00063E0D">
              <w:rPr>
                <w:rFonts w:ascii="Arial Narrow" w:hAnsi="Arial Narrow"/>
                <w:sz w:val="20"/>
              </w:rPr>
              <w:t>Standards already in place and achieved although an Enforcement Procedure and strategy is in progress</w:t>
            </w:r>
          </w:p>
        </w:tc>
      </w:tr>
      <w:tr w:rsidR="00D339C6" w:rsidRPr="00063E0D" w:rsidTr="0026590C">
        <w:trPr>
          <w:jc w:val="center"/>
        </w:trPr>
        <w:tc>
          <w:tcPr>
            <w:tcW w:w="14562" w:type="dxa"/>
            <w:gridSpan w:val="6"/>
            <w:shd w:val="clear" w:color="auto" w:fill="FFFFFF"/>
            <w:tcMar>
              <w:top w:w="29" w:type="dxa"/>
              <w:left w:w="72" w:type="dxa"/>
              <w:bottom w:w="29" w:type="dxa"/>
              <w:right w:w="72" w:type="dxa"/>
            </w:tcMar>
          </w:tcPr>
          <w:p w:rsidR="00D339C6" w:rsidRPr="00063E0D" w:rsidRDefault="00D339C6" w:rsidP="003159AB">
            <w:pPr>
              <w:pStyle w:val="Default"/>
              <w:jc w:val="both"/>
              <w:rPr>
                <w:rFonts w:ascii="Arial Narrow" w:hAnsi="Arial Narrow"/>
                <w:sz w:val="18"/>
                <w:szCs w:val="18"/>
              </w:rPr>
            </w:pPr>
            <w:r w:rsidRPr="00063E0D">
              <w:rPr>
                <w:rFonts w:ascii="Arial Narrow" w:hAnsi="Arial Narrow"/>
                <w:b/>
                <w:bCs/>
                <w:sz w:val="18"/>
                <w:szCs w:val="18"/>
              </w:rPr>
              <w:t xml:space="preserve">Outcome 2: </w:t>
            </w:r>
            <w:r w:rsidRPr="00063E0D">
              <w:rPr>
                <w:rFonts w:ascii="Arial Narrow" w:hAnsi="Arial Narrow"/>
                <w:sz w:val="18"/>
                <w:szCs w:val="18"/>
              </w:rPr>
              <w:t xml:space="preserve">Greater awareness among rural populations about the benefits of renewable energy for household and productive uses. </w:t>
            </w:r>
          </w:p>
          <w:p w:rsidR="00D339C6" w:rsidRPr="00063E0D" w:rsidRDefault="00D339C6" w:rsidP="003159AB">
            <w:pPr>
              <w:pStyle w:val="Default"/>
              <w:jc w:val="both"/>
              <w:rPr>
                <w:rFonts w:ascii="Arial Narrow" w:hAnsi="Arial Narrow"/>
                <w:sz w:val="18"/>
                <w:szCs w:val="18"/>
              </w:rPr>
            </w:pPr>
            <w:r w:rsidRPr="00063E0D">
              <w:rPr>
                <w:rFonts w:ascii="Arial Narrow" w:hAnsi="Arial Narrow"/>
                <w:sz w:val="18"/>
                <w:szCs w:val="18"/>
              </w:rPr>
              <w:t xml:space="preserve">Greater awareness among RET enterprises about the availability of SFM and business support </w:t>
            </w:r>
          </w:p>
        </w:tc>
      </w:tr>
      <w:tr w:rsidR="00D339C6" w:rsidRPr="00063E0D" w:rsidTr="00E1298D">
        <w:trPr>
          <w:trHeight w:val="584"/>
          <w:jc w:val="center"/>
        </w:trPr>
        <w:tc>
          <w:tcPr>
            <w:tcW w:w="2698" w:type="dxa"/>
            <w:shd w:val="clear" w:color="auto" w:fill="FFFFFF"/>
            <w:tcMar>
              <w:top w:w="29" w:type="dxa"/>
              <w:left w:w="72" w:type="dxa"/>
              <w:bottom w:w="29" w:type="dxa"/>
              <w:right w:w="72" w:type="dxa"/>
            </w:tcMar>
          </w:tcPr>
          <w:p w:rsidR="00D339C6" w:rsidRPr="00063E0D" w:rsidRDefault="00D339C6" w:rsidP="0026590C">
            <w:pPr>
              <w:pStyle w:val="Default"/>
              <w:rPr>
                <w:rFonts w:ascii="Arial Narrow" w:hAnsi="Arial Narrow"/>
                <w:sz w:val="20"/>
              </w:rPr>
            </w:pPr>
            <w:r w:rsidRPr="00063E0D">
              <w:rPr>
                <w:rFonts w:ascii="Arial Narrow" w:hAnsi="Arial Narrow"/>
                <w:sz w:val="18"/>
                <w:szCs w:val="18"/>
              </w:rPr>
              <w:t xml:space="preserve">Type, item price and estimated efficiency of technology sold directly at roadshows </w:t>
            </w:r>
          </w:p>
        </w:tc>
        <w:tc>
          <w:tcPr>
            <w:tcW w:w="2070" w:type="dxa"/>
            <w:shd w:val="clear" w:color="auto" w:fill="FFFFFF"/>
            <w:tcMar>
              <w:top w:w="29" w:type="dxa"/>
              <w:left w:w="72" w:type="dxa"/>
              <w:bottom w:w="29" w:type="dxa"/>
              <w:right w:w="72" w:type="dxa"/>
            </w:tcMar>
          </w:tcPr>
          <w:p w:rsidR="00D339C6" w:rsidRPr="00063E0D" w:rsidRDefault="00D339C6" w:rsidP="0026590C">
            <w:pPr>
              <w:pStyle w:val="Default"/>
              <w:rPr>
                <w:rFonts w:ascii="Arial Narrow" w:hAnsi="Arial Narrow"/>
                <w:sz w:val="18"/>
                <w:szCs w:val="18"/>
              </w:rPr>
            </w:pPr>
            <w:r w:rsidRPr="00063E0D">
              <w:rPr>
                <w:rFonts w:ascii="Arial Narrow" w:hAnsi="Arial Narrow"/>
                <w:sz w:val="18"/>
                <w:szCs w:val="18"/>
              </w:rPr>
              <w:t xml:space="preserve">Lack of public awareness in rural communities about the benefits of improved energy technologies for lighting and cooking. </w:t>
            </w:r>
          </w:p>
        </w:tc>
        <w:tc>
          <w:tcPr>
            <w:tcW w:w="2070" w:type="dxa"/>
            <w:shd w:val="clear" w:color="auto" w:fill="FFFFFF"/>
            <w:tcMar>
              <w:top w:w="29" w:type="dxa"/>
              <w:left w:w="72" w:type="dxa"/>
              <w:bottom w:w="29" w:type="dxa"/>
              <w:right w:w="72" w:type="dxa"/>
            </w:tcMar>
          </w:tcPr>
          <w:p w:rsidR="00D339C6" w:rsidRPr="00063E0D" w:rsidRDefault="00D339C6" w:rsidP="0026590C">
            <w:pPr>
              <w:pStyle w:val="Default"/>
              <w:rPr>
                <w:rFonts w:ascii="Arial Narrow" w:hAnsi="Arial Narrow"/>
                <w:sz w:val="18"/>
                <w:szCs w:val="18"/>
              </w:rPr>
            </w:pPr>
            <w:r w:rsidRPr="00063E0D">
              <w:rPr>
                <w:rFonts w:ascii="Arial Narrow" w:hAnsi="Arial Narrow"/>
                <w:sz w:val="18"/>
                <w:szCs w:val="18"/>
              </w:rPr>
              <w:t xml:space="preserve">300,000 RET items sold directly at roadshows </w:t>
            </w:r>
          </w:p>
          <w:p w:rsidR="00D339C6" w:rsidRPr="00063E0D" w:rsidRDefault="00D339C6" w:rsidP="0026590C">
            <w:pPr>
              <w:pStyle w:val="Default"/>
              <w:rPr>
                <w:rFonts w:ascii="Arial Narrow" w:hAnsi="Arial Narrow"/>
                <w:sz w:val="20"/>
                <w:szCs w:val="20"/>
              </w:rPr>
            </w:pPr>
          </w:p>
        </w:tc>
        <w:tc>
          <w:tcPr>
            <w:tcW w:w="4214" w:type="dxa"/>
            <w:shd w:val="clear" w:color="auto" w:fill="FFFFFF"/>
          </w:tcPr>
          <w:p w:rsidR="00D339C6" w:rsidRPr="00063E0D" w:rsidRDefault="00D339C6" w:rsidP="0026590C">
            <w:pPr>
              <w:rPr>
                <w:rFonts w:ascii="Arial Narrow" w:eastAsia="SimSun" w:hAnsi="Arial Narrow"/>
                <w:sz w:val="20"/>
                <w:lang w:eastAsia="zh-CN"/>
              </w:rPr>
            </w:pPr>
            <w:r w:rsidRPr="00063E0D">
              <w:rPr>
                <w:rFonts w:ascii="Arial Narrow" w:hAnsi="Arial Narrow"/>
                <w:sz w:val="20"/>
              </w:rPr>
              <w:t>On target to be achieved</w:t>
            </w:r>
          </w:p>
          <w:p w:rsidR="00D339C6" w:rsidRPr="00063E0D" w:rsidRDefault="00D339C6" w:rsidP="0026590C">
            <w:pPr>
              <w:rPr>
                <w:rFonts w:ascii="Arial Narrow" w:eastAsia="SimSun" w:hAnsi="Arial Narrow"/>
                <w:sz w:val="20"/>
                <w:lang w:eastAsia="zh-CN"/>
              </w:rPr>
            </w:pPr>
          </w:p>
        </w:tc>
        <w:tc>
          <w:tcPr>
            <w:tcW w:w="1417" w:type="dxa"/>
            <w:shd w:val="clear" w:color="auto" w:fill="FFFF00"/>
            <w:tcMar>
              <w:top w:w="29" w:type="dxa"/>
              <w:left w:w="72" w:type="dxa"/>
              <w:bottom w:w="29" w:type="dxa"/>
              <w:right w:w="72" w:type="dxa"/>
            </w:tcMar>
          </w:tcPr>
          <w:p w:rsidR="00D339C6" w:rsidRPr="00063E0D" w:rsidRDefault="00D339C6" w:rsidP="0026590C">
            <w:pPr>
              <w:rPr>
                <w:rFonts w:ascii="Arial Narrow" w:eastAsia="SimSun" w:hAnsi="Arial Narrow"/>
                <w:sz w:val="20"/>
                <w:lang w:eastAsia="zh-CN"/>
              </w:rPr>
            </w:pPr>
          </w:p>
        </w:tc>
        <w:tc>
          <w:tcPr>
            <w:tcW w:w="2093" w:type="dxa"/>
            <w:shd w:val="clear" w:color="auto" w:fill="auto"/>
            <w:tcMar>
              <w:top w:w="29" w:type="dxa"/>
              <w:left w:w="72" w:type="dxa"/>
              <w:bottom w:w="29" w:type="dxa"/>
              <w:right w:w="72" w:type="dxa"/>
            </w:tcMar>
          </w:tcPr>
          <w:p w:rsidR="00D339C6" w:rsidRPr="00063E0D" w:rsidRDefault="0049576B" w:rsidP="003159AB">
            <w:pPr>
              <w:jc w:val="both"/>
              <w:rPr>
                <w:rFonts w:ascii="Arial Narrow" w:hAnsi="Arial Narrow"/>
                <w:sz w:val="20"/>
              </w:rPr>
            </w:pPr>
            <w:r w:rsidRPr="00063E0D">
              <w:rPr>
                <w:rFonts w:ascii="Arial Narrow" w:hAnsi="Arial Narrow"/>
                <w:sz w:val="20"/>
              </w:rPr>
              <w:t>Road shows successfully piloted in Two regions and soon to be replicated in other regions</w:t>
            </w:r>
          </w:p>
        </w:tc>
      </w:tr>
      <w:tr w:rsidR="00D339C6" w:rsidRPr="00063E0D" w:rsidTr="00E1298D">
        <w:trPr>
          <w:trHeight w:val="610"/>
          <w:jc w:val="center"/>
        </w:trPr>
        <w:tc>
          <w:tcPr>
            <w:tcW w:w="2698" w:type="dxa"/>
            <w:shd w:val="clear" w:color="auto" w:fill="FFFFFF"/>
            <w:tcMar>
              <w:top w:w="29" w:type="dxa"/>
              <w:left w:w="72" w:type="dxa"/>
              <w:bottom w:w="29" w:type="dxa"/>
              <w:right w:w="72" w:type="dxa"/>
            </w:tcMar>
          </w:tcPr>
          <w:p w:rsidR="00D339C6" w:rsidRPr="00063E0D" w:rsidRDefault="00D339C6" w:rsidP="0026590C">
            <w:pPr>
              <w:pStyle w:val="Default"/>
              <w:rPr>
                <w:rFonts w:ascii="Arial Narrow" w:hAnsi="Arial Narrow"/>
                <w:sz w:val="18"/>
                <w:szCs w:val="18"/>
              </w:rPr>
            </w:pPr>
            <w:r w:rsidRPr="00063E0D">
              <w:rPr>
                <w:rFonts w:ascii="Arial Narrow" w:hAnsi="Arial Narrow"/>
                <w:sz w:val="18"/>
                <w:szCs w:val="18"/>
              </w:rPr>
              <w:t xml:space="preserve">Number, size and length of appearances of promotions in media. </w:t>
            </w:r>
          </w:p>
        </w:tc>
        <w:tc>
          <w:tcPr>
            <w:tcW w:w="2070" w:type="dxa"/>
            <w:shd w:val="clear" w:color="auto" w:fill="FFFFFF"/>
            <w:tcMar>
              <w:top w:w="29" w:type="dxa"/>
              <w:left w:w="72" w:type="dxa"/>
              <w:bottom w:w="29" w:type="dxa"/>
              <w:right w:w="72" w:type="dxa"/>
            </w:tcMar>
          </w:tcPr>
          <w:p w:rsidR="00D339C6" w:rsidRPr="00063E0D" w:rsidRDefault="00D339C6" w:rsidP="0026590C">
            <w:pPr>
              <w:pStyle w:val="Default"/>
              <w:rPr>
                <w:rFonts w:ascii="Arial Narrow" w:hAnsi="Arial Narrow"/>
                <w:sz w:val="18"/>
                <w:szCs w:val="18"/>
              </w:rPr>
            </w:pPr>
            <w:r w:rsidRPr="00063E0D">
              <w:rPr>
                <w:rFonts w:ascii="Arial Narrow" w:hAnsi="Arial Narrow"/>
                <w:sz w:val="18"/>
                <w:szCs w:val="18"/>
              </w:rPr>
              <w:t>The use of over 15 million inefficient cook-stoves and over 15 million kerosene lamps leads to 51 Mt CO</w:t>
            </w:r>
            <w:r w:rsidRPr="00063E0D">
              <w:rPr>
                <w:rFonts w:ascii="Arial Narrow" w:hAnsi="Arial Narrow"/>
                <w:sz w:val="12"/>
                <w:szCs w:val="12"/>
              </w:rPr>
              <w:t>2</w:t>
            </w:r>
            <w:r w:rsidRPr="00063E0D">
              <w:rPr>
                <w:rFonts w:ascii="Arial Narrow" w:hAnsi="Arial Narrow"/>
                <w:sz w:val="18"/>
                <w:szCs w:val="18"/>
              </w:rPr>
              <w:t xml:space="preserve">e of emissions annually. </w:t>
            </w:r>
          </w:p>
        </w:tc>
        <w:tc>
          <w:tcPr>
            <w:tcW w:w="2070" w:type="dxa"/>
            <w:shd w:val="clear" w:color="auto" w:fill="FFFFFF"/>
            <w:tcMar>
              <w:top w:w="29" w:type="dxa"/>
              <w:left w:w="72" w:type="dxa"/>
              <w:bottom w:w="29" w:type="dxa"/>
              <w:right w:w="72" w:type="dxa"/>
            </w:tcMar>
          </w:tcPr>
          <w:p w:rsidR="00D339C6" w:rsidRPr="00063E0D" w:rsidRDefault="00D339C6" w:rsidP="0026590C">
            <w:pPr>
              <w:pStyle w:val="Default"/>
              <w:rPr>
                <w:rFonts w:ascii="Arial Narrow" w:hAnsi="Arial Narrow"/>
                <w:sz w:val="18"/>
                <w:szCs w:val="18"/>
              </w:rPr>
            </w:pPr>
            <w:r w:rsidRPr="00063E0D">
              <w:rPr>
                <w:rFonts w:ascii="Arial Narrow" w:hAnsi="Arial Narrow"/>
                <w:sz w:val="18"/>
                <w:szCs w:val="18"/>
              </w:rPr>
              <w:t xml:space="preserve">At least 1000 appearances of promotions in media. </w:t>
            </w:r>
          </w:p>
          <w:p w:rsidR="00D339C6" w:rsidRPr="00063E0D" w:rsidRDefault="00D339C6" w:rsidP="0026590C">
            <w:pPr>
              <w:pStyle w:val="Default"/>
              <w:rPr>
                <w:rFonts w:ascii="Arial Narrow" w:hAnsi="Arial Narrow"/>
                <w:sz w:val="20"/>
                <w:szCs w:val="20"/>
              </w:rPr>
            </w:pPr>
          </w:p>
        </w:tc>
        <w:tc>
          <w:tcPr>
            <w:tcW w:w="4214" w:type="dxa"/>
            <w:shd w:val="clear" w:color="auto" w:fill="FFFFFF"/>
          </w:tcPr>
          <w:p w:rsidR="00D339C6" w:rsidRPr="00063E0D" w:rsidRDefault="00D339C6" w:rsidP="0026590C">
            <w:pPr>
              <w:rPr>
                <w:rFonts w:ascii="Arial Narrow" w:eastAsia="SimSun" w:hAnsi="Arial Narrow"/>
                <w:sz w:val="20"/>
                <w:lang w:eastAsia="zh-CN"/>
              </w:rPr>
            </w:pPr>
            <w:r w:rsidRPr="00063E0D">
              <w:rPr>
                <w:rFonts w:ascii="Arial Narrow" w:hAnsi="Arial Narrow"/>
                <w:sz w:val="20"/>
              </w:rPr>
              <w:t>On target to be achieved</w:t>
            </w:r>
          </w:p>
        </w:tc>
        <w:tc>
          <w:tcPr>
            <w:tcW w:w="1417" w:type="dxa"/>
            <w:shd w:val="clear" w:color="auto" w:fill="FFFF00"/>
            <w:tcMar>
              <w:top w:w="29" w:type="dxa"/>
              <w:left w:w="72" w:type="dxa"/>
              <w:bottom w:w="29" w:type="dxa"/>
              <w:right w:w="72" w:type="dxa"/>
            </w:tcMar>
          </w:tcPr>
          <w:p w:rsidR="00D339C6" w:rsidRPr="00063E0D" w:rsidRDefault="00D339C6" w:rsidP="0026590C">
            <w:pPr>
              <w:rPr>
                <w:rFonts w:ascii="Arial Narrow" w:eastAsia="SimSun" w:hAnsi="Arial Narrow"/>
                <w:sz w:val="20"/>
                <w:lang w:eastAsia="zh-CN"/>
              </w:rPr>
            </w:pPr>
          </w:p>
        </w:tc>
        <w:tc>
          <w:tcPr>
            <w:tcW w:w="2093" w:type="dxa"/>
            <w:shd w:val="clear" w:color="auto" w:fill="auto"/>
            <w:tcMar>
              <w:top w:w="29" w:type="dxa"/>
              <w:left w:w="72" w:type="dxa"/>
              <w:bottom w:w="29" w:type="dxa"/>
              <w:right w:w="72" w:type="dxa"/>
            </w:tcMar>
          </w:tcPr>
          <w:p w:rsidR="00D339C6" w:rsidRPr="00063E0D" w:rsidRDefault="0049576B" w:rsidP="003159AB">
            <w:pPr>
              <w:jc w:val="both"/>
              <w:rPr>
                <w:rFonts w:ascii="Arial Narrow" w:hAnsi="Arial Narrow"/>
                <w:sz w:val="20"/>
              </w:rPr>
            </w:pPr>
            <w:r w:rsidRPr="00063E0D">
              <w:rPr>
                <w:rFonts w:ascii="Arial Narrow" w:hAnsi="Arial Narrow"/>
                <w:sz w:val="20"/>
              </w:rPr>
              <w:t>Media promotions undertaken</w:t>
            </w:r>
          </w:p>
        </w:tc>
      </w:tr>
      <w:tr w:rsidR="00D339C6" w:rsidRPr="00063E0D" w:rsidTr="00E1298D">
        <w:trPr>
          <w:trHeight w:val="843"/>
          <w:jc w:val="center"/>
        </w:trPr>
        <w:tc>
          <w:tcPr>
            <w:tcW w:w="2698" w:type="dxa"/>
            <w:shd w:val="clear" w:color="auto" w:fill="FFFFFF"/>
            <w:tcMar>
              <w:top w:w="29" w:type="dxa"/>
              <w:left w:w="72" w:type="dxa"/>
              <w:bottom w:w="29" w:type="dxa"/>
              <w:right w:w="72" w:type="dxa"/>
            </w:tcMar>
          </w:tcPr>
          <w:p w:rsidR="00D339C6" w:rsidRPr="00063E0D" w:rsidRDefault="00D339C6" w:rsidP="0026590C">
            <w:pPr>
              <w:rPr>
                <w:rFonts w:ascii="Arial Narrow" w:hAnsi="Arial Narrow"/>
                <w:sz w:val="18"/>
                <w:szCs w:val="18"/>
              </w:rPr>
            </w:pPr>
            <w:r w:rsidRPr="00063E0D">
              <w:rPr>
                <w:rFonts w:ascii="Arial Narrow" w:hAnsi="Arial Narrow"/>
                <w:sz w:val="18"/>
                <w:szCs w:val="18"/>
              </w:rPr>
              <w:t xml:space="preserve">Number of RET enterprises using SFM or applying for business incubation services. </w:t>
            </w:r>
          </w:p>
        </w:tc>
        <w:tc>
          <w:tcPr>
            <w:tcW w:w="2070" w:type="dxa"/>
            <w:shd w:val="clear" w:color="auto" w:fill="FFFFFF"/>
            <w:tcMar>
              <w:top w:w="29" w:type="dxa"/>
              <w:left w:w="72" w:type="dxa"/>
              <w:bottom w:w="29" w:type="dxa"/>
              <w:right w:w="72" w:type="dxa"/>
            </w:tcMar>
          </w:tcPr>
          <w:p w:rsidR="00D339C6" w:rsidRPr="00063E0D" w:rsidRDefault="00D339C6" w:rsidP="0026590C">
            <w:pPr>
              <w:pStyle w:val="Default"/>
              <w:rPr>
                <w:rFonts w:ascii="Arial Narrow" w:hAnsi="Arial Narrow"/>
                <w:sz w:val="18"/>
                <w:szCs w:val="18"/>
              </w:rPr>
            </w:pPr>
            <w:r w:rsidRPr="00063E0D">
              <w:rPr>
                <w:rFonts w:ascii="Arial Narrow" w:hAnsi="Arial Narrow"/>
                <w:sz w:val="18"/>
                <w:szCs w:val="18"/>
              </w:rPr>
              <w:t xml:space="preserve">Lack of public awareness about the availability of financial products to purchase rural energy technologies. </w:t>
            </w:r>
          </w:p>
        </w:tc>
        <w:tc>
          <w:tcPr>
            <w:tcW w:w="2070" w:type="dxa"/>
            <w:shd w:val="clear" w:color="auto" w:fill="FFFFFF"/>
            <w:tcMar>
              <w:top w:w="29" w:type="dxa"/>
              <w:left w:w="72" w:type="dxa"/>
              <w:bottom w:w="29" w:type="dxa"/>
              <w:right w:w="72" w:type="dxa"/>
            </w:tcMar>
          </w:tcPr>
          <w:p w:rsidR="00D339C6" w:rsidRPr="00063E0D" w:rsidRDefault="00D339C6" w:rsidP="0026590C">
            <w:pPr>
              <w:pStyle w:val="Default"/>
              <w:rPr>
                <w:rFonts w:ascii="Arial Narrow" w:hAnsi="Arial Narrow"/>
                <w:sz w:val="20"/>
                <w:szCs w:val="20"/>
              </w:rPr>
            </w:pPr>
            <w:r w:rsidRPr="00063E0D">
              <w:rPr>
                <w:rFonts w:ascii="Arial Narrow" w:hAnsi="Arial Narrow"/>
                <w:sz w:val="18"/>
                <w:szCs w:val="18"/>
              </w:rPr>
              <w:t xml:space="preserve">200 RET enterprises using SFM. 500 RET enterprises applying for business incubation services. </w:t>
            </w:r>
          </w:p>
        </w:tc>
        <w:tc>
          <w:tcPr>
            <w:tcW w:w="4214" w:type="dxa"/>
            <w:shd w:val="clear" w:color="auto" w:fill="FFFFFF"/>
          </w:tcPr>
          <w:p w:rsidR="00D339C6" w:rsidRPr="00063E0D" w:rsidRDefault="00D339C6" w:rsidP="0026590C">
            <w:pPr>
              <w:rPr>
                <w:rFonts w:ascii="Arial Narrow" w:eastAsia="SimSun" w:hAnsi="Arial Narrow"/>
                <w:sz w:val="20"/>
                <w:lang w:eastAsia="zh-CN"/>
              </w:rPr>
            </w:pPr>
            <w:r w:rsidRPr="00063E0D">
              <w:rPr>
                <w:rFonts w:ascii="Arial Narrow" w:hAnsi="Arial Narrow"/>
                <w:sz w:val="20"/>
              </w:rPr>
              <w:t>On target to be achieved</w:t>
            </w:r>
          </w:p>
        </w:tc>
        <w:tc>
          <w:tcPr>
            <w:tcW w:w="1417" w:type="dxa"/>
            <w:shd w:val="clear" w:color="auto" w:fill="FFFF00"/>
            <w:tcMar>
              <w:top w:w="29" w:type="dxa"/>
              <w:left w:w="72" w:type="dxa"/>
              <w:bottom w:w="29" w:type="dxa"/>
              <w:right w:w="72" w:type="dxa"/>
            </w:tcMar>
          </w:tcPr>
          <w:p w:rsidR="00D339C6" w:rsidRPr="00063E0D" w:rsidRDefault="00D339C6" w:rsidP="0026590C">
            <w:pPr>
              <w:rPr>
                <w:rFonts w:ascii="Arial Narrow" w:eastAsia="SimSun" w:hAnsi="Arial Narrow"/>
                <w:sz w:val="20"/>
                <w:lang w:eastAsia="zh-CN"/>
              </w:rPr>
            </w:pPr>
          </w:p>
        </w:tc>
        <w:tc>
          <w:tcPr>
            <w:tcW w:w="2093" w:type="dxa"/>
            <w:shd w:val="clear" w:color="auto" w:fill="auto"/>
            <w:tcMar>
              <w:top w:w="29" w:type="dxa"/>
              <w:left w:w="72" w:type="dxa"/>
              <w:bottom w:w="29" w:type="dxa"/>
              <w:right w:w="72" w:type="dxa"/>
            </w:tcMar>
          </w:tcPr>
          <w:p w:rsidR="00D339C6" w:rsidRPr="00063E0D" w:rsidRDefault="00E1298D" w:rsidP="003159AB">
            <w:pPr>
              <w:jc w:val="both"/>
              <w:rPr>
                <w:rFonts w:ascii="Arial Narrow" w:hAnsi="Arial Narrow"/>
                <w:sz w:val="20"/>
              </w:rPr>
            </w:pPr>
            <w:r w:rsidRPr="00063E0D">
              <w:rPr>
                <w:rFonts w:ascii="Arial Narrow" w:hAnsi="Arial Narrow"/>
                <w:sz w:val="20"/>
              </w:rPr>
              <w:t>RET Enterprises benefited from BDS skills however there is still need to be skilled in Energy technical skills</w:t>
            </w:r>
          </w:p>
        </w:tc>
      </w:tr>
      <w:tr w:rsidR="00D339C6" w:rsidRPr="00063E0D" w:rsidTr="0026590C">
        <w:trPr>
          <w:jc w:val="center"/>
        </w:trPr>
        <w:tc>
          <w:tcPr>
            <w:tcW w:w="14562" w:type="dxa"/>
            <w:gridSpan w:val="6"/>
            <w:shd w:val="clear" w:color="auto" w:fill="FFFFFF"/>
            <w:tcMar>
              <w:top w:w="29" w:type="dxa"/>
              <w:left w:w="72" w:type="dxa"/>
              <w:bottom w:w="29" w:type="dxa"/>
              <w:right w:w="72" w:type="dxa"/>
            </w:tcMar>
          </w:tcPr>
          <w:p w:rsidR="00D339C6" w:rsidRPr="00063E0D" w:rsidRDefault="00D339C6" w:rsidP="003159AB">
            <w:pPr>
              <w:pStyle w:val="Default"/>
              <w:jc w:val="both"/>
              <w:rPr>
                <w:rFonts w:ascii="Arial Narrow" w:hAnsi="Arial Narrow"/>
                <w:sz w:val="18"/>
                <w:szCs w:val="18"/>
              </w:rPr>
            </w:pPr>
            <w:r w:rsidRPr="00063E0D">
              <w:rPr>
                <w:rFonts w:ascii="Arial Narrow" w:hAnsi="Arial Narrow"/>
                <w:b/>
                <w:sz w:val="18"/>
                <w:szCs w:val="18"/>
              </w:rPr>
              <w:lastRenderedPageBreak/>
              <w:t>Outcome 3:</w:t>
            </w:r>
            <w:r w:rsidRPr="00063E0D">
              <w:rPr>
                <w:rFonts w:ascii="Arial Narrow" w:hAnsi="Arial Narrow"/>
                <w:sz w:val="18"/>
                <w:szCs w:val="18"/>
              </w:rPr>
              <w:t xml:space="preserve"> By the end of project, more than 290,000 low-income households and micro-enterprises (1,500,000 beneficiaries) will have sustainable access to clean energy through micro-finance. It is envisaged that CleanStart, in partnership with the UNDP-implemented, GEF-financed project, will create a replicable business model for wider scale-up across other developing countries by adopting an integrated approach to addressing demand and supply-side barriers. </w:t>
            </w:r>
          </w:p>
        </w:tc>
      </w:tr>
      <w:tr w:rsidR="00D339C6" w:rsidRPr="00063E0D" w:rsidTr="00203E84">
        <w:trPr>
          <w:trHeight w:val="1453"/>
          <w:jc w:val="center"/>
        </w:trPr>
        <w:tc>
          <w:tcPr>
            <w:tcW w:w="2698" w:type="dxa"/>
            <w:vMerge w:val="restart"/>
            <w:shd w:val="clear" w:color="auto" w:fill="FFFFFF"/>
            <w:tcMar>
              <w:top w:w="29" w:type="dxa"/>
              <w:left w:w="72" w:type="dxa"/>
              <w:bottom w:w="29" w:type="dxa"/>
              <w:right w:w="72" w:type="dxa"/>
            </w:tcMar>
          </w:tcPr>
          <w:p w:rsidR="00D339C6" w:rsidRPr="00063E0D" w:rsidRDefault="00D339C6" w:rsidP="0026590C">
            <w:pPr>
              <w:pStyle w:val="Default"/>
              <w:rPr>
                <w:rFonts w:ascii="Arial Narrow" w:hAnsi="Arial Narrow"/>
                <w:sz w:val="18"/>
                <w:szCs w:val="18"/>
              </w:rPr>
            </w:pPr>
            <w:r w:rsidRPr="00063E0D">
              <w:rPr>
                <w:rFonts w:ascii="Arial Narrow" w:hAnsi="Arial Narrow"/>
                <w:sz w:val="18"/>
                <w:szCs w:val="18"/>
              </w:rPr>
              <w:t xml:space="preserve">Volume of investment mobilised by FSPs participating in the project. </w:t>
            </w:r>
          </w:p>
          <w:p w:rsidR="00D339C6" w:rsidRPr="00063E0D" w:rsidRDefault="00D339C6" w:rsidP="0026590C">
            <w:pPr>
              <w:pStyle w:val="Default"/>
              <w:rPr>
                <w:rFonts w:ascii="Arial Narrow" w:hAnsi="Arial Narrow"/>
                <w:sz w:val="18"/>
                <w:szCs w:val="18"/>
              </w:rPr>
            </w:pPr>
          </w:p>
          <w:p w:rsidR="00D339C6" w:rsidRPr="00063E0D" w:rsidRDefault="00D339C6" w:rsidP="0026590C">
            <w:pPr>
              <w:rPr>
                <w:rFonts w:ascii="Arial Narrow" w:hAnsi="Arial Narrow"/>
                <w:sz w:val="20"/>
              </w:rPr>
            </w:pPr>
          </w:p>
        </w:tc>
        <w:tc>
          <w:tcPr>
            <w:tcW w:w="2070" w:type="dxa"/>
            <w:shd w:val="clear" w:color="auto" w:fill="FFFFFF"/>
            <w:tcMar>
              <w:top w:w="29" w:type="dxa"/>
              <w:left w:w="72" w:type="dxa"/>
              <w:bottom w:w="29" w:type="dxa"/>
              <w:right w:w="72" w:type="dxa"/>
            </w:tcMar>
          </w:tcPr>
          <w:p w:rsidR="00D339C6" w:rsidRPr="00063E0D" w:rsidRDefault="00D339C6" w:rsidP="0026590C">
            <w:pPr>
              <w:pStyle w:val="Default"/>
              <w:rPr>
                <w:rFonts w:ascii="Arial Narrow" w:hAnsi="Arial Narrow"/>
                <w:sz w:val="18"/>
                <w:szCs w:val="18"/>
              </w:rPr>
            </w:pPr>
            <w:r w:rsidRPr="00063E0D">
              <w:rPr>
                <w:rFonts w:ascii="Arial Narrow" w:hAnsi="Arial Narrow"/>
                <w:sz w:val="18"/>
                <w:szCs w:val="18"/>
              </w:rPr>
              <w:t xml:space="preserve">No lending on RETs by </w:t>
            </w:r>
          </w:p>
          <w:p w:rsidR="00D339C6" w:rsidRPr="00063E0D" w:rsidRDefault="00D339C6" w:rsidP="0026590C">
            <w:pPr>
              <w:pStyle w:val="Default"/>
              <w:rPr>
                <w:rFonts w:ascii="Arial Narrow" w:hAnsi="Arial Narrow"/>
                <w:sz w:val="20"/>
                <w:szCs w:val="20"/>
              </w:rPr>
            </w:pPr>
            <w:r w:rsidRPr="00063E0D">
              <w:rPr>
                <w:rFonts w:ascii="Arial Narrow" w:hAnsi="Arial Narrow"/>
                <w:sz w:val="18"/>
                <w:szCs w:val="18"/>
              </w:rPr>
              <w:t xml:space="preserve">MFIs; slow disbursement of an available World Bank loan for the sector of USD 40 million (15% disbursement rate as of April 2014) </w:t>
            </w:r>
          </w:p>
        </w:tc>
        <w:tc>
          <w:tcPr>
            <w:tcW w:w="2070" w:type="dxa"/>
            <w:vMerge w:val="restart"/>
            <w:shd w:val="clear" w:color="auto" w:fill="FFFFFF"/>
            <w:tcMar>
              <w:top w:w="29" w:type="dxa"/>
              <w:left w:w="72" w:type="dxa"/>
              <w:bottom w:w="29" w:type="dxa"/>
              <w:right w:w="72" w:type="dxa"/>
            </w:tcMar>
          </w:tcPr>
          <w:p w:rsidR="00D339C6" w:rsidRPr="00063E0D" w:rsidRDefault="00D339C6" w:rsidP="0026590C">
            <w:pPr>
              <w:pStyle w:val="Default"/>
              <w:rPr>
                <w:rFonts w:ascii="Arial Narrow" w:hAnsi="Arial Narrow"/>
                <w:sz w:val="18"/>
                <w:szCs w:val="18"/>
              </w:rPr>
            </w:pPr>
            <w:r w:rsidRPr="00063E0D">
              <w:rPr>
                <w:rFonts w:ascii="Arial Narrow" w:hAnsi="Arial Narrow"/>
                <w:sz w:val="18"/>
                <w:szCs w:val="18"/>
              </w:rPr>
              <w:t xml:space="preserve">With support from financial mechanism </w:t>
            </w:r>
          </w:p>
          <w:p w:rsidR="00D339C6" w:rsidRPr="00063E0D" w:rsidRDefault="00D339C6" w:rsidP="0026590C">
            <w:pPr>
              <w:pStyle w:val="Default"/>
              <w:rPr>
                <w:rFonts w:ascii="Arial Narrow" w:hAnsi="Arial Narrow"/>
                <w:sz w:val="18"/>
                <w:szCs w:val="18"/>
              </w:rPr>
            </w:pPr>
            <w:r w:rsidRPr="00063E0D">
              <w:rPr>
                <w:rFonts w:ascii="Arial Narrow" w:hAnsi="Arial Narrow"/>
                <w:sz w:val="18"/>
                <w:szCs w:val="18"/>
              </w:rPr>
              <w:t xml:space="preserve">and awareness campaigns, investment and deployment of at least 200,000 additional small-scale solar energy technologies and of an additional 600,000 improved cook-stoves, worth USD 15 million, have been mobilized. </w:t>
            </w:r>
          </w:p>
          <w:p w:rsidR="00D339C6" w:rsidRPr="00063E0D" w:rsidRDefault="00D339C6" w:rsidP="0026590C">
            <w:pPr>
              <w:pStyle w:val="Default"/>
              <w:rPr>
                <w:rFonts w:ascii="Arial Narrow" w:hAnsi="Arial Narrow"/>
                <w:sz w:val="20"/>
                <w:szCs w:val="20"/>
              </w:rPr>
            </w:pPr>
          </w:p>
        </w:tc>
        <w:tc>
          <w:tcPr>
            <w:tcW w:w="4214" w:type="dxa"/>
            <w:vMerge w:val="restart"/>
            <w:shd w:val="clear" w:color="auto" w:fill="FFFFFF"/>
          </w:tcPr>
          <w:p w:rsidR="00D339C6" w:rsidRPr="00063E0D" w:rsidRDefault="00D339C6" w:rsidP="0026590C">
            <w:pPr>
              <w:rPr>
                <w:rFonts w:ascii="Arial Narrow" w:eastAsia="SimSun" w:hAnsi="Arial Narrow"/>
                <w:sz w:val="20"/>
                <w:lang w:eastAsia="zh-CN"/>
              </w:rPr>
            </w:pPr>
          </w:p>
          <w:p w:rsidR="00D339C6" w:rsidRPr="00063E0D" w:rsidRDefault="00D339C6" w:rsidP="0026590C">
            <w:pPr>
              <w:rPr>
                <w:rFonts w:ascii="Arial Narrow" w:hAnsi="Arial Narrow"/>
                <w:sz w:val="20"/>
              </w:rPr>
            </w:pPr>
            <w:r w:rsidRPr="00063E0D">
              <w:rPr>
                <w:rFonts w:ascii="Arial Narrow" w:hAnsi="Arial Narrow"/>
                <w:sz w:val="20"/>
              </w:rPr>
              <w:t>On target to be achieved</w:t>
            </w:r>
          </w:p>
          <w:p w:rsidR="00203E84" w:rsidRPr="00063E0D" w:rsidRDefault="00203E84" w:rsidP="00203E84">
            <w:pPr>
              <w:rPr>
                <w:rFonts w:ascii="Arial Narrow" w:eastAsia="SimSun" w:hAnsi="Arial Narrow"/>
                <w:sz w:val="20"/>
                <w:lang w:eastAsia="zh-CN"/>
              </w:rPr>
            </w:pPr>
            <w:r w:rsidRPr="00063E0D">
              <w:rPr>
                <w:rFonts w:ascii="Arial Narrow" w:eastAsia="SimSun" w:hAnsi="Arial Narrow"/>
                <w:sz w:val="20"/>
                <w:lang w:eastAsia="zh-CN"/>
              </w:rPr>
              <w:t>With the help of the energy loan obtained by the CRGF facility offered to the FIs:</w:t>
            </w:r>
          </w:p>
          <w:p w:rsidR="00203E84" w:rsidRPr="00063E0D" w:rsidRDefault="00203E84" w:rsidP="00203E84">
            <w:pPr>
              <w:rPr>
                <w:rFonts w:ascii="Arial Narrow" w:eastAsia="SimSun" w:hAnsi="Arial Narrow"/>
                <w:sz w:val="20"/>
                <w:lang w:eastAsia="zh-CN"/>
              </w:rPr>
            </w:pPr>
          </w:p>
          <w:p w:rsidR="00203E84" w:rsidRPr="00063E0D" w:rsidRDefault="00203E84" w:rsidP="00203E84">
            <w:pPr>
              <w:numPr>
                <w:ilvl w:val="0"/>
                <w:numId w:val="40"/>
              </w:numPr>
              <w:spacing w:after="0" w:line="240" w:lineRule="auto"/>
              <w:rPr>
                <w:rFonts w:ascii="Arial Narrow" w:eastAsia="SimSun" w:hAnsi="Arial Narrow"/>
                <w:sz w:val="20"/>
                <w:lang w:eastAsia="zh-CN"/>
              </w:rPr>
            </w:pPr>
            <w:r w:rsidRPr="00063E0D">
              <w:rPr>
                <w:rFonts w:ascii="Arial Narrow" w:eastAsia="SimSun" w:hAnsi="Arial Narrow"/>
                <w:b/>
                <w:sz w:val="20"/>
                <w:lang w:eastAsia="zh-CN"/>
              </w:rPr>
              <w:t>2,530</w:t>
            </w:r>
            <w:r w:rsidRPr="00063E0D">
              <w:rPr>
                <w:rFonts w:ascii="Arial Narrow" w:eastAsia="SimSun" w:hAnsi="Arial Narrow"/>
                <w:sz w:val="20"/>
                <w:lang w:eastAsia="zh-CN"/>
              </w:rPr>
              <w:t xml:space="preserve"> Small Scale </w:t>
            </w:r>
            <w:r w:rsidRPr="00063E0D">
              <w:rPr>
                <w:rFonts w:ascii="Arial Narrow" w:eastAsia="SimSun" w:hAnsi="Arial Narrow"/>
                <w:b/>
                <w:sz w:val="20"/>
                <w:lang w:eastAsia="zh-CN"/>
              </w:rPr>
              <w:t>Solar Energy</w:t>
            </w:r>
            <w:r w:rsidRPr="00063E0D">
              <w:rPr>
                <w:rFonts w:ascii="Arial Narrow" w:eastAsia="SimSun" w:hAnsi="Arial Narrow"/>
                <w:sz w:val="20"/>
                <w:lang w:eastAsia="zh-CN"/>
              </w:rPr>
              <w:t xml:space="preserve"> Technologies were disseminated.</w:t>
            </w:r>
          </w:p>
          <w:p w:rsidR="00203E84" w:rsidRPr="00063E0D" w:rsidRDefault="00203E84" w:rsidP="00203E84">
            <w:pPr>
              <w:numPr>
                <w:ilvl w:val="0"/>
                <w:numId w:val="40"/>
              </w:numPr>
              <w:spacing w:after="0" w:line="240" w:lineRule="auto"/>
              <w:rPr>
                <w:rFonts w:ascii="Arial Narrow" w:eastAsia="SimSun" w:hAnsi="Arial Narrow"/>
                <w:sz w:val="20"/>
                <w:lang w:eastAsia="zh-CN"/>
              </w:rPr>
            </w:pPr>
            <w:r w:rsidRPr="00063E0D">
              <w:rPr>
                <w:rFonts w:ascii="Arial Narrow" w:eastAsia="SimSun" w:hAnsi="Arial Narrow"/>
                <w:b/>
                <w:sz w:val="20"/>
                <w:lang w:eastAsia="zh-CN"/>
              </w:rPr>
              <w:t>1,955</w:t>
            </w:r>
            <w:r w:rsidRPr="00063E0D">
              <w:rPr>
                <w:rFonts w:ascii="Arial Narrow" w:eastAsia="SimSun" w:hAnsi="Arial Narrow"/>
                <w:sz w:val="20"/>
                <w:lang w:eastAsia="zh-CN"/>
              </w:rPr>
              <w:t xml:space="preserve"> </w:t>
            </w:r>
            <w:r w:rsidRPr="00063E0D">
              <w:rPr>
                <w:rFonts w:ascii="Arial Narrow" w:eastAsia="SimSun" w:hAnsi="Arial Narrow"/>
                <w:b/>
                <w:sz w:val="20"/>
                <w:lang w:eastAsia="zh-CN"/>
              </w:rPr>
              <w:t>Improved Cooking Stove</w:t>
            </w:r>
            <w:r w:rsidRPr="00063E0D">
              <w:rPr>
                <w:rFonts w:ascii="Arial Narrow" w:eastAsia="SimSun" w:hAnsi="Arial Narrow"/>
                <w:sz w:val="20"/>
                <w:lang w:eastAsia="zh-CN"/>
              </w:rPr>
              <w:t xml:space="preserve"> Technologies were disseminated</w:t>
            </w:r>
          </w:p>
          <w:p w:rsidR="00203E84" w:rsidRPr="00063E0D" w:rsidRDefault="001D09B2" w:rsidP="00203E84">
            <w:pPr>
              <w:numPr>
                <w:ilvl w:val="0"/>
                <w:numId w:val="40"/>
              </w:numPr>
              <w:spacing w:after="0" w:line="240" w:lineRule="auto"/>
              <w:rPr>
                <w:rFonts w:ascii="Arial Narrow" w:eastAsia="SimSun" w:hAnsi="Arial Narrow"/>
                <w:sz w:val="20"/>
                <w:lang w:eastAsia="zh-CN"/>
              </w:rPr>
            </w:pPr>
            <w:r w:rsidRPr="00063E0D">
              <w:rPr>
                <w:rFonts w:ascii="Arial Narrow" w:eastAsia="SimSun" w:hAnsi="Arial Narrow"/>
                <w:b/>
                <w:sz w:val="20"/>
                <w:lang w:eastAsia="zh-CN"/>
              </w:rPr>
              <w:t>4,485</w:t>
            </w:r>
            <w:r w:rsidRPr="00063E0D">
              <w:rPr>
                <w:rFonts w:ascii="Arial Narrow" w:eastAsia="SimSun" w:hAnsi="Arial Narrow"/>
                <w:sz w:val="20"/>
                <w:lang w:eastAsia="zh-CN"/>
              </w:rPr>
              <w:t xml:space="preserve"> off</w:t>
            </w:r>
            <w:r w:rsidR="00203E84" w:rsidRPr="00063E0D">
              <w:rPr>
                <w:rFonts w:ascii="Arial Narrow" w:eastAsia="SimSun" w:hAnsi="Arial Narrow"/>
                <w:sz w:val="20"/>
                <w:lang w:eastAsia="zh-CN"/>
              </w:rPr>
              <w:t>-</w:t>
            </w:r>
            <w:r w:rsidR="00203E84" w:rsidRPr="00063E0D">
              <w:rPr>
                <w:rFonts w:ascii="Arial Narrow" w:eastAsia="SimSun" w:hAnsi="Arial Narrow"/>
                <w:b/>
                <w:sz w:val="20"/>
                <w:lang w:eastAsia="zh-CN"/>
              </w:rPr>
              <w:t>grid households</w:t>
            </w:r>
            <w:r w:rsidR="00203E84" w:rsidRPr="00063E0D">
              <w:rPr>
                <w:rFonts w:ascii="Arial Narrow" w:eastAsia="SimSun" w:hAnsi="Arial Narrow"/>
                <w:sz w:val="20"/>
                <w:lang w:eastAsia="zh-CN"/>
              </w:rPr>
              <w:t xml:space="preserve"> have got access to renewable energy technologies</w:t>
            </w:r>
          </w:p>
          <w:p w:rsidR="00203E84" w:rsidRPr="00063E0D" w:rsidRDefault="00203E84" w:rsidP="00203E84">
            <w:pPr>
              <w:rPr>
                <w:rFonts w:ascii="Arial Narrow" w:eastAsia="SimSun" w:hAnsi="Arial Narrow"/>
                <w:sz w:val="20"/>
                <w:lang w:eastAsia="zh-CN"/>
              </w:rPr>
            </w:pPr>
          </w:p>
          <w:p w:rsidR="00203E84" w:rsidRPr="00063E0D" w:rsidRDefault="00203E84" w:rsidP="0026590C">
            <w:pPr>
              <w:rPr>
                <w:rFonts w:ascii="Arial Narrow" w:eastAsia="SimSun" w:hAnsi="Arial Narrow"/>
                <w:sz w:val="20"/>
                <w:lang w:eastAsia="zh-CN"/>
              </w:rPr>
            </w:pPr>
          </w:p>
          <w:p w:rsidR="00D339C6" w:rsidRPr="00063E0D" w:rsidRDefault="00D339C6" w:rsidP="0026590C">
            <w:pPr>
              <w:rPr>
                <w:rFonts w:ascii="Arial Narrow" w:eastAsia="SimSun" w:hAnsi="Arial Narrow"/>
                <w:sz w:val="20"/>
                <w:lang w:eastAsia="zh-CN"/>
              </w:rPr>
            </w:pPr>
          </w:p>
        </w:tc>
        <w:tc>
          <w:tcPr>
            <w:tcW w:w="1417" w:type="dxa"/>
            <w:vMerge w:val="restart"/>
            <w:shd w:val="clear" w:color="auto" w:fill="FFFF00"/>
            <w:tcMar>
              <w:top w:w="29" w:type="dxa"/>
              <w:left w:w="72" w:type="dxa"/>
              <w:bottom w:w="29" w:type="dxa"/>
              <w:right w:w="72" w:type="dxa"/>
            </w:tcMar>
          </w:tcPr>
          <w:p w:rsidR="00D339C6" w:rsidRPr="00063E0D" w:rsidRDefault="00D339C6" w:rsidP="0026590C">
            <w:pPr>
              <w:rPr>
                <w:rFonts w:ascii="Arial Narrow" w:eastAsia="SimSun" w:hAnsi="Arial Narrow"/>
                <w:sz w:val="20"/>
                <w:lang w:eastAsia="zh-CN"/>
              </w:rPr>
            </w:pPr>
          </w:p>
        </w:tc>
        <w:tc>
          <w:tcPr>
            <w:tcW w:w="2093" w:type="dxa"/>
            <w:vMerge w:val="restart"/>
            <w:shd w:val="clear" w:color="auto" w:fill="auto"/>
            <w:tcMar>
              <w:top w:w="29" w:type="dxa"/>
              <w:left w:w="72" w:type="dxa"/>
              <w:bottom w:w="29" w:type="dxa"/>
              <w:right w:w="72" w:type="dxa"/>
            </w:tcMar>
          </w:tcPr>
          <w:p w:rsidR="00D339C6" w:rsidRPr="00063E0D" w:rsidRDefault="00203E84" w:rsidP="003159AB">
            <w:pPr>
              <w:jc w:val="both"/>
              <w:rPr>
                <w:rFonts w:ascii="Arial Narrow" w:hAnsi="Arial Narrow"/>
                <w:sz w:val="20"/>
              </w:rPr>
            </w:pPr>
            <w:r w:rsidRPr="00063E0D">
              <w:rPr>
                <w:rFonts w:ascii="Arial Narrow" w:hAnsi="Arial Narrow"/>
                <w:sz w:val="20"/>
              </w:rPr>
              <w:t xml:space="preserve">Despite late start there was still significant progress on this component with major activities already undertaken as well as laying firm ground and infrastructure for SFM using FSPs. Only setback was the loss of De-Risking funds to the 5 FSPs that was hitherto supposed to be provided by Cleanstart UNCDF Global. This will indeed have a negative impact if there are no other alternative funds mobilised to fill the gap much as UNDP is proactively trying to undertake resource mobilisation </w:t>
            </w:r>
          </w:p>
        </w:tc>
      </w:tr>
      <w:tr w:rsidR="00D339C6" w:rsidRPr="00063E0D" w:rsidTr="00203E84">
        <w:trPr>
          <w:trHeight w:val="203"/>
          <w:jc w:val="center"/>
        </w:trPr>
        <w:tc>
          <w:tcPr>
            <w:tcW w:w="2698" w:type="dxa"/>
            <w:vMerge/>
            <w:shd w:val="clear" w:color="auto" w:fill="FFFFFF"/>
            <w:tcMar>
              <w:top w:w="29" w:type="dxa"/>
              <w:left w:w="72" w:type="dxa"/>
              <w:bottom w:w="29" w:type="dxa"/>
              <w:right w:w="72" w:type="dxa"/>
            </w:tcMar>
          </w:tcPr>
          <w:p w:rsidR="00D339C6" w:rsidRPr="00063E0D" w:rsidRDefault="00D339C6" w:rsidP="0026590C">
            <w:pPr>
              <w:pStyle w:val="Default"/>
              <w:rPr>
                <w:rFonts w:ascii="Arial Narrow" w:hAnsi="Arial Narrow"/>
                <w:sz w:val="18"/>
                <w:szCs w:val="18"/>
              </w:rPr>
            </w:pPr>
          </w:p>
        </w:tc>
        <w:tc>
          <w:tcPr>
            <w:tcW w:w="2070" w:type="dxa"/>
            <w:shd w:val="clear" w:color="auto" w:fill="FFFFFF"/>
            <w:tcMar>
              <w:top w:w="29" w:type="dxa"/>
              <w:left w:w="72" w:type="dxa"/>
              <w:bottom w:w="29" w:type="dxa"/>
              <w:right w:w="72" w:type="dxa"/>
            </w:tcMar>
          </w:tcPr>
          <w:p w:rsidR="00D339C6" w:rsidRPr="00063E0D" w:rsidRDefault="00D339C6" w:rsidP="0026590C">
            <w:pPr>
              <w:pStyle w:val="Default"/>
              <w:rPr>
                <w:rFonts w:ascii="Arial Narrow" w:hAnsi="Arial Narrow"/>
                <w:sz w:val="18"/>
                <w:szCs w:val="18"/>
              </w:rPr>
            </w:pPr>
            <w:r w:rsidRPr="00063E0D">
              <w:rPr>
                <w:rFonts w:ascii="Arial Narrow" w:hAnsi="Arial Narrow"/>
                <w:sz w:val="18"/>
                <w:szCs w:val="18"/>
              </w:rPr>
              <w:t>The use of over 15 million inefficient cook-stoves and over 15 million kerosene lamps leads to 51 Mt CO</w:t>
            </w:r>
            <w:r w:rsidRPr="00063E0D">
              <w:rPr>
                <w:rFonts w:ascii="Arial Narrow" w:hAnsi="Arial Narrow"/>
                <w:sz w:val="12"/>
                <w:szCs w:val="12"/>
              </w:rPr>
              <w:t>2</w:t>
            </w:r>
            <w:r w:rsidRPr="00063E0D">
              <w:rPr>
                <w:rFonts w:ascii="Arial Narrow" w:hAnsi="Arial Narrow"/>
                <w:sz w:val="18"/>
                <w:szCs w:val="18"/>
              </w:rPr>
              <w:t xml:space="preserve">e of emissions annually. </w:t>
            </w:r>
          </w:p>
          <w:p w:rsidR="00D339C6" w:rsidRPr="00063E0D" w:rsidRDefault="00D339C6" w:rsidP="0026590C">
            <w:pPr>
              <w:pStyle w:val="Default"/>
              <w:rPr>
                <w:rFonts w:ascii="Arial Narrow" w:hAnsi="Arial Narrow"/>
                <w:sz w:val="18"/>
                <w:szCs w:val="18"/>
              </w:rPr>
            </w:pPr>
          </w:p>
          <w:p w:rsidR="00D339C6" w:rsidRPr="00063E0D" w:rsidRDefault="00D339C6" w:rsidP="0026590C">
            <w:pPr>
              <w:pStyle w:val="Default"/>
              <w:rPr>
                <w:rFonts w:ascii="Arial Narrow" w:hAnsi="Arial Narrow"/>
                <w:sz w:val="18"/>
                <w:szCs w:val="18"/>
              </w:rPr>
            </w:pPr>
          </w:p>
        </w:tc>
        <w:tc>
          <w:tcPr>
            <w:tcW w:w="2070" w:type="dxa"/>
            <w:vMerge/>
            <w:shd w:val="clear" w:color="auto" w:fill="FFFFFF"/>
            <w:tcMar>
              <w:top w:w="29" w:type="dxa"/>
              <w:left w:w="72" w:type="dxa"/>
              <w:bottom w:w="29" w:type="dxa"/>
              <w:right w:w="72" w:type="dxa"/>
            </w:tcMar>
          </w:tcPr>
          <w:p w:rsidR="00D339C6" w:rsidRPr="00063E0D" w:rsidRDefault="00D339C6" w:rsidP="0026590C">
            <w:pPr>
              <w:pStyle w:val="Default"/>
              <w:rPr>
                <w:rFonts w:ascii="Arial Narrow" w:hAnsi="Arial Narrow"/>
                <w:sz w:val="20"/>
                <w:szCs w:val="20"/>
              </w:rPr>
            </w:pPr>
          </w:p>
        </w:tc>
        <w:tc>
          <w:tcPr>
            <w:tcW w:w="4214" w:type="dxa"/>
            <w:vMerge/>
            <w:shd w:val="clear" w:color="auto" w:fill="FFFFFF"/>
          </w:tcPr>
          <w:p w:rsidR="00D339C6" w:rsidRPr="00063E0D" w:rsidRDefault="00D339C6" w:rsidP="0026590C">
            <w:pPr>
              <w:rPr>
                <w:rFonts w:ascii="Arial Narrow" w:eastAsia="SimSun" w:hAnsi="Arial Narrow"/>
                <w:sz w:val="20"/>
                <w:lang w:eastAsia="zh-CN"/>
              </w:rPr>
            </w:pPr>
          </w:p>
        </w:tc>
        <w:tc>
          <w:tcPr>
            <w:tcW w:w="1417" w:type="dxa"/>
            <w:vMerge/>
            <w:shd w:val="clear" w:color="auto" w:fill="FFFF00"/>
            <w:tcMar>
              <w:top w:w="29" w:type="dxa"/>
              <w:left w:w="72" w:type="dxa"/>
              <w:bottom w:w="29" w:type="dxa"/>
              <w:right w:w="72" w:type="dxa"/>
            </w:tcMar>
          </w:tcPr>
          <w:p w:rsidR="00D339C6" w:rsidRPr="00063E0D" w:rsidRDefault="00D339C6" w:rsidP="0026590C">
            <w:pPr>
              <w:rPr>
                <w:rFonts w:ascii="Arial Narrow" w:eastAsia="SimSun" w:hAnsi="Arial Narrow"/>
                <w:sz w:val="20"/>
                <w:lang w:eastAsia="zh-CN"/>
              </w:rPr>
            </w:pPr>
          </w:p>
        </w:tc>
        <w:tc>
          <w:tcPr>
            <w:tcW w:w="2093" w:type="dxa"/>
            <w:vMerge/>
            <w:shd w:val="clear" w:color="auto" w:fill="auto"/>
            <w:tcMar>
              <w:top w:w="29" w:type="dxa"/>
              <w:left w:w="72" w:type="dxa"/>
              <w:bottom w:w="29" w:type="dxa"/>
              <w:right w:w="72" w:type="dxa"/>
            </w:tcMar>
          </w:tcPr>
          <w:p w:rsidR="00D339C6" w:rsidRPr="00063E0D" w:rsidRDefault="00D339C6" w:rsidP="003159AB">
            <w:pPr>
              <w:jc w:val="both"/>
              <w:rPr>
                <w:rFonts w:ascii="Arial Narrow" w:hAnsi="Arial Narrow"/>
                <w:sz w:val="20"/>
              </w:rPr>
            </w:pPr>
          </w:p>
        </w:tc>
      </w:tr>
      <w:tr w:rsidR="00D339C6" w:rsidRPr="00063E0D" w:rsidTr="0026590C">
        <w:trPr>
          <w:jc w:val="center"/>
        </w:trPr>
        <w:tc>
          <w:tcPr>
            <w:tcW w:w="14562" w:type="dxa"/>
            <w:gridSpan w:val="6"/>
            <w:shd w:val="clear" w:color="auto" w:fill="FFFFFF"/>
            <w:tcMar>
              <w:top w:w="29" w:type="dxa"/>
              <w:left w:w="72" w:type="dxa"/>
              <w:bottom w:w="29" w:type="dxa"/>
              <w:right w:w="72" w:type="dxa"/>
            </w:tcMar>
          </w:tcPr>
          <w:p w:rsidR="00D339C6" w:rsidRPr="00063E0D" w:rsidRDefault="00D339C6" w:rsidP="003159AB">
            <w:pPr>
              <w:pStyle w:val="Default"/>
              <w:jc w:val="both"/>
              <w:rPr>
                <w:rFonts w:ascii="Arial Narrow" w:hAnsi="Arial Narrow"/>
                <w:b/>
                <w:sz w:val="20"/>
              </w:rPr>
            </w:pPr>
            <w:r w:rsidRPr="00063E0D">
              <w:rPr>
                <w:rFonts w:ascii="Arial Narrow" w:hAnsi="Arial Narrow"/>
                <w:b/>
                <w:bCs/>
                <w:sz w:val="18"/>
                <w:szCs w:val="18"/>
              </w:rPr>
              <w:t xml:space="preserve">Outcome 4: </w:t>
            </w:r>
            <w:r w:rsidRPr="00063E0D">
              <w:rPr>
                <w:rFonts w:ascii="Arial Narrow" w:hAnsi="Arial Narrow"/>
                <w:b/>
                <w:sz w:val="18"/>
                <w:szCs w:val="18"/>
              </w:rPr>
              <w:t xml:space="preserve">At least 120 small-scale enterprises and manufacturers are successfully producing and profitably selling RETs both for household consumption and for productive uses. </w:t>
            </w:r>
          </w:p>
        </w:tc>
      </w:tr>
      <w:tr w:rsidR="00D339C6" w:rsidRPr="00063E0D" w:rsidTr="00203E84">
        <w:trPr>
          <w:trHeight w:val="1894"/>
          <w:jc w:val="center"/>
        </w:trPr>
        <w:tc>
          <w:tcPr>
            <w:tcW w:w="2698" w:type="dxa"/>
            <w:vMerge w:val="restart"/>
            <w:shd w:val="clear" w:color="auto" w:fill="FFFFFF"/>
            <w:tcMar>
              <w:top w:w="29" w:type="dxa"/>
              <w:left w:w="72" w:type="dxa"/>
              <w:bottom w:w="29" w:type="dxa"/>
              <w:right w:w="72" w:type="dxa"/>
            </w:tcMar>
          </w:tcPr>
          <w:p w:rsidR="00D339C6" w:rsidRPr="00063E0D" w:rsidRDefault="00D339C6" w:rsidP="0026590C">
            <w:pPr>
              <w:pStyle w:val="Default"/>
              <w:rPr>
                <w:rFonts w:ascii="Arial Narrow" w:hAnsi="Arial Narrow"/>
                <w:sz w:val="18"/>
                <w:szCs w:val="18"/>
              </w:rPr>
            </w:pPr>
            <w:r w:rsidRPr="00063E0D">
              <w:rPr>
                <w:rFonts w:ascii="Arial Narrow" w:hAnsi="Arial Narrow"/>
                <w:sz w:val="18"/>
                <w:szCs w:val="18"/>
              </w:rPr>
              <w:lastRenderedPageBreak/>
              <w:t xml:space="preserve">Number of enterprises that launch micro-businesses to sell either small-scale solar technologies or improved cook-stoves (or both) </w:t>
            </w:r>
          </w:p>
        </w:tc>
        <w:tc>
          <w:tcPr>
            <w:tcW w:w="2070" w:type="dxa"/>
            <w:vMerge w:val="restart"/>
            <w:shd w:val="clear" w:color="auto" w:fill="FFFFFF"/>
            <w:tcMar>
              <w:top w:w="29" w:type="dxa"/>
              <w:left w:w="72" w:type="dxa"/>
              <w:bottom w:w="29" w:type="dxa"/>
              <w:right w:w="72" w:type="dxa"/>
            </w:tcMar>
          </w:tcPr>
          <w:p w:rsidR="00D339C6" w:rsidRPr="00063E0D" w:rsidRDefault="00D339C6" w:rsidP="0026590C">
            <w:pPr>
              <w:pStyle w:val="Default"/>
              <w:rPr>
                <w:rFonts w:ascii="Arial Narrow" w:hAnsi="Arial Narrow"/>
                <w:sz w:val="18"/>
                <w:szCs w:val="18"/>
              </w:rPr>
            </w:pPr>
            <w:r w:rsidRPr="00063E0D">
              <w:rPr>
                <w:rFonts w:ascii="Arial Narrow" w:hAnsi="Arial Narrow"/>
                <w:sz w:val="18"/>
                <w:szCs w:val="18"/>
              </w:rPr>
              <w:t xml:space="preserve">At least 120 enterprises in Ethiopia are unable to launch improved businesses due to lack of capital and business expertise. </w:t>
            </w:r>
          </w:p>
        </w:tc>
        <w:tc>
          <w:tcPr>
            <w:tcW w:w="2070" w:type="dxa"/>
            <w:shd w:val="clear" w:color="auto" w:fill="FFFFFF"/>
            <w:tcMar>
              <w:top w:w="29" w:type="dxa"/>
              <w:left w:w="72" w:type="dxa"/>
              <w:bottom w:w="29" w:type="dxa"/>
              <w:right w:w="72" w:type="dxa"/>
            </w:tcMar>
          </w:tcPr>
          <w:p w:rsidR="00D339C6" w:rsidRPr="00063E0D" w:rsidRDefault="00D339C6" w:rsidP="0026590C">
            <w:pPr>
              <w:pStyle w:val="Default"/>
              <w:rPr>
                <w:rFonts w:ascii="Arial Narrow" w:hAnsi="Arial Narrow"/>
                <w:sz w:val="20"/>
                <w:szCs w:val="20"/>
              </w:rPr>
            </w:pPr>
            <w:r w:rsidRPr="00063E0D">
              <w:rPr>
                <w:rFonts w:ascii="Arial Narrow" w:hAnsi="Arial Narrow"/>
                <w:sz w:val="18"/>
                <w:szCs w:val="18"/>
              </w:rPr>
              <w:t xml:space="preserve">120 enterprises launch micro-businesses to sell either small-scale solar technologies or improved cook-stoves (or both) with at least a 25% success rate (i.e. still in business and profitable after 12 months). </w:t>
            </w:r>
          </w:p>
        </w:tc>
        <w:tc>
          <w:tcPr>
            <w:tcW w:w="4214" w:type="dxa"/>
            <w:shd w:val="clear" w:color="auto" w:fill="FFFFFF"/>
          </w:tcPr>
          <w:p w:rsidR="00D339C6" w:rsidRPr="00063E0D" w:rsidRDefault="00D339C6" w:rsidP="0026590C">
            <w:pPr>
              <w:rPr>
                <w:rFonts w:ascii="Arial Narrow" w:eastAsia="SimSun" w:hAnsi="Arial Narrow"/>
                <w:sz w:val="20"/>
                <w:lang w:eastAsia="zh-CN"/>
              </w:rPr>
            </w:pPr>
            <w:r w:rsidRPr="00063E0D">
              <w:rPr>
                <w:rFonts w:ascii="Arial Narrow" w:hAnsi="Arial Narrow"/>
                <w:sz w:val="20"/>
              </w:rPr>
              <w:t>On target to be achieved</w:t>
            </w:r>
          </w:p>
        </w:tc>
        <w:tc>
          <w:tcPr>
            <w:tcW w:w="1417" w:type="dxa"/>
            <w:shd w:val="clear" w:color="auto" w:fill="FFFF00"/>
            <w:tcMar>
              <w:top w:w="29" w:type="dxa"/>
              <w:left w:w="72" w:type="dxa"/>
              <w:bottom w:w="29" w:type="dxa"/>
              <w:right w:w="72" w:type="dxa"/>
            </w:tcMar>
          </w:tcPr>
          <w:p w:rsidR="00D339C6" w:rsidRPr="00063E0D" w:rsidRDefault="00D339C6" w:rsidP="0026590C">
            <w:pPr>
              <w:rPr>
                <w:rFonts w:ascii="Arial Narrow" w:eastAsia="SimSun" w:hAnsi="Arial Narrow"/>
                <w:sz w:val="20"/>
                <w:lang w:eastAsia="zh-CN"/>
              </w:rPr>
            </w:pPr>
          </w:p>
        </w:tc>
        <w:tc>
          <w:tcPr>
            <w:tcW w:w="2093" w:type="dxa"/>
            <w:shd w:val="clear" w:color="auto" w:fill="auto"/>
            <w:tcMar>
              <w:top w:w="29" w:type="dxa"/>
              <w:left w:w="72" w:type="dxa"/>
              <w:bottom w:w="29" w:type="dxa"/>
              <w:right w:w="72" w:type="dxa"/>
            </w:tcMar>
          </w:tcPr>
          <w:p w:rsidR="00D339C6" w:rsidRPr="00063E0D" w:rsidRDefault="00203E84" w:rsidP="003159AB">
            <w:pPr>
              <w:jc w:val="both"/>
              <w:rPr>
                <w:rFonts w:ascii="Arial Narrow" w:hAnsi="Arial Narrow"/>
                <w:sz w:val="20"/>
              </w:rPr>
            </w:pPr>
            <w:r w:rsidRPr="00063E0D">
              <w:rPr>
                <w:rFonts w:ascii="Arial Narrow" w:hAnsi="Arial Narrow"/>
                <w:sz w:val="20"/>
              </w:rPr>
              <w:t>Although few RET Enterprises would benefit from this as many as 14 awardees there was significant progress still as capacity building and training as well as awareness creation had been done. Further still relaxing criteria to accommodate other certified prototype innovations will see this number increase significantly to hit the target</w:t>
            </w:r>
          </w:p>
        </w:tc>
      </w:tr>
      <w:tr w:rsidR="00D339C6" w:rsidRPr="00063E0D" w:rsidTr="00203E84">
        <w:trPr>
          <w:trHeight w:val="1012"/>
          <w:jc w:val="center"/>
        </w:trPr>
        <w:tc>
          <w:tcPr>
            <w:tcW w:w="2698" w:type="dxa"/>
            <w:vMerge/>
            <w:shd w:val="clear" w:color="auto" w:fill="FFFFFF"/>
            <w:tcMar>
              <w:top w:w="29" w:type="dxa"/>
              <w:left w:w="72" w:type="dxa"/>
              <w:bottom w:w="29" w:type="dxa"/>
              <w:right w:w="72" w:type="dxa"/>
            </w:tcMar>
          </w:tcPr>
          <w:p w:rsidR="00D339C6" w:rsidRPr="00063E0D" w:rsidRDefault="00D339C6" w:rsidP="0026590C">
            <w:pPr>
              <w:pStyle w:val="Default"/>
              <w:rPr>
                <w:rFonts w:ascii="Arial Narrow" w:hAnsi="Arial Narrow"/>
                <w:sz w:val="18"/>
                <w:szCs w:val="18"/>
              </w:rPr>
            </w:pPr>
          </w:p>
        </w:tc>
        <w:tc>
          <w:tcPr>
            <w:tcW w:w="2070" w:type="dxa"/>
            <w:vMerge/>
            <w:shd w:val="clear" w:color="auto" w:fill="FFFFFF"/>
            <w:tcMar>
              <w:top w:w="29" w:type="dxa"/>
              <w:left w:w="72" w:type="dxa"/>
              <w:bottom w:w="29" w:type="dxa"/>
              <w:right w:w="72" w:type="dxa"/>
            </w:tcMar>
          </w:tcPr>
          <w:p w:rsidR="00D339C6" w:rsidRPr="00063E0D" w:rsidRDefault="00D339C6" w:rsidP="0026590C">
            <w:pPr>
              <w:pStyle w:val="Default"/>
              <w:rPr>
                <w:rFonts w:ascii="Arial Narrow" w:hAnsi="Arial Narrow"/>
                <w:sz w:val="18"/>
                <w:szCs w:val="18"/>
              </w:rPr>
            </w:pPr>
          </w:p>
        </w:tc>
        <w:tc>
          <w:tcPr>
            <w:tcW w:w="2070" w:type="dxa"/>
            <w:shd w:val="clear" w:color="auto" w:fill="FFFFFF"/>
            <w:tcMar>
              <w:top w:w="29" w:type="dxa"/>
              <w:left w:w="72" w:type="dxa"/>
              <w:bottom w:w="29" w:type="dxa"/>
              <w:right w:w="72" w:type="dxa"/>
            </w:tcMar>
          </w:tcPr>
          <w:p w:rsidR="00D339C6" w:rsidRPr="00063E0D" w:rsidRDefault="00D339C6" w:rsidP="0026590C">
            <w:pPr>
              <w:pStyle w:val="Default"/>
              <w:rPr>
                <w:rFonts w:ascii="Arial Narrow" w:hAnsi="Arial Narrow"/>
                <w:sz w:val="18"/>
                <w:szCs w:val="18"/>
              </w:rPr>
            </w:pPr>
            <w:r w:rsidRPr="00063E0D">
              <w:rPr>
                <w:rFonts w:ascii="Arial Narrow" w:hAnsi="Arial Narrow"/>
                <w:sz w:val="18"/>
                <w:szCs w:val="18"/>
              </w:rPr>
              <w:t xml:space="preserve">12 enterprises develop their business based on innovative RETs further due to investment grants and training received. </w:t>
            </w:r>
          </w:p>
        </w:tc>
        <w:tc>
          <w:tcPr>
            <w:tcW w:w="4214" w:type="dxa"/>
            <w:shd w:val="clear" w:color="auto" w:fill="FFFFFF"/>
          </w:tcPr>
          <w:p w:rsidR="00D339C6" w:rsidRPr="00063E0D" w:rsidRDefault="00D339C6" w:rsidP="0026590C">
            <w:pPr>
              <w:rPr>
                <w:rFonts w:ascii="Arial Narrow" w:eastAsia="SimSun" w:hAnsi="Arial Narrow"/>
                <w:sz w:val="20"/>
                <w:lang w:eastAsia="zh-CN"/>
              </w:rPr>
            </w:pPr>
            <w:r w:rsidRPr="00063E0D">
              <w:rPr>
                <w:rFonts w:ascii="Arial Narrow" w:hAnsi="Arial Narrow"/>
                <w:sz w:val="20"/>
              </w:rPr>
              <w:t>On target to be achieved</w:t>
            </w:r>
          </w:p>
        </w:tc>
        <w:tc>
          <w:tcPr>
            <w:tcW w:w="1417" w:type="dxa"/>
            <w:shd w:val="clear" w:color="auto" w:fill="FFFF00"/>
            <w:tcMar>
              <w:top w:w="29" w:type="dxa"/>
              <w:left w:w="72" w:type="dxa"/>
              <w:bottom w:w="29" w:type="dxa"/>
              <w:right w:w="72" w:type="dxa"/>
            </w:tcMar>
          </w:tcPr>
          <w:p w:rsidR="00D339C6" w:rsidRPr="00063E0D" w:rsidRDefault="00D339C6" w:rsidP="0026590C">
            <w:pPr>
              <w:rPr>
                <w:rFonts w:ascii="Arial Narrow" w:eastAsia="SimSun" w:hAnsi="Arial Narrow"/>
                <w:sz w:val="20"/>
                <w:lang w:eastAsia="zh-CN"/>
              </w:rPr>
            </w:pPr>
          </w:p>
        </w:tc>
        <w:tc>
          <w:tcPr>
            <w:tcW w:w="2093" w:type="dxa"/>
            <w:shd w:val="clear" w:color="auto" w:fill="auto"/>
            <w:tcMar>
              <w:top w:w="29" w:type="dxa"/>
              <w:left w:w="72" w:type="dxa"/>
              <w:bottom w:w="29" w:type="dxa"/>
              <w:right w:w="72" w:type="dxa"/>
            </w:tcMar>
          </w:tcPr>
          <w:p w:rsidR="00D339C6" w:rsidRPr="00063E0D" w:rsidRDefault="003159AB" w:rsidP="003159AB">
            <w:pPr>
              <w:jc w:val="both"/>
              <w:rPr>
                <w:rFonts w:ascii="Arial Narrow" w:hAnsi="Arial Narrow"/>
                <w:sz w:val="20"/>
              </w:rPr>
            </w:pPr>
            <w:r w:rsidRPr="00063E0D">
              <w:rPr>
                <w:rFonts w:ascii="Arial Narrow" w:hAnsi="Arial Narrow"/>
                <w:sz w:val="20"/>
              </w:rPr>
              <w:t xml:space="preserve">As indicated above there has been significant amount of training especially in BDS however more is still required in specialised </w:t>
            </w:r>
            <w:r w:rsidR="006C2321" w:rsidRPr="00063E0D">
              <w:rPr>
                <w:rFonts w:ascii="Arial Narrow" w:hAnsi="Arial Narrow"/>
                <w:sz w:val="20"/>
              </w:rPr>
              <w:t>Energy</w:t>
            </w:r>
            <w:r w:rsidRPr="00063E0D">
              <w:rPr>
                <w:rFonts w:ascii="Arial Narrow" w:hAnsi="Arial Narrow"/>
                <w:sz w:val="20"/>
              </w:rPr>
              <w:t xml:space="preserve"> related trainings</w:t>
            </w:r>
          </w:p>
        </w:tc>
      </w:tr>
    </w:tbl>
    <w:p w:rsidR="003159AB" w:rsidRPr="00063E0D" w:rsidRDefault="003159AB" w:rsidP="00D339C6">
      <w:pPr>
        <w:rPr>
          <w:rFonts w:ascii="Arial Narrow" w:hAnsi="Arial Narrow"/>
        </w:rPr>
      </w:pPr>
    </w:p>
    <w:p w:rsidR="009E6BE7" w:rsidRPr="00063E0D" w:rsidRDefault="009E6BE7" w:rsidP="004F16C1">
      <w:pPr>
        <w:pStyle w:val="Heading1"/>
        <w:spacing w:before="0" w:line="240" w:lineRule="auto"/>
        <w:rPr>
          <w:rFonts w:ascii="Arial Narrow" w:hAnsi="Arial Narrow"/>
          <w:sz w:val="24"/>
          <w:szCs w:val="24"/>
        </w:rPr>
      </w:pPr>
      <w:bookmarkStart w:id="85" w:name="_Toc531701198"/>
      <w:r w:rsidRPr="00063E0D">
        <w:rPr>
          <w:rFonts w:ascii="Arial Narrow" w:hAnsi="Arial Narrow"/>
          <w:sz w:val="24"/>
          <w:szCs w:val="24"/>
        </w:rPr>
        <w:lastRenderedPageBreak/>
        <w:t>Annex 6: Co-financing Table</w:t>
      </w:r>
      <w:bookmarkEnd w:id="85"/>
    </w:p>
    <w:tbl>
      <w:tblPr>
        <w:tblW w:w="13860" w:type="dxa"/>
        <w:jc w:val="center"/>
        <w:tblLook w:val="04A0" w:firstRow="1" w:lastRow="0" w:firstColumn="1" w:lastColumn="0" w:noHBand="0" w:noVBand="1"/>
      </w:tblPr>
      <w:tblGrid>
        <w:gridCol w:w="1223"/>
        <w:gridCol w:w="1942"/>
        <w:gridCol w:w="3177"/>
        <w:gridCol w:w="1318"/>
        <w:gridCol w:w="1660"/>
        <w:gridCol w:w="1660"/>
        <w:gridCol w:w="1440"/>
        <w:gridCol w:w="1440"/>
      </w:tblGrid>
      <w:tr w:rsidR="00D339C6" w:rsidRPr="00063E0D" w:rsidTr="0026590C">
        <w:trPr>
          <w:trHeight w:val="315"/>
          <w:jc w:val="center"/>
        </w:trPr>
        <w:tc>
          <w:tcPr>
            <w:tcW w:w="13860" w:type="dxa"/>
            <w:gridSpan w:val="8"/>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339C6" w:rsidRPr="00063E0D" w:rsidRDefault="00D339C6" w:rsidP="0026590C">
            <w:pPr>
              <w:jc w:val="center"/>
              <w:rPr>
                <w:rFonts w:ascii="Arial Narrow" w:hAnsi="Arial Narrow"/>
                <w:b/>
                <w:bCs/>
                <w:color w:val="000000"/>
                <w:sz w:val="20"/>
                <w:szCs w:val="20"/>
              </w:rPr>
            </w:pPr>
            <w:r w:rsidRPr="00063E0D">
              <w:rPr>
                <w:rFonts w:ascii="Arial Narrow" w:hAnsi="Arial Narrow"/>
                <w:b/>
                <w:bCs/>
                <w:color w:val="000000"/>
                <w:sz w:val="20"/>
                <w:szCs w:val="20"/>
              </w:rPr>
              <w:t>Annex 6: Co-financing Table</w:t>
            </w:r>
          </w:p>
        </w:tc>
      </w:tr>
      <w:tr w:rsidR="00D339C6" w:rsidRPr="00063E0D" w:rsidTr="0026590C">
        <w:trPr>
          <w:trHeight w:val="960"/>
          <w:jc w:val="center"/>
        </w:trPr>
        <w:tc>
          <w:tcPr>
            <w:tcW w:w="1223" w:type="dxa"/>
            <w:tcBorders>
              <w:top w:val="nil"/>
              <w:left w:val="single" w:sz="4" w:space="0" w:color="auto"/>
              <w:bottom w:val="single" w:sz="4" w:space="0" w:color="auto"/>
              <w:right w:val="single" w:sz="4" w:space="0" w:color="auto"/>
            </w:tcBorders>
            <w:shd w:val="clear" w:color="000000" w:fill="FFFFFF"/>
            <w:vAlign w:val="center"/>
            <w:hideMark/>
          </w:tcPr>
          <w:p w:rsidR="00D339C6" w:rsidRPr="00063E0D" w:rsidRDefault="00D339C6" w:rsidP="0026590C">
            <w:pPr>
              <w:jc w:val="center"/>
              <w:rPr>
                <w:rFonts w:ascii="Arial Narrow" w:hAnsi="Arial Narrow"/>
                <w:b/>
                <w:bCs/>
                <w:color w:val="000000"/>
                <w:sz w:val="20"/>
                <w:szCs w:val="20"/>
              </w:rPr>
            </w:pPr>
            <w:r w:rsidRPr="00063E0D">
              <w:rPr>
                <w:rFonts w:ascii="Arial Narrow" w:hAnsi="Arial Narrow"/>
                <w:b/>
                <w:bCs/>
                <w:color w:val="000000"/>
                <w:sz w:val="20"/>
                <w:szCs w:val="20"/>
              </w:rPr>
              <w:t>Sources of Cofinancing</w:t>
            </w:r>
            <w:r w:rsidRPr="00063E0D">
              <w:rPr>
                <w:rFonts w:ascii="Arial Narrow" w:hAnsi="Arial Narrow"/>
                <w:b/>
                <w:bCs/>
                <w:color w:val="000000"/>
                <w:sz w:val="20"/>
                <w:szCs w:val="20"/>
                <w:vertAlign w:val="superscript"/>
              </w:rPr>
              <w:t>1</w:t>
            </w:r>
          </w:p>
        </w:tc>
        <w:tc>
          <w:tcPr>
            <w:tcW w:w="1942" w:type="dxa"/>
            <w:tcBorders>
              <w:top w:val="single" w:sz="4" w:space="0" w:color="auto"/>
              <w:left w:val="single" w:sz="4" w:space="0" w:color="auto"/>
              <w:bottom w:val="nil"/>
              <w:right w:val="single" w:sz="4" w:space="0" w:color="auto"/>
            </w:tcBorders>
            <w:shd w:val="clear" w:color="000000" w:fill="FFFFFF"/>
            <w:vAlign w:val="center"/>
            <w:hideMark/>
          </w:tcPr>
          <w:p w:rsidR="00D339C6" w:rsidRPr="00063E0D" w:rsidRDefault="00D339C6" w:rsidP="0026590C">
            <w:pPr>
              <w:jc w:val="center"/>
              <w:rPr>
                <w:rFonts w:ascii="Arial Narrow" w:hAnsi="Arial Narrow"/>
                <w:b/>
                <w:bCs/>
                <w:color w:val="000000"/>
                <w:sz w:val="20"/>
                <w:szCs w:val="20"/>
              </w:rPr>
            </w:pPr>
            <w:r w:rsidRPr="00063E0D">
              <w:rPr>
                <w:rFonts w:ascii="Arial Narrow" w:hAnsi="Arial Narrow"/>
                <w:b/>
                <w:bCs/>
                <w:color w:val="000000"/>
                <w:sz w:val="20"/>
                <w:szCs w:val="20"/>
              </w:rPr>
              <w:t>Name of Co-financer</w:t>
            </w:r>
          </w:p>
        </w:tc>
        <w:tc>
          <w:tcPr>
            <w:tcW w:w="3177" w:type="dxa"/>
            <w:tcBorders>
              <w:top w:val="single" w:sz="4" w:space="0" w:color="auto"/>
              <w:left w:val="nil"/>
              <w:bottom w:val="nil"/>
              <w:right w:val="single" w:sz="4" w:space="0" w:color="auto"/>
            </w:tcBorders>
            <w:shd w:val="clear" w:color="000000" w:fill="FFFFFF"/>
            <w:vAlign w:val="center"/>
            <w:hideMark/>
          </w:tcPr>
          <w:p w:rsidR="00D339C6" w:rsidRPr="00063E0D" w:rsidRDefault="00D339C6" w:rsidP="0026590C">
            <w:pPr>
              <w:jc w:val="center"/>
              <w:rPr>
                <w:rFonts w:ascii="Arial Narrow" w:hAnsi="Arial Narrow"/>
                <w:b/>
                <w:bCs/>
                <w:color w:val="000000"/>
                <w:sz w:val="20"/>
                <w:szCs w:val="20"/>
              </w:rPr>
            </w:pPr>
            <w:r w:rsidRPr="00063E0D">
              <w:rPr>
                <w:rFonts w:ascii="Arial Narrow" w:hAnsi="Arial Narrow"/>
                <w:b/>
                <w:bCs/>
                <w:color w:val="000000"/>
                <w:sz w:val="20"/>
                <w:szCs w:val="20"/>
              </w:rPr>
              <w:t>Description of Actual Co-financing Contributed at Stage of Midterm Review</w:t>
            </w:r>
          </w:p>
        </w:tc>
        <w:tc>
          <w:tcPr>
            <w:tcW w:w="1318" w:type="dxa"/>
            <w:tcBorders>
              <w:top w:val="single" w:sz="4" w:space="0" w:color="auto"/>
              <w:left w:val="nil"/>
              <w:bottom w:val="nil"/>
              <w:right w:val="single" w:sz="4" w:space="0" w:color="auto"/>
            </w:tcBorders>
            <w:shd w:val="clear" w:color="000000" w:fill="FFFFFF"/>
            <w:vAlign w:val="center"/>
            <w:hideMark/>
          </w:tcPr>
          <w:p w:rsidR="00D339C6" w:rsidRPr="00063E0D" w:rsidRDefault="00D339C6" w:rsidP="0026590C">
            <w:pPr>
              <w:jc w:val="center"/>
              <w:rPr>
                <w:rFonts w:ascii="Arial Narrow" w:hAnsi="Arial Narrow"/>
                <w:b/>
                <w:bCs/>
                <w:color w:val="000000"/>
                <w:sz w:val="20"/>
                <w:szCs w:val="20"/>
              </w:rPr>
            </w:pPr>
            <w:r w:rsidRPr="00063E0D">
              <w:rPr>
                <w:rFonts w:ascii="Arial Narrow" w:hAnsi="Arial Narrow"/>
                <w:b/>
                <w:bCs/>
                <w:color w:val="000000"/>
                <w:sz w:val="20"/>
                <w:szCs w:val="20"/>
              </w:rPr>
              <w:t>Type of Cofinancing</w:t>
            </w:r>
            <w:r w:rsidRPr="00063E0D">
              <w:rPr>
                <w:rFonts w:ascii="Arial Narrow" w:hAnsi="Arial Narrow"/>
                <w:b/>
                <w:bCs/>
                <w:color w:val="000000"/>
                <w:sz w:val="20"/>
                <w:szCs w:val="20"/>
                <w:vertAlign w:val="superscript"/>
              </w:rPr>
              <w:t>2</w:t>
            </w:r>
          </w:p>
        </w:tc>
        <w:tc>
          <w:tcPr>
            <w:tcW w:w="1660" w:type="dxa"/>
            <w:tcBorders>
              <w:top w:val="nil"/>
              <w:left w:val="single" w:sz="4" w:space="0" w:color="auto"/>
              <w:bottom w:val="single" w:sz="4" w:space="0" w:color="auto"/>
              <w:right w:val="single" w:sz="4" w:space="0" w:color="auto"/>
            </w:tcBorders>
            <w:shd w:val="clear" w:color="000000" w:fill="FFFFFF"/>
            <w:vAlign w:val="center"/>
            <w:hideMark/>
          </w:tcPr>
          <w:p w:rsidR="00D339C6" w:rsidRPr="00063E0D" w:rsidRDefault="00D339C6" w:rsidP="0026590C">
            <w:pPr>
              <w:jc w:val="center"/>
              <w:rPr>
                <w:rFonts w:ascii="Arial Narrow" w:hAnsi="Arial Narrow"/>
                <w:b/>
                <w:bCs/>
                <w:color w:val="000000"/>
                <w:sz w:val="20"/>
                <w:szCs w:val="20"/>
              </w:rPr>
            </w:pPr>
            <w:r w:rsidRPr="00063E0D">
              <w:rPr>
                <w:rFonts w:ascii="Arial Narrow" w:hAnsi="Arial Narrow"/>
                <w:b/>
                <w:bCs/>
                <w:color w:val="000000"/>
                <w:sz w:val="20"/>
                <w:szCs w:val="20"/>
              </w:rPr>
              <w:t>Amount Confirmed at CEO Endorsement</w:t>
            </w:r>
            <w:r w:rsidRPr="00063E0D">
              <w:rPr>
                <w:rFonts w:ascii="Arial Narrow" w:hAnsi="Arial Narrow"/>
                <w:b/>
                <w:bCs/>
                <w:color w:val="000000"/>
                <w:sz w:val="20"/>
                <w:szCs w:val="20"/>
              </w:rPr>
              <w:br/>
              <w:t>USD</w:t>
            </w:r>
          </w:p>
        </w:tc>
        <w:tc>
          <w:tcPr>
            <w:tcW w:w="1660" w:type="dxa"/>
            <w:tcBorders>
              <w:top w:val="nil"/>
              <w:left w:val="nil"/>
              <w:bottom w:val="single" w:sz="4" w:space="0" w:color="auto"/>
              <w:right w:val="single" w:sz="4" w:space="0" w:color="auto"/>
            </w:tcBorders>
            <w:shd w:val="clear" w:color="000000" w:fill="FFFFFF"/>
            <w:vAlign w:val="center"/>
            <w:hideMark/>
          </w:tcPr>
          <w:p w:rsidR="00D339C6" w:rsidRPr="00063E0D" w:rsidRDefault="00D339C6" w:rsidP="0026590C">
            <w:pPr>
              <w:jc w:val="center"/>
              <w:rPr>
                <w:rFonts w:ascii="Arial Narrow" w:hAnsi="Arial Narrow"/>
                <w:b/>
                <w:bCs/>
                <w:color w:val="000000"/>
                <w:sz w:val="20"/>
                <w:szCs w:val="20"/>
              </w:rPr>
            </w:pPr>
            <w:r w:rsidRPr="00063E0D">
              <w:rPr>
                <w:rFonts w:ascii="Arial Narrow" w:hAnsi="Arial Narrow"/>
                <w:b/>
                <w:bCs/>
                <w:color w:val="000000"/>
                <w:sz w:val="20"/>
                <w:szCs w:val="20"/>
              </w:rPr>
              <w:t>Actual Amount Contributed at Stage of MTR</w:t>
            </w:r>
            <w:r w:rsidRPr="00063E0D">
              <w:rPr>
                <w:rFonts w:ascii="Arial Narrow" w:hAnsi="Arial Narrow"/>
                <w:b/>
                <w:bCs/>
                <w:color w:val="000000"/>
                <w:sz w:val="20"/>
                <w:szCs w:val="20"/>
              </w:rPr>
              <w:br/>
              <w:t>USD</w:t>
            </w:r>
          </w:p>
        </w:tc>
        <w:tc>
          <w:tcPr>
            <w:tcW w:w="1440" w:type="dxa"/>
            <w:tcBorders>
              <w:top w:val="nil"/>
              <w:left w:val="nil"/>
              <w:bottom w:val="single" w:sz="4" w:space="0" w:color="auto"/>
              <w:right w:val="nil"/>
            </w:tcBorders>
            <w:shd w:val="clear" w:color="000000" w:fill="FFFFFF"/>
            <w:vAlign w:val="center"/>
            <w:hideMark/>
          </w:tcPr>
          <w:p w:rsidR="00D339C6" w:rsidRPr="00063E0D" w:rsidRDefault="00D339C6" w:rsidP="0026590C">
            <w:pPr>
              <w:jc w:val="center"/>
              <w:rPr>
                <w:rFonts w:ascii="Arial Narrow" w:hAnsi="Arial Narrow"/>
                <w:b/>
                <w:bCs/>
                <w:color w:val="000000"/>
                <w:sz w:val="20"/>
                <w:szCs w:val="20"/>
              </w:rPr>
            </w:pPr>
            <w:r w:rsidRPr="00063E0D">
              <w:rPr>
                <w:rFonts w:ascii="Arial Narrow" w:hAnsi="Arial Narrow"/>
                <w:b/>
                <w:bCs/>
                <w:color w:val="000000"/>
                <w:sz w:val="20"/>
                <w:szCs w:val="20"/>
              </w:rPr>
              <w:t>Expected Amount by Project Closure</w:t>
            </w:r>
            <w:r w:rsidRPr="00063E0D">
              <w:rPr>
                <w:rFonts w:ascii="Arial Narrow" w:hAnsi="Arial Narrow"/>
                <w:b/>
                <w:bCs/>
                <w:color w:val="000000"/>
                <w:sz w:val="20"/>
                <w:szCs w:val="20"/>
              </w:rPr>
              <w:br/>
              <w:t>USD</w:t>
            </w:r>
          </w:p>
        </w:tc>
        <w:tc>
          <w:tcPr>
            <w:tcW w:w="1440" w:type="dxa"/>
            <w:tcBorders>
              <w:top w:val="nil"/>
              <w:left w:val="single" w:sz="4" w:space="0" w:color="auto"/>
              <w:bottom w:val="single" w:sz="4" w:space="0" w:color="auto"/>
              <w:right w:val="single" w:sz="4" w:space="0" w:color="auto"/>
            </w:tcBorders>
            <w:shd w:val="clear" w:color="000000" w:fill="FFFFFF"/>
            <w:vAlign w:val="center"/>
            <w:hideMark/>
          </w:tcPr>
          <w:p w:rsidR="00D339C6" w:rsidRPr="00063E0D" w:rsidRDefault="00D339C6" w:rsidP="0026590C">
            <w:pPr>
              <w:jc w:val="center"/>
              <w:rPr>
                <w:rFonts w:ascii="Arial Narrow" w:hAnsi="Arial Narrow"/>
                <w:b/>
                <w:bCs/>
                <w:color w:val="000000"/>
                <w:sz w:val="20"/>
                <w:szCs w:val="20"/>
              </w:rPr>
            </w:pPr>
            <w:r w:rsidRPr="00063E0D">
              <w:rPr>
                <w:rFonts w:ascii="Arial Narrow" w:hAnsi="Arial Narrow"/>
                <w:b/>
                <w:bCs/>
                <w:color w:val="000000"/>
                <w:sz w:val="20"/>
                <w:szCs w:val="20"/>
              </w:rPr>
              <w:t>Actual % of Expected Amount</w:t>
            </w:r>
            <w:r w:rsidRPr="00063E0D">
              <w:rPr>
                <w:rFonts w:ascii="Arial Narrow" w:hAnsi="Arial Narrow"/>
                <w:b/>
                <w:bCs/>
                <w:color w:val="000000"/>
                <w:sz w:val="20"/>
                <w:szCs w:val="20"/>
              </w:rPr>
              <w:br/>
              <w:t>USD</w:t>
            </w:r>
          </w:p>
        </w:tc>
      </w:tr>
      <w:tr w:rsidR="00D339C6" w:rsidRPr="00063E0D" w:rsidTr="0026590C">
        <w:trPr>
          <w:trHeight w:val="480"/>
          <w:jc w:val="center"/>
        </w:trPr>
        <w:tc>
          <w:tcPr>
            <w:tcW w:w="1223" w:type="dxa"/>
            <w:tcBorders>
              <w:top w:val="nil"/>
              <w:left w:val="single" w:sz="4" w:space="0" w:color="auto"/>
              <w:bottom w:val="single" w:sz="4" w:space="0" w:color="auto"/>
              <w:right w:val="single" w:sz="4" w:space="0" w:color="auto"/>
            </w:tcBorders>
            <w:shd w:val="clear" w:color="000000" w:fill="FFFFFF"/>
            <w:vAlign w:val="center"/>
            <w:hideMark/>
          </w:tcPr>
          <w:p w:rsidR="00D339C6" w:rsidRPr="00063E0D" w:rsidRDefault="00D339C6" w:rsidP="0026590C">
            <w:pPr>
              <w:rPr>
                <w:rFonts w:ascii="Arial Narrow" w:hAnsi="Arial Narrow"/>
                <w:b/>
                <w:bCs/>
                <w:color w:val="000000"/>
                <w:sz w:val="20"/>
                <w:szCs w:val="20"/>
              </w:rPr>
            </w:pPr>
            <w:r w:rsidRPr="00063E0D">
              <w:rPr>
                <w:rFonts w:ascii="Arial Narrow" w:hAnsi="Arial Narrow"/>
                <w:b/>
                <w:bCs/>
                <w:color w:val="000000"/>
                <w:sz w:val="20"/>
                <w:szCs w:val="20"/>
              </w:rPr>
              <w:t>GEF Partner Agency</w:t>
            </w:r>
          </w:p>
        </w:tc>
        <w:tc>
          <w:tcPr>
            <w:tcW w:w="1942" w:type="dxa"/>
            <w:tcBorders>
              <w:top w:val="single" w:sz="4" w:space="0" w:color="auto"/>
              <w:left w:val="nil"/>
              <w:bottom w:val="single" w:sz="4" w:space="0" w:color="auto"/>
              <w:right w:val="single" w:sz="4" w:space="0" w:color="auto"/>
            </w:tcBorders>
            <w:shd w:val="clear" w:color="000000" w:fill="FFFFFF"/>
            <w:vAlign w:val="center"/>
            <w:hideMark/>
          </w:tcPr>
          <w:p w:rsidR="00D339C6" w:rsidRPr="00063E0D" w:rsidRDefault="00D339C6" w:rsidP="0026590C">
            <w:pPr>
              <w:jc w:val="center"/>
              <w:rPr>
                <w:rFonts w:ascii="Arial Narrow" w:hAnsi="Arial Narrow"/>
                <w:b/>
                <w:bCs/>
                <w:color w:val="000000"/>
                <w:sz w:val="20"/>
                <w:szCs w:val="20"/>
              </w:rPr>
            </w:pPr>
            <w:r w:rsidRPr="00063E0D">
              <w:rPr>
                <w:rFonts w:ascii="Arial Narrow" w:hAnsi="Arial Narrow"/>
                <w:b/>
                <w:bCs/>
                <w:color w:val="000000"/>
                <w:sz w:val="20"/>
                <w:szCs w:val="20"/>
              </w:rPr>
              <w:t>UNDP</w:t>
            </w:r>
          </w:p>
        </w:tc>
        <w:tc>
          <w:tcPr>
            <w:tcW w:w="3177" w:type="dxa"/>
            <w:tcBorders>
              <w:top w:val="single" w:sz="4" w:space="0" w:color="auto"/>
              <w:left w:val="nil"/>
              <w:bottom w:val="single" w:sz="4" w:space="0" w:color="auto"/>
              <w:right w:val="single" w:sz="4" w:space="0" w:color="auto"/>
            </w:tcBorders>
            <w:shd w:val="clear" w:color="000000" w:fill="FFFFFF"/>
            <w:vAlign w:val="center"/>
            <w:hideMark/>
          </w:tcPr>
          <w:p w:rsidR="00D339C6" w:rsidRPr="00063E0D" w:rsidRDefault="00D339C6" w:rsidP="0026590C">
            <w:pPr>
              <w:rPr>
                <w:rFonts w:ascii="Arial Narrow" w:hAnsi="Arial Narrow"/>
                <w:color w:val="000000"/>
                <w:sz w:val="20"/>
                <w:szCs w:val="20"/>
              </w:rPr>
            </w:pPr>
            <w:r w:rsidRPr="00063E0D">
              <w:rPr>
                <w:rFonts w:ascii="Arial Narrow" w:hAnsi="Arial Narrow"/>
                <w:color w:val="000000"/>
                <w:sz w:val="20"/>
                <w:szCs w:val="20"/>
              </w:rPr>
              <w:t xml:space="preserve"> Direct Annual Budget support</w:t>
            </w:r>
          </w:p>
        </w:tc>
        <w:tc>
          <w:tcPr>
            <w:tcW w:w="1318" w:type="dxa"/>
            <w:tcBorders>
              <w:top w:val="single" w:sz="4" w:space="0" w:color="auto"/>
              <w:left w:val="nil"/>
              <w:bottom w:val="single" w:sz="4" w:space="0" w:color="auto"/>
              <w:right w:val="single" w:sz="4" w:space="0" w:color="auto"/>
            </w:tcBorders>
            <w:shd w:val="clear" w:color="000000" w:fill="FFFFFF"/>
            <w:vAlign w:val="center"/>
            <w:hideMark/>
          </w:tcPr>
          <w:p w:rsidR="00D339C6" w:rsidRPr="00063E0D" w:rsidRDefault="00D339C6" w:rsidP="0026590C">
            <w:pPr>
              <w:jc w:val="center"/>
              <w:rPr>
                <w:rFonts w:ascii="Arial Narrow" w:hAnsi="Arial Narrow"/>
                <w:b/>
                <w:bCs/>
                <w:color w:val="000000"/>
                <w:sz w:val="20"/>
                <w:szCs w:val="20"/>
              </w:rPr>
            </w:pPr>
            <w:r w:rsidRPr="00063E0D">
              <w:rPr>
                <w:rFonts w:ascii="Arial Narrow" w:hAnsi="Arial Narrow"/>
                <w:b/>
                <w:bCs/>
                <w:color w:val="000000"/>
                <w:sz w:val="20"/>
                <w:szCs w:val="20"/>
              </w:rPr>
              <w:t>Grant</w:t>
            </w:r>
          </w:p>
        </w:tc>
        <w:tc>
          <w:tcPr>
            <w:tcW w:w="1660" w:type="dxa"/>
            <w:tcBorders>
              <w:top w:val="nil"/>
              <w:left w:val="nil"/>
              <w:bottom w:val="single" w:sz="4" w:space="0" w:color="auto"/>
              <w:right w:val="single" w:sz="4" w:space="0" w:color="auto"/>
            </w:tcBorders>
            <w:shd w:val="clear" w:color="000000" w:fill="FFFFFF"/>
            <w:noWrap/>
            <w:vAlign w:val="center"/>
            <w:hideMark/>
          </w:tcPr>
          <w:p w:rsidR="00D339C6" w:rsidRPr="00063E0D" w:rsidRDefault="00D339C6" w:rsidP="0026590C">
            <w:pPr>
              <w:jc w:val="center"/>
              <w:rPr>
                <w:rFonts w:ascii="Arial Narrow" w:hAnsi="Arial Narrow"/>
                <w:color w:val="000000"/>
                <w:sz w:val="20"/>
                <w:szCs w:val="20"/>
              </w:rPr>
            </w:pPr>
            <w:r w:rsidRPr="00063E0D">
              <w:rPr>
                <w:rFonts w:ascii="Arial Narrow" w:hAnsi="Arial Narrow"/>
                <w:color w:val="000000"/>
                <w:sz w:val="20"/>
                <w:szCs w:val="20"/>
              </w:rPr>
              <w:t>500,000</w:t>
            </w:r>
          </w:p>
        </w:tc>
        <w:tc>
          <w:tcPr>
            <w:tcW w:w="1660" w:type="dxa"/>
            <w:tcBorders>
              <w:top w:val="nil"/>
              <w:left w:val="nil"/>
              <w:bottom w:val="single" w:sz="4" w:space="0" w:color="auto"/>
              <w:right w:val="single" w:sz="4" w:space="0" w:color="auto"/>
            </w:tcBorders>
            <w:shd w:val="clear" w:color="000000" w:fill="FFFFFF"/>
            <w:noWrap/>
            <w:vAlign w:val="center"/>
            <w:hideMark/>
          </w:tcPr>
          <w:p w:rsidR="00D339C6" w:rsidRPr="00063E0D" w:rsidRDefault="00D339C6" w:rsidP="0026590C">
            <w:pPr>
              <w:jc w:val="center"/>
              <w:rPr>
                <w:rFonts w:ascii="Arial Narrow" w:hAnsi="Arial Narrow"/>
                <w:b/>
                <w:bCs/>
                <w:color w:val="000000"/>
                <w:sz w:val="20"/>
                <w:szCs w:val="20"/>
              </w:rPr>
            </w:pPr>
            <w:r w:rsidRPr="00063E0D">
              <w:rPr>
                <w:rFonts w:ascii="Arial Narrow" w:hAnsi="Arial Narrow"/>
                <w:b/>
                <w:bCs/>
                <w:color w:val="000000"/>
                <w:sz w:val="20"/>
                <w:szCs w:val="20"/>
              </w:rPr>
              <w:t xml:space="preserve">275,000 </w:t>
            </w:r>
          </w:p>
        </w:tc>
        <w:tc>
          <w:tcPr>
            <w:tcW w:w="1440" w:type="dxa"/>
            <w:tcBorders>
              <w:top w:val="nil"/>
              <w:left w:val="nil"/>
              <w:bottom w:val="single" w:sz="4" w:space="0" w:color="auto"/>
              <w:right w:val="nil"/>
            </w:tcBorders>
            <w:shd w:val="clear" w:color="000000" w:fill="FFFFFF"/>
            <w:noWrap/>
            <w:vAlign w:val="center"/>
            <w:hideMark/>
          </w:tcPr>
          <w:p w:rsidR="00D339C6" w:rsidRPr="00063E0D" w:rsidRDefault="00D339C6" w:rsidP="0026590C">
            <w:pPr>
              <w:jc w:val="center"/>
              <w:rPr>
                <w:rFonts w:ascii="Arial Narrow" w:hAnsi="Arial Narrow"/>
                <w:b/>
                <w:bCs/>
                <w:color w:val="000000"/>
                <w:sz w:val="20"/>
                <w:szCs w:val="20"/>
              </w:rPr>
            </w:pPr>
            <w:r w:rsidRPr="00063E0D">
              <w:rPr>
                <w:rFonts w:ascii="Arial Narrow" w:hAnsi="Arial Narrow"/>
                <w:b/>
                <w:bCs/>
                <w:color w:val="000000"/>
                <w:sz w:val="20"/>
                <w:szCs w:val="20"/>
              </w:rPr>
              <w:t xml:space="preserve"> </w:t>
            </w:r>
          </w:p>
        </w:tc>
        <w:tc>
          <w:tcPr>
            <w:tcW w:w="1440" w:type="dxa"/>
            <w:tcBorders>
              <w:top w:val="nil"/>
              <w:left w:val="single" w:sz="4" w:space="0" w:color="auto"/>
              <w:bottom w:val="single" w:sz="4" w:space="0" w:color="auto"/>
              <w:right w:val="single" w:sz="4" w:space="0" w:color="auto"/>
            </w:tcBorders>
            <w:shd w:val="clear" w:color="000000" w:fill="FFFFFF"/>
            <w:noWrap/>
            <w:vAlign w:val="center"/>
            <w:hideMark/>
          </w:tcPr>
          <w:p w:rsidR="00D339C6" w:rsidRPr="00063E0D" w:rsidRDefault="00D339C6" w:rsidP="0026590C">
            <w:pPr>
              <w:jc w:val="center"/>
              <w:rPr>
                <w:rFonts w:ascii="Arial Narrow" w:hAnsi="Arial Narrow"/>
                <w:b/>
                <w:bCs/>
                <w:color w:val="000000"/>
                <w:sz w:val="20"/>
                <w:szCs w:val="20"/>
              </w:rPr>
            </w:pPr>
            <w:r w:rsidRPr="00063E0D">
              <w:rPr>
                <w:rFonts w:ascii="Arial Narrow" w:hAnsi="Arial Narrow"/>
                <w:b/>
                <w:bCs/>
                <w:color w:val="000000"/>
                <w:sz w:val="20"/>
                <w:szCs w:val="20"/>
              </w:rPr>
              <w:t> </w:t>
            </w:r>
          </w:p>
        </w:tc>
      </w:tr>
      <w:tr w:rsidR="00D339C6" w:rsidRPr="00063E0D" w:rsidTr="0026590C">
        <w:trPr>
          <w:trHeight w:val="255"/>
          <w:jc w:val="center"/>
        </w:trPr>
        <w:tc>
          <w:tcPr>
            <w:tcW w:w="1223" w:type="dxa"/>
            <w:tcBorders>
              <w:top w:val="nil"/>
              <w:left w:val="single" w:sz="4" w:space="0" w:color="auto"/>
              <w:bottom w:val="single" w:sz="4" w:space="0" w:color="auto"/>
              <w:right w:val="single" w:sz="4" w:space="0" w:color="auto"/>
            </w:tcBorders>
            <w:shd w:val="clear" w:color="000000" w:fill="FFFFFF"/>
            <w:vAlign w:val="center"/>
            <w:hideMark/>
          </w:tcPr>
          <w:p w:rsidR="00D339C6" w:rsidRPr="00063E0D" w:rsidRDefault="00D339C6" w:rsidP="0026590C">
            <w:pPr>
              <w:rPr>
                <w:rFonts w:ascii="Arial Narrow" w:hAnsi="Arial Narrow"/>
                <w:b/>
                <w:bCs/>
                <w:color w:val="000000"/>
                <w:sz w:val="20"/>
                <w:szCs w:val="20"/>
              </w:rPr>
            </w:pPr>
            <w:r w:rsidRPr="00063E0D">
              <w:rPr>
                <w:rFonts w:ascii="Arial Narrow" w:hAnsi="Arial Narrow"/>
                <w:b/>
                <w:bCs/>
                <w:color w:val="000000"/>
                <w:sz w:val="20"/>
                <w:szCs w:val="20"/>
              </w:rPr>
              <w:t> </w:t>
            </w:r>
          </w:p>
        </w:tc>
        <w:tc>
          <w:tcPr>
            <w:tcW w:w="1942" w:type="dxa"/>
            <w:tcBorders>
              <w:top w:val="nil"/>
              <w:left w:val="nil"/>
              <w:bottom w:val="single" w:sz="4" w:space="0" w:color="auto"/>
              <w:right w:val="single" w:sz="4" w:space="0" w:color="auto"/>
            </w:tcBorders>
            <w:shd w:val="clear" w:color="000000" w:fill="FFFFFF"/>
            <w:vAlign w:val="center"/>
            <w:hideMark/>
          </w:tcPr>
          <w:p w:rsidR="00D339C6" w:rsidRPr="00063E0D" w:rsidRDefault="00D339C6" w:rsidP="0026590C">
            <w:pPr>
              <w:jc w:val="center"/>
              <w:rPr>
                <w:rFonts w:ascii="Arial Narrow" w:hAnsi="Arial Narrow"/>
                <w:b/>
                <w:bCs/>
                <w:color w:val="000000"/>
                <w:sz w:val="20"/>
                <w:szCs w:val="20"/>
              </w:rPr>
            </w:pPr>
            <w:r w:rsidRPr="00063E0D">
              <w:rPr>
                <w:rFonts w:ascii="Arial Narrow" w:hAnsi="Arial Narrow"/>
                <w:b/>
                <w:bCs/>
                <w:color w:val="000000"/>
                <w:sz w:val="20"/>
                <w:szCs w:val="20"/>
              </w:rPr>
              <w:t> UNCDF</w:t>
            </w:r>
          </w:p>
        </w:tc>
        <w:tc>
          <w:tcPr>
            <w:tcW w:w="3177" w:type="dxa"/>
            <w:tcBorders>
              <w:top w:val="nil"/>
              <w:left w:val="nil"/>
              <w:bottom w:val="single" w:sz="4" w:space="0" w:color="auto"/>
              <w:right w:val="single" w:sz="4" w:space="0" w:color="auto"/>
            </w:tcBorders>
            <w:shd w:val="clear" w:color="000000" w:fill="FFFF00"/>
            <w:vAlign w:val="center"/>
            <w:hideMark/>
          </w:tcPr>
          <w:p w:rsidR="00D339C6" w:rsidRPr="00063E0D" w:rsidRDefault="00D339C6" w:rsidP="0026590C">
            <w:pPr>
              <w:rPr>
                <w:rFonts w:ascii="Arial Narrow" w:hAnsi="Arial Narrow"/>
                <w:color w:val="000000"/>
                <w:sz w:val="20"/>
                <w:szCs w:val="20"/>
              </w:rPr>
            </w:pPr>
            <w:r w:rsidRPr="00063E0D">
              <w:rPr>
                <w:rFonts w:ascii="Arial Narrow" w:hAnsi="Arial Narrow"/>
                <w:color w:val="000000"/>
                <w:sz w:val="20"/>
                <w:szCs w:val="20"/>
              </w:rPr>
              <w:t>Direct Annual Budget support</w:t>
            </w:r>
          </w:p>
        </w:tc>
        <w:tc>
          <w:tcPr>
            <w:tcW w:w="1318" w:type="dxa"/>
            <w:tcBorders>
              <w:top w:val="nil"/>
              <w:left w:val="nil"/>
              <w:bottom w:val="single" w:sz="4" w:space="0" w:color="auto"/>
              <w:right w:val="single" w:sz="4" w:space="0" w:color="auto"/>
            </w:tcBorders>
            <w:shd w:val="clear" w:color="000000" w:fill="FFFFFF"/>
            <w:vAlign w:val="center"/>
            <w:hideMark/>
          </w:tcPr>
          <w:p w:rsidR="00D339C6" w:rsidRPr="00063E0D" w:rsidRDefault="00D339C6" w:rsidP="0026590C">
            <w:pPr>
              <w:jc w:val="center"/>
              <w:rPr>
                <w:rFonts w:ascii="Arial Narrow" w:hAnsi="Arial Narrow"/>
                <w:color w:val="000000"/>
                <w:sz w:val="20"/>
                <w:szCs w:val="20"/>
              </w:rPr>
            </w:pPr>
            <w:r w:rsidRPr="00063E0D">
              <w:rPr>
                <w:rFonts w:ascii="Arial Narrow" w:hAnsi="Arial Narrow"/>
                <w:color w:val="000000"/>
                <w:sz w:val="20"/>
                <w:szCs w:val="20"/>
              </w:rPr>
              <w:t>Grant</w:t>
            </w:r>
          </w:p>
        </w:tc>
        <w:tc>
          <w:tcPr>
            <w:tcW w:w="1660" w:type="dxa"/>
            <w:tcBorders>
              <w:top w:val="nil"/>
              <w:left w:val="nil"/>
              <w:bottom w:val="single" w:sz="4" w:space="0" w:color="auto"/>
              <w:right w:val="single" w:sz="4" w:space="0" w:color="auto"/>
            </w:tcBorders>
            <w:shd w:val="clear" w:color="000000" w:fill="FFFFFF"/>
            <w:noWrap/>
            <w:vAlign w:val="center"/>
            <w:hideMark/>
          </w:tcPr>
          <w:p w:rsidR="00D339C6" w:rsidRPr="00063E0D" w:rsidRDefault="00D339C6" w:rsidP="0026590C">
            <w:pPr>
              <w:jc w:val="center"/>
              <w:rPr>
                <w:rFonts w:ascii="Arial Narrow" w:hAnsi="Arial Narrow"/>
                <w:color w:val="000000"/>
                <w:sz w:val="20"/>
                <w:szCs w:val="20"/>
              </w:rPr>
            </w:pPr>
            <w:r w:rsidRPr="00063E0D">
              <w:rPr>
                <w:rFonts w:ascii="Arial Narrow" w:hAnsi="Arial Narrow"/>
                <w:color w:val="000000"/>
                <w:sz w:val="20"/>
                <w:szCs w:val="20"/>
              </w:rPr>
              <w:t> 980,000</w:t>
            </w:r>
          </w:p>
        </w:tc>
        <w:tc>
          <w:tcPr>
            <w:tcW w:w="1660" w:type="dxa"/>
            <w:tcBorders>
              <w:top w:val="nil"/>
              <w:left w:val="nil"/>
              <w:bottom w:val="single" w:sz="4" w:space="0" w:color="auto"/>
              <w:right w:val="single" w:sz="4" w:space="0" w:color="auto"/>
            </w:tcBorders>
            <w:shd w:val="clear" w:color="000000" w:fill="FFFF00"/>
            <w:noWrap/>
            <w:vAlign w:val="center"/>
            <w:hideMark/>
          </w:tcPr>
          <w:p w:rsidR="00D339C6" w:rsidRPr="00063E0D" w:rsidRDefault="00813DB8" w:rsidP="0026590C">
            <w:pPr>
              <w:jc w:val="center"/>
              <w:rPr>
                <w:rFonts w:ascii="Arial Narrow" w:hAnsi="Arial Narrow"/>
                <w:b/>
                <w:bCs/>
                <w:color w:val="000000"/>
                <w:sz w:val="20"/>
                <w:szCs w:val="20"/>
              </w:rPr>
            </w:pPr>
            <w:r>
              <w:rPr>
                <w:rFonts w:ascii="Arial Narrow" w:hAnsi="Arial Narrow"/>
                <w:b/>
                <w:bCs/>
                <w:color w:val="000000"/>
                <w:sz w:val="20"/>
                <w:szCs w:val="20"/>
              </w:rPr>
              <w:t>…</w:t>
            </w:r>
          </w:p>
        </w:tc>
        <w:tc>
          <w:tcPr>
            <w:tcW w:w="1440" w:type="dxa"/>
            <w:tcBorders>
              <w:top w:val="nil"/>
              <w:left w:val="nil"/>
              <w:bottom w:val="single" w:sz="4" w:space="0" w:color="auto"/>
              <w:right w:val="nil"/>
            </w:tcBorders>
            <w:shd w:val="clear" w:color="000000" w:fill="FFFF00"/>
            <w:noWrap/>
            <w:vAlign w:val="center"/>
            <w:hideMark/>
          </w:tcPr>
          <w:p w:rsidR="00D339C6" w:rsidRPr="00063E0D" w:rsidRDefault="00D339C6" w:rsidP="0026590C">
            <w:pPr>
              <w:jc w:val="center"/>
              <w:rPr>
                <w:rFonts w:ascii="Arial Narrow" w:hAnsi="Arial Narrow"/>
                <w:b/>
                <w:bCs/>
                <w:color w:val="000000"/>
                <w:sz w:val="20"/>
                <w:szCs w:val="20"/>
              </w:rPr>
            </w:pPr>
            <w:r w:rsidRPr="00063E0D">
              <w:rPr>
                <w:rFonts w:ascii="Arial Narrow" w:hAnsi="Arial Narrow"/>
                <w:b/>
                <w:bCs/>
                <w:color w:val="000000"/>
                <w:sz w:val="20"/>
                <w:szCs w:val="20"/>
              </w:rPr>
              <w:t>…</w:t>
            </w:r>
          </w:p>
        </w:tc>
        <w:tc>
          <w:tcPr>
            <w:tcW w:w="1440" w:type="dxa"/>
            <w:tcBorders>
              <w:top w:val="nil"/>
              <w:left w:val="single" w:sz="4" w:space="0" w:color="auto"/>
              <w:bottom w:val="single" w:sz="4" w:space="0" w:color="auto"/>
              <w:right w:val="single" w:sz="4" w:space="0" w:color="auto"/>
            </w:tcBorders>
            <w:shd w:val="clear" w:color="000000" w:fill="FFFFFF"/>
            <w:noWrap/>
            <w:vAlign w:val="center"/>
            <w:hideMark/>
          </w:tcPr>
          <w:p w:rsidR="00D339C6" w:rsidRPr="00063E0D" w:rsidRDefault="00D339C6" w:rsidP="0026590C">
            <w:pPr>
              <w:jc w:val="center"/>
              <w:rPr>
                <w:rFonts w:ascii="Arial Narrow" w:hAnsi="Arial Narrow"/>
                <w:b/>
                <w:bCs/>
                <w:color w:val="000000"/>
                <w:sz w:val="20"/>
                <w:szCs w:val="20"/>
              </w:rPr>
            </w:pPr>
            <w:r w:rsidRPr="00063E0D">
              <w:rPr>
                <w:rFonts w:ascii="Arial Narrow" w:hAnsi="Arial Narrow"/>
                <w:b/>
                <w:bCs/>
                <w:color w:val="000000"/>
                <w:sz w:val="20"/>
                <w:szCs w:val="20"/>
              </w:rPr>
              <w:t> </w:t>
            </w:r>
          </w:p>
        </w:tc>
      </w:tr>
      <w:tr w:rsidR="00D339C6" w:rsidRPr="00063E0D" w:rsidTr="0026590C">
        <w:trPr>
          <w:trHeight w:val="255"/>
          <w:jc w:val="center"/>
        </w:trPr>
        <w:tc>
          <w:tcPr>
            <w:tcW w:w="1223" w:type="dxa"/>
            <w:tcBorders>
              <w:top w:val="nil"/>
              <w:left w:val="single" w:sz="4" w:space="0" w:color="auto"/>
              <w:bottom w:val="single" w:sz="4" w:space="0" w:color="auto"/>
              <w:right w:val="single" w:sz="4" w:space="0" w:color="auto"/>
            </w:tcBorders>
            <w:shd w:val="clear" w:color="000000" w:fill="FFFFFF"/>
            <w:vAlign w:val="center"/>
            <w:hideMark/>
          </w:tcPr>
          <w:p w:rsidR="00D339C6" w:rsidRPr="00063E0D" w:rsidRDefault="00D339C6" w:rsidP="0026590C">
            <w:pPr>
              <w:rPr>
                <w:rFonts w:ascii="Arial Narrow" w:hAnsi="Arial Narrow"/>
                <w:b/>
                <w:bCs/>
                <w:color w:val="000000"/>
                <w:sz w:val="20"/>
                <w:szCs w:val="20"/>
              </w:rPr>
            </w:pPr>
            <w:r w:rsidRPr="00063E0D">
              <w:rPr>
                <w:rFonts w:ascii="Arial Narrow" w:hAnsi="Arial Narrow"/>
                <w:b/>
                <w:bCs/>
                <w:color w:val="000000"/>
                <w:sz w:val="20"/>
                <w:szCs w:val="20"/>
              </w:rPr>
              <w:t> </w:t>
            </w:r>
          </w:p>
        </w:tc>
        <w:tc>
          <w:tcPr>
            <w:tcW w:w="1942" w:type="dxa"/>
            <w:tcBorders>
              <w:top w:val="nil"/>
              <w:left w:val="nil"/>
              <w:bottom w:val="single" w:sz="4" w:space="0" w:color="auto"/>
              <w:right w:val="single" w:sz="4" w:space="0" w:color="auto"/>
            </w:tcBorders>
            <w:shd w:val="clear" w:color="000000" w:fill="FFFFFF"/>
            <w:vAlign w:val="center"/>
            <w:hideMark/>
          </w:tcPr>
          <w:p w:rsidR="00D339C6" w:rsidRPr="00063E0D" w:rsidRDefault="00D339C6" w:rsidP="0026590C">
            <w:pPr>
              <w:jc w:val="center"/>
              <w:rPr>
                <w:rFonts w:ascii="Arial Narrow" w:hAnsi="Arial Narrow"/>
                <w:b/>
                <w:bCs/>
                <w:color w:val="000000"/>
                <w:sz w:val="20"/>
                <w:szCs w:val="20"/>
              </w:rPr>
            </w:pPr>
            <w:r w:rsidRPr="00063E0D">
              <w:rPr>
                <w:rFonts w:ascii="Arial Narrow" w:hAnsi="Arial Narrow"/>
                <w:b/>
                <w:bCs/>
                <w:color w:val="000000"/>
                <w:sz w:val="20"/>
                <w:szCs w:val="20"/>
              </w:rPr>
              <w:t> DBE</w:t>
            </w:r>
          </w:p>
        </w:tc>
        <w:tc>
          <w:tcPr>
            <w:tcW w:w="3177" w:type="dxa"/>
            <w:tcBorders>
              <w:top w:val="nil"/>
              <w:left w:val="nil"/>
              <w:bottom w:val="single" w:sz="4" w:space="0" w:color="auto"/>
              <w:right w:val="single" w:sz="4" w:space="0" w:color="auto"/>
            </w:tcBorders>
            <w:shd w:val="clear" w:color="000000" w:fill="FFFF00"/>
            <w:vAlign w:val="center"/>
            <w:hideMark/>
          </w:tcPr>
          <w:p w:rsidR="00D339C6" w:rsidRPr="00063E0D" w:rsidRDefault="00D339C6" w:rsidP="0026590C">
            <w:pPr>
              <w:rPr>
                <w:rFonts w:ascii="Arial Narrow" w:hAnsi="Arial Narrow"/>
                <w:color w:val="000000"/>
                <w:sz w:val="20"/>
                <w:szCs w:val="20"/>
              </w:rPr>
            </w:pPr>
            <w:r w:rsidRPr="00063E0D">
              <w:rPr>
                <w:rFonts w:ascii="Arial Narrow" w:hAnsi="Arial Narrow"/>
                <w:color w:val="000000"/>
                <w:sz w:val="20"/>
                <w:szCs w:val="20"/>
              </w:rPr>
              <w:t>Loan</w:t>
            </w:r>
          </w:p>
        </w:tc>
        <w:tc>
          <w:tcPr>
            <w:tcW w:w="1318" w:type="dxa"/>
            <w:tcBorders>
              <w:top w:val="nil"/>
              <w:left w:val="nil"/>
              <w:bottom w:val="single" w:sz="4" w:space="0" w:color="auto"/>
              <w:right w:val="single" w:sz="4" w:space="0" w:color="auto"/>
            </w:tcBorders>
            <w:shd w:val="clear" w:color="000000" w:fill="FFFFFF"/>
            <w:vAlign w:val="center"/>
            <w:hideMark/>
          </w:tcPr>
          <w:p w:rsidR="00D339C6" w:rsidRPr="00063E0D" w:rsidRDefault="00D339C6" w:rsidP="0026590C">
            <w:pPr>
              <w:jc w:val="center"/>
              <w:rPr>
                <w:rFonts w:ascii="Arial Narrow" w:hAnsi="Arial Narrow"/>
                <w:color w:val="000000"/>
                <w:sz w:val="20"/>
                <w:szCs w:val="20"/>
              </w:rPr>
            </w:pPr>
            <w:r w:rsidRPr="00063E0D">
              <w:rPr>
                <w:rFonts w:ascii="Arial Narrow" w:hAnsi="Arial Narrow"/>
                <w:color w:val="000000"/>
                <w:sz w:val="20"/>
                <w:szCs w:val="20"/>
              </w:rPr>
              <w:t>Grant</w:t>
            </w:r>
          </w:p>
        </w:tc>
        <w:tc>
          <w:tcPr>
            <w:tcW w:w="1660" w:type="dxa"/>
            <w:tcBorders>
              <w:top w:val="nil"/>
              <w:left w:val="nil"/>
              <w:bottom w:val="single" w:sz="4" w:space="0" w:color="auto"/>
              <w:right w:val="single" w:sz="4" w:space="0" w:color="auto"/>
            </w:tcBorders>
            <w:shd w:val="clear" w:color="000000" w:fill="FFFFFF"/>
            <w:noWrap/>
            <w:vAlign w:val="center"/>
            <w:hideMark/>
          </w:tcPr>
          <w:p w:rsidR="00D339C6" w:rsidRPr="00063E0D" w:rsidRDefault="00D339C6" w:rsidP="0026590C">
            <w:pPr>
              <w:jc w:val="center"/>
              <w:rPr>
                <w:rFonts w:ascii="Arial Narrow" w:hAnsi="Arial Narrow"/>
                <w:color w:val="000000"/>
                <w:sz w:val="20"/>
                <w:szCs w:val="20"/>
              </w:rPr>
            </w:pPr>
            <w:r w:rsidRPr="00063E0D">
              <w:rPr>
                <w:rFonts w:ascii="Arial Narrow" w:hAnsi="Arial Narrow"/>
                <w:color w:val="000000"/>
                <w:sz w:val="20"/>
                <w:szCs w:val="20"/>
              </w:rPr>
              <w:t>20,000,000 </w:t>
            </w:r>
          </w:p>
        </w:tc>
        <w:tc>
          <w:tcPr>
            <w:tcW w:w="1660" w:type="dxa"/>
            <w:tcBorders>
              <w:top w:val="nil"/>
              <w:left w:val="nil"/>
              <w:bottom w:val="single" w:sz="4" w:space="0" w:color="auto"/>
              <w:right w:val="single" w:sz="4" w:space="0" w:color="auto"/>
            </w:tcBorders>
            <w:shd w:val="clear" w:color="000000" w:fill="FFFF00"/>
            <w:noWrap/>
            <w:vAlign w:val="center"/>
            <w:hideMark/>
          </w:tcPr>
          <w:p w:rsidR="00D339C6" w:rsidRPr="00063E0D" w:rsidRDefault="00D339C6" w:rsidP="0026590C">
            <w:pPr>
              <w:jc w:val="center"/>
              <w:rPr>
                <w:rFonts w:ascii="Arial Narrow" w:hAnsi="Arial Narrow"/>
                <w:b/>
                <w:bCs/>
                <w:color w:val="000000"/>
                <w:sz w:val="20"/>
                <w:szCs w:val="20"/>
              </w:rPr>
            </w:pPr>
            <w:r w:rsidRPr="00063E0D">
              <w:rPr>
                <w:rFonts w:ascii="Arial Narrow" w:hAnsi="Arial Narrow"/>
                <w:b/>
                <w:bCs/>
                <w:color w:val="000000"/>
                <w:sz w:val="20"/>
                <w:szCs w:val="20"/>
              </w:rPr>
              <w:t>…</w:t>
            </w:r>
          </w:p>
        </w:tc>
        <w:tc>
          <w:tcPr>
            <w:tcW w:w="1440" w:type="dxa"/>
            <w:tcBorders>
              <w:top w:val="nil"/>
              <w:left w:val="nil"/>
              <w:bottom w:val="single" w:sz="4" w:space="0" w:color="auto"/>
              <w:right w:val="nil"/>
            </w:tcBorders>
            <w:shd w:val="clear" w:color="000000" w:fill="FFFF00"/>
            <w:noWrap/>
            <w:vAlign w:val="center"/>
            <w:hideMark/>
          </w:tcPr>
          <w:p w:rsidR="00D339C6" w:rsidRPr="00063E0D" w:rsidRDefault="00D339C6" w:rsidP="0026590C">
            <w:pPr>
              <w:jc w:val="center"/>
              <w:rPr>
                <w:rFonts w:ascii="Arial Narrow" w:hAnsi="Arial Narrow"/>
                <w:b/>
                <w:bCs/>
                <w:color w:val="000000"/>
                <w:sz w:val="20"/>
                <w:szCs w:val="20"/>
              </w:rPr>
            </w:pPr>
            <w:r w:rsidRPr="00063E0D">
              <w:rPr>
                <w:rFonts w:ascii="Arial Narrow" w:hAnsi="Arial Narrow"/>
                <w:b/>
                <w:bCs/>
                <w:color w:val="000000"/>
                <w:sz w:val="20"/>
                <w:szCs w:val="20"/>
              </w:rPr>
              <w:t>…</w:t>
            </w:r>
          </w:p>
        </w:tc>
        <w:tc>
          <w:tcPr>
            <w:tcW w:w="1440" w:type="dxa"/>
            <w:tcBorders>
              <w:top w:val="nil"/>
              <w:left w:val="single" w:sz="4" w:space="0" w:color="auto"/>
              <w:bottom w:val="single" w:sz="4" w:space="0" w:color="auto"/>
              <w:right w:val="single" w:sz="4" w:space="0" w:color="auto"/>
            </w:tcBorders>
            <w:shd w:val="clear" w:color="000000" w:fill="FFFFFF"/>
            <w:noWrap/>
            <w:vAlign w:val="center"/>
            <w:hideMark/>
          </w:tcPr>
          <w:p w:rsidR="00D339C6" w:rsidRPr="00063E0D" w:rsidRDefault="00D339C6" w:rsidP="0026590C">
            <w:pPr>
              <w:jc w:val="center"/>
              <w:rPr>
                <w:rFonts w:ascii="Arial Narrow" w:hAnsi="Arial Narrow"/>
                <w:b/>
                <w:bCs/>
                <w:color w:val="000000"/>
                <w:sz w:val="20"/>
                <w:szCs w:val="20"/>
              </w:rPr>
            </w:pPr>
            <w:r w:rsidRPr="00063E0D">
              <w:rPr>
                <w:rFonts w:ascii="Arial Narrow" w:hAnsi="Arial Narrow"/>
                <w:b/>
                <w:bCs/>
                <w:color w:val="000000"/>
                <w:sz w:val="20"/>
                <w:szCs w:val="20"/>
              </w:rPr>
              <w:t> </w:t>
            </w:r>
          </w:p>
        </w:tc>
      </w:tr>
      <w:tr w:rsidR="00D339C6" w:rsidRPr="00063E0D" w:rsidTr="0026590C">
        <w:trPr>
          <w:trHeight w:val="255"/>
          <w:jc w:val="center"/>
        </w:trPr>
        <w:tc>
          <w:tcPr>
            <w:tcW w:w="1223" w:type="dxa"/>
            <w:tcBorders>
              <w:top w:val="nil"/>
              <w:left w:val="single" w:sz="4" w:space="0" w:color="auto"/>
              <w:bottom w:val="single" w:sz="4" w:space="0" w:color="auto"/>
              <w:right w:val="single" w:sz="4" w:space="0" w:color="auto"/>
            </w:tcBorders>
            <w:shd w:val="clear" w:color="000000" w:fill="FFFFFF"/>
            <w:vAlign w:val="center"/>
            <w:hideMark/>
          </w:tcPr>
          <w:p w:rsidR="00D339C6" w:rsidRPr="00063E0D" w:rsidRDefault="00D339C6" w:rsidP="0026590C">
            <w:pPr>
              <w:rPr>
                <w:rFonts w:ascii="Arial Narrow" w:hAnsi="Arial Narrow"/>
                <w:b/>
                <w:bCs/>
                <w:color w:val="000000"/>
                <w:sz w:val="20"/>
                <w:szCs w:val="20"/>
              </w:rPr>
            </w:pPr>
            <w:r w:rsidRPr="00063E0D">
              <w:rPr>
                <w:rFonts w:ascii="Arial Narrow" w:hAnsi="Arial Narrow"/>
                <w:b/>
                <w:bCs/>
                <w:color w:val="000000"/>
                <w:sz w:val="20"/>
                <w:szCs w:val="20"/>
              </w:rPr>
              <w:t> </w:t>
            </w:r>
          </w:p>
        </w:tc>
        <w:tc>
          <w:tcPr>
            <w:tcW w:w="1942" w:type="dxa"/>
            <w:tcBorders>
              <w:top w:val="nil"/>
              <w:left w:val="nil"/>
              <w:bottom w:val="single" w:sz="4" w:space="0" w:color="auto"/>
              <w:right w:val="single" w:sz="4" w:space="0" w:color="auto"/>
            </w:tcBorders>
            <w:shd w:val="clear" w:color="000000" w:fill="FFFFFF"/>
            <w:vAlign w:val="center"/>
            <w:hideMark/>
          </w:tcPr>
          <w:p w:rsidR="00D339C6" w:rsidRPr="00063E0D" w:rsidRDefault="00D339C6" w:rsidP="0026590C">
            <w:pPr>
              <w:jc w:val="center"/>
              <w:rPr>
                <w:rFonts w:ascii="Arial Narrow" w:hAnsi="Arial Narrow"/>
                <w:b/>
                <w:bCs/>
                <w:color w:val="000000"/>
                <w:sz w:val="20"/>
                <w:szCs w:val="20"/>
              </w:rPr>
            </w:pPr>
            <w:r w:rsidRPr="00063E0D">
              <w:rPr>
                <w:rFonts w:ascii="Arial Narrow" w:hAnsi="Arial Narrow"/>
                <w:b/>
                <w:bCs/>
                <w:color w:val="000000"/>
                <w:sz w:val="20"/>
                <w:szCs w:val="20"/>
              </w:rPr>
              <w:t> Private Sector</w:t>
            </w:r>
          </w:p>
        </w:tc>
        <w:tc>
          <w:tcPr>
            <w:tcW w:w="3177" w:type="dxa"/>
            <w:tcBorders>
              <w:top w:val="nil"/>
              <w:left w:val="nil"/>
              <w:bottom w:val="single" w:sz="4" w:space="0" w:color="auto"/>
              <w:right w:val="single" w:sz="4" w:space="0" w:color="auto"/>
            </w:tcBorders>
            <w:shd w:val="clear" w:color="000000" w:fill="FFFF00"/>
            <w:vAlign w:val="center"/>
            <w:hideMark/>
          </w:tcPr>
          <w:p w:rsidR="00D339C6" w:rsidRPr="00063E0D" w:rsidRDefault="00D339C6" w:rsidP="0026590C">
            <w:pPr>
              <w:rPr>
                <w:rFonts w:ascii="Arial Narrow" w:hAnsi="Arial Narrow"/>
                <w:color w:val="000000"/>
                <w:sz w:val="20"/>
                <w:szCs w:val="20"/>
              </w:rPr>
            </w:pPr>
            <w:r w:rsidRPr="00063E0D">
              <w:rPr>
                <w:rFonts w:ascii="Arial Narrow" w:hAnsi="Arial Narrow"/>
                <w:color w:val="000000"/>
                <w:sz w:val="20"/>
                <w:szCs w:val="20"/>
              </w:rPr>
              <w:t>Investing into energy technologies using the scheme under component three</w:t>
            </w:r>
          </w:p>
        </w:tc>
        <w:tc>
          <w:tcPr>
            <w:tcW w:w="1318" w:type="dxa"/>
            <w:tcBorders>
              <w:top w:val="nil"/>
              <w:left w:val="nil"/>
              <w:bottom w:val="single" w:sz="4" w:space="0" w:color="auto"/>
              <w:right w:val="single" w:sz="4" w:space="0" w:color="auto"/>
            </w:tcBorders>
            <w:shd w:val="clear" w:color="000000" w:fill="FFFFFF"/>
            <w:vAlign w:val="center"/>
            <w:hideMark/>
          </w:tcPr>
          <w:p w:rsidR="00D339C6" w:rsidRPr="00063E0D" w:rsidRDefault="00D339C6" w:rsidP="0026590C">
            <w:pPr>
              <w:jc w:val="center"/>
              <w:rPr>
                <w:rFonts w:ascii="Arial Narrow" w:hAnsi="Arial Narrow"/>
                <w:color w:val="000000"/>
                <w:sz w:val="20"/>
                <w:szCs w:val="20"/>
              </w:rPr>
            </w:pPr>
            <w:r w:rsidRPr="00063E0D">
              <w:rPr>
                <w:rFonts w:ascii="Arial Narrow" w:hAnsi="Arial Narrow"/>
                <w:color w:val="000000"/>
                <w:sz w:val="20"/>
                <w:szCs w:val="20"/>
              </w:rPr>
              <w:t>Grant</w:t>
            </w:r>
          </w:p>
        </w:tc>
        <w:tc>
          <w:tcPr>
            <w:tcW w:w="1660" w:type="dxa"/>
            <w:tcBorders>
              <w:top w:val="nil"/>
              <w:left w:val="nil"/>
              <w:bottom w:val="single" w:sz="4" w:space="0" w:color="auto"/>
              <w:right w:val="single" w:sz="4" w:space="0" w:color="auto"/>
            </w:tcBorders>
            <w:shd w:val="clear" w:color="000000" w:fill="FFFFFF"/>
            <w:noWrap/>
            <w:vAlign w:val="center"/>
            <w:hideMark/>
          </w:tcPr>
          <w:p w:rsidR="00D339C6" w:rsidRPr="00063E0D" w:rsidRDefault="00D339C6" w:rsidP="0026590C">
            <w:pPr>
              <w:jc w:val="center"/>
              <w:rPr>
                <w:rFonts w:ascii="Arial Narrow" w:hAnsi="Arial Narrow"/>
                <w:color w:val="000000"/>
                <w:sz w:val="20"/>
                <w:szCs w:val="20"/>
              </w:rPr>
            </w:pPr>
            <w:r w:rsidRPr="00063E0D">
              <w:rPr>
                <w:rFonts w:ascii="Arial Narrow" w:hAnsi="Arial Narrow"/>
                <w:color w:val="000000"/>
                <w:sz w:val="20"/>
                <w:szCs w:val="20"/>
              </w:rPr>
              <w:t> 2,800,000 </w:t>
            </w:r>
          </w:p>
        </w:tc>
        <w:tc>
          <w:tcPr>
            <w:tcW w:w="1660" w:type="dxa"/>
            <w:tcBorders>
              <w:top w:val="nil"/>
              <w:left w:val="nil"/>
              <w:bottom w:val="single" w:sz="4" w:space="0" w:color="auto"/>
              <w:right w:val="single" w:sz="4" w:space="0" w:color="auto"/>
            </w:tcBorders>
            <w:shd w:val="clear" w:color="000000" w:fill="FFFF00"/>
            <w:noWrap/>
            <w:vAlign w:val="center"/>
            <w:hideMark/>
          </w:tcPr>
          <w:p w:rsidR="00D339C6" w:rsidRPr="00063E0D" w:rsidRDefault="00D339C6" w:rsidP="0026590C">
            <w:pPr>
              <w:jc w:val="center"/>
              <w:rPr>
                <w:rFonts w:ascii="Arial Narrow" w:hAnsi="Arial Narrow"/>
                <w:b/>
                <w:bCs/>
                <w:color w:val="000000"/>
                <w:sz w:val="20"/>
                <w:szCs w:val="20"/>
              </w:rPr>
            </w:pPr>
            <w:r w:rsidRPr="00063E0D">
              <w:rPr>
                <w:rFonts w:ascii="Arial Narrow" w:hAnsi="Arial Narrow"/>
                <w:b/>
                <w:bCs/>
                <w:color w:val="000000"/>
                <w:sz w:val="20"/>
                <w:szCs w:val="20"/>
              </w:rPr>
              <w:t>…</w:t>
            </w:r>
          </w:p>
        </w:tc>
        <w:tc>
          <w:tcPr>
            <w:tcW w:w="1440" w:type="dxa"/>
            <w:tcBorders>
              <w:top w:val="nil"/>
              <w:left w:val="nil"/>
              <w:bottom w:val="single" w:sz="4" w:space="0" w:color="auto"/>
              <w:right w:val="nil"/>
            </w:tcBorders>
            <w:shd w:val="clear" w:color="000000" w:fill="FFFF00"/>
            <w:noWrap/>
            <w:vAlign w:val="center"/>
            <w:hideMark/>
          </w:tcPr>
          <w:p w:rsidR="00D339C6" w:rsidRPr="00063E0D" w:rsidRDefault="00D339C6" w:rsidP="0026590C">
            <w:pPr>
              <w:jc w:val="center"/>
              <w:rPr>
                <w:rFonts w:ascii="Arial Narrow" w:hAnsi="Arial Narrow"/>
                <w:b/>
                <w:bCs/>
                <w:color w:val="000000"/>
                <w:sz w:val="20"/>
                <w:szCs w:val="20"/>
              </w:rPr>
            </w:pPr>
            <w:r w:rsidRPr="00063E0D">
              <w:rPr>
                <w:rFonts w:ascii="Arial Narrow" w:hAnsi="Arial Narrow"/>
                <w:b/>
                <w:bCs/>
                <w:color w:val="000000"/>
                <w:sz w:val="20"/>
                <w:szCs w:val="20"/>
              </w:rPr>
              <w:t>…</w:t>
            </w:r>
          </w:p>
        </w:tc>
        <w:tc>
          <w:tcPr>
            <w:tcW w:w="1440" w:type="dxa"/>
            <w:tcBorders>
              <w:top w:val="nil"/>
              <w:left w:val="single" w:sz="4" w:space="0" w:color="auto"/>
              <w:bottom w:val="single" w:sz="4" w:space="0" w:color="auto"/>
              <w:right w:val="single" w:sz="4" w:space="0" w:color="auto"/>
            </w:tcBorders>
            <w:shd w:val="clear" w:color="000000" w:fill="FFFFFF"/>
            <w:noWrap/>
            <w:vAlign w:val="center"/>
            <w:hideMark/>
          </w:tcPr>
          <w:p w:rsidR="00D339C6" w:rsidRPr="00063E0D" w:rsidRDefault="00D339C6" w:rsidP="0026590C">
            <w:pPr>
              <w:jc w:val="center"/>
              <w:rPr>
                <w:rFonts w:ascii="Arial Narrow" w:hAnsi="Arial Narrow"/>
                <w:b/>
                <w:bCs/>
                <w:color w:val="000000"/>
                <w:sz w:val="20"/>
                <w:szCs w:val="20"/>
              </w:rPr>
            </w:pPr>
            <w:r w:rsidRPr="00063E0D">
              <w:rPr>
                <w:rFonts w:ascii="Arial Narrow" w:hAnsi="Arial Narrow"/>
                <w:b/>
                <w:bCs/>
                <w:color w:val="000000"/>
                <w:sz w:val="20"/>
                <w:szCs w:val="20"/>
              </w:rPr>
              <w:t> </w:t>
            </w:r>
          </w:p>
        </w:tc>
      </w:tr>
      <w:tr w:rsidR="00D339C6" w:rsidRPr="00063E0D" w:rsidTr="0026590C">
        <w:trPr>
          <w:trHeight w:val="255"/>
          <w:jc w:val="center"/>
        </w:trPr>
        <w:tc>
          <w:tcPr>
            <w:tcW w:w="7660" w:type="dxa"/>
            <w:gridSpan w:val="4"/>
            <w:tcBorders>
              <w:top w:val="single" w:sz="4" w:space="0" w:color="auto"/>
              <w:left w:val="single" w:sz="4" w:space="0" w:color="auto"/>
              <w:bottom w:val="single" w:sz="4" w:space="0" w:color="auto"/>
              <w:right w:val="single" w:sz="4" w:space="0" w:color="000000"/>
            </w:tcBorders>
            <w:shd w:val="clear" w:color="000000" w:fill="FFFFFF"/>
            <w:vAlign w:val="center"/>
            <w:hideMark/>
          </w:tcPr>
          <w:p w:rsidR="00D339C6" w:rsidRPr="00063E0D" w:rsidRDefault="00D339C6" w:rsidP="0026590C">
            <w:pPr>
              <w:jc w:val="right"/>
              <w:rPr>
                <w:rFonts w:ascii="Arial Narrow" w:hAnsi="Arial Narrow"/>
                <w:b/>
                <w:bCs/>
                <w:color w:val="000000"/>
                <w:sz w:val="20"/>
                <w:szCs w:val="20"/>
              </w:rPr>
            </w:pPr>
            <w:r w:rsidRPr="00063E0D">
              <w:rPr>
                <w:rFonts w:ascii="Arial Narrow" w:hAnsi="Arial Narrow"/>
                <w:b/>
                <w:bCs/>
                <w:color w:val="000000"/>
                <w:sz w:val="20"/>
                <w:szCs w:val="20"/>
              </w:rPr>
              <w:t>UNDP Grant, Sub-Total</w:t>
            </w:r>
          </w:p>
        </w:tc>
        <w:tc>
          <w:tcPr>
            <w:tcW w:w="1660" w:type="dxa"/>
            <w:tcBorders>
              <w:top w:val="nil"/>
              <w:left w:val="nil"/>
              <w:bottom w:val="single" w:sz="4" w:space="0" w:color="auto"/>
              <w:right w:val="single" w:sz="4" w:space="0" w:color="auto"/>
            </w:tcBorders>
            <w:shd w:val="clear" w:color="000000" w:fill="FFFFFF"/>
            <w:noWrap/>
            <w:vAlign w:val="center"/>
          </w:tcPr>
          <w:p w:rsidR="00D339C6" w:rsidRPr="00063E0D" w:rsidRDefault="00D339C6" w:rsidP="0026590C">
            <w:pPr>
              <w:jc w:val="right"/>
              <w:rPr>
                <w:rFonts w:ascii="Arial Narrow" w:hAnsi="Arial Narrow"/>
                <w:b/>
                <w:bCs/>
                <w:color w:val="000000"/>
                <w:sz w:val="20"/>
                <w:szCs w:val="20"/>
              </w:rPr>
            </w:pPr>
          </w:p>
        </w:tc>
        <w:tc>
          <w:tcPr>
            <w:tcW w:w="1660" w:type="dxa"/>
            <w:tcBorders>
              <w:top w:val="nil"/>
              <w:left w:val="nil"/>
              <w:bottom w:val="single" w:sz="4" w:space="0" w:color="auto"/>
              <w:right w:val="single" w:sz="4" w:space="0" w:color="auto"/>
            </w:tcBorders>
            <w:shd w:val="clear" w:color="000000" w:fill="FFFFFF"/>
            <w:noWrap/>
            <w:vAlign w:val="center"/>
            <w:hideMark/>
          </w:tcPr>
          <w:p w:rsidR="00D339C6" w:rsidRPr="00063E0D" w:rsidRDefault="00D339C6" w:rsidP="0026590C">
            <w:pPr>
              <w:jc w:val="right"/>
              <w:rPr>
                <w:rFonts w:ascii="Arial Narrow" w:hAnsi="Arial Narrow"/>
                <w:b/>
                <w:bCs/>
                <w:color w:val="000000"/>
                <w:sz w:val="20"/>
                <w:szCs w:val="20"/>
              </w:rPr>
            </w:pPr>
            <w:r w:rsidRPr="00063E0D">
              <w:rPr>
                <w:rFonts w:ascii="Arial Narrow" w:hAnsi="Arial Narrow"/>
                <w:b/>
                <w:bCs/>
                <w:color w:val="000000"/>
                <w:sz w:val="20"/>
                <w:szCs w:val="20"/>
              </w:rPr>
              <w:t>$0</w:t>
            </w:r>
          </w:p>
        </w:tc>
        <w:tc>
          <w:tcPr>
            <w:tcW w:w="1440" w:type="dxa"/>
            <w:tcBorders>
              <w:top w:val="nil"/>
              <w:left w:val="nil"/>
              <w:bottom w:val="single" w:sz="4" w:space="0" w:color="auto"/>
              <w:right w:val="single" w:sz="4" w:space="0" w:color="auto"/>
            </w:tcBorders>
            <w:shd w:val="clear" w:color="000000" w:fill="FFFFFF"/>
            <w:noWrap/>
            <w:vAlign w:val="center"/>
            <w:hideMark/>
          </w:tcPr>
          <w:p w:rsidR="00D339C6" w:rsidRPr="00063E0D" w:rsidRDefault="00D339C6" w:rsidP="0026590C">
            <w:pPr>
              <w:jc w:val="right"/>
              <w:rPr>
                <w:rFonts w:ascii="Arial Narrow" w:hAnsi="Arial Narrow"/>
                <w:b/>
                <w:bCs/>
                <w:color w:val="000000"/>
                <w:sz w:val="20"/>
                <w:szCs w:val="20"/>
              </w:rPr>
            </w:pPr>
            <w:r w:rsidRPr="00063E0D">
              <w:rPr>
                <w:rFonts w:ascii="Arial Narrow" w:hAnsi="Arial Narrow"/>
                <w:b/>
                <w:bCs/>
                <w:color w:val="000000"/>
                <w:sz w:val="20"/>
                <w:szCs w:val="20"/>
              </w:rPr>
              <w:t>$0</w:t>
            </w:r>
          </w:p>
        </w:tc>
        <w:tc>
          <w:tcPr>
            <w:tcW w:w="1440" w:type="dxa"/>
            <w:tcBorders>
              <w:top w:val="nil"/>
              <w:left w:val="nil"/>
              <w:bottom w:val="single" w:sz="4" w:space="0" w:color="auto"/>
              <w:right w:val="single" w:sz="4" w:space="0" w:color="auto"/>
            </w:tcBorders>
            <w:shd w:val="clear" w:color="000000" w:fill="FFFFFF"/>
            <w:noWrap/>
            <w:vAlign w:val="center"/>
            <w:hideMark/>
          </w:tcPr>
          <w:p w:rsidR="00D339C6" w:rsidRPr="00063E0D" w:rsidRDefault="00D339C6" w:rsidP="0026590C">
            <w:pPr>
              <w:jc w:val="right"/>
              <w:rPr>
                <w:rFonts w:ascii="Arial Narrow" w:hAnsi="Arial Narrow"/>
                <w:b/>
                <w:bCs/>
                <w:color w:val="000000"/>
                <w:sz w:val="20"/>
                <w:szCs w:val="20"/>
              </w:rPr>
            </w:pPr>
            <w:r w:rsidRPr="00063E0D">
              <w:rPr>
                <w:rFonts w:ascii="Arial Narrow" w:hAnsi="Arial Narrow"/>
                <w:b/>
                <w:bCs/>
                <w:color w:val="000000"/>
                <w:sz w:val="20"/>
                <w:szCs w:val="20"/>
              </w:rPr>
              <w:t>0%</w:t>
            </w:r>
          </w:p>
        </w:tc>
      </w:tr>
      <w:tr w:rsidR="00D339C6" w:rsidRPr="00063E0D" w:rsidTr="0026590C">
        <w:trPr>
          <w:trHeight w:val="480"/>
          <w:jc w:val="center"/>
        </w:trPr>
        <w:tc>
          <w:tcPr>
            <w:tcW w:w="1223" w:type="dxa"/>
            <w:tcBorders>
              <w:top w:val="nil"/>
              <w:left w:val="single" w:sz="4" w:space="0" w:color="auto"/>
              <w:bottom w:val="single" w:sz="4" w:space="0" w:color="auto"/>
              <w:right w:val="single" w:sz="4" w:space="0" w:color="auto"/>
            </w:tcBorders>
            <w:shd w:val="clear" w:color="000000" w:fill="FFFFFF"/>
            <w:vAlign w:val="center"/>
            <w:hideMark/>
          </w:tcPr>
          <w:p w:rsidR="00D339C6" w:rsidRPr="00063E0D" w:rsidRDefault="00D339C6" w:rsidP="0026590C">
            <w:pPr>
              <w:rPr>
                <w:rFonts w:ascii="Arial Narrow" w:hAnsi="Arial Narrow"/>
                <w:b/>
                <w:bCs/>
                <w:color w:val="000000"/>
                <w:sz w:val="20"/>
                <w:szCs w:val="20"/>
              </w:rPr>
            </w:pPr>
            <w:r w:rsidRPr="00063E0D">
              <w:rPr>
                <w:rFonts w:ascii="Arial Narrow" w:hAnsi="Arial Narrow"/>
                <w:b/>
                <w:bCs/>
                <w:color w:val="000000"/>
                <w:sz w:val="20"/>
                <w:szCs w:val="20"/>
              </w:rPr>
              <w:t>National Government</w:t>
            </w:r>
          </w:p>
        </w:tc>
        <w:tc>
          <w:tcPr>
            <w:tcW w:w="1942" w:type="dxa"/>
            <w:tcBorders>
              <w:top w:val="nil"/>
              <w:left w:val="nil"/>
              <w:bottom w:val="single" w:sz="4" w:space="0" w:color="auto"/>
              <w:right w:val="single" w:sz="4" w:space="0" w:color="auto"/>
            </w:tcBorders>
            <w:shd w:val="clear" w:color="000000" w:fill="FFFF00"/>
            <w:vAlign w:val="center"/>
            <w:hideMark/>
          </w:tcPr>
          <w:p w:rsidR="00D339C6" w:rsidRPr="00063E0D" w:rsidRDefault="00D339C6" w:rsidP="0026590C">
            <w:pPr>
              <w:jc w:val="center"/>
              <w:rPr>
                <w:rFonts w:ascii="Arial Narrow" w:hAnsi="Arial Narrow"/>
                <w:b/>
                <w:bCs/>
                <w:color w:val="000000"/>
                <w:sz w:val="20"/>
                <w:szCs w:val="20"/>
              </w:rPr>
            </w:pPr>
            <w:r w:rsidRPr="00063E0D">
              <w:rPr>
                <w:rFonts w:ascii="Arial Narrow" w:hAnsi="Arial Narrow"/>
                <w:b/>
                <w:bCs/>
                <w:color w:val="000000"/>
                <w:sz w:val="20"/>
                <w:szCs w:val="20"/>
              </w:rPr>
              <w:t> MoWIE</w:t>
            </w:r>
          </w:p>
        </w:tc>
        <w:tc>
          <w:tcPr>
            <w:tcW w:w="3177" w:type="dxa"/>
            <w:tcBorders>
              <w:top w:val="nil"/>
              <w:left w:val="nil"/>
              <w:bottom w:val="single" w:sz="4" w:space="0" w:color="auto"/>
              <w:right w:val="single" w:sz="4" w:space="0" w:color="auto"/>
            </w:tcBorders>
            <w:shd w:val="clear" w:color="000000" w:fill="FFFFFF"/>
            <w:vAlign w:val="center"/>
            <w:hideMark/>
          </w:tcPr>
          <w:p w:rsidR="00D339C6" w:rsidRPr="00063E0D" w:rsidRDefault="00D339C6" w:rsidP="0026590C">
            <w:pPr>
              <w:rPr>
                <w:rFonts w:ascii="Arial Narrow" w:hAnsi="Arial Narrow"/>
                <w:color w:val="000000"/>
                <w:sz w:val="20"/>
                <w:szCs w:val="20"/>
              </w:rPr>
            </w:pPr>
            <w:r w:rsidRPr="00063E0D">
              <w:rPr>
                <w:rFonts w:ascii="Arial Narrow" w:hAnsi="Arial Narrow"/>
                <w:color w:val="000000"/>
                <w:sz w:val="20"/>
                <w:szCs w:val="20"/>
              </w:rPr>
              <w:t>Project office, logistics and project staff / staff time from government employed experts</w:t>
            </w:r>
          </w:p>
        </w:tc>
        <w:tc>
          <w:tcPr>
            <w:tcW w:w="1318" w:type="dxa"/>
            <w:tcBorders>
              <w:top w:val="nil"/>
              <w:left w:val="nil"/>
              <w:bottom w:val="single" w:sz="4" w:space="0" w:color="auto"/>
              <w:right w:val="single" w:sz="4" w:space="0" w:color="auto"/>
            </w:tcBorders>
            <w:shd w:val="clear" w:color="000000" w:fill="FFFFFF"/>
            <w:vAlign w:val="center"/>
            <w:hideMark/>
          </w:tcPr>
          <w:p w:rsidR="00D339C6" w:rsidRPr="00063E0D" w:rsidRDefault="00D339C6" w:rsidP="0026590C">
            <w:pPr>
              <w:jc w:val="center"/>
              <w:rPr>
                <w:rFonts w:ascii="Arial Narrow" w:hAnsi="Arial Narrow"/>
                <w:b/>
                <w:bCs/>
                <w:color w:val="000000"/>
                <w:sz w:val="20"/>
                <w:szCs w:val="20"/>
              </w:rPr>
            </w:pPr>
            <w:r w:rsidRPr="00063E0D">
              <w:rPr>
                <w:rFonts w:ascii="Arial Narrow" w:hAnsi="Arial Narrow"/>
                <w:b/>
                <w:bCs/>
                <w:color w:val="000000"/>
                <w:sz w:val="20"/>
                <w:szCs w:val="20"/>
              </w:rPr>
              <w:t>In-kind</w:t>
            </w:r>
          </w:p>
        </w:tc>
        <w:tc>
          <w:tcPr>
            <w:tcW w:w="1660" w:type="dxa"/>
            <w:tcBorders>
              <w:top w:val="nil"/>
              <w:left w:val="nil"/>
              <w:bottom w:val="single" w:sz="4" w:space="0" w:color="auto"/>
              <w:right w:val="single" w:sz="4" w:space="0" w:color="auto"/>
            </w:tcBorders>
            <w:shd w:val="clear" w:color="000000" w:fill="FFFFFF"/>
            <w:noWrap/>
            <w:vAlign w:val="center"/>
          </w:tcPr>
          <w:p w:rsidR="00D339C6" w:rsidRPr="00063E0D" w:rsidRDefault="00D339C6" w:rsidP="0026590C">
            <w:pPr>
              <w:jc w:val="center"/>
              <w:rPr>
                <w:rFonts w:ascii="Arial Narrow" w:hAnsi="Arial Narrow"/>
                <w:color w:val="000000"/>
                <w:sz w:val="20"/>
                <w:szCs w:val="20"/>
              </w:rPr>
            </w:pPr>
            <w:r w:rsidRPr="00063E0D">
              <w:rPr>
                <w:rFonts w:ascii="Arial Narrow" w:hAnsi="Arial Narrow"/>
                <w:color w:val="000000"/>
                <w:sz w:val="20"/>
                <w:szCs w:val="20"/>
              </w:rPr>
              <w:t>17,688,667</w:t>
            </w:r>
          </w:p>
        </w:tc>
        <w:tc>
          <w:tcPr>
            <w:tcW w:w="1660" w:type="dxa"/>
            <w:tcBorders>
              <w:top w:val="nil"/>
              <w:left w:val="nil"/>
              <w:bottom w:val="single" w:sz="4" w:space="0" w:color="auto"/>
              <w:right w:val="single" w:sz="4" w:space="0" w:color="auto"/>
            </w:tcBorders>
            <w:shd w:val="clear" w:color="000000" w:fill="FFFFFF"/>
            <w:noWrap/>
            <w:vAlign w:val="center"/>
            <w:hideMark/>
          </w:tcPr>
          <w:p w:rsidR="00D339C6" w:rsidRPr="00063E0D" w:rsidRDefault="00D339C6" w:rsidP="0026590C">
            <w:pPr>
              <w:jc w:val="center"/>
              <w:rPr>
                <w:rFonts w:ascii="Arial Narrow" w:hAnsi="Arial Narrow"/>
                <w:b/>
                <w:bCs/>
                <w:color w:val="000000"/>
                <w:sz w:val="20"/>
                <w:szCs w:val="20"/>
              </w:rPr>
            </w:pPr>
            <w:r w:rsidRPr="00063E0D">
              <w:rPr>
                <w:rFonts w:ascii="Arial Narrow" w:hAnsi="Arial Narrow"/>
                <w:b/>
                <w:bCs/>
                <w:color w:val="000000"/>
                <w:sz w:val="20"/>
                <w:szCs w:val="20"/>
              </w:rPr>
              <w:t xml:space="preserve"> </w:t>
            </w:r>
          </w:p>
        </w:tc>
        <w:tc>
          <w:tcPr>
            <w:tcW w:w="1440" w:type="dxa"/>
            <w:tcBorders>
              <w:top w:val="nil"/>
              <w:left w:val="nil"/>
              <w:bottom w:val="single" w:sz="4" w:space="0" w:color="auto"/>
              <w:right w:val="nil"/>
            </w:tcBorders>
            <w:shd w:val="clear" w:color="000000" w:fill="FFFFFF"/>
            <w:noWrap/>
            <w:vAlign w:val="center"/>
            <w:hideMark/>
          </w:tcPr>
          <w:p w:rsidR="00D339C6" w:rsidRPr="00063E0D" w:rsidRDefault="00D339C6" w:rsidP="0026590C">
            <w:pPr>
              <w:jc w:val="center"/>
              <w:rPr>
                <w:rFonts w:ascii="Arial Narrow" w:hAnsi="Arial Narrow"/>
                <w:b/>
                <w:bCs/>
                <w:color w:val="000000"/>
                <w:sz w:val="20"/>
                <w:szCs w:val="20"/>
              </w:rPr>
            </w:pPr>
            <w:r w:rsidRPr="00063E0D">
              <w:rPr>
                <w:rFonts w:ascii="Arial Narrow" w:hAnsi="Arial Narrow"/>
                <w:b/>
                <w:bCs/>
                <w:color w:val="000000"/>
                <w:sz w:val="20"/>
                <w:szCs w:val="20"/>
              </w:rPr>
              <w:t xml:space="preserve"> </w:t>
            </w:r>
          </w:p>
        </w:tc>
        <w:tc>
          <w:tcPr>
            <w:tcW w:w="1440" w:type="dxa"/>
            <w:tcBorders>
              <w:top w:val="nil"/>
              <w:left w:val="single" w:sz="4" w:space="0" w:color="auto"/>
              <w:bottom w:val="single" w:sz="4" w:space="0" w:color="auto"/>
              <w:right w:val="single" w:sz="4" w:space="0" w:color="auto"/>
            </w:tcBorders>
            <w:shd w:val="clear" w:color="000000" w:fill="FFFFFF"/>
            <w:noWrap/>
            <w:vAlign w:val="center"/>
            <w:hideMark/>
          </w:tcPr>
          <w:p w:rsidR="00D339C6" w:rsidRPr="00063E0D" w:rsidRDefault="00D339C6" w:rsidP="0026590C">
            <w:pPr>
              <w:jc w:val="center"/>
              <w:rPr>
                <w:rFonts w:ascii="Arial Narrow" w:hAnsi="Arial Narrow"/>
                <w:b/>
                <w:bCs/>
                <w:color w:val="000000"/>
                <w:sz w:val="20"/>
                <w:szCs w:val="20"/>
              </w:rPr>
            </w:pPr>
            <w:r w:rsidRPr="00063E0D">
              <w:rPr>
                <w:rFonts w:ascii="Arial Narrow" w:hAnsi="Arial Narrow"/>
                <w:b/>
                <w:bCs/>
                <w:color w:val="000000"/>
                <w:sz w:val="20"/>
                <w:szCs w:val="20"/>
              </w:rPr>
              <w:t> </w:t>
            </w:r>
          </w:p>
        </w:tc>
      </w:tr>
      <w:tr w:rsidR="00D339C6" w:rsidRPr="00063E0D" w:rsidTr="0026590C">
        <w:trPr>
          <w:trHeight w:val="300"/>
          <w:jc w:val="center"/>
        </w:trPr>
        <w:tc>
          <w:tcPr>
            <w:tcW w:w="1223" w:type="dxa"/>
            <w:tcBorders>
              <w:top w:val="nil"/>
              <w:left w:val="single" w:sz="4" w:space="0" w:color="auto"/>
              <w:bottom w:val="single" w:sz="4" w:space="0" w:color="auto"/>
              <w:right w:val="single" w:sz="4" w:space="0" w:color="auto"/>
            </w:tcBorders>
            <w:shd w:val="clear" w:color="000000" w:fill="FFFFFF"/>
            <w:vAlign w:val="center"/>
            <w:hideMark/>
          </w:tcPr>
          <w:p w:rsidR="00D339C6" w:rsidRPr="00063E0D" w:rsidRDefault="00D339C6" w:rsidP="0026590C">
            <w:pPr>
              <w:rPr>
                <w:rFonts w:ascii="Arial Narrow" w:hAnsi="Arial Narrow"/>
                <w:b/>
                <w:bCs/>
                <w:color w:val="000000"/>
                <w:sz w:val="20"/>
                <w:szCs w:val="20"/>
              </w:rPr>
            </w:pPr>
            <w:r w:rsidRPr="00063E0D">
              <w:rPr>
                <w:rFonts w:ascii="Arial Narrow" w:hAnsi="Arial Narrow"/>
                <w:b/>
                <w:bCs/>
                <w:color w:val="000000"/>
                <w:sz w:val="20"/>
                <w:szCs w:val="20"/>
              </w:rPr>
              <w:t> </w:t>
            </w:r>
          </w:p>
        </w:tc>
        <w:tc>
          <w:tcPr>
            <w:tcW w:w="1942" w:type="dxa"/>
            <w:tcBorders>
              <w:top w:val="nil"/>
              <w:left w:val="nil"/>
              <w:bottom w:val="single" w:sz="4" w:space="0" w:color="auto"/>
              <w:right w:val="single" w:sz="4" w:space="0" w:color="auto"/>
            </w:tcBorders>
            <w:shd w:val="clear" w:color="000000" w:fill="FFFFFF"/>
            <w:vAlign w:val="center"/>
          </w:tcPr>
          <w:p w:rsidR="00D339C6" w:rsidRPr="00063E0D" w:rsidRDefault="00D339C6" w:rsidP="0026590C">
            <w:pPr>
              <w:jc w:val="center"/>
              <w:rPr>
                <w:rFonts w:ascii="Arial Narrow" w:hAnsi="Arial Narrow"/>
                <w:b/>
                <w:bCs/>
                <w:color w:val="000000"/>
                <w:sz w:val="20"/>
                <w:szCs w:val="20"/>
              </w:rPr>
            </w:pPr>
            <w:r w:rsidRPr="00063E0D">
              <w:rPr>
                <w:rFonts w:ascii="Arial Narrow" w:hAnsi="Arial Narrow"/>
                <w:b/>
                <w:bCs/>
                <w:color w:val="000000"/>
                <w:sz w:val="20"/>
                <w:szCs w:val="20"/>
              </w:rPr>
              <w:t> MoEFCC</w:t>
            </w:r>
          </w:p>
        </w:tc>
        <w:tc>
          <w:tcPr>
            <w:tcW w:w="3177" w:type="dxa"/>
            <w:tcBorders>
              <w:top w:val="nil"/>
              <w:left w:val="nil"/>
              <w:bottom w:val="single" w:sz="4" w:space="0" w:color="auto"/>
              <w:right w:val="single" w:sz="4" w:space="0" w:color="auto"/>
            </w:tcBorders>
            <w:shd w:val="clear" w:color="000000" w:fill="FFFF00"/>
            <w:vAlign w:val="center"/>
          </w:tcPr>
          <w:p w:rsidR="00D339C6" w:rsidRPr="00063E0D" w:rsidRDefault="00D339C6" w:rsidP="0026590C">
            <w:pPr>
              <w:rPr>
                <w:rFonts w:ascii="Arial Narrow" w:hAnsi="Arial Narrow"/>
                <w:color w:val="000000"/>
                <w:sz w:val="20"/>
                <w:szCs w:val="20"/>
              </w:rPr>
            </w:pPr>
            <w:r w:rsidRPr="00063E0D">
              <w:rPr>
                <w:rFonts w:ascii="Arial Narrow" w:hAnsi="Arial Narrow"/>
                <w:color w:val="000000"/>
                <w:sz w:val="20"/>
                <w:szCs w:val="20"/>
              </w:rPr>
              <w:t>Project staff/ staff time from government employed experts</w:t>
            </w:r>
          </w:p>
        </w:tc>
        <w:tc>
          <w:tcPr>
            <w:tcW w:w="1318" w:type="dxa"/>
            <w:tcBorders>
              <w:top w:val="nil"/>
              <w:left w:val="nil"/>
              <w:bottom w:val="single" w:sz="4" w:space="0" w:color="auto"/>
              <w:right w:val="single" w:sz="4" w:space="0" w:color="auto"/>
            </w:tcBorders>
            <w:shd w:val="clear" w:color="000000" w:fill="FFFFFF"/>
            <w:vAlign w:val="center"/>
            <w:hideMark/>
          </w:tcPr>
          <w:p w:rsidR="00D339C6" w:rsidRPr="00063E0D" w:rsidRDefault="00D339C6" w:rsidP="0026590C">
            <w:pPr>
              <w:jc w:val="center"/>
              <w:rPr>
                <w:rFonts w:ascii="Arial Narrow" w:hAnsi="Arial Narrow"/>
                <w:color w:val="000000"/>
                <w:sz w:val="20"/>
                <w:szCs w:val="20"/>
              </w:rPr>
            </w:pPr>
            <w:r w:rsidRPr="00063E0D">
              <w:rPr>
                <w:rFonts w:ascii="Arial Narrow" w:hAnsi="Arial Narrow"/>
                <w:color w:val="000000"/>
                <w:sz w:val="20"/>
                <w:szCs w:val="20"/>
              </w:rPr>
              <w:t>In-Kind</w:t>
            </w:r>
          </w:p>
        </w:tc>
        <w:tc>
          <w:tcPr>
            <w:tcW w:w="1660" w:type="dxa"/>
            <w:tcBorders>
              <w:top w:val="nil"/>
              <w:left w:val="nil"/>
              <w:bottom w:val="single" w:sz="4" w:space="0" w:color="auto"/>
              <w:right w:val="single" w:sz="4" w:space="0" w:color="auto"/>
            </w:tcBorders>
            <w:shd w:val="clear" w:color="000000" w:fill="FFFFFF"/>
            <w:noWrap/>
            <w:vAlign w:val="center"/>
            <w:hideMark/>
          </w:tcPr>
          <w:p w:rsidR="00D339C6" w:rsidRPr="00063E0D" w:rsidRDefault="00D339C6" w:rsidP="0026590C">
            <w:pPr>
              <w:jc w:val="center"/>
              <w:rPr>
                <w:rFonts w:ascii="Arial Narrow" w:hAnsi="Arial Narrow"/>
                <w:color w:val="000000"/>
                <w:sz w:val="20"/>
                <w:szCs w:val="20"/>
              </w:rPr>
            </w:pPr>
            <w:r w:rsidRPr="00063E0D">
              <w:rPr>
                <w:rFonts w:ascii="Arial Narrow" w:hAnsi="Arial Narrow"/>
                <w:color w:val="000000"/>
                <w:sz w:val="20"/>
                <w:szCs w:val="20"/>
              </w:rPr>
              <w:t> </w:t>
            </w:r>
          </w:p>
        </w:tc>
        <w:tc>
          <w:tcPr>
            <w:tcW w:w="1660" w:type="dxa"/>
            <w:tcBorders>
              <w:top w:val="nil"/>
              <w:left w:val="nil"/>
              <w:bottom w:val="single" w:sz="4" w:space="0" w:color="auto"/>
              <w:right w:val="single" w:sz="4" w:space="0" w:color="auto"/>
            </w:tcBorders>
            <w:shd w:val="clear" w:color="000000" w:fill="FFFF00"/>
            <w:noWrap/>
            <w:vAlign w:val="center"/>
            <w:hideMark/>
          </w:tcPr>
          <w:p w:rsidR="00D339C6" w:rsidRPr="00063E0D" w:rsidRDefault="00D339C6" w:rsidP="0026590C">
            <w:pPr>
              <w:jc w:val="center"/>
              <w:rPr>
                <w:rFonts w:ascii="Arial Narrow" w:hAnsi="Arial Narrow"/>
                <w:b/>
                <w:bCs/>
                <w:color w:val="000000"/>
                <w:sz w:val="20"/>
                <w:szCs w:val="20"/>
              </w:rPr>
            </w:pPr>
          </w:p>
        </w:tc>
        <w:tc>
          <w:tcPr>
            <w:tcW w:w="1440" w:type="dxa"/>
            <w:tcBorders>
              <w:top w:val="nil"/>
              <w:left w:val="nil"/>
              <w:bottom w:val="single" w:sz="4" w:space="0" w:color="auto"/>
              <w:right w:val="nil"/>
            </w:tcBorders>
            <w:shd w:val="clear" w:color="000000" w:fill="FFFF00"/>
            <w:noWrap/>
            <w:vAlign w:val="center"/>
            <w:hideMark/>
          </w:tcPr>
          <w:p w:rsidR="00D339C6" w:rsidRPr="00063E0D" w:rsidRDefault="00D339C6" w:rsidP="0026590C">
            <w:pPr>
              <w:jc w:val="center"/>
              <w:rPr>
                <w:rFonts w:ascii="Arial Narrow" w:hAnsi="Arial Narrow"/>
                <w:b/>
                <w:bCs/>
                <w:color w:val="000000"/>
                <w:sz w:val="20"/>
                <w:szCs w:val="20"/>
              </w:rPr>
            </w:pPr>
            <w:r w:rsidRPr="00063E0D">
              <w:rPr>
                <w:rFonts w:ascii="Arial Narrow" w:hAnsi="Arial Narrow"/>
                <w:b/>
                <w:bCs/>
                <w:color w:val="000000"/>
                <w:sz w:val="20"/>
                <w:szCs w:val="20"/>
              </w:rPr>
              <w:t>…</w:t>
            </w:r>
          </w:p>
        </w:tc>
        <w:tc>
          <w:tcPr>
            <w:tcW w:w="1440" w:type="dxa"/>
            <w:tcBorders>
              <w:top w:val="nil"/>
              <w:left w:val="single" w:sz="4" w:space="0" w:color="auto"/>
              <w:bottom w:val="single" w:sz="4" w:space="0" w:color="auto"/>
              <w:right w:val="single" w:sz="4" w:space="0" w:color="auto"/>
            </w:tcBorders>
            <w:shd w:val="clear" w:color="000000" w:fill="FFFFFF"/>
            <w:noWrap/>
            <w:vAlign w:val="center"/>
            <w:hideMark/>
          </w:tcPr>
          <w:p w:rsidR="00D339C6" w:rsidRPr="00063E0D" w:rsidRDefault="00D339C6" w:rsidP="0026590C">
            <w:pPr>
              <w:jc w:val="center"/>
              <w:rPr>
                <w:rFonts w:ascii="Arial Narrow" w:hAnsi="Arial Narrow"/>
                <w:b/>
                <w:bCs/>
                <w:color w:val="000000"/>
                <w:sz w:val="20"/>
                <w:szCs w:val="20"/>
              </w:rPr>
            </w:pPr>
            <w:r w:rsidRPr="00063E0D">
              <w:rPr>
                <w:rFonts w:ascii="Arial Narrow" w:hAnsi="Arial Narrow"/>
                <w:b/>
                <w:bCs/>
                <w:color w:val="000000"/>
                <w:sz w:val="20"/>
                <w:szCs w:val="20"/>
              </w:rPr>
              <w:t> </w:t>
            </w:r>
          </w:p>
        </w:tc>
      </w:tr>
      <w:tr w:rsidR="00D339C6" w:rsidRPr="00063E0D" w:rsidTr="0026590C">
        <w:trPr>
          <w:trHeight w:val="300"/>
          <w:jc w:val="center"/>
        </w:trPr>
        <w:tc>
          <w:tcPr>
            <w:tcW w:w="1223" w:type="dxa"/>
            <w:tcBorders>
              <w:top w:val="nil"/>
              <w:left w:val="single" w:sz="4" w:space="0" w:color="auto"/>
              <w:bottom w:val="single" w:sz="4" w:space="0" w:color="auto"/>
              <w:right w:val="single" w:sz="4" w:space="0" w:color="auto"/>
            </w:tcBorders>
            <w:shd w:val="clear" w:color="000000" w:fill="FFFFFF"/>
            <w:vAlign w:val="center"/>
            <w:hideMark/>
          </w:tcPr>
          <w:p w:rsidR="00D339C6" w:rsidRPr="00063E0D" w:rsidRDefault="00D339C6" w:rsidP="0026590C">
            <w:pPr>
              <w:rPr>
                <w:rFonts w:ascii="Arial Narrow" w:hAnsi="Arial Narrow"/>
                <w:b/>
                <w:bCs/>
                <w:color w:val="000000"/>
                <w:sz w:val="20"/>
                <w:szCs w:val="20"/>
              </w:rPr>
            </w:pPr>
            <w:r w:rsidRPr="00063E0D">
              <w:rPr>
                <w:rFonts w:ascii="Arial Narrow" w:hAnsi="Arial Narrow"/>
                <w:b/>
                <w:bCs/>
                <w:color w:val="000000"/>
                <w:sz w:val="20"/>
                <w:szCs w:val="20"/>
              </w:rPr>
              <w:t> </w:t>
            </w:r>
          </w:p>
        </w:tc>
        <w:tc>
          <w:tcPr>
            <w:tcW w:w="1942" w:type="dxa"/>
            <w:tcBorders>
              <w:top w:val="nil"/>
              <w:left w:val="nil"/>
              <w:bottom w:val="single" w:sz="4" w:space="0" w:color="auto"/>
              <w:right w:val="single" w:sz="4" w:space="0" w:color="auto"/>
            </w:tcBorders>
            <w:shd w:val="clear" w:color="000000" w:fill="FFFFFF"/>
            <w:vAlign w:val="center"/>
          </w:tcPr>
          <w:p w:rsidR="00D339C6" w:rsidRPr="00063E0D" w:rsidRDefault="00D339C6" w:rsidP="0026590C">
            <w:pPr>
              <w:jc w:val="center"/>
              <w:rPr>
                <w:rFonts w:ascii="Arial Narrow" w:hAnsi="Arial Narrow"/>
                <w:b/>
                <w:bCs/>
                <w:color w:val="000000"/>
                <w:sz w:val="20"/>
                <w:szCs w:val="20"/>
              </w:rPr>
            </w:pPr>
            <w:r w:rsidRPr="00063E0D">
              <w:rPr>
                <w:rFonts w:ascii="Arial Narrow" w:hAnsi="Arial Narrow"/>
                <w:b/>
                <w:bCs/>
                <w:color w:val="000000"/>
                <w:sz w:val="20"/>
                <w:szCs w:val="20"/>
              </w:rPr>
              <w:t> DBE</w:t>
            </w:r>
          </w:p>
        </w:tc>
        <w:tc>
          <w:tcPr>
            <w:tcW w:w="3177" w:type="dxa"/>
            <w:tcBorders>
              <w:top w:val="nil"/>
              <w:left w:val="nil"/>
              <w:bottom w:val="single" w:sz="4" w:space="0" w:color="auto"/>
              <w:right w:val="single" w:sz="4" w:space="0" w:color="auto"/>
            </w:tcBorders>
            <w:shd w:val="clear" w:color="000000" w:fill="FFFF00"/>
            <w:vAlign w:val="center"/>
          </w:tcPr>
          <w:p w:rsidR="00D339C6" w:rsidRPr="00063E0D" w:rsidRDefault="00D339C6" w:rsidP="0026590C">
            <w:pPr>
              <w:rPr>
                <w:rFonts w:ascii="Arial Narrow" w:hAnsi="Arial Narrow"/>
                <w:color w:val="000000"/>
                <w:sz w:val="20"/>
                <w:szCs w:val="20"/>
              </w:rPr>
            </w:pPr>
            <w:r w:rsidRPr="00063E0D">
              <w:rPr>
                <w:rFonts w:ascii="Arial Narrow" w:hAnsi="Arial Narrow"/>
                <w:color w:val="000000"/>
                <w:sz w:val="20"/>
                <w:szCs w:val="20"/>
              </w:rPr>
              <w:t>Office space and project staff / staff time from government employed experts</w:t>
            </w:r>
          </w:p>
        </w:tc>
        <w:tc>
          <w:tcPr>
            <w:tcW w:w="1318" w:type="dxa"/>
            <w:tcBorders>
              <w:top w:val="nil"/>
              <w:left w:val="nil"/>
              <w:bottom w:val="single" w:sz="4" w:space="0" w:color="auto"/>
              <w:right w:val="single" w:sz="4" w:space="0" w:color="auto"/>
            </w:tcBorders>
            <w:shd w:val="clear" w:color="000000" w:fill="FFFFFF"/>
            <w:vAlign w:val="center"/>
            <w:hideMark/>
          </w:tcPr>
          <w:p w:rsidR="00D339C6" w:rsidRPr="00063E0D" w:rsidRDefault="00D339C6" w:rsidP="0026590C">
            <w:pPr>
              <w:jc w:val="center"/>
              <w:rPr>
                <w:rFonts w:ascii="Arial Narrow" w:hAnsi="Arial Narrow"/>
                <w:color w:val="000000"/>
                <w:sz w:val="20"/>
                <w:szCs w:val="20"/>
              </w:rPr>
            </w:pPr>
            <w:r w:rsidRPr="00063E0D">
              <w:rPr>
                <w:rFonts w:ascii="Arial Narrow" w:hAnsi="Arial Narrow"/>
                <w:color w:val="000000"/>
                <w:sz w:val="20"/>
                <w:szCs w:val="20"/>
              </w:rPr>
              <w:t>In-Kind</w:t>
            </w:r>
          </w:p>
        </w:tc>
        <w:tc>
          <w:tcPr>
            <w:tcW w:w="1660" w:type="dxa"/>
            <w:tcBorders>
              <w:top w:val="nil"/>
              <w:left w:val="nil"/>
              <w:bottom w:val="single" w:sz="4" w:space="0" w:color="auto"/>
              <w:right w:val="single" w:sz="4" w:space="0" w:color="auto"/>
            </w:tcBorders>
            <w:shd w:val="clear" w:color="000000" w:fill="FFFFFF"/>
            <w:noWrap/>
            <w:vAlign w:val="center"/>
            <w:hideMark/>
          </w:tcPr>
          <w:p w:rsidR="00D339C6" w:rsidRPr="00063E0D" w:rsidRDefault="00D339C6" w:rsidP="0026590C">
            <w:pPr>
              <w:jc w:val="center"/>
              <w:rPr>
                <w:rFonts w:ascii="Arial Narrow" w:hAnsi="Arial Narrow"/>
                <w:color w:val="000000"/>
                <w:sz w:val="20"/>
                <w:szCs w:val="20"/>
              </w:rPr>
            </w:pPr>
            <w:r w:rsidRPr="00063E0D">
              <w:rPr>
                <w:rFonts w:ascii="Arial Narrow" w:hAnsi="Arial Narrow"/>
                <w:color w:val="000000"/>
                <w:sz w:val="20"/>
                <w:szCs w:val="20"/>
              </w:rPr>
              <w:t> </w:t>
            </w:r>
          </w:p>
        </w:tc>
        <w:tc>
          <w:tcPr>
            <w:tcW w:w="1660" w:type="dxa"/>
            <w:tcBorders>
              <w:top w:val="nil"/>
              <w:left w:val="nil"/>
              <w:bottom w:val="single" w:sz="4" w:space="0" w:color="auto"/>
              <w:right w:val="single" w:sz="4" w:space="0" w:color="auto"/>
            </w:tcBorders>
            <w:shd w:val="clear" w:color="000000" w:fill="FFFF00"/>
            <w:noWrap/>
            <w:vAlign w:val="center"/>
            <w:hideMark/>
          </w:tcPr>
          <w:p w:rsidR="00D339C6" w:rsidRPr="00063E0D" w:rsidRDefault="00D339C6" w:rsidP="0026590C">
            <w:pPr>
              <w:jc w:val="center"/>
              <w:rPr>
                <w:rFonts w:ascii="Arial Narrow" w:hAnsi="Arial Narrow"/>
                <w:b/>
                <w:bCs/>
                <w:color w:val="000000"/>
                <w:sz w:val="20"/>
                <w:szCs w:val="20"/>
              </w:rPr>
            </w:pPr>
            <w:r w:rsidRPr="00063E0D">
              <w:rPr>
                <w:rFonts w:ascii="Arial Narrow" w:hAnsi="Arial Narrow"/>
                <w:b/>
                <w:bCs/>
                <w:color w:val="000000"/>
                <w:sz w:val="20"/>
                <w:szCs w:val="20"/>
              </w:rPr>
              <w:t>…</w:t>
            </w:r>
          </w:p>
        </w:tc>
        <w:tc>
          <w:tcPr>
            <w:tcW w:w="1440" w:type="dxa"/>
            <w:tcBorders>
              <w:top w:val="nil"/>
              <w:left w:val="nil"/>
              <w:bottom w:val="single" w:sz="4" w:space="0" w:color="auto"/>
              <w:right w:val="nil"/>
            </w:tcBorders>
            <w:shd w:val="clear" w:color="000000" w:fill="FFFF00"/>
            <w:noWrap/>
            <w:vAlign w:val="center"/>
            <w:hideMark/>
          </w:tcPr>
          <w:p w:rsidR="00D339C6" w:rsidRPr="00063E0D" w:rsidRDefault="00D339C6" w:rsidP="0026590C">
            <w:pPr>
              <w:jc w:val="center"/>
              <w:rPr>
                <w:rFonts w:ascii="Arial Narrow" w:hAnsi="Arial Narrow"/>
                <w:b/>
                <w:bCs/>
                <w:color w:val="000000"/>
                <w:sz w:val="20"/>
                <w:szCs w:val="20"/>
              </w:rPr>
            </w:pPr>
            <w:r w:rsidRPr="00063E0D">
              <w:rPr>
                <w:rFonts w:ascii="Arial Narrow" w:hAnsi="Arial Narrow"/>
                <w:b/>
                <w:bCs/>
                <w:color w:val="000000"/>
                <w:sz w:val="20"/>
                <w:szCs w:val="20"/>
              </w:rPr>
              <w:t>…</w:t>
            </w:r>
          </w:p>
        </w:tc>
        <w:tc>
          <w:tcPr>
            <w:tcW w:w="1440" w:type="dxa"/>
            <w:tcBorders>
              <w:top w:val="nil"/>
              <w:left w:val="single" w:sz="4" w:space="0" w:color="auto"/>
              <w:bottom w:val="single" w:sz="4" w:space="0" w:color="auto"/>
              <w:right w:val="single" w:sz="4" w:space="0" w:color="auto"/>
            </w:tcBorders>
            <w:shd w:val="clear" w:color="000000" w:fill="FFFFFF"/>
            <w:noWrap/>
            <w:vAlign w:val="center"/>
            <w:hideMark/>
          </w:tcPr>
          <w:p w:rsidR="00D339C6" w:rsidRPr="00063E0D" w:rsidRDefault="00D339C6" w:rsidP="0026590C">
            <w:pPr>
              <w:jc w:val="center"/>
              <w:rPr>
                <w:rFonts w:ascii="Arial Narrow" w:hAnsi="Arial Narrow"/>
                <w:b/>
                <w:bCs/>
                <w:color w:val="000000"/>
                <w:sz w:val="20"/>
                <w:szCs w:val="20"/>
              </w:rPr>
            </w:pPr>
            <w:r w:rsidRPr="00063E0D">
              <w:rPr>
                <w:rFonts w:ascii="Arial Narrow" w:hAnsi="Arial Narrow"/>
                <w:b/>
                <w:bCs/>
                <w:color w:val="000000"/>
                <w:sz w:val="20"/>
                <w:szCs w:val="20"/>
              </w:rPr>
              <w:t> </w:t>
            </w:r>
          </w:p>
        </w:tc>
      </w:tr>
      <w:tr w:rsidR="00D339C6" w:rsidRPr="00063E0D" w:rsidTr="0026590C">
        <w:trPr>
          <w:trHeight w:val="300"/>
          <w:jc w:val="center"/>
        </w:trPr>
        <w:tc>
          <w:tcPr>
            <w:tcW w:w="1223" w:type="dxa"/>
            <w:tcBorders>
              <w:top w:val="nil"/>
              <w:left w:val="single" w:sz="4" w:space="0" w:color="auto"/>
              <w:bottom w:val="single" w:sz="4" w:space="0" w:color="auto"/>
              <w:right w:val="single" w:sz="4" w:space="0" w:color="auto"/>
            </w:tcBorders>
            <w:shd w:val="clear" w:color="000000" w:fill="FFFFFF"/>
            <w:vAlign w:val="center"/>
            <w:hideMark/>
          </w:tcPr>
          <w:p w:rsidR="00D339C6" w:rsidRPr="00063E0D" w:rsidRDefault="00D339C6" w:rsidP="0026590C">
            <w:pPr>
              <w:rPr>
                <w:rFonts w:ascii="Arial Narrow" w:hAnsi="Arial Narrow"/>
                <w:b/>
                <w:bCs/>
                <w:color w:val="000000"/>
                <w:sz w:val="20"/>
                <w:szCs w:val="20"/>
              </w:rPr>
            </w:pPr>
            <w:r w:rsidRPr="00063E0D">
              <w:rPr>
                <w:rFonts w:ascii="Arial Narrow" w:hAnsi="Arial Narrow"/>
                <w:b/>
                <w:bCs/>
                <w:color w:val="000000"/>
                <w:sz w:val="20"/>
                <w:szCs w:val="20"/>
              </w:rPr>
              <w:t> </w:t>
            </w:r>
          </w:p>
        </w:tc>
        <w:tc>
          <w:tcPr>
            <w:tcW w:w="1942" w:type="dxa"/>
            <w:tcBorders>
              <w:top w:val="nil"/>
              <w:left w:val="nil"/>
              <w:bottom w:val="single" w:sz="4" w:space="0" w:color="auto"/>
              <w:right w:val="single" w:sz="4" w:space="0" w:color="auto"/>
            </w:tcBorders>
            <w:shd w:val="clear" w:color="000000" w:fill="FFFFFF"/>
            <w:vAlign w:val="center"/>
          </w:tcPr>
          <w:p w:rsidR="00D339C6" w:rsidRPr="00063E0D" w:rsidRDefault="00D339C6" w:rsidP="0026590C">
            <w:pPr>
              <w:jc w:val="center"/>
              <w:rPr>
                <w:rFonts w:ascii="Arial Narrow" w:hAnsi="Arial Narrow"/>
                <w:b/>
                <w:bCs/>
                <w:color w:val="000000"/>
                <w:sz w:val="20"/>
                <w:szCs w:val="20"/>
              </w:rPr>
            </w:pPr>
            <w:r w:rsidRPr="00063E0D">
              <w:rPr>
                <w:rFonts w:ascii="Arial Narrow" w:hAnsi="Arial Narrow"/>
                <w:b/>
                <w:bCs/>
                <w:color w:val="000000"/>
                <w:sz w:val="20"/>
                <w:szCs w:val="20"/>
              </w:rPr>
              <w:t>Private Sector</w:t>
            </w:r>
          </w:p>
        </w:tc>
        <w:tc>
          <w:tcPr>
            <w:tcW w:w="3177" w:type="dxa"/>
            <w:tcBorders>
              <w:top w:val="nil"/>
              <w:left w:val="nil"/>
              <w:bottom w:val="single" w:sz="4" w:space="0" w:color="auto"/>
              <w:right w:val="single" w:sz="4" w:space="0" w:color="auto"/>
            </w:tcBorders>
            <w:shd w:val="clear" w:color="000000" w:fill="FFFF00"/>
            <w:vAlign w:val="center"/>
          </w:tcPr>
          <w:p w:rsidR="00D339C6" w:rsidRPr="00063E0D" w:rsidRDefault="00D339C6" w:rsidP="0026590C">
            <w:pPr>
              <w:rPr>
                <w:rFonts w:ascii="Arial Narrow" w:hAnsi="Arial Narrow"/>
                <w:color w:val="000000"/>
                <w:sz w:val="20"/>
                <w:szCs w:val="20"/>
              </w:rPr>
            </w:pPr>
            <w:r w:rsidRPr="00063E0D">
              <w:rPr>
                <w:rFonts w:ascii="Arial Narrow" w:hAnsi="Arial Narrow"/>
                <w:color w:val="000000"/>
                <w:sz w:val="20"/>
                <w:szCs w:val="20"/>
              </w:rPr>
              <w:t>Participating in public awareness raising activities and business incubation activities</w:t>
            </w:r>
          </w:p>
        </w:tc>
        <w:tc>
          <w:tcPr>
            <w:tcW w:w="1318" w:type="dxa"/>
            <w:tcBorders>
              <w:top w:val="nil"/>
              <w:left w:val="nil"/>
              <w:bottom w:val="single" w:sz="4" w:space="0" w:color="auto"/>
              <w:right w:val="single" w:sz="4" w:space="0" w:color="auto"/>
            </w:tcBorders>
            <w:shd w:val="clear" w:color="000000" w:fill="FFFFFF"/>
            <w:vAlign w:val="center"/>
            <w:hideMark/>
          </w:tcPr>
          <w:p w:rsidR="00D339C6" w:rsidRPr="00063E0D" w:rsidRDefault="00D339C6" w:rsidP="0026590C">
            <w:pPr>
              <w:jc w:val="center"/>
              <w:rPr>
                <w:rFonts w:ascii="Arial Narrow" w:hAnsi="Arial Narrow"/>
                <w:color w:val="000000"/>
                <w:sz w:val="20"/>
                <w:szCs w:val="20"/>
              </w:rPr>
            </w:pPr>
            <w:r w:rsidRPr="00063E0D">
              <w:rPr>
                <w:rFonts w:ascii="Arial Narrow" w:hAnsi="Arial Narrow"/>
                <w:color w:val="000000"/>
                <w:sz w:val="20"/>
                <w:szCs w:val="20"/>
              </w:rPr>
              <w:t>In-Kind</w:t>
            </w:r>
          </w:p>
        </w:tc>
        <w:tc>
          <w:tcPr>
            <w:tcW w:w="1660" w:type="dxa"/>
            <w:tcBorders>
              <w:top w:val="nil"/>
              <w:left w:val="nil"/>
              <w:bottom w:val="single" w:sz="4" w:space="0" w:color="auto"/>
              <w:right w:val="single" w:sz="4" w:space="0" w:color="auto"/>
            </w:tcBorders>
            <w:shd w:val="clear" w:color="000000" w:fill="FFFFFF"/>
            <w:noWrap/>
            <w:vAlign w:val="center"/>
            <w:hideMark/>
          </w:tcPr>
          <w:p w:rsidR="00D339C6" w:rsidRPr="00063E0D" w:rsidRDefault="00D339C6" w:rsidP="0026590C">
            <w:pPr>
              <w:jc w:val="center"/>
              <w:rPr>
                <w:rFonts w:ascii="Arial Narrow" w:hAnsi="Arial Narrow"/>
                <w:color w:val="000000"/>
                <w:sz w:val="20"/>
                <w:szCs w:val="20"/>
              </w:rPr>
            </w:pPr>
            <w:r w:rsidRPr="00063E0D">
              <w:rPr>
                <w:rFonts w:ascii="Arial Narrow" w:hAnsi="Arial Narrow"/>
                <w:color w:val="000000"/>
                <w:sz w:val="20"/>
                <w:szCs w:val="20"/>
              </w:rPr>
              <w:t> 3,000,000</w:t>
            </w:r>
          </w:p>
        </w:tc>
        <w:tc>
          <w:tcPr>
            <w:tcW w:w="1660" w:type="dxa"/>
            <w:tcBorders>
              <w:top w:val="nil"/>
              <w:left w:val="nil"/>
              <w:bottom w:val="single" w:sz="4" w:space="0" w:color="auto"/>
              <w:right w:val="single" w:sz="4" w:space="0" w:color="auto"/>
            </w:tcBorders>
            <w:shd w:val="clear" w:color="000000" w:fill="FFFF00"/>
            <w:noWrap/>
            <w:vAlign w:val="center"/>
            <w:hideMark/>
          </w:tcPr>
          <w:p w:rsidR="00D339C6" w:rsidRPr="00063E0D" w:rsidRDefault="00D339C6" w:rsidP="0026590C">
            <w:pPr>
              <w:jc w:val="center"/>
              <w:rPr>
                <w:rFonts w:ascii="Arial Narrow" w:hAnsi="Arial Narrow"/>
                <w:b/>
                <w:bCs/>
                <w:color w:val="000000"/>
                <w:sz w:val="20"/>
                <w:szCs w:val="20"/>
              </w:rPr>
            </w:pPr>
            <w:r w:rsidRPr="00063E0D">
              <w:rPr>
                <w:rFonts w:ascii="Arial Narrow" w:hAnsi="Arial Narrow"/>
                <w:b/>
                <w:bCs/>
                <w:color w:val="000000"/>
                <w:sz w:val="20"/>
                <w:szCs w:val="20"/>
              </w:rPr>
              <w:t>12,000</w:t>
            </w:r>
          </w:p>
        </w:tc>
        <w:tc>
          <w:tcPr>
            <w:tcW w:w="1440" w:type="dxa"/>
            <w:tcBorders>
              <w:top w:val="nil"/>
              <w:left w:val="nil"/>
              <w:bottom w:val="single" w:sz="4" w:space="0" w:color="auto"/>
              <w:right w:val="nil"/>
            </w:tcBorders>
            <w:shd w:val="clear" w:color="000000" w:fill="FFFF00"/>
            <w:noWrap/>
            <w:vAlign w:val="center"/>
            <w:hideMark/>
          </w:tcPr>
          <w:p w:rsidR="00D339C6" w:rsidRPr="00063E0D" w:rsidRDefault="00D339C6" w:rsidP="0026590C">
            <w:pPr>
              <w:jc w:val="center"/>
              <w:rPr>
                <w:rFonts w:ascii="Arial Narrow" w:hAnsi="Arial Narrow"/>
                <w:b/>
                <w:bCs/>
                <w:color w:val="000000"/>
                <w:sz w:val="20"/>
                <w:szCs w:val="20"/>
              </w:rPr>
            </w:pPr>
            <w:r w:rsidRPr="00063E0D">
              <w:rPr>
                <w:rFonts w:ascii="Arial Narrow" w:hAnsi="Arial Narrow"/>
                <w:b/>
                <w:bCs/>
                <w:color w:val="000000"/>
                <w:sz w:val="20"/>
                <w:szCs w:val="20"/>
              </w:rPr>
              <w:t>…</w:t>
            </w:r>
          </w:p>
        </w:tc>
        <w:tc>
          <w:tcPr>
            <w:tcW w:w="1440" w:type="dxa"/>
            <w:tcBorders>
              <w:top w:val="nil"/>
              <w:left w:val="single" w:sz="4" w:space="0" w:color="auto"/>
              <w:bottom w:val="single" w:sz="4" w:space="0" w:color="auto"/>
              <w:right w:val="single" w:sz="4" w:space="0" w:color="auto"/>
            </w:tcBorders>
            <w:shd w:val="clear" w:color="000000" w:fill="FFFFFF"/>
            <w:noWrap/>
            <w:vAlign w:val="center"/>
            <w:hideMark/>
          </w:tcPr>
          <w:p w:rsidR="00D339C6" w:rsidRPr="00063E0D" w:rsidRDefault="00D339C6" w:rsidP="0026590C">
            <w:pPr>
              <w:jc w:val="center"/>
              <w:rPr>
                <w:rFonts w:ascii="Arial Narrow" w:hAnsi="Arial Narrow"/>
                <w:b/>
                <w:bCs/>
                <w:color w:val="000000"/>
                <w:sz w:val="20"/>
                <w:szCs w:val="20"/>
              </w:rPr>
            </w:pPr>
            <w:r w:rsidRPr="00063E0D">
              <w:rPr>
                <w:rFonts w:ascii="Arial Narrow" w:hAnsi="Arial Narrow"/>
                <w:b/>
                <w:bCs/>
                <w:color w:val="000000"/>
                <w:sz w:val="20"/>
                <w:szCs w:val="20"/>
              </w:rPr>
              <w:t> </w:t>
            </w:r>
          </w:p>
        </w:tc>
      </w:tr>
      <w:tr w:rsidR="00D339C6" w:rsidRPr="00063E0D" w:rsidTr="0026590C">
        <w:trPr>
          <w:trHeight w:val="300"/>
          <w:jc w:val="center"/>
        </w:trPr>
        <w:tc>
          <w:tcPr>
            <w:tcW w:w="7660" w:type="dxa"/>
            <w:gridSpan w:val="4"/>
            <w:tcBorders>
              <w:top w:val="single" w:sz="4" w:space="0" w:color="auto"/>
              <w:left w:val="single" w:sz="4" w:space="0" w:color="auto"/>
              <w:bottom w:val="single" w:sz="4" w:space="0" w:color="auto"/>
              <w:right w:val="single" w:sz="4" w:space="0" w:color="000000"/>
            </w:tcBorders>
            <w:shd w:val="clear" w:color="000000" w:fill="FFFFFF"/>
            <w:vAlign w:val="center"/>
            <w:hideMark/>
          </w:tcPr>
          <w:p w:rsidR="00D339C6" w:rsidRPr="00063E0D" w:rsidRDefault="00D339C6" w:rsidP="0026590C">
            <w:pPr>
              <w:jc w:val="right"/>
              <w:rPr>
                <w:rFonts w:ascii="Arial Narrow" w:hAnsi="Arial Narrow"/>
                <w:b/>
                <w:bCs/>
                <w:color w:val="000000"/>
                <w:sz w:val="20"/>
                <w:szCs w:val="20"/>
              </w:rPr>
            </w:pPr>
            <w:r w:rsidRPr="00063E0D">
              <w:rPr>
                <w:rFonts w:ascii="Arial Narrow" w:hAnsi="Arial Narrow"/>
                <w:b/>
                <w:bCs/>
                <w:color w:val="000000"/>
                <w:sz w:val="20"/>
                <w:szCs w:val="20"/>
              </w:rPr>
              <w:t>Government In-Kind, Sub-Total</w:t>
            </w:r>
          </w:p>
        </w:tc>
        <w:tc>
          <w:tcPr>
            <w:tcW w:w="1660" w:type="dxa"/>
            <w:tcBorders>
              <w:top w:val="nil"/>
              <w:left w:val="nil"/>
              <w:bottom w:val="single" w:sz="4" w:space="0" w:color="auto"/>
              <w:right w:val="single" w:sz="4" w:space="0" w:color="auto"/>
            </w:tcBorders>
            <w:shd w:val="clear" w:color="000000" w:fill="FFFFFF"/>
            <w:noWrap/>
            <w:vAlign w:val="center"/>
          </w:tcPr>
          <w:p w:rsidR="00D339C6" w:rsidRPr="00063E0D" w:rsidRDefault="00D339C6" w:rsidP="0026590C">
            <w:pPr>
              <w:jc w:val="right"/>
              <w:rPr>
                <w:rFonts w:ascii="Arial Narrow" w:hAnsi="Arial Narrow"/>
                <w:b/>
                <w:bCs/>
                <w:color w:val="000000"/>
                <w:sz w:val="20"/>
                <w:szCs w:val="20"/>
              </w:rPr>
            </w:pPr>
          </w:p>
        </w:tc>
        <w:tc>
          <w:tcPr>
            <w:tcW w:w="1660" w:type="dxa"/>
            <w:tcBorders>
              <w:top w:val="nil"/>
              <w:left w:val="nil"/>
              <w:bottom w:val="single" w:sz="4" w:space="0" w:color="auto"/>
              <w:right w:val="single" w:sz="4" w:space="0" w:color="auto"/>
            </w:tcBorders>
            <w:shd w:val="clear" w:color="000000" w:fill="FFFFFF"/>
            <w:noWrap/>
            <w:vAlign w:val="center"/>
            <w:hideMark/>
          </w:tcPr>
          <w:p w:rsidR="00D339C6" w:rsidRPr="00063E0D" w:rsidRDefault="00D339C6" w:rsidP="0026590C">
            <w:pPr>
              <w:jc w:val="right"/>
              <w:rPr>
                <w:rFonts w:ascii="Arial Narrow" w:hAnsi="Arial Narrow"/>
                <w:b/>
                <w:bCs/>
                <w:color w:val="000000"/>
                <w:sz w:val="20"/>
                <w:szCs w:val="20"/>
              </w:rPr>
            </w:pPr>
            <w:r w:rsidRPr="00063E0D">
              <w:rPr>
                <w:rFonts w:ascii="Arial Narrow" w:hAnsi="Arial Narrow"/>
                <w:b/>
                <w:bCs/>
                <w:color w:val="000000"/>
                <w:sz w:val="20"/>
                <w:szCs w:val="20"/>
              </w:rPr>
              <w:t>$0</w:t>
            </w:r>
          </w:p>
        </w:tc>
        <w:tc>
          <w:tcPr>
            <w:tcW w:w="1440" w:type="dxa"/>
            <w:tcBorders>
              <w:top w:val="nil"/>
              <w:left w:val="nil"/>
              <w:bottom w:val="single" w:sz="4" w:space="0" w:color="auto"/>
              <w:right w:val="single" w:sz="4" w:space="0" w:color="auto"/>
            </w:tcBorders>
            <w:shd w:val="clear" w:color="000000" w:fill="FFFFFF"/>
            <w:noWrap/>
            <w:vAlign w:val="center"/>
            <w:hideMark/>
          </w:tcPr>
          <w:p w:rsidR="00D339C6" w:rsidRPr="00063E0D" w:rsidRDefault="00D339C6" w:rsidP="0026590C">
            <w:pPr>
              <w:jc w:val="right"/>
              <w:rPr>
                <w:rFonts w:ascii="Arial Narrow" w:hAnsi="Arial Narrow"/>
                <w:b/>
                <w:bCs/>
                <w:color w:val="000000"/>
                <w:sz w:val="20"/>
                <w:szCs w:val="20"/>
              </w:rPr>
            </w:pPr>
            <w:r w:rsidRPr="00063E0D">
              <w:rPr>
                <w:rFonts w:ascii="Arial Narrow" w:hAnsi="Arial Narrow"/>
                <w:b/>
                <w:bCs/>
                <w:color w:val="000000"/>
                <w:sz w:val="20"/>
                <w:szCs w:val="20"/>
              </w:rPr>
              <w:t>$0</w:t>
            </w:r>
          </w:p>
        </w:tc>
        <w:tc>
          <w:tcPr>
            <w:tcW w:w="1440" w:type="dxa"/>
            <w:tcBorders>
              <w:top w:val="nil"/>
              <w:left w:val="nil"/>
              <w:bottom w:val="single" w:sz="4" w:space="0" w:color="auto"/>
              <w:right w:val="single" w:sz="4" w:space="0" w:color="auto"/>
            </w:tcBorders>
            <w:shd w:val="clear" w:color="000000" w:fill="FFFFFF"/>
            <w:noWrap/>
            <w:vAlign w:val="center"/>
            <w:hideMark/>
          </w:tcPr>
          <w:p w:rsidR="00D339C6" w:rsidRPr="00063E0D" w:rsidRDefault="00D339C6" w:rsidP="0026590C">
            <w:pPr>
              <w:jc w:val="right"/>
              <w:rPr>
                <w:rFonts w:ascii="Arial Narrow" w:hAnsi="Arial Narrow"/>
                <w:b/>
                <w:bCs/>
                <w:color w:val="000000"/>
                <w:sz w:val="20"/>
                <w:szCs w:val="20"/>
              </w:rPr>
            </w:pPr>
            <w:r w:rsidRPr="00063E0D">
              <w:rPr>
                <w:rFonts w:ascii="Arial Narrow" w:hAnsi="Arial Narrow"/>
                <w:b/>
                <w:bCs/>
                <w:color w:val="000000"/>
                <w:sz w:val="20"/>
                <w:szCs w:val="20"/>
              </w:rPr>
              <w:t>0%</w:t>
            </w:r>
          </w:p>
        </w:tc>
      </w:tr>
      <w:tr w:rsidR="00D339C6" w:rsidRPr="00063E0D" w:rsidTr="0026590C">
        <w:trPr>
          <w:trHeight w:val="480"/>
          <w:jc w:val="center"/>
        </w:trPr>
        <w:tc>
          <w:tcPr>
            <w:tcW w:w="1223" w:type="dxa"/>
            <w:tcBorders>
              <w:top w:val="nil"/>
              <w:left w:val="single" w:sz="4" w:space="0" w:color="auto"/>
              <w:bottom w:val="single" w:sz="4" w:space="0" w:color="auto"/>
              <w:right w:val="single" w:sz="4" w:space="0" w:color="auto"/>
            </w:tcBorders>
            <w:shd w:val="clear" w:color="000000" w:fill="FFFFFF"/>
            <w:vAlign w:val="center"/>
            <w:hideMark/>
          </w:tcPr>
          <w:p w:rsidR="00D339C6" w:rsidRPr="00063E0D" w:rsidRDefault="00D339C6" w:rsidP="0026590C">
            <w:pPr>
              <w:rPr>
                <w:rFonts w:ascii="Arial Narrow" w:hAnsi="Arial Narrow"/>
                <w:b/>
                <w:bCs/>
                <w:color w:val="000000"/>
                <w:sz w:val="20"/>
                <w:szCs w:val="20"/>
              </w:rPr>
            </w:pPr>
            <w:r w:rsidRPr="00063E0D">
              <w:rPr>
                <w:rFonts w:ascii="Arial Narrow" w:hAnsi="Arial Narrow"/>
                <w:b/>
                <w:bCs/>
                <w:color w:val="000000"/>
                <w:sz w:val="20"/>
                <w:szCs w:val="20"/>
              </w:rPr>
              <w:lastRenderedPageBreak/>
              <w:t>National Government</w:t>
            </w:r>
          </w:p>
        </w:tc>
        <w:tc>
          <w:tcPr>
            <w:tcW w:w="1942" w:type="dxa"/>
            <w:tcBorders>
              <w:top w:val="nil"/>
              <w:left w:val="nil"/>
              <w:bottom w:val="single" w:sz="4" w:space="0" w:color="auto"/>
              <w:right w:val="single" w:sz="4" w:space="0" w:color="auto"/>
            </w:tcBorders>
            <w:shd w:val="clear" w:color="000000" w:fill="FFFF00"/>
            <w:vAlign w:val="center"/>
            <w:hideMark/>
          </w:tcPr>
          <w:p w:rsidR="00D339C6" w:rsidRPr="00063E0D" w:rsidRDefault="00D339C6" w:rsidP="0026590C">
            <w:pPr>
              <w:jc w:val="center"/>
              <w:rPr>
                <w:rFonts w:ascii="Arial Narrow" w:hAnsi="Arial Narrow"/>
                <w:b/>
                <w:bCs/>
                <w:color w:val="000000"/>
                <w:sz w:val="20"/>
                <w:szCs w:val="20"/>
              </w:rPr>
            </w:pPr>
            <w:r w:rsidRPr="00063E0D">
              <w:rPr>
                <w:rFonts w:ascii="Arial Narrow" w:hAnsi="Arial Narrow"/>
                <w:b/>
                <w:bCs/>
                <w:color w:val="000000"/>
                <w:sz w:val="20"/>
                <w:szCs w:val="20"/>
              </w:rPr>
              <w:t>MoFEC</w:t>
            </w:r>
          </w:p>
        </w:tc>
        <w:tc>
          <w:tcPr>
            <w:tcW w:w="3177" w:type="dxa"/>
            <w:tcBorders>
              <w:top w:val="nil"/>
              <w:left w:val="nil"/>
              <w:bottom w:val="single" w:sz="4" w:space="0" w:color="auto"/>
              <w:right w:val="single" w:sz="4" w:space="0" w:color="auto"/>
            </w:tcBorders>
            <w:shd w:val="clear" w:color="000000" w:fill="FFFFFF"/>
            <w:vAlign w:val="center"/>
            <w:hideMark/>
          </w:tcPr>
          <w:p w:rsidR="00D339C6" w:rsidRPr="00063E0D" w:rsidRDefault="00D339C6" w:rsidP="0026590C">
            <w:pPr>
              <w:jc w:val="center"/>
              <w:rPr>
                <w:rFonts w:ascii="Arial Narrow" w:hAnsi="Arial Narrow"/>
                <w:color w:val="000000"/>
                <w:sz w:val="20"/>
                <w:szCs w:val="20"/>
              </w:rPr>
            </w:pPr>
            <w:r w:rsidRPr="00063E0D">
              <w:rPr>
                <w:rFonts w:ascii="Arial Narrow" w:hAnsi="Arial Narrow"/>
                <w:color w:val="000000"/>
                <w:sz w:val="20"/>
                <w:szCs w:val="20"/>
              </w:rPr>
              <w:t> </w:t>
            </w:r>
          </w:p>
        </w:tc>
        <w:tc>
          <w:tcPr>
            <w:tcW w:w="1318" w:type="dxa"/>
            <w:tcBorders>
              <w:top w:val="nil"/>
              <w:left w:val="nil"/>
              <w:bottom w:val="single" w:sz="4" w:space="0" w:color="auto"/>
              <w:right w:val="single" w:sz="4" w:space="0" w:color="auto"/>
            </w:tcBorders>
            <w:shd w:val="clear" w:color="000000" w:fill="FFFFFF"/>
            <w:vAlign w:val="center"/>
            <w:hideMark/>
          </w:tcPr>
          <w:p w:rsidR="00D339C6" w:rsidRPr="00063E0D" w:rsidRDefault="00D339C6" w:rsidP="0026590C">
            <w:pPr>
              <w:jc w:val="center"/>
              <w:rPr>
                <w:rFonts w:ascii="Arial Narrow" w:hAnsi="Arial Narrow"/>
                <w:b/>
                <w:bCs/>
                <w:color w:val="000000"/>
                <w:sz w:val="20"/>
                <w:szCs w:val="20"/>
              </w:rPr>
            </w:pPr>
            <w:r w:rsidRPr="00063E0D">
              <w:rPr>
                <w:rFonts w:ascii="Arial Narrow" w:hAnsi="Arial Narrow"/>
                <w:b/>
                <w:bCs/>
                <w:color w:val="000000"/>
                <w:sz w:val="20"/>
                <w:szCs w:val="20"/>
              </w:rPr>
              <w:t>Grant</w:t>
            </w:r>
          </w:p>
        </w:tc>
        <w:tc>
          <w:tcPr>
            <w:tcW w:w="1660" w:type="dxa"/>
            <w:tcBorders>
              <w:top w:val="nil"/>
              <w:left w:val="nil"/>
              <w:bottom w:val="single" w:sz="4" w:space="0" w:color="auto"/>
              <w:right w:val="single" w:sz="4" w:space="0" w:color="auto"/>
            </w:tcBorders>
            <w:shd w:val="clear" w:color="000000" w:fill="FFFFFF"/>
            <w:noWrap/>
            <w:vAlign w:val="center"/>
          </w:tcPr>
          <w:p w:rsidR="00D339C6" w:rsidRPr="00063E0D" w:rsidRDefault="00D339C6" w:rsidP="0026590C">
            <w:pPr>
              <w:jc w:val="center"/>
              <w:rPr>
                <w:rFonts w:ascii="Arial Narrow" w:hAnsi="Arial Narrow"/>
                <w:color w:val="000000"/>
                <w:sz w:val="20"/>
                <w:szCs w:val="20"/>
              </w:rPr>
            </w:pPr>
          </w:p>
        </w:tc>
        <w:tc>
          <w:tcPr>
            <w:tcW w:w="1660" w:type="dxa"/>
            <w:tcBorders>
              <w:top w:val="nil"/>
              <w:left w:val="nil"/>
              <w:bottom w:val="single" w:sz="4" w:space="0" w:color="auto"/>
              <w:right w:val="single" w:sz="4" w:space="0" w:color="auto"/>
            </w:tcBorders>
            <w:shd w:val="clear" w:color="000000" w:fill="FFFFFF"/>
            <w:noWrap/>
            <w:vAlign w:val="center"/>
            <w:hideMark/>
          </w:tcPr>
          <w:p w:rsidR="00D339C6" w:rsidRPr="00063E0D" w:rsidRDefault="00D339C6" w:rsidP="0026590C">
            <w:pPr>
              <w:jc w:val="center"/>
              <w:rPr>
                <w:rFonts w:ascii="Arial Narrow" w:hAnsi="Arial Narrow"/>
                <w:b/>
                <w:bCs/>
                <w:color w:val="000000"/>
                <w:sz w:val="20"/>
                <w:szCs w:val="20"/>
              </w:rPr>
            </w:pPr>
            <w:r w:rsidRPr="00063E0D">
              <w:rPr>
                <w:rFonts w:ascii="Arial Narrow" w:hAnsi="Arial Narrow"/>
                <w:b/>
                <w:bCs/>
                <w:color w:val="000000"/>
                <w:sz w:val="20"/>
                <w:szCs w:val="20"/>
              </w:rPr>
              <w:t> </w:t>
            </w:r>
          </w:p>
        </w:tc>
        <w:tc>
          <w:tcPr>
            <w:tcW w:w="1440" w:type="dxa"/>
            <w:tcBorders>
              <w:top w:val="nil"/>
              <w:left w:val="nil"/>
              <w:bottom w:val="single" w:sz="4" w:space="0" w:color="auto"/>
              <w:right w:val="nil"/>
            </w:tcBorders>
            <w:shd w:val="clear" w:color="000000" w:fill="FFFFFF"/>
            <w:noWrap/>
            <w:vAlign w:val="center"/>
            <w:hideMark/>
          </w:tcPr>
          <w:p w:rsidR="00D339C6" w:rsidRPr="00063E0D" w:rsidRDefault="00D339C6" w:rsidP="0026590C">
            <w:pPr>
              <w:jc w:val="center"/>
              <w:rPr>
                <w:rFonts w:ascii="Arial Narrow" w:hAnsi="Arial Narrow"/>
                <w:b/>
                <w:bCs/>
                <w:color w:val="000000"/>
                <w:sz w:val="20"/>
                <w:szCs w:val="20"/>
              </w:rPr>
            </w:pPr>
            <w:r w:rsidRPr="00063E0D">
              <w:rPr>
                <w:rFonts w:ascii="Arial Narrow" w:hAnsi="Arial Narrow"/>
                <w:b/>
                <w:bCs/>
                <w:color w:val="000000"/>
                <w:sz w:val="20"/>
                <w:szCs w:val="20"/>
              </w:rPr>
              <w:t> </w:t>
            </w:r>
          </w:p>
        </w:tc>
        <w:tc>
          <w:tcPr>
            <w:tcW w:w="1440" w:type="dxa"/>
            <w:tcBorders>
              <w:top w:val="nil"/>
              <w:left w:val="single" w:sz="4" w:space="0" w:color="auto"/>
              <w:bottom w:val="single" w:sz="4" w:space="0" w:color="auto"/>
              <w:right w:val="single" w:sz="4" w:space="0" w:color="auto"/>
            </w:tcBorders>
            <w:shd w:val="clear" w:color="000000" w:fill="FFFFFF"/>
            <w:noWrap/>
            <w:vAlign w:val="center"/>
            <w:hideMark/>
          </w:tcPr>
          <w:p w:rsidR="00D339C6" w:rsidRPr="00063E0D" w:rsidRDefault="00D339C6" w:rsidP="0026590C">
            <w:pPr>
              <w:jc w:val="center"/>
              <w:rPr>
                <w:rFonts w:ascii="Arial Narrow" w:hAnsi="Arial Narrow"/>
                <w:b/>
                <w:bCs/>
                <w:color w:val="000000"/>
                <w:sz w:val="20"/>
                <w:szCs w:val="20"/>
              </w:rPr>
            </w:pPr>
            <w:r w:rsidRPr="00063E0D">
              <w:rPr>
                <w:rFonts w:ascii="Arial Narrow" w:hAnsi="Arial Narrow"/>
                <w:b/>
                <w:bCs/>
                <w:color w:val="000000"/>
                <w:sz w:val="20"/>
                <w:szCs w:val="20"/>
              </w:rPr>
              <w:t> </w:t>
            </w:r>
          </w:p>
        </w:tc>
      </w:tr>
      <w:tr w:rsidR="00D339C6" w:rsidRPr="00063E0D" w:rsidTr="0026590C">
        <w:trPr>
          <w:trHeight w:val="300"/>
          <w:jc w:val="center"/>
        </w:trPr>
        <w:tc>
          <w:tcPr>
            <w:tcW w:w="1223" w:type="dxa"/>
            <w:tcBorders>
              <w:top w:val="nil"/>
              <w:left w:val="single" w:sz="4" w:space="0" w:color="auto"/>
              <w:bottom w:val="single" w:sz="4" w:space="0" w:color="auto"/>
              <w:right w:val="single" w:sz="4" w:space="0" w:color="auto"/>
            </w:tcBorders>
            <w:shd w:val="clear" w:color="000000" w:fill="FFFFFF"/>
            <w:vAlign w:val="center"/>
            <w:hideMark/>
          </w:tcPr>
          <w:p w:rsidR="00D339C6" w:rsidRPr="00063E0D" w:rsidRDefault="00D339C6" w:rsidP="0026590C">
            <w:pPr>
              <w:rPr>
                <w:rFonts w:ascii="Arial Narrow" w:hAnsi="Arial Narrow"/>
                <w:color w:val="000000"/>
                <w:sz w:val="20"/>
                <w:szCs w:val="20"/>
              </w:rPr>
            </w:pPr>
            <w:r w:rsidRPr="00063E0D">
              <w:rPr>
                <w:rFonts w:ascii="Arial Narrow" w:hAnsi="Arial Narrow"/>
                <w:color w:val="000000"/>
                <w:sz w:val="20"/>
                <w:szCs w:val="20"/>
              </w:rPr>
              <w:t> </w:t>
            </w:r>
          </w:p>
        </w:tc>
        <w:tc>
          <w:tcPr>
            <w:tcW w:w="1942" w:type="dxa"/>
            <w:tcBorders>
              <w:top w:val="nil"/>
              <w:left w:val="nil"/>
              <w:bottom w:val="single" w:sz="4" w:space="0" w:color="auto"/>
              <w:right w:val="single" w:sz="4" w:space="0" w:color="auto"/>
            </w:tcBorders>
            <w:shd w:val="clear" w:color="000000" w:fill="FFFFFF"/>
            <w:vAlign w:val="center"/>
            <w:hideMark/>
          </w:tcPr>
          <w:p w:rsidR="00D339C6" w:rsidRPr="00063E0D" w:rsidRDefault="00D339C6" w:rsidP="0026590C">
            <w:pPr>
              <w:jc w:val="center"/>
              <w:rPr>
                <w:rFonts w:ascii="Arial Narrow" w:hAnsi="Arial Narrow"/>
                <w:color w:val="000000"/>
                <w:sz w:val="20"/>
                <w:szCs w:val="20"/>
              </w:rPr>
            </w:pPr>
            <w:r w:rsidRPr="00063E0D">
              <w:rPr>
                <w:rFonts w:ascii="Arial Narrow" w:hAnsi="Arial Narrow"/>
                <w:color w:val="000000"/>
                <w:sz w:val="20"/>
                <w:szCs w:val="20"/>
              </w:rPr>
              <w:t> </w:t>
            </w:r>
          </w:p>
        </w:tc>
        <w:tc>
          <w:tcPr>
            <w:tcW w:w="3177" w:type="dxa"/>
            <w:tcBorders>
              <w:top w:val="nil"/>
              <w:left w:val="nil"/>
              <w:bottom w:val="single" w:sz="4" w:space="0" w:color="auto"/>
              <w:right w:val="single" w:sz="4" w:space="0" w:color="auto"/>
            </w:tcBorders>
            <w:shd w:val="clear" w:color="000000" w:fill="FFFF00"/>
            <w:vAlign w:val="center"/>
            <w:hideMark/>
          </w:tcPr>
          <w:p w:rsidR="00D339C6" w:rsidRPr="00063E0D" w:rsidRDefault="00D339C6" w:rsidP="0026590C">
            <w:pPr>
              <w:rPr>
                <w:rFonts w:ascii="Arial Narrow" w:hAnsi="Arial Narrow"/>
                <w:color w:val="000000"/>
                <w:sz w:val="20"/>
                <w:szCs w:val="20"/>
              </w:rPr>
            </w:pPr>
            <w:r w:rsidRPr="00063E0D">
              <w:rPr>
                <w:rFonts w:ascii="Arial Narrow" w:hAnsi="Arial Narrow"/>
                <w:color w:val="000000"/>
                <w:sz w:val="20"/>
                <w:szCs w:val="20"/>
              </w:rPr>
              <w:t xml:space="preserve">In land tax while importing one project vehicle and 8 motor bikes  </w:t>
            </w:r>
          </w:p>
        </w:tc>
        <w:tc>
          <w:tcPr>
            <w:tcW w:w="1318" w:type="dxa"/>
            <w:tcBorders>
              <w:top w:val="nil"/>
              <w:left w:val="nil"/>
              <w:bottom w:val="single" w:sz="4" w:space="0" w:color="auto"/>
              <w:right w:val="single" w:sz="4" w:space="0" w:color="auto"/>
            </w:tcBorders>
            <w:shd w:val="clear" w:color="000000" w:fill="FFFFFF"/>
            <w:vAlign w:val="center"/>
            <w:hideMark/>
          </w:tcPr>
          <w:p w:rsidR="00D339C6" w:rsidRPr="00063E0D" w:rsidRDefault="00D339C6" w:rsidP="0026590C">
            <w:pPr>
              <w:jc w:val="center"/>
              <w:rPr>
                <w:rFonts w:ascii="Arial Narrow" w:hAnsi="Arial Narrow"/>
                <w:color w:val="000000"/>
                <w:sz w:val="20"/>
                <w:szCs w:val="20"/>
              </w:rPr>
            </w:pPr>
            <w:r w:rsidRPr="00063E0D">
              <w:rPr>
                <w:rFonts w:ascii="Arial Narrow" w:hAnsi="Arial Narrow"/>
                <w:color w:val="000000"/>
                <w:sz w:val="20"/>
                <w:szCs w:val="20"/>
              </w:rPr>
              <w:t>Grant</w:t>
            </w:r>
          </w:p>
        </w:tc>
        <w:tc>
          <w:tcPr>
            <w:tcW w:w="1660" w:type="dxa"/>
            <w:tcBorders>
              <w:top w:val="nil"/>
              <w:left w:val="nil"/>
              <w:bottom w:val="single" w:sz="4" w:space="0" w:color="auto"/>
              <w:right w:val="single" w:sz="4" w:space="0" w:color="auto"/>
            </w:tcBorders>
            <w:shd w:val="clear" w:color="000000" w:fill="FFFFFF"/>
            <w:noWrap/>
            <w:vAlign w:val="center"/>
            <w:hideMark/>
          </w:tcPr>
          <w:p w:rsidR="00D339C6" w:rsidRPr="00063E0D" w:rsidRDefault="00D339C6" w:rsidP="0026590C">
            <w:pPr>
              <w:jc w:val="center"/>
              <w:rPr>
                <w:rFonts w:ascii="Arial Narrow" w:hAnsi="Arial Narrow"/>
                <w:color w:val="000000"/>
                <w:sz w:val="20"/>
                <w:szCs w:val="20"/>
              </w:rPr>
            </w:pPr>
            <w:r w:rsidRPr="00063E0D">
              <w:rPr>
                <w:rFonts w:ascii="Arial Narrow" w:hAnsi="Arial Narrow"/>
                <w:color w:val="000000"/>
                <w:sz w:val="20"/>
                <w:szCs w:val="20"/>
              </w:rPr>
              <w:t xml:space="preserve"> </w:t>
            </w:r>
          </w:p>
        </w:tc>
        <w:tc>
          <w:tcPr>
            <w:tcW w:w="1660" w:type="dxa"/>
            <w:tcBorders>
              <w:top w:val="nil"/>
              <w:left w:val="nil"/>
              <w:bottom w:val="single" w:sz="4" w:space="0" w:color="auto"/>
              <w:right w:val="single" w:sz="4" w:space="0" w:color="auto"/>
            </w:tcBorders>
            <w:shd w:val="clear" w:color="000000" w:fill="FFFF00"/>
            <w:noWrap/>
            <w:vAlign w:val="center"/>
            <w:hideMark/>
          </w:tcPr>
          <w:p w:rsidR="00D339C6" w:rsidRPr="00063E0D" w:rsidRDefault="00D339C6" w:rsidP="0026590C">
            <w:pPr>
              <w:jc w:val="center"/>
              <w:rPr>
                <w:rFonts w:ascii="Arial Narrow" w:hAnsi="Arial Narrow"/>
                <w:color w:val="000000"/>
                <w:sz w:val="20"/>
                <w:szCs w:val="20"/>
              </w:rPr>
            </w:pPr>
            <w:r w:rsidRPr="00063E0D">
              <w:rPr>
                <w:rFonts w:ascii="Arial Narrow" w:hAnsi="Arial Narrow"/>
                <w:color w:val="000000"/>
                <w:sz w:val="20"/>
                <w:szCs w:val="20"/>
              </w:rPr>
              <w:t>115,376.45</w:t>
            </w:r>
          </w:p>
        </w:tc>
        <w:tc>
          <w:tcPr>
            <w:tcW w:w="1440" w:type="dxa"/>
            <w:tcBorders>
              <w:top w:val="nil"/>
              <w:left w:val="nil"/>
              <w:bottom w:val="single" w:sz="4" w:space="0" w:color="auto"/>
              <w:right w:val="nil"/>
            </w:tcBorders>
            <w:shd w:val="clear" w:color="000000" w:fill="FFFF00"/>
            <w:noWrap/>
            <w:vAlign w:val="center"/>
            <w:hideMark/>
          </w:tcPr>
          <w:p w:rsidR="00D339C6" w:rsidRPr="00063E0D" w:rsidRDefault="00D339C6" w:rsidP="0026590C">
            <w:pPr>
              <w:jc w:val="center"/>
              <w:rPr>
                <w:rFonts w:ascii="Arial Narrow" w:hAnsi="Arial Narrow"/>
                <w:b/>
                <w:bCs/>
                <w:color w:val="000000"/>
                <w:sz w:val="20"/>
                <w:szCs w:val="20"/>
              </w:rPr>
            </w:pPr>
            <w:r w:rsidRPr="00063E0D">
              <w:rPr>
                <w:rFonts w:ascii="Arial Narrow" w:hAnsi="Arial Narrow"/>
                <w:b/>
                <w:bCs/>
                <w:color w:val="000000"/>
                <w:sz w:val="20"/>
                <w:szCs w:val="20"/>
              </w:rPr>
              <w:t>…</w:t>
            </w:r>
          </w:p>
        </w:tc>
        <w:tc>
          <w:tcPr>
            <w:tcW w:w="1440" w:type="dxa"/>
            <w:tcBorders>
              <w:top w:val="nil"/>
              <w:left w:val="single" w:sz="4" w:space="0" w:color="auto"/>
              <w:bottom w:val="single" w:sz="4" w:space="0" w:color="auto"/>
              <w:right w:val="single" w:sz="4" w:space="0" w:color="auto"/>
            </w:tcBorders>
            <w:shd w:val="clear" w:color="000000" w:fill="FFFFFF"/>
            <w:noWrap/>
            <w:vAlign w:val="center"/>
            <w:hideMark/>
          </w:tcPr>
          <w:p w:rsidR="00D339C6" w:rsidRPr="00063E0D" w:rsidRDefault="00D339C6" w:rsidP="0026590C">
            <w:pPr>
              <w:jc w:val="center"/>
              <w:rPr>
                <w:rFonts w:ascii="Arial Narrow" w:hAnsi="Arial Narrow"/>
                <w:b/>
                <w:bCs/>
                <w:color w:val="000000"/>
                <w:sz w:val="20"/>
                <w:szCs w:val="20"/>
              </w:rPr>
            </w:pPr>
            <w:r w:rsidRPr="00063E0D">
              <w:rPr>
                <w:rFonts w:ascii="Arial Narrow" w:hAnsi="Arial Narrow"/>
                <w:b/>
                <w:bCs/>
                <w:color w:val="000000"/>
                <w:sz w:val="20"/>
                <w:szCs w:val="20"/>
              </w:rPr>
              <w:t> </w:t>
            </w:r>
          </w:p>
        </w:tc>
      </w:tr>
      <w:tr w:rsidR="00D339C6" w:rsidRPr="00063E0D" w:rsidTr="0026590C">
        <w:trPr>
          <w:trHeight w:val="300"/>
          <w:jc w:val="center"/>
        </w:trPr>
        <w:tc>
          <w:tcPr>
            <w:tcW w:w="1223" w:type="dxa"/>
            <w:tcBorders>
              <w:top w:val="nil"/>
              <w:left w:val="single" w:sz="4" w:space="0" w:color="auto"/>
              <w:bottom w:val="single" w:sz="4" w:space="0" w:color="auto"/>
              <w:right w:val="single" w:sz="4" w:space="0" w:color="auto"/>
            </w:tcBorders>
            <w:shd w:val="clear" w:color="000000" w:fill="FFFFFF"/>
            <w:vAlign w:val="center"/>
            <w:hideMark/>
          </w:tcPr>
          <w:p w:rsidR="00D339C6" w:rsidRPr="00063E0D" w:rsidRDefault="00D339C6" w:rsidP="0026590C">
            <w:pPr>
              <w:rPr>
                <w:rFonts w:ascii="Arial Narrow" w:hAnsi="Arial Narrow"/>
                <w:color w:val="000000"/>
                <w:sz w:val="20"/>
                <w:szCs w:val="20"/>
              </w:rPr>
            </w:pPr>
            <w:r w:rsidRPr="00063E0D">
              <w:rPr>
                <w:rFonts w:ascii="Arial Narrow" w:hAnsi="Arial Narrow"/>
                <w:color w:val="000000"/>
                <w:sz w:val="20"/>
                <w:szCs w:val="20"/>
              </w:rPr>
              <w:t> </w:t>
            </w:r>
          </w:p>
        </w:tc>
        <w:tc>
          <w:tcPr>
            <w:tcW w:w="1942" w:type="dxa"/>
            <w:tcBorders>
              <w:top w:val="nil"/>
              <w:left w:val="nil"/>
              <w:bottom w:val="single" w:sz="4" w:space="0" w:color="auto"/>
              <w:right w:val="single" w:sz="4" w:space="0" w:color="auto"/>
            </w:tcBorders>
            <w:shd w:val="clear" w:color="000000" w:fill="FFFFFF"/>
            <w:vAlign w:val="center"/>
            <w:hideMark/>
          </w:tcPr>
          <w:p w:rsidR="00D339C6" w:rsidRPr="00063E0D" w:rsidRDefault="00D339C6" w:rsidP="0026590C">
            <w:pPr>
              <w:jc w:val="center"/>
              <w:rPr>
                <w:rFonts w:ascii="Arial Narrow" w:hAnsi="Arial Narrow"/>
                <w:color w:val="000000"/>
                <w:sz w:val="20"/>
                <w:szCs w:val="20"/>
              </w:rPr>
            </w:pPr>
            <w:r w:rsidRPr="00063E0D">
              <w:rPr>
                <w:rFonts w:ascii="Arial Narrow" w:hAnsi="Arial Narrow"/>
                <w:color w:val="000000"/>
                <w:sz w:val="20"/>
                <w:szCs w:val="20"/>
              </w:rPr>
              <w:t> </w:t>
            </w:r>
          </w:p>
        </w:tc>
        <w:tc>
          <w:tcPr>
            <w:tcW w:w="3177" w:type="dxa"/>
            <w:tcBorders>
              <w:top w:val="nil"/>
              <w:left w:val="nil"/>
              <w:bottom w:val="single" w:sz="4" w:space="0" w:color="auto"/>
              <w:right w:val="single" w:sz="4" w:space="0" w:color="auto"/>
            </w:tcBorders>
            <w:shd w:val="clear" w:color="000000" w:fill="FFFF00"/>
            <w:vAlign w:val="center"/>
            <w:hideMark/>
          </w:tcPr>
          <w:p w:rsidR="00D339C6" w:rsidRPr="00063E0D" w:rsidRDefault="00D339C6" w:rsidP="0026590C">
            <w:pPr>
              <w:rPr>
                <w:rFonts w:ascii="Arial Narrow" w:hAnsi="Arial Narrow"/>
                <w:color w:val="000000"/>
                <w:sz w:val="20"/>
                <w:szCs w:val="20"/>
              </w:rPr>
            </w:pPr>
            <w:r w:rsidRPr="00063E0D">
              <w:rPr>
                <w:rFonts w:ascii="Arial Narrow" w:hAnsi="Arial Narrow"/>
                <w:color w:val="000000"/>
                <w:sz w:val="20"/>
                <w:szCs w:val="20"/>
              </w:rPr>
              <w:t>…</w:t>
            </w:r>
          </w:p>
        </w:tc>
        <w:tc>
          <w:tcPr>
            <w:tcW w:w="1318" w:type="dxa"/>
            <w:tcBorders>
              <w:top w:val="nil"/>
              <w:left w:val="nil"/>
              <w:bottom w:val="single" w:sz="4" w:space="0" w:color="auto"/>
              <w:right w:val="single" w:sz="4" w:space="0" w:color="auto"/>
            </w:tcBorders>
            <w:shd w:val="clear" w:color="000000" w:fill="FFFFFF"/>
            <w:vAlign w:val="center"/>
            <w:hideMark/>
          </w:tcPr>
          <w:p w:rsidR="00D339C6" w:rsidRPr="00063E0D" w:rsidRDefault="00D339C6" w:rsidP="0026590C">
            <w:pPr>
              <w:jc w:val="center"/>
              <w:rPr>
                <w:rFonts w:ascii="Arial Narrow" w:hAnsi="Arial Narrow"/>
                <w:color w:val="000000"/>
                <w:sz w:val="20"/>
                <w:szCs w:val="20"/>
              </w:rPr>
            </w:pPr>
            <w:r w:rsidRPr="00063E0D">
              <w:rPr>
                <w:rFonts w:ascii="Arial Narrow" w:hAnsi="Arial Narrow"/>
                <w:color w:val="000000"/>
                <w:sz w:val="20"/>
                <w:szCs w:val="20"/>
              </w:rPr>
              <w:t>Grant</w:t>
            </w:r>
          </w:p>
        </w:tc>
        <w:tc>
          <w:tcPr>
            <w:tcW w:w="1660" w:type="dxa"/>
            <w:tcBorders>
              <w:top w:val="nil"/>
              <w:left w:val="nil"/>
              <w:bottom w:val="single" w:sz="4" w:space="0" w:color="auto"/>
              <w:right w:val="single" w:sz="4" w:space="0" w:color="auto"/>
            </w:tcBorders>
            <w:shd w:val="clear" w:color="000000" w:fill="FFFFFF"/>
            <w:noWrap/>
            <w:vAlign w:val="center"/>
            <w:hideMark/>
          </w:tcPr>
          <w:p w:rsidR="00D339C6" w:rsidRPr="00063E0D" w:rsidRDefault="00D339C6" w:rsidP="0026590C">
            <w:pPr>
              <w:jc w:val="center"/>
              <w:rPr>
                <w:rFonts w:ascii="Arial Narrow" w:hAnsi="Arial Narrow"/>
                <w:color w:val="000000"/>
                <w:sz w:val="20"/>
                <w:szCs w:val="20"/>
              </w:rPr>
            </w:pPr>
            <w:r w:rsidRPr="00063E0D">
              <w:rPr>
                <w:rFonts w:ascii="Arial Narrow" w:hAnsi="Arial Narrow"/>
                <w:color w:val="000000"/>
                <w:sz w:val="20"/>
                <w:szCs w:val="20"/>
              </w:rPr>
              <w:t> </w:t>
            </w:r>
          </w:p>
        </w:tc>
        <w:tc>
          <w:tcPr>
            <w:tcW w:w="1660" w:type="dxa"/>
            <w:tcBorders>
              <w:top w:val="nil"/>
              <w:left w:val="nil"/>
              <w:bottom w:val="single" w:sz="4" w:space="0" w:color="auto"/>
              <w:right w:val="single" w:sz="4" w:space="0" w:color="auto"/>
            </w:tcBorders>
            <w:shd w:val="clear" w:color="000000" w:fill="FFFF00"/>
            <w:noWrap/>
            <w:vAlign w:val="center"/>
            <w:hideMark/>
          </w:tcPr>
          <w:p w:rsidR="00D339C6" w:rsidRPr="00063E0D" w:rsidRDefault="00D339C6" w:rsidP="0026590C">
            <w:pPr>
              <w:jc w:val="center"/>
              <w:rPr>
                <w:rFonts w:ascii="Arial Narrow" w:hAnsi="Arial Narrow"/>
                <w:color w:val="000000"/>
                <w:sz w:val="20"/>
                <w:szCs w:val="20"/>
              </w:rPr>
            </w:pPr>
            <w:r w:rsidRPr="00063E0D">
              <w:rPr>
                <w:rFonts w:ascii="Arial Narrow" w:hAnsi="Arial Narrow"/>
                <w:color w:val="000000"/>
                <w:sz w:val="20"/>
                <w:szCs w:val="20"/>
              </w:rPr>
              <w:t>…</w:t>
            </w:r>
          </w:p>
        </w:tc>
        <w:tc>
          <w:tcPr>
            <w:tcW w:w="1440" w:type="dxa"/>
            <w:tcBorders>
              <w:top w:val="nil"/>
              <w:left w:val="nil"/>
              <w:bottom w:val="single" w:sz="4" w:space="0" w:color="auto"/>
              <w:right w:val="nil"/>
            </w:tcBorders>
            <w:shd w:val="clear" w:color="000000" w:fill="FFFF00"/>
            <w:noWrap/>
            <w:vAlign w:val="center"/>
            <w:hideMark/>
          </w:tcPr>
          <w:p w:rsidR="00D339C6" w:rsidRPr="00063E0D" w:rsidRDefault="00D339C6" w:rsidP="0026590C">
            <w:pPr>
              <w:jc w:val="center"/>
              <w:rPr>
                <w:rFonts w:ascii="Arial Narrow" w:hAnsi="Arial Narrow"/>
                <w:color w:val="000000"/>
                <w:sz w:val="20"/>
                <w:szCs w:val="20"/>
              </w:rPr>
            </w:pPr>
            <w:r w:rsidRPr="00063E0D">
              <w:rPr>
                <w:rFonts w:ascii="Arial Narrow" w:hAnsi="Arial Narrow"/>
                <w:color w:val="000000"/>
                <w:sz w:val="20"/>
                <w:szCs w:val="20"/>
              </w:rPr>
              <w:t>…</w:t>
            </w:r>
          </w:p>
        </w:tc>
        <w:tc>
          <w:tcPr>
            <w:tcW w:w="1440" w:type="dxa"/>
            <w:tcBorders>
              <w:top w:val="nil"/>
              <w:left w:val="single" w:sz="4" w:space="0" w:color="auto"/>
              <w:bottom w:val="single" w:sz="4" w:space="0" w:color="auto"/>
              <w:right w:val="single" w:sz="4" w:space="0" w:color="auto"/>
            </w:tcBorders>
            <w:shd w:val="clear" w:color="000000" w:fill="FFFFFF"/>
            <w:noWrap/>
            <w:vAlign w:val="center"/>
            <w:hideMark/>
          </w:tcPr>
          <w:p w:rsidR="00D339C6" w:rsidRPr="00063E0D" w:rsidRDefault="00D339C6" w:rsidP="0026590C">
            <w:pPr>
              <w:jc w:val="center"/>
              <w:rPr>
                <w:rFonts w:ascii="Arial Narrow" w:hAnsi="Arial Narrow"/>
                <w:b/>
                <w:bCs/>
                <w:color w:val="000000"/>
                <w:sz w:val="20"/>
                <w:szCs w:val="20"/>
              </w:rPr>
            </w:pPr>
            <w:r w:rsidRPr="00063E0D">
              <w:rPr>
                <w:rFonts w:ascii="Arial Narrow" w:hAnsi="Arial Narrow"/>
                <w:b/>
                <w:bCs/>
                <w:color w:val="000000"/>
                <w:sz w:val="20"/>
                <w:szCs w:val="20"/>
              </w:rPr>
              <w:t> </w:t>
            </w:r>
          </w:p>
        </w:tc>
      </w:tr>
      <w:tr w:rsidR="00D339C6" w:rsidRPr="00063E0D" w:rsidTr="0026590C">
        <w:trPr>
          <w:trHeight w:val="300"/>
          <w:jc w:val="center"/>
        </w:trPr>
        <w:tc>
          <w:tcPr>
            <w:tcW w:w="1223" w:type="dxa"/>
            <w:tcBorders>
              <w:top w:val="nil"/>
              <w:left w:val="single" w:sz="4" w:space="0" w:color="auto"/>
              <w:bottom w:val="single" w:sz="4" w:space="0" w:color="auto"/>
              <w:right w:val="single" w:sz="4" w:space="0" w:color="auto"/>
            </w:tcBorders>
            <w:shd w:val="clear" w:color="000000" w:fill="FFFFFF"/>
            <w:vAlign w:val="center"/>
            <w:hideMark/>
          </w:tcPr>
          <w:p w:rsidR="00D339C6" w:rsidRPr="00063E0D" w:rsidRDefault="00D339C6" w:rsidP="0026590C">
            <w:pPr>
              <w:rPr>
                <w:rFonts w:ascii="Arial Narrow" w:hAnsi="Arial Narrow"/>
                <w:color w:val="000000"/>
                <w:sz w:val="20"/>
                <w:szCs w:val="20"/>
              </w:rPr>
            </w:pPr>
            <w:r w:rsidRPr="00063E0D">
              <w:rPr>
                <w:rFonts w:ascii="Arial Narrow" w:hAnsi="Arial Narrow"/>
                <w:color w:val="000000"/>
                <w:sz w:val="20"/>
                <w:szCs w:val="20"/>
              </w:rPr>
              <w:t> </w:t>
            </w:r>
          </w:p>
        </w:tc>
        <w:tc>
          <w:tcPr>
            <w:tcW w:w="1942" w:type="dxa"/>
            <w:tcBorders>
              <w:top w:val="nil"/>
              <w:left w:val="nil"/>
              <w:bottom w:val="single" w:sz="4" w:space="0" w:color="auto"/>
              <w:right w:val="single" w:sz="4" w:space="0" w:color="auto"/>
            </w:tcBorders>
            <w:shd w:val="clear" w:color="000000" w:fill="FFFFFF"/>
            <w:vAlign w:val="center"/>
            <w:hideMark/>
          </w:tcPr>
          <w:p w:rsidR="00D339C6" w:rsidRPr="00063E0D" w:rsidRDefault="00D339C6" w:rsidP="0026590C">
            <w:pPr>
              <w:jc w:val="center"/>
              <w:rPr>
                <w:rFonts w:ascii="Arial Narrow" w:hAnsi="Arial Narrow"/>
                <w:color w:val="000000"/>
                <w:sz w:val="20"/>
                <w:szCs w:val="20"/>
              </w:rPr>
            </w:pPr>
            <w:r w:rsidRPr="00063E0D">
              <w:rPr>
                <w:rFonts w:ascii="Arial Narrow" w:hAnsi="Arial Narrow"/>
                <w:color w:val="000000"/>
                <w:sz w:val="20"/>
                <w:szCs w:val="20"/>
              </w:rPr>
              <w:t> </w:t>
            </w:r>
          </w:p>
        </w:tc>
        <w:tc>
          <w:tcPr>
            <w:tcW w:w="3177" w:type="dxa"/>
            <w:tcBorders>
              <w:top w:val="nil"/>
              <w:left w:val="nil"/>
              <w:bottom w:val="single" w:sz="4" w:space="0" w:color="auto"/>
              <w:right w:val="single" w:sz="4" w:space="0" w:color="auto"/>
            </w:tcBorders>
            <w:shd w:val="clear" w:color="000000" w:fill="FFFF00"/>
            <w:vAlign w:val="center"/>
            <w:hideMark/>
          </w:tcPr>
          <w:p w:rsidR="00D339C6" w:rsidRPr="00063E0D" w:rsidRDefault="00D339C6" w:rsidP="0026590C">
            <w:pPr>
              <w:rPr>
                <w:rFonts w:ascii="Arial Narrow" w:hAnsi="Arial Narrow"/>
                <w:color w:val="000000"/>
                <w:sz w:val="20"/>
                <w:szCs w:val="20"/>
              </w:rPr>
            </w:pPr>
            <w:r w:rsidRPr="00063E0D">
              <w:rPr>
                <w:rFonts w:ascii="Arial Narrow" w:hAnsi="Arial Narrow"/>
                <w:color w:val="000000"/>
                <w:sz w:val="20"/>
                <w:szCs w:val="20"/>
              </w:rPr>
              <w:t>…</w:t>
            </w:r>
          </w:p>
        </w:tc>
        <w:tc>
          <w:tcPr>
            <w:tcW w:w="1318" w:type="dxa"/>
            <w:tcBorders>
              <w:top w:val="nil"/>
              <w:left w:val="nil"/>
              <w:bottom w:val="single" w:sz="4" w:space="0" w:color="auto"/>
              <w:right w:val="single" w:sz="4" w:space="0" w:color="auto"/>
            </w:tcBorders>
            <w:shd w:val="clear" w:color="000000" w:fill="FFFFFF"/>
            <w:vAlign w:val="center"/>
            <w:hideMark/>
          </w:tcPr>
          <w:p w:rsidR="00D339C6" w:rsidRPr="00063E0D" w:rsidRDefault="00D339C6" w:rsidP="0026590C">
            <w:pPr>
              <w:jc w:val="center"/>
              <w:rPr>
                <w:rFonts w:ascii="Arial Narrow" w:hAnsi="Arial Narrow"/>
                <w:color w:val="000000"/>
                <w:sz w:val="20"/>
                <w:szCs w:val="20"/>
              </w:rPr>
            </w:pPr>
            <w:r w:rsidRPr="00063E0D">
              <w:rPr>
                <w:rFonts w:ascii="Arial Narrow" w:hAnsi="Arial Narrow"/>
                <w:color w:val="000000"/>
                <w:sz w:val="20"/>
                <w:szCs w:val="20"/>
              </w:rPr>
              <w:t>Grant</w:t>
            </w:r>
          </w:p>
        </w:tc>
        <w:tc>
          <w:tcPr>
            <w:tcW w:w="1660" w:type="dxa"/>
            <w:tcBorders>
              <w:top w:val="nil"/>
              <w:left w:val="nil"/>
              <w:bottom w:val="single" w:sz="4" w:space="0" w:color="auto"/>
              <w:right w:val="single" w:sz="4" w:space="0" w:color="auto"/>
            </w:tcBorders>
            <w:shd w:val="clear" w:color="000000" w:fill="FFFFFF"/>
            <w:noWrap/>
            <w:vAlign w:val="center"/>
            <w:hideMark/>
          </w:tcPr>
          <w:p w:rsidR="00D339C6" w:rsidRPr="00063E0D" w:rsidRDefault="00D339C6" w:rsidP="0026590C">
            <w:pPr>
              <w:jc w:val="center"/>
              <w:rPr>
                <w:rFonts w:ascii="Arial Narrow" w:hAnsi="Arial Narrow"/>
                <w:color w:val="000000"/>
                <w:sz w:val="20"/>
                <w:szCs w:val="20"/>
              </w:rPr>
            </w:pPr>
            <w:r w:rsidRPr="00063E0D">
              <w:rPr>
                <w:rFonts w:ascii="Arial Narrow" w:hAnsi="Arial Narrow"/>
                <w:color w:val="000000"/>
                <w:sz w:val="20"/>
                <w:szCs w:val="20"/>
              </w:rPr>
              <w:t> </w:t>
            </w:r>
          </w:p>
        </w:tc>
        <w:tc>
          <w:tcPr>
            <w:tcW w:w="1660" w:type="dxa"/>
            <w:tcBorders>
              <w:top w:val="nil"/>
              <w:left w:val="nil"/>
              <w:bottom w:val="single" w:sz="4" w:space="0" w:color="auto"/>
              <w:right w:val="single" w:sz="4" w:space="0" w:color="auto"/>
            </w:tcBorders>
            <w:shd w:val="clear" w:color="000000" w:fill="FFFF00"/>
            <w:noWrap/>
            <w:vAlign w:val="center"/>
            <w:hideMark/>
          </w:tcPr>
          <w:p w:rsidR="00D339C6" w:rsidRPr="00063E0D" w:rsidRDefault="00D339C6" w:rsidP="0026590C">
            <w:pPr>
              <w:jc w:val="center"/>
              <w:rPr>
                <w:rFonts w:ascii="Arial Narrow" w:hAnsi="Arial Narrow"/>
                <w:color w:val="000000"/>
                <w:sz w:val="20"/>
                <w:szCs w:val="20"/>
              </w:rPr>
            </w:pPr>
            <w:r w:rsidRPr="00063E0D">
              <w:rPr>
                <w:rFonts w:ascii="Arial Narrow" w:hAnsi="Arial Narrow"/>
                <w:color w:val="000000"/>
                <w:sz w:val="20"/>
                <w:szCs w:val="20"/>
              </w:rPr>
              <w:t>…</w:t>
            </w:r>
          </w:p>
        </w:tc>
        <w:tc>
          <w:tcPr>
            <w:tcW w:w="1440" w:type="dxa"/>
            <w:tcBorders>
              <w:top w:val="nil"/>
              <w:left w:val="nil"/>
              <w:bottom w:val="single" w:sz="4" w:space="0" w:color="auto"/>
              <w:right w:val="nil"/>
            </w:tcBorders>
            <w:shd w:val="clear" w:color="000000" w:fill="FFFF00"/>
            <w:noWrap/>
            <w:vAlign w:val="center"/>
            <w:hideMark/>
          </w:tcPr>
          <w:p w:rsidR="00D339C6" w:rsidRPr="00063E0D" w:rsidRDefault="00D339C6" w:rsidP="0026590C">
            <w:pPr>
              <w:jc w:val="center"/>
              <w:rPr>
                <w:rFonts w:ascii="Arial Narrow" w:hAnsi="Arial Narrow"/>
                <w:color w:val="000000"/>
                <w:sz w:val="20"/>
                <w:szCs w:val="20"/>
              </w:rPr>
            </w:pPr>
            <w:r w:rsidRPr="00063E0D">
              <w:rPr>
                <w:rFonts w:ascii="Arial Narrow" w:hAnsi="Arial Narrow"/>
                <w:color w:val="000000"/>
                <w:sz w:val="20"/>
                <w:szCs w:val="20"/>
              </w:rPr>
              <w:t>…</w:t>
            </w:r>
          </w:p>
        </w:tc>
        <w:tc>
          <w:tcPr>
            <w:tcW w:w="1440" w:type="dxa"/>
            <w:tcBorders>
              <w:top w:val="nil"/>
              <w:left w:val="single" w:sz="4" w:space="0" w:color="auto"/>
              <w:bottom w:val="single" w:sz="4" w:space="0" w:color="auto"/>
              <w:right w:val="single" w:sz="4" w:space="0" w:color="auto"/>
            </w:tcBorders>
            <w:shd w:val="clear" w:color="000000" w:fill="FFFFFF"/>
            <w:noWrap/>
            <w:vAlign w:val="center"/>
            <w:hideMark/>
          </w:tcPr>
          <w:p w:rsidR="00D339C6" w:rsidRPr="00063E0D" w:rsidRDefault="00D339C6" w:rsidP="0026590C">
            <w:pPr>
              <w:jc w:val="center"/>
              <w:rPr>
                <w:rFonts w:ascii="Arial Narrow" w:hAnsi="Arial Narrow"/>
                <w:b/>
                <w:bCs/>
                <w:color w:val="000000"/>
                <w:sz w:val="20"/>
                <w:szCs w:val="20"/>
              </w:rPr>
            </w:pPr>
            <w:r w:rsidRPr="00063E0D">
              <w:rPr>
                <w:rFonts w:ascii="Arial Narrow" w:hAnsi="Arial Narrow"/>
                <w:b/>
                <w:bCs/>
                <w:color w:val="000000"/>
                <w:sz w:val="20"/>
                <w:szCs w:val="20"/>
              </w:rPr>
              <w:t> </w:t>
            </w:r>
          </w:p>
        </w:tc>
      </w:tr>
      <w:tr w:rsidR="00D339C6" w:rsidRPr="00063E0D" w:rsidTr="0026590C">
        <w:trPr>
          <w:trHeight w:val="300"/>
          <w:jc w:val="center"/>
        </w:trPr>
        <w:tc>
          <w:tcPr>
            <w:tcW w:w="7660" w:type="dxa"/>
            <w:gridSpan w:val="4"/>
            <w:tcBorders>
              <w:top w:val="single" w:sz="4" w:space="0" w:color="auto"/>
              <w:left w:val="single" w:sz="4" w:space="0" w:color="auto"/>
              <w:bottom w:val="single" w:sz="4" w:space="0" w:color="auto"/>
              <w:right w:val="single" w:sz="4" w:space="0" w:color="000000"/>
            </w:tcBorders>
            <w:shd w:val="clear" w:color="000000" w:fill="FFFFFF"/>
            <w:vAlign w:val="center"/>
            <w:hideMark/>
          </w:tcPr>
          <w:p w:rsidR="00D339C6" w:rsidRPr="00063E0D" w:rsidRDefault="00D339C6" w:rsidP="0026590C">
            <w:pPr>
              <w:jc w:val="right"/>
              <w:rPr>
                <w:rFonts w:ascii="Arial Narrow" w:hAnsi="Arial Narrow"/>
                <w:b/>
                <w:bCs/>
                <w:color w:val="000000"/>
                <w:sz w:val="20"/>
                <w:szCs w:val="20"/>
              </w:rPr>
            </w:pPr>
            <w:r w:rsidRPr="00063E0D">
              <w:rPr>
                <w:rFonts w:ascii="Arial Narrow" w:hAnsi="Arial Narrow"/>
                <w:b/>
                <w:bCs/>
                <w:color w:val="000000"/>
                <w:sz w:val="20"/>
                <w:szCs w:val="20"/>
              </w:rPr>
              <w:t>Government Grant, Sub-Total</w:t>
            </w:r>
          </w:p>
        </w:tc>
        <w:tc>
          <w:tcPr>
            <w:tcW w:w="1660" w:type="dxa"/>
            <w:tcBorders>
              <w:top w:val="nil"/>
              <w:left w:val="nil"/>
              <w:bottom w:val="single" w:sz="4" w:space="0" w:color="auto"/>
              <w:right w:val="single" w:sz="4" w:space="0" w:color="auto"/>
            </w:tcBorders>
            <w:shd w:val="clear" w:color="000000" w:fill="FFFFFF"/>
            <w:noWrap/>
            <w:vAlign w:val="center"/>
          </w:tcPr>
          <w:p w:rsidR="00D339C6" w:rsidRPr="00063E0D" w:rsidRDefault="00D339C6" w:rsidP="0026590C">
            <w:pPr>
              <w:jc w:val="right"/>
              <w:rPr>
                <w:rFonts w:ascii="Arial Narrow" w:hAnsi="Arial Narrow"/>
                <w:b/>
                <w:bCs/>
                <w:color w:val="000000"/>
                <w:sz w:val="20"/>
                <w:szCs w:val="20"/>
              </w:rPr>
            </w:pPr>
          </w:p>
        </w:tc>
        <w:tc>
          <w:tcPr>
            <w:tcW w:w="1660" w:type="dxa"/>
            <w:tcBorders>
              <w:top w:val="nil"/>
              <w:left w:val="nil"/>
              <w:bottom w:val="single" w:sz="4" w:space="0" w:color="auto"/>
              <w:right w:val="single" w:sz="4" w:space="0" w:color="auto"/>
            </w:tcBorders>
            <w:shd w:val="clear" w:color="000000" w:fill="FFFFFF"/>
            <w:noWrap/>
            <w:vAlign w:val="center"/>
            <w:hideMark/>
          </w:tcPr>
          <w:p w:rsidR="00D339C6" w:rsidRPr="00063E0D" w:rsidRDefault="00D339C6" w:rsidP="0026590C">
            <w:pPr>
              <w:jc w:val="right"/>
              <w:rPr>
                <w:rFonts w:ascii="Arial Narrow" w:hAnsi="Arial Narrow"/>
                <w:b/>
                <w:bCs/>
                <w:color w:val="000000"/>
                <w:sz w:val="20"/>
                <w:szCs w:val="20"/>
              </w:rPr>
            </w:pPr>
            <w:r w:rsidRPr="00063E0D">
              <w:rPr>
                <w:rFonts w:ascii="Arial Narrow" w:hAnsi="Arial Narrow"/>
                <w:b/>
                <w:bCs/>
                <w:color w:val="000000"/>
                <w:sz w:val="20"/>
                <w:szCs w:val="20"/>
              </w:rPr>
              <w:t>$0</w:t>
            </w:r>
          </w:p>
        </w:tc>
        <w:tc>
          <w:tcPr>
            <w:tcW w:w="1440" w:type="dxa"/>
            <w:tcBorders>
              <w:top w:val="nil"/>
              <w:left w:val="nil"/>
              <w:bottom w:val="single" w:sz="4" w:space="0" w:color="auto"/>
              <w:right w:val="single" w:sz="4" w:space="0" w:color="auto"/>
            </w:tcBorders>
            <w:shd w:val="clear" w:color="000000" w:fill="FFFFFF"/>
            <w:noWrap/>
            <w:vAlign w:val="center"/>
            <w:hideMark/>
          </w:tcPr>
          <w:p w:rsidR="00D339C6" w:rsidRPr="00063E0D" w:rsidRDefault="00D339C6" w:rsidP="0026590C">
            <w:pPr>
              <w:jc w:val="right"/>
              <w:rPr>
                <w:rFonts w:ascii="Arial Narrow" w:hAnsi="Arial Narrow"/>
                <w:b/>
                <w:bCs/>
                <w:color w:val="000000"/>
                <w:sz w:val="20"/>
                <w:szCs w:val="20"/>
              </w:rPr>
            </w:pPr>
            <w:r w:rsidRPr="00063E0D">
              <w:rPr>
                <w:rFonts w:ascii="Arial Narrow" w:hAnsi="Arial Narrow"/>
                <w:b/>
                <w:bCs/>
                <w:color w:val="000000"/>
                <w:sz w:val="20"/>
                <w:szCs w:val="20"/>
              </w:rPr>
              <w:t>$0</w:t>
            </w:r>
          </w:p>
        </w:tc>
        <w:tc>
          <w:tcPr>
            <w:tcW w:w="1440" w:type="dxa"/>
            <w:tcBorders>
              <w:top w:val="nil"/>
              <w:left w:val="nil"/>
              <w:bottom w:val="single" w:sz="4" w:space="0" w:color="auto"/>
              <w:right w:val="single" w:sz="4" w:space="0" w:color="auto"/>
            </w:tcBorders>
            <w:shd w:val="clear" w:color="000000" w:fill="FFFFFF"/>
            <w:noWrap/>
            <w:vAlign w:val="center"/>
            <w:hideMark/>
          </w:tcPr>
          <w:p w:rsidR="00D339C6" w:rsidRPr="00063E0D" w:rsidRDefault="00D339C6" w:rsidP="0026590C">
            <w:pPr>
              <w:jc w:val="right"/>
              <w:rPr>
                <w:rFonts w:ascii="Arial Narrow" w:hAnsi="Arial Narrow"/>
                <w:b/>
                <w:bCs/>
                <w:color w:val="000000"/>
                <w:sz w:val="20"/>
                <w:szCs w:val="20"/>
              </w:rPr>
            </w:pPr>
            <w:r w:rsidRPr="00063E0D">
              <w:rPr>
                <w:rFonts w:ascii="Arial Narrow" w:hAnsi="Arial Narrow"/>
                <w:b/>
                <w:bCs/>
                <w:color w:val="000000"/>
                <w:sz w:val="20"/>
                <w:szCs w:val="20"/>
              </w:rPr>
              <w:t>0%</w:t>
            </w:r>
          </w:p>
        </w:tc>
      </w:tr>
      <w:tr w:rsidR="00D339C6" w:rsidRPr="00063E0D" w:rsidTr="0026590C">
        <w:trPr>
          <w:trHeight w:val="443"/>
          <w:jc w:val="center"/>
        </w:trPr>
        <w:tc>
          <w:tcPr>
            <w:tcW w:w="7660" w:type="dxa"/>
            <w:gridSpan w:val="4"/>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D339C6" w:rsidRPr="00063E0D" w:rsidRDefault="00D339C6" w:rsidP="0026590C">
            <w:pPr>
              <w:jc w:val="center"/>
              <w:rPr>
                <w:rFonts w:ascii="Arial Narrow" w:hAnsi="Arial Narrow"/>
                <w:b/>
                <w:bCs/>
                <w:color w:val="000000"/>
                <w:sz w:val="20"/>
                <w:szCs w:val="20"/>
              </w:rPr>
            </w:pPr>
            <w:r w:rsidRPr="00063E0D">
              <w:rPr>
                <w:rFonts w:ascii="Arial Narrow" w:hAnsi="Arial Narrow"/>
                <w:b/>
                <w:bCs/>
                <w:color w:val="000000"/>
                <w:sz w:val="20"/>
                <w:szCs w:val="20"/>
              </w:rPr>
              <w:t>Total</w:t>
            </w:r>
          </w:p>
        </w:tc>
        <w:tc>
          <w:tcPr>
            <w:tcW w:w="1660" w:type="dxa"/>
            <w:tcBorders>
              <w:top w:val="nil"/>
              <w:left w:val="nil"/>
              <w:bottom w:val="single" w:sz="4" w:space="0" w:color="auto"/>
              <w:right w:val="single" w:sz="4" w:space="0" w:color="auto"/>
            </w:tcBorders>
            <w:shd w:val="clear" w:color="000000" w:fill="FFFFFF"/>
            <w:noWrap/>
            <w:vAlign w:val="center"/>
          </w:tcPr>
          <w:p w:rsidR="00D339C6" w:rsidRPr="00063E0D" w:rsidRDefault="00D339C6" w:rsidP="0026590C">
            <w:pPr>
              <w:jc w:val="center"/>
              <w:rPr>
                <w:rFonts w:ascii="Arial Narrow" w:hAnsi="Arial Narrow"/>
                <w:b/>
                <w:bCs/>
                <w:color w:val="000000"/>
                <w:sz w:val="20"/>
                <w:szCs w:val="20"/>
              </w:rPr>
            </w:pPr>
          </w:p>
        </w:tc>
        <w:tc>
          <w:tcPr>
            <w:tcW w:w="1660" w:type="dxa"/>
            <w:tcBorders>
              <w:top w:val="nil"/>
              <w:left w:val="nil"/>
              <w:bottom w:val="single" w:sz="4" w:space="0" w:color="auto"/>
              <w:right w:val="single" w:sz="4" w:space="0" w:color="auto"/>
            </w:tcBorders>
            <w:shd w:val="clear" w:color="000000" w:fill="FFFFFF"/>
            <w:noWrap/>
            <w:vAlign w:val="center"/>
            <w:hideMark/>
          </w:tcPr>
          <w:p w:rsidR="00D339C6" w:rsidRPr="00063E0D" w:rsidRDefault="00D339C6" w:rsidP="0026590C">
            <w:pPr>
              <w:jc w:val="center"/>
              <w:rPr>
                <w:rFonts w:ascii="Arial Narrow" w:hAnsi="Arial Narrow"/>
                <w:b/>
                <w:bCs/>
                <w:color w:val="000000"/>
                <w:sz w:val="20"/>
                <w:szCs w:val="20"/>
              </w:rPr>
            </w:pPr>
            <w:r w:rsidRPr="00063E0D">
              <w:rPr>
                <w:rFonts w:ascii="Arial Narrow" w:hAnsi="Arial Narrow"/>
                <w:b/>
                <w:bCs/>
                <w:color w:val="000000"/>
                <w:sz w:val="20"/>
                <w:szCs w:val="20"/>
              </w:rPr>
              <w:t>$0</w:t>
            </w:r>
          </w:p>
        </w:tc>
        <w:tc>
          <w:tcPr>
            <w:tcW w:w="1440" w:type="dxa"/>
            <w:tcBorders>
              <w:top w:val="nil"/>
              <w:left w:val="nil"/>
              <w:bottom w:val="single" w:sz="4" w:space="0" w:color="auto"/>
              <w:right w:val="single" w:sz="4" w:space="0" w:color="auto"/>
            </w:tcBorders>
            <w:shd w:val="clear" w:color="000000" w:fill="FFFFFF"/>
            <w:noWrap/>
            <w:vAlign w:val="center"/>
            <w:hideMark/>
          </w:tcPr>
          <w:p w:rsidR="00D339C6" w:rsidRPr="00063E0D" w:rsidRDefault="00D339C6" w:rsidP="0026590C">
            <w:pPr>
              <w:jc w:val="center"/>
              <w:rPr>
                <w:rFonts w:ascii="Arial Narrow" w:hAnsi="Arial Narrow"/>
                <w:b/>
                <w:bCs/>
                <w:color w:val="000000"/>
                <w:sz w:val="20"/>
                <w:szCs w:val="20"/>
              </w:rPr>
            </w:pPr>
            <w:r w:rsidRPr="00063E0D">
              <w:rPr>
                <w:rFonts w:ascii="Arial Narrow" w:hAnsi="Arial Narrow"/>
                <w:b/>
                <w:bCs/>
                <w:color w:val="000000"/>
                <w:sz w:val="20"/>
                <w:szCs w:val="20"/>
              </w:rPr>
              <w:t>$0</w:t>
            </w:r>
          </w:p>
        </w:tc>
        <w:tc>
          <w:tcPr>
            <w:tcW w:w="1440" w:type="dxa"/>
            <w:tcBorders>
              <w:top w:val="nil"/>
              <w:left w:val="nil"/>
              <w:bottom w:val="single" w:sz="4" w:space="0" w:color="auto"/>
              <w:right w:val="single" w:sz="4" w:space="0" w:color="auto"/>
            </w:tcBorders>
            <w:shd w:val="clear" w:color="000000" w:fill="FFFFFF"/>
            <w:noWrap/>
            <w:vAlign w:val="center"/>
            <w:hideMark/>
          </w:tcPr>
          <w:p w:rsidR="00D339C6" w:rsidRPr="00063E0D" w:rsidRDefault="00D339C6" w:rsidP="0026590C">
            <w:pPr>
              <w:jc w:val="center"/>
              <w:rPr>
                <w:rFonts w:ascii="Arial Narrow" w:hAnsi="Arial Narrow"/>
                <w:b/>
                <w:bCs/>
                <w:color w:val="000000"/>
                <w:sz w:val="20"/>
                <w:szCs w:val="20"/>
              </w:rPr>
            </w:pPr>
            <w:r w:rsidRPr="00063E0D">
              <w:rPr>
                <w:rFonts w:ascii="Arial Narrow" w:hAnsi="Arial Narrow"/>
                <w:b/>
                <w:bCs/>
                <w:color w:val="000000"/>
                <w:sz w:val="20"/>
                <w:szCs w:val="20"/>
              </w:rPr>
              <w:t>0%</w:t>
            </w:r>
          </w:p>
        </w:tc>
      </w:tr>
      <w:tr w:rsidR="00D339C6" w:rsidRPr="00063E0D" w:rsidTr="0026590C">
        <w:trPr>
          <w:trHeight w:val="255"/>
          <w:jc w:val="center"/>
        </w:trPr>
        <w:tc>
          <w:tcPr>
            <w:tcW w:w="1223" w:type="dxa"/>
            <w:tcBorders>
              <w:top w:val="nil"/>
              <w:left w:val="nil"/>
              <w:bottom w:val="nil"/>
              <w:right w:val="nil"/>
            </w:tcBorders>
            <w:shd w:val="clear" w:color="000000" w:fill="FFFFFF"/>
            <w:hideMark/>
          </w:tcPr>
          <w:p w:rsidR="00D339C6" w:rsidRPr="00063E0D" w:rsidRDefault="00D339C6" w:rsidP="0026590C">
            <w:pPr>
              <w:rPr>
                <w:rFonts w:ascii="Arial Narrow" w:hAnsi="Arial Narrow"/>
                <w:color w:val="000000"/>
                <w:sz w:val="20"/>
                <w:szCs w:val="20"/>
              </w:rPr>
            </w:pPr>
            <w:r w:rsidRPr="00063E0D">
              <w:rPr>
                <w:rFonts w:ascii="Arial Narrow" w:hAnsi="Arial Narrow"/>
                <w:color w:val="000000"/>
                <w:sz w:val="20"/>
                <w:szCs w:val="20"/>
                <w:u w:val="single"/>
              </w:rPr>
              <w:t>Notes</w:t>
            </w:r>
            <w:r w:rsidRPr="00063E0D">
              <w:rPr>
                <w:rFonts w:ascii="Arial Narrow" w:hAnsi="Arial Narrow"/>
                <w:color w:val="000000"/>
                <w:sz w:val="20"/>
                <w:szCs w:val="20"/>
              </w:rPr>
              <w:t>:</w:t>
            </w:r>
          </w:p>
        </w:tc>
        <w:tc>
          <w:tcPr>
            <w:tcW w:w="1942" w:type="dxa"/>
            <w:tcBorders>
              <w:top w:val="nil"/>
              <w:left w:val="nil"/>
              <w:bottom w:val="nil"/>
              <w:right w:val="nil"/>
            </w:tcBorders>
            <w:shd w:val="clear" w:color="000000" w:fill="FFFFFF"/>
            <w:hideMark/>
          </w:tcPr>
          <w:p w:rsidR="00D339C6" w:rsidRPr="00063E0D" w:rsidRDefault="00D339C6" w:rsidP="0026590C">
            <w:pPr>
              <w:rPr>
                <w:rFonts w:ascii="Arial Narrow" w:hAnsi="Arial Narrow"/>
                <w:color w:val="000000"/>
                <w:sz w:val="20"/>
                <w:szCs w:val="20"/>
              </w:rPr>
            </w:pPr>
            <w:r w:rsidRPr="00063E0D">
              <w:rPr>
                <w:rFonts w:ascii="Arial Narrow" w:hAnsi="Arial Narrow"/>
                <w:color w:val="000000"/>
                <w:sz w:val="20"/>
                <w:szCs w:val="20"/>
              </w:rPr>
              <w:t> </w:t>
            </w:r>
          </w:p>
        </w:tc>
        <w:tc>
          <w:tcPr>
            <w:tcW w:w="4495" w:type="dxa"/>
            <w:gridSpan w:val="2"/>
            <w:tcBorders>
              <w:top w:val="single" w:sz="4" w:space="0" w:color="auto"/>
              <w:left w:val="nil"/>
              <w:bottom w:val="nil"/>
              <w:right w:val="nil"/>
            </w:tcBorders>
            <w:shd w:val="clear" w:color="000000" w:fill="FFFFFF"/>
          </w:tcPr>
          <w:p w:rsidR="00D339C6" w:rsidRPr="00063E0D" w:rsidRDefault="00D339C6" w:rsidP="0026590C">
            <w:pPr>
              <w:jc w:val="right"/>
              <w:rPr>
                <w:rFonts w:ascii="Arial Narrow" w:hAnsi="Arial Narrow"/>
                <w:color w:val="000000"/>
                <w:sz w:val="20"/>
                <w:szCs w:val="20"/>
              </w:rPr>
            </w:pPr>
          </w:p>
        </w:tc>
        <w:tc>
          <w:tcPr>
            <w:tcW w:w="1660" w:type="dxa"/>
            <w:tcBorders>
              <w:top w:val="nil"/>
              <w:left w:val="nil"/>
              <w:bottom w:val="nil"/>
              <w:right w:val="nil"/>
            </w:tcBorders>
            <w:shd w:val="clear" w:color="000000" w:fill="FFFFFF"/>
          </w:tcPr>
          <w:p w:rsidR="00D339C6" w:rsidRPr="00063E0D" w:rsidRDefault="00D339C6" w:rsidP="0026590C">
            <w:pPr>
              <w:rPr>
                <w:rFonts w:ascii="Arial Narrow" w:hAnsi="Arial Narrow"/>
                <w:color w:val="000000"/>
                <w:sz w:val="20"/>
                <w:szCs w:val="20"/>
              </w:rPr>
            </w:pPr>
          </w:p>
        </w:tc>
        <w:tc>
          <w:tcPr>
            <w:tcW w:w="1660" w:type="dxa"/>
            <w:tcBorders>
              <w:top w:val="nil"/>
              <w:left w:val="nil"/>
              <w:bottom w:val="nil"/>
              <w:right w:val="nil"/>
            </w:tcBorders>
            <w:shd w:val="clear" w:color="000000" w:fill="FFFFFF"/>
            <w:hideMark/>
          </w:tcPr>
          <w:p w:rsidR="00D339C6" w:rsidRPr="00063E0D" w:rsidRDefault="00D339C6" w:rsidP="0026590C">
            <w:pPr>
              <w:rPr>
                <w:rFonts w:ascii="Arial Narrow" w:hAnsi="Arial Narrow"/>
                <w:color w:val="000000"/>
                <w:sz w:val="20"/>
                <w:szCs w:val="20"/>
              </w:rPr>
            </w:pPr>
            <w:r w:rsidRPr="00063E0D">
              <w:rPr>
                <w:rFonts w:ascii="Arial Narrow" w:hAnsi="Arial Narrow"/>
                <w:color w:val="000000"/>
                <w:sz w:val="20"/>
                <w:szCs w:val="20"/>
              </w:rPr>
              <w:t> </w:t>
            </w:r>
          </w:p>
        </w:tc>
        <w:tc>
          <w:tcPr>
            <w:tcW w:w="1440" w:type="dxa"/>
            <w:tcBorders>
              <w:top w:val="nil"/>
              <w:left w:val="nil"/>
              <w:bottom w:val="nil"/>
              <w:right w:val="nil"/>
            </w:tcBorders>
            <w:shd w:val="clear" w:color="000000" w:fill="FFFFFF"/>
            <w:hideMark/>
          </w:tcPr>
          <w:p w:rsidR="00D339C6" w:rsidRPr="00063E0D" w:rsidRDefault="00D339C6" w:rsidP="0026590C">
            <w:pPr>
              <w:rPr>
                <w:rFonts w:ascii="Arial Narrow" w:hAnsi="Arial Narrow"/>
                <w:color w:val="000000"/>
                <w:sz w:val="20"/>
                <w:szCs w:val="20"/>
              </w:rPr>
            </w:pPr>
            <w:r w:rsidRPr="00063E0D">
              <w:rPr>
                <w:rFonts w:ascii="Arial Narrow" w:hAnsi="Arial Narrow"/>
                <w:color w:val="000000"/>
                <w:sz w:val="20"/>
                <w:szCs w:val="20"/>
              </w:rPr>
              <w:t> </w:t>
            </w:r>
          </w:p>
        </w:tc>
        <w:tc>
          <w:tcPr>
            <w:tcW w:w="1440" w:type="dxa"/>
            <w:tcBorders>
              <w:top w:val="nil"/>
              <w:left w:val="nil"/>
              <w:bottom w:val="nil"/>
              <w:right w:val="nil"/>
            </w:tcBorders>
            <w:shd w:val="clear" w:color="000000" w:fill="FFFFFF"/>
            <w:hideMark/>
          </w:tcPr>
          <w:p w:rsidR="00D339C6" w:rsidRPr="00063E0D" w:rsidRDefault="00D339C6" w:rsidP="0026590C">
            <w:pPr>
              <w:rPr>
                <w:rFonts w:ascii="Arial Narrow" w:hAnsi="Arial Narrow"/>
                <w:color w:val="000000"/>
                <w:sz w:val="20"/>
                <w:szCs w:val="20"/>
              </w:rPr>
            </w:pPr>
            <w:r w:rsidRPr="00063E0D">
              <w:rPr>
                <w:rFonts w:ascii="Arial Narrow" w:hAnsi="Arial Narrow"/>
                <w:color w:val="000000"/>
                <w:sz w:val="20"/>
                <w:szCs w:val="20"/>
              </w:rPr>
              <w:t> </w:t>
            </w:r>
          </w:p>
        </w:tc>
      </w:tr>
      <w:tr w:rsidR="00D339C6" w:rsidRPr="00063E0D" w:rsidTr="0026590C">
        <w:trPr>
          <w:trHeight w:val="510"/>
          <w:jc w:val="center"/>
        </w:trPr>
        <w:tc>
          <w:tcPr>
            <w:tcW w:w="13860" w:type="dxa"/>
            <w:gridSpan w:val="8"/>
            <w:tcBorders>
              <w:top w:val="nil"/>
              <w:left w:val="nil"/>
              <w:bottom w:val="nil"/>
              <w:right w:val="nil"/>
            </w:tcBorders>
            <w:shd w:val="clear" w:color="000000" w:fill="FFFFFF"/>
            <w:vAlign w:val="bottom"/>
            <w:hideMark/>
          </w:tcPr>
          <w:p w:rsidR="00D339C6" w:rsidRPr="00063E0D" w:rsidRDefault="00D339C6" w:rsidP="0026590C">
            <w:pPr>
              <w:rPr>
                <w:rFonts w:ascii="Arial Narrow" w:hAnsi="Arial Narrow"/>
                <w:sz w:val="20"/>
                <w:szCs w:val="20"/>
              </w:rPr>
            </w:pPr>
            <w:r w:rsidRPr="00063E0D">
              <w:rPr>
                <w:rFonts w:ascii="Arial Narrow" w:hAnsi="Arial Narrow"/>
                <w:sz w:val="20"/>
                <w:szCs w:val="20"/>
              </w:rPr>
              <w:t>1.Sources of Co-financing may include: Bilateral Aid Agency(ies), Foundation, GEF Partner Agency, Local Government, National Government, Civil Society Organization, Other Multi-lateral Agency(ies), Private Sector, Other</w:t>
            </w:r>
          </w:p>
        </w:tc>
      </w:tr>
      <w:tr w:rsidR="00D339C6" w:rsidRPr="00063E0D" w:rsidTr="0026590C">
        <w:trPr>
          <w:trHeight w:val="278"/>
          <w:jc w:val="center"/>
        </w:trPr>
        <w:tc>
          <w:tcPr>
            <w:tcW w:w="13860" w:type="dxa"/>
            <w:gridSpan w:val="8"/>
            <w:tcBorders>
              <w:top w:val="nil"/>
              <w:left w:val="nil"/>
              <w:bottom w:val="nil"/>
              <w:right w:val="nil"/>
            </w:tcBorders>
            <w:shd w:val="clear" w:color="000000" w:fill="FFFFFF"/>
            <w:vAlign w:val="bottom"/>
            <w:hideMark/>
          </w:tcPr>
          <w:p w:rsidR="00D339C6" w:rsidRPr="00063E0D" w:rsidRDefault="00D339C6" w:rsidP="0026590C">
            <w:pPr>
              <w:rPr>
                <w:rFonts w:ascii="Arial Narrow" w:hAnsi="Arial Narrow"/>
                <w:sz w:val="20"/>
                <w:szCs w:val="20"/>
              </w:rPr>
            </w:pPr>
            <w:r w:rsidRPr="00063E0D">
              <w:rPr>
                <w:rFonts w:ascii="Arial Narrow" w:hAnsi="Arial Narrow"/>
                <w:sz w:val="20"/>
                <w:szCs w:val="20"/>
              </w:rPr>
              <w:t>2. Type of Co-financing may include: Grant, Soft Loan, Hard Loan, Guarantee, In-Kind, Other</w:t>
            </w:r>
          </w:p>
        </w:tc>
      </w:tr>
    </w:tbl>
    <w:p w:rsidR="003761EE" w:rsidRPr="00063E0D" w:rsidRDefault="003761EE" w:rsidP="009E6BE7">
      <w:pPr>
        <w:spacing w:after="0" w:line="240" w:lineRule="auto"/>
        <w:rPr>
          <w:rFonts w:ascii="Arial Narrow" w:hAnsi="Arial Narrow"/>
          <w:sz w:val="24"/>
          <w:szCs w:val="24"/>
        </w:rPr>
      </w:pPr>
    </w:p>
    <w:p w:rsidR="009E6BE7" w:rsidRPr="00063E0D" w:rsidRDefault="009E6BE7" w:rsidP="004F16C1">
      <w:pPr>
        <w:pStyle w:val="Heading1"/>
        <w:spacing w:before="0" w:line="240" w:lineRule="auto"/>
        <w:rPr>
          <w:rFonts w:ascii="Arial Narrow" w:hAnsi="Arial Narrow"/>
          <w:sz w:val="24"/>
          <w:szCs w:val="24"/>
        </w:rPr>
      </w:pPr>
      <w:bookmarkStart w:id="86" w:name="_Toc531701199"/>
      <w:r w:rsidRPr="00063E0D">
        <w:rPr>
          <w:rFonts w:ascii="Arial Narrow" w:hAnsi="Arial Narrow"/>
          <w:sz w:val="24"/>
          <w:szCs w:val="24"/>
        </w:rPr>
        <w:t>Annex 7: Planned Budget and Actual Expenditures at Midterm</w:t>
      </w:r>
      <w:bookmarkEnd w:id="86"/>
    </w:p>
    <w:tbl>
      <w:tblPr>
        <w:tblW w:w="8360" w:type="dxa"/>
        <w:jc w:val="center"/>
        <w:tblLook w:val="04A0" w:firstRow="1" w:lastRow="0" w:firstColumn="1" w:lastColumn="0" w:noHBand="0" w:noVBand="1"/>
      </w:tblPr>
      <w:tblGrid>
        <w:gridCol w:w="2349"/>
        <w:gridCol w:w="937"/>
        <w:gridCol w:w="949"/>
        <w:gridCol w:w="949"/>
        <w:gridCol w:w="1296"/>
        <w:gridCol w:w="935"/>
        <w:gridCol w:w="945"/>
      </w:tblGrid>
      <w:tr w:rsidR="00D339C6" w:rsidRPr="00063E0D" w:rsidTr="0026590C">
        <w:trPr>
          <w:trHeight w:val="315"/>
          <w:jc w:val="center"/>
        </w:trPr>
        <w:tc>
          <w:tcPr>
            <w:tcW w:w="7415"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39C6" w:rsidRPr="00063E0D" w:rsidRDefault="00D339C6" w:rsidP="00D339C6">
            <w:pPr>
              <w:spacing w:after="0"/>
              <w:jc w:val="center"/>
              <w:rPr>
                <w:rFonts w:ascii="Arial Narrow" w:hAnsi="Arial Narrow"/>
                <w:b/>
                <w:bCs/>
                <w:color w:val="000000"/>
              </w:rPr>
            </w:pPr>
            <w:r w:rsidRPr="00063E0D">
              <w:rPr>
                <w:rFonts w:ascii="Arial Narrow" w:hAnsi="Arial Narrow"/>
                <w:b/>
                <w:bCs/>
                <w:color w:val="000000"/>
              </w:rPr>
              <w:t xml:space="preserve">  Annex 5: Annual Work Plan Budgets and Actual Expenditures</w:t>
            </w:r>
          </w:p>
        </w:tc>
        <w:tc>
          <w:tcPr>
            <w:tcW w:w="945" w:type="dxa"/>
            <w:tcBorders>
              <w:top w:val="single" w:sz="4" w:space="0" w:color="auto"/>
              <w:left w:val="single" w:sz="4" w:space="0" w:color="auto"/>
              <w:bottom w:val="single" w:sz="4" w:space="0" w:color="auto"/>
              <w:right w:val="single" w:sz="4" w:space="0" w:color="auto"/>
            </w:tcBorders>
            <w:shd w:val="clear" w:color="auto" w:fill="auto"/>
            <w:vAlign w:val="center"/>
          </w:tcPr>
          <w:p w:rsidR="00D339C6" w:rsidRPr="00063E0D" w:rsidRDefault="00D339C6" w:rsidP="00D339C6">
            <w:pPr>
              <w:spacing w:after="0"/>
              <w:jc w:val="center"/>
              <w:rPr>
                <w:rFonts w:ascii="Arial Narrow" w:hAnsi="Arial Narrow"/>
                <w:b/>
                <w:bCs/>
                <w:color w:val="000000"/>
              </w:rPr>
            </w:pPr>
          </w:p>
        </w:tc>
      </w:tr>
      <w:tr w:rsidR="00D339C6" w:rsidRPr="00063E0D" w:rsidTr="0026590C">
        <w:trPr>
          <w:trHeight w:val="510"/>
          <w:jc w:val="center"/>
        </w:trPr>
        <w:tc>
          <w:tcPr>
            <w:tcW w:w="2349" w:type="dxa"/>
            <w:tcBorders>
              <w:top w:val="nil"/>
              <w:left w:val="single" w:sz="4" w:space="0" w:color="auto"/>
              <w:bottom w:val="single" w:sz="4" w:space="0" w:color="auto"/>
              <w:right w:val="single" w:sz="4" w:space="0" w:color="auto"/>
            </w:tcBorders>
            <w:shd w:val="clear" w:color="000000" w:fill="DDD9C4"/>
            <w:noWrap/>
            <w:vAlign w:val="center"/>
            <w:hideMark/>
          </w:tcPr>
          <w:p w:rsidR="00D339C6" w:rsidRPr="00063E0D" w:rsidRDefault="00D339C6" w:rsidP="00D339C6">
            <w:pPr>
              <w:spacing w:after="0"/>
              <w:jc w:val="center"/>
              <w:rPr>
                <w:rFonts w:ascii="Arial Narrow" w:hAnsi="Arial Narrow"/>
                <w:b/>
                <w:bCs/>
                <w:color w:val="000000"/>
                <w:sz w:val="16"/>
                <w:szCs w:val="16"/>
              </w:rPr>
            </w:pPr>
            <w:r w:rsidRPr="00063E0D">
              <w:rPr>
                <w:rFonts w:ascii="Arial Narrow" w:hAnsi="Arial Narrow"/>
                <w:b/>
                <w:bCs/>
                <w:color w:val="000000"/>
                <w:sz w:val="16"/>
                <w:szCs w:val="16"/>
              </w:rPr>
              <w:t>Outcome</w:t>
            </w:r>
          </w:p>
        </w:tc>
        <w:tc>
          <w:tcPr>
            <w:tcW w:w="937" w:type="dxa"/>
            <w:tcBorders>
              <w:top w:val="nil"/>
              <w:left w:val="nil"/>
              <w:bottom w:val="single" w:sz="4" w:space="0" w:color="auto"/>
              <w:right w:val="single" w:sz="4" w:space="0" w:color="auto"/>
            </w:tcBorders>
            <w:shd w:val="clear" w:color="000000" w:fill="DDD9C4"/>
            <w:vAlign w:val="center"/>
            <w:hideMark/>
          </w:tcPr>
          <w:p w:rsidR="00D339C6" w:rsidRPr="00063E0D" w:rsidRDefault="00D339C6" w:rsidP="00D339C6">
            <w:pPr>
              <w:spacing w:after="0"/>
              <w:jc w:val="center"/>
              <w:rPr>
                <w:rFonts w:ascii="Arial Narrow" w:hAnsi="Arial Narrow"/>
                <w:b/>
                <w:bCs/>
                <w:color w:val="000000"/>
                <w:sz w:val="16"/>
                <w:szCs w:val="16"/>
              </w:rPr>
            </w:pPr>
            <w:r w:rsidRPr="00063E0D">
              <w:rPr>
                <w:rFonts w:ascii="Arial Narrow" w:hAnsi="Arial Narrow"/>
                <w:b/>
                <w:bCs/>
                <w:color w:val="000000"/>
                <w:sz w:val="16"/>
                <w:szCs w:val="16"/>
              </w:rPr>
              <w:t>2016</w:t>
            </w:r>
            <w:r w:rsidRPr="00063E0D">
              <w:rPr>
                <w:rFonts w:ascii="Arial Narrow" w:hAnsi="Arial Narrow"/>
                <w:b/>
                <w:bCs/>
                <w:color w:val="000000"/>
                <w:sz w:val="16"/>
                <w:szCs w:val="16"/>
              </w:rPr>
              <w:br/>
              <w:t>USD</w:t>
            </w:r>
          </w:p>
        </w:tc>
        <w:tc>
          <w:tcPr>
            <w:tcW w:w="949" w:type="dxa"/>
            <w:tcBorders>
              <w:top w:val="nil"/>
              <w:left w:val="nil"/>
              <w:bottom w:val="single" w:sz="4" w:space="0" w:color="auto"/>
              <w:right w:val="single" w:sz="4" w:space="0" w:color="auto"/>
            </w:tcBorders>
            <w:shd w:val="clear" w:color="000000" w:fill="DDD9C4"/>
            <w:vAlign w:val="center"/>
            <w:hideMark/>
          </w:tcPr>
          <w:p w:rsidR="00D339C6" w:rsidRPr="00063E0D" w:rsidRDefault="00D339C6" w:rsidP="00D339C6">
            <w:pPr>
              <w:spacing w:after="0"/>
              <w:jc w:val="center"/>
              <w:rPr>
                <w:rFonts w:ascii="Arial Narrow" w:hAnsi="Arial Narrow"/>
                <w:b/>
                <w:bCs/>
                <w:color w:val="000000"/>
                <w:sz w:val="16"/>
                <w:szCs w:val="16"/>
              </w:rPr>
            </w:pPr>
            <w:r w:rsidRPr="00063E0D">
              <w:rPr>
                <w:rFonts w:ascii="Arial Narrow" w:hAnsi="Arial Narrow"/>
                <w:b/>
                <w:bCs/>
                <w:color w:val="000000"/>
                <w:sz w:val="16"/>
                <w:szCs w:val="16"/>
              </w:rPr>
              <w:t>2017</w:t>
            </w:r>
            <w:r w:rsidRPr="00063E0D">
              <w:rPr>
                <w:rFonts w:ascii="Arial Narrow" w:hAnsi="Arial Narrow"/>
                <w:b/>
                <w:bCs/>
                <w:color w:val="000000"/>
                <w:sz w:val="16"/>
                <w:szCs w:val="16"/>
              </w:rPr>
              <w:br/>
              <w:t>USD</w:t>
            </w:r>
          </w:p>
        </w:tc>
        <w:tc>
          <w:tcPr>
            <w:tcW w:w="949" w:type="dxa"/>
            <w:tcBorders>
              <w:top w:val="nil"/>
              <w:left w:val="nil"/>
              <w:bottom w:val="single" w:sz="4" w:space="0" w:color="auto"/>
              <w:right w:val="single" w:sz="4" w:space="0" w:color="auto"/>
            </w:tcBorders>
            <w:shd w:val="clear" w:color="000000" w:fill="DDD9C4"/>
            <w:vAlign w:val="center"/>
            <w:hideMark/>
          </w:tcPr>
          <w:p w:rsidR="00D339C6" w:rsidRPr="00063E0D" w:rsidRDefault="00D339C6" w:rsidP="00D339C6">
            <w:pPr>
              <w:spacing w:after="0"/>
              <w:jc w:val="center"/>
              <w:rPr>
                <w:rFonts w:ascii="Arial Narrow" w:hAnsi="Arial Narrow"/>
                <w:b/>
                <w:bCs/>
                <w:color w:val="000000"/>
                <w:sz w:val="16"/>
                <w:szCs w:val="16"/>
              </w:rPr>
            </w:pPr>
            <w:r w:rsidRPr="00063E0D">
              <w:rPr>
                <w:rFonts w:ascii="Arial Narrow" w:hAnsi="Arial Narrow"/>
                <w:b/>
                <w:bCs/>
                <w:color w:val="000000"/>
                <w:sz w:val="16"/>
                <w:szCs w:val="16"/>
              </w:rPr>
              <w:t>2018</w:t>
            </w:r>
            <w:r w:rsidRPr="00063E0D">
              <w:rPr>
                <w:rFonts w:ascii="Arial Narrow" w:hAnsi="Arial Narrow"/>
                <w:b/>
                <w:bCs/>
                <w:color w:val="000000"/>
                <w:sz w:val="16"/>
                <w:szCs w:val="16"/>
              </w:rPr>
              <w:br/>
              <w:t>USD</w:t>
            </w:r>
          </w:p>
        </w:tc>
        <w:tc>
          <w:tcPr>
            <w:tcW w:w="1296" w:type="dxa"/>
            <w:tcBorders>
              <w:top w:val="nil"/>
              <w:left w:val="nil"/>
              <w:bottom w:val="single" w:sz="4" w:space="0" w:color="auto"/>
              <w:right w:val="single" w:sz="4" w:space="0" w:color="auto"/>
            </w:tcBorders>
            <w:shd w:val="clear" w:color="000000" w:fill="DDD9C4"/>
            <w:vAlign w:val="center"/>
            <w:hideMark/>
          </w:tcPr>
          <w:p w:rsidR="00D339C6" w:rsidRPr="00063E0D" w:rsidRDefault="00D339C6" w:rsidP="00D339C6">
            <w:pPr>
              <w:spacing w:after="0"/>
              <w:jc w:val="center"/>
              <w:rPr>
                <w:rFonts w:ascii="Arial Narrow" w:hAnsi="Arial Narrow"/>
                <w:b/>
                <w:bCs/>
                <w:color w:val="000000"/>
                <w:sz w:val="16"/>
                <w:szCs w:val="16"/>
              </w:rPr>
            </w:pPr>
            <w:r w:rsidRPr="00063E0D">
              <w:rPr>
                <w:rFonts w:ascii="Arial Narrow" w:hAnsi="Arial Narrow"/>
                <w:b/>
                <w:bCs/>
                <w:color w:val="000000"/>
                <w:sz w:val="16"/>
                <w:szCs w:val="16"/>
              </w:rPr>
              <w:t>2019</w:t>
            </w:r>
            <w:r w:rsidRPr="00063E0D">
              <w:rPr>
                <w:rFonts w:ascii="Arial Narrow" w:hAnsi="Arial Narrow"/>
                <w:b/>
                <w:bCs/>
                <w:color w:val="000000"/>
                <w:sz w:val="16"/>
                <w:szCs w:val="16"/>
              </w:rPr>
              <w:br/>
              <w:t>USD</w:t>
            </w:r>
          </w:p>
        </w:tc>
        <w:tc>
          <w:tcPr>
            <w:tcW w:w="935" w:type="dxa"/>
            <w:tcBorders>
              <w:top w:val="nil"/>
              <w:left w:val="nil"/>
              <w:bottom w:val="single" w:sz="4" w:space="0" w:color="auto"/>
              <w:right w:val="single" w:sz="4" w:space="0" w:color="auto"/>
            </w:tcBorders>
            <w:shd w:val="clear" w:color="000000" w:fill="DDD9C4"/>
            <w:vAlign w:val="center"/>
            <w:hideMark/>
          </w:tcPr>
          <w:p w:rsidR="00D339C6" w:rsidRPr="00063E0D" w:rsidRDefault="00D339C6" w:rsidP="00D339C6">
            <w:pPr>
              <w:spacing w:after="0"/>
              <w:jc w:val="center"/>
              <w:rPr>
                <w:rFonts w:ascii="Arial Narrow" w:hAnsi="Arial Narrow"/>
                <w:b/>
                <w:bCs/>
                <w:color w:val="000000"/>
                <w:sz w:val="16"/>
                <w:szCs w:val="16"/>
              </w:rPr>
            </w:pPr>
            <w:r w:rsidRPr="00063E0D">
              <w:rPr>
                <w:rFonts w:ascii="Arial Narrow" w:hAnsi="Arial Narrow"/>
                <w:b/>
                <w:bCs/>
                <w:color w:val="000000"/>
                <w:sz w:val="16"/>
                <w:szCs w:val="16"/>
              </w:rPr>
              <w:t>2020</w:t>
            </w:r>
            <w:r w:rsidRPr="00063E0D">
              <w:rPr>
                <w:rFonts w:ascii="Arial Narrow" w:hAnsi="Arial Narrow"/>
                <w:b/>
                <w:bCs/>
                <w:color w:val="000000"/>
                <w:sz w:val="16"/>
                <w:szCs w:val="16"/>
              </w:rPr>
              <w:br/>
              <w:t>USD</w:t>
            </w:r>
          </w:p>
        </w:tc>
        <w:tc>
          <w:tcPr>
            <w:tcW w:w="945" w:type="dxa"/>
            <w:tcBorders>
              <w:top w:val="nil"/>
              <w:left w:val="nil"/>
              <w:bottom w:val="single" w:sz="4" w:space="0" w:color="auto"/>
              <w:right w:val="single" w:sz="4" w:space="0" w:color="auto"/>
            </w:tcBorders>
            <w:shd w:val="clear" w:color="000000" w:fill="DDD9C4"/>
            <w:vAlign w:val="center"/>
            <w:hideMark/>
          </w:tcPr>
          <w:p w:rsidR="00D339C6" w:rsidRPr="00063E0D" w:rsidRDefault="00D339C6" w:rsidP="00D339C6">
            <w:pPr>
              <w:spacing w:after="0"/>
              <w:jc w:val="center"/>
              <w:rPr>
                <w:rFonts w:ascii="Arial Narrow" w:hAnsi="Arial Narrow"/>
                <w:b/>
                <w:bCs/>
                <w:color w:val="000000"/>
                <w:sz w:val="16"/>
                <w:szCs w:val="16"/>
              </w:rPr>
            </w:pPr>
            <w:r w:rsidRPr="00063E0D">
              <w:rPr>
                <w:rFonts w:ascii="Arial Narrow" w:hAnsi="Arial Narrow"/>
                <w:b/>
                <w:bCs/>
                <w:color w:val="000000"/>
                <w:sz w:val="16"/>
                <w:szCs w:val="16"/>
              </w:rPr>
              <w:t>Total</w:t>
            </w:r>
            <w:r w:rsidRPr="00063E0D">
              <w:rPr>
                <w:rFonts w:ascii="Arial Narrow" w:hAnsi="Arial Narrow"/>
                <w:b/>
                <w:bCs/>
                <w:color w:val="000000"/>
                <w:sz w:val="16"/>
                <w:szCs w:val="16"/>
              </w:rPr>
              <w:br/>
              <w:t>USD</w:t>
            </w:r>
          </w:p>
        </w:tc>
      </w:tr>
      <w:tr w:rsidR="00D339C6" w:rsidRPr="00063E0D" w:rsidTr="0026590C">
        <w:trPr>
          <w:trHeight w:val="300"/>
          <w:jc w:val="center"/>
        </w:trPr>
        <w:tc>
          <w:tcPr>
            <w:tcW w:w="5184" w:type="dxa"/>
            <w:gridSpan w:val="4"/>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D339C6" w:rsidRPr="00063E0D" w:rsidRDefault="00D339C6" w:rsidP="00D339C6">
            <w:pPr>
              <w:spacing w:after="0"/>
              <w:rPr>
                <w:rFonts w:ascii="Arial Narrow" w:hAnsi="Arial Narrow"/>
                <w:b/>
                <w:bCs/>
                <w:color w:val="000000"/>
                <w:sz w:val="16"/>
                <w:szCs w:val="16"/>
              </w:rPr>
            </w:pPr>
            <w:r w:rsidRPr="00063E0D">
              <w:rPr>
                <w:rFonts w:ascii="Arial Narrow" w:hAnsi="Arial Narrow"/>
                <w:b/>
                <w:bCs/>
                <w:color w:val="000000"/>
                <w:sz w:val="16"/>
                <w:szCs w:val="16"/>
              </w:rPr>
              <w:t>Indicative Breakdown of Project Budget in Project Document:</w:t>
            </w:r>
          </w:p>
        </w:tc>
        <w:tc>
          <w:tcPr>
            <w:tcW w:w="2231" w:type="dxa"/>
            <w:gridSpan w:val="2"/>
            <w:tcBorders>
              <w:top w:val="single" w:sz="4" w:space="0" w:color="auto"/>
              <w:left w:val="single" w:sz="4" w:space="0" w:color="auto"/>
              <w:bottom w:val="single" w:sz="4" w:space="0" w:color="auto"/>
              <w:right w:val="single" w:sz="4" w:space="0" w:color="auto"/>
            </w:tcBorders>
            <w:shd w:val="clear" w:color="000000" w:fill="F2F2F2"/>
            <w:vAlign w:val="center"/>
          </w:tcPr>
          <w:p w:rsidR="00D339C6" w:rsidRPr="00063E0D" w:rsidRDefault="00D339C6" w:rsidP="00D339C6">
            <w:pPr>
              <w:spacing w:after="0"/>
              <w:rPr>
                <w:rFonts w:ascii="Arial Narrow" w:hAnsi="Arial Narrow"/>
                <w:b/>
                <w:bCs/>
                <w:color w:val="000000"/>
                <w:sz w:val="16"/>
                <w:szCs w:val="16"/>
              </w:rPr>
            </w:pPr>
          </w:p>
        </w:tc>
        <w:tc>
          <w:tcPr>
            <w:tcW w:w="945" w:type="dxa"/>
            <w:tcBorders>
              <w:top w:val="single" w:sz="4" w:space="0" w:color="auto"/>
              <w:left w:val="single" w:sz="4" w:space="0" w:color="auto"/>
              <w:bottom w:val="single" w:sz="4" w:space="0" w:color="auto"/>
              <w:right w:val="single" w:sz="4" w:space="0" w:color="000000"/>
            </w:tcBorders>
            <w:shd w:val="clear" w:color="000000" w:fill="F2F2F2"/>
            <w:vAlign w:val="center"/>
          </w:tcPr>
          <w:p w:rsidR="00D339C6" w:rsidRPr="00063E0D" w:rsidRDefault="00D339C6" w:rsidP="00D339C6">
            <w:pPr>
              <w:spacing w:after="0"/>
              <w:rPr>
                <w:rFonts w:ascii="Arial Narrow" w:hAnsi="Arial Narrow"/>
                <w:b/>
                <w:bCs/>
                <w:color w:val="000000"/>
                <w:sz w:val="16"/>
                <w:szCs w:val="16"/>
              </w:rPr>
            </w:pPr>
          </w:p>
        </w:tc>
      </w:tr>
      <w:tr w:rsidR="00D339C6" w:rsidRPr="00063E0D" w:rsidTr="0026590C">
        <w:trPr>
          <w:trHeight w:val="300"/>
          <w:jc w:val="center"/>
        </w:trPr>
        <w:tc>
          <w:tcPr>
            <w:tcW w:w="2349" w:type="dxa"/>
            <w:tcBorders>
              <w:top w:val="nil"/>
              <w:left w:val="single" w:sz="4" w:space="0" w:color="auto"/>
              <w:bottom w:val="single" w:sz="4" w:space="0" w:color="auto"/>
              <w:right w:val="single" w:sz="4" w:space="0" w:color="auto"/>
            </w:tcBorders>
            <w:shd w:val="clear" w:color="auto" w:fill="auto"/>
            <w:noWrap/>
            <w:vAlign w:val="center"/>
            <w:hideMark/>
          </w:tcPr>
          <w:p w:rsidR="00D339C6" w:rsidRPr="00063E0D" w:rsidRDefault="00D339C6" w:rsidP="00D339C6">
            <w:pPr>
              <w:spacing w:after="0"/>
              <w:rPr>
                <w:rFonts w:ascii="Arial Narrow" w:hAnsi="Arial Narrow"/>
                <w:b/>
                <w:bCs/>
                <w:color w:val="000000"/>
                <w:sz w:val="16"/>
                <w:szCs w:val="16"/>
              </w:rPr>
            </w:pPr>
            <w:r w:rsidRPr="00063E0D">
              <w:rPr>
                <w:rFonts w:ascii="Arial Narrow" w:hAnsi="Arial Narrow"/>
                <w:b/>
                <w:bCs/>
                <w:color w:val="000000"/>
                <w:sz w:val="16"/>
                <w:szCs w:val="16"/>
              </w:rPr>
              <w:t>Outcome 1</w:t>
            </w:r>
          </w:p>
        </w:tc>
        <w:tc>
          <w:tcPr>
            <w:tcW w:w="937" w:type="dxa"/>
            <w:tcBorders>
              <w:top w:val="nil"/>
              <w:left w:val="nil"/>
              <w:bottom w:val="single" w:sz="4" w:space="0" w:color="auto"/>
              <w:right w:val="single" w:sz="4" w:space="0" w:color="auto"/>
            </w:tcBorders>
            <w:shd w:val="clear" w:color="000000" w:fill="FFFF00"/>
            <w:vAlign w:val="center"/>
            <w:hideMark/>
          </w:tcPr>
          <w:p w:rsidR="00D339C6" w:rsidRPr="00063E0D" w:rsidRDefault="00D339C6" w:rsidP="00D339C6">
            <w:pPr>
              <w:spacing w:after="0"/>
              <w:jc w:val="center"/>
              <w:rPr>
                <w:rFonts w:ascii="Arial Narrow" w:hAnsi="Arial Narrow"/>
                <w:color w:val="000000"/>
                <w:sz w:val="16"/>
                <w:szCs w:val="16"/>
              </w:rPr>
            </w:pPr>
            <w:r w:rsidRPr="00063E0D">
              <w:rPr>
                <w:rFonts w:ascii="Arial Narrow" w:hAnsi="Arial Narrow"/>
                <w:color w:val="000000"/>
                <w:sz w:val="16"/>
                <w:szCs w:val="16"/>
              </w:rPr>
              <w:t> 38,700</w:t>
            </w:r>
          </w:p>
        </w:tc>
        <w:tc>
          <w:tcPr>
            <w:tcW w:w="949" w:type="dxa"/>
            <w:tcBorders>
              <w:top w:val="nil"/>
              <w:left w:val="nil"/>
              <w:bottom w:val="single" w:sz="4" w:space="0" w:color="auto"/>
              <w:right w:val="single" w:sz="4" w:space="0" w:color="auto"/>
            </w:tcBorders>
            <w:shd w:val="clear" w:color="000000" w:fill="FFFF00"/>
            <w:vAlign w:val="center"/>
            <w:hideMark/>
          </w:tcPr>
          <w:p w:rsidR="00D339C6" w:rsidRPr="00063E0D" w:rsidRDefault="00D339C6" w:rsidP="00D339C6">
            <w:pPr>
              <w:spacing w:after="0"/>
              <w:jc w:val="center"/>
              <w:rPr>
                <w:rFonts w:ascii="Arial Narrow" w:hAnsi="Arial Narrow"/>
                <w:color w:val="000000"/>
                <w:sz w:val="16"/>
                <w:szCs w:val="16"/>
              </w:rPr>
            </w:pPr>
            <w:r w:rsidRPr="00063E0D">
              <w:rPr>
                <w:rFonts w:ascii="Arial Narrow" w:hAnsi="Arial Narrow"/>
                <w:color w:val="000000"/>
                <w:sz w:val="16"/>
                <w:szCs w:val="16"/>
              </w:rPr>
              <w:t>48,917 </w:t>
            </w:r>
          </w:p>
        </w:tc>
        <w:tc>
          <w:tcPr>
            <w:tcW w:w="949" w:type="dxa"/>
            <w:tcBorders>
              <w:top w:val="nil"/>
              <w:left w:val="nil"/>
              <w:bottom w:val="single" w:sz="4" w:space="0" w:color="auto"/>
              <w:right w:val="single" w:sz="4" w:space="0" w:color="auto"/>
            </w:tcBorders>
            <w:shd w:val="clear" w:color="000000" w:fill="FFFF00"/>
            <w:vAlign w:val="center"/>
            <w:hideMark/>
          </w:tcPr>
          <w:p w:rsidR="00D339C6" w:rsidRPr="00063E0D" w:rsidRDefault="00D339C6" w:rsidP="00D339C6">
            <w:pPr>
              <w:spacing w:after="0"/>
              <w:jc w:val="center"/>
              <w:rPr>
                <w:rFonts w:ascii="Arial Narrow" w:hAnsi="Arial Narrow"/>
                <w:color w:val="000000"/>
                <w:sz w:val="16"/>
                <w:szCs w:val="16"/>
              </w:rPr>
            </w:pPr>
            <w:r w:rsidRPr="00063E0D">
              <w:rPr>
                <w:rFonts w:ascii="Arial Narrow" w:hAnsi="Arial Narrow"/>
                <w:color w:val="000000"/>
                <w:sz w:val="16"/>
                <w:szCs w:val="16"/>
              </w:rPr>
              <w:t>92,633 </w:t>
            </w:r>
          </w:p>
        </w:tc>
        <w:tc>
          <w:tcPr>
            <w:tcW w:w="1296" w:type="dxa"/>
            <w:tcBorders>
              <w:top w:val="nil"/>
              <w:left w:val="nil"/>
              <w:bottom w:val="single" w:sz="4" w:space="0" w:color="auto"/>
              <w:right w:val="single" w:sz="4" w:space="0" w:color="auto"/>
            </w:tcBorders>
            <w:shd w:val="clear" w:color="000000" w:fill="FFFF00"/>
            <w:vAlign w:val="center"/>
            <w:hideMark/>
          </w:tcPr>
          <w:p w:rsidR="00D339C6" w:rsidRPr="00063E0D" w:rsidRDefault="00D339C6" w:rsidP="00D339C6">
            <w:pPr>
              <w:spacing w:after="0"/>
              <w:jc w:val="center"/>
              <w:rPr>
                <w:rFonts w:ascii="Arial Narrow" w:hAnsi="Arial Narrow"/>
                <w:color w:val="000000"/>
                <w:sz w:val="16"/>
                <w:szCs w:val="16"/>
              </w:rPr>
            </w:pPr>
            <w:r w:rsidRPr="00063E0D">
              <w:rPr>
                <w:rFonts w:ascii="Arial Narrow" w:hAnsi="Arial Narrow"/>
                <w:color w:val="000000"/>
                <w:sz w:val="16"/>
                <w:szCs w:val="16"/>
              </w:rPr>
              <w:t>154,350 </w:t>
            </w:r>
          </w:p>
        </w:tc>
        <w:tc>
          <w:tcPr>
            <w:tcW w:w="935" w:type="dxa"/>
            <w:tcBorders>
              <w:top w:val="nil"/>
              <w:left w:val="nil"/>
              <w:bottom w:val="single" w:sz="4" w:space="0" w:color="auto"/>
              <w:right w:val="single" w:sz="4" w:space="0" w:color="auto"/>
            </w:tcBorders>
            <w:shd w:val="clear" w:color="000000" w:fill="FFFF00"/>
            <w:vAlign w:val="center"/>
            <w:hideMark/>
          </w:tcPr>
          <w:p w:rsidR="00D339C6" w:rsidRPr="00063E0D" w:rsidRDefault="00D339C6" w:rsidP="00D339C6">
            <w:pPr>
              <w:spacing w:after="0"/>
              <w:jc w:val="center"/>
              <w:rPr>
                <w:rFonts w:ascii="Arial Narrow" w:hAnsi="Arial Narrow"/>
                <w:color w:val="000000"/>
                <w:sz w:val="16"/>
                <w:szCs w:val="16"/>
              </w:rPr>
            </w:pPr>
            <w:r w:rsidRPr="00063E0D">
              <w:rPr>
                <w:rFonts w:ascii="Arial Narrow" w:hAnsi="Arial Narrow"/>
                <w:color w:val="000000"/>
                <w:sz w:val="16"/>
                <w:szCs w:val="16"/>
              </w:rPr>
              <w:t>116,200 </w:t>
            </w:r>
          </w:p>
        </w:tc>
        <w:tc>
          <w:tcPr>
            <w:tcW w:w="945" w:type="dxa"/>
            <w:tcBorders>
              <w:top w:val="nil"/>
              <w:left w:val="nil"/>
              <w:bottom w:val="single" w:sz="4" w:space="0" w:color="auto"/>
              <w:right w:val="single" w:sz="4" w:space="0" w:color="auto"/>
            </w:tcBorders>
            <w:shd w:val="clear" w:color="auto" w:fill="auto"/>
            <w:vAlign w:val="center"/>
            <w:hideMark/>
          </w:tcPr>
          <w:p w:rsidR="00D339C6" w:rsidRPr="00063E0D" w:rsidRDefault="00D339C6" w:rsidP="00D339C6">
            <w:pPr>
              <w:spacing w:after="0"/>
              <w:jc w:val="center"/>
              <w:rPr>
                <w:rFonts w:ascii="Arial Narrow" w:hAnsi="Arial Narrow"/>
                <w:b/>
                <w:bCs/>
                <w:color w:val="000000"/>
                <w:sz w:val="16"/>
                <w:szCs w:val="16"/>
              </w:rPr>
            </w:pPr>
            <w:r w:rsidRPr="00063E0D">
              <w:rPr>
                <w:rFonts w:ascii="Arial Narrow" w:hAnsi="Arial Narrow"/>
                <w:b/>
                <w:bCs/>
                <w:color w:val="000000"/>
                <w:sz w:val="16"/>
                <w:szCs w:val="16"/>
              </w:rPr>
              <w:t>450,800</w:t>
            </w:r>
          </w:p>
        </w:tc>
      </w:tr>
      <w:tr w:rsidR="00D339C6" w:rsidRPr="00063E0D" w:rsidTr="0026590C">
        <w:trPr>
          <w:trHeight w:val="300"/>
          <w:jc w:val="center"/>
        </w:trPr>
        <w:tc>
          <w:tcPr>
            <w:tcW w:w="2349" w:type="dxa"/>
            <w:tcBorders>
              <w:top w:val="nil"/>
              <w:left w:val="single" w:sz="4" w:space="0" w:color="auto"/>
              <w:bottom w:val="single" w:sz="4" w:space="0" w:color="auto"/>
              <w:right w:val="single" w:sz="4" w:space="0" w:color="auto"/>
            </w:tcBorders>
            <w:shd w:val="clear" w:color="auto" w:fill="auto"/>
            <w:noWrap/>
            <w:vAlign w:val="center"/>
            <w:hideMark/>
          </w:tcPr>
          <w:p w:rsidR="00D339C6" w:rsidRPr="00063E0D" w:rsidRDefault="00D339C6" w:rsidP="00D339C6">
            <w:pPr>
              <w:spacing w:after="0"/>
              <w:rPr>
                <w:rFonts w:ascii="Arial Narrow" w:hAnsi="Arial Narrow"/>
                <w:b/>
                <w:bCs/>
                <w:color w:val="000000"/>
                <w:sz w:val="16"/>
                <w:szCs w:val="16"/>
              </w:rPr>
            </w:pPr>
            <w:r w:rsidRPr="00063E0D">
              <w:rPr>
                <w:rFonts w:ascii="Arial Narrow" w:hAnsi="Arial Narrow"/>
                <w:b/>
                <w:bCs/>
                <w:color w:val="000000"/>
                <w:sz w:val="16"/>
                <w:szCs w:val="16"/>
              </w:rPr>
              <w:t>Outcome 2</w:t>
            </w:r>
          </w:p>
        </w:tc>
        <w:tc>
          <w:tcPr>
            <w:tcW w:w="937" w:type="dxa"/>
            <w:tcBorders>
              <w:top w:val="nil"/>
              <w:left w:val="nil"/>
              <w:bottom w:val="single" w:sz="4" w:space="0" w:color="auto"/>
              <w:right w:val="single" w:sz="4" w:space="0" w:color="auto"/>
            </w:tcBorders>
            <w:shd w:val="clear" w:color="000000" w:fill="FFFF00"/>
            <w:vAlign w:val="center"/>
            <w:hideMark/>
          </w:tcPr>
          <w:p w:rsidR="00D339C6" w:rsidRPr="00063E0D" w:rsidRDefault="00D339C6" w:rsidP="00D339C6">
            <w:pPr>
              <w:spacing w:after="0"/>
              <w:jc w:val="center"/>
              <w:rPr>
                <w:rFonts w:ascii="Arial Narrow" w:hAnsi="Arial Narrow"/>
                <w:color w:val="000000"/>
                <w:sz w:val="16"/>
                <w:szCs w:val="16"/>
              </w:rPr>
            </w:pPr>
            <w:r w:rsidRPr="00063E0D">
              <w:rPr>
                <w:rFonts w:ascii="Arial Narrow" w:hAnsi="Arial Narrow"/>
                <w:color w:val="000000"/>
                <w:sz w:val="16"/>
                <w:szCs w:val="16"/>
              </w:rPr>
              <w:t> 54,300</w:t>
            </w:r>
          </w:p>
        </w:tc>
        <w:tc>
          <w:tcPr>
            <w:tcW w:w="949" w:type="dxa"/>
            <w:tcBorders>
              <w:top w:val="nil"/>
              <w:left w:val="nil"/>
              <w:bottom w:val="single" w:sz="4" w:space="0" w:color="auto"/>
              <w:right w:val="single" w:sz="4" w:space="0" w:color="auto"/>
            </w:tcBorders>
            <w:shd w:val="clear" w:color="000000" w:fill="FFFF00"/>
            <w:vAlign w:val="center"/>
            <w:hideMark/>
          </w:tcPr>
          <w:p w:rsidR="00D339C6" w:rsidRPr="00063E0D" w:rsidRDefault="00D339C6" w:rsidP="00D339C6">
            <w:pPr>
              <w:spacing w:after="0"/>
              <w:jc w:val="center"/>
              <w:rPr>
                <w:rFonts w:ascii="Arial Narrow" w:hAnsi="Arial Narrow"/>
                <w:color w:val="000000"/>
                <w:sz w:val="16"/>
                <w:szCs w:val="16"/>
              </w:rPr>
            </w:pPr>
            <w:r w:rsidRPr="00063E0D">
              <w:rPr>
                <w:rFonts w:ascii="Arial Narrow" w:hAnsi="Arial Narrow"/>
                <w:color w:val="000000"/>
                <w:sz w:val="16"/>
                <w:szCs w:val="16"/>
              </w:rPr>
              <w:t>121,275 </w:t>
            </w:r>
          </w:p>
        </w:tc>
        <w:tc>
          <w:tcPr>
            <w:tcW w:w="949" w:type="dxa"/>
            <w:tcBorders>
              <w:top w:val="nil"/>
              <w:left w:val="nil"/>
              <w:bottom w:val="single" w:sz="4" w:space="0" w:color="auto"/>
              <w:right w:val="single" w:sz="4" w:space="0" w:color="auto"/>
            </w:tcBorders>
            <w:shd w:val="clear" w:color="000000" w:fill="FFFF00"/>
            <w:vAlign w:val="center"/>
            <w:hideMark/>
          </w:tcPr>
          <w:p w:rsidR="00D339C6" w:rsidRPr="00063E0D" w:rsidRDefault="00D339C6" w:rsidP="00D339C6">
            <w:pPr>
              <w:spacing w:after="0"/>
              <w:jc w:val="center"/>
              <w:rPr>
                <w:rFonts w:ascii="Arial Narrow" w:hAnsi="Arial Narrow"/>
                <w:color w:val="000000"/>
                <w:sz w:val="16"/>
                <w:szCs w:val="16"/>
              </w:rPr>
            </w:pPr>
            <w:r w:rsidRPr="00063E0D">
              <w:rPr>
                <w:rFonts w:ascii="Arial Narrow" w:hAnsi="Arial Narrow"/>
                <w:color w:val="000000"/>
                <w:sz w:val="16"/>
                <w:szCs w:val="16"/>
              </w:rPr>
              <w:t>155,375 </w:t>
            </w:r>
          </w:p>
        </w:tc>
        <w:tc>
          <w:tcPr>
            <w:tcW w:w="1296" w:type="dxa"/>
            <w:tcBorders>
              <w:top w:val="nil"/>
              <w:left w:val="nil"/>
              <w:bottom w:val="single" w:sz="4" w:space="0" w:color="auto"/>
              <w:right w:val="single" w:sz="4" w:space="0" w:color="auto"/>
            </w:tcBorders>
            <w:shd w:val="clear" w:color="000000" w:fill="FFFF00"/>
            <w:vAlign w:val="center"/>
            <w:hideMark/>
          </w:tcPr>
          <w:p w:rsidR="00D339C6" w:rsidRPr="00063E0D" w:rsidRDefault="00D339C6" w:rsidP="00D339C6">
            <w:pPr>
              <w:spacing w:after="0"/>
              <w:jc w:val="center"/>
              <w:rPr>
                <w:rFonts w:ascii="Arial Narrow" w:hAnsi="Arial Narrow"/>
                <w:color w:val="000000"/>
                <w:sz w:val="16"/>
                <w:szCs w:val="16"/>
              </w:rPr>
            </w:pPr>
            <w:r w:rsidRPr="00063E0D">
              <w:rPr>
                <w:rFonts w:ascii="Arial Narrow" w:hAnsi="Arial Narrow"/>
                <w:color w:val="000000"/>
                <w:sz w:val="16"/>
                <w:szCs w:val="16"/>
              </w:rPr>
              <w:t>153,375 </w:t>
            </w:r>
          </w:p>
        </w:tc>
        <w:tc>
          <w:tcPr>
            <w:tcW w:w="935" w:type="dxa"/>
            <w:tcBorders>
              <w:top w:val="nil"/>
              <w:left w:val="nil"/>
              <w:bottom w:val="single" w:sz="4" w:space="0" w:color="auto"/>
              <w:right w:val="single" w:sz="4" w:space="0" w:color="auto"/>
            </w:tcBorders>
            <w:shd w:val="clear" w:color="000000" w:fill="FFFF00"/>
            <w:vAlign w:val="center"/>
            <w:hideMark/>
          </w:tcPr>
          <w:p w:rsidR="00D339C6" w:rsidRPr="00063E0D" w:rsidRDefault="00D339C6" w:rsidP="00D339C6">
            <w:pPr>
              <w:spacing w:after="0"/>
              <w:jc w:val="center"/>
              <w:rPr>
                <w:rFonts w:ascii="Arial Narrow" w:hAnsi="Arial Narrow"/>
                <w:color w:val="000000"/>
                <w:sz w:val="16"/>
                <w:szCs w:val="16"/>
              </w:rPr>
            </w:pPr>
            <w:r w:rsidRPr="00063E0D">
              <w:rPr>
                <w:rFonts w:ascii="Arial Narrow" w:hAnsi="Arial Narrow"/>
                <w:color w:val="000000"/>
                <w:sz w:val="16"/>
                <w:szCs w:val="16"/>
              </w:rPr>
              <w:t>143,375 </w:t>
            </w:r>
          </w:p>
        </w:tc>
        <w:tc>
          <w:tcPr>
            <w:tcW w:w="945" w:type="dxa"/>
            <w:tcBorders>
              <w:top w:val="nil"/>
              <w:left w:val="nil"/>
              <w:bottom w:val="single" w:sz="4" w:space="0" w:color="auto"/>
              <w:right w:val="single" w:sz="4" w:space="0" w:color="auto"/>
            </w:tcBorders>
            <w:shd w:val="clear" w:color="auto" w:fill="auto"/>
            <w:vAlign w:val="center"/>
            <w:hideMark/>
          </w:tcPr>
          <w:p w:rsidR="00D339C6" w:rsidRPr="00063E0D" w:rsidRDefault="00D339C6" w:rsidP="00D339C6">
            <w:pPr>
              <w:spacing w:after="0"/>
              <w:jc w:val="center"/>
              <w:rPr>
                <w:rFonts w:ascii="Arial Narrow" w:hAnsi="Arial Narrow"/>
                <w:b/>
                <w:bCs/>
                <w:color w:val="000000"/>
                <w:sz w:val="16"/>
                <w:szCs w:val="16"/>
              </w:rPr>
            </w:pPr>
            <w:r w:rsidRPr="00063E0D">
              <w:rPr>
                <w:rFonts w:ascii="Arial Narrow" w:hAnsi="Arial Narrow"/>
                <w:b/>
                <w:bCs/>
                <w:color w:val="000000"/>
                <w:sz w:val="16"/>
                <w:szCs w:val="16"/>
              </w:rPr>
              <w:t>627,700</w:t>
            </w:r>
          </w:p>
        </w:tc>
      </w:tr>
      <w:tr w:rsidR="00D339C6" w:rsidRPr="00063E0D" w:rsidTr="0026590C">
        <w:trPr>
          <w:trHeight w:val="300"/>
          <w:jc w:val="center"/>
        </w:trPr>
        <w:tc>
          <w:tcPr>
            <w:tcW w:w="2349" w:type="dxa"/>
            <w:tcBorders>
              <w:top w:val="nil"/>
              <w:left w:val="single" w:sz="4" w:space="0" w:color="auto"/>
              <w:bottom w:val="single" w:sz="4" w:space="0" w:color="auto"/>
              <w:right w:val="single" w:sz="4" w:space="0" w:color="auto"/>
            </w:tcBorders>
            <w:shd w:val="clear" w:color="auto" w:fill="auto"/>
            <w:noWrap/>
            <w:vAlign w:val="center"/>
            <w:hideMark/>
          </w:tcPr>
          <w:p w:rsidR="00D339C6" w:rsidRPr="00063E0D" w:rsidRDefault="00D339C6" w:rsidP="00D339C6">
            <w:pPr>
              <w:spacing w:after="0"/>
              <w:rPr>
                <w:rFonts w:ascii="Arial Narrow" w:hAnsi="Arial Narrow"/>
                <w:b/>
                <w:bCs/>
                <w:color w:val="000000"/>
                <w:sz w:val="16"/>
                <w:szCs w:val="16"/>
              </w:rPr>
            </w:pPr>
            <w:r w:rsidRPr="00063E0D">
              <w:rPr>
                <w:rFonts w:ascii="Arial Narrow" w:hAnsi="Arial Narrow"/>
                <w:b/>
                <w:bCs/>
                <w:color w:val="000000"/>
                <w:sz w:val="16"/>
                <w:szCs w:val="16"/>
              </w:rPr>
              <w:t>Outcome 3</w:t>
            </w:r>
          </w:p>
        </w:tc>
        <w:tc>
          <w:tcPr>
            <w:tcW w:w="937" w:type="dxa"/>
            <w:tcBorders>
              <w:top w:val="nil"/>
              <w:left w:val="nil"/>
              <w:bottom w:val="single" w:sz="4" w:space="0" w:color="auto"/>
              <w:right w:val="single" w:sz="4" w:space="0" w:color="auto"/>
            </w:tcBorders>
            <w:shd w:val="clear" w:color="000000" w:fill="FFFF00"/>
            <w:vAlign w:val="center"/>
            <w:hideMark/>
          </w:tcPr>
          <w:p w:rsidR="00D339C6" w:rsidRPr="00063E0D" w:rsidRDefault="00D339C6" w:rsidP="00D339C6">
            <w:pPr>
              <w:spacing w:after="0"/>
              <w:jc w:val="center"/>
              <w:rPr>
                <w:rFonts w:ascii="Arial Narrow" w:hAnsi="Arial Narrow"/>
                <w:color w:val="000000"/>
                <w:sz w:val="16"/>
                <w:szCs w:val="16"/>
              </w:rPr>
            </w:pPr>
            <w:r w:rsidRPr="00063E0D">
              <w:rPr>
                <w:rFonts w:ascii="Arial Narrow" w:hAnsi="Arial Narrow"/>
                <w:color w:val="000000"/>
                <w:sz w:val="16"/>
                <w:szCs w:val="16"/>
              </w:rPr>
              <w:t> 903,850</w:t>
            </w:r>
          </w:p>
        </w:tc>
        <w:tc>
          <w:tcPr>
            <w:tcW w:w="949" w:type="dxa"/>
            <w:tcBorders>
              <w:top w:val="nil"/>
              <w:left w:val="nil"/>
              <w:bottom w:val="single" w:sz="4" w:space="0" w:color="auto"/>
              <w:right w:val="single" w:sz="4" w:space="0" w:color="auto"/>
            </w:tcBorders>
            <w:shd w:val="clear" w:color="000000" w:fill="FFFF00"/>
            <w:vAlign w:val="center"/>
            <w:hideMark/>
          </w:tcPr>
          <w:p w:rsidR="00D339C6" w:rsidRPr="00063E0D" w:rsidRDefault="00D339C6" w:rsidP="00D339C6">
            <w:pPr>
              <w:spacing w:after="0"/>
              <w:jc w:val="center"/>
              <w:rPr>
                <w:rFonts w:ascii="Arial Narrow" w:hAnsi="Arial Narrow"/>
                <w:color w:val="000000"/>
                <w:sz w:val="16"/>
                <w:szCs w:val="16"/>
              </w:rPr>
            </w:pPr>
            <w:r w:rsidRPr="00063E0D">
              <w:rPr>
                <w:rFonts w:ascii="Arial Narrow" w:hAnsi="Arial Narrow"/>
                <w:color w:val="000000"/>
                <w:sz w:val="16"/>
                <w:szCs w:val="16"/>
              </w:rPr>
              <w:t> 789,000</w:t>
            </w:r>
          </w:p>
        </w:tc>
        <w:tc>
          <w:tcPr>
            <w:tcW w:w="949" w:type="dxa"/>
            <w:tcBorders>
              <w:top w:val="nil"/>
              <w:left w:val="nil"/>
              <w:bottom w:val="single" w:sz="4" w:space="0" w:color="auto"/>
              <w:right w:val="single" w:sz="4" w:space="0" w:color="auto"/>
            </w:tcBorders>
            <w:shd w:val="clear" w:color="000000" w:fill="FFFF00"/>
            <w:vAlign w:val="center"/>
            <w:hideMark/>
          </w:tcPr>
          <w:p w:rsidR="00D339C6" w:rsidRPr="00063E0D" w:rsidRDefault="00D339C6" w:rsidP="00D339C6">
            <w:pPr>
              <w:spacing w:after="0"/>
              <w:jc w:val="center"/>
              <w:rPr>
                <w:rFonts w:ascii="Arial Narrow" w:hAnsi="Arial Narrow"/>
                <w:color w:val="000000"/>
                <w:sz w:val="16"/>
                <w:szCs w:val="16"/>
              </w:rPr>
            </w:pPr>
            <w:r w:rsidRPr="00063E0D">
              <w:rPr>
                <w:rFonts w:ascii="Arial Narrow" w:hAnsi="Arial Narrow"/>
                <w:color w:val="000000"/>
                <w:sz w:val="16"/>
                <w:szCs w:val="16"/>
              </w:rPr>
              <w:t>909,000 </w:t>
            </w:r>
          </w:p>
        </w:tc>
        <w:tc>
          <w:tcPr>
            <w:tcW w:w="1296" w:type="dxa"/>
            <w:tcBorders>
              <w:top w:val="nil"/>
              <w:left w:val="nil"/>
              <w:bottom w:val="single" w:sz="4" w:space="0" w:color="auto"/>
              <w:right w:val="single" w:sz="4" w:space="0" w:color="auto"/>
            </w:tcBorders>
            <w:shd w:val="clear" w:color="000000" w:fill="FFFF00"/>
            <w:vAlign w:val="center"/>
            <w:hideMark/>
          </w:tcPr>
          <w:p w:rsidR="00D339C6" w:rsidRPr="00063E0D" w:rsidRDefault="00D339C6" w:rsidP="00D339C6">
            <w:pPr>
              <w:spacing w:after="0"/>
              <w:jc w:val="center"/>
              <w:rPr>
                <w:rFonts w:ascii="Arial Narrow" w:hAnsi="Arial Narrow"/>
                <w:color w:val="000000"/>
                <w:sz w:val="16"/>
                <w:szCs w:val="16"/>
              </w:rPr>
            </w:pPr>
            <w:r w:rsidRPr="00063E0D">
              <w:rPr>
                <w:rFonts w:ascii="Arial Narrow" w:hAnsi="Arial Narrow"/>
                <w:color w:val="000000"/>
                <w:sz w:val="16"/>
                <w:szCs w:val="16"/>
              </w:rPr>
              <w:t>374,000 </w:t>
            </w:r>
          </w:p>
        </w:tc>
        <w:tc>
          <w:tcPr>
            <w:tcW w:w="935" w:type="dxa"/>
            <w:tcBorders>
              <w:top w:val="nil"/>
              <w:left w:val="nil"/>
              <w:bottom w:val="single" w:sz="4" w:space="0" w:color="auto"/>
              <w:right w:val="single" w:sz="4" w:space="0" w:color="auto"/>
            </w:tcBorders>
            <w:shd w:val="clear" w:color="000000" w:fill="FFFF00"/>
            <w:vAlign w:val="center"/>
            <w:hideMark/>
          </w:tcPr>
          <w:p w:rsidR="00D339C6" w:rsidRPr="00063E0D" w:rsidRDefault="00D339C6" w:rsidP="00D339C6">
            <w:pPr>
              <w:spacing w:after="0"/>
              <w:jc w:val="center"/>
              <w:rPr>
                <w:rFonts w:ascii="Arial Narrow" w:hAnsi="Arial Narrow"/>
                <w:color w:val="000000"/>
                <w:sz w:val="16"/>
                <w:szCs w:val="16"/>
              </w:rPr>
            </w:pPr>
            <w:r w:rsidRPr="00063E0D">
              <w:rPr>
                <w:rFonts w:ascii="Arial Narrow" w:hAnsi="Arial Narrow"/>
                <w:color w:val="000000"/>
                <w:sz w:val="16"/>
                <w:szCs w:val="16"/>
              </w:rPr>
              <w:t>239,150 </w:t>
            </w:r>
          </w:p>
        </w:tc>
        <w:tc>
          <w:tcPr>
            <w:tcW w:w="945" w:type="dxa"/>
            <w:tcBorders>
              <w:top w:val="nil"/>
              <w:left w:val="nil"/>
              <w:bottom w:val="single" w:sz="4" w:space="0" w:color="auto"/>
              <w:right w:val="single" w:sz="4" w:space="0" w:color="auto"/>
            </w:tcBorders>
            <w:shd w:val="clear" w:color="auto" w:fill="auto"/>
            <w:vAlign w:val="center"/>
            <w:hideMark/>
          </w:tcPr>
          <w:p w:rsidR="00D339C6" w:rsidRPr="00063E0D" w:rsidRDefault="00D339C6" w:rsidP="00D339C6">
            <w:pPr>
              <w:spacing w:after="0"/>
              <w:jc w:val="center"/>
              <w:rPr>
                <w:rFonts w:ascii="Arial Narrow" w:hAnsi="Arial Narrow"/>
                <w:b/>
                <w:bCs/>
                <w:color w:val="000000"/>
                <w:sz w:val="16"/>
                <w:szCs w:val="16"/>
              </w:rPr>
            </w:pPr>
            <w:r w:rsidRPr="00063E0D">
              <w:rPr>
                <w:rFonts w:ascii="Arial Narrow" w:hAnsi="Arial Narrow"/>
                <w:b/>
                <w:bCs/>
                <w:color w:val="000000"/>
                <w:sz w:val="16"/>
                <w:szCs w:val="16"/>
              </w:rPr>
              <w:t>3,215,000</w:t>
            </w:r>
          </w:p>
        </w:tc>
      </w:tr>
      <w:tr w:rsidR="00D339C6" w:rsidRPr="00063E0D" w:rsidTr="0026590C">
        <w:trPr>
          <w:trHeight w:val="300"/>
          <w:jc w:val="center"/>
        </w:trPr>
        <w:tc>
          <w:tcPr>
            <w:tcW w:w="2349" w:type="dxa"/>
            <w:tcBorders>
              <w:top w:val="nil"/>
              <w:left w:val="single" w:sz="4" w:space="0" w:color="auto"/>
              <w:bottom w:val="single" w:sz="4" w:space="0" w:color="auto"/>
              <w:right w:val="single" w:sz="4" w:space="0" w:color="auto"/>
            </w:tcBorders>
            <w:shd w:val="clear" w:color="auto" w:fill="auto"/>
            <w:noWrap/>
            <w:vAlign w:val="center"/>
          </w:tcPr>
          <w:p w:rsidR="00D339C6" w:rsidRPr="00063E0D" w:rsidRDefault="00D339C6" w:rsidP="00D339C6">
            <w:pPr>
              <w:spacing w:after="0"/>
              <w:rPr>
                <w:rFonts w:ascii="Arial Narrow" w:hAnsi="Arial Narrow"/>
                <w:b/>
                <w:bCs/>
                <w:color w:val="000000"/>
                <w:sz w:val="16"/>
                <w:szCs w:val="16"/>
              </w:rPr>
            </w:pPr>
            <w:r w:rsidRPr="00063E0D">
              <w:rPr>
                <w:rFonts w:ascii="Arial Narrow" w:hAnsi="Arial Narrow"/>
                <w:b/>
                <w:bCs/>
                <w:color w:val="000000"/>
                <w:sz w:val="16"/>
                <w:szCs w:val="16"/>
              </w:rPr>
              <w:t>Outcome 4</w:t>
            </w:r>
          </w:p>
        </w:tc>
        <w:tc>
          <w:tcPr>
            <w:tcW w:w="937" w:type="dxa"/>
            <w:tcBorders>
              <w:top w:val="nil"/>
              <w:left w:val="nil"/>
              <w:bottom w:val="single" w:sz="4" w:space="0" w:color="auto"/>
              <w:right w:val="single" w:sz="4" w:space="0" w:color="auto"/>
            </w:tcBorders>
            <w:shd w:val="clear" w:color="000000" w:fill="FFFF00"/>
            <w:vAlign w:val="center"/>
          </w:tcPr>
          <w:p w:rsidR="00D339C6" w:rsidRPr="00063E0D" w:rsidRDefault="00D339C6" w:rsidP="00D339C6">
            <w:pPr>
              <w:spacing w:after="0"/>
              <w:jc w:val="center"/>
              <w:rPr>
                <w:rFonts w:ascii="Arial Narrow" w:hAnsi="Arial Narrow"/>
                <w:color w:val="000000"/>
                <w:sz w:val="16"/>
                <w:szCs w:val="16"/>
              </w:rPr>
            </w:pPr>
            <w:r w:rsidRPr="00063E0D">
              <w:rPr>
                <w:rFonts w:ascii="Arial Narrow" w:hAnsi="Arial Narrow"/>
                <w:color w:val="000000"/>
                <w:sz w:val="16"/>
                <w:szCs w:val="16"/>
              </w:rPr>
              <w:t>211,450</w:t>
            </w:r>
          </w:p>
        </w:tc>
        <w:tc>
          <w:tcPr>
            <w:tcW w:w="949" w:type="dxa"/>
            <w:tcBorders>
              <w:top w:val="nil"/>
              <w:left w:val="nil"/>
              <w:bottom w:val="single" w:sz="4" w:space="0" w:color="auto"/>
              <w:right w:val="single" w:sz="4" w:space="0" w:color="auto"/>
            </w:tcBorders>
            <w:shd w:val="clear" w:color="000000" w:fill="FFFF00"/>
            <w:vAlign w:val="center"/>
          </w:tcPr>
          <w:p w:rsidR="00D339C6" w:rsidRPr="00063E0D" w:rsidRDefault="00D339C6" w:rsidP="00D339C6">
            <w:pPr>
              <w:spacing w:after="0"/>
              <w:jc w:val="center"/>
              <w:rPr>
                <w:rFonts w:ascii="Arial Narrow" w:hAnsi="Arial Narrow"/>
                <w:color w:val="000000"/>
                <w:sz w:val="16"/>
                <w:szCs w:val="16"/>
              </w:rPr>
            </w:pPr>
            <w:r w:rsidRPr="00063E0D">
              <w:rPr>
                <w:rFonts w:ascii="Arial Narrow" w:hAnsi="Arial Narrow"/>
                <w:color w:val="000000"/>
                <w:sz w:val="16"/>
                <w:szCs w:val="16"/>
              </w:rPr>
              <w:t>307,450</w:t>
            </w:r>
          </w:p>
        </w:tc>
        <w:tc>
          <w:tcPr>
            <w:tcW w:w="949" w:type="dxa"/>
            <w:tcBorders>
              <w:top w:val="nil"/>
              <w:left w:val="nil"/>
              <w:bottom w:val="single" w:sz="4" w:space="0" w:color="auto"/>
              <w:right w:val="single" w:sz="4" w:space="0" w:color="auto"/>
            </w:tcBorders>
            <w:shd w:val="clear" w:color="000000" w:fill="FFFF00"/>
            <w:vAlign w:val="center"/>
          </w:tcPr>
          <w:p w:rsidR="00D339C6" w:rsidRPr="00063E0D" w:rsidRDefault="00D339C6" w:rsidP="00D339C6">
            <w:pPr>
              <w:spacing w:after="0"/>
              <w:jc w:val="center"/>
              <w:rPr>
                <w:rFonts w:ascii="Arial Narrow" w:hAnsi="Arial Narrow"/>
                <w:color w:val="000000"/>
                <w:sz w:val="16"/>
                <w:szCs w:val="16"/>
              </w:rPr>
            </w:pPr>
            <w:r w:rsidRPr="00063E0D">
              <w:rPr>
                <w:rFonts w:ascii="Arial Narrow" w:hAnsi="Arial Narrow"/>
                <w:color w:val="000000"/>
                <w:sz w:val="16"/>
                <w:szCs w:val="16"/>
              </w:rPr>
              <w:t>306,450</w:t>
            </w:r>
          </w:p>
        </w:tc>
        <w:tc>
          <w:tcPr>
            <w:tcW w:w="1296" w:type="dxa"/>
            <w:tcBorders>
              <w:top w:val="nil"/>
              <w:left w:val="nil"/>
              <w:bottom w:val="single" w:sz="4" w:space="0" w:color="auto"/>
              <w:right w:val="single" w:sz="4" w:space="0" w:color="auto"/>
            </w:tcBorders>
            <w:shd w:val="clear" w:color="000000" w:fill="FFFF00"/>
            <w:vAlign w:val="center"/>
          </w:tcPr>
          <w:p w:rsidR="00D339C6" w:rsidRPr="00063E0D" w:rsidRDefault="00D339C6" w:rsidP="00D339C6">
            <w:pPr>
              <w:spacing w:after="0"/>
              <w:jc w:val="center"/>
              <w:rPr>
                <w:rFonts w:ascii="Arial Narrow" w:hAnsi="Arial Narrow"/>
                <w:color w:val="000000"/>
                <w:sz w:val="16"/>
                <w:szCs w:val="16"/>
              </w:rPr>
            </w:pPr>
            <w:r w:rsidRPr="00063E0D">
              <w:rPr>
                <w:rFonts w:ascii="Arial Narrow" w:hAnsi="Arial Narrow"/>
                <w:color w:val="000000"/>
                <w:sz w:val="16"/>
                <w:szCs w:val="16"/>
              </w:rPr>
              <w:t>125,000</w:t>
            </w:r>
          </w:p>
        </w:tc>
        <w:tc>
          <w:tcPr>
            <w:tcW w:w="935" w:type="dxa"/>
            <w:tcBorders>
              <w:top w:val="nil"/>
              <w:left w:val="nil"/>
              <w:bottom w:val="single" w:sz="4" w:space="0" w:color="auto"/>
              <w:right w:val="single" w:sz="4" w:space="0" w:color="auto"/>
            </w:tcBorders>
            <w:shd w:val="clear" w:color="000000" w:fill="FFFF00"/>
            <w:vAlign w:val="center"/>
          </w:tcPr>
          <w:p w:rsidR="00D339C6" w:rsidRPr="00063E0D" w:rsidRDefault="00D339C6" w:rsidP="00D339C6">
            <w:pPr>
              <w:spacing w:after="0"/>
              <w:jc w:val="center"/>
              <w:rPr>
                <w:rFonts w:ascii="Arial Narrow" w:hAnsi="Arial Narrow"/>
                <w:color w:val="000000"/>
                <w:sz w:val="16"/>
                <w:szCs w:val="16"/>
              </w:rPr>
            </w:pPr>
            <w:r w:rsidRPr="00063E0D">
              <w:rPr>
                <w:rFonts w:ascii="Arial Narrow" w:hAnsi="Arial Narrow"/>
                <w:color w:val="000000"/>
                <w:sz w:val="16"/>
                <w:szCs w:val="16"/>
              </w:rPr>
              <w:t>25,000</w:t>
            </w:r>
          </w:p>
        </w:tc>
        <w:tc>
          <w:tcPr>
            <w:tcW w:w="945" w:type="dxa"/>
            <w:tcBorders>
              <w:top w:val="nil"/>
              <w:left w:val="nil"/>
              <w:bottom w:val="single" w:sz="4" w:space="0" w:color="auto"/>
              <w:right w:val="single" w:sz="4" w:space="0" w:color="auto"/>
            </w:tcBorders>
            <w:shd w:val="clear" w:color="auto" w:fill="auto"/>
            <w:vAlign w:val="center"/>
          </w:tcPr>
          <w:p w:rsidR="00D339C6" w:rsidRPr="00063E0D" w:rsidRDefault="00D339C6" w:rsidP="00D339C6">
            <w:pPr>
              <w:spacing w:after="0"/>
              <w:jc w:val="center"/>
              <w:rPr>
                <w:rFonts w:ascii="Arial Narrow" w:hAnsi="Arial Narrow"/>
                <w:b/>
                <w:bCs/>
                <w:color w:val="000000"/>
                <w:sz w:val="16"/>
                <w:szCs w:val="16"/>
              </w:rPr>
            </w:pPr>
            <w:r w:rsidRPr="00063E0D">
              <w:rPr>
                <w:rFonts w:ascii="Arial Narrow" w:hAnsi="Arial Narrow"/>
                <w:b/>
                <w:bCs/>
                <w:color w:val="000000"/>
                <w:sz w:val="16"/>
                <w:szCs w:val="16"/>
              </w:rPr>
              <w:t>975,350</w:t>
            </w:r>
          </w:p>
        </w:tc>
      </w:tr>
      <w:tr w:rsidR="00D339C6" w:rsidRPr="00063E0D" w:rsidTr="0026590C">
        <w:trPr>
          <w:trHeight w:val="300"/>
          <w:jc w:val="center"/>
        </w:trPr>
        <w:tc>
          <w:tcPr>
            <w:tcW w:w="2349" w:type="dxa"/>
            <w:tcBorders>
              <w:top w:val="nil"/>
              <w:left w:val="single" w:sz="4" w:space="0" w:color="auto"/>
              <w:bottom w:val="single" w:sz="4" w:space="0" w:color="auto"/>
              <w:right w:val="single" w:sz="4" w:space="0" w:color="auto"/>
            </w:tcBorders>
            <w:shd w:val="clear" w:color="auto" w:fill="auto"/>
            <w:noWrap/>
            <w:vAlign w:val="center"/>
            <w:hideMark/>
          </w:tcPr>
          <w:p w:rsidR="00D339C6" w:rsidRPr="00063E0D" w:rsidRDefault="00D339C6" w:rsidP="00D339C6">
            <w:pPr>
              <w:spacing w:after="0"/>
              <w:rPr>
                <w:rFonts w:ascii="Arial Narrow" w:hAnsi="Arial Narrow"/>
                <w:b/>
                <w:bCs/>
                <w:color w:val="000000"/>
                <w:sz w:val="16"/>
                <w:szCs w:val="16"/>
              </w:rPr>
            </w:pPr>
            <w:r w:rsidRPr="00063E0D">
              <w:rPr>
                <w:rFonts w:ascii="Arial Narrow" w:hAnsi="Arial Narrow"/>
                <w:b/>
                <w:bCs/>
                <w:color w:val="000000"/>
                <w:sz w:val="16"/>
                <w:szCs w:val="16"/>
              </w:rPr>
              <w:t>Project Management</w:t>
            </w:r>
          </w:p>
        </w:tc>
        <w:tc>
          <w:tcPr>
            <w:tcW w:w="937" w:type="dxa"/>
            <w:tcBorders>
              <w:top w:val="nil"/>
              <w:left w:val="nil"/>
              <w:bottom w:val="single" w:sz="4" w:space="0" w:color="auto"/>
              <w:right w:val="single" w:sz="4" w:space="0" w:color="auto"/>
            </w:tcBorders>
            <w:shd w:val="clear" w:color="000000" w:fill="FFFF00"/>
            <w:vAlign w:val="center"/>
            <w:hideMark/>
          </w:tcPr>
          <w:p w:rsidR="00D339C6" w:rsidRPr="00063E0D" w:rsidRDefault="00D339C6" w:rsidP="00D339C6">
            <w:pPr>
              <w:spacing w:after="0"/>
              <w:jc w:val="center"/>
              <w:rPr>
                <w:rFonts w:ascii="Arial Narrow" w:hAnsi="Arial Narrow"/>
                <w:color w:val="000000"/>
                <w:sz w:val="16"/>
                <w:szCs w:val="16"/>
              </w:rPr>
            </w:pPr>
            <w:r w:rsidRPr="00063E0D">
              <w:rPr>
                <w:rFonts w:ascii="Arial Narrow" w:hAnsi="Arial Narrow"/>
                <w:color w:val="000000"/>
                <w:sz w:val="16"/>
                <w:szCs w:val="16"/>
              </w:rPr>
              <w:t> 42,506</w:t>
            </w:r>
          </w:p>
        </w:tc>
        <w:tc>
          <w:tcPr>
            <w:tcW w:w="949" w:type="dxa"/>
            <w:tcBorders>
              <w:top w:val="nil"/>
              <w:left w:val="nil"/>
              <w:bottom w:val="single" w:sz="4" w:space="0" w:color="auto"/>
              <w:right w:val="single" w:sz="4" w:space="0" w:color="auto"/>
            </w:tcBorders>
            <w:shd w:val="clear" w:color="000000" w:fill="FFFF00"/>
            <w:vAlign w:val="center"/>
            <w:hideMark/>
          </w:tcPr>
          <w:p w:rsidR="00D339C6" w:rsidRPr="00063E0D" w:rsidRDefault="00D339C6" w:rsidP="00D339C6">
            <w:pPr>
              <w:spacing w:after="0"/>
              <w:jc w:val="center"/>
              <w:rPr>
                <w:rFonts w:ascii="Arial Narrow" w:hAnsi="Arial Narrow"/>
                <w:color w:val="000000"/>
                <w:sz w:val="16"/>
                <w:szCs w:val="16"/>
              </w:rPr>
            </w:pPr>
            <w:r w:rsidRPr="00063E0D">
              <w:rPr>
                <w:rFonts w:ascii="Arial Narrow" w:hAnsi="Arial Narrow"/>
                <w:color w:val="000000"/>
                <w:sz w:val="16"/>
                <w:szCs w:val="16"/>
              </w:rPr>
              <w:t> 40,106</w:t>
            </w:r>
          </w:p>
        </w:tc>
        <w:tc>
          <w:tcPr>
            <w:tcW w:w="949" w:type="dxa"/>
            <w:tcBorders>
              <w:top w:val="nil"/>
              <w:left w:val="nil"/>
              <w:bottom w:val="single" w:sz="4" w:space="0" w:color="auto"/>
              <w:right w:val="single" w:sz="4" w:space="0" w:color="auto"/>
            </w:tcBorders>
            <w:shd w:val="clear" w:color="000000" w:fill="FFFF00"/>
            <w:vAlign w:val="center"/>
            <w:hideMark/>
          </w:tcPr>
          <w:p w:rsidR="00D339C6" w:rsidRPr="00063E0D" w:rsidRDefault="00D339C6" w:rsidP="00D339C6">
            <w:pPr>
              <w:spacing w:after="0"/>
              <w:jc w:val="center"/>
              <w:rPr>
                <w:rFonts w:ascii="Arial Narrow" w:hAnsi="Arial Narrow"/>
                <w:color w:val="000000"/>
                <w:sz w:val="16"/>
                <w:szCs w:val="16"/>
              </w:rPr>
            </w:pPr>
            <w:r w:rsidRPr="00063E0D">
              <w:rPr>
                <w:rFonts w:ascii="Arial Narrow" w:hAnsi="Arial Narrow"/>
                <w:color w:val="000000"/>
                <w:sz w:val="16"/>
                <w:szCs w:val="16"/>
              </w:rPr>
              <w:t> 90,107</w:t>
            </w:r>
          </w:p>
        </w:tc>
        <w:tc>
          <w:tcPr>
            <w:tcW w:w="1296" w:type="dxa"/>
            <w:tcBorders>
              <w:top w:val="nil"/>
              <w:left w:val="nil"/>
              <w:bottom w:val="single" w:sz="4" w:space="0" w:color="auto"/>
              <w:right w:val="single" w:sz="4" w:space="0" w:color="auto"/>
            </w:tcBorders>
            <w:shd w:val="clear" w:color="000000" w:fill="FFFF00"/>
            <w:vAlign w:val="center"/>
            <w:hideMark/>
          </w:tcPr>
          <w:p w:rsidR="00D339C6" w:rsidRPr="00063E0D" w:rsidRDefault="00D339C6" w:rsidP="00D339C6">
            <w:pPr>
              <w:spacing w:after="0"/>
              <w:jc w:val="center"/>
              <w:rPr>
                <w:rFonts w:ascii="Arial Narrow" w:hAnsi="Arial Narrow"/>
                <w:color w:val="000000"/>
                <w:sz w:val="16"/>
                <w:szCs w:val="16"/>
              </w:rPr>
            </w:pPr>
            <w:r w:rsidRPr="00063E0D">
              <w:rPr>
                <w:rFonts w:ascii="Arial Narrow" w:hAnsi="Arial Narrow"/>
                <w:color w:val="000000"/>
                <w:sz w:val="16"/>
                <w:szCs w:val="16"/>
              </w:rPr>
              <w:t> 40,106</w:t>
            </w:r>
          </w:p>
        </w:tc>
        <w:tc>
          <w:tcPr>
            <w:tcW w:w="935" w:type="dxa"/>
            <w:tcBorders>
              <w:top w:val="nil"/>
              <w:left w:val="nil"/>
              <w:bottom w:val="single" w:sz="4" w:space="0" w:color="auto"/>
              <w:right w:val="single" w:sz="4" w:space="0" w:color="auto"/>
            </w:tcBorders>
            <w:shd w:val="clear" w:color="000000" w:fill="FFFF00"/>
            <w:vAlign w:val="center"/>
            <w:hideMark/>
          </w:tcPr>
          <w:p w:rsidR="00D339C6" w:rsidRPr="00063E0D" w:rsidRDefault="00D339C6" w:rsidP="00D339C6">
            <w:pPr>
              <w:spacing w:after="0"/>
              <w:jc w:val="center"/>
              <w:rPr>
                <w:rFonts w:ascii="Arial Narrow" w:hAnsi="Arial Narrow"/>
                <w:color w:val="000000"/>
                <w:sz w:val="16"/>
                <w:szCs w:val="16"/>
              </w:rPr>
            </w:pPr>
            <w:r w:rsidRPr="00063E0D">
              <w:rPr>
                <w:rFonts w:ascii="Arial Narrow" w:hAnsi="Arial Narrow"/>
                <w:color w:val="000000"/>
                <w:sz w:val="16"/>
                <w:szCs w:val="16"/>
              </w:rPr>
              <w:t> 90,106</w:t>
            </w:r>
          </w:p>
        </w:tc>
        <w:tc>
          <w:tcPr>
            <w:tcW w:w="945" w:type="dxa"/>
            <w:tcBorders>
              <w:top w:val="nil"/>
              <w:left w:val="nil"/>
              <w:bottom w:val="single" w:sz="4" w:space="0" w:color="auto"/>
              <w:right w:val="single" w:sz="4" w:space="0" w:color="auto"/>
            </w:tcBorders>
            <w:shd w:val="clear" w:color="auto" w:fill="auto"/>
            <w:vAlign w:val="center"/>
            <w:hideMark/>
          </w:tcPr>
          <w:p w:rsidR="00D339C6" w:rsidRPr="00063E0D" w:rsidRDefault="00D339C6" w:rsidP="00D339C6">
            <w:pPr>
              <w:spacing w:after="0"/>
              <w:jc w:val="center"/>
              <w:rPr>
                <w:rFonts w:ascii="Arial Narrow" w:hAnsi="Arial Narrow"/>
                <w:b/>
                <w:bCs/>
                <w:color w:val="000000"/>
                <w:sz w:val="16"/>
                <w:szCs w:val="16"/>
              </w:rPr>
            </w:pPr>
            <w:r w:rsidRPr="00063E0D">
              <w:rPr>
                <w:rFonts w:ascii="Arial Narrow" w:hAnsi="Arial Narrow"/>
                <w:b/>
                <w:bCs/>
                <w:color w:val="000000"/>
                <w:sz w:val="16"/>
                <w:szCs w:val="16"/>
              </w:rPr>
              <w:t>302,931</w:t>
            </w:r>
          </w:p>
        </w:tc>
      </w:tr>
      <w:tr w:rsidR="00D339C6" w:rsidRPr="00063E0D" w:rsidTr="0026590C">
        <w:trPr>
          <w:trHeight w:val="300"/>
          <w:jc w:val="center"/>
        </w:trPr>
        <w:tc>
          <w:tcPr>
            <w:tcW w:w="2349" w:type="dxa"/>
            <w:tcBorders>
              <w:top w:val="nil"/>
              <w:left w:val="single" w:sz="4" w:space="0" w:color="auto"/>
              <w:bottom w:val="single" w:sz="4" w:space="0" w:color="auto"/>
              <w:right w:val="single" w:sz="4" w:space="0" w:color="auto"/>
            </w:tcBorders>
            <w:shd w:val="clear" w:color="auto" w:fill="auto"/>
            <w:noWrap/>
            <w:vAlign w:val="center"/>
            <w:hideMark/>
          </w:tcPr>
          <w:p w:rsidR="00D339C6" w:rsidRPr="00063E0D" w:rsidRDefault="00D339C6" w:rsidP="00D339C6">
            <w:pPr>
              <w:spacing w:after="0"/>
              <w:jc w:val="right"/>
              <w:rPr>
                <w:rFonts w:ascii="Arial Narrow" w:hAnsi="Arial Narrow"/>
                <w:b/>
                <w:bCs/>
                <w:color w:val="000000"/>
                <w:sz w:val="16"/>
                <w:szCs w:val="16"/>
              </w:rPr>
            </w:pPr>
            <w:r w:rsidRPr="00063E0D">
              <w:rPr>
                <w:rFonts w:ascii="Arial Narrow" w:hAnsi="Arial Narrow"/>
                <w:b/>
                <w:bCs/>
                <w:color w:val="000000"/>
                <w:sz w:val="16"/>
                <w:szCs w:val="16"/>
              </w:rPr>
              <w:t>Total</w:t>
            </w:r>
          </w:p>
        </w:tc>
        <w:tc>
          <w:tcPr>
            <w:tcW w:w="937" w:type="dxa"/>
            <w:tcBorders>
              <w:top w:val="nil"/>
              <w:left w:val="nil"/>
              <w:bottom w:val="single" w:sz="4" w:space="0" w:color="auto"/>
              <w:right w:val="single" w:sz="4" w:space="0" w:color="auto"/>
            </w:tcBorders>
            <w:shd w:val="clear" w:color="auto" w:fill="auto"/>
            <w:vAlign w:val="center"/>
            <w:hideMark/>
          </w:tcPr>
          <w:p w:rsidR="00D339C6" w:rsidRPr="00063E0D" w:rsidRDefault="00D339C6" w:rsidP="00D339C6">
            <w:pPr>
              <w:spacing w:after="0"/>
              <w:jc w:val="center"/>
              <w:rPr>
                <w:rFonts w:ascii="Arial Narrow" w:hAnsi="Arial Narrow"/>
                <w:b/>
                <w:bCs/>
                <w:color w:val="000000"/>
                <w:sz w:val="16"/>
                <w:szCs w:val="16"/>
              </w:rPr>
            </w:pPr>
            <w:r w:rsidRPr="00063E0D">
              <w:rPr>
                <w:rFonts w:ascii="Arial Narrow" w:hAnsi="Arial Narrow"/>
                <w:b/>
                <w:bCs/>
                <w:color w:val="000000"/>
                <w:sz w:val="16"/>
                <w:szCs w:val="16"/>
              </w:rPr>
              <w:t>1,250,806</w:t>
            </w:r>
          </w:p>
        </w:tc>
        <w:tc>
          <w:tcPr>
            <w:tcW w:w="949" w:type="dxa"/>
            <w:tcBorders>
              <w:top w:val="nil"/>
              <w:left w:val="nil"/>
              <w:bottom w:val="single" w:sz="4" w:space="0" w:color="auto"/>
              <w:right w:val="single" w:sz="4" w:space="0" w:color="auto"/>
            </w:tcBorders>
            <w:shd w:val="clear" w:color="auto" w:fill="auto"/>
            <w:vAlign w:val="center"/>
            <w:hideMark/>
          </w:tcPr>
          <w:p w:rsidR="00D339C6" w:rsidRPr="00063E0D" w:rsidRDefault="00D339C6" w:rsidP="00D339C6">
            <w:pPr>
              <w:spacing w:after="0"/>
              <w:jc w:val="center"/>
              <w:rPr>
                <w:rFonts w:ascii="Arial Narrow" w:hAnsi="Arial Narrow"/>
                <w:b/>
                <w:bCs/>
                <w:color w:val="000000"/>
                <w:sz w:val="16"/>
                <w:szCs w:val="16"/>
              </w:rPr>
            </w:pPr>
            <w:r w:rsidRPr="00063E0D">
              <w:rPr>
                <w:rFonts w:ascii="Arial Narrow" w:hAnsi="Arial Narrow"/>
                <w:b/>
                <w:bCs/>
                <w:color w:val="000000"/>
                <w:sz w:val="16"/>
                <w:szCs w:val="16"/>
              </w:rPr>
              <w:t>1,306,748</w:t>
            </w:r>
          </w:p>
        </w:tc>
        <w:tc>
          <w:tcPr>
            <w:tcW w:w="949" w:type="dxa"/>
            <w:tcBorders>
              <w:top w:val="nil"/>
              <w:left w:val="nil"/>
              <w:bottom w:val="single" w:sz="4" w:space="0" w:color="auto"/>
              <w:right w:val="single" w:sz="4" w:space="0" w:color="auto"/>
            </w:tcBorders>
            <w:shd w:val="clear" w:color="auto" w:fill="auto"/>
            <w:vAlign w:val="center"/>
            <w:hideMark/>
          </w:tcPr>
          <w:p w:rsidR="00D339C6" w:rsidRPr="00063E0D" w:rsidRDefault="00D339C6" w:rsidP="00D339C6">
            <w:pPr>
              <w:spacing w:after="0"/>
              <w:jc w:val="center"/>
              <w:rPr>
                <w:rFonts w:ascii="Arial Narrow" w:hAnsi="Arial Narrow"/>
                <w:b/>
                <w:bCs/>
                <w:color w:val="000000"/>
                <w:sz w:val="16"/>
                <w:szCs w:val="16"/>
              </w:rPr>
            </w:pPr>
            <w:r w:rsidRPr="00063E0D">
              <w:rPr>
                <w:rFonts w:ascii="Arial Narrow" w:hAnsi="Arial Narrow"/>
                <w:b/>
                <w:bCs/>
                <w:color w:val="000000"/>
                <w:sz w:val="16"/>
                <w:szCs w:val="16"/>
              </w:rPr>
              <w:t>1,553,565</w:t>
            </w:r>
          </w:p>
        </w:tc>
        <w:tc>
          <w:tcPr>
            <w:tcW w:w="1296" w:type="dxa"/>
            <w:tcBorders>
              <w:top w:val="nil"/>
              <w:left w:val="nil"/>
              <w:bottom w:val="single" w:sz="4" w:space="0" w:color="auto"/>
              <w:right w:val="single" w:sz="4" w:space="0" w:color="auto"/>
            </w:tcBorders>
            <w:shd w:val="clear" w:color="auto" w:fill="auto"/>
            <w:vAlign w:val="center"/>
            <w:hideMark/>
          </w:tcPr>
          <w:p w:rsidR="00D339C6" w:rsidRPr="00063E0D" w:rsidRDefault="00D339C6" w:rsidP="00D339C6">
            <w:pPr>
              <w:spacing w:after="0"/>
              <w:jc w:val="center"/>
              <w:rPr>
                <w:rFonts w:ascii="Arial Narrow" w:hAnsi="Arial Narrow"/>
                <w:b/>
                <w:bCs/>
                <w:color w:val="000000"/>
                <w:sz w:val="16"/>
                <w:szCs w:val="16"/>
              </w:rPr>
            </w:pPr>
            <w:r w:rsidRPr="00063E0D">
              <w:rPr>
                <w:rFonts w:ascii="Arial Narrow" w:hAnsi="Arial Narrow"/>
                <w:b/>
                <w:bCs/>
                <w:color w:val="000000"/>
                <w:sz w:val="16"/>
                <w:szCs w:val="16"/>
              </w:rPr>
              <w:t>846,831</w:t>
            </w:r>
          </w:p>
        </w:tc>
        <w:tc>
          <w:tcPr>
            <w:tcW w:w="935" w:type="dxa"/>
            <w:tcBorders>
              <w:top w:val="nil"/>
              <w:left w:val="nil"/>
              <w:bottom w:val="single" w:sz="4" w:space="0" w:color="auto"/>
              <w:right w:val="single" w:sz="4" w:space="0" w:color="auto"/>
            </w:tcBorders>
            <w:shd w:val="clear" w:color="auto" w:fill="auto"/>
            <w:vAlign w:val="center"/>
            <w:hideMark/>
          </w:tcPr>
          <w:p w:rsidR="00D339C6" w:rsidRPr="00063E0D" w:rsidRDefault="00D339C6" w:rsidP="00D339C6">
            <w:pPr>
              <w:spacing w:after="0"/>
              <w:jc w:val="center"/>
              <w:rPr>
                <w:rFonts w:ascii="Arial Narrow" w:hAnsi="Arial Narrow"/>
                <w:b/>
                <w:bCs/>
                <w:color w:val="000000"/>
                <w:sz w:val="16"/>
                <w:szCs w:val="16"/>
              </w:rPr>
            </w:pPr>
            <w:r w:rsidRPr="00063E0D">
              <w:rPr>
                <w:rFonts w:ascii="Arial Narrow" w:hAnsi="Arial Narrow"/>
                <w:b/>
                <w:bCs/>
                <w:color w:val="000000"/>
                <w:sz w:val="16"/>
                <w:szCs w:val="16"/>
              </w:rPr>
              <w:t>613,831</w:t>
            </w:r>
          </w:p>
        </w:tc>
        <w:tc>
          <w:tcPr>
            <w:tcW w:w="945" w:type="dxa"/>
            <w:tcBorders>
              <w:top w:val="nil"/>
              <w:left w:val="nil"/>
              <w:bottom w:val="single" w:sz="4" w:space="0" w:color="auto"/>
              <w:right w:val="single" w:sz="4" w:space="0" w:color="auto"/>
            </w:tcBorders>
            <w:shd w:val="clear" w:color="auto" w:fill="auto"/>
            <w:vAlign w:val="center"/>
            <w:hideMark/>
          </w:tcPr>
          <w:p w:rsidR="00D339C6" w:rsidRPr="00063E0D" w:rsidRDefault="00D339C6" w:rsidP="00D339C6">
            <w:pPr>
              <w:spacing w:after="0"/>
              <w:jc w:val="center"/>
              <w:rPr>
                <w:rFonts w:ascii="Arial Narrow" w:hAnsi="Arial Narrow"/>
                <w:b/>
                <w:bCs/>
                <w:color w:val="000000"/>
                <w:sz w:val="16"/>
                <w:szCs w:val="16"/>
              </w:rPr>
            </w:pPr>
            <w:r w:rsidRPr="00063E0D">
              <w:rPr>
                <w:rFonts w:ascii="Arial Narrow" w:hAnsi="Arial Narrow"/>
                <w:b/>
                <w:bCs/>
                <w:color w:val="000000"/>
                <w:sz w:val="16"/>
                <w:szCs w:val="16"/>
              </w:rPr>
              <w:t>5,571,781</w:t>
            </w:r>
          </w:p>
        </w:tc>
      </w:tr>
      <w:tr w:rsidR="00D339C6" w:rsidRPr="00063E0D" w:rsidTr="0026590C">
        <w:trPr>
          <w:trHeight w:val="1331"/>
          <w:jc w:val="center"/>
        </w:trPr>
        <w:tc>
          <w:tcPr>
            <w:tcW w:w="2349" w:type="dxa"/>
            <w:tcBorders>
              <w:top w:val="nil"/>
              <w:left w:val="single" w:sz="4" w:space="0" w:color="auto"/>
              <w:bottom w:val="single" w:sz="4" w:space="0" w:color="auto"/>
              <w:right w:val="single" w:sz="4" w:space="0" w:color="auto"/>
            </w:tcBorders>
            <w:shd w:val="clear" w:color="000000" w:fill="DDD9C4"/>
            <w:noWrap/>
            <w:vAlign w:val="center"/>
            <w:hideMark/>
          </w:tcPr>
          <w:p w:rsidR="00D339C6" w:rsidRPr="00063E0D" w:rsidRDefault="00D339C6" w:rsidP="00D339C6">
            <w:pPr>
              <w:spacing w:after="0"/>
              <w:jc w:val="center"/>
              <w:rPr>
                <w:rFonts w:ascii="Arial Narrow" w:hAnsi="Arial Narrow"/>
                <w:b/>
                <w:bCs/>
                <w:color w:val="000000"/>
                <w:sz w:val="16"/>
                <w:szCs w:val="16"/>
              </w:rPr>
            </w:pPr>
            <w:r w:rsidRPr="00063E0D">
              <w:rPr>
                <w:rFonts w:ascii="Arial Narrow" w:hAnsi="Arial Narrow"/>
                <w:b/>
                <w:bCs/>
                <w:color w:val="000000"/>
                <w:sz w:val="16"/>
                <w:szCs w:val="16"/>
              </w:rPr>
              <w:lastRenderedPageBreak/>
              <w:t>Outcome</w:t>
            </w:r>
          </w:p>
        </w:tc>
        <w:tc>
          <w:tcPr>
            <w:tcW w:w="937" w:type="dxa"/>
            <w:tcBorders>
              <w:top w:val="nil"/>
              <w:left w:val="nil"/>
              <w:bottom w:val="single" w:sz="4" w:space="0" w:color="auto"/>
              <w:right w:val="single" w:sz="4" w:space="0" w:color="auto"/>
            </w:tcBorders>
            <w:shd w:val="clear" w:color="000000" w:fill="DDD9C4"/>
            <w:vAlign w:val="center"/>
            <w:hideMark/>
          </w:tcPr>
          <w:p w:rsidR="00D339C6" w:rsidRPr="00063E0D" w:rsidRDefault="00D339C6" w:rsidP="00D339C6">
            <w:pPr>
              <w:spacing w:after="0"/>
              <w:jc w:val="center"/>
              <w:rPr>
                <w:rFonts w:ascii="Arial Narrow" w:hAnsi="Arial Narrow"/>
                <w:b/>
                <w:bCs/>
                <w:color w:val="000000"/>
                <w:sz w:val="16"/>
                <w:szCs w:val="16"/>
              </w:rPr>
            </w:pPr>
            <w:r w:rsidRPr="00063E0D">
              <w:rPr>
                <w:rFonts w:ascii="Arial Narrow" w:hAnsi="Arial Narrow"/>
                <w:b/>
                <w:bCs/>
                <w:color w:val="000000"/>
                <w:sz w:val="16"/>
                <w:szCs w:val="16"/>
              </w:rPr>
              <w:t>2016</w:t>
            </w:r>
            <w:r w:rsidRPr="00063E0D">
              <w:rPr>
                <w:rFonts w:ascii="Arial Narrow" w:hAnsi="Arial Narrow"/>
                <w:b/>
                <w:bCs/>
                <w:color w:val="000000"/>
                <w:sz w:val="16"/>
                <w:szCs w:val="16"/>
              </w:rPr>
              <w:br/>
              <w:t>USD</w:t>
            </w:r>
          </w:p>
        </w:tc>
        <w:tc>
          <w:tcPr>
            <w:tcW w:w="949" w:type="dxa"/>
            <w:tcBorders>
              <w:top w:val="nil"/>
              <w:left w:val="nil"/>
              <w:bottom w:val="single" w:sz="4" w:space="0" w:color="auto"/>
              <w:right w:val="single" w:sz="4" w:space="0" w:color="auto"/>
            </w:tcBorders>
            <w:shd w:val="clear" w:color="000000" w:fill="DDD9C4"/>
            <w:vAlign w:val="center"/>
            <w:hideMark/>
          </w:tcPr>
          <w:p w:rsidR="00D339C6" w:rsidRPr="00063E0D" w:rsidRDefault="00D339C6" w:rsidP="00D339C6">
            <w:pPr>
              <w:spacing w:after="0"/>
              <w:jc w:val="center"/>
              <w:rPr>
                <w:rFonts w:ascii="Arial Narrow" w:hAnsi="Arial Narrow"/>
                <w:b/>
                <w:bCs/>
                <w:color w:val="000000"/>
                <w:sz w:val="16"/>
                <w:szCs w:val="16"/>
              </w:rPr>
            </w:pPr>
            <w:r w:rsidRPr="00063E0D">
              <w:rPr>
                <w:rFonts w:ascii="Arial Narrow" w:hAnsi="Arial Narrow"/>
                <w:b/>
                <w:bCs/>
                <w:color w:val="000000"/>
                <w:sz w:val="16"/>
                <w:szCs w:val="16"/>
              </w:rPr>
              <w:t>2017</w:t>
            </w:r>
            <w:r w:rsidRPr="00063E0D">
              <w:rPr>
                <w:rFonts w:ascii="Arial Narrow" w:hAnsi="Arial Narrow"/>
                <w:b/>
                <w:bCs/>
                <w:color w:val="000000"/>
                <w:sz w:val="16"/>
                <w:szCs w:val="16"/>
              </w:rPr>
              <w:br/>
              <w:t>USD</w:t>
            </w:r>
          </w:p>
        </w:tc>
        <w:tc>
          <w:tcPr>
            <w:tcW w:w="949" w:type="dxa"/>
            <w:tcBorders>
              <w:top w:val="nil"/>
              <w:left w:val="nil"/>
              <w:bottom w:val="single" w:sz="4" w:space="0" w:color="auto"/>
              <w:right w:val="single" w:sz="4" w:space="0" w:color="auto"/>
            </w:tcBorders>
            <w:shd w:val="clear" w:color="000000" w:fill="DDD9C4"/>
            <w:vAlign w:val="center"/>
            <w:hideMark/>
          </w:tcPr>
          <w:p w:rsidR="00D339C6" w:rsidRPr="00063E0D" w:rsidRDefault="00D339C6" w:rsidP="00D339C6">
            <w:pPr>
              <w:spacing w:after="0"/>
              <w:jc w:val="center"/>
              <w:rPr>
                <w:rFonts w:ascii="Arial Narrow" w:hAnsi="Arial Narrow"/>
                <w:b/>
                <w:bCs/>
                <w:color w:val="000000"/>
                <w:sz w:val="16"/>
                <w:szCs w:val="16"/>
              </w:rPr>
            </w:pPr>
            <w:r w:rsidRPr="00063E0D">
              <w:rPr>
                <w:rFonts w:ascii="Arial Narrow" w:hAnsi="Arial Narrow"/>
                <w:b/>
                <w:bCs/>
                <w:color w:val="000000"/>
                <w:sz w:val="16"/>
                <w:szCs w:val="16"/>
              </w:rPr>
              <w:t>2018</w:t>
            </w:r>
            <w:r w:rsidRPr="00063E0D">
              <w:rPr>
                <w:rFonts w:ascii="Arial Narrow" w:hAnsi="Arial Narrow"/>
                <w:b/>
                <w:bCs/>
                <w:color w:val="000000"/>
                <w:sz w:val="16"/>
                <w:szCs w:val="16"/>
              </w:rPr>
              <w:br/>
              <w:t>USD</w:t>
            </w:r>
          </w:p>
        </w:tc>
        <w:tc>
          <w:tcPr>
            <w:tcW w:w="1296" w:type="dxa"/>
            <w:tcBorders>
              <w:top w:val="nil"/>
              <w:left w:val="nil"/>
              <w:bottom w:val="single" w:sz="4" w:space="0" w:color="auto"/>
              <w:right w:val="single" w:sz="4" w:space="0" w:color="auto"/>
            </w:tcBorders>
            <w:shd w:val="clear" w:color="000000" w:fill="DDD9C4"/>
            <w:vAlign w:val="center"/>
            <w:hideMark/>
          </w:tcPr>
          <w:p w:rsidR="00D339C6" w:rsidRPr="00063E0D" w:rsidRDefault="00D339C6" w:rsidP="00D339C6">
            <w:pPr>
              <w:spacing w:after="0"/>
              <w:jc w:val="center"/>
              <w:rPr>
                <w:rFonts w:ascii="Arial Narrow" w:hAnsi="Arial Narrow"/>
                <w:b/>
                <w:bCs/>
                <w:color w:val="000000"/>
                <w:sz w:val="16"/>
                <w:szCs w:val="16"/>
              </w:rPr>
            </w:pPr>
            <w:r w:rsidRPr="00063E0D">
              <w:rPr>
                <w:rFonts w:ascii="Arial Narrow" w:hAnsi="Arial Narrow"/>
                <w:b/>
                <w:bCs/>
                <w:color w:val="000000"/>
                <w:sz w:val="16"/>
                <w:szCs w:val="16"/>
              </w:rPr>
              <w:t>Cumulative Totals at Midterm</w:t>
            </w:r>
            <w:r w:rsidRPr="00063E0D">
              <w:rPr>
                <w:rFonts w:ascii="Arial Narrow" w:hAnsi="Arial Narrow"/>
                <w:b/>
                <w:bCs/>
                <w:color w:val="000000"/>
                <w:sz w:val="16"/>
                <w:szCs w:val="16"/>
              </w:rPr>
              <w:br/>
            </w:r>
            <w:r w:rsidRPr="00063E0D">
              <w:rPr>
                <w:rFonts w:ascii="Arial Narrow" w:hAnsi="Arial Narrow"/>
                <w:b/>
                <w:color w:val="000000"/>
                <w:sz w:val="16"/>
                <w:szCs w:val="16"/>
              </w:rPr>
              <w:t>2016 –</w:t>
            </w:r>
            <w:r w:rsidRPr="00063E0D">
              <w:rPr>
                <w:rFonts w:ascii="Arial Narrow" w:hAnsi="Arial Narrow"/>
                <w:b/>
                <w:bCs/>
                <w:color w:val="000000"/>
                <w:sz w:val="16"/>
                <w:szCs w:val="16"/>
              </w:rPr>
              <w:t xml:space="preserve"> end Sept 2018</w:t>
            </w:r>
            <w:r w:rsidRPr="00063E0D">
              <w:rPr>
                <w:rFonts w:ascii="Arial Narrow" w:hAnsi="Arial Narrow"/>
                <w:b/>
                <w:bCs/>
                <w:color w:val="000000"/>
                <w:sz w:val="16"/>
                <w:szCs w:val="16"/>
              </w:rPr>
              <w:br/>
              <w:t>USD</w:t>
            </w:r>
          </w:p>
        </w:tc>
        <w:tc>
          <w:tcPr>
            <w:tcW w:w="935" w:type="dxa"/>
            <w:tcBorders>
              <w:top w:val="single" w:sz="4" w:space="0" w:color="auto"/>
              <w:left w:val="nil"/>
              <w:bottom w:val="nil"/>
              <w:right w:val="nil"/>
            </w:tcBorders>
            <w:shd w:val="clear" w:color="000000" w:fill="FFFFFF"/>
            <w:noWrap/>
            <w:vAlign w:val="bottom"/>
            <w:hideMark/>
          </w:tcPr>
          <w:p w:rsidR="00D339C6" w:rsidRPr="00063E0D" w:rsidRDefault="00D339C6" w:rsidP="00D339C6">
            <w:pPr>
              <w:spacing w:after="0"/>
              <w:rPr>
                <w:rFonts w:ascii="Arial Narrow" w:hAnsi="Arial Narrow"/>
                <w:color w:val="000000"/>
              </w:rPr>
            </w:pPr>
            <w:r w:rsidRPr="00063E0D">
              <w:rPr>
                <w:rFonts w:ascii="Arial Narrow" w:hAnsi="Arial Narrow"/>
                <w:color w:val="000000"/>
              </w:rPr>
              <w:t> </w:t>
            </w:r>
          </w:p>
        </w:tc>
        <w:tc>
          <w:tcPr>
            <w:tcW w:w="945" w:type="dxa"/>
            <w:tcBorders>
              <w:top w:val="nil"/>
              <w:left w:val="nil"/>
              <w:bottom w:val="nil"/>
              <w:right w:val="nil"/>
            </w:tcBorders>
            <w:shd w:val="clear" w:color="000000" w:fill="FFFFFF"/>
            <w:noWrap/>
            <w:vAlign w:val="bottom"/>
            <w:hideMark/>
          </w:tcPr>
          <w:p w:rsidR="00D339C6" w:rsidRPr="00063E0D" w:rsidRDefault="00D339C6" w:rsidP="00D339C6">
            <w:pPr>
              <w:spacing w:after="0"/>
              <w:rPr>
                <w:rFonts w:ascii="Arial Narrow" w:hAnsi="Arial Narrow"/>
                <w:color w:val="000000"/>
              </w:rPr>
            </w:pPr>
            <w:r w:rsidRPr="00063E0D">
              <w:rPr>
                <w:rFonts w:ascii="Arial Narrow" w:hAnsi="Arial Narrow"/>
                <w:color w:val="000000"/>
              </w:rPr>
              <w:t> </w:t>
            </w:r>
          </w:p>
        </w:tc>
      </w:tr>
      <w:tr w:rsidR="00D339C6" w:rsidRPr="00063E0D" w:rsidTr="0026590C">
        <w:trPr>
          <w:trHeight w:val="347"/>
          <w:jc w:val="center"/>
        </w:trPr>
        <w:tc>
          <w:tcPr>
            <w:tcW w:w="6480" w:type="dxa"/>
            <w:gridSpan w:val="5"/>
            <w:tcBorders>
              <w:top w:val="single" w:sz="4" w:space="0" w:color="auto"/>
              <w:left w:val="single" w:sz="4" w:space="0" w:color="auto"/>
              <w:bottom w:val="single" w:sz="4" w:space="0" w:color="auto"/>
              <w:right w:val="single" w:sz="4" w:space="0" w:color="000000"/>
            </w:tcBorders>
            <w:shd w:val="clear" w:color="000000" w:fill="F2F2F2"/>
            <w:noWrap/>
            <w:vAlign w:val="center"/>
            <w:hideMark/>
          </w:tcPr>
          <w:p w:rsidR="00D339C6" w:rsidRPr="00063E0D" w:rsidRDefault="00D339C6" w:rsidP="00D339C6">
            <w:pPr>
              <w:spacing w:after="0"/>
              <w:rPr>
                <w:rFonts w:ascii="Arial Narrow" w:hAnsi="Arial Narrow"/>
                <w:b/>
                <w:bCs/>
                <w:color w:val="000000"/>
                <w:sz w:val="16"/>
                <w:szCs w:val="16"/>
              </w:rPr>
            </w:pPr>
            <w:r w:rsidRPr="00063E0D">
              <w:rPr>
                <w:rFonts w:ascii="Arial Narrow" w:hAnsi="Arial Narrow"/>
                <w:b/>
                <w:bCs/>
                <w:color w:val="000000"/>
                <w:sz w:val="16"/>
                <w:szCs w:val="16"/>
              </w:rPr>
              <w:t>Annual Work Plan Budgets and Actual Expenditures Incurred through Midterm:</w:t>
            </w:r>
          </w:p>
        </w:tc>
        <w:tc>
          <w:tcPr>
            <w:tcW w:w="935" w:type="dxa"/>
            <w:tcBorders>
              <w:top w:val="nil"/>
              <w:left w:val="nil"/>
              <w:bottom w:val="nil"/>
              <w:right w:val="nil"/>
            </w:tcBorders>
            <w:shd w:val="clear" w:color="000000" w:fill="FFFFFF"/>
            <w:noWrap/>
            <w:vAlign w:val="bottom"/>
            <w:hideMark/>
          </w:tcPr>
          <w:p w:rsidR="00D339C6" w:rsidRPr="00063E0D" w:rsidRDefault="00D339C6" w:rsidP="00D339C6">
            <w:pPr>
              <w:spacing w:after="0"/>
              <w:rPr>
                <w:rFonts w:ascii="Arial Narrow" w:hAnsi="Arial Narrow"/>
                <w:color w:val="000000"/>
              </w:rPr>
            </w:pPr>
            <w:r w:rsidRPr="00063E0D">
              <w:rPr>
                <w:rFonts w:ascii="Arial Narrow" w:hAnsi="Arial Narrow"/>
                <w:color w:val="000000"/>
              </w:rPr>
              <w:t> </w:t>
            </w:r>
          </w:p>
        </w:tc>
        <w:tc>
          <w:tcPr>
            <w:tcW w:w="945" w:type="dxa"/>
            <w:tcBorders>
              <w:top w:val="nil"/>
              <w:left w:val="nil"/>
              <w:bottom w:val="nil"/>
              <w:right w:val="nil"/>
            </w:tcBorders>
            <w:shd w:val="clear" w:color="000000" w:fill="FFFFFF"/>
            <w:noWrap/>
            <w:vAlign w:val="bottom"/>
            <w:hideMark/>
          </w:tcPr>
          <w:p w:rsidR="00D339C6" w:rsidRPr="00063E0D" w:rsidRDefault="00D339C6" w:rsidP="00D339C6">
            <w:pPr>
              <w:spacing w:after="0"/>
              <w:rPr>
                <w:rFonts w:ascii="Arial Narrow" w:hAnsi="Arial Narrow"/>
                <w:color w:val="000000"/>
              </w:rPr>
            </w:pPr>
            <w:r w:rsidRPr="00063E0D">
              <w:rPr>
                <w:rFonts w:ascii="Arial Narrow" w:hAnsi="Arial Narrow"/>
                <w:color w:val="000000"/>
              </w:rPr>
              <w:t> </w:t>
            </w:r>
          </w:p>
        </w:tc>
      </w:tr>
      <w:tr w:rsidR="00D339C6" w:rsidRPr="00063E0D" w:rsidTr="0026590C">
        <w:trPr>
          <w:trHeight w:val="259"/>
          <w:jc w:val="center"/>
        </w:trPr>
        <w:tc>
          <w:tcPr>
            <w:tcW w:w="2349" w:type="dxa"/>
            <w:tcBorders>
              <w:top w:val="nil"/>
              <w:left w:val="single" w:sz="4" w:space="0" w:color="auto"/>
              <w:bottom w:val="single" w:sz="4" w:space="0" w:color="auto"/>
              <w:right w:val="nil"/>
            </w:tcBorders>
            <w:shd w:val="clear" w:color="000000" w:fill="FFFFFF"/>
            <w:noWrap/>
            <w:vAlign w:val="center"/>
            <w:hideMark/>
          </w:tcPr>
          <w:p w:rsidR="00D339C6" w:rsidRPr="00063E0D" w:rsidRDefault="00D339C6" w:rsidP="00D339C6">
            <w:pPr>
              <w:spacing w:after="0"/>
              <w:rPr>
                <w:rFonts w:ascii="Arial Narrow" w:hAnsi="Arial Narrow"/>
                <w:b/>
                <w:bCs/>
                <w:color w:val="000000"/>
                <w:sz w:val="16"/>
                <w:szCs w:val="16"/>
              </w:rPr>
            </w:pPr>
            <w:r w:rsidRPr="00063E0D">
              <w:rPr>
                <w:rFonts w:ascii="Arial Narrow" w:hAnsi="Arial Narrow"/>
                <w:b/>
                <w:bCs/>
                <w:color w:val="000000"/>
                <w:sz w:val="16"/>
                <w:szCs w:val="16"/>
              </w:rPr>
              <w:t>Outcome 1:</w:t>
            </w:r>
          </w:p>
        </w:tc>
        <w:tc>
          <w:tcPr>
            <w:tcW w:w="937" w:type="dxa"/>
            <w:tcBorders>
              <w:top w:val="single" w:sz="4" w:space="0" w:color="auto"/>
              <w:left w:val="nil"/>
              <w:bottom w:val="single" w:sz="4" w:space="0" w:color="auto"/>
              <w:right w:val="nil"/>
            </w:tcBorders>
            <w:shd w:val="clear" w:color="000000" w:fill="FFFFFF"/>
            <w:noWrap/>
            <w:vAlign w:val="center"/>
            <w:hideMark/>
          </w:tcPr>
          <w:p w:rsidR="00D339C6" w:rsidRPr="00063E0D" w:rsidRDefault="00D339C6" w:rsidP="00D339C6">
            <w:pPr>
              <w:spacing w:after="0"/>
              <w:rPr>
                <w:rFonts w:ascii="Arial Narrow" w:hAnsi="Arial Narrow"/>
                <w:b/>
                <w:bCs/>
                <w:color w:val="000000"/>
                <w:sz w:val="16"/>
                <w:szCs w:val="16"/>
              </w:rPr>
            </w:pPr>
            <w:r w:rsidRPr="00063E0D">
              <w:rPr>
                <w:rFonts w:ascii="Arial Narrow" w:hAnsi="Arial Narrow"/>
                <w:b/>
                <w:bCs/>
                <w:color w:val="000000"/>
                <w:sz w:val="16"/>
                <w:szCs w:val="16"/>
              </w:rPr>
              <w:t> </w:t>
            </w:r>
          </w:p>
        </w:tc>
        <w:tc>
          <w:tcPr>
            <w:tcW w:w="949" w:type="dxa"/>
            <w:tcBorders>
              <w:top w:val="single" w:sz="4" w:space="0" w:color="auto"/>
              <w:left w:val="nil"/>
              <w:bottom w:val="single" w:sz="4" w:space="0" w:color="auto"/>
              <w:right w:val="nil"/>
            </w:tcBorders>
            <w:shd w:val="clear" w:color="000000" w:fill="FFFFFF"/>
            <w:noWrap/>
            <w:vAlign w:val="center"/>
            <w:hideMark/>
          </w:tcPr>
          <w:p w:rsidR="00D339C6" w:rsidRPr="00063E0D" w:rsidRDefault="00D339C6" w:rsidP="00D339C6">
            <w:pPr>
              <w:spacing w:after="0"/>
              <w:rPr>
                <w:rFonts w:ascii="Arial Narrow" w:hAnsi="Arial Narrow"/>
                <w:b/>
                <w:bCs/>
                <w:color w:val="000000"/>
                <w:sz w:val="16"/>
                <w:szCs w:val="16"/>
              </w:rPr>
            </w:pPr>
            <w:r w:rsidRPr="00063E0D">
              <w:rPr>
                <w:rFonts w:ascii="Arial Narrow" w:hAnsi="Arial Narrow"/>
                <w:b/>
                <w:bCs/>
                <w:color w:val="000000"/>
                <w:sz w:val="16"/>
                <w:szCs w:val="16"/>
              </w:rPr>
              <w:t> </w:t>
            </w:r>
          </w:p>
        </w:tc>
        <w:tc>
          <w:tcPr>
            <w:tcW w:w="949" w:type="dxa"/>
            <w:tcBorders>
              <w:top w:val="single" w:sz="4" w:space="0" w:color="auto"/>
              <w:left w:val="nil"/>
              <w:bottom w:val="single" w:sz="4" w:space="0" w:color="auto"/>
              <w:right w:val="single" w:sz="4" w:space="0" w:color="auto"/>
            </w:tcBorders>
            <w:shd w:val="clear" w:color="000000" w:fill="FFFFFF"/>
            <w:noWrap/>
            <w:vAlign w:val="center"/>
            <w:hideMark/>
          </w:tcPr>
          <w:p w:rsidR="00D339C6" w:rsidRPr="00063E0D" w:rsidRDefault="00D339C6" w:rsidP="00D339C6">
            <w:pPr>
              <w:spacing w:after="0"/>
              <w:rPr>
                <w:rFonts w:ascii="Arial Narrow" w:hAnsi="Arial Narrow"/>
                <w:b/>
                <w:bCs/>
                <w:color w:val="000000"/>
                <w:sz w:val="16"/>
                <w:szCs w:val="16"/>
              </w:rPr>
            </w:pPr>
            <w:r w:rsidRPr="00063E0D">
              <w:rPr>
                <w:rFonts w:ascii="Arial Narrow" w:hAnsi="Arial Narrow"/>
                <w:b/>
                <w:bCs/>
                <w:color w:val="000000"/>
                <w:sz w:val="16"/>
                <w:szCs w:val="16"/>
              </w:rPr>
              <w:t> </w:t>
            </w:r>
          </w:p>
        </w:tc>
        <w:tc>
          <w:tcPr>
            <w:tcW w:w="1296" w:type="dxa"/>
            <w:tcBorders>
              <w:top w:val="nil"/>
              <w:left w:val="single" w:sz="4" w:space="0" w:color="auto"/>
              <w:bottom w:val="single" w:sz="4" w:space="0" w:color="auto"/>
              <w:right w:val="single" w:sz="4" w:space="0" w:color="auto"/>
            </w:tcBorders>
            <w:shd w:val="clear" w:color="000000" w:fill="FFFFFF"/>
            <w:noWrap/>
            <w:vAlign w:val="center"/>
            <w:hideMark/>
          </w:tcPr>
          <w:p w:rsidR="00D339C6" w:rsidRPr="00063E0D" w:rsidRDefault="00D339C6" w:rsidP="00D339C6">
            <w:pPr>
              <w:spacing w:after="0"/>
              <w:rPr>
                <w:rFonts w:ascii="Arial Narrow" w:hAnsi="Arial Narrow"/>
                <w:b/>
                <w:bCs/>
                <w:color w:val="000000"/>
                <w:sz w:val="16"/>
                <w:szCs w:val="16"/>
              </w:rPr>
            </w:pPr>
            <w:r w:rsidRPr="00063E0D">
              <w:rPr>
                <w:rFonts w:ascii="Arial Narrow" w:hAnsi="Arial Narrow"/>
                <w:b/>
                <w:bCs/>
                <w:color w:val="000000"/>
                <w:sz w:val="16"/>
                <w:szCs w:val="16"/>
              </w:rPr>
              <w:t> </w:t>
            </w:r>
          </w:p>
        </w:tc>
        <w:tc>
          <w:tcPr>
            <w:tcW w:w="935" w:type="dxa"/>
            <w:tcBorders>
              <w:top w:val="nil"/>
              <w:left w:val="nil"/>
              <w:bottom w:val="nil"/>
              <w:right w:val="nil"/>
            </w:tcBorders>
            <w:shd w:val="clear" w:color="000000" w:fill="FFFFFF"/>
            <w:noWrap/>
            <w:vAlign w:val="bottom"/>
            <w:hideMark/>
          </w:tcPr>
          <w:p w:rsidR="00D339C6" w:rsidRPr="00063E0D" w:rsidRDefault="00D339C6" w:rsidP="00D339C6">
            <w:pPr>
              <w:spacing w:after="0"/>
              <w:rPr>
                <w:rFonts w:ascii="Arial Narrow" w:hAnsi="Arial Narrow"/>
                <w:color w:val="000000"/>
              </w:rPr>
            </w:pPr>
            <w:r w:rsidRPr="00063E0D">
              <w:rPr>
                <w:rFonts w:ascii="Arial Narrow" w:hAnsi="Arial Narrow"/>
                <w:color w:val="000000"/>
              </w:rPr>
              <w:t> </w:t>
            </w:r>
          </w:p>
        </w:tc>
        <w:tc>
          <w:tcPr>
            <w:tcW w:w="945" w:type="dxa"/>
            <w:tcBorders>
              <w:top w:val="nil"/>
              <w:left w:val="nil"/>
              <w:bottom w:val="nil"/>
              <w:right w:val="nil"/>
            </w:tcBorders>
            <w:shd w:val="clear" w:color="000000" w:fill="FFFFFF"/>
            <w:noWrap/>
            <w:vAlign w:val="bottom"/>
            <w:hideMark/>
          </w:tcPr>
          <w:p w:rsidR="00D339C6" w:rsidRPr="00063E0D" w:rsidRDefault="00D339C6" w:rsidP="00D339C6">
            <w:pPr>
              <w:spacing w:after="0"/>
              <w:rPr>
                <w:rFonts w:ascii="Arial Narrow" w:hAnsi="Arial Narrow"/>
                <w:color w:val="000000"/>
              </w:rPr>
            </w:pPr>
            <w:r w:rsidRPr="00063E0D">
              <w:rPr>
                <w:rFonts w:ascii="Arial Narrow" w:hAnsi="Arial Narrow"/>
                <w:color w:val="000000"/>
              </w:rPr>
              <w:t> </w:t>
            </w:r>
          </w:p>
        </w:tc>
      </w:tr>
      <w:tr w:rsidR="00D339C6" w:rsidRPr="00063E0D" w:rsidTr="0026590C">
        <w:trPr>
          <w:trHeight w:val="259"/>
          <w:jc w:val="center"/>
        </w:trPr>
        <w:tc>
          <w:tcPr>
            <w:tcW w:w="2349" w:type="dxa"/>
            <w:tcBorders>
              <w:top w:val="nil"/>
              <w:left w:val="single" w:sz="4" w:space="0" w:color="auto"/>
              <w:bottom w:val="single" w:sz="4" w:space="0" w:color="auto"/>
              <w:right w:val="single" w:sz="4" w:space="0" w:color="auto"/>
            </w:tcBorders>
            <w:shd w:val="clear" w:color="auto" w:fill="auto"/>
            <w:noWrap/>
            <w:vAlign w:val="center"/>
            <w:hideMark/>
          </w:tcPr>
          <w:p w:rsidR="00D339C6" w:rsidRPr="00063E0D" w:rsidRDefault="00D339C6" w:rsidP="00D339C6">
            <w:pPr>
              <w:spacing w:after="0"/>
              <w:rPr>
                <w:rFonts w:ascii="Arial Narrow" w:hAnsi="Arial Narrow"/>
                <w:color w:val="000000"/>
                <w:sz w:val="16"/>
                <w:szCs w:val="16"/>
              </w:rPr>
            </w:pPr>
            <w:r w:rsidRPr="00063E0D">
              <w:rPr>
                <w:rFonts w:ascii="Arial Narrow" w:hAnsi="Arial Narrow"/>
                <w:color w:val="000000"/>
                <w:sz w:val="16"/>
                <w:szCs w:val="16"/>
              </w:rPr>
              <w:t>Annual Work Plan</w:t>
            </w:r>
          </w:p>
        </w:tc>
        <w:tc>
          <w:tcPr>
            <w:tcW w:w="937" w:type="dxa"/>
            <w:tcBorders>
              <w:top w:val="single" w:sz="4" w:space="0" w:color="auto"/>
              <w:left w:val="nil"/>
              <w:bottom w:val="single" w:sz="4" w:space="0" w:color="auto"/>
              <w:right w:val="single" w:sz="4" w:space="0" w:color="auto"/>
            </w:tcBorders>
            <w:shd w:val="clear" w:color="000000" w:fill="FFFF00"/>
            <w:noWrap/>
            <w:vAlign w:val="center"/>
            <w:hideMark/>
          </w:tcPr>
          <w:p w:rsidR="00D339C6" w:rsidRPr="00063E0D" w:rsidRDefault="00D339C6" w:rsidP="00D339C6">
            <w:pPr>
              <w:spacing w:after="0"/>
              <w:jc w:val="center"/>
              <w:rPr>
                <w:rFonts w:ascii="Arial Narrow" w:hAnsi="Arial Narrow"/>
                <w:color w:val="000000"/>
                <w:sz w:val="16"/>
                <w:szCs w:val="16"/>
              </w:rPr>
            </w:pPr>
            <w:r w:rsidRPr="00063E0D">
              <w:rPr>
                <w:rFonts w:ascii="Arial Narrow" w:hAnsi="Arial Narrow"/>
                <w:color w:val="000000"/>
                <w:sz w:val="16"/>
                <w:szCs w:val="16"/>
              </w:rPr>
              <w:t>  5,051.94</w:t>
            </w:r>
          </w:p>
        </w:tc>
        <w:tc>
          <w:tcPr>
            <w:tcW w:w="949" w:type="dxa"/>
            <w:tcBorders>
              <w:top w:val="single" w:sz="4" w:space="0" w:color="auto"/>
              <w:left w:val="nil"/>
              <w:bottom w:val="single" w:sz="4" w:space="0" w:color="auto"/>
              <w:right w:val="single" w:sz="4" w:space="0" w:color="auto"/>
            </w:tcBorders>
            <w:shd w:val="clear" w:color="000000" w:fill="FFFF00"/>
            <w:noWrap/>
            <w:vAlign w:val="center"/>
            <w:hideMark/>
          </w:tcPr>
          <w:p w:rsidR="00D339C6" w:rsidRPr="00063E0D" w:rsidRDefault="00D339C6" w:rsidP="00D339C6">
            <w:pPr>
              <w:spacing w:after="0"/>
              <w:jc w:val="center"/>
              <w:rPr>
                <w:rFonts w:ascii="Arial Narrow" w:hAnsi="Arial Narrow"/>
                <w:color w:val="000000"/>
                <w:sz w:val="16"/>
                <w:szCs w:val="16"/>
              </w:rPr>
            </w:pPr>
            <w:r w:rsidRPr="00063E0D">
              <w:rPr>
                <w:rFonts w:ascii="Arial Narrow" w:hAnsi="Arial Narrow"/>
                <w:color w:val="000000"/>
                <w:sz w:val="16"/>
                <w:szCs w:val="16"/>
              </w:rPr>
              <w:t>112,117 </w:t>
            </w:r>
          </w:p>
        </w:tc>
        <w:tc>
          <w:tcPr>
            <w:tcW w:w="949" w:type="dxa"/>
            <w:tcBorders>
              <w:top w:val="single" w:sz="4" w:space="0" w:color="auto"/>
              <w:left w:val="nil"/>
              <w:bottom w:val="single" w:sz="4" w:space="0" w:color="auto"/>
              <w:right w:val="single" w:sz="4" w:space="0" w:color="auto"/>
            </w:tcBorders>
            <w:shd w:val="clear" w:color="000000" w:fill="FFFF00"/>
            <w:noWrap/>
            <w:vAlign w:val="center"/>
            <w:hideMark/>
          </w:tcPr>
          <w:p w:rsidR="00D339C6" w:rsidRPr="00063E0D" w:rsidRDefault="00D339C6" w:rsidP="00D339C6">
            <w:pPr>
              <w:spacing w:after="0"/>
              <w:jc w:val="center"/>
              <w:rPr>
                <w:rFonts w:ascii="Arial Narrow" w:hAnsi="Arial Narrow"/>
                <w:color w:val="000000"/>
                <w:sz w:val="16"/>
                <w:szCs w:val="16"/>
              </w:rPr>
            </w:pPr>
            <w:r w:rsidRPr="00063E0D">
              <w:rPr>
                <w:rFonts w:ascii="Arial Narrow" w:hAnsi="Arial Narrow"/>
                <w:color w:val="000000"/>
                <w:sz w:val="16"/>
                <w:szCs w:val="16"/>
              </w:rPr>
              <w:t>92,633 </w:t>
            </w:r>
          </w:p>
        </w:tc>
        <w:tc>
          <w:tcPr>
            <w:tcW w:w="1296" w:type="dxa"/>
            <w:tcBorders>
              <w:top w:val="nil"/>
              <w:left w:val="nil"/>
              <w:bottom w:val="single" w:sz="4" w:space="0" w:color="auto"/>
              <w:right w:val="single" w:sz="4" w:space="0" w:color="auto"/>
            </w:tcBorders>
            <w:shd w:val="clear" w:color="000000" w:fill="F2F2F2"/>
            <w:noWrap/>
            <w:vAlign w:val="center"/>
            <w:hideMark/>
          </w:tcPr>
          <w:p w:rsidR="00D339C6" w:rsidRPr="00063E0D" w:rsidRDefault="00D339C6" w:rsidP="00D339C6">
            <w:pPr>
              <w:spacing w:after="0"/>
              <w:jc w:val="center"/>
              <w:rPr>
                <w:rFonts w:ascii="Arial Narrow" w:hAnsi="Arial Narrow"/>
                <w:b/>
                <w:bCs/>
                <w:color w:val="000000"/>
                <w:sz w:val="16"/>
                <w:szCs w:val="16"/>
              </w:rPr>
            </w:pPr>
            <w:r w:rsidRPr="00063E0D">
              <w:rPr>
                <w:rFonts w:ascii="Arial Narrow" w:hAnsi="Arial Narrow"/>
                <w:b/>
                <w:bCs/>
                <w:color w:val="000000"/>
                <w:sz w:val="16"/>
                <w:szCs w:val="16"/>
              </w:rPr>
              <w:t>$0</w:t>
            </w:r>
          </w:p>
        </w:tc>
        <w:tc>
          <w:tcPr>
            <w:tcW w:w="935" w:type="dxa"/>
            <w:tcBorders>
              <w:top w:val="nil"/>
              <w:left w:val="nil"/>
              <w:bottom w:val="nil"/>
              <w:right w:val="nil"/>
            </w:tcBorders>
            <w:shd w:val="clear" w:color="000000" w:fill="FFFFFF"/>
            <w:noWrap/>
            <w:vAlign w:val="bottom"/>
            <w:hideMark/>
          </w:tcPr>
          <w:p w:rsidR="00D339C6" w:rsidRPr="00063E0D" w:rsidRDefault="00D339C6" w:rsidP="00D339C6">
            <w:pPr>
              <w:spacing w:after="0"/>
              <w:rPr>
                <w:rFonts w:ascii="Arial Narrow" w:hAnsi="Arial Narrow"/>
                <w:color w:val="000000"/>
              </w:rPr>
            </w:pPr>
            <w:r w:rsidRPr="00063E0D">
              <w:rPr>
                <w:rFonts w:ascii="Arial Narrow" w:hAnsi="Arial Narrow"/>
                <w:color w:val="000000"/>
              </w:rPr>
              <w:t> </w:t>
            </w:r>
          </w:p>
        </w:tc>
        <w:tc>
          <w:tcPr>
            <w:tcW w:w="945" w:type="dxa"/>
            <w:tcBorders>
              <w:top w:val="nil"/>
              <w:left w:val="nil"/>
              <w:bottom w:val="nil"/>
              <w:right w:val="nil"/>
            </w:tcBorders>
            <w:shd w:val="clear" w:color="000000" w:fill="FFFFFF"/>
            <w:noWrap/>
            <w:vAlign w:val="bottom"/>
            <w:hideMark/>
          </w:tcPr>
          <w:p w:rsidR="00D339C6" w:rsidRPr="00063E0D" w:rsidRDefault="00D339C6" w:rsidP="00D339C6">
            <w:pPr>
              <w:spacing w:after="0"/>
              <w:rPr>
                <w:rFonts w:ascii="Arial Narrow" w:hAnsi="Arial Narrow"/>
                <w:color w:val="000000"/>
              </w:rPr>
            </w:pPr>
            <w:r w:rsidRPr="00063E0D">
              <w:rPr>
                <w:rFonts w:ascii="Arial Narrow" w:hAnsi="Arial Narrow"/>
                <w:color w:val="000000"/>
              </w:rPr>
              <w:t> </w:t>
            </w:r>
          </w:p>
        </w:tc>
      </w:tr>
      <w:tr w:rsidR="00D339C6" w:rsidRPr="00063E0D" w:rsidTr="0026590C">
        <w:trPr>
          <w:trHeight w:val="259"/>
          <w:jc w:val="center"/>
        </w:trPr>
        <w:tc>
          <w:tcPr>
            <w:tcW w:w="2349" w:type="dxa"/>
            <w:tcBorders>
              <w:top w:val="nil"/>
              <w:left w:val="single" w:sz="4" w:space="0" w:color="auto"/>
              <w:bottom w:val="single" w:sz="4" w:space="0" w:color="auto"/>
              <w:right w:val="single" w:sz="4" w:space="0" w:color="auto"/>
            </w:tcBorders>
            <w:shd w:val="clear" w:color="auto" w:fill="auto"/>
            <w:noWrap/>
            <w:vAlign w:val="center"/>
            <w:hideMark/>
          </w:tcPr>
          <w:p w:rsidR="00D339C6" w:rsidRPr="00063E0D" w:rsidRDefault="00D339C6" w:rsidP="00D339C6">
            <w:pPr>
              <w:spacing w:after="0"/>
              <w:rPr>
                <w:rFonts w:ascii="Arial Narrow" w:hAnsi="Arial Narrow"/>
                <w:color w:val="000000"/>
                <w:sz w:val="16"/>
                <w:szCs w:val="16"/>
              </w:rPr>
            </w:pPr>
            <w:r w:rsidRPr="00063E0D">
              <w:rPr>
                <w:rFonts w:ascii="Arial Narrow" w:hAnsi="Arial Narrow"/>
                <w:color w:val="000000"/>
                <w:sz w:val="16"/>
                <w:szCs w:val="16"/>
              </w:rPr>
              <w:t>Disbursed</w:t>
            </w:r>
          </w:p>
        </w:tc>
        <w:tc>
          <w:tcPr>
            <w:tcW w:w="937" w:type="dxa"/>
            <w:tcBorders>
              <w:top w:val="nil"/>
              <w:left w:val="nil"/>
              <w:bottom w:val="single" w:sz="4" w:space="0" w:color="auto"/>
              <w:right w:val="single" w:sz="4" w:space="0" w:color="auto"/>
            </w:tcBorders>
            <w:shd w:val="clear" w:color="000000" w:fill="FFFF00"/>
            <w:noWrap/>
            <w:vAlign w:val="center"/>
            <w:hideMark/>
          </w:tcPr>
          <w:p w:rsidR="00D339C6" w:rsidRPr="00063E0D" w:rsidRDefault="00D339C6" w:rsidP="00D339C6">
            <w:pPr>
              <w:spacing w:after="0"/>
              <w:jc w:val="center"/>
              <w:rPr>
                <w:rFonts w:ascii="Arial Narrow" w:hAnsi="Arial Narrow"/>
                <w:color w:val="000000"/>
                <w:sz w:val="16"/>
                <w:szCs w:val="16"/>
              </w:rPr>
            </w:pPr>
            <w:r w:rsidRPr="00063E0D">
              <w:rPr>
                <w:rFonts w:ascii="Arial Narrow" w:hAnsi="Arial Narrow"/>
                <w:color w:val="000000"/>
                <w:sz w:val="16"/>
                <w:szCs w:val="16"/>
              </w:rPr>
              <w:t> 5,051.94</w:t>
            </w:r>
          </w:p>
        </w:tc>
        <w:tc>
          <w:tcPr>
            <w:tcW w:w="949" w:type="dxa"/>
            <w:tcBorders>
              <w:top w:val="nil"/>
              <w:left w:val="nil"/>
              <w:bottom w:val="single" w:sz="4" w:space="0" w:color="auto"/>
              <w:right w:val="single" w:sz="4" w:space="0" w:color="auto"/>
            </w:tcBorders>
            <w:shd w:val="clear" w:color="000000" w:fill="FFFF00"/>
            <w:noWrap/>
            <w:vAlign w:val="center"/>
            <w:hideMark/>
          </w:tcPr>
          <w:p w:rsidR="00D339C6" w:rsidRPr="00063E0D" w:rsidRDefault="00D339C6" w:rsidP="00D339C6">
            <w:pPr>
              <w:spacing w:after="0"/>
              <w:jc w:val="center"/>
              <w:rPr>
                <w:rFonts w:ascii="Arial Narrow" w:hAnsi="Arial Narrow"/>
                <w:color w:val="000000"/>
                <w:sz w:val="16"/>
                <w:szCs w:val="16"/>
              </w:rPr>
            </w:pPr>
            <w:r w:rsidRPr="00063E0D">
              <w:rPr>
                <w:rFonts w:ascii="Arial Narrow" w:hAnsi="Arial Narrow"/>
                <w:color w:val="000000"/>
                <w:sz w:val="16"/>
                <w:szCs w:val="16"/>
              </w:rPr>
              <w:t> 47,000.85</w:t>
            </w:r>
          </w:p>
        </w:tc>
        <w:tc>
          <w:tcPr>
            <w:tcW w:w="949" w:type="dxa"/>
            <w:tcBorders>
              <w:top w:val="nil"/>
              <w:left w:val="nil"/>
              <w:bottom w:val="single" w:sz="4" w:space="0" w:color="auto"/>
              <w:right w:val="single" w:sz="4" w:space="0" w:color="auto"/>
            </w:tcBorders>
            <w:shd w:val="clear" w:color="000000" w:fill="FFFF00"/>
            <w:noWrap/>
            <w:vAlign w:val="center"/>
            <w:hideMark/>
          </w:tcPr>
          <w:p w:rsidR="00D339C6" w:rsidRPr="00063E0D" w:rsidRDefault="00D339C6" w:rsidP="00D339C6">
            <w:pPr>
              <w:spacing w:after="0"/>
              <w:jc w:val="center"/>
              <w:rPr>
                <w:rFonts w:ascii="Arial Narrow" w:hAnsi="Arial Narrow"/>
                <w:color w:val="000000"/>
                <w:sz w:val="16"/>
                <w:szCs w:val="16"/>
              </w:rPr>
            </w:pPr>
            <w:r w:rsidRPr="00063E0D">
              <w:rPr>
                <w:rFonts w:ascii="Arial Narrow" w:hAnsi="Arial Narrow"/>
                <w:color w:val="000000"/>
                <w:sz w:val="16"/>
                <w:szCs w:val="16"/>
              </w:rPr>
              <w:t>92,387.27 </w:t>
            </w:r>
          </w:p>
        </w:tc>
        <w:tc>
          <w:tcPr>
            <w:tcW w:w="1296" w:type="dxa"/>
            <w:tcBorders>
              <w:top w:val="nil"/>
              <w:left w:val="nil"/>
              <w:bottom w:val="single" w:sz="4" w:space="0" w:color="auto"/>
              <w:right w:val="single" w:sz="4" w:space="0" w:color="auto"/>
            </w:tcBorders>
            <w:shd w:val="clear" w:color="000000" w:fill="F2F2F2"/>
            <w:noWrap/>
            <w:vAlign w:val="center"/>
            <w:hideMark/>
          </w:tcPr>
          <w:p w:rsidR="00D339C6" w:rsidRPr="00063E0D" w:rsidRDefault="00D339C6" w:rsidP="00D339C6">
            <w:pPr>
              <w:spacing w:after="0"/>
              <w:jc w:val="center"/>
              <w:rPr>
                <w:rFonts w:ascii="Arial Narrow" w:hAnsi="Arial Narrow"/>
                <w:b/>
                <w:bCs/>
                <w:color w:val="000000"/>
                <w:sz w:val="16"/>
                <w:szCs w:val="16"/>
              </w:rPr>
            </w:pPr>
            <w:r w:rsidRPr="00063E0D">
              <w:rPr>
                <w:rFonts w:ascii="Arial Narrow" w:hAnsi="Arial Narrow"/>
                <w:b/>
                <w:bCs/>
                <w:color w:val="000000"/>
                <w:sz w:val="16"/>
                <w:szCs w:val="16"/>
              </w:rPr>
              <w:t>$0</w:t>
            </w:r>
          </w:p>
        </w:tc>
        <w:tc>
          <w:tcPr>
            <w:tcW w:w="935" w:type="dxa"/>
            <w:tcBorders>
              <w:top w:val="nil"/>
              <w:left w:val="nil"/>
              <w:bottom w:val="nil"/>
              <w:right w:val="nil"/>
            </w:tcBorders>
            <w:shd w:val="clear" w:color="000000" w:fill="FFFFFF"/>
            <w:noWrap/>
            <w:vAlign w:val="bottom"/>
            <w:hideMark/>
          </w:tcPr>
          <w:p w:rsidR="00D339C6" w:rsidRPr="00063E0D" w:rsidRDefault="00D339C6" w:rsidP="00D339C6">
            <w:pPr>
              <w:spacing w:after="0"/>
              <w:rPr>
                <w:rFonts w:ascii="Arial Narrow" w:hAnsi="Arial Narrow"/>
                <w:color w:val="000000"/>
              </w:rPr>
            </w:pPr>
            <w:r w:rsidRPr="00063E0D">
              <w:rPr>
                <w:rFonts w:ascii="Arial Narrow" w:hAnsi="Arial Narrow"/>
                <w:color w:val="000000"/>
              </w:rPr>
              <w:t> </w:t>
            </w:r>
          </w:p>
        </w:tc>
        <w:tc>
          <w:tcPr>
            <w:tcW w:w="945" w:type="dxa"/>
            <w:tcBorders>
              <w:top w:val="nil"/>
              <w:left w:val="nil"/>
              <w:bottom w:val="nil"/>
              <w:right w:val="nil"/>
            </w:tcBorders>
            <w:shd w:val="clear" w:color="000000" w:fill="FFFFFF"/>
            <w:noWrap/>
            <w:vAlign w:val="bottom"/>
            <w:hideMark/>
          </w:tcPr>
          <w:p w:rsidR="00D339C6" w:rsidRPr="00063E0D" w:rsidRDefault="00D339C6" w:rsidP="00D339C6">
            <w:pPr>
              <w:spacing w:after="0"/>
              <w:rPr>
                <w:rFonts w:ascii="Arial Narrow" w:hAnsi="Arial Narrow"/>
                <w:color w:val="000000"/>
              </w:rPr>
            </w:pPr>
            <w:r w:rsidRPr="00063E0D">
              <w:rPr>
                <w:rFonts w:ascii="Arial Narrow" w:hAnsi="Arial Narrow"/>
                <w:color w:val="000000"/>
              </w:rPr>
              <w:t> </w:t>
            </w:r>
          </w:p>
        </w:tc>
      </w:tr>
      <w:tr w:rsidR="00D339C6" w:rsidRPr="00063E0D" w:rsidTr="0026590C">
        <w:trPr>
          <w:trHeight w:val="259"/>
          <w:jc w:val="center"/>
        </w:trPr>
        <w:tc>
          <w:tcPr>
            <w:tcW w:w="2349" w:type="dxa"/>
            <w:tcBorders>
              <w:top w:val="nil"/>
              <w:left w:val="single" w:sz="4" w:space="0" w:color="auto"/>
              <w:bottom w:val="single" w:sz="4" w:space="0" w:color="auto"/>
              <w:right w:val="single" w:sz="4" w:space="0" w:color="auto"/>
            </w:tcBorders>
            <w:shd w:val="clear" w:color="auto" w:fill="auto"/>
            <w:noWrap/>
            <w:vAlign w:val="center"/>
            <w:hideMark/>
          </w:tcPr>
          <w:p w:rsidR="00D339C6" w:rsidRPr="00063E0D" w:rsidRDefault="00D339C6" w:rsidP="00D339C6">
            <w:pPr>
              <w:spacing w:after="0"/>
              <w:rPr>
                <w:rFonts w:ascii="Arial Narrow" w:hAnsi="Arial Narrow"/>
                <w:color w:val="000000"/>
                <w:sz w:val="16"/>
                <w:szCs w:val="16"/>
              </w:rPr>
            </w:pPr>
            <w:r w:rsidRPr="00063E0D">
              <w:rPr>
                <w:rFonts w:ascii="Arial Narrow" w:hAnsi="Arial Narrow"/>
                <w:color w:val="000000"/>
                <w:sz w:val="16"/>
                <w:szCs w:val="16"/>
              </w:rPr>
              <w:t>Balance (AWP-Disbursed)</w:t>
            </w:r>
          </w:p>
        </w:tc>
        <w:tc>
          <w:tcPr>
            <w:tcW w:w="937" w:type="dxa"/>
            <w:tcBorders>
              <w:top w:val="nil"/>
              <w:left w:val="nil"/>
              <w:bottom w:val="single" w:sz="4" w:space="0" w:color="auto"/>
              <w:right w:val="single" w:sz="4" w:space="0" w:color="auto"/>
            </w:tcBorders>
            <w:shd w:val="clear" w:color="auto" w:fill="auto"/>
            <w:noWrap/>
            <w:vAlign w:val="center"/>
            <w:hideMark/>
          </w:tcPr>
          <w:p w:rsidR="00D339C6" w:rsidRPr="00063E0D" w:rsidRDefault="00D339C6" w:rsidP="00D339C6">
            <w:pPr>
              <w:spacing w:after="0"/>
              <w:jc w:val="center"/>
              <w:rPr>
                <w:rFonts w:ascii="Arial Narrow" w:hAnsi="Arial Narrow"/>
                <w:color w:val="000000"/>
                <w:sz w:val="16"/>
                <w:szCs w:val="16"/>
              </w:rPr>
            </w:pPr>
            <w:r w:rsidRPr="00063E0D">
              <w:rPr>
                <w:rFonts w:ascii="Arial Narrow" w:hAnsi="Arial Narrow"/>
                <w:color w:val="000000"/>
                <w:sz w:val="16"/>
                <w:szCs w:val="16"/>
              </w:rPr>
              <w:t>$0</w:t>
            </w:r>
          </w:p>
        </w:tc>
        <w:tc>
          <w:tcPr>
            <w:tcW w:w="949" w:type="dxa"/>
            <w:tcBorders>
              <w:top w:val="nil"/>
              <w:left w:val="nil"/>
              <w:bottom w:val="single" w:sz="4" w:space="0" w:color="auto"/>
              <w:right w:val="single" w:sz="4" w:space="0" w:color="auto"/>
            </w:tcBorders>
            <w:shd w:val="clear" w:color="auto" w:fill="auto"/>
            <w:noWrap/>
            <w:hideMark/>
          </w:tcPr>
          <w:p w:rsidR="00D339C6" w:rsidRPr="00063E0D" w:rsidRDefault="00D339C6" w:rsidP="00D339C6">
            <w:pPr>
              <w:spacing w:after="0"/>
              <w:jc w:val="center"/>
              <w:rPr>
                <w:rFonts w:ascii="Arial Narrow" w:hAnsi="Arial Narrow"/>
              </w:rPr>
            </w:pPr>
            <w:r w:rsidRPr="00063E0D">
              <w:rPr>
                <w:rFonts w:ascii="Arial Narrow" w:hAnsi="Arial Narrow"/>
                <w:color w:val="000000"/>
                <w:sz w:val="16"/>
                <w:szCs w:val="16"/>
              </w:rPr>
              <w:t>$0</w:t>
            </w:r>
          </w:p>
        </w:tc>
        <w:tc>
          <w:tcPr>
            <w:tcW w:w="949" w:type="dxa"/>
            <w:tcBorders>
              <w:top w:val="nil"/>
              <w:left w:val="nil"/>
              <w:bottom w:val="single" w:sz="4" w:space="0" w:color="auto"/>
              <w:right w:val="single" w:sz="4" w:space="0" w:color="auto"/>
            </w:tcBorders>
            <w:shd w:val="clear" w:color="auto" w:fill="auto"/>
            <w:noWrap/>
            <w:hideMark/>
          </w:tcPr>
          <w:p w:rsidR="00D339C6" w:rsidRPr="00063E0D" w:rsidRDefault="00D339C6" w:rsidP="00D339C6">
            <w:pPr>
              <w:spacing w:after="0"/>
              <w:jc w:val="center"/>
              <w:rPr>
                <w:rFonts w:ascii="Arial Narrow" w:hAnsi="Arial Narrow"/>
              </w:rPr>
            </w:pPr>
            <w:r w:rsidRPr="00063E0D">
              <w:rPr>
                <w:rFonts w:ascii="Arial Narrow" w:hAnsi="Arial Narrow"/>
                <w:color w:val="000000"/>
                <w:sz w:val="16"/>
                <w:szCs w:val="16"/>
              </w:rPr>
              <w:t>$0</w:t>
            </w:r>
          </w:p>
        </w:tc>
        <w:tc>
          <w:tcPr>
            <w:tcW w:w="1296" w:type="dxa"/>
            <w:tcBorders>
              <w:top w:val="nil"/>
              <w:left w:val="nil"/>
              <w:bottom w:val="single" w:sz="4" w:space="0" w:color="auto"/>
              <w:right w:val="single" w:sz="4" w:space="0" w:color="auto"/>
            </w:tcBorders>
            <w:shd w:val="clear" w:color="000000" w:fill="F2F2F2"/>
            <w:noWrap/>
            <w:vAlign w:val="center"/>
            <w:hideMark/>
          </w:tcPr>
          <w:p w:rsidR="00D339C6" w:rsidRPr="00063E0D" w:rsidRDefault="00D339C6" w:rsidP="00D339C6">
            <w:pPr>
              <w:spacing w:after="0"/>
              <w:jc w:val="center"/>
              <w:rPr>
                <w:rFonts w:ascii="Arial Narrow" w:hAnsi="Arial Narrow"/>
                <w:b/>
                <w:bCs/>
                <w:color w:val="000000"/>
                <w:sz w:val="16"/>
                <w:szCs w:val="16"/>
              </w:rPr>
            </w:pPr>
            <w:r w:rsidRPr="00063E0D">
              <w:rPr>
                <w:rFonts w:ascii="Arial Narrow" w:hAnsi="Arial Narrow"/>
                <w:b/>
                <w:bCs/>
                <w:color w:val="000000"/>
                <w:sz w:val="16"/>
                <w:szCs w:val="16"/>
              </w:rPr>
              <w:t>$0</w:t>
            </w:r>
          </w:p>
        </w:tc>
        <w:tc>
          <w:tcPr>
            <w:tcW w:w="935" w:type="dxa"/>
            <w:tcBorders>
              <w:top w:val="nil"/>
              <w:left w:val="nil"/>
              <w:bottom w:val="nil"/>
              <w:right w:val="nil"/>
            </w:tcBorders>
            <w:shd w:val="clear" w:color="000000" w:fill="FFFFFF"/>
            <w:noWrap/>
            <w:vAlign w:val="bottom"/>
            <w:hideMark/>
          </w:tcPr>
          <w:p w:rsidR="00D339C6" w:rsidRPr="00063E0D" w:rsidRDefault="00D339C6" w:rsidP="00D339C6">
            <w:pPr>
              <w:spacing w:after="0"/>
              <w:rPr>
                <w:rFonts w:ascii="Arial Narrow" w:hAnsi="Arial Narrow"/>
                <w:color w:val="000000"/>
              </w:rPr>
            </w:pPr>
            <w:r w:rsidRPr="00063E0D">
              <w:rPr>
                <w:rFonts w:ascii="Arial Narrow" w:hAnsi="Arial Narrow"/>
                <w:color w:val="000000"/>
              </w:rPr>
              <w:t> </w:t>
            </w:r>
          </w:p>
        </w:tc>
        <w:tc>
          <w:tcPr>
            <w:tcW w:w="945" w:type="dxa"/>
            <w:tcBorders>
              <w:top w:val="nil"/>
              <w:left w:val="nil"/>
              <w:bottom w:val="nil"/>
              <w:right w:val="nil"/>
            </w:tcBorders>
            <w:shd w:val="clear" w:color="000000" w:fill="FFFFFF"/>
            <w:noWrap/>
            <w:vAlign w:val="bottom"/>
            <w:hideMark/>
          </w:tcPr>
          <w:p w:rsidR="00D339C6" w:rsidRPr="00063E0D" w:rsidRDefault="00D339C6" w:rsidP="00D339C6">
            <w:pPr>
              <w:spacing w:after="0"/>
              <w:rPr>
                <w:rFonts w:ascii="Arial Narrow" w:hAnsi="Arial Narrow"/>
                <w:color w:val="000000"/>
              </w:rPr>
            </w:pPr>
            <w:r w:rsidRPr="00063E0D">
              <w:rPr>
                <w:rFonts w:ascii="Arial Narrow" w:hAnsi="Arial Narrow"/>
                <w:color w:val="000000"/>
              </w:rPr>
              <w:t> </w:t>
            </w:r>
          </w:p>
        </w:tc>
      </w:tr>
      <w:tr w:rsidR="00D339C6" w:rsidRPr="00063E0D" w:rsidTr="0026590C">
        <w:trPr>
          <w:trHeight w:val="259"/>
          <w:jc w:val="center"/>
        </w:trPr>
        <w:tc>
          <w:tcPr>
            <w:tcW w:w="2349" w:type="dxa"/>
            <w:tcBorders>
              <w:top w:val="nil"/>
              <w:left w:val="single" w:sz="4" w:space="0" w:color="auto"/>
              <w:bottom w:val="single" w:sz="4" w:space="0" w:color="auto"/>
              <w:right w:val="nil"/>
            </w:tcBorders>
            <w:shd w:val="clear" w:color="000000" w:fill="FFFFFF"/>
            <w:noWrap/>
            <w:vAlign w:val="center"/>
            <w:hideMark/>
          </w:tcPr>
          <w:p w:rsidR="00D339C6" w:rsidRPr="00063E0D" w:rsidRDefault="00D339C6" w:rsidP="00D339C6">
            <w:pPr>
              <w:spacing w:after="0"/>
              <w:rPr>
                <w:rFonts w:ascii="Arial Narrow" w:hAnsi="Arial Narrow"/>
                <w:b/>
                <w:bCs/>
                <w:color w:val="000000"/>
                <w:sz w:val="16"/>
                <w:szCs w:val="16"/>
              </w:rPr>
            </w:pPr>
            <w:r w:rsidRPr="00063E0D">
              <w:rPr>
                <w:rFonts w:ascii="Arial Narrow" w:hAnsi="Arial Narrow"/>
                <w:b/>
                <w:bCs/>
                <w:color w:val="000000"/>
                <w:sz w:val="16"/>
                <w:szCs w:val="16"/>
              </w:rPr>
              <w:t>Outcome 2:</w:t>
            </w:r>
          </w:p>
        </w:tc>
        <w:tc>
          <w:tcPr>
            <w:tcW w:w="937" w:type="dxa"/>
            <w:tcBorders>
              <w:top w:val="single" w:sz="4" w:space="0" w:color="auto"/>
              <w:left w:val="nil"/>
              <w:bottom w:val="single" w:sz="4" w:space="0" w:color="auto"/>
              <w:right w:val="nil"/>
            </w:tcBorders>
            <w:shd w:val="clear" w:color="000000" w:fill="FFFFFF"/>
            <w:noWrap/>
            <w:vAlign w:val="center"/>
            <w:hideMark/>
          </w:tcPr>
          <w:p w:rsidR="00D339C6" w:rsidRPr="00063E0D" w:rsidRDefault="00D339C6" w:rsidP="00D339C6">
            <w:pPr>
              <w:spacing w:after="0"/>
              <w:rPr>
                <w:rFonts w:ascii="Arial Narrow" w:hAnsi="Arial Narrow"/>
                <w:b/>
                <w:bCs/>
                <w:color w:val="000000"/>
                <w:sz w:val="16"/>
                <w:szCs w:val="16"/>
              </w:rPr>
            </w:pPr>
            <w:r w:rsidRPr="00063E0D">
              <w:rPr>
                <w:rFonts w:ascii="Arial Narrow" w:hAnsi="Arial Narrow"/>
                <w:b/>
                <w:bCs/>
                <w:color w:val="000000"/>
                <w:sz w:val="16"/>
                <w:szCs w:val="16"/>
              </w:rPr>
              <w:t> </w:t>
            </w:r>
          </w:p>
        </w:tc>
        <w:tc>
          <w:tcPr>
            <w:tcW w:w="949" w:type="dxa"/>
            <w:tcBorders>
              <w:top w:val="single" w:sz="4" w:space="0" w:color="auto"/>
              <w:left w:val="nil"/>
              <w:bottom w:val="single" w:sz="4" w:space="0" w:color="auto"/>
              <w:right w:val="nil"/>
            </w:tcBorders>
            <w:shd w:val="clear" w:color="000000" w:fill="FFFFFF"/>
            <w:noWrap/>
            <w:vAlign w:val="center"/>
            <w:hideMark/>
          </w:tcPr>
          <w:p w:rsidR="00D339C6" w:rsidRPr="00063E0D" w:rsidRDefault="00D339C6" w:rsidP="00D339C6">
            <w:pPr>
              <w:spacing w:after="0"/>
              <w:rPr>
                <w:rFonts w:ascii="Arial Narrow" w:hAnsi="Arial Narrow"/>
                <w:b/>
                <w:bCs/>
                <w:color w:val="000000"/>
                <w:sz w:val="16"/>
                <w:szCs w:val="16"/>
              </w:rPr>
            </w:pPr>
            <w:r w:rsidRPr="00063E0D">
              <w:rPr>
                <w:rFonts w:ascii="Arial Narrow" w:hAnsi="Arial Narrow"/>
                <w:b/>
                <w:bCs/>
                <w:color w:val="000000"/>
                <w:sz w:val="16"/>
                <w:szCs w:val="16"/>
              </w:rPr>
              <w:t> </w:t>
            </w:r>
          </w:p>
        </w:tc>
        <w:tc>
          <w:tcPr>
            <w:tcW w:w="949" w:type="dxa"/>
            <w:tcBorders>
              <w:top w:val="single" w:sz="4" w:space="0" w:color="auto"/>
              <w:left w:val="nil"/>
              <w:bottom w:val="single" w:sz="4" w:space="0" w:color="auto"/>
              <w:right w:val="single" w:sz="4" w:space="0" w:color="auto"/>
            </w:tcBorders>
            <w:shd w:val="clear" w:color="000000" w:fill="FFFFFF"/>
            <w:noWrap/>
            <w:vAlign w:val="center"/>
            <w:hideMark/>
          </w:tcPr>
          <w:p w:rsidR="00D339C6" w:rsidRPr="00063E0D" w:rsidRDefault="00D339C6" w:rsidP="00D339C6">
            <w:pPr>
              <w:spacing w:after="0"/>
              <w:rPr>
                <w:rFonts w:ascii="Arial Narrow" w:hAnsi="Arial Narrow"/>
                <w:b/>
                <w:bCs/>
                <w:color w:val="000000"/>
                <w:sz w:val="16"/>
                <w:szCs w:val="16"/>
              </w:rPr>
            </w:pPr>
            <w:r w:rsidRPr="00063E0D">
              <w:rPr>
                <w:rFonts w:ascii="Arial Narrow" w:hAnsi="Arial Narrow"/>
                <w:b/>
                <w:bCs/>
                <w:color w:val="000000"/>
                <w:sz w:val="16"/>
                <w:szCs w:val="16"/>
              </w:rPr>
              <w:t> </w:t>
            </w:r>
          </w:p>
        </w:tc>
        <w:tc>
          <w:tcPr>
            <w:tcW w:w="1296" w:type="dxa"/>
            <w:tcBorders>
              <w:top w:val="nil"/>
              <w:left w:val="single" w:sz="4" w:space="0" w:color="auto"/>
              <w:bottom w:val="single" w:sz="4" w:space="0" w:color="auto"/>
              <w:right w:val="single" w:sz="4" w:space="0" w:color="auto"/>
            </w:tcBorders>
            <w:shd w:val="clear" w:color="000000" w:fill="FFFFFF"/>
            <w:noWrap/>
            <w:vAlign w:val="center"/>
            <w:hideMark/>
          </w:tcPr>
          <w:p w:rsidR="00D339C6" w:rsidRPr="00063E0D" w:rsidRDefault="00D339C6" w:rsidP="00D339C6">
            <w:pPr>
              <w:spacing w:after="0"/>
              <w:rPr>
                <w:rFonts w:ascii="Arial Narrow" w:hAnsi="Arial Narrow"/>
                <w:b/>
                <w:bCs/>
                <w:color w:val="000000"/>
                <w:sz w:val="16"/>
                <w:szCs w:val="16"/>
              </w:rPr>
            </w:pPr>
            <w:r w:rsidRPr="00063E0D">
              <w:rPr>
                <w:rFonts w:ascii="Arial Narrow" w:hAnsi="Arial Narrow"/>
                <w:b/>
                <w:bCs/>
                <w:color w:val="000000"/>
                <w:sz w:val="16"/>
                <w:szCs w:val="16"/>
              </w:rPr>
              <w:t> </w:t>
            </w:r>
          </w:p>
        </w:tc>
        <w:tc>
          <w:tcPr>
            <w:tcW w:w="935" w:type="dxa"/>
            <w:tcBorders>
              <w:top w:val="nil"/>
              <w:left w:val="nil"/>
              <w:bottom w:val="nil"/>
              <w:right w:val="nil"/>
            </w:tcBorders>
            <w:shd w:val="clear" w:color="000000" w:fill="FFFFFF"/>
            <w:noWrap/>
            <w:vAlign w:val="bottom"/>
            <w:hideMark/>
          </w:tcPr>
          <w:p w:rsidR="00D339C6" w:rsidRPr="00063E0D" w:rsidRDefault="00D339C6" w:rsidP="00D339C6">
            <w:pPr>
              <w:spacing w:after="0"/>
              <w:rPr>
                <w:rFonts w:ascii="Arial Narrow" w:hAnsi="Arial Narrow"/>
                <w:color w:val="000000"/>
              </w:rPr>
            </w:pPr>
            <w:r w:rsidRPr="00063E0D">
              <w:rPr>
                <w:rFonts w:ascii="Arial Narrow" w:hAnsi="Arial Narrow"/>
                <w:color w:val="000000"/>
              </w:rPr>
              <w:t> </w:t>
            </w:r>
          </w:p>
        </w:tc>
        <w:tc>
          <w:tcPr>
            <w:tcW w:w="945" w:type="dxa"/>
            <w:tcBorders>
              <w:top w:val="nil"/>
              <w:left w:val="nil"/>
              <w:bottom w:val="nil"/>
              <w:right w:val="nil"/>
            </w:tcBorders>
            <w:shd w:val="clear" w:color="000000" w:fill="FFFFFF"/>
            <w:noWrap/>
            <w:vAlign w:val="bottom"/>
            <w:hideMark/>
          </w:tcPr>
          <w:p w:rsidR="00D339C6" w:rsidRPr="00063E0D" w:rsidRDefault="00D339C6" w:rsidP="00D339C6">
            <w:pPr>
              <w:spacing w:after="0"/>
              <w:rPr>
                <w:rFonts w:ascii="Arial Narrow" w:hAnsi="Arial Narrow"/>
                <w:color w:val="000000"/>
              </w:rPr>
            </w:pPr>
            <w:r w:rsidRPr="00063E0D">
              <w:rPr>
                <w:rFonts w:ascii="Arial Narrow" w:hAnsi="Arial Narrow"/>
                <w:color w:val="000000"/>
              </w:rPr>
              <w:t> </w:t>
            </w:r>
          </w:p>
        </w:tc>
      </w:tr>
      <w:tr w:rsidR="00D339C6" w:rsidRPr="00063E0D" w:rsidTr="0026590C">
        <w:trPr>
          <w:trHeight w:val="259"/>
          <w:jc w:val="center"/>
        </w:trPr>
        <w:tc>
          <w:tcPr>
            <w:tcW w:w="2349" w:type="dxa"/>
            <w:tcBorders>
              <w:top w:val="nil"/>
              <w:left w:val="single" w:sz="4" w:space="0" w:color="auto"/>
              <w:bottom w:val="single" w:sz="4" w:space="0" w:color="auto"/>
              <w:right w:val="single" w:sz="4" w:space="0" w:color="auto"/>
            </w:tcBorders>
            <w:shd w:val="clear" w:color="auto" w:fill="auto"/>
            <w:noWrap/>
            <w:vAlign w:val="center"/>
            <w:hideMark/>
          </w:tcPr>
          <w:p w:rsidR="00D339C6" w:rsidRPr="00063E0D" w:rsidRDefault="00D339C6" w:rsidP="00D339C6">
            <w:pPr>
              <w:spacing w:after="0"/>
              <w:rPr>
                <w:rFonts w:ascii="Arial Narrow" w:hAnsi="Arial Narrow"/>
                <w:color w:val="000000"/>
                <w:sz w:val="16"/>
                <w:szCs w:val="16"/>
              </w:rPr>
            </w:pPr>
            <w:r w:rsidRPr="00063E0D">
              <w:rPr>
                <w:rFonts w:ascii="Arial Narrow" w:hAnsi="Arial Narrow"/>
                <w:color w:val="000000"/>
                <w:sz w:val="16"/>
                <w:szCs w:val="16"/>
              </w:rPr>
              <w:t>Annual Work Plan</w:t>
            </w:r>
          </w:p>
        </w:tc>
        <w:tc>
          <w:tcPr>
            <w:tcW w:w="937" w:type="dxa"/>
            <w:tcBorders>
              <w:top w:val="single" w:sz="4" w:space="0" w:color="auto"/>
              <w:left w:val="nil"/>
              <w:bottom w:val="single" w:sz="4" w:space="0" w:color="auto"/>
              <w:right w:val="single" w:sz="4" w:space="0" w:color="auto"/>
            </w:tcBorders>
            <w:shd w:val="clear" w:color="000000" w:fill="FFFF00"/>
            <w:noWrap/>
            <w:vAlign w:val="center"/>
            <w:hideMark/>
          </w:tcPr>
          <w:p w:rsidR="00D339C6" w:rsidRPr="00063E0D" w:rsidRDefault="00D339C6" w:rsidP="00D339C6">
            <w:pPr>
              <w:spacing w:after="0"/>
              <w:jc w:val="center"/>
              <w:rPr>
                <w:rFonts w:ascii="Arial Narrow" w:hAnsi="Arial Narrow"/>
                <w:color w:val="000000"/>
                <w:sz w:val="16"/>
                <w:szCs w:val="16"/>
              </w:rPr>
            </w:pPr>
            <w:r w:rsidRPr="00063E0D">
              <w:rPr>
                <w:rFonts w:ascii="Arial Narrow" w:hAnsi="Arial Narrow"/>
                <w:color w:val="000000"/>
                <w:sz w:val="16"/>
                <w:szCs w:val="16"/>
              </w:rPr>
              <w:t> 10,103.88</w:t>
            </w:r>
          </w:p>
        </w:tc>
        <w:tc>
          <w:tcPr>
            <w:tcW w:w="949" w:type="dxa"/>
            <w:tcBorders>
              <w:top w:val="single" w:sz="4" w:space="0" w:color="auto"/>
              <w:left w:val="nil"/>
              <w:bottom w:val="single" w:sz="4" w:space="0" w:color="auto"/>
              <w:right w:val="single" w:sz="4" w:space="0" w:color="auto"/>
            </w:tcBorders>
            <w:shd w:val="clear" w:color="000000" w:fill="FFFF00"/>
            <w:noWrap/>
            <w:vAlign w:val="center"/>
            <w:hideMark/>
          </w:tcPr>
          <w:p w:rsidR="00D339C6" w:rsidRPr="00063E0D" w:rsidRDefault="00D339C6" w:rsidP="00D339C6">
            <w:pPr>
              <w:spacing w:after="0"/>
              <w:jc w:val="center"/>
              <w:rPr>
                <w:rFonts w:ascii="Arial Narrow" w:hAnsi="Arial Narrow"/>
                <w:color w:val="000000"/>
                <w:sz w:val="16"/>
                <w:szCs w:val="16"/>
              </w:rPr>
            </w:pPr>
            <w:r w:rsidRPr="00063E0D">
              <w:rPr>
                <w:rFonts w:ascii="Arial Narrow" w:hAnsi="Arial Narrow"/>
                <w:color w:val="000000"/>
                <w:sz w:val="16"/>
                <w:szCs w:val="16"/>
              </w:rPr>
              <w:t>121,275 </w:t>
            </w:r>
          </w:p>
        </w:tc>
        <w:tc>
          <w:tcPr>
            <w:tcW w:w="949" w:type="dxa"/>
            <w:tcBorders>
              <w:top w:val="single" w:sz="4" w:space="0" w:color="auto"/>
              <w:left w:val="nil"/>
              <w:bottom w:val="single" w:sz="4" w:space="0" w:color="auto"/>
              <w:right w:val="single" w:sz="4" w:space="0" w:color="auto"/>
            </w:tcBorders>
            <w:shd w:val="clear" w:color="000000" w:fill="FFFF00"/>
            <w:noWrap/>
            <w:vAlign w:val="center"/>
            <w:hideMark/>
          </w:tcPr>
          <w:p w:rsidR="00D339C6" w:rsidRPr="00063E0D" w:rsidRDefault="00D339C6" w:rsidP="00D339C6">
            <w:pPr>
              <w:spacing w:after="0"/>
              <w:jc w:val="center"/>
              <w:rPr>
                <w:rFonts w:ascii="Arial Narrow" w:hAnsi="Arial Narrow"/>
                <w:color w:val="000000"/>
                <w:sz w:val="16"/>
                <w:szCs w:val="16"/>
              </w:rPr>
            </w:pPr>
            <w:r w:rsidRPr="00063E0D">
              <w:rPr>
                <w:rFonts w:ascii="Arial Narrow" w:hAnsi="Arial Narrow"/>
                <w:color w:val="000000"/>
                <w:sz w:val="16"/>
                <w:szCs w:val="16"/>
              </w:rPr>
              <w:t>155,375 </w:t>
            </w:r>
          </w:p>
        </w:tc>
        <w:tc>
          <w:tcPr>
            <w:tcW w:w="1296" w:type="dxa"/>
            <w:tcBorders>
              <w:top w:val="nil"/>
              <w:left w:val="nil"/>
              <w:bottom w:val="single" w:sz="4" w:space="0" w:color="auto"/>
              <w:right w:val="single" w:sz="4" w:space="0" w:color="auto"/>
            </w:tcBorders>
            <w:shd w:val="clear" w:color="000000" w:fill="F2F2F2"/>
            <w:noWrap/>
            <w:vAlign w:val="center"/>
            <w:hideMark/>
          </w:tcPr>
          <w:p w:rsidR="00D339C6" w:rsidRPr="00063E0D" w:rsidRDefault="00D339C6" w:rsidP="00D339C6">
            <w:pPr>
              <w:spacing w:after="0"/>
              <w:jc w:val="center"/>
              <w:rPr>
                <w:rFonts w:ascii="Arial Narrow" w:hAnsi="Arial Narrow"/>
                <w:b/>
                <w:bCs/>
                <w:color w:val="000000"/>
                <w:sz w:val="16"/>
                <w:szCs w:val="16"/>
              </w:rPr>
            </w:pPr>
            <w:r w:rsidRPr="00063E0D">
              <w:rPr>
                <w:rFonts w:ascii="Arial Narrow" w:hAnsi="Arial Narrow"/>
                <w:b/>
                <w:bCs/>
                <w:color w:val="000000"/>
                <w:sz w:val="16"/>
                <w:szCs w:val="16"/>
              </w:rPr>
              <w:t>$0</w:t>
            </w:r>
          </w:p>
        </w:tc>
        <w:tc>
          <w:tcPr>
            <w:tcW w:w="935" w:type="dxa"/>
            <w:tcBorders>
              <w:top w:val="nil"/>
              <w:left w:val="nil"/>
              <w:bottom w:val="nil"/>
              <w:right w:val="nil"/>
            </w:tcBorders>
            <w:shd w:val="clear" w:color="000000" w:fill="FFFFFF"/>
            <w:noWrap/>
            <w:vAlign w:val="bottom"/>
            <w:hideMark/>
          </w:tcPr>
          <w:p w:rsidR="00D339C6" w:rsidRPr="00063E0D" w:rsidRDefault="00D339C6" w:rsidP="00D339C6">
            <w:pPr>
              <w:spacing w:after="0"/>
              <w:rPr>
                <w:rFonts w:ascii="Arial Narrow" w:hAnsi="Arial Narrow"/>
                <w:color w:val="000000"/>
              </w:rPr>
            </w:pPr>
            <w:r w:rsidRPr="00063E0D">
              <w:rPr>
                <w:rFonts w:ascii="Arial Narrow" w:hAnsi="Arial Narrow"/>
                <w:color w:val="000000"/>
              </w:rPr>
              <w:t> </w:t>
            </w:r>
          </w:p>
        </w:tc>
        <w:tc>
          <w:tcPr>
            <w:tcW w:w="945" w:type="dxa"/>
            <w:tcBorders>
              <w:top w:val="nil"/>
              <w:left w:val="nil"/>
              <w:bottom w:val="nil"/>
              <w:right w:val="nil"/>
            </w:tcBorders>
            <w:shd w:val="clear" w:color="000000" w:fill="FFFFFF"/>
            <w:noWrap/>
            <w:vAlign w:val="bottom"/>
            <w:hideMark/>
          </w:tcPr>
          <w:p w:rsidR="00D339C6" w:rsidRPr="00063E0D" w:rsidRDefault="00D339C6" w:rsidP="00D339C6">
            <w:pPr>
              <w:spacing w:after="0"/>
              <w:rPr>
                <w:rFonts w:ascii="Arial Narrow" w:hAnsi="Arial Narrow"/>
                <w:color w:val="000000"/>
              </w:rPr>
            </w:pPr>
            <w:r w:rsidRPr="00063E0D">
              <w:rPr>
                <w:rFonts w:ascii="Arial Narrow" w:hAnsi="Arial Narrow"/>
                <w:color w:val="000000"/>
              </w:rPr>
              <w:t> </w:t>
            </w:r>
          </w:p>
        </w:tc>
      </w:tr>
      <w:tr w:rsidR="00D339C6" w:rsidRPr="00063E0D" w:rsidTr="0026590C">
        <w:trPr>
          <w:trHeight w:val="259"/>
          <w:jc w:val="center"/>
        </w:trPr>
        <w:tc>
          <w:tcPr>
            <w:tcW w:w="2349" w:type="dxa"/>
            <w:tcBorders>
              <w:top w:val="nil"/>
              <w:left w:val="single" w:sz="4" w:space="0" w:color="auto"/>
              <w:bottom w:val="single" w:sz="4" w:space="0" w:color="auto"/>
              <w:right w:val="single" w:sz="4" w:space="0" w:color="auto"/>
            </w:tcBorders>
            <w:shd w:val="clear" w:color="auto" w:fill="auto"/>
            <w:noWrap/>
            <w:vAlign w:val="center"/>
            <w:hideMark/>
          </w:tcPr>
          <w:p w:rsidR="00D339C6" w:rsidRPr="00063E0D" w:rsidRDefault="00D339C6" w:rsidP="00D339C6">
            <w:pPr>
              <w:spacing w:after="0"/>
              <w:rPr>
                <w:rFonts w:ascii="Arial Narrow" w:hAnsi="Arial Narrow"/>
                <w:color w:val="000000"/>
                <w:sz w:val="16"/>
                <w:szCs w:val="16"/>
              </w:rPr>
            </w:pPr>
            <w:r w:rsidRPr="00063E0D">
              <w:rPr>
                <w:rFonts w:ascii="Arial Narrow" w:hAnsi="Arial Narrow"/>
                <w:color w:val="000000"/>
                <w:sz w:val="16"/>
                <w:szCs w:val="16"/>
              </w:rPr>
              <w:t>Disbursed</w:t>
            </w:r>
          </w:p>
        </w:tc>
        <w:tc>
          <w:tcPr>
            <w:tcW w:w="937" w:type="dxa"/>
            <w:tcBorders>
              <w:top w:val="nil"/>
              <w:left w:val="nil"/>
              <w:bottom w:val="single" w:sz="4" w:space="0" w:color="auto"/>
              <w:right w:val="single" w:sz="4" w:space="0" w:color="auto"/>
            </w:tcBorders>
            <w:shd w:val="clear" w:color="000000" w:fill="FFFF00"/>
            <w:noWrap/>
            <w:vAlign w:val="center"/>
            <w:hideMark/>
          </w:tcPr>
          <w:p w:rsidR="00D339C6" w:rsidRPr="00063E0D" w:rsidRDefault="00D339C6" w:rsidP="00D339C6">
            <w:pPr>
              <w:spacing w:after="0"/>
              <w:jc w:val="center"/>
              <w:rPr>
                <w:rFonts w:ascii="Arial Narrow" w:hAnsi="Arial Narrow"/>
                <w:color w:val="000000"/>
                <w:sz w:val="16"/>
                <w:szCs w:val="16"/>
              </w:rPr>
            </w:pPr>
            <w:r w:rsidRPr="00063E0D">
              <w:rPr>
                <w:rFonts w:ascii="Arial Narrow" w:hAnsi="Arial Narrow"/>
                <w:color w:val="000000"/>
                <w:sz w:val="16"/>
                <w:szCs w:val="16"/>
              </w:rPr>
              <w:t>10,103.88</w:t>
            </w:r>
          </w:p>
        </w:tc>
        <w:tc>
          <w:tcPr>
            <w:tcW w:w="949" w:type="dxa"/>
            <w:tcBorders>
              <w:top w:val="nil"/>
              <w:left w:val="nil"/>
              <w:bottom w:val="single" w:sz="4" w:space="0" w:color="auto"/>
              <w:right w:val="single" w:sz="4" w:space="0" w:color="auto"/>
            </w:tcBorders>
            <w:shd w:val="clear" w:color="000000" w:fill="FFFF00"/>
            <w:noWrap/>
            <w:vAlign w:val="center"/>
            <w:hideMark/>
          </w:tcPr>
          <w:p w:rsidR="00D339C6" w:rsidRPr="00063E0D" w:rsidRDefault="00D339C6" w:rsidP="00D339C6">
            <w:pPr>
              <w:spacing w:after="0"/>
              <w:jc w:val="center"/>
              <w:rPr>
                <w:rFonts w:ascii="Arial Narrow" w:hAnsi="Arial Narrow"/>
                <w:color w:val="000000"/>
                <w:sz w:val="16"/>
                <w:szCs w:val="16"/>
              </w:rPr>
            </w:pPr>
            <w:r w:rsidRPr="00063E0D">
              <w:rPr>
                <w:rFonts w:ascii="Arial Narrow" w:hAnsi="Arial Narrow"/>
                <w:color w:val="000000"/>
                <w:sz w:val="16"/>
                <w:szCs w:val="16"/>
              </w:rPr>
              <w:t>127,086.58</w:t>
            </w:r>
          </w:p>
        </w:tc>
        <w:tc>
          <w:tcPr>
            <w:tcW w:w="949" w:type="dxa"/>
            <w:tcBorders>
              <w:top w:val="nil"/>
              <w:left w:val="nil"/>
              <w:bottom w:val="single" w:sz="4" w:space="0" w:color="auto"/>
              <w:right w:val="single" w:sz="4" w:space="0" w:color="auto"/>
            </w:tcBorders>
            <w:shd w:val="clear" w:color="000000" w:fill="FFFF00"/>
            <w:noWrap/>
            <w:vAlign w:val="center"/>
            <w:hideMark/>
          </w:tcPr>
          <w:p w:rsidR="00D339C6" w:rsidRPr="00063E0D" w:rsidRDefault="00D339C6" w:rsidP="00D339C6">
            <w:pPr>
              <w:spacing w:after="0"/>
              <w:jc w:val="center"/>
              <w:rPr>
                <w:rFonts w:ascii="Arial Narrow" w:hAnsi="Arial Narrow"/>
                <w:color w:val="000000"/>
                <w:sz w:val="16"/>
                <w:szCs w:val="16"/>
              </w:rPr>
            </w:pPr>
            <w:r w:rsidRPr="00063E0D">
              <w:rPr>
                <w:rFonts w:ascii="Arial Narrow" w:hAnsi="Arial Narrow"/>
                <w:color w:val="000000"/>
                <w:sz w:val="16"/>
                <w:szCs w:val="16"/>
              </w:rPr>
              <w:t> 90,181.59</w:t>
            </w:r>
          </w:p>
        </w:tc>
        <w:tc>
          <w:tcPr>
            <w:tcW w:w="1296" w:type="dxa"/>
            <w:tcBorders>
              <w:top w:val="nil"/>
              <w:left w:val="nil"/>
              <w:bottom w:val="single" w:sz="4" w:space="0" w:color="auto"/>
              <w:right w:val="single" w:sz="4" w:space="0" w:color="auto"/>
            </w:tcBorders>
            <w:shd w:val="clear" w:color="000000" w:fill="F2F2F2"/>
            <w:noWrap/>
            <w:vAlign w:val="center"/>
            <w:hideMark/>
          </w:tcPr>
          <w:p w:rsidR="00D339C6" w:rsidRPr="00063E0D" w:rsidRDefault="00D339C6" w:rsidP="00D339C6">
            <w:pPr>
              <w:spacing w:after="0"/>
              <w:jc w:val="center"/>
              <w:rPr>
                <w:rFonts w:ascii="Arial Narrow" w:hAnsi="Arial Narrow"/>
                <w:b/>
                <w:bCs/>
                <w:color w:val="000000"/>
                <w:sz w:val="16"/>
                <w:szCs w:val="16"/>
              </w:rPr>
            </w:pPr>
            <w:r w:rsidRPr="00063E0D">
              <w:rPr>
                <w:rFonts w:ascii="Arial Narrow" w:hAnsi="Arial Narrow"/>
                <w:b/>
                <w:bCs/>
                <w:color w:val="000000"/>
                <w:sz w:val="16"/>
                <w:szCs w:val="16"/>
              </w:rPr>
              <w:t>$0</w:t>
            </w:r>
          </w:p>
        </w:tc>
        <w:tc>
          <w:tcPr>
            <w:tcW w:w="935" w:type="dxa"/>
            <w:tcBorders>
              <w:top w:val="nil"/>
              <w:left w:val="nil"/>
              <w:bottom w:val="nil"/>
              <w:right w:val="nil"/>
            </w:tcBorders>
            <w:shd w:val="clear" w:color="000000" w:fill="FFFFFF"/>
            <w:noWrap/>
            <w:vAlign w:val="bottom"/>
            <w:hideMark/>
          </w:tcPr>
          <w:p w:rsidR="00D339C6" w:rsidRPr="00063E0D" w:rsidRDefault="00D339C6" w:rsidP="00D339C6">
            <w:pPr>
              <w:spacing w:after="0"/>
              <w:rPr>
                <w:rFonts w:ascii="Arial Narrow" w:hAnsi="Arial Narrow"/>
                <w:color w:val="000000"/>
              </w:rPr>
            </w:pPr>
            <w:r w:rsidRPr="00063E0D">
              <w:rPr>
                <w:rFonts w:ascii="Arial Narrow" w:hAnsi="Arial Narrow"/>
                <w:color w:val="000000"/>
              </w:rPr>
              <w:t> </w:t>
            </w:r>
          </w:p>
        </w:tc>
        <w:tc>
          <w:tcPr>
            <w:tcW w:w="945" w:type="dxa"/>
            <w:tcBorders>
              <w:top w:val="nil"/>
              <w:left w:val="nil"/>
              <w:bottom w:val="nil"/>
              <w:right w:val="nil"/>
            </w:tcBorders>
            <w:shd w:val="clear" w:color="000000" w:fill="FFFFFF"/>
            <w:noWrap/>
            <w:vAlign w:val="bottom"/>
            <w:hideMark/>
          </w:tcPr>
          <w:p w:rsidR="00D339C6" w:rsidRPr="00063E0D" w:rsidRDefault="00D339C6" w:rsidP="00D339C6">
            <w:pPr>
              <w:spacing w:after="0"/>
              <w:rPr>
                <w:rFonts w:ascii="Arial Narrow" w:hAnsi="Arial Narrow"/>
                <w:color w:val="000000"/>
              </w:rPr>
            </w:pPr>
            <w:r w:rsidRPr="00063E0D">
              <w:rPr>
                <w:rFonts w:ascii="Arial Narrow" w:hAnsi="Arial Narrow"/>
                <w:color w:val="000000"/>
              </w:rPr>
              <w:t> </w:t>
            </w:r>
          </w:p>
        </w:tc>
      </w:tr>
      <w:tr w:rsidR="00D339C6" w:rsidRPr="00063E0D" w:rsidTr="0026590C">
        <w:trPr>
          <w:trHeight w:val="259"/>
          <w:jc w:val="center"/>
        </w:trPr>
        <w:tc>
          <w:tcPr>
            <w:tcW w:w="2349" w:type="dxa"/>
            <w:tcBorders>
              <w:top w:val="nil"/>
              <w:left w:val="single" w:sz="4" w:space="0" w:color="auto"/>
              <w:bottom w:val="single" w:sz="4" w:space="0" w:color="auto"/>
              <w:right w:val="single" w:sz="4" w:space="0" w:color="auto"/>
            </w:tcBorders>
            <w:shd w:val="clear" w:color="auto" w:fill="auto"/>
            <w:noWrap/>
            <w:vAlign w:val="center"/>
            <w:hideMark/>
          </w:tcPr>
          <w:p w:rsidR="00D339C6" w:rsidRPr="00063E0D" w:rsidRDefault="00D339C6" w:rsidP="00D339C6">
            <w:pPr>
              <w:spacing w:after="0"/>
              <w:rPr>
                <w:rFonts w:ascii="Arial Narrow" w:hAnsi="Arial Narrow"/>
                <w:color w:val="000000"/>
                <w:sz w:val="16"/>
                <w:szCs w:val="16"/>
              </w:rPr>
            </w:pPr>
            <w:r w:rsidRPr="00063E0D">
              <w:rPr>
                <w:rFonts w:ascii="Arial Narrow" w:hAnsi="Arial Narrow"/>
                <w:color w:val="000000"/>
                <w:sz w:val="16"/>
                <w:szCs w:val="16"/>
              </w:rPr>
              <w:t>Balance (AWP-Disbursed)</w:t>
            </w:r>
          </w:p>
        </w:tc>
        <w:tc>
          <w:tcPr>
            <w:tcW w:w="937" w:type="dxa"/>
            <w:tcBorders>
              <w:top w:val="nil"/>
              <w:left w:val="nil"/>
              <w:bottom w:val="single" w:sz="4" w:space="0" w:color="auto"/>
              <w:right w:val="single" w:sz="4" w:space="0" w:color="auto"/>
            </w:tcBorders>
            <w:shd w:val="clear" w:color="auto" w:fill="auto"/>
            <w:noWrap/>
            <w:vAlign w:val="center"/>
            <w:hideMark/>
          </w:tcPr>
          <w:p w:rsidR="00D339C6" w:rsidRPr="00063E0D" w:rsidRDefault="00D339C6" w:rsidP="00D339C6">
            <w:pPr>
              <w:spacing w:after="0"/>
              <w:jc w:val="center"/>
              <w:rPr>
                <w:rFonts w:ascii="Arial Narrow" w:hAnsi="Arial Narrow"/>
                <w:color w:val="000000"/>
                <w:sz w:val="16"/>
                <w:szCs w:val="16"/>
              </w:rPr>
            </w:pPr>
            <w:r w:rsidRPr="00063E0D">
              <w:rPr>
                <w:rFonts w:ascii="Arial Narrow" w:hAnsi="Arial Narrow"/>
                <w:color w:val="000000"/>
                <w:sz w:val="16"/>
                <w:szCs w:val="16"/>
              </w:rPr>
              <w:t>$0</w:t>
            </w:r>
          </w:p>
        </w:tc>
        <w:tc>
          <w:tcPr>
            <w:tcW w:w="949" w:type="dxa"/>
            <w:tcBorders>
              <w:top w:val="nil"/>
              <w:left w:val="nil"/>
              <w:bottom w:val="single" w:sz="4" w:space="0" w:color="auto"/>
              <w:right w:val="single" w:sz="4" w:space="0" w:color="auto"/>
            </w:tcBorders>
            <w:shd w:val="clear" w:color="auto" w:fill="auto"/>
            <w:noWrap/>
            <w:hideMark/>
          </w:tcPr>
          <w:p w:rsidR="00D339C6" w:rsidRPr="00063E0D" w:rsidRDefault="00D339C6" w:rsidP="00D339C6">
            <w:pPr>
              <w:spacing w:after="0"/>
              <w:jc w:val="center"/>
              <w:rPr>
                <w:rFonts w:ascii="Arial Narrow" w:hAnsi="Arial Narrow"/>
              </w:rPr>
            </w:pPr>
            <w:r w:rsidRPr="00063E0D">
              <w:rPr>
                <w:rFonts w:ascii="Arial Narrow" w:hAnsi="Arial Narrow"/>
                <w:color w:val="000000"/>
                <w:sz w:val="16"/>
                <w:szCs w:val="16"/>
              </w:rPr>
              <w:t>$0</w:t>
            </w:r>
          </w:p>
        </w:tc>
        <w:tc>
          <w:tcPr>
            <w:tcW w:w="949" w:type="dxa"/>
            <w:tcBorders>
              <w:top w:val="nil"/>
              <w:left w:val="nil"/>
              <w:bottom w:val="single" w:sz="4" w:space="0" w:color="auto"/>
              <w:right w:val="single" w:sz="4" w:space="0" w:color="auto"/>
            </w:tcBorders>
            <w:shd w:val="clear" w:color="auto" w:fill="auto"/>
            <w:noWrap/>
            <w:hideMark/>
          </w:tcPr>
          <w:p w:rsidR="00D339C6" w:rsidRPr="00063E0D" w:rsidRDefault="00D339C6" w:rsidP="00D339C6">
            <w:pPr>
              <w:spacing w:after="0"/>
              <w:jc w:val="center"/>
              <w:rPr>
                <w:rFonts w:ascii="Arial Narrow" w:hAnsi="Arial Narrow"/>
              </w:rPr>
            </w:pPr>
            <w:r w:rsidRPr="00063E0D">
              <w:rPr>
                <w:rFonts w:ascii="Arial Narrow" w:hAnsi="Arial Narrow"/>
                <w:color w:val="000000"/>
                <w:sz w:val="16"/>
                <w:szCs w:val="16"/>
              </w:rPr>
              <w:t>$0</w:t>
            </w:r>
          </w:p>
        </w:tc>
        <w:tc>
          <w:tcPr>
            <w:tcW w:w="1296" w:type="dxa"/>
            <w:tcBorders>
              <w:top w:val="nil"/>
              <w:left w:val="nil"/>
              <w:bottom w:val="single" w:sz="4" w:space="0" w:color="auto"/>
              <w:right w:val="single" w:sz="4" w:space="0" w:color="auto"/>
            </w:tcBorders>
            <w:shd w:val="clear" w:color="000000" w:fill="F2F2F2"/>
            <w:noWrap/>
            <w:vAlign w:val="center"/>
            <w:hideMark/>
          </w:tcPr>
          <w:p w:rsidR="00D339C6" w:rsidRPr="00063E0D" w:rsidRDefault="00D339C6" w:rsidP="00D339C6">
            <w:pPr>
              <w:spacing w:after="0"/>
              <w:jc w:val="center"/>
              <w:rPr>
                <w:rFonts w:ascii="Arial Narrow" w:hAnsi="Arial Narrow"/>
                <w:b/>
                <w:bCs/>
                <w:color w:val="000000"/>
                <w:sz w:val="16"/>
                <w:szCs w:val="16"/>
              </w:rPr>
            </w:pPr>
            <w:r w:rsidRPr="00063E0D">
              <w:rPr>
                <w:rFonts w:ascii="Arial Narrow" w:hAnsi="Arial Narrow"/>
                <w:b/>
                <w:bCs/>
                <w:color w:val="000000"/>
                <w:sz w:val="16"/>
                <w:szCs w:val="16"/>
              </w:rPr>
              <w:t>$0</w:t>
            </w:r>
          </w:p>
        </w:tc>
        <w:tc>
          <w:tcPr>
            <w:tcW w:w="935" w:type="dxa"/>
            <w:tcBorders>
              <w:top w:val="nil"/>
              <w:left w:val="nil"/>
              <w:bottom w:val="nil"/>
              <w:right w:val="nil"/>
            </w:tcBorders>
            <w:shd w:val="clear" w:color="000000" w:fill="FFFFFF"/>
            <w:noWrap/>
            <w:vAlign w:val="bottom"/>
            <w:hideMark/>
          </w:tcPr>
          <w:p w:rsidR="00D339C6" w:rsidRPr="00063E0D" w:rsidRDefault="00D339C6" w:rsidP="00D339C6">
            <w:pPr>
              <w:spacing w:after="0"/>
              <w:rPr>
                <w:rFonts w:ascii="Arial Narrow" w:hAnsi="Arial Narrow"/>
                <w:color w:val="000000"/>
              </w:rPr>
            </w:pPr>
            <w:r w:rsidRPr="00063E0D">
              <w:rPr>
                <w:rFonts w:ascii="Arial Narrow" w:hAnsi="Arial Narrow"/>
                <w:color w:val="000000"/>
              </w:rPr>
              <w:t> </w:t>
            </w:r>
          </w:p>
        </w:tc>
        <w:tc>
          <w:tcPr>
            <w:tcW w:w="945" w:type="dxa"/>
            <w:tcBorders>
              <w:top w:val="nil"/>
              <w:left w:val="nil"/>
              <w:bottom w:val="nil"/>
              <w:right w:val="nil"/>
            </w:tcBorders>
            <w:shd w:val="clear" w:color="000000" w:fill="FFFFFF"/>
            <w:noWrap/>
            <w:vAlign w:val="bottom"/>
            <w:hideMark/>
          </w:tcPr>
          <w:p w:rsidR="00D339C6" w:rsidRPr="00063E0D" w:rsidRDefault="00D339C6" w:rsidP="00D339C6">
            <w:pPr>
              <w:spacing w:after="0"/>
              <w:rPr>
                <w:rFonts w:ascii="Arial Narrow" w:hAnsi="Arial Narrow"/>
                <w:color w:val="000000"/>
              </w:rPr>
            </w:pPr>
            <w:r w:rsidRPr="00063E0D">
              <w:rPr>
                <w:rFonts w:ascii="Arial Narrow" w:hAnsi="Arial Narrow"/>
                <w:color w:val="000000"/>
              </w:rPr>
              <w:t> </w:t>
            </w:r>
          </w:p>
        </w:tc>
      </w:tr>
      <w:tr w:rsidR="00D339C6" w:rsidRPr="00063E0D" w:rsidTr="0026590C">
        <w:trPr>
          <w:trHeight w:val="259"/>
          <w:jc w:val="center"/>
        </w:trPr>
        <w:tc>
          <w:tcPr>
            <w:tcW w:w="2349" w:type="dxa"/>
            <w:tcBorders>
              <w:top w:val="nil"/>
              <w:left w:val="single" w:sz="4" w:space="0" w:color="auto"/>
              <w:bottom w:val="single" w:sz="4" w:space="0" w:color="auto"/>
              <w:right w:val="nil"/>
            </w:tcBorders>
            <w:shd w:val="clear" w:color="000000" w:fill="FFFFFF"/>
            <w:noWrap/>
            <w:vAlign w:val="center"/>
            <w:hideMark/>
          </w:tcPr>
          <w:p w:rsidR="00D339C6" w:rsidRPr="00063E0D" w:rsidRDefault="00D339C6" w:rsidP="00D339C6">
            <w:pPr>
              <w:spacing w:after="0"/>
              <w:rPr>
                <w:rFonts w:ascii="Arial Narrow" w:hAnsi="Arial Narrow"/>
                <w:b/>
                <w:bCs/>
                <w:color w:val="000000"/>
                <w:sz w:val="16"/>
                <w:szCs w:val="16"/>
              </w:rPr>
            </w:pPr>
            <w:r w:rsidRPr="00063E0D">
              <w:rPr>
                <w:rFonts w:ascii="Arial Narrow" w:hAnsi="Arial Narrow"/>
                <w:b/>
                <w:bCs/>
                <w:color w:val="000000"/>
                <w:sz w:val="16"/>
                <w:szCs w:val="16"/>
              </w:rPr>
              <w:t>Outcome 3:</w:t>
            </w:r>
          </w:p>
        </w:tc>
        <w:tc>
          <w:tcPr>
            <w:tcW w:w="937" w:type="dxa"/>
            <w:tcBorders>
              <w:top w:val="single" w:sz="4" w:space="0" w:color="auto"/>
              <w:left w:val="nil"/>
              <w:bottom w:val="single" w:sz="4" w:space="0" w:color="auto"/>
              <w:right w:val="nil"/>
            </w:tcBorders>
            <w:shd w:val="clear" w:color="000000" w:fill="FFFFFF"/>
            <w:noWrap/>
            <w:vAlign w:val="center"/>
            <w:hideMark/>
          </w:tcPr>
          <w:p w:rsidR="00D339C6" w:rsidRPr="00063E0D" w:rsidRDefault="00D339C6" w:rsidP="00D339C6">
            <w:pPr>
              <w:spacing w:after="0"/>
              <w:rPr>
                <w:rFonts w:ascii="Arial Narrow" w:hAnsi="Arial Narrow"/>
                <w:b/>
                <w:bCs/>
                <w:color w:val="000000"/>
                <w:sz w:val="16"/>
                <w:szCs w:val="16"/>
              </w:rPr>
            </w:pPr>
            <w:r w:rsidRPr="00063E0D">
              <w:rPr>
                <w:rFonts w:ascii="Arial Narrow" w:hAnsi="Arial Narrow"/>
                <w:b/>
                <w:bCs/>
                <w:color w:val="000000"/>
                <w:sz w:val="16"/>
                <w:szCs w:val="16"/>
              </w:rPr>
              <w:t> </w:t>
            </w:r>
          </w:p>
        </w:tc>
        <w:tc>
          <w:tcPr>
            <w:tcW w:w="949" w:type="dxa"/>
            <w:tcBorders>
              <w:top w:val="single" w:sz="4" w:space="0" w:color="auto"/>
              <w:left w:val="nil"/>
              <w:bottom w:val="single" w:sz="4" w:space="0" w:color="auto"/>
              <w:right w:val="nil"/>
            </w:tcBorders>
            <w:shd w:val="clear" w:color="000000" w:fill="FFFFFF"/>
            <w:noWrap/>
            <w:vAlign w:val="center"/>
            <w:hideMark/>
          </w:tcPr>
          <w:p w:rsidR="00D339C6" w:rsidRPr="00063E0D" w:rsidRDefault="00D339C6" w:rsidP="00D339C6">
            <w:pPr>
              <w:spacing w:after="0"/>
              <w:rPr>
                <w:rFonts w:ascii="Arial Narrow" w:hAnsi="Arial Narrow"/>
                <w:b/>
                <w:bCs/>
                <w:color w:val="000000"/>
                <w:sz w:val="16"/>
                <w:szCs w:val="16"/>
              </w:rPr>
            </w:pPr>
            <w:r w:rsidRPr="00063E0D">
              <w:rPr>
                <w:rFonts w:ascii="Arial Narrow" w:hAnsi="Arial Narrow"/>
                <w:b/>
                <w:bCs/>
                <w:color w:val="000000"/>
                <w:sz w:val="16"/>
                <w:szCs w:val="16"/>
              </w:rPr>
              <w:t> </w:t>
            </w:r>
          </w:p>
        </w:tc>
        <w:tc>
          <w:tcPr>
            <w:tcW w:w="949" w:type="dxa"/>
            <w:tcBorders>
              <w:top w:val="single" w:sz="4" w:space="0" w:color="auto"/>
              <w:left w:val="nil"/>
              <w:bottom w:val="single" w:sz="4" w:space="0" w:color="auto"/>
              <w:right w:val="single" w:sz="4" w:space="0" w:color="auto"/>
            </w:tcBorders>
            <w:shd w:val="clear" w:color="000000" w:fill="FFFFFF"/>
            <w:noWrap/>
            <w:vAlign w:val="center"/>
            <w:hideMark/>
          </w:tcPr>
          <w:p w:rsidR="00D339C6" w:rsidRPr="00063E0D" w:rsidRDefault="00D339C6" w:rsidP="00D339C6">
            <w:pPr>
              <w:spacing w:after="0"/>
              <w:rPr>
                <w:rFonts w:ascii="Arial Narrow" w:hAnsi="Arial Narrow"/>
                <w:b/>
                <w:bCs/>
                <w:color w:val="000000"/>
                <w:sz w:val="16"/>
                <w:szCs w:val="16"/>
              </w:rPr>
            </w:pPr>
            <w:r w:rsidRPr="00063E0D">
              <w:rPr>
                <w:rFonts w:ascii="Arial Narrow" w:hAnsi="Arial Narrow"/>
                <w:b/>
                <w:bCs/>
                <w:color w:val="000000"/>
                <w:sz w:val="16"/>
                <w:szCs w:val="16"/>
              </w:rPr>
              <w:t> </w:t>
            </w:r>
          </w:p>
        </w:tc>
        <w:tc>
          <w:tcPr>
            <w:tcW w:w="1296" w:type="dxa"/>
            <w:tcBorders>
              <w:top w:val="nil"/>
              <w:left w:val="single" w:sz="4" w:space="0" w:color="auto"/>
              <w:bottom w:val="single" w:sz="4" w:space="0" w:color="auto"/>
              <w:right w:val="single" w:sz="4" w:space="0" w:color="auto"/>
            </w:tcBorders>
            <w:shd w:val="clear" w:color="000000" w:fill="FFFFFF"/>
            <w:noWrap/>
            <w:vAlign w:val="center"/>
            <w:hideMark/>
          </w:tcPr>
          <w:p w:rsidR="00D339C6" w:rsidRPr="00063E0D" w:rsidRDefault="00D339C6" w:rsidP="00D339C6">
            <w:pPr>
              <w:spacing w:after="0"/>
              <w:rPr>
                <w:rFonts w:ascii="Arial Narrow" w:hAnsi="Arial Narrow"/>
                <w:b/>
                <w:bCs/>
                <w:color w:val="000000"/>
                <w:sz w:val="16"/>
                <w:szCs w:val="16"/>
              </w:rPr>
            </w:pPr>
            <w:r w:rsidRPr="00063E0D">
              <w:rPr>
                <w:rFonts w:ascii="Arial Narrow" w:hAnsi="Arial Narrow"/>
                <w:b/>
                <w:bCs/>
                <w:color w:val="000000"/>
                <w:sz w:val="16"/>
                <w:szCs w:val="16"/>
              </w:rPr>
              <w:t> </w:t>
            </w:r>
          </w:p>
        </w:tc>
        <w:tc>
          <w:tcPr>
            <w:tcW w:w="935" w:type="dxa"/>
            <w:tcBorders>
              <w:top w:val="nil"/>
              <w:left w:val="nil"/>
              <w:bottom w:val="nil"/>
              <w:right w:val="nil"/>
            </w:tcBorders>
            <w:shd w:val="clear" w:color="000000" w:fill="FFFFFF"/>
            <w:noWrap/>
            <w:vAlign w:val="bottom"/>
            <w:hideMark/>
          </w:tcPr>
          <w:p w:rsidR="00D339C6" w:rsidRPr="00063E0D" w:rsidRDefault="00D339C6" w:rsidP="00D339C6">
            <w:pPr>
              <w:spacing w:after="0"/>
              <w:rPr>
                <w:rFonts w:ascii="Arial Narrow" w:hAnsi="Arial Narrow"/>
                <w:color w:val="000000"/>
              </w:rPr>
            </w:pPr>
            <w:r w:rsidRPr="00063E0D">
              <w:rPr>
                <w:rFonts w:ascii="Arial Narrow" w:hAnsi="Arial Narrow"/>
                <w:color w:val="000000"/>
              </w:rPr>
              <w:t> </w:t>
            </w:r>
          </w:p>
        </w:tc>
        <w:tc>
          <w:tcPr>
            <w:tcW w:w="945" w:type="dxa"/>
            <w:tcBorders>
              <w:top w:val="nil"/>
              <w:left w:val="nil"/>
              <w:bottom w:val="nil"/>
              <w:right w:val="nil"/>
            </w:tcBorders>
            <w:shd w:val="clear" w:color="000000" w:fill="FFFFFF"/>
            <w:noWrap/>
            <w:vAlign w:val="bottom"/>
            <w:hideMark/>
          </w:tcPr>
          <w:p w:rsidR="00D339C6" w:rsidRPr="00063E0D" w:rsidRDefault="00D339C6" w:rsidP="00D339C6">
            <w:pPr>
              <w:spacing w:after="0"/>
              <w:rPr>
                <w:rFonts w:ascii="Arial Narrow" w:hAnsi="Arial Narrow"/>
                <w:color w:val="000000"/>
              </w:rPr>
            </w:pPr>
            <w:r w:rsidRPr="00063E0D">
              <w:rPr>
                <w:rFonts w:ascii="Arial Narrow" w:hAnsi="Arial Narrow"/>
                <w:color w:val="000000"/>
              </w:rPr>
              <w:t> </w:t>
            </w:r>
          </w:p>
        </w:tc>
      </w:tr>
      <w:tr w:rsidR="00D339C6" w:rsidRPr="00063E0D" w:rsidTr="0026590C">
        <w:trPr>
          <w:trHeight w:val="259"/>
          <w:jc w:val="center"/>
        </w:trPr>
        <w:tc>
          <w:tcPr>
            <w:tcW w:w="2349" w:type="dxa"/>
            <w:tcBorders>
              <w:top w:val="nil"/>
              <w:left w:val="single" w:sz="4" w:space="0" w:color="auto"/>
              <w:bottom w:val="single" w:sz="4" w:space="0" w:color="auto"/>
              <w:right w:val="single" w:sz="4" w:space="0" w:color="auto"/>
            </w:tcBorders>
            <w:shd w:val="clear" w:color="auto" w:fill="auto"/>
            <w:noWrap/>
            <w:vAlign w:val="center"/>
            <w:hideMark/>
          </w:tcPr>
          <w:p w:rsidR="00D339C6" w:rsidRPr="00063E0D" w:rsidRDefault="00D339C6" w:rsidP="00D339C6">
            <w:pPr>
              <w:spacing w:after="0"/>
              <w:rPr>
                <w:rFonts w:ascii="Arial Narrow" w:hAnsi="Arial Narrow"/>
                <w:color w:val="000000"/>
                <w:sz w:val="16"/>
                <w:szCs w:val="16"/>
              </w:rPr>
            </w:pPr>
            <w:r w:rsidRPr="00063E0D">
              <w:rPr>
                <w:rFonts w:ascii="Arial Narrow" w:hAnsi="Arial Narrow"/>
                <w:color w:val="000000"/>
                <w:sz w:val="16"/>
                <w:szCs w:val="16"/>
              </w:rPr>
              <w:t>Annual Work Plan</w:t>
            </w:r>
          </w:p>
        </w:tc>
        <w:tc>
          <w:tcPr>
            <w:tcW w:w="937" w:type="dxa"/>
            <w:tcBorders>
              <w:top w:val="single" w:sz="4" w:space="0" w:color="auto"/>
              <w:left w:val="nil"/>
              <w:bottom w:val="single" w:sz="4" w:space="0" w:color="auto"/>
              <w:right w:val="single" w:sz="4" w:space="0" w:color="auto"/>
            </w:tcBorders>
            <w:shd w:val="clear" w:color="000000" w:fill="FFFF00"/>
            <w:noWrap/>
            <w:vAlign w:val="center"/>
            <w:hideMark/>
          </w:tcPr>
          <w:p w:rsidR="00D339C6" w:rsidRPr="00063E0D" w:rsidRDefault="00D339C6" w:rsidP="00D339C6">
            <w:pPr>
              <w:spacing w:after="0"/>
              <w:jc w:val="center"/>
              <w:rPr>
                <w:rFonts w:ascii="Arial Narrow" w:hAnsi="Arial Narrow"/>
                <w:color w:val="000000"/>
                <w:sz w:val="16"/>
                <w:szCs w:val="16"/>
              </w:rPr>
            </w:pPr>
            <w:r w:rsidRPr="00063E0D">
              <w:rPr>
                <w:rFonts w:ascii="Arial Narrow" w:hAnsi="Arial Narrow"/>
                <w:color w:val="000000"/>
                <w:sz w:val="16"/>
                <w:szCs w:val="16"/>
              </w:rPr>
              <w:t> </w:t>
            </w:r>
          </w:p>
        </w:tc>
        <w:tc>
          <w:tcPr>
            <w:tcW w:w="949" w:type="dxa"/>
            <w:tcBorders>
              <w:top w:val="single" w:sz="4" w:space="0" w:color="auto"/>
              <w:left w:val="nil"/>
              <w:bottom w:val="single" w:sz="4" w:space="0" w:color="auto"/>
              <w:right w:val="single" w:sz="4" w:space="0" w:color="auto"/>
            </w:tcBorders>
            <w:shd w:val="clear" w:color="000000" w:fill="FFFF00"/>
            <w:noWrap/>
            <w:vAlign w:val="center"/>
            <w:hideMark/>
          </w:tcPr>
          <w:p w:rsidR="00D339C6" w:rsidRPr="00063E0D" w:rsidRDefault="00D339C6" w:rsidP="00D339C6">
            <w:pPr>
              <w:spacing w:after="0"/>
              <w:jc w:val="center"/>
              <w:rPr>
                <w:rFonts w:ascii="Arial Narrow" w:hAnsi="Arial Narrow"/>
                <w:color w:val="000000"/>
                <w:sz w:val="16"/>
                <w:szCs w:val="16"/>
              </w:rPr>
            </w:pPr>
            <w:r w:rsidRPr="00063E0D">
              <w:rPr>
                <w:rFonts w:ascii="Arial Narrow" w:hAnsi="Arial Narrow"/>
                <w:color w:val="000000"/>
                <w:sz w:val="16"/>
                <w:szCs w:val="16"/>
              </w:rPr>
              <w:t>241,300 </w:t>
            </w:r>
          </w:p>
        </w:tc>
        <w:tc>
          <w:tcPr>
            <w:tcW w:w="949" w:type="dxa"/>
            <w:tcBorders>
              <w:top w:val="single" w:sz="4" w:space="0" w:color="auto"/>
              <w:left w:val="nil"/>
              <w:bottom w:val="single" w:sz="4" w:space="0" w:color="auto"/>
              <w:right w:val="single" w:sz="4" w:space="0" w:color="auto"/>
            </w:tcBorders>
            <w:shd w:val="clear" w:color="000000" w:fill="FFFF00"/>
            <w:noWrap/>
            <w:vAlign w:val="center"/>
            <w:hideMark/>
          </w:tcPr>
          <w:p w:rsidR="00D339C6" w:rsidRPr="00063E0D" w:rsidRDefault="00D339C6" w:rsidP="00D339C6">
            <w:pPr>
              <w:spacing w:after="0"/>
              <w:jc w:val="center"/>
              <w:rPr>
                <w:rFonts w:ascii="Arial Narrow" w:hAnsi="Arial Narrow"/>
                <w:color w:val="000000"/>
                <w:sz w:val="16"/>
                <w:szCs w:val="16"/>
              </w:rPr>
            </w:pPr>
            <w:r w:rsidRPr="00063E0D">
              <w:rPr>
                <w:rFonts w:ascii="Arial Narrow" w:hAnsi="Arial Narrow"/>
                <w:color w:val="000000"/>
                <w:sz w:val="16"/>
                <w:szCs w:val="16"/>
              </w:rPr>
              <w:t>332,880 </w:t>
            </w:r>
          </w:p>
        </w:tc>
        <w:tc>
          <w:tcPr>
            <w:tcW w:w="1296" w:type="dxa"/>
            <w:tcBorders>
              <w:top w:val="nil"/>
              <w:left w:val="nil"/>
              <w:bottom w:val="single" w:sz="4" w:space="0" w:color="auto"/>
              <w:right w:val="single" w:sz="4" w:space="0" w:color="auto"/>
            </w:tcBorders>
            <w:shd w:val="clear" w:color="000000" w:fill="F2F2F2"/>
            <w:noWrap/>
            <w:vAlign w:val="center"/>
            <w:hideMark/>
          </w:tcPr>
          <w:p w:rsidR="00D339C6" w:rsidRPr="00063E0D" w:rsidRDefault="00D339C6" w:rsidP="00D339C6">
            <w:pPr>
              <w:spacing w:after="0"/>
              <w:jc w:val="center"/>
              <w:rPr>
                <w:rFonts w:ascii="Arial Narrow" w:hAnsi="Arial Narrow"/>
                <w:b/>
                <w:bCs/>
                <w:color w:val="000000"/>
                <w:sz w:val="16"/>
                <w:szCs w:val="16"/>
              </w:rPr>
            </w:pPr>
            <w:r w:rsidRPr="00063E0D">
              <w:rPr>
                <w:rFonts w:ascii="Arial Narrow" w:hAnsi="Arial Narrow"/>
                <w:b/>
                <w:bCs/>
                <w:color w:val="000000"/>
                <w:sz w:val="16"/>
                <w:szCs w:val="16"/>
              </w:rPr>
              <w:t>$0</w:t>
            </w:r>
          </w:p>
        </w:tc>
        <w:tc>
          <w:tcPr>
            <w:tcW w:w="935" w:type="dxa"/>
            <w:tcBorders>
              <w:top w:val="nil"/>
              <w:left w:val="nil"/>
              <w:bottom w:val="nil"/>
              <w:right w:val="nil"/>
            </w:tcBorders>
            <w:shd w:val="clear" w:color="000000" w:fill="FFFFFF"/>
            <w:noWrap/>
            <w:vAlign w:val="bottom"/>
            <w:hideMark/>
          </w:tcPr>
          <w:p w:rsidR="00D339C6" w:rsidRPr="00063E0D" w:rsidRDefault="00D339C6" w:rsidP="00D339C6">
            <w:pPr>
              <w:spacing w:after="0"/>
              <w:rPr>
                <w:rFonts w:ascii="Arial Narrow" w:hAnsi="Arial Narrow"/>
                <w:color w:val="000000"/>
              </w:rPr>
            </w:pPr>
            <w:r w:rsidRPr="00063E0D">
              <w:rPr>
                <w:rFonts w:ascii="Arial Narrow" w:hAnsi="Arial Narrow"/>
                <w:color w:val="000000"/>
              </w:rPr>
              <w:t> </w:t>
            </w:r>
          </w:p>
        </w:tc>
        <w:tc>
          <w:tcPr>
            <w:tcW w:w="945" w:type="dxa"/>
            <w:tcBorders>
              <w:top w:val="nil"/>
              <w:left w:val="nil"/>
              <w:bottom w:val="nil"/>
              <w:right w:val="nil"/>
            </w:tcBorders>
            <w:shd w:val="clear" w:color="000000" w:fill="FFFFFF"/>
            <w:noWrap/>
            <w:vAlign w:val="bottom"/>
            <w:hideMark/>
          </w:tcPr>
          <w:p w:rsidR="00D339C6" w:rsidRPr="00063E0D" w:rsidRDefault="00D339C6" w:rsidP="00D339C6">
            <w:pPr>
              <w:spacing w:after="0"/>
              <w:rPr>
                <w:rFonts w:ascii="Arial Narrow" w:hAnsi="Arial Narrow"/>
                <w:color w:val="000000"/>
              </w:rPr>
            </w:pPr>
            <w:r w:rsidRPr="00063E0D">
              <w:rPr>
                <w:rFonts w:ascii="Arial Narrow" w:hAnsi="Arial Narrow"/>
                <w:color w:val="000000"/>
              </w:rPr>
              <w:t> </w:t>
            </w:r>
          </w:p>
        </w:tc>
      </w:tr>
      <w:tr w:rsidR="00D339C6" w:rsidRPr="00063E0D" w:rsidTr="0026590C">
        <w:trPr>
          <w:trHeight w:val="259"/>
          <w:jc w:val="center"/>
        </w:trPr>
        <w:tc>
          <w:tcPr>
            <w:tcW w:w="2349" w:type="dxa"/>
            <w:tcBorders>
              <w:top w:val="nil"/>
              <w:left w:val="single" w:sz="4" w:space="0" w:color="auto"/>
              <w:bottom w:val="single" w:sz="4" w:space="0" w:color="auto"/>
              <w:right w:val="single" w:sz="4" w:space="0" w:color="auto"/>
            </w:tcBorders>
            <w:shd w:val="clear" w:color="auto" w:fill="auto"/>
            <w:noWrap/>
            <w:vAlign w:val="center"/>
            <w:hideMark/>
          </w:tcPr>
          <w:p w:rsidR="00D339C6" w:rsidRPr="00063E0D" w:rsidRDefault="00D339C6" w:rsidP="00D339C6">
            <w:pPr>
              <w:spacing w:after="0"/>
              <w:rPr>
                <w:rFonts w:ascii="Arial Narrow" w:hAnsi="Arial Narrow"/>
                <w:color w:val="000000"/>
                <w:sz w:val="16"/>
                <w:szCs w:val="16"/>
              </w:rPr>
            </w:pPr>
            <w:r w:rsidRPr="00063E0D">
              <w:rPr>
                <w:rFonts w:ascii="Arial Narrow" w:hAnsi="Arial Narrow"/>
                <w:color w:val="000000"/>
                <w:sz w:val="16"/>
                <w:szCs w:val="16"/>
              </w:rPr>
              <w:t>Disbursed</w:t>
            </w:r>
          </w:p>
        </w:tc>
        <w:tc>
          <w:tcPr>
            <w:tcW w:w="937" w:type="dxa"/>
            <w:tcBorders>
              <w:top w:val="nil"/>
              <w:left w:val="nil"/>
              <w:bottom w:val="single" w:sz="4" w:space="0" w:color="auto"/>
              <w:right w:val="single" w:sz="4" w:space="0" w:color="auto"/>
            </w:tcBorders>
            <w:shd w:val="clear" w:color="000000" w:fill="FFFF00"/>
            <w:noWrap/>
            <w:vAlign w:val="center"/>
            <w:hideMark/>
          </w:tcPr>
          <w:p w:rsidR="00D339C6" w:rsidRPr="00063E0D" w:rsidRDefault="00D339C6" w:rsidP="00D339C6">
            <w:pPr>
              <w:spacing w:after="0"/>
              <w:jc w:val="center"/>
              <w:rPr>
                <w:rFonts w:ascii="Arial Narrow" w:hAnsi="Arial Narrow"/>
                <w:color w:val="000000"/>
                <w:sz w:val="16"/>
                <w:szCs w:val="16"/>
              </w:rPr>
            </w:pPr>
            <w:r w:rsidRPr="00063E0D">
              <w:rPr>
                <w:rFonts w:ascii="Arial Narrow" w:hAnsi="Arial Narrow"/>
                <w:color w:val="000000"/>
                <w:sz w:val="16"/>
                <w:szCs w:val="16"/>
              </w:rPr>
              <w:t> </w:t>
            </w:r>
          </w:p>
        </w:tc>
        <w:tc>
          <w:tcPr>
            <w:tcW w:w="949" w:type="dxa"/>
            <w:tcBorders>
              <w:top w:val="nil"/>
              <w:left w:val="nil"/>
              <w:bottom w:val="single" w:sz="4" w:space="0" w:color="auto"/>
              <w:right w:val="single" w:sz="4" w:space="0" w:color="auto"/>
            </w:tcBorders>
            <w:shd w:val="clear" w:color="000000" w:fill="FFFF00"/>
            <w:noWrap/>
            <w:vAlign w:val="center"/>
            <w:hideMark/>
          </w:tcPr>
          <w:p w:rsidR="00D339C6" w:rsidRPr="00063E0D" w:rsidRDefault="00D339C6" w:rsidP="00D339C6">
            <w:pPr>
              <w:spacing w:after="0"/>
              <w:jc w:val="center"/>
              <w:rPr>
                <w:rFonts w:ascii="Arial Narrow" w:hAnsi="Arial Narrow"/>
                <w:color w:val="000000"/>
                <w:sz w:val="16"/>
                <w:szCs w:val="16"/>
              </w:rPr>
            </w:pPr>
            <w:r w:rsidRPr="00063E0D">
              <w:rPr>
                <w:rFonts w:ascii="Arial Narrow" w:hAnsi="Arial Narrow"/>
                <w:color w:val="000000"/>
                <w:sz w:val="16"/>
                <w:szCs w:val="16"/>
              </w:rPr>
              <w:t> 0.00</w:t>
            </w:r>
          </w:p>
        </w:tc>
        <w:tc>
          <w:tcPr>
            <w:tcW w:w="949" w:type="dxa"/>
            <w:tcBorders>
              <w:top w:val="nil"/>
              <w:left w:val="nil"/>
              <w:bottom w:val="single" w:sz="4" w:space="0" w:color="auto"/>
              <w:right w:val="single" w:sz="4" w:space="0" w:color="auto"/>
            </w:tcBorders>
            <w:shd w:val="clear" w:color="000000" w:fill="FFFF00"/>
            <w:noWrap/>
            <w:vAlign w:val="center"/>
            <w:hideMark/>
          </w:tcPr>
          <w:p w:rsidR="00D339C6" w:rsidRPr="00063E0D" w:rsidRDefault="00D339C6" w:rsidP="00D339C6">
            <w:pPr>
              <w:spacing w:after="0"/>
              <w:jc w:val="center"/>
              <w:rPr>
                <w:rFonts w:ascii="Arial Narrow" w:hAnsi="Arial Narrow"/>
                <w:color w:val="000000"/>
                <w:sz w:val="16"/>
                <w:szCs w:val="16"/>
              </w:rPr>
            </w:pPr>
            <w:r w:rsidRPr="00063E0D">
              <w:rPr>
                <w:rFonts w:ascii="Arial Narrow" w:hAnsi="Arial Narrow"/>
                <w:color w:val="000000"/>
                <w:sz w:val="16"/>
                <w:szCs w:val="16"/>
              </w:rPr>
              <w:t> 0</w:t>
            </w:r>
          </w:p>
        </w:tc>
        <w:tc>
          <w:tcPr>
            <w:tcW w:w="1296" w:type="dxa"/>
            <w:tcBorders>
              <w:top w:val="nil"/>
              <w:left w:val="nil"/>
              <w:bottom w:val="single" w:sz="4" w:space="0" w:color="auto"/>
              <w:right w:val="single" w:sz="4" w:space="0" w:color="auto"/>
            </w:tcBorders>
            <w:shd w:val="clear" w:color="000000" w:fill="F2F2F2"/>
            <w:noWrap/>
            <w:vAlign w:val="center"/>
            <w:hideMark/>
          </w:tcPr>
          <w:p w:rsidR="00D339C6" w:rsidRPr="00063E0D" w:rsidRDefault="00D339C6" w:rsidP="00D339C6">
            <w:pPr>
              <w:spacing w:after="0"/>
              <w:jc w:val="center"/>
              <w:rPr>
                <w:rFonts w:ascii="Arial Narrow" w:hAnsi="Arial Narrow"/>
                <w:b/>
                <w:bCs/>
                <w:color w:val="000000"/>
                <w:sz w:val="16"/>
                <w:szCs w:val="16"/>
              </w:rPr>
            </w:pPr>
            <w:r w:rsidRPr="00063E0D">
              <w:rPr>
                <w:rFonts w:ascii="Arial Narrow" w:hAnsi="Arial Narrow"/>
                <w:b/>
                <w:bCs/>
                <w:color w:val="000000"/>
                <w:sz w:val="16"/>
                <w:szCs w:val="16"/>
              </w:rPr>
              <w:t>$0</w:t>
            </w:r>
          </w:p>
        </w:tc>
        <w:tc>
          <w:tcPr>
            <w:tcW w:w="935" w:type="dxa"/>
            <w:tcBorders>
              <w:top w:val="nil"/>
              <w:left w:val="nil"/>
              <w:bottom w:val="nil"/>
              <w:right w:val="nil"/>
            </w:tcBorders>
            <w:shd w:val="clear" w:color="000000" w:fill="FFFFFF"/>
            <w:noWrap/>
            <w:vAlign w:val="bottom"/>
            <w:hideMark/>
          </w:tcPr>
          <w:p w:rsidR="00D339C6" w:rsidRPr="00063E0D" w:rsidRDefault="00D339C6" w:rsidP="00D339C6">
            <w:pPr>
              <w:spacing w:after="0"/>
              <w:rPr>
                <w:rFonts w:ascii="Arial Narrow" w:hAnsi="Arial Narrow"/>
                <w:color w:val="000000"/>
              </w:rPr>
            </w:pPr>
            <w:r w:rsidRPr="00063E0D">
              <w:rPr>
                <w:rFonts w:ascii="Arial Narrow" w:hAnsi="Arial Narrow"/>
                <w:color w:val="000000"/>
              </w:rPr>
              <w:t> </w:t>
            </w:r>
          </w:p>
        </w:tc>
        <w:tc>
          <w:tcPr>
            <w:tcW w:w="945" w:type="dxa"/>
            <w:tcBorders>
              <w:top w:val="nil"/>
              <w:left w:val="nil"/>
              <w:bottom w:val="nil"/>
              <w:right w:val="nil"/>
            </w:tcBorders>
            <w:shd w:val="clear" w:color="000000" w:fill="FFFFFF"/>
            <w:noWrap/>
            <w:vAlign w:val="bottom"/>
            <w:hideMark/>
          </w:tcPr>
          <w:p w:rsidR="00D339C6" w:rsidRPr="00063E0D" w:rsidRDefault="00D339C6" w:rsidP="00D339C6">
            <w:pPr>
              <w:spacing w:after="0"/>
              <w:rPr>
                <w:rFonts w:ascii="Arial Narrow" w:hAnsi="Arial Narrow"/>
                <w:color w:val="000000"/>
              </w:rPr>
            </w:pPr>
            <w:r w:rsidRPr="00063E0D">
              <w:rPr>
                <w:rFonts w:ascii="Arial Narrow" w:hAnsi="Arial Narrow"/>
                <w:color w:val="000000"/>
              </w:rPr>
              <w:t> </w:t>
            </w:r>
          </w:p>
        </w:tc>
      </w:tr>
      <w:tr w:rsidR="00D339C6" w:rsidRPr="00063E0D" w:rsidTr="0026590C">
        <w:trPr>
          <w:trHeight w:val="259"/>
          <w:jc w:val="center"/>
        </w:trPr>
        <w:tc>
          <w:tcPr>
            <w:tcW w:w="2349" w:type="dxa"/>
            <w:tcBorders>
              <w:top w:val="nil"/>
              <w:left w:val="single" w:sz="4" w:space="0" w:color="auto"/>
              <w:bottom w:val="single" w:sz="4" w:space="0" w:color="auto"/>
              <w:right w:val="single" w:sz="4" w:space="0" w:color="auto"/>
            </w:tcBorders>
            <w:shd w:val="clear" w:color="auto" w:fill="auto"/>
            <w:noWrap/>
            <w:vAlign w:val="center"/>
            <w:hideMark/>
          </w:tcPr>
          <w:p w:rsidR="00D339C6" w:rsidRPr="00063E0D" w:rsidRDefault="00D339C6" w:rsidP="00D339C6">
            <w:pPr>
              <w:spacing w:after="0"/>
              <w:rPr>
                <w:rFonts w:ascii="Arial Narrow" w:hAnsi="Arial Narrow"/>
                <w:color w:val="000000"/>
                <w:sz w:val="16"/>
                <w:szCs w:val="16"/>
              </w:rPr>
            </w:pPr>
            <w:r w:rsidRPr="00063E0D">
              <w:rPr>
                <w:rFonts w:ascii="Arial Narrow" w:hAnsi="Arial Narrow"/>
                <w:color w:val="000000"/>
                <w:sz w:val="16"/>
                <w:szCs w:val="16"/>
              </w:rPr>
              <w:t>Balance (AWP-Disbursed)</w:t>
            </w:r>
          </w:p>
        </w:tc>
        <w:tc>
          <w:tcPr>
            <w:tcW w:w="937" w:type="dxa"/>
            <w:tcBorders>
              <w:top w:val="nil"/>
              <w:left w:val="nil"/>
              <w:bottom w:val="single" w:sz="4" w:space="0" w:color="auto"/>
              <w:right w:val="single" w:sz="4" w:space="0" w:color="auto"/>
            </w:tcBorders>
            <w:shd w:val="clear" w:color="auto" w:fill="auto"/>
            <w:noWrap/>
            <w:vAlign w:val="center"/>
            <w:hideMark/>
          </w:tcPr>
          <w:p w:rsidR="00D339C6" w:rsidRPr="00063E0D" w:rsidRDefault="00D339C6" w:rsidP="00D339C6">
            <w:pPr>
              <w:spacing w:after="0"/>
              <w:jc w:val="center"/>
              <w:rPr>
                <w:rFonts w:ascii="Arial Narrow" w:hAnsi="Arial Narrow"/>
                <w:color w:val="000000"/>
                <w:sz w:val="16"/>
                <w:szCs w:val="16"/>
              </w:rPr>
            </w:pPr>
            <w:r w:rsidRPr="00063E0D">
              <w:rPr>
                <w:rFonts w:ascii="Arial Narrow" w:hAnsi="Arial Narrow"/>
                <w:color w:val="000000"/>
                <w:sz w:val="16"/>
                <w:szCs w:val="16"/>
              </w:rPr>
              <w:t>$0</w:t>
            </w:r>
          </w:p>
        </w:tc>
        <w:tc>
          <w:tcPr>
            <w:tcW w:w="949" w:type="dxa"/>
            <w:tcBorders>
              <w:top w:val="nil"/>
              <w:left w:val="nil"/>
              <w:bottom w:val="single" w:sz="4" w:space="0" w:color="auto"/>
              <w:right w:val="single" w:sz="4" w:space="0" w:color="auto"/>
            </w:tcBorders>
            <w:shd w:val="clear" w:color="auto" w:fill="auto"/>
            <w:noWrap/>
            <w:hideMark/>
          </w:tcPr>
          <w:p w:rsidR="00D339C6" w:rsidRPr="00063E0D" w:rsidRDefault="00D339C6" w:rsidP="00D339C6">
            <w:pPr>
              <w:spacing w:after="0"/>
              <w:jc w:val="center"/>
              <w:rPr>
                <w:rFonts w:ascii="Arial Narrow" w:hAnsi="Arial Narrow"/>
              </w:rPr>
            </w:pPr>
            <w:r w:rsidRPr="00063E0D">
              <w:rPr>
                <w:rFonts w:ascii="Arial Narrow" w:hAnsi="Arial Narrow"/>
                <w:color w:val="000000"/>
                <w:sz w:val="16"/>
                <w:szCs w:val="16"/>
              </w:rPr>
              <w:t>$0</w:t>
            </w:r>
          </w:p>
        </w:tc>
        <w:tc>
          <w:tcPr>
            <w:tcW w:w="949" w:type="dxa"/>
            <w:tcBorders>
              <w:top w:val="nil"/>
              <w:left w:val="nil"/>
              <w:bottom w:val="single" w:sz="4" w:space="0" w:color="auto"/>
              <w:right w:val="single" w:sz="4" w:space="0" w:color="auto"/>
            </w:tcBorders>
            <w:shd w:val="clear" w:color="auto" w:fill="auto"/>
            <w:noWrap/>
            <w:hideMark/>
          </w:tcPr>
          <w:p w:rsidR="00D339C6" w:rsidRPr="00063E0D" w:rsidRDefault="00D339C6" w:rsidP="00D339C6">
            <w:pPr>
              <w:spacing w:after="0"/>
              <w:jc w:val="center"/>
              <w:rPr>
                <w:rFonts w:ascii="Arial Narrow" w:hAnsi="Arial Narrow"/>
              </w:rPr>
            </w:pPr>
            <w:r w:rsidRPr="00063E0D">
              <w:rPr>
                <w:rFonts w:ascii="Arial Narrow" w:hAnsi="Arial Narrow"/>
                <w:color w:val="000000"/>
                <w:sz w:val="16"/>
                <w:szCs w:val="16"/>
              </w:rPr>
              <w:t>$0</w:t>
            </w:r>
          </w:p>
        </w:tc>
        <w:tc>
          <w:tcPr>
            <w:tcW w:w="1296" w:type="dxa"/>
            <w:tcBorders>
              <w:top w:val="nil"/>
              <w:left w:val="nil"/>
              <w:bottom w:val="single" w:sz="4" w:space="0" w:color="auto"/>
              <w:right w:val="single" w:sz="4" w:space="0" w:color="auto"/>
            </w:tcBorders>
            <w:shd w:val="clear" w:color="000000" w:fill="F2F2F2"/>
            <w:noWrap/>
            <w:vAlign w:val="center"/>
            <w:hideMark/>
          </w:tcPr>
          <w:p w:rsidR="00D339C6" w:rsidRPr="00063E0D" w:rsidRDefault="00D339C6" w:rsidP="00D339C6">
            <w:pPr>
              <w:spacing w:after="0"/>
              <w:jc w:val="center"/>
              <w:rPr>
                <w:rFonts w:ascii="Arial Narrow" w:hAnsi="Arial Narrow"/>
                <w:b/>
                <w:bCs/>
                <w:color w:val="000000"/>
                <w:sz w:val="16"/>
                <w:szCs w:val="16"/>
              </w:rPr>
            </w:pPr>
            <w:r w:rsidRPr="00063E0D">
              <w:rPr>
                <w:rFonts w:ascii="Arial Narrow" w:hAnsi="Arial Narrow"/>
                <w:b/>
                <w:bCs/>
                <w:color w:val="000000"/>
                <w:sz w:val="16"/>
                <w:szCs w:val="16"/>
              </w:rPr>
              <w:t>$0</w:t>
            </w:r>
          </w:p>
        </w:tc>
        <w:tc>
          <w:tcPr>
            <w:tcW w:w="935" w:type="dxa"/>
            <w:tcBorders>
              <w:top w:val="nil"/>
              <w:left w:val="nil"/>
              <w:bottom w:val="nil"/>
              <w:right w:val="nil"/>
            </w:tcBorders>
            <w:shd w:val="clear" w:color="000000" w:fill="FFFFFF"/>
            <w:noWrap/>
            <w:vAlign w:val="bottom"/>
            <w:hideMark/>
          </w:tcPr>
          <w:p w:rsidR="00D339C6" w:rsidRPr="00063E0D" w:rsidRDefault="00D339C6" w:rsidP="00D339C6">
            <w:pPr>
              <w:spacing w:after="0"/>
              <w:rPr>
                <w:rFonts w:ascii="Arial Narrow" w:hAnsi="Arial Narrow"/>
                <w:color w:val="000000"/>
              </w:rPr>
            </w:pPr>
            <w:r w:rsidRPr="00063E0D">
              <w:rPr>
                <w:rFonts w:ascii="Arial Narrow" w:hAnsi="Arial Narrow"/>
                <w:color w:val="000000"/>
              </w:rPr>
              <w:t> </w:t>
            </w:r>
          </w:p>
        </w:tc>
        <w:tc>
          <w:tcPr>
            <w:tcW w:w="945" w:type="dxa"/>
            <w:tcBorders>
              <w:top w:val="nil"/>
              <w:left w:val="nil"/>
              <w:bottom w:val="nil"/>
              <w:right w:val="nil"/>
            </w:tcBorders>
            <w:shd w:val="clear" w:color="000000" w:fill="FFFFFF"/>
            <w:noWrap/>
            <w:vAlign w:val="bottom"/>
            <w:hideMark/>
          </w:tcPr>
          <w:p w:rsidR="00D339C6" w:rsidRPr="00063E0D" w:rsidRDefault="00D339C6" w:rsidP="00D339C6">
            <w:pPr>
              <w:spacing w:after="0"/>
              <w:rPr>
                <w:rFonts w:ascii="Arial Narrow" w:hAnsi="Arial Narrow"/>
                <w:color w:val="000000"/>
              </w:rPr>
            </w:pPr>
            <w:r w:rsidRPr="00063E0D">
              <w:rPr>
                <w:rFonts w:ascii="Arial Narrow" w:hAnsi="Arial Narrow"/>
                <w:color w:val="000000"/>
              </w:rPr>
              <w:t> </w:t>
            </w:r>
          </w:p>
        </w:tc>
      </w:tr>
      <w:tr w:rsidR="00D339C6" w:rsidRPr="00063E0D" w:rsidTr="0026590C">
        <w:trPr>
          <w:trHeight w:val="259"/>
          <w:jc w:val="center"/>
        </w:trPr>
        <w:tc>
          <w:tcPr>
            <w:tcW w:w="2349" w:type="dxa"/>
            <w:tcBorders>
              <w:top w:val="nil"/>
              <w:left w:val="single" w:sz="4" w:space="0" w:color="auto"/>
              <w:bottom w:val="single" w:sz="4" w:space="0" w:color="auto"/>
              <w:right w:val="nil"/>
            </w:tcBorders>
            <w:shd w:val="clear" w:color="000000" w:fill="FFFFFF"/>
            <w:noWrap/>
            <w:vAlign w:val="center"/>
            <w:hideMark/>
          </w:tcPr>
          <w:p w:rsidR="00D339C6" w:rsidRPr="00063E0D" w:rsidRDefault="00D339C6" w:rsidP="00D339C6">
            <w:pPr>
              <w:spacing w:after="0"/>
              <w:rPr>
                <w:rFonts w:ascii="Arial Narrow" w:hAnsi="Arial Narrow"/>
                <w:b/>
                <w:bCs/>
                <w:color w:val="000000"/>
                <w:sz w:val="16"/>
                <w:szCs w:val="16"/>
              </w:rPr>
            </w:pPr>
            <w:r w:rsidRPr="00063E0D">
              <w:rPr>
                <w:rFonts w:ascii="Arial Narrow" w:hAnsi="Arial Narrow"/>
                <w:b/>
                <w:bCs/>
                <w:color w:val="000000"/>
                <w:sz w:val="16"/>
                <w:szCs w:val="16"/>
              </w:rPr>
              <w:t>Outcome 4:</w:t>
            </w:r>
          </w:p>
        </w:tc>
        <w:tc>
          <w:tcPr>
            <w:tcW w:w="937" w:type="dxa"/>
            <w:tcBorders>
              <w:top w:val="single" w:sz="4" w:space="0" w:color="auto"/>
              <w:left w:val="nil"/>
              <w:bottom w:val="single" w:sz="4" w:space="0" w:color="auto"/>
              <w:right w:val="nil"/>
            </w:tcBorders>
            <w:shd w:val="clear" w:color="000000" w:fill="FFFFFF"/>
            <w:noWrap/>
            <w:vAlign w:val="center"/>
            <w:hideMark/>
          </w:tcPr>
          <w:p w:rsidR="00D339C6" w:rsidRPr="00063E0D" w:rsidRDefault="00D339C6" w:rsidP="00D339C6">
            <w:pPr>
              <w:spacing w:after="0"/>
              <w:rPr>
                <w:rFonts w:ascii="Arial Narrow" w:hAnsi="Arial Narrow"/>
                <w:b/>
                <w:bCs/>
                <w:color w:val="000000"/>
                <w:sz w:val="16"/>
                <w:szCs w:val="16"/>
              </w:rPr>
            </w:pPr>
            <w:r w:rsidRPr="00063E0D">
              <w:rPr>
                <w:rFonts w:ascii="Arial Narrow" w:hAnsi="Arial Narrow"/>
                <w:b/>
                <w:bCs/>
                <w:color w:val="000000"/>
                <w:sz w:val="16"/>
                <w:szCs w:val="16"/>
              </w:rPr>
              <w:t> </w:t>
            </w:r>
          </w:p>
        </w:tc>
        <w:tc>
          <w:tcPr>
            <w:tcW w:w="949" w:type="dxa"/>
            <w:tcBorders>
              <w:top w:val="single" w:sz="4" w:space="0" w:color="auto"/>
              <w:left w:val="nil"/>
              <w:bottom w:val="single" w:sz="4" w:space="0" w:color="auto"/>
              <w:right w:val="nil"/>
            </w:tcBorders>
            <w:shd w:val="clear" w:color="000000" w:fill="FFFFFF"/>
            <w:noWrap/>
            <w:vAlign w:val="center"/>
            <w:hideMark/>
          </w:tcPr>
          <w:p w:rsidR="00D339C6" w:rsidRPr="00063E0D" w:rsidRDefault="00D339C6" w:rsidP="00D339C6">
            <w:pPr>
              <w:spacing w:after="0"/>
              <w:rPr>
                <w:rFonts w:ascii="Arial Narrow" w:hAnsi="Arial Narrow"/>
                <w:b/>
                <w:bCs/>
                <w:color w:val="000000"/>
                <w:sz w:val="16"/>
                <w:szCs w:val="16"/>
              </w:rPr>
            </w:pPr>
            <w:r w:rsidRPr="00063E0D">
              <w:rPr>
                <w:rFonts w:ascii="Arial Narrow" w:hAnsi="Arial Narrow"/>
                <w:b/>
                <w:bCs/>
                <w:color w:val="000000"/>
                <w:sz w:val="16"/>
                <w:szCs w:val="16"/>
              </w:rPr>
              <w:t> </w:t>
            </w:r>
          </w:p>
        </w:tc>
        <w:tc>
          <w:tcPr>
            <w:tcW w:w="949" w:type="dxa"/>
            <w:tcBorders>
              <w:top w:val="single" w:sz="4" w:space="0" w:color="auto"/>
              <w:left w:val="nil"/>
              <w:bottom w:val="single" w:sz="4" w:space="0" w:color="auto"/>
              <w:right w:val="single" w:sz="4" w:space="0" w:color="auto"/>
            </w:tcBorders>
            <w:shd w:val="clear" w:color="000000" w:fill="FFFFFF"/>
            <w:noWrap/>
            <w:vAlign w:val="center"/>
            <w:hideMark/>
          </w:tcPr>
          <w:p w:rsidR="00D339C6" w:rsidRPr="00063E0D" w:rsidRDefault="00D339C6" w:rsidP="00D339C6">
            <w:pPr>
              <w:spacing w:after="0"/>
              <w:rPr>
                <w:rFonts w:ascii="Arial Narrow" w:hAnsi="Arial Narrow"/>
                <w:b/>
                <w:bCs/>
                <w:color w:val="000000"/>
                <w:sz w:val="16"/>
                <w:szCs w:val="16"/>
              </w:rPr>
            </w:pPr>
            <w:r w:rsidRPr="00063E0D">
              <w:rPr>
                <w:rFonts w:ascii="Arial Narrow" w:hAnsi="Arial Narrow"/>
                <w:b/>
                <w:bCs/>
                <w:color w:val="000000"/>
                <w:sz w:val="16"/>
                <w:szCs w:val="16"/>
              </w:rPr>
              <w:t> </w:t>
            </w:r>
          </w:p>
        </w:tc>
        <w:tc>
          <w:tcPr>
            <w:tcW w:w="1296" w:type="dxa"/>
            <w:tcBorders>
              <w:top w:val="nil"/>
              <w:left w:val="single" w:sz="4" w:space="0" w:color="auto"/>
              <w:bottom w:val="single" w:sz="4" w:space="0" w:color="auto"/>
              <w:right w:val="single" w:sz="4" w:space="0" w:color="auto"/>
            </w:tcBorders>
            <w:shd w:val="clear" w:color="000000" w:fill="FFFFFF"/>
            <w:noWrap/>
            <w:vAlign w:val="center"/>
            <w:hideMark/>
          </w:tcPr>
          <w:p w:rsidR="00D339C6" w:rsidRPr="00063E0D" w:rsidRDefault="00D339C6" w:rsidP="00D339C6">
            <w:pPr>
              <w:spacing w:after="0"/>
              <w:rPr>
                <w:rFonts w:ascii="Arial Narrow" w:hAnsi="Arial Narrow"/>
                <w:b/>
                <w:bCs/>
                <w:color w:val="000000"/>
                <w:sz w:val="16"/>
                <w:szCs w:val="16"/>
              </w:rPr>
            </w:pPr>
            <w:r w:rsidRPr="00063E0D">
              <w:rPr>
                <w:rFonts w:ascii="Arial Narrow" w:hAnsi="Arial Narrow"/>
                <w:b/>
                <w:bCs/>
                <w:color w:val="000000"/>
                <w:sz w:val="16"/>
                <w:szCs w:val="16"/>
              </w:rPr>
              <w:t> </w:t>
            </w:r>
          </w:p>
        </w:tc>
        <w:tc>
          <w:tcPr>
            <w:tcW w:w="935" w:type="dxa"/>
            <w:tcBorders>
              <w:top w:val="nil"/>
              <w:left w:val="nil"/>
              <w:bottom w:val="nil"/>
              <w:right w:val="nil"/>
            </w:tcBorders>
            <w:shd w:val="clear" w:color="000000" w:fill="FFFFFF"/>
            <w:noWrap/>
            <w:vAlign w:val="bottom"/>
            <w:hideMark/>
          </w:tcPr>
          <w:p w:rsidR="00D339C6" w:rsidRPr="00063E0D" w:rsidRDefault="00D339C6" w:rsidP="00D339C6">
            <w:pPr>
              <w:spacing w:after="0"/>
              <w:rPr>
                <w:rFonts w:ascii="Arial Narrow" w:hAnsi="Arial Narrow"/>
                <w:color w:val="000000"/>
              </w:rPr>
            </w:pPr>
            <w:r w:rsidRPr="00063E0D">
              <w:rPr>
                <w:rFonts w:ascii="Arial Narrow" w:hAnsi="Arial Narrow"/>
                <w:color w:val="000000"/>
              </w:rPr>
              <w:t> </w:t>
            </w:r>
          </w:p>
        </w:tc>
        <w:tc>
          <w:tcPr>
            <w:tcW w:w="945" w:type="dxa"/>
            <w:tcBorders>
              <w:top w:val="nil"/>
              <w:left w:val="nil"/>
              <w:bottom w:val="nil"/>
              <w:right w:val="nil"/>
            </w:tcBorders>
            <w:shd w:val="clear" w:color="000000" w:fill="FFFFFF"/>
            <w:noWrap/>
            <w:vAlign w:val="bottom"/>
            <w:hideMark/>
          </w:tcPr>
          <w:p w:rsidR="00D339C6" w:rsidRPr="00063E0D" w:rsidRDefault="00D339C6" w:rsidP="00D339C6">
            <w:pPr>
              <w:spacing w:after="0"/>
              <w:rPr>
                <w:rFonts w:ascii="Arial Narrow" w:hAnsi="Arial Narrow"/>
                <w:color w:val="000000"/>
              </w:rPr>
            </w:pPr>
            <w:r w:rsidRPr="00063E0D">
              <w:rPr>
                <w:rFonts w:ascii="Arial Narrow" w:hAnsi="Arial Narrow"/>
                <w:color w:val="000000"/>
              </w:rPr>
              <w:t> </w:t>
            </w:r>
          </w:p>
        </w:tc>
      </w:tr>
      <w:tr w:rsidR="00D339C6" w:rsidRPr="00063E0D" w:rsidTr="0026590C">
        <w:trPr>
          <w:trHeight w:val="259"/>
          <w:jc w:val="center"/>
        </w:trPr>
        <w:tc>
          <w:tcPr>
            <w:tcW w:w="2349" w:type="dxa"/>
            <w:tcBorders>
              <w:top w:val="nil"/>
              <w:left w:val="single" w:sz="4" w:space="0" w:color="auto"/>
              <w:bottom w:val="single" w:sz="4" w:space="0" w:color="auto"/>
              <w:right w:val="single" w:sz="4" w:space="0" w:color="auto"/>
            </w:tcBorders>
            <w:shd w:val="clear" w:color="auto" w:fill="auto"/>
            <w:noWrap/>
            <w:vAlign w:val="center"/>
            <w:hideMark/>
          </w:tcPr>
          <w:p w:rsidR="00D339C6" w:rsidRPr="00063E0D" w:rsidRDefault="00D339C6" w:rsidP="00D339C6">
            <w:pPr>
              <w:spacing w:after="0"/>
              <w:rPr>
                <w:rFonts w:ascii="Arial Narrow" w:hAnsi="Arial Narrow"/>
                <w:color w:val="000000"/>
                <w:sz w:val="16"/>
                <w:szCs w:val="16"/>
              </w:rPr>
            </w:pPr>
            <w:r w:rsidRPr="00063E0D">
              <w:rPr>
                <w:rFonts w:ascii="Arial Narrow" w:hAnsi="Arial Narrow"/>
                <w:color w:val="000000"/>
                <w:sz w:val="16"/>
                <w:szCs w:val="16"/>
              </w:rPr>
              <w:t>Annual Work Plan</w:t>
            </w:r>
          </w:p>
        </w:tc>
        <w:tc>
          <w:tcPr>
            <w:tcW w:w="937" w:type="dxa"/>
            <w:tcBorders>
              <w:top w:val="single" w:sz="4" w:space="0" w:color="auto"/>
              <w:left w:val="nil"/>
              <w:bottom w:val="single" w:sz="4" w:space="0" w:color="auto"/>
              <w:right w:val="single" w:sz="4" w:space="0" w:color="auto"/>
            </w:tcBorders>
            <w:shd w:val="clear" w:color="000000" w:fill="FFFF00"/>
            <w:noWrap/>
            <w:vAlign w:val="center"/>
            <w:hideMark/>
          </w:tcPr>
          <w:p w:rsidR="00D339C6" w:rsidRPr="00063E0D" w:rsidRDefault="00D339C6" w:rsidP="00D339C6">
            <w:pPr>
              <w:spacing w:after="0"/>
              <w:jc w:val="center"/>
              <w:rPr>
                <w:rFonts w:ascii="Arial Narrow" w:hAnsi="Arial Narrow"/>
                <w:color w:val="000000"/>
                <w:sz w:val="16"/>
                <w:szCs w:val="16"/>
              </w:rPr>
            </w:pPr>
            <w:r w:rsidRPr="00063E0D">
              <w:rPr>
                <w:rFonts w:ascii="Arial Narrow" w:hAnsi="Arial Narrow"/>
                <w:color w:val="000000"/>
                <w:sz w:val="16"/>
                <w:szCs w:val="16"/>
              </w:rPr>
              <w:t>5,051.94 </w:t>
            </w:r>
          </w:p>
        </w:tc>
        <w:tc>
          <w:tcPr>
            <w:tcW w:w="949" w:type="dxa"/>
            <w:tcBorders>
              <w:top w:val="single" w:sz="4" w:space="0" w:color="auto"/>
              <w:left w:val="nil"/>
              <w:bottom w:val="single" w:sz="4" w:space="0" w:color="auto"/>
              <w:right w:val="single" w:sz="4" w:space="0" w:color="auto"/>
            </w:tcBorders>
            <w:shd w:val="clear" w:color="000000" w:fill="FFFF00"/>
            <w:noWrap/>
            <w:vAlign w:val="center"/>
            <w:hideMark/>
          </w:tcPr>
          <w:p w:rsidR="00D339C6" w:rsidRPr="00063E0D" w:rsidRDefault="00D339C6" w:rsidP="00D339C6">
            <w:pPr>
              <w:spacing w:after="0"/>
              <w:jc w:val="center"/>
              <w:rPr>
                <w:rFonts w:ascii="Arial Narrow" w:hAnsi="Arial Narrow"/>
                <w:color w:val="000000"/>
                <w:sz w:val="16"/>
                <w:szCs w:val="16"/>
              </w:rPr>
            </w:pPr>
            <w:r w:rsidRPr="00063E0D">
              <w:rPr>
                <w:rFonts w:ascii="Arial Narrow" w:hAnsi="Arial Narrow"/>
                <w:color w:val="000000"/>
                <w:sz w:val="16"/>
                <w:szCs w:val="16"/>
              </w:rPr>
              <w:t> 307,450</w:t>
            </w:r>
          </w:p>
        </w:tc>
        <w:tc>
          <w:tcPr>
            <w:tcW w:w="949" w:type="dxa"/>
            <w:tcBorders>
              <w:top w:val="single" w:sz="4" w:space="0" w:color="auto"/>
              <w:left w:val="nil"/>
              <w:bottom w:val="single" w:sz="4" w:space="0" w:color="auto"/>
              <w:right w:val="single" w:sz="4" w:space="0" w:color="auto"/>
            </w:tcBorders>
            <w:shd w:val="clear" w:color="000000" w:fill="FFFF00"/>
            <w:noWrap/>
            <w:vAlign w:val="center"/>
            <w:hideMark/>
          </w:tcPr>
          <w:p w:rsidR="00D339C6" w:rsidRPr="00063E0D" w:rsidRDefault="00D339C6" w:rsidP="00D339C6">
            <w:pPr>
              <w:spacing w:after="0"/>
              <w:jc w:val="center"/>
              <w:rPr>
                <w:rFonts w:ascii="Arial Narrow" w:hAnsi="Arial Narrow"/>
                <w:color w:val="000000"/>
                <w:sz w:val="16"/>
                <w:szCs w:val="16"/>
              </w:rPr>
            </w:pPr>
            <w:r w:rsidRPr="00063E0D">
              <w:rPr>
                <w:rFonts w:ascii="Arial Narrow" w:hAnsi="Arial Narrow"/>
                <w:color w:val="000000"/>
                <w:sz w:val="16"/>
                <w:szCs w:val="16"/>
              </w:rPr>
              <w:t> 398,450</w:t>
            </w:r>
          </w:p>
        </w:tc>
        <w:tc>
          <w:tcPr>
            <w:tcW w:w="1296" w:type="dxa"/>
            <w:tcBorders>
              <w:top w:val="nil"/>
              <w:left w:val="nil"/>
              <w:bottom w:val="single" w:sz="4" w:space="0" w:color="auto"/>
              <w:right w:val="single" w:sz="4" w:space="0" w:color="auto"/>
            </w:tcBorders>
            <w:shd w:val="clear" w:color="000000" w:fill="F2F2F2"/>
            <w:noWrap/>
            <w:vAlign w:val="center"/>
            <w:hideMark/>
          </w:tcPr>
          <w:p w:rsidR="00D339C6" w:rsidRPr="00063E0D" w:rsidRDefault="00D339C6" w:rsidP="00D339C6">
            <w:pPr>
              <w:spacing w:after="0"/>
              <w:jc w:val="center"/>
              <w:rPr>
                <w:rFonts w:ascii="Arial Narrow" w:hAnsi="Arial Narrow"/>
                <w:b/>
                <w:bCs/>
                <w:color w:val="000000"/>
                <w:sz w:val="16"/>
                <w:szCs w:val="16"/>
              </w:rPr>
            </w:pPr>
            <w:r w:rsidRPr="00063E0D">
              <w:rPr>
                <w:rFonts w:ascii="Arial Narrow" w:hAnsi="Arial Narrow"/>
                <w:b/>
                <w:bCs/>
                <w:color w:val="000000"/>
                <w:sz w:val="16"/>
                <w:szCs w:val="16"/>
              </w:rPr>
              <w:t>$0</w:t>
            </w:r>
          </w:p>
        </w:tc>
        <w:tc>
          <w:tcPr>
            <w:tcW w:w="935" w:type="dxa"/>
            <w:tcBorders>
              <w:top w:val="nil"/>
              <w:left w:val="nil"/>
              <w:bottom w:val="nil"/>
              <w:right w:val="nil"/>
            </w:tcBorders>
            <w:shd w:val="clear" w:color="000000" w:fill="FFFFFF"/>
            <w:noWrap/>
            <w:vAlign w:val="bottom"/>
            <w:hideMark/>
          </w:tcPr>
          <w:p w:rsidR="00D339C6" w:rsidRPr="00063E0D" w:rsidRDefault="00D339C6" w:rsidP="00D339C6">
            <w:pPr>
              <w:spacing w:after="0"/>
              <w:rPr>
                <w:rFonts w:ascii="Arial Narrow" w:hAnsi="Arial Narrow"/>
                <w:color w:val="000000"/>
              </w:rPr>
            </w:pPr>
            <w:r w:rsidRPr="00063E0D">
              <w:rPr>
                <w:rFonts w:ascii="Arial Narrow" w:hAnsi="Arial Narrow"/>
                <w:color w:val="000000"/>
              </w:rPr>
              <w:t> </w:t>
            </w:r>
          </w:p>
        </w:tc>
        <w:tc>
          <w:tcPr>
            <w:tcW w:w="945" w:type="dxa"/>
            <w:tcBorders>
              <w:top w:val="nil"/>
              <w:left w:val="nil"/>
              <w:bottom w:val="nil"/>
              <w:right w:val="nil"/>
            </w:tcBorders>
            <w:shd w:val="clear" w:color="000000" w:fill="FFFFFF"/>
            <w:noWrap/>
            <w:vAlign w:val="bottom"/>
            <w:hideMark/>
          </w:tcPr>
          <w:p w:rsidR="00D339C6" w:rsidRPr="00063E0D" w:rsidRDefault="00D339C6" w:rsidP="00D339C6">
            <w:pPr>
              <w:spacing w:after="0"/>
              <w:rPr>
                <w:rFonts w:ascii="Arial Narrow" w:hAnsi="Arial Narrow"/>
                <w:color w:val="000000"/>
              </w:rPr>
            </w:pPr>
            <w:r w:rsidRPr="00063E0D">
              <w:rPr>
                <w:rFonts w:ascii="Arial Narrow" w:hAnsi="Arial Narrow"/>
                <w:color w:val="000000"/>
              </w:rPr>
              <w:t> </w:t>
            </w:r>
          </w:p>
        </w:tc>
      </w:tr>
      <w:tr w:rsidR="00D339C6" w:rsidRPr="00063E0D" w:rsidTr="0026590C">
        <w:trPr>
          <w:trHeight w:val="259"/>
          <w:jc w:val="center"/>
        </w:trPr>
        <w:tc>
          <w:tcPr>
            <w:tcW w:w="2349" w:type="dxa"/>
            <w:tcBorders>
              <w:top w:val="nil"/>
              <w:left w:val="single" w:sz="4" w:space="0" w:color="auto"/>
              <w:bottom w:val="single" w:sz="4" w:space="0" w:color="auto"/>
              <w:right w:val="single" w:sz="4" w:space="0" w:color="auto"/>
            </w:tcBorders>
            <w:shd w:val="clear" w:color="auto" w:fill="auto"/>
            <w:noWrap/>
            <w:vAlign w:val="center"/>
            <w:hideMark/>
          </w:tcPr>
          <w:p w:rsidR="00D339C6" w:rsidRPr="00063E0D" w:rsidRDefault="00D339C6" w:rsidP="00D339C6">
            <w:pPr>
              <w:spacing w:after="0"/>
              <w:rPr>
                <w:rFonts w:ascii="Arial Narrow" w:hAnsi="Arial Narrow"/>
                <w:color w:val="000000"/>
                <w:sz w:val="16"/>
                <w:szCs w:val="16"/>
              </w:rPr>
            </w:pPr>
            <w:r w:rsidRPr="00063E0D">
              <w:rPr>
                <w:rFonts w:ascii="Arial Narrow" w:hAnsi="Arial Narrow"/>
                <w:color w:val="000000"/>
                <w:sz w:val="16"/>
                <w:szCs w:val="16"/>
              </w:rPr>
              <w:t>Disbursed</w:t>
            </w:r>
          </w:p>
        </w:tc>
        <w:tc>
          <w:tcPr>
            <w:tcW w:w="937" w:type="dxa"/>
            <w:tcBorders>
              <w:top w:val="nil"/>
              <w:left w:val="nil"/>
              <w:bottom w:val="single" w:sz="4" w:space="0" w:color="auto"/>
              <w:right w:val="single" w:sz="4" w:space="0" w:color="auto"/>
            </w:tcBorders>
            <w:shd w:val="clear" w:color="000000" w:fill="FFFF00"/>
            <w:noWrap/>
            <w:vAlign w:val="center"/>
            <w:hideMark/>
          </w:tcPr>
          <w:p w:rsidR="00D339C6" w:rsidRPr="00063E0D" w:rsidRDefault="00D339C6" w:rsidP="00D339C6">
            <w:pPr>
              <w:spacing w:after="0"/>
              <w:jc w:val="center"/>
              <w:rPr>
                <w:rFonts w:ascii="Arial Narrow" w:hAnsi="Arial Narrow"/>
                <w:color w:val="000000"/>
                <w:sz w:val="16"/>
                <w:szCs w:val="16"/>
              </w:rPr>
            </w:pPr>
            <w:r w:rsidRPr="00063E0D">
              <w:rPr>
                <w:rFonts w:ascii="Arial Narrow" w:hAnsi="Arial Narrow"/>
                <w:color w:val="000000"/>
                <w:sz w:val="16"/>
                <w:szCs w:val="16"/>
              </w:rPr>
              <w:t> 5,051.94 </w:t>
            </w:r>
          </w:p>
        </w:tc>
        <w:tc>
          <w:tcPr>
            <w:tcW w:w="949" w:type="dxa"/>
            <w:tcBorders>
              <w:top w:val="nil"/>
              <w:left w:val="nil"/>
              <w:bottom w:val="single" w:sz="4" w:space="0" w:color="auto"/>
              <w:right w:val="single" w:sz="4" w:space="0" w:color="auto"/>
            </w:tcBorders>
            <w:shd w:val="clear" w:color="000000" w:fill="FFFF00"/>
            <w:noWrap/>
            <w:vAlign w:val="center"/>
            <w:hideMark/>
          </w:tcPr>
          <w:p w:rsidR="00D339C6" w:rsidRPr="00063E0D" w:rsidRDefault="00D339C6" w:rsidP="00D339C6">
            <w:pPr>
              <w:spacing w:after="0"/>
              <w:jc w:val="center"/>
              <w:rPr>
                <w:rFonts w:ascii="Arial Narrow" w:hAnsi="Arial Narrow"/>
                <w:color w:val="000000"/>
                <w:sz w:val="16"/>
                <w:szCs w:val="16"/>
              </w:rPr>
            </w:pPr>
            <w:r w:rsidRPr="00063E0D">
              <w:rPr>
                <w:rFonts w:ascii="Arial Narrow" w:hAnsi="Arial Narrow"/>
                <w:color w:val="000000"/>
                <w:sz w:val="16"/>
                <w:szCs w:val="16"/>
              </w:rPr>
              <w:t> 57,757.94</w:t>
            </w:r>
          </w:p>
        </w:tc>
        <w:tc>
          <w:tcPr>
            <w:tcW w:w="949" w:type="dxa"/>
            <w:tcBorders>
              <w:top w:val="nil"/>
              <w:left w:val="nil"/>
              <w:bottom w:val="single" w:sz="4" w:space="0" w:color="auto"/>
              <w:right w:val="single" w:sz="4" w:space="0" w:color="auto"/>
            </w:tcBorders>
            <w:shd w:val="clear" w:color="000000" w:fill="FFFF00"/>
            <w:noWrap/>
            <w:vAlign w:val="center"/>
            <w:hideMark/>
          </w:tcPr>
          <w:p w:rsidR="00D339C6" w:rsidRPr="00063E0D" w:rsidRDefault="00D339C6" w:rsidP="00D339C6">
            <w:pPr>
              <w:spacing w:after="0"/>
              <w:jc w:val="center"/>
              <w:rPr>
                <w:rFonts w:ascii="Arial Narrow" w:hAnsi="Arial Narrow"/>
                <w:color w:val="000000"/>
                <w:sz w:val="16"/>
                <w:szCs w:val="16"/>
              </w:rPr>
            </w:pPr>
            <w:r w:rsidRPr="00063E0D">
              <w:rPr>
                <w:rFonts w:ascii="Arial Narrow" w:hAnsi="Arial Narrow"/>
                <w:color w:val="000000"/>
                <w:sz w:val="16"/>
                <w:szCs w:val="16"/>
              </w:rPr>
              <w:t> 73,750.28</w:t>
            </w:r>
          </w:p>
        </w:tc>
        <w:tc>
          <w:tcPr>
            <w:tcW w:w="1296" w:type="dxa"/>
            <w:tcBorders>
              <w:top w:val="nil"/>
              <w:left w:val="nil"/>
              <w:bottom w:val="single" w:sz="4" w:space="0" w:color="auto"/>
              <w:right w:val="single" w:sz="4" w:space="0" w:color="auto"/>
            </w:tcBorders>
            <w:shd w:val="clear" w:color="000000" w:fill="F2F2F2"/>
            <w:noWrap/>
            <w:vAlign w:val="center"/>
            <w:hideMark/>
          </w:tcPr>
          <w:p w:rsidR="00D339C6" w:rsidRPr="00063E0D" w:rsidRDefault="00D339C6" w:rsidP="00D339C6">
            <w:pPr>
              <w:spacing w:after="0"/>
              <w:jc w:val="center"/>
              <w:rPr>
                <w:rFonts w:ascii="Arial Narrow" w:hAnsi="Arial Narrow"/>
                <w:b/>
                <w:bCs/>
                <w:color w:val="000000"/>
                <w:sz w:val="16"/>
                <w:szCs w:val="16"/>
              </w:rPr>
            </w:pPr>
            <w:r w:rsidRPr="00063E0D">
              <w:rPr>
                <w:rFonts w:ascii="Arial Narrow" w:hAnsi="Arial Narrow"/>
                <w:b/>
                <w:bCs/>
                <w:color w:val="000000"/>
                <w:sz w:val="16"/>
                <w:szCs w:val="16"/>
              </w:rPr>
              <w:t>$0</w:t>
            </w:r>
          </w:p>
        </w:tc>
        <w:tc>
          <w:tcPr>
            <w:tcW w:w="935" w:type="dxa"/>
            <w:tcBorders>
              <w:top w:val="nil"/>
              <w:left w:val="nil"/>
              <w:bottom w:val="nil"/>
              <w:right w:val="nil"/>
            </w:tcBorders>
            <w:shd w:val="clear" w:color="000000" w:fill="FFFFFF"/>
            <w:noWrap/>
            <w:vAlign w:val="bottom"/>
            <w:hideMark/>
          </w:tcPr>
          <w:p w:rsidR="00D339C6" w:rsidRPr="00063E0D" w:rsidRDefault="00D339C6" w:rsidP="00D339C6">
            <w:pPr>
              <w:spacing w:after="0"/>
              <w:rPr>
                <w:rFonts w:ascii="Arial Narrow" w:hAnsi="Arial Narrow"/>
                <w:color w:val="000000"/>
              </w:rPr>
            </w:pPr>
            <w:r w:rsidRPr="00063E0D">
              <w:rPr>
                <w:rFonts w:ascii="Arial Narrow" w:hAnsi="Arial Narrow"/>
                <w:color w:val="000000"/>
              </w:rPr>
              <w:t> </w:t>
            </w:r>
          </w:p>
        </w:tc>
        <w:tc>
          <w:tcPr>
            <w:tcW w:w="945" w:type="dxa"/>
            <w:tcBorders>
              <w:top w:val="nil"/>
              <w:left w:val="nil"/>
              <w:bottom w:val="nil"/>
              <w:right w:val="nil"/>
            </w:tcBorders>
            <w:shd w:val="clear" w:color="000000" w:fill="FFFFFF"/>
            <w:noWrap/>
            <w:vAlign w:val="bottom"/>
            <w:hideMark/>
          </w:tcPr>
          <w:p w:rsidR="00D339C6" w:rsidRPr="00063E0D" w:rsidRDefault="00D339C6" w:rsidP="00D339C6">
            <w:pPr>
              <w:spacing w:after="0"/>
              <w:rPr>
                <w:rFonts w:ascii="Arial Narrow" w:hAnsi="Arial Narrow"/>
                <w:color w:val="000000"/>
              </w:rPr>
            </w:pPr>
            <w:r w:rsidRPr="00063E0D">
              <w:rPr>
                <w:rFonts w:ascii="Arial Narrow" w:hAnsi="Arial Narrow"/>
                <w:color w:val="000000"/>
              </w:rPr>
              <w:t> </w:t>
            </w:r>
          </w:p>
        </w:tc>
      </w:tr>
      <w:tr w:rsidR="00D339C6" w:rsidRPr="00063E0D" w:rsidTr="0026590C">
        <w:trPr>
          <w:trHeight w:val="259"/>
          <w:jc w:val="center"/>
        </w:trPr>
        <w:tc>
          <w:tcPr>
            <w:tcW w:w="2349" w:type="dxa"/>
            <w:tcBorders>
              <w:top w:val="nil"/>
              <w:left w:val="single" w:sz="4" w:space="0" w:color="auto"/>
              <w:bottom w:val="single" w:sz="4" w:space="0" w:color="auto"/>
              <w:right w:val="single" w:sz="4" w:space="0" w:color="auto"/>
            </w:tcBorders>
            <w:shd w:val="clear" w:color="auto" w:fill="auto"/>
            <w:noWrap/>
            <w:vAlign w:val="center"/>
            <w:hideMark/>
          </w:tcPr>
          <w:p w:rsidR="00D339C6" w:rsidRPr="00063E0D" w:rsidRDefault="00D339C6" w:rsidP="00D339C6">
            <w:pPr>
              <w:spacing w:after="0"/>
              <w:rPr>
                <w:rFonts w:ascii="Arial Narrow" w:hAnsi="Arial Narrow"/>
                <w:color w:val="000000"/>
                <w:sz w:val="16"/>
                <w:szCs w:val="16"/>
              </w:rPr>
            </w:pPr>
            <w:r w:rsidRPr="00063E0D">
              <w:rPr>
                <w:rFonts w:ascii="Arial Narrow" w:hAnsi="Arial Narrow"/>
                <w:color w:val="000000"/>
                <w:sz w:val="16"/>
                <w:szCs w:val="16"/>
              </w:rPr>
              <w:t>Balance (AWP-Disbursed)</w:t>
            </w:r>
          </w:p>
        </w:tc>
        <w:tc>
          <w:tcPr>
            <w:tcW w:w="937" w:type="dxa"/>
            <w:tcBorders>
              <w:top w:val="nil"/>
              <w:left w:val="nil"/>
              <w:bottom w:val="single" w:sz="4" w:space="0" w:color="auto"/>
              <w:right w:val="single" w:sz="4" w:space="0" w:color="auto"/>
            </w:tcBorders>
            <w:shd w:val="clear" w:color="auto" w:fill="auto"/>
            <w:noWrap/>
            <w:vAlign w:val="center"/>
            <w:hideMark/>
          </w:tcPr>
          <w:p w:rsidR="00D339C6" w:rsidRPr="00063E0D" w:rsidRDefault="00D339C6" w:rsidP="00D339C6">
            <w:pPr>
              <w:spacing w:after="0"/>
              <w:jc w:val="center"/>
              <w:rPr>
                <w:rFonts w:ascii="Arial Narrow" w:hAnsi="Arial Narrow"/>
                <w:color w:val="000000"/>
                <w:sz w:val="16"/>
                <w:szCs w:val="16"/>
              </w:rPr>
            </w:pPr>
            <w:r w:rsidRPr="00063E0D">
              <w:rPr>
                <w:rFonts w:ascii="Arial Narrow" w:hAnsi="Arial Narrow"/>
                <w:color w:val="000000"/>
                <w:sz w:val="16"/>
                <w:szCs w:val="16"/>
              </w:rPr>
              <w:t>$0</w:t>
            </w:r>
          </w:p>
        </w:tc>
        <w:tc>
          <w:tcPr>
            <w:tcW w:w="949" w:type="dxa"/>
            <w:tcBorders>
              <w:top w:val="nil"/>
              <w:left w:val="nil"/>
              <w:bottom w:val="single" w:sz="4" w:space="0" w:color="auto"/>
              <w:right w:val="single" w:sz="4" w:space="0" w:color="auto"/>
            </w:tcBorders>
            <w:shd w:val="clear" w:color="auto" w:fill="auto"/>
            <w:noWrap/>
            <w:hideMark/>
          </w:tcPr>
          <w:p w:rsidR="00D339C6" w:rsidRPr="00063E0D" w:rsidRDefault="00D339C6" w:rsidP="00D339C6">
            <w:pPr>
              <w:spacing w:after="0"/>
              <w:jc w:val="center"/>
              <w:rPr>
                <w:rFonts w:ascii="Arial Narrow" w:hAnsi="Arial Narrow"/>
              </w:rPr>
            </w:pPr>
            <w:r w:rsidRPr="00063E0D">
              <w:rPr>
                <w:rFonts w:ascii="Arial Narrow" w:hAnsi="Arial Narrow"/>
                <w:color w:val="000000"/>
                <w:sz w:val="16"/>
                <w:szCs w:val="16"/>
              </w:rPr>
              <w:t>$0</w:t>
            </w:r>
          </w:p>
        </w:tc>
        <w:tc>
          <w:tcPr>
            <w:tcW w:w="949" w:type="dxa"/>
            <w:tcBorders>
              <w:top w:val="nil"/>
              <w:left w:val="nil"/>
              <w:bottom w:val="single" w:sz="4" w:space="0" w:color="auto"/>
              <w:right w:val="single" w:sz="4" w:space="0" w:color="auto"/>
            </w:tcBorders>
            <w:shd w:val="clear" w:color="auto" w:fill="auto"/>
            <w:noWrap/>
            <w:hideMark/>
          </w:tcPr>
          <w:p w:rsidR="00D339C6" w:rsidRPr="00063E0D" w:rsidRDefault="00D339C6" w:rsidP="00D339C6">
            <w:pPr>
              <w:spacing w:after="0"/>
              <w:jc w:val="center"/>
              <w:rPr>
                <w:rFonts w:ascii="Arial Narrow" w:hAnsi="Arial Narrow"/>
              </w:rPr>
            </w:pPr>
            <w:r w:rsidRPr="00063E0D">
              <w:rPr>
                <w:rFonts w:ascii="Arial Narrow" w:hAnsi="Arial Narrow"/>
                <w:color w:val="000000"/>
                <w:sz w:val="16"/>
                <w:szCs w:val="16"/>
              </w:rPr>
              <w:t>$0</w:t>
            </w:r>
          </w:p>
        </w:tc>
        <w:tc>
          <w:tcPr>
            <w:tcW w:w="1296" w:type="dxa"/>
            <w:tcBorders>
              <w:top w:val="nil"/>
              <w:left w:val="nil"/>
              <w:bottom w:val="single" w:sz="4" w:space="0" w:color="auto"/>
              <w:right w:val="single" w:sz="4" w:space="0" w:color="auto"/>
            </w:tcBorders>
            <w:shd w:val="clear" w:color="000000" w:fill="F2F2F2"/>
            <w:noWrap/>
            <w:vAlign w:val="center"/>
            <w:hideMark/>
          </w:tcPr>
          <w:p w:rsidR="00D339C6" w:rsidRPr="00063E0D" w:rsidRDefault="00D339C6" w:rsidP="00D339C6">
            <w:pPr>
              <w:spacing w:after="0"/>
              <w:jc w:val="center"/>
              <w:rPr>
                <w:rFonts w:ascii="Arial Narrow" w:hAnsi="Arial Narrow"/>
                <w:b/>
                <w:bCs/>
                <w:color w:val="000000"/>
                <w:sz w:val="16"/>
                <w:szCs w:val="16"/>
              </w:rPr>
            </w:pPr>
            <w:r w:rsidRPr="00063E0D">
              <w:rPr>
                <w:rFonts w:ascii="Arial Narrow" w:hAnsi="Arial Narrow"/>
                <w:b/>
                <w:bCs/>
                <w:color w:val="000000"/>
                <w:sz w:val="16"/>
                <w:szCs w:val="16"/>
              </w:rPr>
              <w:t>$0</w:t>
            </w:r>
          </w:p>
        </w:tc>
        <w:tc>
          <w:tcPr>
            <w:tcW w:w="935" w:type="dxa"/>
            <w:tcBorders>
              <w:top w:val="nil"/>
              <w:left w:val="nil"/>
              <w:bottom w:val="nil"/>
              <w:right w:val="nil"/>
            </w:tcBorders>
            <w:shd w:val="clear" w:color="000000" w:fill="FFFFFF"/>
            <w:noWrap/>
            <w:vAlign w:val="bottom"/>
            <w:hideMark/>
          </w:tcPr>
          <w:p w:rsidR="00D339C6" w:rsidRPr="00063E0D" w:rsidRDefault="00D339C6" w:rsidP="00D339C6">
            <w:pPr>
              <w:spacing w:after="0"/>
              <w:rPr>
                <w:rFonts w:ascii="Arial Narrow" w:hAnsi="Arial Narrow"/>
                <w:color w:val="000000"/>
              </w:rPr>
            </w:pPr>
            <w:r w:rsidRPr="00063E0D">
              <w:rPr>
                <w:rFonts w:ascii="Arial Narrow" w:hAnsi="Arial Narrow"/>
                <w:color w:val="000000"/>
              </w:rPr>
              <w:t> </w:t>
            </w:r>
          </w:p>
        </w:tc>
        <w:tc>
          <w:tcPr>
            <w:tcW w:w="945" w:type="dxa"/>
            <w:tcBorders>
              <w:top w:val="nil"/>
              <w:left w:val="nil"/>
              <w:bottom w:val="nil"/>
              <w:right w:val="nil"/>
            </w:tcBorders>
            <w:shd w:val="clear" w:color="000000" w:fill="FFFFFF"/>
            <w:noWrap/>
            <w:vAlign w:val="bottom"/>
            <w:hideMark/>
          </w:tcPr>
          <w:p w:rsidR="00D339C6" w:rsidRPr="00063E0D" w:rsidRDefault="00D339C6" w:rsidP="00D339C6">
            <w:pPr>
              <w:spacing w:after="0"/>
              <w:rPr>
                <w:rFonts w:ascii="Arial Narrow" w:hAnsi="Arial Narrow"/>
                <w:color w:val="000000"/>
              </w:rPr>
            </w:pPr>
            <w:r w:rsidRPr="00063E0D">
              <w:rPr>
                <w:rFonts w:ascii="Arial Narrow" w:hAnsi="Arial Narrow"/>
                <w:color w:val="000000"/>
              </w:rPr>
              <w:t> </w:t>
            </w:r>
          </w:p>
        </w:tc>
      </w:tr>
      <w:tr w:rsidR="00D339C6" w:rsidRPr="00063E0D" w:rsidTr="0026590C">
        <w:trPr>
          <w:trHeight w:val="259"/>
          <w:jc w:val="center"/>
        </w:trPr>
        <w:tc>
          <w:tcPr>
            <w:tcW w:w="2349" w:type="dxa"/>
            <w:tcBorders>
              <w:top w:val="nil"/>
              <w:left w:val="single" w:sz="4" w:space="0" w:color="auto"/>
              <w:bottom w:val="single" w:sz="4" w:space="0" w:color="auto"/>
              <w:right w:val="nil"/>
            </w:tcBorders>
            <w:shd w:val="clear" w:color="000000" w:fill="FFFFFF"/>
            <w:noWrap/>
            <w:vAlign w:val="center"/>
            <w:hideMark/>
          </w:tcPr>
          <w:p w:rsidR="00D339C6" w:rsidRPr="00063E0D" w:rsidRDefault="00D339C6" w:rsidP="00D339C6">
            <w:pPr>
              <w:spacing w:after="0"/>
              <w:rPr>
                <w:rFonts w:ascii="Arial Narrow" w:hAnsi="Arial Narrow"/>
                <w:b/>
                <w:bCs/>
                <w:color w:val="000000"/>
                <w:sz w:val="16"/>
                <w:szCs w:val="16"/>
              </w:rPr>
            </w:pPr>
            <w:r w:rsidRPr="00063E0D">
              <w:rPr>
                <w:rFonts w:ascii="Arial Narrow" w:hAnsi="Arial Narrow"/>
                <w:b/>
                <w:bCs/>
                <w:color w:val="000000"/>
                <w:sz w:val="16"/>
                <w:szCs w:val="16"/>
              </w:rPr>
              <w:t>Project Management</w:t>
            </w:r>
          </w:p>
        </w:tc>
        <w:tc>
          <w:tcPr>
            <w:tcW w:w="937" w:type="dxa"/>
            <w:tcBorders>
              <w:top w:val="single" w:sz="4" w:space="0" w:color="auto"/>
              <w:left w:val="nil"/>
              <w:bottom w:val="single" w:sz="4" w:space="0" w:color="auto"/>
              <w:right w:val="nil"/>
            </w:tcBorders>
            <w:shd w:val="clear" w:color="000000" w:fill="FFFFFF"/>
            <w:noWrap/>
            <w:vAlign w:val="center"/>
            <w:hideMark/>
          </w:tcPr>
          <w:p w:rsidR="00D339C6" w:rsidRPr="00063E0D" w:rsidRDefault="00D339C6" w:rsidP="00D339C6">
            <w:pPr>
              <w:spacing w:after="0"/>
              <w:rPr>
                <w:rFonts w:ascii="Arial Narrow" w:hAnsi="Arial Narrow"/>
                <w:b/>
                <w:bCs/>
                <w:color w:val="000000"/>
                <w:sz w:val="16"/>
                <w:szCs w:val="16"/>
              </w:rPr>
            </w:pPr>
            <w:r w:rsidRPr="00063E0D">
              <w:rPr>
                <w:rFonts w:ascii="Arial Narrow" w:hAnsi="Arial Narrow"/>
                <w:b/>
                <w:bCs/>
                <w:color w:val="000000"/>
                <w:sz w:val="16"/>
                <w:szCs w:val="16"/>
              </w:rPr>
              <w:t> </w:t>
            </w:r>
          </w:p>
        </w:tc>
        <w:tc>
          <w:tcPr>
            <w:tcW w:w="949" w:type="dxa"/>
            <w:tcBorders>
              <w:top w:val="single" w:sz="4" w:space="0" w:color="auto"/>
              <w:left w:val="nil"/>
              <w:bottom w:val="single" w:sz="4" w:space="0" w:color="auto"/>
              <w:right w:val="nil"/>
            </w:tcBorders>
            <w:shd w:val="clear" w:color="000000" w:fill="FFFFFF"/>
            <w:noWrap/>
            <w:vAlign w:val="center"/>
            <w:hideMark/>
          </w:tcPr>
          <w:p w:rsidR="00D339C6" w:rsidRPr="00063E0D" w:rsidRDefault="00D339C6" w:rsidP="00D339C6">
            <w:pPr>
              <w:spacing w:after="0"/>
              <w:rPr>
                <w:rFonts w:ascii="Arial Narrow" w:hAnsi="Arial Narrow"/>
                <w:b/>
                <w:bCs/>
                <w:color w:val="000000"/>
                <w:sz w:val="16"/>
                <w:szCs w:val="16"/>
              </w:rPr>
            </w:pPr>
            <w:r w:rsidRPr="00063E0D">
              <w:rPr>
                <w:rFonts w:ascii="Arial Narrow" w:hAnsi="Arial Narrow"/>
                <w:b/>
                <w:bCs/>
                <w:color w:val="000000"/>
                <w:sz w:val="16"/>
                <w:szCs w:val="16"/>
              </w:rPr>
              <w:t> </w:t>
            </w:r>
          </w:p>
        </w:tc>
        <w:tc>
          <w:tcPr>
            <w:tcW w:w="949" w:type="dxa"/>
            <w:tcBorders>
              <w:top w:val="single" w:sz="4" w:space="0" w:color="auto"/>
              <w:left w:val="nil"/>
              <w:bottom w:val="single" w:sz="4" w:space="0" w:color="auto"/>
              <w:right w:val="single" w:sz="4" w:space="0" w:color="auto"/>
            </w:tcBorders>
            <w:shd w:val="clear" w:color="000000" w:fill="FFFFFF"/>
            <w:noWrap/>
            <w:vAlign w:val="center"/>
            <w:hideMark/>
          </w:tcPr>
          <w:p w:rsidR="00D339C6" w:rsidRPr="00063E0D" w:rsidRDefault="00D339C6" w:rsidP="00D339C6">
            <w:pPr>
              <w:spacing w:after="0"/>
              <w:rPr>
                <w:rFonts w:ascii="Arial Narrow" w:hAnsi="Arial Narrow"/>
                <w:b/>
                <w:bCs/>
                <w:color w:val="000000"/>
                <w:sz w:val="16"/>
                <w:szCs w:val="16"/>
              </w:rPr>
            </w:pPr>
            <w:r w:rsidRPr="00063E0D">
              <w:rPr>
                <w:rFonts w:ascii="Arial Narrow" w:hAnsi="Arial Narrow"/>
                <w:b/>
                <w:bCs/>
                <w:color w:val="000000"/>
                <w:sz w:val="16"/>
                <w:szCs w:val="16"/>
              </w:rPr>
              <w:t> </w:t>
            </w:r>
          </w:p>
        </w:tc>
        <w:tc>
          <w:tcPr>
            <w:tcW w:w="1296" w:type="dxa"/>
            <w:tcBorders>
              <w:top w:val="nil"/>
              <w:left w:val="single" w:sz="4" w:space="0" w:color="auto"/>
              <w:bottom w:val="single" w:sz="4" w:space="0" w:color="auto"/>
              <w:right w:val="single" w:sz="4" w:space="0" w:color="auto"/>
            </w:tcBorders>
            <w:shd w:val="clear" w:color="000000" w:fill="FFFFFF"/>
            <w:noWrap/>
            <w:vAlign w:val="center"/>
            <w:hideMark/>
          </w:tcPr>
          <w:p w:rsidR="00D339C6" w:rsidRPr="00063E0D" w:rsidRDefault="00D339C6" w:rsidP="00D339C6">
            <w:pPr>
              <w:spacing w:after="0"/>
              <w:rPr>
                <w:rFonts w:ascii="Arial Narrow" w:hAnsi="Arial Narrow"/>
                <w:b/>
                <w:bCs/>
                <w:color w:val="000000"/>
                <w:sz w:val="16"/>
                <w:szCs w:val="16"/>
              </w:rPr>
            </w:pPr>
            <w:r w:rsidRPr="00063E0D">
              <w:rPr>
                <w:rFonts w:ascii="Arial Narrow" w:hAnsi="Arial Narrow"/>
                <w:b/>
                <w:bCs/>
                <w:color w:val="000000"/>
                <w:sz w:val="16"/>
                <w:szCs w:val="16"/>
              </w:rPr>
              <w:t> </w:t>
            </w:r>
          </w:p>
        </w:tc>
        <w:tc>
          <w:tcPr>
            <w:tcW w:w="935" w:type="dxa"/>
            <w:tcBorders>
              <w:top w:val="nil"/>
              <w:left w:val="nil"/>
              <w:bottom w:val="nil"/>
              <w:right w:val="nil"/>
            </w:tcBorders>
            <w:shd w:val="clear" w:color="000000" w:fill="FFFFFF"/>
            <w:noWrap/>
            <w:vAlign w:val="bottom"/>
            <w:hideMark/>
          </w:tcPr>
          <w:p w:rsidR="00D339C6" w:rsidRPr="00063E0D" w:rsidRDefault="00D339C6" w:rsidP="00D339C6">
            <w:pPr>
              <w:spacing w:after="0"/>
              <w:rPr>
                <w:rFonts w:ascii="Arial Narrow" w:hAnsi="Arial Narrow"/>
                <w:color w:val="000000"/>
              </w:rPr>
            </w:pPr>
            <w:r w:rsidRPr="00063E0D">
              <w:rPr>
                <w:rFonts w:ascii="Arial Narrow" w:hAnsi="Arial Narrow"/>
                <w:color w:val="000000"/>
              </w:rPr>
              <w:t> </w:t>
            </w:r>
          </w:p>
        </w:tc>
        <w:tc>
          <w:tcPr>
            <w:tcW w:w="945" w:type="dxa"/>
            <w:tcBorders>
              <w:top w:val="nil"/>
              <w:left w:val="nil"/>
              <w:bottom w:val="nil"/>
              <w:right w:val="nil"/>
            </w:tcBorders>
            <w:shd w:val="clear" w:color="000000" w:fill="FFFFFF"/>
            <w:noWrap/>
            <w:vAlign w:val="bottom"/>
            <w:hideMark/>
          </w:tcPr>
          <w:p w:rsidR="00D339C6" w:rsidRPr="00063E0D" w:rsidRDefault="00D339C6" w:rsidP="00D339C6">
            <w:pPr>
              <w:spacing w:after="0"/>
              <w:rPr>
                <w:rFonts w:ascii="Arial Narrow" w:hAnsi="Arial Narrow"/>
                <w:color w:val="000000"/>
              </w:rPr>
            </w:pPr>
            <w:r w:rsidRPr="00063E0D">
              <w:rPr>
                <w:rFonts w:ascii="Arial Narrow" w:hAnsi="Arial Narrow"/>
                <w:color w:val="000000"/>
              </w:rPr>
              <w:t> </w:t>
            </w:r>
          </w:p>
        </w:tc>
      </w:tr>
      <w:tr w:rsidR="00D339C6" w:rsidRPr="00063E0D" w:rsidTr="0026590C">
        <w:trPr>
          <w:trHeight w:val="259"/>
          <w:jc w:val="center"/>
        </w:trPr>
        <w:tc>
          <w:tcPr>
            <w:tcW w:w="2349" w:type="dxa"/>
            <w:tcBorders>
              <w:top w:val="nil"/>
              <w:left w:val="single" w:sz="4" w:space="0" w:color="auto"/>
              <w:bottom w:val="single" w:sz="4" w:space="0" w:color="auto"/>
              <w:right w:val="single" w:sz="4" w:space="0" w:color="auto"/>
            </w:tcBorders>
            <w:shd w:val="clear" w:color="auto" w:fill="auto"/>
            <w:noWrap/>
            <w:vAlign w:val="center"/>
            <w:hideMark/>
          </w:tcPr>
          <w:p w:rsidR="00D339C6" w:rsidRPr="00063E0D" w:rsidRDefault="00D339C6" w:rsidP="00D339C6">
            <w:pPr>
              <w:spacing w:after="0"/>
              <w:rPr>
                <w:rFonts w:ascii="Arial Narrow" w:hAnsi="Arial Narrow"/>
                <w:color w:val="000000"/>
                <w:sz w:val="16"/>
                <w:szCs w:val="16"/>
              </w:rPr>
            </w:pPr>
            <w:r w:rsidRPr="00063E0D">
              <w:rPr>
                <w:rFonts w:ascii="Arial Narrow" w:hAnsi="Arial Narrow"/>
                <w:color w:val="000000"/>
                <w:sz w:val="16"/>
                <w:szCs w:val="16"/>
              </w:rPr>
              <w:t>Annual Work Plan</w:t>
            </w:r>
          </w:p>
        </w:tc>
        <w:tc>
          <w:tcPr>
            <w:tcW w:w="937" w:type="dxa"/>
            <w:tcBorders>
              <w:top w:val="single" w:sz="4" w:space="0" w:color="auto"/>
              <w:left w:val="nil"/>
              <w:bottom w:val="single" w:sz="4" w:space="0" w:color="auto"/>
              <w:right w:val="single" w:sz="4" w:space="0" w:color="auto"/>
            </w:tcBorders>
            <w:shd w:val="clear" w:color="000000" w:fill="FFFF00"/>
            <w:noWrap/>
            <w:vAlign w:val="center"/>
            <w:hideMark/>
          </w:tcPr>
          <w:p w:rsidR="00D339C6" w:rsidRPr="00063E0D" w:rsidRDefault="00D339C6" w:rsidP="00D339C6">
            <w:pPr>
              <w:spacing w:after="0"/>
              <w:jc w:val="center"/>
              <w:rPr>
                <w:rFonts w:ascii="Arial Narrow" w:hAnsi="Arial Narrow"/>
                <w:color w:val="000000"/>
                <w:sz w:val="16"/>
                <w:szCs w:val="16"/>
              </w:rPr>
            </w:pPr>
            <w:r w:rsidRPr="00063E0D">
              <w:rPr>
                <w:rFonts w:ascii="Arial Narrow" w:hAnsi="Arial Narrow"/>
                <w:color w:val="000000"/>
                <w:sz w:val="16"/>
                <w:szCs w:val="16"/>
              </w:rPr>
              <w:t>  20,207.77</w:t>
            </w:r>
          </w:p>
        </w:tc>
        <w:tc>
          <w:tcPr>
            <w:tcW w:w="949" w:type="dxa"/>
            <w:tcBorders>
              <w:top w:val="single" w:sz="4" w:space="0" w:color="auto"/>
              <w:left w:val="nil"/>
              <w:bottom w:val="single" w:sz="4" w:space="0" w:color="auto"/>
              <w:right w:val="single" w:sz="4" w:space="0" w:color="auto"/>
            </w:tcBorders>
            <w:shd w:val="clear" w:color="000000" w:fill="FFFF00"/>
            <w:noWrap/>
            <w:vAlign w:val="center"/>
            <w:hideMark/>
          </w:tcPr>
          <w:p w:rsidR="00D339C6" w:rsidRPr="00063E0D" w:rsidRDefault="00D339C6" w:rsidP="00D339C6">
            <w:pPr>
              <w:spacing w:after="0"/>
              <w:jc w:val="center"/>
              <w:rPr>
                <w:rFonts w:ascii="Arial Narrow" w:hAnsi="Arial Narrow"/>
                <w:color w:val="000000"/>
                <w:sz w:val="16"/>
                <w:szCs w:val="16"/>
              </w:rPr>
            </w:pPr>
            <w:r w:rsidRPr="00063E0D">
              <w:rPr>
                <w:rFonts w:ascii="Arial Narrow" w:hAnsi="Arial Narrow"/>
                <w:color w:val="000000"/>
                <w:sz w:val="16"/>
                <w:szCs w:val="16"/>
              </w:rPr>
              <w:t>40,106 </w:t>
            </w:r>
          </w:p>
        </w:tc>
        <w:tc>
          <w:tcPr>
            <w:tcW w:w="949" w:type="dxa"/>
            <w:tcBorders>
              <w:top w:val="single" w:sz="4" w:space="0" w:color="auto"/>
              <w:left w:val="nil"/>
              <w:bottom w:val="single" w:sz="4" w:space="0" w:color="auto"/>
              <w:right w:val="single" w:sz="4" w:space="0" w:color="auto"/>
            </w:tcBorders>
            <w:shd w:val="clear" w:color="000000" w:fill="FFFF00"/>
            <w:noWrap/>
            <w:vAlign w:val="center"/>
            <w:hideMark/>
          </w:tcPr>
          <w:p w:rsidR="00D339C6" w:rsidRPr="00063E0D" w:rsidRDefault="00D339C6" w:rsidP="00D339C6">
            <w:pPr>
              <w:spacing w:after="0"/>
              <w:jc w:val="center"/>
              <w:rPr>
                <w:rFonts w:ascii="Arial Narrow" w:hAnsi="Arial Narrow"/>
                <w:color w:val="000000"/>
                <w:sz w:val="16"/>
                <w:szCs w:val="16"/>
              </w:rPr>
            </w:pPr>
            <w:r w:rsidRPr="00063E0D">
              <w:rPr>
                <w:rFonts w:ascii="Arial Narrow" w:hAnsi="Arial Narrow"/>
                <w:color w:val="000000"/>
                <w:sz w:val="16"/>
                <w:szCs w:val="16"/>
              </w:rPr>
              <w:t>90,107 </w:t>
            </w:r>
          </w:p>
        </w:tc>
        <w:tc>
          <w:tcPr>
            <w:tcW w:w="1296" w:type="dxa"/>
            <w:tcBorders>
              <w:top w:val="nil"/>
              <w:left w:val="nil"/>
              <w:bottom w:val="single" w:sz="4" w:space="0" w:color="auto"/>
              <w:right w:val="single" w:sz="4" w:space="0" w:color="auto"/>
            </w:tcBorders>
            <w:shd w:val="clear" w:color="000000" w:fill="F2F2F2"/>
            <w:noWrap/>
            <w:vAlign w:val="center"/>
            <w:hideMark/>
          </w:tcPr>
          <w:p w:rsidR="00D339C6" w:rsidRPr="00063E0D" w:rsidRDefault="00D339C6" w:rsidP="00D339C6">
            <w:pPr>
              <w:spacing w:after="0"/>
              <w:jc w:val="center"/>
              <w:rPr>
                <w:rFonts w:ascii="Arial Narrow" w:hAnsi="Arial Narrow"/>
                <w:b/>
                <w:bCs/>
                <w:color w:val="000000"/>
                <w:sz w:val="16"/>
                <w:szCs w:val="16"/>
              </w:rPr>
            </w:pPr>
            <w:r w:rsidRPr="00063E0D">
              <w:rPr>
                <w:rFonts w:ascii="Arial Narrow" w:hAnsi="Arial Narrow"/>
                <w:b/>
                <w:bCs/>
                <w:color w:val="000000"/>
                <w:sz w:val="16"/>
                <w:szCs w:val="16"/>
              </w:rPr>
              <w:t>$0</w:t>
            </w:r>
          </w:p>
        </w:tc>
        <w:tc>
          <w:tcPr>
            <w:tcW w:w="935" w:type="dxa"/>
            <w:tcBorders>
              <w:top w:val="nil"/>
              <w:left w:val="nil"/>
              <w:bottom w:val="nil"/>
              <w:right w:val="nil"/>
            </w:tcBorders>
            <w:shd w:val="clear" w:color="000000" w:fill="FFFFFF"/>
            <w:noWrap/>
            <w:vAlign w:val="bottom"/>
            <w:hideMark/>
          </w:tcPr>
          <w:p w:rsidR="00D339C6" w:rsidRPr="00063E0D" w:rsidRDefault="00D339C6" w:rsidP="00D339C6">
            <w:pPr>
              <w:spacing w:after="0"/>
              <w:rPr>
                <w:rFonts w:ascii="Arial Narrow" w:hAnsi="Arial Narrow"/>
                <w:color w:val="000000"/>
              </w:rPr>
            </w:pPr>
            <w:r w:rsidRPr="00063E0D">
              <w:rPr>
                <w:rFonts w:ascii="Arial Narrow" w:hAnsi="Arial Narrow"/>
                <w:color w:val="000000"/>
              </w:rPr>
              <w:t> </w:t>
            </w:r>
          </w:p>
        </w:tc>
        <w:tc>
          <w:tcPr>
            <w:tcW w:w="945" w:type="dxa"/>
            <w:tcBorders>
              <w:top w:val="nil"/>
              <w:left w:val="nil"/>
              <w:bottom w:val="nil"/>
              <w:right w:val="nil"/>
            </w:tcBorders>
            <w:shd w:val="clear" w:color="000000" w:fill="FFFFFF"/>
            <w:noWrap/>
            <w:vAlign w:val="bottom"/>
            <w:hideMark/>
          </w:tcPr>
          <w:p w:rsidR="00D339C6" w:rsidRPr="00063E0D" w:rsidRDefault="00D339C6" w:rsidP="00D339C6">
            <w:pPr>
              <w:spacing w:after="0"/>
              <w:rPr>
                <w:rFonts w:ascii="Arial Narrow" w:hAnsi="Arial Narrow"/>
                <w:color w:val="000000"/>
              </w:rPr>
            </w:pPr>
            <w:r w:rsidRPr="00063E0D">
              <w:rPr>
                <w:rFonts w:ascii="Arial Narrow" w:hAnsi="Arial Narrow"/>
                <w:color w:val="000000"/>
              </w:rPr>
              <w:t> </w:t>
            </w:r>
          </w:p>
        </w:tc>
      </w:tr>
      <w:tr w:rsidR="00D339C6" w:rsidRPr="00063E0D" w:rsidTr="0026590C">
        <w:trPr>
          <w:trHeight w:val="259"/>
          <w:jc w:val="center"/>
        </w:trPr>
        <w:tc>
          <w:tcPr>
            <w:tcW w:w="2349" w:type="dxa"/>
            <w:tcBorders>
              <w:top w:val="nil"/>
              <w:left w:val="single" w:sz="4" w:space="0" w:color="auto"/>
              <w:bottom w:val="single" w:sz="4" w:space="0" w:color="auto"/>
              <w:right w:val="single" w:sz="4" w:space="0" w:color="auto"/>
            </w:tcBorders>
            <w:shd w:val="clear" w:color="auto" w:fill="auto"/>
            <w:noWrap/>
            <w:vAlign w:val="center"/>
            <w:hideMark/>
          </w:tcPr>
          <w:p w:rsidR="00D339C6" w:rsidRPr="00063E0D" w:rsidRDefault="00D339C6" w:rsidP="00D339C6">
            <w:pPr>
              <w:spacing w:after="0"/>
              <w:rPr>
                <w:rFonts w:ascii="Arial Narrow" w:hAnsi="Arial Narrow"/>
                <w:color w:val="000000"/>
                <w:sz w:val="16"/>
                <w:szCs w:val="16"/>
              </w:rPr>
            </w:pPr>
            <w:r w:rsidRPr="00063E0D">
              <w:rPr>
                <w:rFonts w:ascii="Arial Narrow" w:hAnsi="Arial Narrow"/>
                <w:color w:val="000000"/>
                <w:sz w:val="16"/>
                <w:szCs w:val="16"/>
              </w:rPr>
              <w:t>Disbursed</w:t>
            </w:r>
          </w:p>
        </w:tc>
        <w:tc>
          <w:tcPr>
            <w:tcW w:w="937" w:type="dxa"/>
            <w:tcBorders>
              <w:top w:val="nil"/>
              <w:left w:val="nil"/>
              <w:bottom w:val="single" w:sz="4" w:space="0" w:color="auto"/>
              <w:right w:val="single" w:sz="4" w:space="0" w:color="auto"/>
            </w:tcBorders>
            <w:shd w:val="clear" w:color="000000" w:fill="FFFF00"/>
            <w:noWrap/>
            <w:vAlign w:val="center"/>
            <w:hideMark/>
          </w:tcPr>
          <w:p w:rsidR="00D339C6" w:rsidRPr="00063E0D" w:rsidRDefault="00D339C6" w:rsidP="00D339C6">
            <w:pPr>
              <w:spacing w:after="0"/>
              <w:jc w:val="center"/>
              <w:rPr>
                <w:rFonts w:ascii="Arial Narrow" w:hAnsi="Arial Narrow"/>
                <w:color w:val="000000"/>
                <w:sz w:val="16"/>
                <w:szCs w:val="16"/>
              </w:rPr>
            </w:pPr>
          </w:p>
        </w:tc>
        <w:tc>
          <w:tcPr>
            <w:tcW w:w="949" w:type="dxa"/>
            <w:tcBorders>
              <w:top w:val="nil"/>
              <w:left w:val="nil"/>
              <w:bottom w:val="single" w:sz="4" w:space="0" w:color="auto"/>
              <w:right w:val="single" w:sz="4" w:space="0" w:color="auto"/>
            </w:tcBorders>
            <w:shd w:val="clear" w:color="000000" w:fill="FFFF00"/>
            <w:noWrap/>
            <w:vAlign w:val="center"/>
            <w:hideMark/>
          </w:tcPr>
          <w:p w:rsidR="00D339C6" w:rsidRPr="00063E0D" w:rsidRDefault="00D339C6" w:rsidP="00D339C6">
            <w:pPr>
              <w:spacing w:after="0"/>
              <w:jc w:val="center"/>
              <w:rPr>
                <w:rFonts w:ascii="Arial Narrow" w:hAnsi="Arial Narrow"/>
                <w:color w:val="000000"/>
                <w:sz w:val="16"/>
                <w:szCs w:val="16"/>
              </w:rPr>
            </w:pPr>
            <w:r w:rsidRPr="00063E0D">
              <w:rPr>
                <w:rFonts w:ascii="Arial Narrow" w:hAnsi="Arial Narrow"/>
                <w:color w:val="000000"/>
                <w:sz w:val="16"/>
                <w:szCs w:val="16"/>
              </w:rPr>
              <w:t> 14,553.71</w:t>
            </w:r>
          </w:p>
        </w:tc>
        <w:tc>
          <w:tcPr>
            <w:tcW w:w="949" w:type="dxa"/>
            <w:tcBorders>
              <w:top w:val="nil"/>
              <w:left w:val="nil"/>
              <w:bottom w:val="single" w:sz="4" w:space="0" w:color="auto"/>
              <w:right w:val="single" w:sz="4" w:space="0" w:color="auto"/>
            </w:tcBorders>
            <w:shd w:val="clear" w:color="000000" w:fill="FFFF00"/>
            <w:noWrap/>
            <w:vAlign w:val="center"/>
            <w:hideMark/>
          </w:tcPr>
          <w:p w:rsidR="00D339C6" w:rsidRPr="00063E0D" w:rsidRDefault="00D339C6" w:rsidP="00D339C6">
            <w:pPr>
              <w:spacing w:after="0"/>
              <w:jc w:val="center"/>
              <w:rPr>
                <w:rFonts w:ascii="Arial Narrow" w:hAnsi="Arial Narrow"/>
                <w:color w:val="000000"/>
                <w:sz w:val="16"/>
                <w:szCs w:val="16"/>
              </w:rPr>
            </w:pPr>
            <w:r w:rsidRPr="00063E0D">
              <w:rPr>
                <w:rFonts w:ascii="Arial Narrow" w:hAnsi="Arial Narrow"/>
                <w:color w:val="000000"/>
                <w:sz w:val="16"/>
                <w:szCs w:val="16"/>
              </w:rPr>
              <w:t>49,373.66</w:t>
            </w:r>
          </w:p>
        </w:tc>
        <w:tc>
          <w:tcPr>
            <w:tcW w:w="1296" w:type="dxa"/>
            <w:tcBorders>
              <w:top w:val="nil"/>
              <w:left w:val="nil"/>
              <w:bottom w:val="single" w:sz="4" w:space="0" w:color="auto"/>
              <w:right w:val="single" w:sz="4" w:space="0" w:color="auto"/>
            </w:tcBorders>
            <w:shd w:val="clear" w:color="000000" w:fill="F2F2F2"/>
            <w:noWrap/>
            <w:vAlign w:val="center"/>
            <w:hideMark/>
          </w:tcPr>
          <w:p w:rsidR="00D339C6" w:rsidRPr="00063E0D" w:rsidRDefault="00D339C6" w:rsidP="00D339C6">
            <w:pPr>
              <w:spacing w:after="0"/>
              <w:jc w:val="center"/>
              <w:rPr>
                <w:rFonts w:ascii="Arial Narrow" w:hAnsi="Arial Narrow"/>
                <w:b/>
                <w:bCs/>
                <w:color w:val="000000"/>
                <w:sz w:val="16"/>
                <w:szCs w:val="16"/>
              </w:rPr>
            </w:pPr>
            <w:r w:rsidRPr="00063E0D">
              <w:rPr>
                <w:rFonts w:ascii="Arial Narrow" w:hAnsi="Arial Narrow"/>
                <w:b/>
                <w:bCs/>
                <w:color w:val="000000"/>
                <w:sz w:val="16"/>
                <w:szCs w:val="16"/>
              </w:rPr>
              <w:t>$0</w:t>
            </w:r>
          </w:p>
        </w:tc>
        <w:tc>
          <w:tcPr>
            <w:tcW w:w="935" w:type="dxa"/>
            <w:tcBorders>
              <w:top w:val="nil"/>
              <w:left w:val="nil"/>
              <w:bottom w:val="nil"/>
              <w:right w:val="nil"/>
            </w:tcBorders>
            <w:shd w:val="clear" w:color="000000" w:fill="FFFFFF"/>
            <w:noWrap/>
            <w:vAlign w:val="bottom"/>
            <w:hideMark/>
          </w:tcPr>
          <w:p w:rsidR="00D339C6" w:rsidRPr="00063E0D" w:rsidRDefault="00D339C6" w:rsidP="00D339C6">
            <w:pPr>
              <w:spacing w:after="0"/>
              <w:rPr>
                <w:rFonts w:ascii="Arial Narrow" w:hAnsi="Arial Narrow"/>
                <w:color w:val="000000"/>
              </w:rPr>
            </w:pPr>
            <w:r w:rsidRPr="00063E0D">
              <w:rPr>
                <w:rFonts w:ascii="Arial Narrow" w:hAnsi="Arial Narrow"/>
                <w:color w:val="000000"/>
              </w:rPr>
              <w:t> </w:t>
            </w:r>
          </w:p>
        </w:tc>
        <w:tc>
          <w:tcPr>
            <w:tcW w:w="945" w:type="dxa"/>
            <w:tcBorders>
              <w:top w:val="nil"/>
              <w:left w:val="nil"/>
              <w:bottom w:val="nil"/>
              <w:right w:val="nil"/>
            </w:tcBorders>
            <w:shd w:val="clear" w:color="000000" w:fill="FFFFFF"/>
            <w:noWrap/>
            <w:vAlign w:val="bottom"/>
            <w:hideMark/>
          </w:tcPr>
          <w:p w:rsidR="00D339C6" w:rsidRPr="00063E0D" w:rsidRDefault="00D339C6" w:rsidP="00D339C6">
            <w:pPr>
              <w:spacing w:after="0"/>
              <w:rPr>
                <w:rFonts w:ascii="Arial Narrow" w:hAnsi="Arial Narrow"/>
                <w:color w:val="000000"/>
              </w:rPr>
            </w:pPr>
            <w:r w:rsidRPr="00063E0D">
              <w:rPr>
                <w:rFonts w:ascii="Arial Narrow" w:hAnsi="Arial Narrow"/>
                <w:color w:val="000000"/>
              </w:rPr>
              <w:t> </w:t>
            </w:r>
          </w:p>
        </w:tc>
      </w:tr>
      <w:tr w:rsidR="00D339C6" w:rsidRPr="00063E0D" w:rsidTr="0026590C">
        <w:trPr>
          <w:trHeight w:val="259"/>
          <w:jc w:val="center"/>
        </w:trPr>
        <w:tc>
          <w:tcPr>
            <w:tcW w:w="2349" w:type="dxa"/>
            <w:tcBorders>
              <w:top w:val="nil"/>
              <w:left w:val="single" w:sz="4" w:space="0" w:color="auto"/>
              <w:bottom w:val="single" w:sz="4" w:space="0" w:color="auto"/>
              <w:right w:val="single" w:sz="4" w:space="0" w:color="auto"/>
            </w:tcBorders>
            <w:shd w:val="clear" w:color="auto" w:fill="auto"/>
            <w:noWrap/>
            <w:vAlign w:val="center"/>
            <w:hideMark/>
          </w:tcPr>
          <w:p w:rsidR="00D339C6" w:rsidRPr="00063E0D" w:rsidRDefault="00D339C6" w:rsidP="00D339C6">
            <w:pPr>
              <w:spacing w:after="0"/>
              <w:rPr>
                <w:rFonts w:ascii="Arial Narrow" w:hAnsi="Arial Narrow"/>
                <w:color w:val="000000"/>
                <w:sz w:val="16"/>
                <w:szCs w:val="16"/>
              </w:rPr>
            </w:pPr>
            <w:r w:rsidRPr="00063E0D">
              <w:rPr>
                <w:rFonts w:ascii="Arial Narrow" w:hAnsi="Arial Narrow"/>
                <w:color w:val="000000"/>
                <w:sz w:val="16"/>
                <w:szCs w:val="16"/>
              </w:rPr>
              <w:t>Balance (AWP-Disbursed)</w:t>
            </w:r>
          </w:p>
        </w:tc>
        <w:tc>
          <w:tcPr>
            <w:tcW w:w="937" w:type="dxa"/>
            <w:tcBorders>
              <w:top w:val="nil"/>
              <w:left w:val="nil"/>
              <w:bottom w:val="single" w:sz="4" w:space="0" w:color="auto"/>
              <w:right w:val="single" w:sz="4" w:space="0" w:color="auto"/>
            </w:tcBorders>
            <w:shd w:val="clear" w:color="auto" w:fill="auto"/>
            <w:noWrap/>
            <w:vAlign w:val="center"/>
            <w:hideMark/>
          </w:tcPr>
          <w:p w:rsidR="00D339C6" w:rsidRPr="00063E0D" w:rsidRDefault="00D339C6" w:rsidP="00D339C6">
            <w:pPr>
              <w:spacing w:after="0"/>
              <w:jc w:val="center"/>
              <w:rPr>
                <w:rFonts w:ascii="Arial Narrow" w:hAnsi="Arial Narrow"/>
                <w:color w:val="000000"/>
                <w:sz w:val="16"/>
                <w:szCs w:val="16"/>
              </w:rPr>
            </w:pPr>
            <w:r w:rsidRPr="00063E0D">
              <w:rPr>
                <w:rFonts w:ascii="Arial Narrow" w:hAnsi="Arial Narrow"/>
                <w:color w:val="000000"/>
                <w:sz w:val="16"/>
                <w:szCs w:val="16"/>
              </w:rPr>
              <w:t>$0</w:t>
            </w:r>
          </w:p>
        </w:tc>
        <w:tc>
          <w:tcPr>
            <w:tcW w:w="949" w:type="dxa"/>
            <w:tcBorders>
              <w:top w:val="nil"/>
              <w:left w:val="nil"/>
              <w:bottom w:val="single" w:sz="4" w:space="0" w:color="auto"/>
              <w:right w:val="single" w:sz="4" w:space="0" w:color="auto"/>
            </w:tcBorders>
            <w:shd w:val="clear" w:color="auto" w:fill="auto"/>
            <w:noWrap/>
            <w:vAlign w:val="center"/>
            <w:hideMark/>
          </w:tcPr>
          <w:p w:rsidR="00D339C6" w:rsidRPr="00063E0D" w:rsidRDefault="00D339C6" w:rsidP="00D339C6">
            <w:pPr>
              <w:spacing w:after="0"/>
              <w:jc w:val="center"/>
              <w:rPr>
                <w:rFonts w:ascii="Arial Narrow" w:hAnsi="Arial Narrow"/>
                <w:color w:val="000000"/>
                <w:sz w:val="16"/>
                <w:szCs w:val="16"/>
              </w:rPr>
            </w:pPr>
            <w:r w:rsidRPr="00063E0D">
              <w:rPr>
                <w:rFonts w:ascii="Arial Narrow" w:hAnsi="Arial Narrow"/>
                <w:color w:val="000000"/>
                <w:sz w:val="16"/>
                <w:szCs w:val="16"/>
              </w:rPr>
              <w:t>$0</w:t>
            </w:r>
          </w:p>
        </w:tc>
        <w:tc>
          <w:tcPr>
            <w:tcW w:w="949" w:type="dxa"/>
            <w:tcBorders>
              <w:top w:val="nil"/>
              <w:left w:val="nil"/>
              <w:bottom w:val="single" w:sz="4" w:space="0" w:color="auto"/>
              <w:right w:val="single" w:sz="4" w:space="0" w:color="auto"/>
            </w:tcBorders>
            <w:shd w:val="clear" w:color="auto" w:fill="auto"/>
            <w:noWrap/>
            <w:vAlign w:val="center"/>
            <w:hideMark/>
          </w:tcPr>
          <w:p w:rsidR="00D339C6" w:rsidRPr="00063E0D" w:rsidRDefault="00D339C6" w:rsidP="00D339C6">
            <w:pPr>
              <w:spacing w:after="0"/>
              <w:jc w:val="center"/>
              <w:rPr>
                <w:rFonts w:ascii="Arial Narrow" w:hAnsi="Arial Narrow"/>
                <w:color w:val="000000"/>
                <w:sz w:val="16"/>
                <w:szCs w:val="16"/>
              </w:rPr>
            </w:pPr>
            <w:r w:rsidRPr="00063E0D">
              <w:rPr>
                <w:rFonts w:ascii="Arial Narrow" w:hAnsi="Arial Narrow"/>
                <w:color w:val="000000"/>
                <w:sz w:val="16"/>
                <w:szCs w:val="16"/>
              </w:rPr>
              <w:t>$0</w:t>
            </w:r>
          </w:p>
        </w:tc>
        <w:tc>
          <w:tcPr>
            <w:tcW w:w="1296" w:type="dxa"/>
            <w:tcBorders>
              <w:top w:val="nil"/>
              <w:left w:val="nil"/>
              <w:bottom w:val="single" w:sz="4" w:space="0" w:color="auto"/>
              <w:right w:val="single" w:sz="4" w:space="0" w:color="auto"/>
            </w:tcBorders>
            <w:shd w:val="clear" w:color="000000" w:fill="F2F2F2"/>
            <w:noWrap/>
            <w:vAlign w:val="center"/>
            <w:hideMark/>
          </w:tcPr>
          <w:p w:rsidR="00D339C6" w:rsidRPr="00063E0D" w:rsidRDefault="00D339C6" w:rsidP="00D339C6">
            <w:pPr>
              <w:spacing w:after="0"/>
              <w:jc w:val="center"/>
              <w:rPr>
                <w:rFonts w:ascii="Arial Narrow" w:hAnsi="Arial Narrow"/>
                <w:b/>
                <w:bCs/>
                <w:color w:val="000000"/>
                <w:sz w:val="16"/>
                <w:szCs w:val="16"/>
              </w:rPr>
            </w:pPr>
            <w:r w:rsidRPr="00063E0D">
              <w:rPr>
                <w:rFonts w:ascii="Arial Narrow" w:hAnsi="Arial Narrow"/>
                <w:b/>
                <w:bCs/>
                <w:color w:val="000000"/>
                <w:sz w:val="16"/>
                <w:szCs w:val="16"/>
              </w:rPr>
              <w:t>$0</w:t>
            </w:r>
          </w:p>
        </w:tc>
        <w:tc>
          <w:tcPr>
            <w:tcW w:w="935" w:type="dxa"/>
            <w:tcBorders>
              <w:top w:val="nil"/>
              <w:left w:val="nil"/>
              <w:bottom w:val="nil"/>
              <w:right w:val="nil"/>
            </w:tcBorders>
            <w:shd w:val="clear" w:color="000000" w:fill="FFFFFF"/>
            <w:noWrap/>
            <w:vAlign w:val="bottom"/>
            <w:hideMark/>
          </w:tcPr>
          <w:p w:rsidR="00D339C6" w:rsidRPr="00063E0D" w:rsidRDefault="00D339C6" w:rsidP="00D339C6">
            <w:pPr>
              <w:spacing w:after="0"/>
              <w:rPr>
                <w:rFonts w:ascii="Arial Narrow" w:hAnsi="Arial Narrow"/>
                <w:color w:val="000000"/>
              </w:rPr>
            </w:pPr>
            <w:r w:rsidRPr="00063E0D">
              <w:rPr>
                <w:rFonts w:ascii="Arial Narrow" w:hAnsi="Arial Narrow"/>
                <w:color w:val="000000"/>
              </w:rPr>
              <w:t> </w:t>
            </w:r>
          </w:p>
        </w:tc>
        <w:tc>
          <w:tcPr>
            <w:tcW w:w="945" w:type="dxa"/>
            <w:tcBorders>
              <w:top w:val="nil"/>
              <w:left w:val="nil"/>
              <w:bottom w:val="nil"/>
              <w:right w:val="nil"/>
            </w:tcBorders>
            <w:shd w:val="clear" w:color="000000" w:fill="FFFFFF"/>
            <w:noWrap/>
            <w:vAlign w:val="bottom"/>
            <w:hideMark/>
          </w:tcPr>
          <w:p w:rsidR="00D339C6" w:rsidRPr="00063E0D" w:rsidRDefault="00D339C6" w:rsidP="00D339C6">
            <w:pPr>
              <w:spacing w:after="0"/>
              <w:rPr>
                <w:rFonts w:ascii="Arial Narrow" w:hAnsi="Arial Narrow"/>
                <w:color w:val="000000"/>
              </w:rPr>
            </w:pPr>
            <w:r w:rsidRPr="00063E0D">
              <w:rPr>
                <w:rFonts w:ascii="Arial Narrow" w:hAnsi="Arial Narrow"/>
                <w:color w:val="000000"/>
              </w:rPr>
              <w:t> </w:t>
            </w:r>
          </w:p>
        </w:tc>
      </w:tr>
      <w:tr w:rsidR="00D339C6" w:rsidRPr="00063E0D" w:rsidTr="0026590C">
        <w:trPr>
          <w:trHeight w:val="259"/>
          <w:jc w:val="center"/>
        </w:trPr>
        <w:tc>
          <w:tcPr>
            <w:tcW w:w="2349" w:type="dxa"/>
            <w:tcBorders>
              <w:top w:val="nil"/>
              <w:left w:val="single" w:sz="4" w:space="0" w:color="auto"/>
              <w:bottom w:val="single" w:sz="4" w:space="0" w:color="auto"/>
              <w:right w:val="nil"/>
            </w:tcBorders>
            <w:shd w:val="clear" w:color="000000" w:fill="FFFFFF"/>
            <w:noWrap/>
            <w:vAlign w:val="center"/>
            <w:hideMark/>
          </w:tcPr>
          <w:p w:rsidR="00D339C6" w:rsidRPr="00063E0D" w:rsidRDefault="00D339C6" w:rsidP="00D339C6">
            <w:pPr>
              <w:spacing w:after="0"/>
              <w:rPr>
                <w:rFonts w:ascii="Arial Narrow" w:hAnsi="Arial Narrow"/>
                <w:b/>
                <w:bCs/>
                <w:color w:val="000000"/>
                <w:sz w:val="16"/>
                <w:szCs w:val="16"/>
              </w:rPr>
            </w:pPr>
            <w:r w:rsidRPr="00063E0D">
              <w:rPr>
                <w:rFonts w:ascii="Arial Narrow" w:hAnsi="Arial Narrow"/>
                <w:b/>
                <w:bCs/>
                <w:color w:val="000000"/>
                <w:sz w:val="16"/>
                <w:szCs w:val="16"/>
              </w:rPr>
              <w:t>Grand totals</w:t>
            </w:r>
          </w:p>
        </w:tc>
        <w:tc>
          <w:tcPr>
            <w:tcW w:w="937" w:type="dxa"/>
            <w:tcBorders>
              <w:top w:val="single" w:sz="4" w:space="0" w:color="auto"/>
              <w:left w:val="nil"/>
              <w:bottom w:val="single" w:sz="4" w:space="0" w:color="auto"/>
              <w:right w:val="nil"/>
            </w:tcBorders>
            <w:shd w:val="clear" w:color="000000" w:fill="FFFFFF"/>
            <w:noWrap/>
            <w:vAlign w:val="center"/>
            <w:hideMark/>
          </w:tcPr>
          <w:p w:rsidR="00D339C6" w:rsidRPr="00063E0D" w:rsidRDefault="00D339C6" w:rsidP="00D339C6">
            <w:pPr>
              <w:spacing w:after="0"/>
              <w:rPr>
                <w:rFonts w:ascii="Arial Narrow" w:hAnsi="Arial Narrow"/>
                <w:b/>
                <w:bCs/>
                <w:color w:val="000000"/>
                <w:sz w:val="16"/>
                <w:szCs w:val="16"/>
              </w:rPr>
            </w:pPr>
            <w:r w:rsidRPr="00063E0D">
              <w:rPr>
                <w:rFonts w:ascii="Arial Narrow" w:hAnsi="Arial Narrow"/>
                <w:b/>
                <w:bCs/>
                <w:color w:val="000000"/>
                <w:sz w:val="16"/>
                <w:szCs w:val="16"/>
              </w:rPr>
              <w:t> </w:t>
            </w:r>
          </w:p>
        </w:tc>
        <w:tc>
          <w:tcPr>
            <w:tcW w:w="949" w:type="dxa"/>
            <w:tcBorders>
              <w:top w:val="single" w:sz="4" w:space="0" w:color="auto"/>
              <w:left w:val="nil"/>
              <w:bottom w:val="single" w:sz="4" w:space="0" w:color="auto"/>
              <w:right w:val="nil"/>
            </w:tcBorders>
            <w:shd w:val="clear" w:color="000000" w:fill="FFFFFF"/>
            <w:noWrap/>
            <w:vAlign w:val="center"/>
            <w:hideMark/>
          </w:tcPr>
          <w:p w:rsidR="00D339C6" w:rsidRPr="00063E0D" w:rsidRDefault="00D339C6" w:rsidP="00D339C6">
            <w:pPr>
              <w:spacing w:after="0"/>
              <w:rPr>
                <w:rFonts w:ascii="Arial Narrow" w:hAnsi="Arial Narrow"/>
                <w:b/>
                <w:bCs/>
                <w:color w:val="000000"/>
                <w:sz w:val="16"/>
                <w:szCs w:val="16"/>
              </w:rPr>
            </w:pPr>
            <w:r w:rsidRPr="00063E0D">
              <w:rPr>
                <w:rFonts w:ascii="Arial Narrow" w:hAnsi="Arial Narrow"/>
                <w:b/>
                <w:bCs/>
                <w:color w:val="000000"/>
                <w:sz w:val="16"/>
                <w:szCs w:val="16"/>
              </w:rPr>
              <w:t> </w:t>
            </w:r>
          </w:p>
        </w:tc>
        <w:tc>
          <w:tcPr>
            <w:tcW w:w="949" w:type="dxa"/>
            <w:tcBorders>
              <w:top w:val="single" w:sz="4" w:space="0" w:color="auto"/>
              <w:left w:val="nil"/>
              <w:bottom w:val="single" w:sz="4" w:space="0" w:color="auto"/>
              <w:right w:val="single" w:sz="4" w:space="0" w:color="auto"/>
            </w:tcBorders>
            <w:shd w:val="clear" w:color="000000" w:fill="FFFFFF"/>
            <w:noWrap/>
            <w:vAlign w:val="center"/>
            <w:hideMark/>
          </w:tcPr>
          <w:p w:rsidR="00D339C6" w:rsidRPr="00063E0D" w:rsidRDefault="00D339C6" w:rsidP="00D339C6">
            <w:pPr>
              <w:spacing w:after="0"/>
              <w:rPr>
                <w:rFonts w:ascii="Arial Narrow" w:hAnsi="Arial Narrow"/>
                <w:b/>
                <w:bCs/>
                <w:color w:val="000000"/>
                <w:sz w:val="16"/>
                <w:szCs w:val="16"/>
              </w:rPr>
            </w:pPr>
            <w:r w:rsidRPr="00063E0D">
              <w:rPr>
                <w:rFonts w:ascii="Arial Narrow" w:hAnsi="Arial Narrow"/>
                <w:b/>
                <w:bCs/>
                <w:color w:val="000000"/>
                <w:sz w:val="16"/>
                <w:szCs w:val="16"/>
              </w:rPr>
              <w:t> </w:t>
            </w:r>
          </w:p>
        </w:tc>
        <w:tc>
          <w:tcPr>
            <w:tcW w:w="1296" w:type="dxa"/>
            <w:tcBorders>
              <w:top w:val="nil"/>
              <w:left w:val="single" w:sz="4" w:space="0" w:color="auto"/>
              <w:bottom w:val="single" w:sz="4" w:space="0" w:color="auto"/>
              <w:right w:val="single" w:sz="4" w:space="0" w:color="auto"/>
            </w:tcBorders>
            <w:shd w:val="clear" w:color="000000" w:fill="FFFFFF"/>
            <w:noWrap/>
            <w:vAlign w:val="center"/>
            <w:hideMark/>
          </w:tcPr>
          <w:p w:rsidR="00D339C6" w:rsidRPr="00063E0D" w:rsidRDefault="00D339C6" w:rsidP="00D339C6">
            <w:pPr>
              <w:spacing w:after="0"/>
              <w:rPr>
                <w:rFonts w:ascii="Arial Narrow" w:hAnsi="Arial Narrow"/>
                <w:b/>
                <w:bCs/>
                <w:color w:val="000000"/>
                <w:sz w:val="16"/>
                <w:szCs w:val="16"/>
              </w:rPr>
            </w:pPr>
            <w:r w:rsidRPr="00063E0D">
              <w:rPr>
                <w:rFonts w:ascii="Arial Narrow" w:hAnsi="Arial Narrow"/>
                <w:b/>
                <w:bCs/>
                <w:color w:val="000000"/>
                <w:sz w:val="16"/>
                <w:szCs w:val="16"/>
              </w:rPr>
              <w:t> </w:t>
            </w:r>
          </w:p>
        </w:tc>
        <w:tc>
          <w:tcPr>
            <w:tcW w:w="935" w:type="dxa"/>
            <w:tcBorders>
              <w:top w:val="nil"/>
              <w:left w:val="nil"/>
              <w:bottom w:val="nil"/>
              <w:right w:val="nil"/>
            </w:tcBorders>
            <w:shd w:val="clear" w:color="000000" w:fill="FFFFFF"/>
            <w:noWrap/>
            <w:vAlign w:val="bottom"/>
            <w:hideMark/>
          </w:tcPr>
          <w:p w:rsidR="00D339C6" w:rsidRPr="00063E0D" w:rsidRDefault="00D339C6" w:rsidP="00D339C6">
            <w:pPr>
              <w:spacing w:after="0"/>
              <w:rPr>
                <w:rFonts w:ascii="Arial Narrow" w:hAnsi="Arial Narrow"/>
                <w:color w:val="000000"/>
              </w:rPr>
            </w:pPr>
            <w:r w:rsidRPr="00063E0D">
              <w:rPr>
                <w:rFonts w:ascii="Arial Narrow" w:hAnsi="Arial Narrow"/>
                <w:color w:val="000000"/>
              </w:rPr>
              <w:t> </w:t>
            </w:r>
          </w:p>
        </w:tc>
        <w:tc>
          <w:tcPr>
            <w:tcW w:w="945" w:type="dxa"/>
            <w:tcBorders>
              <w:top w:val="nil"/>
              <w:left w:val="nil"/>
              <w:bottom w:val="nil"/>
              <w:right w:val="nil"/>
            </w:tcBorders>
            <w:shd w:val="clear" w:color="000000" w:fill="FFFFFF"/>
            <w:noWrap/>
            <w:vAlign w:val="bottom"/>
            <w:hideMark/>
          </w:tcPr>
          <w:p w:rsidR="00D339C6" w:rsidRPr="00063E0D" w:rsidRDefault="00D339C6" w:rsidP="00D339C6">
            <w:pPr>
              <w:spacing w:after="0"/>
              <w:rPr>
                <w:rFonts w:ascii="Arial Narrow" w:hAnsi="Arial Narrow"/>
                <w:color w:val="000000"/>
              </w:rPr>
            </w:pPr>
            <w:r w:rsidRPr="00063E0D">
              <w:rPr>
                <w:rFonts w:ascii="Arial Narrow" w:hAnsi="Arial Narrow"/>
                <w:color w:val="000000"/>
              </w:rPr>
              <w:t> </w:t>
            </w:r>
          </w:p>
        </w:tc>
      </w:tr>
      <w:tr w:rsidR="00D339C6" w:rsidRPr="00063E0D" w:rsidTr="0026590C">
        <w:trPr>
          <w:trHeight w:val="259"/>
          <w:jc w:val="center"/>
        </w:trPr>
        <w:tc>
          <w:tcPr>
            <w:tcW w:w="2349" w:type="dxa"/>
            <w:tcBorders>
              <w:top w:val="nil"/>
              <w:left w:val="single" w:sz="4" w:space="0" w:color="auto"/>
              <w:bottom w:val="single" w:sz="4" w:space="0" w:color="auto"/>
              <w:right w:val="single" w:sz="4" w:space="0" w:color="auto"/>
            </w:tcBorders>
            <w:shd w:val="clear" w:color="auto" w:fill="auto"/>
            <w:noWrap/>
            <w:vAlign w:val="center"/>
            <w:hideMark/>
          </w:tcPr>
          <w:p w:rsidR="00D339C6" w:rsidRPr="00063E0D" w:rsidRDefault="00D339C6" w:rsidP="00D339C6">
            <w:pPr>
              <w:spacing w:after="0"/>
              <w:rPr>
                <w:rFonts w:ascii="Arial Narrow" w:hAnsi="Arial Narrow"/>
                <w:color w:val="000000"/>
                <w:sz w:val="16"/>
                <w:szCs w:val="16"/>
              </w:rPr>
            </w:pPr>
            <w:r w:rsidRPr="00063E0D">
              <w:rPr>
                <w:rFonts w:ascii="Arial Narrow" w:hAnsi="Arial Narrow"/>
                <w:color w:val="000000"/>
                <w:sz w:val="16"/>
                <w:szCs w:val="16"/>
              </w:rPr>
              <w:t>Annual Work Plan</w:t>
            </w:r>
          </w:p>
        </w:tc>
        <w:tc>
          <w:tcPr>
            <w:tcW w:w="937" w:type="dxa"/>
            <w:tcBorders>
              <w:top w:val="single" w:sz="4" w:space="0" w:color="auto"/>
              <w:left w:val="nil"/>
              <w:bottom w:val="single" w:sz="4" w:space="0" w:color="auto"/>
              <w:right w:val="single" w:sz="4" w:space="0" w:color="auto"/>
            </w:tcBorders>
            <w:shd w:val="clear" w:color="auto" w:fill="auto"/>
            <w:noWrap/>
            <w:vAlign w:val="center"/>
            <w:hideMark/>
          </w:tcPr>
          <w:p w:rsidR="00D339C6" w:rsidRPr="00063E0D" w:rsidRDefault="00D339C6" w:rsidP="00D339C6">
            <w:pPr>
              <w:spacing w:after="0"/>
              <w:jc w:val="center"/>
              <w:rPr>
                <w:rFonts w:ascii="Arial Narrow" w:hAnsi="Arial Narrow"/>
                <w:color w:val="000000"/>
                <w:sz w:val="16"/>
                <w:szCs w:val="16"/>
              </w:rPr>
            </w:pPr>
            <w:r w:rsidRPr="00063E0D">
              <w:rPr>
                <w:rFonts w:ascii="Arial Narrow" w:hAnsi="Arial Narrow"/>
                <w:color w:val="000000"/>
                <w:sz w:val="16"/>
                <w:szCs w:val="16"/>
              </w:rPr>
              <w:t>$0</w:t>
            </w:r>
          </w:p>
        </w:tc>
        <w:tc>
          <w:tcPr>
            <w:tcW w:w="949" w:type="dxa"/>
            <w:tcBorders>
              <w:top w:val="single" w:sz="4" w:space="0" w:color="auto"/>
              <w:left w:val="nil"/>
              <w:bottom w:val="single" w:sz="4" w:space="0" w:color="auto"/>
              <w:right w:val="single" w:sz="4" w:space="0" w:color="auto"/>
            </w:tcBorders>
            <w:shd w:val="clear" w:color="auto" w:fill="auto"/>
            <w:noWrap/>
            <w:vAlign w:val="center"/>
            <w:hideMark/>
          </w:tcPr>
          <w:p w:rsidR="00D339C6" w:rsidRPr="00063E0D" w:rsidRDefault="00D339C6" w:rsidP="00D339C6">
            <w:pPr>
              <w:spacing w:after="0"/>
              <w:jc w:val="center"/>
              <w:rPr>
                <w:rFonts w:ascii="Arial Narrow" w:hAnsi="Arial Narrow"/>
              </w:rPr>
            </w:pPr>
            <w:r w:rsidRPr="00063E0D">
              <w:rPr>
                <w:rFonts w:ascii="Arial Narrow" w:hAnsi="Arial Narrow"/>
                <w:color w:val="000000"/>
                <w:sz w:val="16"/>
                <w:szCs w:val="16"/>
              </w:rPr>
              <w:t>$0</w:t>
            </w:r>
          </w:p>
        </w:tc>
        <w:tc>
          <w:tcPr>
            <w:tcW w:w="949" w:type="dxa"/>
            <w:tcBorders>
              <w:top w:val="single" w:sz="4" w:space="0" w:color="auto"/>
              <w:left w:val="nil"/>
              <w:bottom w:val="single" w:sz="4" w:space="0" w:color="auto"/>
              <w:right w:val="single" w:sz="4" w:space="0" w:color="auto"/>
            </w:tcBorders>
            <w:shd w:val="clear" w:color="auto" w:fill="auto"/>
            <w:noWrap/>
            <w:vAlign w:val="center"/>
            <w:hideMark/>
          </w:tcPr>
          <w:p w:rsidR="00D339C6" w:rsidRPr="00063E0D" w:rsidRDefault="00D339C6" w:rsidP="00D339C6">
            <w:pPr>
              <w:spacing w:after="0"/>
              <w:jc w:val="center"/>
              <w:rPr>
                <w:rFonts w:ascii="Arial Narrow" w:hAnsi="Arial Narrow"/>
              </w:rPr>
            </w:pPr>
            <w:r w:rsidRPr="00063E0D">
              <w:rPr>
                <w:rFonts w:ascii="Arial Narrow" w:hAnsi="Arial Narrow"/>
                <w:color w:val="000000"/>
                <w:sz w:val="16"/>
                <w:szCs w:val="16"/>
              </w:rPr>
              <w:t>$0</w:t>
            </w:r>
          </w:p>
        </w:tc>
        <w:tc>
          <w:tcPr>
            <w:tcW w:w="1296" w:type="dxa"/>
            <w:tcBorders>
              <w:top w:val="nil"/>
              <w:left w:val="nil"/>
              <w:bottom w:val="single" w:sz="4" w:space="0" w:color="auto"/>
              <w:right w:val="single" w:sz="4" w:space="0" w:color="auto"/>
            </w:tcBorders>
            <w:shd w:val="clear" w:color="000000" w:fill="F2F2F2"/>
            <w:noWrap/>
            <w:vAlign w:val="center"/>
            <w:hideMark/>
          </w:tcPr>
          <w:p w:rsidR="00D339C6" w:rsidRPr="00063E0D" w:rsidRDefault="00D339C6" w:rsidP="00D339C6">
            <w:pPr>
              <w:spacing w:after="0"/>
              <w:jc w:val="center"/>
              <w:rPr>
                <w:rFonts w:ascii="Arial Narrow" w:hAnsi="Arial Narrow"/>
                <w:b/>
                <w:bCs/>
                <w:color w:val="000000"/>
                <w:sz w:val="16"/>
                <w:szCs w:val="16"/>
              </w:rPr>
            </w:pPr>
            <w:r w:rsidRPr="00063E0D">
              <w:rPr>
                <w:rFonts w:ascii="Arial Narrow" w:hAnsi="Arial Narrow"/>
                <w:b/>
                <w:bCs/>
                <w:color w:val="000000"/>
                <w:sz w:val="16"/>
                <w:szCs w:val="16"/>
              </w:rPr>
              <w:t>$0</w:t>
            </w:r>
          </w:p>
        </w:tc>
        <w:tc>
          <w:tcPr>
            <w:tcW w:w="935" w:type="dxa"/>
            <w:tcBorders>
              <w:top w:val="nil"/>
              <w:left w:val="nil"/>
              <w:bottom w:val="nil"/>
              <w:right w:val="nil"/>
            </w:tcBorders>
            <w:shd w:val="clear" w:color="000000" w:fill="FFFFFF"/>
            <w:noWrap/>
            <w:vAlign w:val="bottom"/>
            <w:hideMark/>
          </w:tcPr>
          <w:p w:rsidR="00D339C6" w:rsidRPr="00063E0D" w:rsidRDefault="00D339C6" w:rsidP="00D339C6">
            <w:pPr>
              <w:spacing w:after="0"/>
              <w:rPr>
                <w:rFonts w:ascii="Arial Narrow" w:hAnsi="Arial Narrow"/>
                <w:color w:val="000000"/>
              </w:rPr>
            </w:pPr>
            <w:r w:rsidRPr="00063E0D">
              <w:rPr>
                <w:rFonts w:ascii="Arial Narrow" w:hAnsi="Arial Narrow"/>
                <w:color w:val="000000"/>
              </w:rPr>
              <w:t> </w:t>
            </w:r>
          </w:p>
        </w:tc>
        <w:tc>
          <w:tcPr>
            <w:tcW w:w="945" w:type="dxa"/>
            <w:tcBorders>
              <w:top w:val="nil"/>
              <w:left w:val="nil"/>
              <w:bottom w:val="nil"/>
              <w:right w:val="nil"/>
            </w:tcBorders>
            <w:shd w:val="clear" w:color="000000" w:fill="FFFFFF"/>
            <w:noWrap/>
            <w:vAlign w:val="bottom"/>
            <w:hideMark/>
          </w:tcPr>
          <w:p w:rsidR="00D339C6" w:rsidRPr="00063E0D" w:rsidRDefault="00D339C6" w:rsidP="00D339C6">
            <w:pPr>
              <w:spacing w:after="0"/>
              <w:rPr>
                <w:rFonts w:ascii="Arial Narrow" w:hAnsi="Arial Narrow"/>
                <w:color w:val="000000"/>
              </w:rPr>
            </w:pPr>
            <w:r w:rsidRPr="00063E0D">
              <w:rPr>
                <w:rFonts w:ascii="Arial Narrow" w:hAnsi="Arial Narrow"/>
                <w:color w:val="000000"/>
              </w:rPr>
              <w:t> </w:t>
            </w:r>
          </w:p>
        </w:tc>
      </w:tr>
      <w:tr w:rsidR="00D339C6" w:rsidRPr="00063E0D" w:rsidTr="0026590C">
        <w:trPr>
          <w:trHeight w:val="259"/>
          <w:jc w:val="center"/>
        </w:trPr>
        <w:tc>
          <w:tcPr>
            <w:tcW w:w="2349" w:type="dxa"/>
            <w:tcBorders>
              <w:top w:val="nil"/>
              <w:left w:val="single" w:sz="4" w:space="0" w:color="auto"/>
              <w:bottom w:val="single" w:sz="4" w:space="0" w:color="auto"/>
              <w:right w:val="single" w:sz="4" w:space="0" w:color="auto"/>
            </w:tcBorders>
            <w:shd w:val="clear" w:color="auto" w:fill="auto"/>
            <w:noWrap/>
            <w:vAlign w:val="center"/>
            <w:hideMark/>
          </w:tcPr>
          <w:p w:rsidR="00D339C6" w:rsidRPr="00063E0D" w:rsidRDefault="00D339C6" w:rsidP="00D339C6">
            <w:pPr>
              <w:spacing w:after="0"/>
              <w:rPr>
                <w:rFonts w:ascii="Arial Narrow" w:hAnsi="Arial Narrow"/>
                <w:b/>
                <w:bCs/>
                <w:color w:val="000000"/>
                <w:sz w:val="16"/>
                <w:szCs w:val="16"/>
              </w:rPr>
            </w:pPr>
            <w:r w:rsidRPr="00063E0D">
              <w:rPr>
                <w:rFonts w:ascii="Arial Narrow" w:hAnsi="Arial Narrow"/>
                <w:b/>
                <w:bCs/>
                <w:color w:val="000000"/>
                <w:sz w:val="16"/>
                <w:szCs w:val="16"/>
              </w:rPr>
              <w:t>Total Disbursed</w:t>
            </w:r>
          </w:p>
        </w:tc>
        <w:tc>
          <w:tcPr>
            <w:tcW w:w="937" w:type="dxa"/>
            <w:tcBorders>
              <w:top w:val="nil"/>
              <w:left w:val="nil"/>
              <w:bottom w:val="single" w:sz="4" w:space="0" w:color="auto"/>
              <w:right w:val="single" w:sz="4" w:space="0" w:color="auto"/>
            </w:tcBorders>
            <w:shd w:val="clear" w:color="auto" w:fill="auto"/>
            <w:noWrap/>
            <w:vAlign w:val="center"/>
            <w:hideMark/>
          </w:tcPr>
          <w:p w:rsidR="00D339C6" w:rsidRPr="00063E0D" w:rsidRDefault="00D339C6" w:rsidP="00D339C6">
            <w:pPr>
              <w:spacing w:after="0"/>
              <w:jc w:val="center"/>
              <w:rPr>
                <w:rFonts w:ascii="Arial Narrow" w:hAnsi="Arial Narrow"/>
              </w:rPr>
            </w:pPr>
            <w:r w:rsidRPr="00063E0D">
              <w:rPr>
                <w:rFonts w:ascii="Arial Narrow" w:hAnsi="Arial Narrow"/>
                <w:b/>
                <w:bCs/>
                <w:color w:val="000000"/>
                <w:sz w:val="16"/>
                <w:szCs w:val="16"/>
              </w:rPr>
              <w:t>$0</w:t>
            </w:r>
          </w:p>
        </w:tc>
        <w:tc>
          <w:tcPr>
            <w:tcW w:w="949" w:type="dxa"/>
            <w:tcBorders>
              <w:top w:val="nil"/>
              <w:left w:val="nil"/>
              <w:bottom w:val="single" w:sz="4" w:space="0" w:color="auto"/>
              <w:right w:val="single" w:sz="4" w:space="0" w:color="auto"/>
            </w:tcBorders>
            <w:shd w:val="clear" w:color="auto" w:fill="auto"/>
            <w:noWrap/>
            <w:vAlign w:val="center"/>
            <w:hideMark/>
          </w:tcPr>
          <w:p w:rsidR="00D339C6" w:rsidRPr="00063E0D" w:rsidRDefault="00D339C6" w:rsidP="00D339C6">
            <w:pPr>
              <w:spacing w:after="0"/>
              <w:jc w:val="center"/>
              <w:rPr>
                <w:rFonts w:ascii="Arial Narrow" w:hAnsi="Arial Narrow"/>
              </w:rPr>
            </w:pPr>
            <w:r w:rsidRPr="00063E0D">
              <w:rPr>
                <w:rFonts w:ascii="Arial Narrow" w:hAnsi="Arial Narrow"/>
                <w:b/>
                <w:bCs/>
                <w:color w:val="000000"/>
                <w:sz w:val="16"/>
                <w:szCs w:val="16"/>
              </w:rPr>
              <w:t>$0</w:t>
            </w:r>
          </w:p>
        </w:tc>
        <w:tc>
          <w:tcPr>
            <w:tcW w:w="949" w:type="dxa"/>
            <w:tcBorders>
              <w:top w:val="nil"/>
              <w:left w:val="nil"/>
              <w:bottom w:val="single" w:sz="4" w:space="0" w:color="auto"/>
              <w:right w:val="single" w:sz="4" w:space="0" w:color="auto"/>
            </w:tcBorders>
            <w:shd w:val="clear" w:color="auto" w:fill="auto"/>
            <w:noWrap/>
            <w:vAlign w:val="center"/>
            <w:hideMark/>
          </w:tcPr>
          <w:p w:rsidR="00D339C6" w:rsidRPr="00063E0D" w:rsidRDefault="00D339C6" w:rsidP="00D339C6">
            <w:pPr>
              <w:spacing w:after="0"/>
              <w:jc w:val="center"/>
              <w:rPr>
                <w:rFonts w:ascii="Arial Narrow" w:hAnsi="Arial Narrow"/>
              </w:rPr>
            </w:pPr>
            <w:r w:rsidRPr="00063E0D">
              <w:rPr>
                <w:rFonts w:ascii="Arial Narrow" w:hAnsi="Arial Narrow"/>
                <w:b/>
                <w:bCs/>
                <w:color w:val="000000"/>
                <w:sz w:val="16"/>
                <w:szCs w:val="16"/>
              </w:rPr>
              <w:t>$0</w:t>
            </w:r>
          </w:p>
        </w:tc>
        <w:tc>
          <w:tcPr>
            <w:tcW w:w="1296" w:type="dxa"/>
            <w:tcBorders>
              <w:top w:val="nil"/>
              <w:left w:val="nil"/>
              <w:bottom w:val="single" w:sz="4" w:space="0" w:color="auto"/>
              <w:right w:val="single" w:sz="4" w:space="0" w:color="auto"/>
            </w:tcBorders>
            <w:shd w:val="clear" w:color="000000" w:fill="F2F2F2"/>
            <w:noWrap/>
            <w:vAlign w:val="center"/>
            <w:hideMark/>
          </w:tcPr>
          <w:p w:rsidR="00D339C6" w:rsidRPr="00063E0D" w:rsidRDefault="00D339C6" w:rsidP="00D339C6">
            <w:pPr>
              <w:spacing w:after="0"/>
              <w:jc w:val="center"/>
              <w:rPr>
                <w:rFonts w:ascii="Arial Narrow" w:hAnsi="Arial Narrow"/>
                <w:b/>
                <w:bCs/>
                <w:color w:val="000000"/>
                <w:sz w:val="16"/>
                <w:szCs w:val="16"/>
              </w:rPr>
            </w:pPr>
            <w:r w:rsidRPr="00063E0D">
              <w:rPr>
                <w:rFonts w:ascii="Arial Narrow" w:hAnsi="Arial Narrow"/>
                <w:b/>
                <w:bCs/>
                <w:color w:val="000000"/>
                <w:sz w:val="16"/>
                <w:szCs w:val="16"/>
              </w:rPr>
              <w:t>$0</w:t>
            </w:r>
          </w:p>
        </w:tc>
        <w:tc>
          <w:tcPr>
            <w:tcW w:w="935" w:type="dxa"/>
            <w:tcBorders>
              <w:top w:val="nil"/>
              <w:left w:val="nil"/>
              <w:bottom w:val="nil"/>
              <w:right w:val="nil"/>
            </w:tcBorders>
            <w:shd w:val="clear" w:color="000000" w:fill="FFFFFF"/>
            <w:noWrap/>
            <w:vAlign w:val="bottom"/>
            <w:hideMark/>
          </w:tcPr>
          <w:p w:rsidR="00D339C6" w:rsidRPr="00063E0D" w:rsidRDefault="00D339C6" w:rsidP="00D339C6">
            <w:pPr>
              <w:spacing w:after="0"/>
              <w:rPr>
                <w:rFonts w:ascii="Arial Narrow" w:hAnsi="Arial Narrow"/>
                <w:color w:val="000000"/>
              </w:rPr>
            </w:pPr>
            <w:r w:rsidRPr="00063E0D">
              <w:rPr>
                <w:rFonts w:ascii="Arial Narrow" w:hAnsi="Arial Narrow"/>
                <w:color w:val="000000"/>
              </w:rPr>
              <w:t> </w:t>
            </w:r>
          </w:p>
        </w:tc>
        <w:tc>
          <w:tcPr>
            <w:tcW w:w="945" w:type="dxa"/>
            <w:tcBorders>
              <w:top w:val="nil"/>
              <w:left w:val="nil"/>
              <w:bottom w:val="nil"/>
              <w:right w:val="nil"/>
            </w:tcBorders>
            <w:shd w:val="clear" w:color="000000" w:fill="FFFFFF"/>
            <w:noWrap/>
            <w:vAlign w:val="bottom"/>
            <w:hideMark/>
          </w:tcPr>
          <w:p w:rsidR="00D339C6" w:rsidRPr="00063E0D" w:rsidRDefault="00D339C6" w:rsidP="00D339C6">
            <w:pPr>
              <w:spacing w:after="0"/>
              <w:rPr>
                <w:rFonts w:ascii="Arial Narrow" w:hAnsi="Arial Narrow"/>
                <w:color w:val="000000"/>
              </w:rPr>
            </w:pPr>
            <w:r w:rsidRPr="00063E0D">
              <w:rPr>
                <w:rFonts w:ascii="Arial Narrow" w:hAnsi="Arial Narrow"/>
                <w:color w:val="000000"/>
              </w:rPr>
              <w:t> </w:t>
            </w:r>
          </w:p>
        </w:tc>
      </w:tr>
      <w:tr w:rsidR="00D339C6" w:rsidRPr="00063E0D" w:rsidTr="0026590C">
        <w:trPr>
          <w:trHeight w:val="259"/>
          <w:jc w:val="center"/>
        </w:trPr>
        <w:tc>
          <w:tcPr>
            <w:tcW w:w="2349" w:type="dxa"/>
            <w:tcBorders>
              <w:top w:val="nil"/>
              <w:left w:val="single" w:sz="4" w:space="0" w:color="auto"/>
              <w:bottom w:val="single" w:sz="4" w:space="0" w:color="auto"/>
              <w:right w:val="single" w:sz="4" w:space="0" w:color="auto"/>
            </w:tcBorders>
            <w:shd w:val="clear" w:color="auto" w:fill="auto"/>
            <w:noWrap/>
            <w:vAlign w:val="center"/>
            <w:hideMark/>
          </w:tcPr>
          <w:p w:rsidR="00D339C6" w:rsidRPr="00063E0D" w:rsidRDefault="00D339C6" w:rsidP="00D339C6">
            <w:pPr>
              <w:spacing w:after="0"/>
              <w:rPr>
                <w:rFonts w:ascii="Arial Narrow" w:hAnsi="Arial Narrow"/>
                <w:b/>
                <w:bCs/>
                <w:color w:val="000000"/>
                <w:sz w:val="16"/>
                <w:szCs w:val="16"/>
              </w:rPr>
            </w:pPr>
            <w:r w:rsidRPr="00063E0D">
              <w:rPr>
                <w:rFonts w:ascii="Arial Narrow" w:hAnsi="Arial Narrow"/>
                <w:b/>
                <w:bCs/>
                <w:color w:val="000000"/>
                <w:sz w:val="16"/>
                <w:szCs w:val="16"/>
              </w:rPr>
              <w:t>Balance (AWP-Disbursed)</w:t>
            </w:r>
          </w:p>
        </w:tc>
        <w:tc>
          <w:tcPr>
            <w:tcW w:w="937" w:type="dxa"/>
            <w:tcBorders>
              <w:top w:val="nil"/>
              <w:left w:val="nil"/>
              <w:bottom w:val="single" w:sz="4" w:space="0" w:color="auto"/>
              <w:right w:val="single" w:sz="4" w:space="0" w:color="auto"/>
            </w:tcBorders>
            <w:shd w:val="clear" w:color="auto" w:fill="auto"/>
            <w:noWrap/>
            <w:vAlign w:val="center"/>
            <w:hideMark/>
          </w:tcPr>
          <w:p w:rsidR="00D339C6" w:rsidRPr="00063E0D" w:rsidRDefault="00D339C6" w:rsidP="00D339C6">
            <w:pPr>
              <w:spacing w:after="0"/>
              <w:jc w:val="center"/>
              <w:rPr>
                <w:rFonts w:ascii="Arial Narrow" w:hAnsi="Arial Narrow"/>
                <w:b/>
                <w:bCs/>
                <w:color w:val="000000"/>
                <w:sz w:val="16"/>
                <w:szCs w:val="16"/>
              </w:rPr>
            </w:pPr>
            <w:r w:rsidRPr="00063E0D">
              <w:rPr>
                <w:rFonts w:ascii="Arial Narrow" w:hAnsi="Arial Narrow"/>
                <w:b/>
                <w:bCs/>
                <w:color w:val="000000"/>
                <w:sz w:val="16"/>
                <w:szCs w:val="16"/>
              </w:rPr>
              <w:t>$0</w:t>
            </w:r>
          </w:p>
        </w:tc>
        <w:tc>
          <w:tcPr>
            <w:tcW w:w="949" w:type="dxa"/>
            <w:tcBorders>
              <w:top w:val="nil"/>
              <w:left w:val="nil"/>
              <w:bottom w:val="single" w:sz="4" w:space="0" w:color="auto"/>
              <w:right w:val="single" w:sz="4" w:space="0" w:color="auto"/>
            </w:tcBorders>
            <w:shd w:val="clear" w:color="auto" w:fill="auto"/>
            <w:noWrap/>
            <w:vAlign w:val="center"/>
            <w:hideMark/>
          </w:tcPr>
          <w:p w:rsidR="00D339C6" w:rsidRPr="00063E0D" w:rsidRDefault="00D339C6" w:rsidP="00D339C6">
            <w:pPr>
              <w:spacing w:after="0"/>
              <w:jc w:val="center"/>
              <w:rPr>
                <w:rFonts w:ascii="Arial Narrow" w:hAnsi="Arial Narrow"/>
                <w:b/>
                <w:bCs/>
                <w:color w:val="000000"/>
                <w:sz w:val="16"/>
                <w:szCs w:val="16"/>
              </w:rPr>
            </w:pPr>
            <w:r w:rsidRPr="00063E0D">
              <w:rPr>
                <w:rFonts w:ascii="Arial Narrow" w:hAnsi="Arial Narrow"/>
                <w:b/>
                <w:bCs/>
                <w:color w:val="000000"/>
                <w:sz w:val="16"/>
                <w:szCs w:val="16"/>
              </w:rPr>
              <w:t>$0</w:t>
            </w:r>
          </w:p>
        </w:tc>
        <w:tc>
          <w:tcPr>
            <w:tcW w:w="949" w:type="dxa"/>
            <w:tcBorders>
              <w:top w:val="nil"/>
              <w:left w:val="nil"/>
              <w:bottom w:val="single" w:sz="4" w:space="0" w:color="auto"/>
              <w:right w:val="single" w:sz="4" w:space="0" w:color="auto"/>
            </w:tcBorders>
            <w:shd w:val="clear" w:color="auto" w:fill="auto"/>
            <w:noWrap/>
            <w:vAlign w:val="center"/>
            <w:hideMark/>
          </w:tcPr>
          <w:p w:rsidR="00D339C6" w:rsidRPr="00063E0D" w:rsidRDefault="00D339C6" w:rsidP="00D339C6">
            <w:pPr>
              <w:spacing w:after="0"/>
              <w:jc w:val="center"/>
              <w:rPr>
                <w:rFonts w:ascii="Arial Narrow" w:hAnsi="Arial Narrow"/>
                <w:b/>
                <w:bCs/>
                <w:color w:val="000000"/>
                <w:sz w:val="16"/>
                <w:szCs w:val="16"/>
              </w:rPr>
            </w:pPr>
            <w:r w:rsidRPr="00063E0D">
              <w:rPr>
                <w:rFonts w:ascii="Arial Narrow" w:hAnsi="Arial Narrow"/>
                <w:b/>
                <w:bCs/>
                <w:color w:val="000000"/>
                <w:sz w:val="16"/>
                <w:szCs w:val="16"/>
              </w:rPr>
              <w:t>$0</w:t>
            </w:r>
          </w:p>
        </w:tc>
        <w:tc>
          <w:tcPr>
            <w:tcW w:w="1296" w:type="dxa"/>
            <w:tcBorders>
              <w:top w:val="nil"/>
              <w:left w:val="nil"/>
              <w:bottom w:val="single" w:sz="4" w:space="0" w:color="auto"/>
              <w:right w:val="single" w:sz="4" w:space="0" w:color="auto"/>
            </w:tcBorders>
            <w:shd w:val="clear" w:color="000000" w:fill="F2F2F2"/>
            <w:noWrap/>
            <w:vAlign w:val="center"/>
            <w:hideMark/>
          </w:tcPr>
          <w:p w:rsidR="00D339C6" w:rsidRPr="00063E0D" w:rsidRDefault="00D339C6" w:rsidP="00D339C6">
            <w:pPr>
              <w:spacing w:after="0"/>
              <w:jc w:val="center"/>
              <w:rPr>
                <w:rFonts w:ascii="Arial Narrow" w:hAnsi="Arial Narrow"/>
                <w:b/>
                <w:bCs/>
                <w:color w:val="000000"/>
                <w:sz w:val="16"/>
                <w:szCs w:val="16"/>
              </w:rPr>
            </w:pPr>
            <w:r w:rsidRPr="00063E0D">
              <w:rPr>
                <w:rFonts w:ascii="Arial Narrow" w:hAnsi="Arial Narrow"/>
                <w:b/>
                <w:bCs/>
                <w:color w:val="000000"/>
                <w:sz w:val="16"/>
                <w:szCs w:val="16"/>
              </w:rPr>
              <w:t>$0</w:t>
            </w:r>
          </w:p>
        </w:tc>
        <w:tc>
          <w:tcPr>
            <w:tcW w:w="935" w:type="dxa"/>
            <w:tcBorders>
              <w:top w:val="nil"/>
              <w:left w:val="nil"/>
              <w:bottom w:val="nil"/>
              <w:right w:val="nil"/>
            </w:tcBorders>
            <w:shd w:val="clear" w:color="000000" w:fill="FFFFFF"/>
            <w:noWrap/>
            <w:vAlign w:val="bottom"/>
            <w:hideMark/>
          </w:tcPr>
          <w:p w:rsidR="00D339C6" w:rsidRPr="00063E0D" w:rsidRDefault="00D339C6" w:rsidP="00D339C6">
            <w:pPr>
              <w:spacing w:after="0"/>
              <w:rPr>
                <w:rFonts w:ascii="Arial Narrow" w:hAnsi="Arial Narrow"/>
                <w:color w:val="000000"/>
              </w:rPr>
            </w:pPr>
            <w:r w:rsidRPr="00063E0D">
              <w:rPr>
                <w:rFonts w:ascii="Arial Narrow" w:hAnsi="Arial Narrow"/>
                <w:color w:val="000000"/>
              </w:rPr>
              <w:t> </w:t>
            </w:r>
          </w:p>
        </w:tc>
        <w:tc>
          <w:tcPr>
            <w:tcW w:w="945" w:type="dxa"/>
            <w:tcBorders>
              <w:top w:val="nil"/>
              <w:left w:val="nil"/>
              <w:bottom w:val="nil"/>
              <w:right w:val="nil"/>
            </w:tcBorders>
            <w:shd w:val="clear" w:color="000000" w:fill="FFFFFF"/>
            <w:noWrap/>
            <w:vAlign w:val="bottom"/>
            <w:hideMark/>
          </w:tcPr>
          <w:p w:rsidR="00D339C6" w:rsidRPr="00063E0D" w:rsidRDefault="00D339C6" w:rsidP="00D339C6">
            <w:pPr>
              <w:spacing w:after="0"/>
              <w:rPr>
                <w:rFonts w:ascii="Arial Narrow" w:hAnsi="Arial Narrow"/>
                <w:color w:val="000000"/>
              </w:rPr>
            </w:pPr>
            <w:r w:rsidRPr="00063E0D">
              <w:rPr>
                <w:rFonts w:ascii="Arial Narrow" w:hAnsi="Arial Narrow"/>
                <w:color w:val="000000"/>
              </w:rPr>
              <w:t> </w:t>
            </w:r>
          </w:p>
        </w:tc>
      </w:tr>
      <w:tr w:rsidR="00D339C6" w:rsidRPr="00063E0D" w:rsidTr="0026590C">
        <w:trPr>
          <w:trHeight w:val="259"/>
          <w:jc w:val="center"/>
        </w:trPr>
        <w:tc>
          <w:tcPr>
            <w:tcW w:w="5184" w:type="dxa"/>
            <w:gridSpan w:val="4"/>
            <w:tcBorders>
              <w:top w:val="single" w:sz="4" w:space="0" w:color="auto"/>
              <w:left w:val="nil"/>
              <w:bottom w:val="nil"/>
              <w:right w:val="nil"/>
            </w:tcBorders>
            <w:shd w:val="clear" w:color="000000" w:fill="FFFFFF"/>
            <w:noWrap/>
            <w:vAlign w:val="bottom"/>
          </w:tcPr>
          <w:p w:rsidR="00D339C6" w:rsidRPr="00063E0D" w:rsidRDefault="00D339C6" w:rsidP="00D339C6">
            <w:pPr>
              <w:spacing w:after="0"/>
              <w:rPr>
                <w:rFonts w:ascii="Arial Narrow" w:hAnsi="Arial Narrow"/>
                <w:color w:val="000000"/>
                <w:sz w:val="16"/>
                <w:szCs w:val="16"/>
              </w:rPr>
            </w:pPr>
          </w:p>
        </w:tc>
        <w:tc>
          <w:tcPr>
            <w:tcW w:w="1296" w:type="dxa"/>
            <w:tcBorders>
              <w:top w:val="nil"/>
              <w:left w:val="nil"/>
              <w:bottom w:val="nil"/>
              <w:right w:val="nil"/>
            </w:tcBorders>
            <w:shd w:val="clear" w:color="000000" w:fill="FFFFFF"/>
            <w:noWrap/>
            <w:vAlign w:val="bottom"/>
          </w:tcPr>
          <w:p w:rsidR="00D339C6" w:rsidRPr="00063E0D" w:rsidRDefault="00D339C6" w:rsidP="00D339C6">
            <w:pPr>
              <w:spacing w:after="0"/>
              <w:rPr>
                <w:rFonts w:ascii="Arial Narrow" w:hAnsi="Arial Narrow"/>
                <w:color w:val="000000"/>
                <w:sz w:val="16"/>
                <w:szCs w:val="16"/>
                <w:u w:val="single"/>
              </w:rPr>
            </w:pPr>
          </w:p>
        </w:tc>
        <w:tc>
          <w:tcPr>
            <w:tcW w:w="935" w:type="dxa"/>
            <w:tcBorders>
              <w:top w:val="nil"/>
              <w:left w:val="nil"/>
              <w:bottom w:val="nil"/>
              <w:right w:val="nil"/>
            </w:tcBorders>
            <w:shd w:val="clear" w:color="000000" w:fill="FFFFFF"/>
            <w:noWrap/>
            <w:vAlign w:val="bottom"/>
          </w:tcPr>
          <w:p w:rsidR="00D339C6" w:rsidRPr="00063E0D" w:rsidRDefault="00D339C6" w:rsidP="00D339C6">
            <w:pPr>
              <w:spacing w:after="0"/>
              <w:rPr>
                <w:rFonts w:ascii="Arial Narrow" w:hAnsi="Arial Narrow"/>
                <w:color w:val="000000"/>
                <w:sz w:val="16"/>
                <w:szCs w:val="16"/>
                <w:u w:val="single"/>
              </w:rPr>
            </w:pPr>
          </w:p>
        </w:tc>
        <w:tc>
          <w:tcPr>
            <w:tcW w:w="945" w:type="dxa"/>
            <w:tcBorders>
              <w:top w:val="nil"/>
              <w:left w:val="nil"/>
              <w:bottom w:val="nil"/>
              <w:right w:val="nil"/>
            </w:tcBorders>
            <w:shd w:val="clear" w:color="000000" w:fill="FFFFFF"/>
            <w:noWrap/>
            <w:vAlign w:val="bottom"/>
          </w:tcPr>
          <w:p w:rsidR="00D339C6" w:rsidRPr="00063E0D" w:rsidRDefault="00D339C6" w:rsidP="00D339C6">
            <w:pPr>
              <w:spacing w:after="0"/>
              <w:rPr>
                <w:rFonts w:ascii="Arial Narrow" w:hAnsi="Arial Narrow"/>
                <w:color w:val="000000"/>
                <w:sz w:val="16"/>
                <w:szCs w:val="16"/>
                <w:u w:val="single"/>
              </w:rPr>
            </w:pPr>
          </w:p>
        </w:tc>
      </w:tr>
    </w:tbl>
    <w:p w:rsidR="0064427F" w:rsidRDefault="0064427F" w:rsidP="004F16C1">
      <w:pPr>
        <w:pStyle w:val="Heading1"/>
        <w:spacing w:before="0" w:line="240" w:lineRule="auto"/>
        <w:rPr>
          <w:rFonts w:ascii="Arial Narrow" w:hAnsi="Arial Narrow"/>
          <w:sz w:val="24"/>
          <w:szCs w:val="24"/>
        </w:rPr>
      </w:pPr>
    </w:p>
    <w:p w:rsidR="0064427F" w:rsidRPr="00405A2D" w:rsidRDefault="005E35B2" w:rsidP="00405A2D">
      <w:pPr>
        <w:pStyle w:val="Heading1"/>
        <w:spacing w:before="0" w:line="240" w:lineRule="auto"/>
        <w:rPr>
          <w:rFonts w:ascii="Arial Narrow" w:hAnsi="Arial Narrow"/>
          <w:sz w:val="24"/>
          <w:szCs w:val="24"/>
        </w:rPr>
      </w:pPr>
      <w:bookmarkStart w:id="87" w:name="_Toc531701200"/>
      <w:r w:rsidRPr="00063E0D">
        <w:rPr>
          <w:rFonts w:ascii="Arial Narrow" w:hAnsi="Arial Narrow"/>
          <w:sz w:val="24"/>
          <w:szCs w:val="24"/>
        </w:rPr>
        <w:t>Annex 8: Tracking Tool for Climate Change Mitigation Projects (Midterm Evaluation)</w:t>
      </w:r>
      <w:bookmarkEnd w:id="8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
        <w:gridCol w:w="5495"/>
        <w:gridCol w:w="2787"/>
        <w:gridCol w:w="4365"/>
      </w:tblGrid>
      <w:tr w:rsidR="005523DC" w:rsidRPr="00840ABB" w:rsidTr="00840ABB">
        <w:trPr>
          <w:trHeight w:val="1599"/>
        </w:trPr>
        <w:tc>
          <w:tcPr>
            <w:tcW w:w="12950" w:type="dxa"/>
            <w:gridSpan w:val="4"/>
            <w:shd w:val="clear" w:color="auto" w:fill="auto"/>
            <w:noWrap/>
            <w:hideMark/>
          </w:tcPr>
          <w:p w:rsidR="005523DC" w:rsidRPr="00840ABB" w:rsidRDefault="005523DC" w:rsidP="0064427F">
            <w:pPr>
              <w:rPr>
                <w:rFonts w:ascii="Arial Narrow" w:hAnsi="Arial Narrow"/>
                <w:lang w:val="en-US"/>
              </w:rPr>
            </w:pPr>
            <w:bookmarkStart w:id="88" w:name="RANGE!A1:D153"/>
            <w:bookmarkEnd w:id="88"/>
          </w:p>
          <w:tbl>
            <w:tblPr>
              <w:tblW w:w="0" w:type="auto"/>
              <w:tblCellSpacing w:w="0" w:type="dxa"/>
              <w:tblCellMar>
                <w:left w:w="0" w:type="dxa"/>
                <w:right w:w="0" w:type="dxa"/>
              </w:tblCellMar>
              <w:tblLook w:val="04A0" w:firstRow="1" w:lastRow="0" w:firstColumn="1" w:lastColumn="0" w:noHBand="0" w:noVBand="1"/>
            </w:tblPr>
            <w:tblGrid>
              <w:gridCol w:w="8140"/>
            </w:tblGrid>
            <w:tr w:rsidR="005523DC" w:rsidRPr="006E1962" w:rsidTr="00374828">
              <w:trPr>
                <w:trHeight w:val="465"/>
                <w:tblCellSpacing w:w="0" w:type="dxa"/>
              </w:trPr>
              <w:tc>
                <w:tcPr>
                  <w:tcW w:w="8140" w:type="dxa"/>
                  <w:tcBorders>
                    <w:top w:val="nil"/>
                    <w:left w:val="nil"/>
                    <w:bottom w:val="nil"/>
                    <w:right w:val="nil"/>
                  </w:tcBorders>
                  <w:shd w:val="clear" w:color="auto" w:fill="auto"/>
                  <w:vAlign w:val="bottom"/>
                  <w:hideMark/>
                </w:tcPr>
                <w:p w:rsidR="005523DC" w:rsidRPr="006E1962" w:rsidRDefault="00822B3A" w:rsidP="0064427F">
                  <w:pPr>
                    <w:rPr>
                      <w:rFonts w:ascii="Arial Narrow" w:hAnsi="Arial Narrow"/>
                      <w:lang w:val="en-US"/>
                    </w:rPr>
                  </w:pPr>
                  <w:r w:rsidRPr="006E1962">
                    <w:rPr>
                      <w:rFonts w:ascii="Arial Narrow" w:hAnsi="Arial Narrow"/>
                      <w:noProof/>
                    </w:rPr>
                    <w:drawing>
                      <wp:anchor distT="0" distB="0" distL="114300" distR="114300" simplePos="0" relativeHeight="251665920" behindDoc="0" locked="0" layoutInCell="1" allowOverlap="1">
                        <wp:simplePos x="0" y="0"/>
                        <wp:positionH relativeFrom="column">
                          <wp:posOffset>1820545</wp:posOffset>
                        </wp:positionH>
                        <wp:positionV relativeFrom="paragraph">
                          <wp:posOffset>-64135</wp:posOffset>
                        </wp:positionV>
                        <wp:extent cx="542925" cy="590550"/>
                        <wp:effectExtent l="0" t="0" r="0" b="0"/>
                        <wp:wrapNone/>
                        <wp:docPr id="131" name="Picture 5" descr="GEF logo 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EF logo new.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42925" cy="5905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5523DC" w:rsidRPr="00840ABB" w:rsidRDefault="005523DC" w:rsidP="00840ABB">
            <w:pPr>
              <w:jc w:val="center"/>
              <w:rPr>
                <w:rFonts w:ascii="Arial Narrow" w:hAnsi="Arial Narrow"/>
                <w:b/>
                <w:bCs/>
                <w:lang w:val="en-US"/>
              </w:rPr>
            </w:pPr>
            <w:r w:rsidRPr="00840ABB">
              <w:rPr>
                <w:rFonts w:ascii="Arial Narrow" w:hAnsi="Arial Narrow"/>
                <w:b/>
                <w:bCs/>
                <w:lang w:val="en-US"/>
              </w:rPr>
              <w:t>Tracking Tool for Climate Change Mitigation Projects</w:t>
            </w:r>
          </w:p>
          <w:p w:rsidR="005523DC" w:rsidRPr="00840ABB" w:rsidRDefault="005523DC" w:rsidP="00840ABB">
            <w:pPr>
              <w:jc w:val="center"/>
              <w:rPr>
                <w:rFonts w:ascii="Arial Narrow" w:hAnsi="Arial Narrow"/>
                <w:b/>
                <w:bCs/>
                <w:lang w:val="en-US"/>
              </w:rPr>
            </w:pPr>
            <w:r w:rsidRPr="00840ABB">
              <w:rPr>
                <w:rFonts w:ascii="Arial Narrow" w:hAnsi="Arial Narrow"/>
                <w:b/>
                <w:bCs/>
                <w:lang w:val="en-US"/>
              </w:rPr>
              <w:t>(For Mid-term Evaluation)</w:t>
            </w:r>
          </w:p>
        </w:tc>
      </w:tr>
      <w:tr w:rsidR="0064427F" w:rsidRPr="00840ABB" w:rsidTr="00840ABB">
        <w:trPr>
          <w:trHeight w:val="270"/>
        </w:trPr>
        <w:tc>
          <w:tcPr>
            <w:tcW w:w="303" w:type="dxa"/>
            <w:shd w:val="clear" w:color="auto" w:fill="auto"/>
            <w:noWrap/>
            <w:hideMark/>
          </w:tcPr>
          <w:p w:rsidR="0064427F" w:rsidRPr="00840ABB" w:rsidRDefault="0064427F" w:rsidP="0064427F">
            <w:pPr>
              <w:rPr>
                <w:rFonts w:ascii="Arial Narrow" w:hAnsi="Arial Narrow"/>
                <w:lang w:val="en-US"/>
              </w:rPr>
            </w:pPr>
          </w:p>
        </w:tc>
        <w:tc>
          <w:tcPr>
            <w:tcW w:w="5495" w:type="dxa"/>
            <w:shd w:val="clear" w:color="auto" w:fill="auto"/>
            <w:hideMark/>
          </w:tcPr>
          <w:p w:rsidR="0064427F" w:rsidRPr="00840ABB" w:rsidRDefault="0064427F" w:rsidP="0064427F">
            <w:pPr>
              <w:rPr>
                <w:rFonts w:ascii="Arial Narrow" w:hAnsi="Arial Narrow"/>
                <w:lang w:val="en-US"/>
              </w:rPr>
            </w:pPr>
          </w:p>
        </w:tc>
        <w:tc>
          <w:tcPr>
            <w:tcW w:w="2787" w:type="dxa"/>
            <w:shd w:val="clear" w:color="auto" w:fill="auto"/>
            <w:noWrap/>
            <w:hideMark/>
          </w:tcPr>
          <w:p w:rsidR="0064427F" w:rsidRPr="00840ABB" w:rsidRDefault="0064427F" w:rsidP="0064427F">
            <w:pPr>
              <w:rPr>
                <w:rFonts w:ascii="Arial Narrow" w:hAnsi="Arial Narrow"/>
                <w:lang w:val="en-US"/>
              </w:rPr>
            </w:pPr>
          </w:p>
        </w:tc>
        <w:tc>
          <w:tcPr>
            <w:tcW w:w="4365" w:type="dxa"/>
            <w:shd w:val="clear" w:color="auto" w:fill="auto"/>
            <w:noWrap/>
            <w:hideMark/>
          </w:tcPr>
          <w:p w:rsidR="0064427F" w:rsidRPr="00840ABB" w:rsidRDefault="0064427F" w:rsidP="0064427F">
            <w:pPr>
              <w:rPr>
                <w:rFonts w:ascii="Arial Narrow" w:hAnsi="Arial Narrow"/>
                <w:lang w:val="en-US"/>
              </w:rPr>
            </w:pPr>
          </w:p>
        </w:tc>
      </w:tr>
      <w:tr w:rsidR="0064427F" w:rsidRPr="00840ABB" w:rsidTr="00840ABB">
        <w:trPr>
          <w:trHeight w:val="345"/>
        </w:trPr>
        <w:tc>
          <w:tcPr>
            <w:tcW w:w="303" w:type="dxa"/>
            <w:shd w:val="clear" w:color="auto" w:fill="E2EFD9"/>
            <w:noWrap/>
            <w:hideMark/>
          </w:tcPr>
          <w:p w:rsidR="0064427F" w:rsidRPr="00840ABB" w:rsidRDefault="0064427F" w:rsidP="0064427F">
            <w:pPr>
              <w:rPr>
                <w:rFonts w:ascii="Arial Narrow" w:hAnsi="Arial Narrow"/>
                <w:lang w:val="en-US"/>
              </w:rPr>
            </w:pPr>
          </w:p>
        </w:tc>
        <w:tc>
          <w:tcPr>
            <w:tcW w:w="12647" w:type="dxa"/>
            <w:gridSpan w:val="3"/>
            <w:shd w:val="clear" w:color="auto" w:fill="E2EFD9"/>
            <w:hideMark/>
          </w:tcPr>
          <w:p w:rsidR="0064427F" w:rsidRPr="00840ABB" w:rsidRDefault="0064427F" w:rsidP="0064427F">
            <w:pPr>
              <w:rPr>
                <w:rFonts w:ascii="Arial Narrow" w:hAnsi="Arial Narrow"/>
                <w:b/>
                <w:bCs/>
                <w:lang w:val="en-US"/>
              </w:rPr>
            </w:pPr>
            <w:r w:rsidRPr="00840ABB">
              <w:rPr>
                <w:rFonts w:ascii="Arial Narrow" w:hAnsi="Arial Narrow"/>
                <w:b/>
                <w:bCs/>
                <w:lang w:val="en-US"/>
              </w:rPr>
              <w:t>Special Notes: reporting on lifetime emissions avoided</w:t>
            </w:r>
          </w:p>
        </w:tc>
      </w:tr>
      <w:tr w:rsidR="0064427F" w:rsidRPr="00840ABB" w:rsidTr="00840ABB">
        <w:trPr>
          <w:trHeight w:val="825"/>
        </w:trPr>
        <w:tc>
          <w:tcPr>
            <w:tcW w:w="303" w:type="dxa"/>
            <w:shd w:val="clear" w:color="auto" w:fill="E2EFD9"/>
            <w:noWrap/>
            <w:hideMark/>
          </w:tcPr>
          <w:p w:rsidR="0064427F" w:rsidRPr="00840ABB" w:rsidRDefault="0064427F" w:rsidP="0064427F">
            <w:pPr>
              <w:rPr>
                <w:rFonts w:ascii="Arial Narrow" w:hAnsi="Arial Narrow"/>
                <w:b/>
                <w:bCs/>
                <w:lang w:val="en-US"/>
              </w:rPr>
            </w:pPr>
          </w:p>
        </w:tc>
        <w:tc>
          <w:tcPr>
            <w:tcW w:w="12647" w:type="dxa"/>
            <w:gridSpan w:val="3"/>
            <w:shd w:val="clear" w:color="auto" w:fill="E2EFD9"/>
            <w:hideMark/>
          </w:tcPr>
          <w:p w:rsidR="0064427F" w:rsidRPr="00840ABB" w:rsidRDefault="0064427F" w:rsidP="0064427F">
            <w:pPr>
              <w:rPr>
                <w:rFonts w:ascii="Arial Narrow" w:hAnsi="Arial Narrow"/>
                <w:lang w:val="en-US"/>
              </w:rPr>
            </w:pPr>
            <w:r w:rsidRPr="00840ABB">
              <w:rPr>
                <w:rFonts w:ascii="Arial Narrow" w:hAnsi="Arial Narrow"/>
                <w:b/>
                <w:bCs/>
                <w:lang w:val="en-US"/>
              </w:rPr>
              <w:t>Lifetime direct GHG emissions avoided:</w:t>
            </w:r>
            <w:r w:rsidRPr="00840ABB">
              <w:rPr>
                <w:rFonts w:ascii="Arial Narrow" w:hAnsi="Arial Narrow"/>
                <w:lang w:val="en-US"/>
              </w:rPr>
              <w:t xml:space="preserve"> Lifetime direct GHG emissions avoided are the emissions reductions attributable to the investments made </w:t>
            </w:r>
            <w:r w:rsidRPr="00840ABB">
              <w:rPr>
                <w:rFonts w:ascii="Arial Narrow" w:hAnsi="Arial Narrow"/>
                <w:b/>
                <w:bCs/>
                <w:lang w:val="en-US"/>
              </w:rPr>
              <w:t>until the mid-term evaluation</w:t>
            </w:r>
            <w:r w:rsidRPr="00840ABB">
              <w:rPr>
                <w:rFonts w:ascii="Arial Narrow" w:hAnsi="Arial Narrow"/>
                <w:lang w:val="en-US"/>
              </w:rPr>
              <w:t>, totaled over the respective lifetime of the investments.</w:t>
            </w:r>
            <w:r w:rsidRPr="00840ABB">
              <w:rPr>
                <w:rFonts w:ascii="Arial Narrow" w:hAnsi="Arial Narrow"/>
                <w:lang w:val="en-US"/>
              </w:rPr>
              <w:br/>
              <w:t xml:space="preserve">Please refer to the Manual for Calculating GHG Benefits of GEF Projects. </w:t>
            </w:r>
          </w:p>
        </w:tc>
      </w:tr>
      <w:tr w:rsidR="0064427F" w:rsidRPr="00840ABB" w:rsidTr="00840ABB">
        <w:trPr>
          <w:trHeight w:val="255"/>
        </w:trPr>
        <w:tc>
          <w:tcPr>
            <w:tcW w:w="303" w:type="dxa"/>
            <w:shd w:val="clear" w:color="auto" w:fill="E2EFD9"/>
            <w:noWrap/>
            <w:hideMark/>
          </w:tcPr>
          <w:p w:rsidR="0064427F" w:rsidRPr="00840ABB" w:rsidRDefault="0064427F" w:rsidP="0064427F">
            <w:pPr>
              <w:rPr>
                <w:rFonts w:ascii="Arial Narrow" w:hAnsi="Arial Narrow"/>
                <w:lang w:val="en-US"/>
              </w:rPr>
            </w:pPr>
          </w:p>
        </w:tc>
        <w:tc>
          <w:tcPr>
            <w:tcW w:w="12647" w:type="dxa"/>
            <w:gridSpan w:val="3"/>
            <w:shd w:val="clear" w:color="auto" w:fill="E2EFD9"/>
            <w:hideMark/>
          </w:tcPr>
          <w:p w:rsidR="0064427F" w:rsidRPr="00840ABB" w:rsidRDefault="002434CF" w:rsidP="0064427F">
            <w:pPr>
              <w:rPr>
                <w:rFonts w:ascii="Arial Narrow" w:hAnsi="Arial Narrow"/>
                <w:u w:val="single"/>
                <w:lang w:val="en-US"/>
              </w:rPr>
            </w:pPr>
            <w:hyperlink r:id="rId58" w:history="1">
              <w:r w:rsidR="0064427F" w:rsidRPr="00840ABB">
                <w:rPr>
                  <w:rStyle w:val="Hyperlink"/>
                  <w:rFonts w:ascii="Arial Narrow" w:hAnsi="Arial Narrow"/>
                  <w:lang w:val="en-US"/>
                </w:rPr>
                <w:t>Manual for Energy Efficiency and Renewable Energy Projects</w:t>
              </w:r>
            </w:hyperlink>
          </w:p>
        </w:tc>
      </w:tr>
      <w:tr w:rsidR="0064427F" w:rsidRPr="00840ABB" w:rsidTr="00840ABB">
        <w:trPr>
          <w:trHeight w:val="255"/>
        </w:trPr>
        <w:tc>
          <w:tcPr>
            <w:tcW w:w="303" w:type="dxa"/>
            <w:shd w:val="clear" w:color="auto" w:fill="E2EFD9"/>
            <w:noWrap/>
            <w:hideMark/>
          </w:tcPr>
          <w:p w:rsidR="0064427F" w:rsidRPr="00840ABB" w:rsidRDefault="0064427F" w:rsidP="0064427F">
            <w:pPr>
              <w:rPr>
                <w:rFonts w:ascii="Arial Narrow" w:hAnsi="Arial Narrow"/>
                <w:u w:val="single"/>
                <w:lang w:val="en-US"/>
              </w:rPr>
            </w:pPr>
          </w:p>
        </w:tc>
        <w:tc>
          <w:tcPr>
            <w:tcW w:w="12647" w:type="dxa"/>
            <w:gridSpan w:val="3"/>
            <w:shd w:val="clear" w:color="auto" w:fill="E2EFD9"/>
            <w:hideMark/>
          </w:tcPr>
          <w:p w:rsidR="0064427F" w:rsidRPr="00840ABB" w:rsidRDefault="002434CF" w:rsidP="0064427F">
            <w:pPr>
              <w:rPr>
                <w:rFonts w:ascii="Arial Narrow" w:hAnsi="Arial Narrow"/>
                <w:u w:val="single"/>
                <w:lang w:val="en-US"/>
              </w:rPr>
            </w:pPr>
            <w:hyperlink r:id="rId59" w:history="1">
              <w:r w:rsidR="0064427F" w:rsidRPr="00840ABB">
                <w:rPr>
                  <w:rStyle w:val="Hyperlink"/>
                  <w:rFonts w:ascii="Arial Narrow" w:hAnsi="Arial Narrow"/>
                  <w:lang w:val="en-US"/>
                </w:rPr>
                <w:t>Manual for Transportation Projects</w:t>
              </w:r>
            </w:hyperlink>
          </w:p>
        </w:tc>
      </w:tr>
      <w:tr w:rsidR="0064427F" w:rsidRPr="00840ABB" w:rsidTr="00840ABB">
        <w:trPr>
          <w:trHeight w:val="645"/>
        </w:trPr>
        <w:tc>
          <w:tcPr>
            <w:tcW w:w="303" w:type="dxa"/>
            <w:shd w:val="clear" w:color="auto" w:fill="auto"/>
            <w:noWrap/>
            <w:hideMark/>
          </w:tcPr>
          <w:p w:rsidR="0064427F" w:rsidRPr="00840ABB" w:rsidRDefault="0064427F" w:rsidP="0064427F">
            <w:pPr>
              <w:rPr>
                <w:rFonts w:ascii="Arial Narrow" w:hAnsi="Arial Narrow"/>
                <w:u w:val="single"/>
                <w:lang w:val="en-US"/>
              </w:rPr>
            </w:pPr>
          </w:p>
        </w:tc>
        <w:tc>
          <w:tcPr>
            <w:tcW w:w="12647" w:type="dxa"/>
            <w:gridSpan w:val="3"/>
            <w:shd w:val="clear" w:color="auto" w:fill="auto"/>
            <w:hideMark/>
          </w:tcPr>
          <w:p w:rsidR="0064427F" w:rsidRPr="00840ABB" w:rsidRDefault="0064427F" w:rsidP="0064427F">
            <w:pPr>
              <w:rPr>
                <w:rFonts w:ascii="Arial Narrow" w:hAnsi="Arial Narrow"/>
                <w:lang w:val="en-US"/>
              </w:rPr>
            </w:pPr>
            <w:r w:rsidRPr="00840ABB">
              <w:rPr>
                <w:rFonts w:ascii="Arial Narrow" w:hAnsi="Arial Narrow"/>
                <w:lang w:val="en-US"/>
              </w:rPr>
              <w:t xml:space="preserve">For LULUCF projects, the definition of "lifetime direct" applies. Lifetime length is defined to be 20 years, unless a different number of years is deemed appropriate. For emission or removal factors (tonnes of CO2eq per hectare per year), use IPCC defaults or country specific factors.  </w:t>
            </w:r>
          </w:p>
        </w:tc>
      </w:tr>
      <w:tr w:rsidR="0064427F" w:rsidRPr="00840ABB" w:rsidTr="00840ABB">
        <w:trPr>
          <w:trHeight w:val="270"/>
        </w:trPr>
        <w:tc>
          <w:tcPr>
            <w:tcW w:w="303" w:type="dxa"/>
            <w:shd w:val="clear" w:color="auto" w:fill="auto"/>
            <w:noWrap/>
            <w:hideMark/>
          </w:tcPr>
          <w:p w:rsidR="0064427F" w:rsidRPr="00840ABB" w:rsidRDefault="0064427F" w:rsidP="0064427F">
            <w:pPr>
              <w:rPr>
                <w:rFonts w:ascii="Arial Narrow" w:hAnsi="Arial Narrow"/>
                <w:lang w:val="en-US"/>
              </w:rPr>
            </w:pPr>
          </w:p>
        </w:tc>
        <w:tc>
          <w:tcPr>
            <w:tcW w:w="5495" w:type="dxa"/>
            <w:shd w:val="clear" w:color="auto" w:fill="auto"/>
            <w:hideMark/>
          </w:tcPr>
          <w:p w:rsidR="0064427F" w:rsidRPr="00840ABB" w:rsidRDefault="0064427F" w:rsidP="0064427F">
            <w:pPr>
              <w:rPr>
                <w:rFonts w:ascii="Arial Narrow" w:hAnsi="Arial Narrow"/>
                <w:lang w:val="en-US"/>
              </w:rPr>
            </w:pPr>
          </w:p>
        </w:tc>
        <w:tc>
          <w:tcPr>
            <w:tcW w:w="2787" w:type="dxa"/>
            <w:shd w:val="clear" w:color="auto" w:fill="auto"/>
            <w:noWrap/>
            <w:hideMark/>
          </w:tcPr>
          <w:p w:rsidR="0064427F" w:rsidRPr="00840ABB" w:rsidRDefault="0064427F" w:rsidP="0064427F">
            <w:pPr>
              <w:rPr>
                <w:rFonts w:ascii="Arial Narrow" w:hAnsi="Arial Narrow"/>
                <w:lang w:val="en-US"/>
              </w:rPr>
            </w:pPr>
          </w:p>
        </w:tc>
        <w:tc>
          <w:tcPr>
            <w:tcW w:w="4365" w:type="dxa"/>
            <w:shd w:val="clear" w:color="auto" w:fill="auto"/>
            <w:noWrap/>
            <w:hideMark/>
          </w:tcPr>
          <w:p w:rsidR="0064427F" w:rsidRPr="00840ABB" w:rsidRDefault="0064427F" w:rsidP="0064427F">
            <w:pPr>
              <w:rPr>
                <w:rFonts w:ascii="Arial Narrow" w:hAnsi="Arial Narrow"/>
                <w:lang w:val="en-US"/>
              </w:rPr>
            </w:pPr>
          </w:p>
        </w:tc>
      </w:tr>
      <w:tr w:rsidR="00405A2D" w:rsidRPr="00840ABB" w:rsidTr="00840ABB">
        <w:trPr>
          <w:trHeight w:val="663"/>
        </w:trPr>
        <w:tc>
          <w:tcPr>
            <w:tcW w:w="8585" w:type="dxa"/>
            <w:gridSpan w:val="3"/>
            <w:shd w:val="clear" w:color="auto" w:fill="FFD966"/>
            <w:noWrap/>
            <w:hideMark/>
          </w:tcPr>
          <w:p w:rsidR="00A03DAB" w:rsidRPr="00840ABB" w:rsidRDefault="00405A2D" w:rsidP="0064427F">
            <w:pPr>
              <w:rPr>
                <w:rFonts w:ascii="Arial Narrow" w:hAnsi="Arial Narrow"/>
                <w:b/>
                <w:bCs/>
                <w:lang w:val="en-US"/>
              </w:rPr>
            </w:pPr>
            <w:r w:rsidRPr="00840ABB">
              <w:rPr>
                <w:rFonts w:ascii="Arial Narrow" w:hAnsi="Arial Narrow"/>
                <w:b/>
                <w:bCs/>
                <w:lang w:val="en-US"/>
              </w:rPr>
              <w:t>General Data                                                                                          Results at Mid-ter</w:t>
            </w:r>
            <w:r w:rsidR="00A03DAB" w:rsidRPr="00840ABB">
              <w:rPr>
                <w:rFonts w:ascii="Arial Narrow" w:hAnsi="Arial Narrow"/>
                <w:b/>
                <w:bCs/>
                <w:lang w:val="en-US"/>
              </w:rPr>
              <w:t>m</w:t>
            </w:r>
          </w:p>
          <w:p w:rsidR="00405A2D" w:rsidRPr="00840ABB" w:rsidRDefault="00405A2D" w:rsidP="0064427F">
            <w:pPr>
              <w:rPr>
                <w:rFonts w:ascii="Arial Narrow" w:hAnsi="Arial Narrow"/>
                <w:b/>
                <w:bCs/>
                <w:lang w:val="en-US"/>
              </w:rPr>
            </w:pPr>
            <w:r w:rsidRPr="00840ABB">
              <w:rPr>
                <w:rFonts w:ascii="Arial Narrow" w:hAnsi="Arial Narrow"/>
                <w:b/>
                <w:bCs/>
                <w:lang w:val="en-US"/>
              </w:rPr>
              <w:t xml:space="preserve">                                                                                                     </w:t>
            </w:r>
            <w:r w:rsidR="00A03DAB" w:rsidRPr="00840ABB">
              <w:rPr>
                <w:rFonts w:ascii="Arial Narrow" w:hAnsi="Arial Narrow"/>
                <w:b/>
                <w:bCs/>
                <w:lang w:val="en-US"/>
              </w:rPr>
              <w:t xml:space="preserve">                   </w:t>
            </w:r>
            <w:r w:rsidRPr="00840ABB">
              <w:rPr>
                <w:rFonts w:ascii="Arial Narrow" w:hAnsi="Arial Narrow"/>
                <w:b/>
                <w:bCs/>
                <w:lang w:val="en-US"/>
              </w:rPr>
              <w:t>Evaluation</w:t>
            </w:r>
          </w:p>
        </w:tc>
        <w:tc>
          <w:tcPr>
            <w:tcW w:w="4365" w:type="dxa"/>
            <w:shd w:val="clear" w:color="auto" w:fill="FFD966"/>
            <w:noWrap/>
            <w:hideMark/>
          </w:tcPr>
          <w:p w:rsidR="00405A2D" w:rsidRPr="00840ABB" w:rsidRDefault="00405A2D" w:rsidP="0064427F">
            <w:pPr>
              <w:rPr>
                <w:rFonts w:ascii="Arial Narrow" w:hAnsi="Arial Narrow"/>
                <w:b/>
                <w:bCs/>
                <w:lang w:val="en-US"/>
              </w:rPr>
            </w:pPr>
            <w:r w:rsidRPr="00840ABB">
              <w:rPr>
                <w:rFonts w:ascii="Arial Narrow" w:hAnsi="Arial Narrow"/>
                <w:b/>
                <w:bCs/>
                <w:lang w:val="en-US"/>
              </w:rPr>
              <w:t>Notes</w:t>
            </w:r>
          </w:p>
        </w:tc>
      </w:tr>
      <w:tr w:rsidR="0064427F" w:rsidRPr="00840ABB" w:rsidTr="00840ABB">
        <w:trPr>
          <w:trHeight w:val="255"/>
        </w:trPr>
        <w:tc>
          <w:tcPr>
            <w:tcW w:w="303" w:type="dxa"/>
            <w:shd w:val="clear" w:color="auto" w:fill="auto"/>
            <w:noWrap/>
            <w:hideMark/>
          </w:tcPr>
          <w:p w:rsidR="0064427F" w:rsidRPr="00840ABB" w:rsidRDefault="0064427F" w:rsidP="0064427F">
            <w:pPr>
              <w:rPr>
                <w:rFonts w:ascii="Arial Narrow" w:hAnsi="Arial Narrow"/>
                <w:b/>
                <w:bCs/>
                <w:lang w:val="en-US"/>
              </w:rPr>
            </w:pPr>
          </w:p>
        </w:tc>
        <w:tc>
          <w:tcPr>
            <w:tcW w:w="5495" w:type="dxa"/>
            <w:shd w:val="clear" w:color="auto" w:fill="auto"/>
            <w:noWrap/>
            <w:hideMark/>
          </w:tcPr>
          <w:p w:rsidR="0064427F" w:rsidRPr="00840ABB" w:rsidRDefault="0064427F" w:rsidP="0064427F">
            <w:pPr>
              <w:rPr>
                <w:rFonts w:ascii="Arial Narrow" w:hAnsi="Arial Narrow"/>
                <w:lang w:val="en-US"/>
              </w:rPr>
            </w:pPr>
            <w:r w:rsidRPr="00840ABB">
              <w:rPr>
                <w:rFonts w:ascii="Arial Narrow" w:hAnsi="Arial Narrow"/>
                <w:lang w:val="en-US"/>
              </w:rPr>
              <w:t>Project Title</w:t>
            </w:r>
          </w:p>
        </w:tc>
        <w:tc>
          <w:tcPr>
            <w:tcW w:w="7152" w:type="dxa"/>
            <w:gridSpan w:val="2"/>
            <w:shd w:val="clear" w:color="auto" w:fill="auto"/>
            <w:noWrap/>
            <w:hideMark/>
          </w:tcPr>
          <w:p w:rsidR="0064427F" w:rsidRPr="00840ABB" w:rsidRDefault="0064427F" w:rsidP="0064427F">
            <w:pPr>
              <w:rPr>
                <w:rFonts w:ascii="Arial Narrow" w:hAnsi="Arial Narrow"/>
                <w:lang w:val="en-US"/>
              </w:rPr>
            </w:pPr>
            <w:r w:rsidRPr="00840ABB">
              <w:rPr>
                <w:rFonts w:ascii="Arial Narrow" w:hAnsi="Arial Narrow"/>
                <w:lang w:val="en-US"/>
              </w:rPr>
              <w:t>Promoting Sustainable Rural Energy Technologies (RETs) for Household and Productive Uses</w:t>
            </w:r>
          </w:p>
        </w:tc>
      </w:tr>
      <w:tr w:rsidR="0064427F" w:rsidRPr="00840ABB" w:rsidTr="00840ABB">
        <w:trPr>
          <w:trHeight w:val="255"/>
        </w:trPr>
        <w:tc>
          <w:tcPr>
            <w:tcW w:w="303" w:type="dxa"/>
            <w:shd w:val="clear" w:color="auto" w:fill="auto"/>
            <w:noWrap/>
            <w:hideMark/>
          </w:tcPr>
          <w:p w:rsidR="0064427F" w:rsidRPr="00840ABB" w:rsidRDefault="0064427F" w:rsidP="0064427F">
            <w:pPr>
              <w:rPr>
                <w:rFonts w:ascii="Arial Narrow" w:hAnsi="Arial Narrow"/>
                <w:lang w:val="en-US"/>
              </w:rPr>
            </w:pPr>
          </w:p>
        </w:tc>
        <w:tc>
          <w:tcPr>
            <w:tcW w:w="5495" w:type="dxa"/>
            <w:shd w:val="clear" w:color="auto" w:fill="auto"/>
            <w:noWrap/>
            <w:hideMark/>
          </w:tcPr>
          <w:p w:rsidR="0064427F" w:rsidRPr="00840ABB" w:rsidRDefault="0064427F" w:rsidP="0064427F">
            <w:pPr>
              <w:rPr>
                <w:rFonts w:ascii="Arial Narrow" w:hAnsi="Arial Narrow"/>
                <w:lang w:val="en-US"/>
              </w:rPr>
            </w:pPr>
            <w:r w:rsidRPr="00840ABB">
              <w:rPr>
                <w:rFonts w:ascii="Arial Narrow" w:hAnsi="Arial Narrow"/>
                <w:lang w:val="en-US"/>
              </w:rPr>
              <w:t>GEF ID</w:t>
            </w:r>
          </w:p>
        </w:tc>
        <w:tc>
          <w:tcPr>
            <w:tcW w:w="2787" w:type="dxa"/>
            <w:shd w:val="clear" w:color="auto" w:fill="FFD966"/>
            <w:noWrap/>
            <w:hideMark/>
          </w:tcPr>
          <w:p w:rsidR="0064427F" w:rsidRPr="00840ABB" w:rsidRDefault="0064427F" w:rsidP="00840ABB">
            <w:pPr>
              <w:jc w:val="center"/>
              <w:rPr>
                <w:rFonts w:ascii="Arial Narrow" w:hAnsi="Arial Narrow"/>
                <w:lang w:val="en-US"/>
              </w:rPr>
            </w:pPr>
            <w:r w:rsidRPr="00840ABB">
              <w:rPr>
                <w:rFonts w:ascii="Arial Narrow" w:hAnsi="Arial Narrow"/>
                <w:lang w:val="en-US"/>
              </w:rPr>
              <w:t>5501</w:t>
            </w:r>
          </w:p>
        </w:tc>
        <w:tc>
          <w:tcPr>
            <w:tcW w:w="4365" w:type="dxa"/>
            <w:shd w:val="clear" w:color="auto" w:fill="auto"/>
            <w:noWrap/>
            <w:hideMark/>
          </w:tcPr>
          <w:p w:rsidR="0064427F" w:rsidRPr="00840ABB" w:rsidRDefault="0064427F" w:rsidP="0064427F">
            <w:pPr>
              <w:rPr>
                <w:rFonts w:ascii="Arial Narrow" w:hAnsi="Arial Narrow"/>
                <w:lang w:val="en-US"/>
              </w:rPr>
            </w:pPr>
            <w:r w:rsidRPr="00840ABB">
              <w:rPr>
                <w:rFonts w:ascii="Arial Narrow" w:hAnsi="Arial Narrow"/>
                <w:lang w:val="en-US"/>
              </w:rPr>
              <w:t> </w:t>
            </w:r>
          </w:p>
        </w:tc>
      </w:tr>
      <w:tr w:rsidR="0064427F" w:rsidRPr="00840ABB" w:rsidTr="00840ABB">
        <w:trPr>
          <w:trHeight w:val="255"/>
        </w:trPr>
        <w:tc>
          <w:tcPr>
            <w:tcW w:w="303" w:type="dxa"/>
            <w:shd w:val="clear" w:color="auto" w:fill="auto"/>
            <w:noWrap/>
            <w:hideMark/>
          </w:tcPr>
          <w:p w:rsidR="0064427F" w:rsidRPr="00840ABB" w:rsidRDefault="0064427F" w:rsidP="0064427F">
            <w:pPr>
              <w:rPr>
                <w:rFonts w:ascii="Arial Narrow" w:hAnsi="Arial Narrow"/>
                <w:lang w:val="en-US"/>
              </w:rPr>
            </w:pPr>
          </w:p>
        </w:tc>
        <w:tc>
          <w:tcPr>
            <w:tcW w:w="5495" w:type="dxa"/>
            <w:shd w:val="clear" w:color="auto" w:fill="auto"/>
            <w:noWrap/>
            <w:hideMark/>
          </w:tcPr>
          <w:p w:rsidR="0064427F" w:rsidRPr="00840ABB" w:rsidRDefault="0064427F" w:rsidP="0064427F">
            <w:pPr>
              <w:rPr>
                <w:rFonts w:ascii="Arial Narrow" w:hAnsi="Arial Narrow"/>
                <w:lang w:val="en-US"/>
              </w:rPr>
            </w:pPr>
            <w:r w:rsidRPr="00840ABB">
              <w:rPr>
                <w:rFonts w:ascii="Arial Narrow" w:hAnsi="Arial Narrow"/>
                <w:lang w:val="en-US"/>
              </w:rPr>
              <w:t>Agency Project ID</w:t>
            </w:r>
          </w:p>
        </w:tc>
        <w:tc>
          <w:tcPr>
            <w:tcW w:w="2787" w:type="dxa"/>
            <w:shd w:val="clear" w:color="auto" w:fill="FFD966"/>
            <w:noWrap/>
            <w:hideMark/>
          </w:tcPr>
          <w:p w:rsidR="0064427F" w:rsidRPr="00840ABB" w:rsidRDefault="0064427F" w:rsidP="00840ABB">
            <w:pPr>
              <w:jc w:val="center"/>
              <w:rPr>
                <w:rFonts w:ascii="Arial Narrow" w:hAnsi="Arial Narrow"/>
                <w:lang w:val="en-US"/>
              </w:rPr>
            </w:pPr>
            <w:r w:rsidRPr="00840ABB">
              <w:rPr>
                <w:rFonts w:ascii="Arial Narrow" w:hAnsi="Arial Narrow"/>
                <w:lang w:val="en-US"/>
              </w:rPr>
              <w:t>5200</w:t>
            </w:r>
          </w:p>
        </w:tc>
        <w:tc>
          <w:tcPr>
            <w:tcW w:w="4365" w:type="dxa"/>
            <w:shd w:val="clear" w:color="auto" w:fill="auto"/>
            <w:noWrap/>
            <w:hideMark/>
          </w:tcPr>
          <w:p w:rsidR="0064427F" w:rsidRPr="00840ABB" w:rsidRDefault="0064427F" w:rsidP="0064427F">
            <w:pPr>
              <w:rPr>
                <w:rFonts w:ascii="Arial Narrow" w:hAnsi="Arial Narrow"/>
                <w:lang w:val="en-US"/>
              </w:rPr>
            </w:pPr>
            <w:r w:rsidRPr="00840ABB">
              <w:rPr>
                <w:rFonts w:ascii="Arial Narrow" w:hAnsi="Arial Narrow"/>
                <w:lang w:val="en-US"/>
              </w:rPr>
              <w:t> </w:t>
            </w:r>
          </w:p>
        </w:tc>
      </w:tr>
      <w:tr w:rsidR="0064427F" w:rsidRPr="00840ABB" w:rsidTr="00840ABB">
        <w:trPr>
          <w:trHeight w:val="255"/>
        </w:trPr>
        <w:tc>
          <w:tcPr>
            <w:tcW w:w="303" w:type="dxa"/>
            <w:shd w:val="clear" w:color="auto" w:fill="auto"/>
            <w:noWrap/>
            <w:hideMark/>
          </w:tcPr>
          <w:p w:rsidR="0064427F" w:rsidRPr="00840ABB" w:rsidRDefault="0064427F" w:rsidP="0064427F">
            <w:pPr>
              <w:rPr>
                <w:rFonts w:ascii="Arial Narrow" w:hAnsi="Arial Narrow"/>
                <w:lang w:val="en-US"/>
              </w:rPr>
            </w:pPr>
          </w:p>
        </w:tc>
        <w:tc>
          <w:tcPr>
            <w:tcW w:w="5495" w:type="dxa"/>
            <w:shd w:val="clear" w:color="auto" w:fill="auto"/>
            <w:hideMark/>
          </w:tcPr>
          <w:p w:rsidR="0064427F" w:rsidRPr="00840ABB" w:rsidRDefault="0064427F" w:rsidP="0064427F">
            <w:pPr>
              <w:rPr>
                <w:rFonts w:ascii="Arial Narrow" w:hAnsi="Arial Narrow"/>
                <w:lang w:val="en-US"/>
              </w:rPr>
            </w:pPr>
            <w:r w:rsidRPr="00840ABB">
              <w:rPr>
                <w:rFonts w:ascii="Arial Narrow" w:hAnsi="Arial Narrow"/>
                <w:lang w:val="en-US"/>
              </w:rPr>
              <w:t>Country</w:t>
            </w:r>
          </w:p>
        </w:tc>
        <w:tc>
          <w:tcPr>
            <w:tcW w:w="2787" w:type="dxa"/>
            <w:shd w:val="clear" w:color="auto" w:fill="FFD966"/>
            <w:noWrap/>
            <w:hideMark/>
          </w:tcPr>
          <w:p w:rsidR="0064427F" w:rsidRPr="00840ABB" w:rsidRDefault="0064427F" w:rsidP="00840ABB">
            <w:pPr>
              <w:jc w:val="center"/>
              <w:rPr>
                <w:rFonts w:ascii="Arial Narrow" w:hAnsi="Arial Narrow"/>
                <w:lang w:val="en-US"/>
              </w:rPr>
            </w:pPr>
            <w:r w:rsidRPr="00840ABB">
              <w:rPr>
                <w:rFonts w:ascii="Arial Narrow" w:hAnsi="Arial Narrow"/>
                <w:lang w:val="en-US"/>
              </w:rPr>
              <w:t>Ethiopia</w:t>
            </w:r>
          </w:p>
        </w:tc>
        <w:tc>
          <w:tcPr>
            <w:tcW w:w="4365" w:type="dxa"/>
            <w:shd w:val="clear" w:color="auto" w:fill="auto"/>
            <w:noWrap/>
            <w:hideMark/>
          </w:tcPr>
          <w:p w:rsidR="0064427F" w:rsidRPr="00840ABB" w:rsidRDefault="0064427F" w:rsidP="0064427F">
            <w:pPr>
              <w:rPr>
                <w:rFonts w:ascii="Arial Narrow" w:hAnsi="Arial Narrow"/>
                <w:lang w:val="en-US"/>
              </w:rPr>
            </w:pPr>
            <w:r w:rsidRPr="00840ABB">
              <w:rPr>
                <w:rFonts w:ascii="Arial Narrow" w:hAnsi="Arial Narrow"/>
                <w:lang w:val="en-US"/>
              </w:rPr>
              <w:t> </w:t>
            </w:r>
          </w:p>
        </w:tc>
      </w:tr>
      <w:tr w:rsidR="0064427F" w:rsidRPr="00840ABB" w:rsidTr="00840ABB">
        <w:trPr>
          <w:trHeight w:val="255"/>
        </w:trPr>
        <w:tc>
          <w:tcPr>
            <w:tcW w:w="303" w:type="dxa"/>
            <w:shd w:val="clear" w:color="auto" w:fill="auto"/>
            <w:noWrap/>
            <w:hideMark/>
          </w:tcPr>
          <w:p w:rsidR="0064427F" w:rsidRPr="00840ABB" w:rsidRDefault="0064427F" w:rsidP="0064427F">
            <w:pPr>
              <w:rPr>
                <w:rFonts w:ascii="Arial Narrow" w:hAnsi="Arial Narrow"/>
                <w:lang w:val="en-US"/>
              </w:rPr>
            </w:pPr>
          </w:p>
        </w:tc>
        <w:tc>
          <w:tcPr>
            <w:tcW w:w="5495" w:type="dxa"/>
            <w:shd w:val="clear" w:color="auto" w:fill="auto"/>
            <w:hideMark/>
          </w:tcPr>
          <w:p w:rsidR="0064427F" w:rsidRPr="00840ABB" w:rsidRDefault="0064427F" w:rsidP="0064427F">
            <w:pPr>
              <w:rPr>
                <w:rFonts w:ascii="Arial Narrow" w:hAnsi="Arial Narrow"/>
                <w:lang w:val="en-US"/>
              </w:rPr>
            </w:pPr>
            <w:r w:rsidRPr="00840ABB">
              <w:rPr>
                <w:rFonts w:ascii="Arial Narrow" w:hAnsi="Arial Narrow"/>
                <w:lang w:val="en-US"/>
              </w:rPr>
              <w:t>Region</w:t>
            </w:r>
          </w:p>
        </w:tc>
        <w:tc>
          <w:tcPr>
            <w:tcW w:w="2787" w:type="dxa"/>
            <w:shd w:val="clear" w:color="auto" w:fill="FFD966"/>
            <w:noWrap/>
            <w:hideMark/>
          </w:tcPr>
          <w:p w:rsidR="0064427F" w:rsidRPr="00840ABB" w:rsidRDefault="0064427F" w:rsidP="00840ABB">
            <w:pPr>
              <w:jc w:val="center"/>
              <w:rPr>
                <w:rFonts w:ascii="Arial Narrow" w:hAnsi="Arial Narrow"/>
                <w:lang w:val="en-US"/>
              </w:rPr>
            </w:pPr>
            <w:r w:rsidRPr="00840ABB">
              <w:rPr>
                <w:rFonts w:ascii="Arial Narrow" w:hAnsi="Arial Narrow"/>
                <w:lang w:val="en-US"/>
              </w:rPr>
              <w:t>AFR</w:t>
            </w:r>
          </w:p>
        </w:tc>
        <w:tc>
          <w:tcPr>
            <w:tcW w:w="4365" w:type="dxa"/>
            <w:shd w:val="clear" w:color="auto" w:fill="auto"/>
            <w:noWrap/>
            <w:hideMark/>
          </w:tcPr>
          <w:p w:rsidR="0064427F" w:rsidRPr="00840ABB" w:rsidRDefault="0064427F" w:rsidP="0064427F">
            <w:pPr>
              <w:rPr>
                <w:rFonts w:ascii="Arial Narrow" w:hAnsi="Arial Narrow"/>
                <w:lang w:val="en-US"/>
              </w:rPr>
            </w:pPr>
            <w:r w:rsidRPr="00840ABB">
              <w:rPr>
                <w:rFonts w:ascii="Arial Narrow" w:hAnsi="Arial Narrow"/>
                <w:lang w:val="en-US"/>
              </w:rPr>
              <w:t> </w:t>
            </w:r>
          </w:p>
        </w:tc>
      </w:tr>
      <w:tr w:rsidR="0064427F" w:rsidRPr="00840ABB" w:rsidTr="00840ABB">
        <w:trPr>
          <w:trHeight w:val="255"/>
        </w:trPr>
        <w:tc>
          <w:tcPr>
            <w:tcW w:w="303" w:type="dxa"/>
            <w:shd w:val="clear" w:color="auto" w:fill="auto"/>
            <w:noWrap/>
            <w:hideMark/>
          </w:tcPr>
          <w:p w:rsidR="0064427F" w:rsidRPr="00840ABB" w:rsidRDefault="0064427F" w:rsidP="0064427F">
            <w:pPr>
              <w:rPr>
                <w:rFonts w:ascii="Arial Narrow" w:hAnsi="Arial Narrow"/>
                <w:lang w:val="en-US"/>
              </w:rPr>
            </w:pPr>
          </w:p>
        </w:tc>
        <w:tc>
          <w:tcPr>
            <w:tcW w:w="5495" w:type="dxa"/>
            <w:shd w:val="clear" w:color="auto" w:fill="auto"/>
            <w:hideMark/>
          </w:tcPr>
          <w:p w:rsidR="0064427F" w:rsidRPr="00840ABB" w:rsidRDefault="0064427F" w:rsidP="0064427F">
            <w:pPr>
              <w:rPr>
                <w:rFonts w:ascii="Arial Narrow" w:hAnsi="Arial Narrow"/>
                <w:lang w:val="en-US"/>
              </w:rPr>
            </w:pPr>
            <w:r w:rsidRPr="00840ABB">
              <w:rPr>
                <w:rFonts w:ascii="Arial Narrow" w:hAnsi="Arial Narrow"/>
                <w:lang w:val="en-US"/>
              </w:rPr>
              <w:t>GEF Agency</w:t>
            </w:r>
          </w:p>
        </w:tc>
        <w:tc>
          <w:tcPr>
            <w:tcW w:w="2787" w:type="dxa"/>
            <w:shd w:val="clear" w:color="auto" w:fill="FFD966"/>
            <w:noWrap/>
            <w:hideMark/>
          </w:tcPr>
          <w:p w:rsidR="0064427F" w:rsidRPr="00840ABB" w:rsidRDefault="0064427F" w:rsidP="00840ABB">
            <w:pPr>
              <w:jc w:val="center"/>
              <w:rPr>
                <w:rFonts w:ascii="Arial Narrow" w:hAnsi="Arial Narrow"/>
                <w:lang w:val="en-US"/>
              </w:rPr>
            </w:pPr>
            <w:r w:rsidRPr="00840ABB">
              <w:rPr>
                <w:rFonts w:ascii="Arial Narrow" w:hAnsi="Arial Narrow"/>
                <w:lang w:val="en-US"/>
              </w:rPr>
              <w:t>UNDP</w:t>
            </w:r>
          </w:p>
        </w:tc>
        <w:tc>
          <w:tcPr>
            <w:tcW w:w="4365" w:type="dxa"/>
            <w:shd w:val="clear" w:color="auto" w:fill="auto"/>
            <w:noWrap/>
            <w:hideMark/>
          </w:tcPr>
          <w:p w:rsidR="0064427F" w:rsidRPr="00840ABB" w:rsidRDefault="0064427F" w:rsidP="0064427F">
            <w:pPr>
              <w:rPr>
                <w:rFonts w:ascii="Arial Narrow" w:hAnsi="Arial Narrow"/>
                <w:lang w:val="en-US"/>
              </w:rPr>
            </w:pPr>
            <w:r w:rsidRPr="00840ABB">
              <w:rPr>
                <w:rFonts w:ascii="Arial Narrow" w:hAnsi="Arial Narrow"/>
                <w:lang w:val="en-US"/>
              </w:rPr>
              <w:t> </w:t>
            </w:r>
          </w:p>
        </w:tc>
      </w:tr>
      <w:tr w:rsidR="0064427F" w:rsidRPr="00840ABB" w:rsidTr="00840ABB">
        <w:trPr>
          <w:trHeight w:val="255"/>
        </w:trPr>
        <w:tc>
          <w:tcPr>
            <w:tcW w:w="303" w:type="dxa"/>
            <w:shd w:val="clear" w:color="auto" w:fill="auto"/>
            <w:noWrap/>
            <w:hideMark/>
          </w:tcPr>
          <w:p w:rsidR="0064427F" w:rsidRPr="00840ABB" w:rsidRDefault="0064427F" w:rsidP="0064427F">
            <w:pPr>
              <w:rPr>
                <w:rFonts w:ascii="Arial Narrow" w:hAnsi="Arial Narrow"/>
                <w:lang w:val="en-US"/>
              </w:rPr>
            </w:pPr>
          </w:p>
        </w:tc>
        <w:tc>
          <w:tcPr>
            <w:tcW w:w="5495" w:type="dxa"/>
            <w:shd w:val="clear" w:color="auto" w:fill="auto"/>
            <w:noWrap/>
            <w:hideMark/>
          </w:tcPr>
          <w:p w:rsidR="0064427F" w:rsidRPr="00840ABB" w:rsidRDefault="0064427F" w:rsidP="0064427F">
            <w:pPr>
              <w:rPr>
                <w:rFonts w:ascii="Arial Narrow" w:hAnsi="Arial Narrow"/>
                <w:lang w:val="en-US"/>
              </w:rPr>
            </w:pPr>
            <w:r w:rsidRPr="00840ABB">
              <w:rPr>
                <w:rFonts w:ascii="Arial Narrow" w:hAnsi="Arial Narrow"/>
                <w:lang w:val="en-US"/>
              </w:rPr>
              <w:t>Date of Council/CEO Approval</w:t>
            </w:r>
          </w:p>
        </w:tc>
        <w:tc>
          <w:tcPr>
            <w:tcW w:w="2787" w:type="dxa"/>
            <w:shd w:val="clear" w:color="auto" w:fill="FFD966"/>
            <w:noWrap/>
            <w:hideMark/>
          </w:tcPr>
          <w:p w:rsidR="0064427F" w:rsidRPr="00840ABB" w:rsidRDefault="0064427F" w:rsidP="00840ABB">
            <w:pPr>
              <w:jc w:val="center"/>
              <w:rPr>
                <w:rFonts w:ascii="Arial Narrow" w:hAnsi="Arial Narrow"/>
                <w:lang w:val="en-US"/>
              </w:rPr>
            </w:pPr>
            <w:r w:rsidRPr="00840ABB">
              <w:rPr>
                <w:rFonts w:ascii="Arial Narrow" w:hAnsi="Arial Narrow"/>
                <w:lang w:val="en-US"/>
              </w:rPr>
              <w:t>41529</w:t>
            </w:r>
          </w:p>
        </w:tc>
        <w:tc>
          <w:tcPr>
            <w:tcW w:w="4365" w:type="dxa"/>
            <w:shd w:val="clear" w:color="auto" w:fill="auto"/>
            <w:noWrap/>
            <w:hideMark/>
          </w:tcPr>
          <w:p w:rsidR="0064427F" w:rsidRPr="00840ABB" w:rsidRDefault="0064427F" w:rsidP="0064427F">
            <w:pPr>
              <w:rPr>
                <w:rFonts w:ascii="Arial Narrow" w:hAnsi="Arial Narrow"/>
                <w:lang w:val="en-US"/>
              </w:rPr>
            </w:pPr>
            <w:r w:rsidRPr="00840ABB">
              <w:rPr>
                <w:rFonts w:ascii="Arial Narrow" w:hAnsi="Arial Narrow"/>
                <w:lang w:val="en-US"/>
              </w:rPr>
              <w:t>Month DD, YYYY (e.g., May 12, 2010)</w:t>
            </w:r>
          </w:p>
        </w:tc>
      </w:tr>
      <w:tr w:rsidR="0064427F" w:rsidRPr="00840ABB" w:rsidTr="00840ABB">
        <w:trPr>
          <w:trHeight w:val="255"/>
        </w:trPr>
        <w:tc>
          <w:tcPr>
            <w:tcW w:w="303" w:type="dxa"/>
            <w:shd w:val="clear" w:color="auto" w:fill="auto"/>
            <w:noWrap/>
            <w:hideMark/>
          </w:tcPr>
          <w:p w:rsidR="0064427F" w:rsidRPr="00840ABB" w:rsidRDefault="0064427F" w:rsidP="0064427F">
            <w:pPr>
              <w:rPr>
                <w:rFonts w:ascii="Arial Narrow" w:hAnsi="Arial Narrow"/>
                <w:lang w:val="en-US"/>
              </w:rPr>
            </w:pPr>
          </w:p>
        </w:tc>
        <w:tc>
          <w:tcPr>
            <w:tcW w:w="5495" w:type="dxa"/>
            <w:shd w:val="clear" w:color="auto" w:fill="auto"/>
            <w:hideMark/>
          </w:tcPr>
          <w:p w:rsidR="0064427F" w:rsidRPr="00840ABB" w:rsidRDefault="0064427F" w:rsidP="0064427F">
            <w:pPr>
              <w:rPr>
                <w:rFonts w:ascii="Arial Narrow" w:hAnsi="Arial Narrow"/>
                <w:lang w:val="en-US"/>
              </w:rPr>
            </w:pPr>
            <w:r w:rsidRPr="00840ABB">
              <w:rPr>
                <w:rFonts w:ascii="Arial Narrow" w:hAnsi="Arial Narrow"/>
                <w:lang w:val="en-US"/>
              </w:rPr>
              <w:t>GEF Grant (US$)</w:t>
            </w:r>
          </w:p>
        </w:tc>
        <w:tc>
          <w:tcPr>
            <w:tcW w:w="2787" w:type="dxa"/>
            <w:shd w:val="clear" w:color="auto" w:fill="FFD966"/>
            <w:noWrap/>
            <w:hideMark/>
          </w:tcPr>
          <w:p w:rsidR="0064427F" w:rsidRPr="00840ABB" w:rsidRDefault="0064427F" w:rsidP="00840ABB">
            <w:pPr>
              <w:jc w:val="center"/>
              <w:rPr>
                <w:rFonts w:ascii="Arial Narrow" w:hAnsi="Arial Narrow"/>
                <w:lang w:val="en-US"/>
              </w:rPr>
            </w:pPr>
            <w:r w:rsidRPr="00840ABB">
              <w:rPr>
                <w:rFonts w:ascii="Arial Narrow" w:hAnsi="Arial Narrow"/>
                <w:lang w:val="en-US"/>
              </w:rPr>
              <w:t>4191780</w:t>
            </w:r>
          </w:p>
        </w:tc>
        <w:tc>
          <w:tcPr>
            <w:tcW w:w="4365" w:type="dxa"/>
            <w:shd w:val="clear" w:color="auto" w:fill="auto"/>
            <w:noWrap/>
            <w:hideMark/>
          </w:tcPr>
          <w:p w:rsidR="0064427F" w:rsidRPr="00840ABB" w:rsidRDefault="0064427F" w:rsidP="0064427F">
            <w:pPr>
              <w:rPr>
                <w:rFonts w:ascii="Arial Narrow" w:hAnsi="Arial Narrow"/>
                <w:lang w:val="en-US"/>
              </w:rPr>
            </w:pPr>
            <w:r w:rsidRPr="00840ABB">
              <w:rPr>
                <w:rFonts w:ascii="Arial Narrow" w:hAnsi="Arial Narrow"/>
                <w:lang w:val="en-US"/>
              </w:rPr>
              <w:t> </w:t>
            </w:r>
          </w:p>
        </w:tc>
      </w:tr>
      <w:tr w:rsidR="0064427F" w:rsidRPr="00840ABB" w:rsidTr="00840ABB">
        <w:trPr>
          <w:trHeight w:val="255"/>
        </w:trPr>
        <w:tc>
          <w:tcPr>
            <w:tcW w:w="303" w:type="dxa"/>
            <w:shd w:val="clear" w:color="auto" w:fill="auto"/>
            <w:noWrap/>
            <w:hideMark/>
          </w:tcPr>
          <w:p w:rsidR="0064427F" w:rsidRPr="00840ABB" w:rsidRDefault="0064427F" w:rsidP="0064427F">
            <w:pPr>
              <w:rPr>
                <w:rFonts w:ascii="Arial Narrow" w:hAnsi="Arial Narrow"/>
                <w:lang w:val="en-US"/>
              </w:rPr>
            </w:pPr>
          </w:p>
        </w:tc>
        <w:tc>
          <w:tcPr>
            <w:tcW w:w="5495" w:type="dxa"/>
            <w:shd w:val="clear" w:color="auto" w:fill="auto"/>
            <w:hideMark/>
          </w:tcPr>
          <w:p w:rsidR="0064427F" w:rsidRPr="00840ABB" w:rsidRDefault="0064427F" w:rsidP="0064427F">
            <w:pPr>
              <w:rPr>
                <w:rFonts w:ascii="Arial Narrow" w:hAnsi="Arial Narrow"/>
                <w:lang w:val="en-US"/>
              </w:rPr>
            </w:pPr>
            <w:r w:rsidRPr="00840ABB">
              <w:rPr>
                <w:rFonts w:ascii="Arial Narrow" w:hAnsi="Arial Narrow"/>
                <w:lang w:val="en-US"/>
              </w:rPr>
              <w:t>Date of submission of the tracking tool</w:t>
            </w:r>
          </w:p>
        </w:tc>
        <w:tc>
          <w:tcPr>
            <w:tcW w:w="2787" w:type="dxa"/>
            <w:shd w:val="clear" w:color="auto" w:fill="FFD966"/>
            <w:noWrap/>
            <w:hideMark/>
          </w:tcPr>
          <w:p w:rsidR="0064427F" w:rsidRPr="00840ABB" w:rsidRDefault="0064427F" w:rsidP="0064427F">
            <w:pPr>
              <w:rPr>
                <w:rFonts w:ascii="Arial Narrow" w:hAnsi="Arial Narrow"/>
                <w:lang w:val="en-US"/>
              </w:rPr>
            </w:pPr>
          </w:p>
        </w:tc>
        <w:tc>
          <w:tcPr>
            <w:tcW w:w="4365" w:type="dxa"/>
            <w:shd w:val="clear" w:color="auto" w:fill="auto"/>
            <w:noWrap/>
            <w:hideMark/>
          </w:tcPr>
          <w:p w:rsidR="0064427F" w:rsidRPr="00840ABB" w:rsidRDefault="0064427F" w:rsidP="0064427F">
            <w:pPr>
              <w:rPr>
                <w:rFonts w:ascii="Arial Narrow" w:hAnsi="Arial Narrow"/>
                <w:lang w:val="en-US"/>
              </w:rPr>
            </w:pPr>
            <w:r w:rsidRPr="00840ABB">
              <w:rPr>
                <w:rFonts w:ascii="Arial Narrow" w:hAnsi="Arial Narrow"/>
                <w:lang w:val="en-US"/>
              </w:rPr>
              <w:t>Month DD, YYYY (e.g., May 12, 2010)</w:t>
            </w:r>
          </w:p>
        </w:tc>
      </w:tr>
      <w:tr w:rsidR="0064427F" w:rsidRPr="00840ABB" w:rsidTr="00840ABB">
        <w:trPr>
          <w:trHeight w:val="255"/>
        </w:trPr>
        <w:tc>
          <w:tcPr>
            <w:tcW w:w="303" w:type="dxa"/>
            <w:shd w:val="clear" w:color="auto" w:fill="auto"/>
            <w:noWrap/>
            <w:hideMark/>
          </w:tcPr>
          <w:p w:rsidR="0064427F" w:rsidRPr="00840ABB" w:rsidRDefault="0064427F" w:rsidP="0064427F">
            <w:pPr>
              <w:rPr>
                <w:rFonts w:ascii="Arial Narrow" w:hAnsi="Arial Narrow"/>
                <w:lang w:val="en-US"/>
              </w:rPr>
            </w:pPr>
          </w:p>
        </w:tc>
        <w:tc>
          <w:tcPr>
            <w:tcW w:w="5495" w:type="dxa"/>
            <w:shd w:val="clear" w:color="auto" w:fill="auto"/>
            <w:hideMark/>
          </w:tcPr>
          <w:p w:rsidR="0064427F" w:rsidRPr="00840ABB" w:rsidRDefault="0064427F" w:rsidP="0064427F">
            <w:pPr>
              <w:rPr>
                <w:rFonts w:ascii="Arial Narrow" w:hAnsi="Arial Narrow"/>
                <w:lang w:val="en-US"/>
              </w:rPr>
            </w:pPr>
            <w:r w:rsidRPr="00840ABB">
              <w:rPr>
                <w:rFonts w:ascii="Arial Narrow" w:hAnsi="Arial Narrow"/>
                <w:lang w:val="en-US"/>
              </w:rPr>
              <w:t> </w:t>
            </w:r>
          </w:p>
        </w:tc>
        <w:tc>
          <w:tcPr>
            <w:tcW w:w="2787" w:type="dxa"/>
            <w:shd w:val="clear" w:color="auto" w:fill="FFD966"/>
            <w:noWrap/>
            <w:hideMark/>
          </w:tcPr>
          <w:p w:rsidR="0064427F" w:rsidRPr="00840ABB" w:rsidRDefault="0064427F" w:rsidP="0064427F">
            <w:pPr>
              <w:rPr>
                <w:rFonts w:ascii="Arial Narrow" w:hAnsi="Arial Narrow"/>
                <w:lang w:val="en-US"/>
              </w:rPr>
            </w:pPr>
          </w:p>
        </w:tc>
        <w:tc>
          <w:tcPr>
            <w:tcW w:w="4365" w:type="dxa"/>
            <w:shd w:val="clear" w:color="auto" w:fill="auto"/>
            <w:noWrap/>
            <w:hideMark/>
          </w:tcPr>
          <w:p w:rsidR="0064427F" w:rsidRPr="00840ABB" w:rsidRDefault="0064427F" w:rsidP="0064427F">
            <w:pPr>
              <w:rPr>
                <w:rFonts w:ascii="Arial Narrow" w:hAnsi="Arial Narrow"/>
                <w:lang w:val="en-US"/>
              </w:rPr>
            </w:pPr>
            <w:r w:rsidRPr="00840ABB">
              <w:rPr>
                <w:rFonts w:ascii="Arial Narrow" w:hAnsi="Arial Narrow"/>
                <w:lang w:val="en-US"/>
              </w:rPr>
              <w:t> </w:t>
            </w:r>
          </w:p>
        </w:tc>
      </w:tr>
      <w:tr w:rsidR="0064427F" w:rsidRPr="00840ABB" w:rsidTr="00840ABB">
        <w:trPr>
          <w:trHeight w:val="510"/>
        </w:trPr>
        <w:tc>
          <w:tcPr>
            <w:tcW w:w="303" w:type="dxa"/>
            <w:shd w:val="clear" w:color="auto" w:fill="auto"/>
            <w:noWrap/>
            <w:hideMark/>
          </w:tcPr>
          <w:p w:rsidR="0064427F" w:rsidRPr="00840ABB" w:rsidRDefault="0064427F" w:rsidP="0064427F">
            <w:pPr>
              <w:rPr>
                <w:rFonts w:ascii="Arial Narrow" w:hAnsi="Arial Narrow"/>
                <w:lang w:val="en-US"/>
              </w:rPr>
            </w:pPr>
          </w:p>
        </w:tc>
        <w:tc>
          <w:tcPr>
            <w:tcW w:w="5495" w:type="dxa"/>
            <w:shd w:val="clear" w:color="auto" w:fill="auto"/>
            <w:hideMark/>
          </w:tcPr>
          <w:p w:rsidR="0064427F" w:rsidRPr="00840ABB" w:rsidRDefault="0064427F" w:rsidP="0064427F">
            <w:pPr>
              <w:rPr>
                <w:rFonts w:ascii="Arial Narrow" w:hAnsi="Arial Narrow"/>
                <w:lang w:val="en-US"/>
              </w:rPr>
            </w:pPr>
            <w:r w:rsidRPr="00840ABB">
              <w:rPr>
                <w:rFonts w:ascii="Arial Narrow" w:hAnsi="Arial Narrow"/>
                <w:lang w:val="en-US"/>
              </w:rPr>
              <w:t>Is the project consistent with the priorities identified in National Communications, Technology Needs Assessment, or other Enabling Activities under the UNFCCC?</w:t>
            </w:r>
          </w:p>
        </w:tc>
        <w:tc>
          <w:tcPr>
            <w:tcW w:w="2787" w:type="dxa"/>
            <w:shd w:val="clear" w:color="auto" w:fill="FFD966"/>
            <w:noWrap/>
            <w:hideMark/>
          </w:tcPr>
          <w:p w:rsidR="0064427F" w:rsidRPr="00840ABB" w:rsidRDefault="0064427F" w:rsidP="00840ABB">
            <w:pPr>
              <w:jc w:val="center"/>
              <w:rPr>
                <w:rFonts w:ascii="Arial Narrow" w:hAnsi="Arial Narrow"/>
                <w:lang w:val="en-US"/>
              </w:rPr>
            </w:pPr>
            <w:r w:rsidRPr="00840ABB">
              <w:rPr>
                <w:rFonts w:ascii="Arial Narrow" w:hAnsi="Arial Narrow"/>
                <w:lang w:val="en-US"/>
              </w:rPr>
              <w:t>1</w:t>
            </w:r>
          </w:p>
        </w:tc>
        <w:tc>
          <w:tcPr>
            <w:tcW w:w="4365" w:type="dxa"/>
            <w:shd w:val="clear" w:color="auto" w:fill="auto"/>
            <w:noWrap/>
            <w:hideMark/>
          </w:tcPr>
          <w:p w:rsidR="0064427F" w:rsidRPr="00840ABB" w:rsidRDefault="0064427F" w:rsidP="0064427F">
            <w:pPr>
              <w:rPr>
                <w:rFonts w:ascii="Arial Narrow" w:hAnsi="Arial Narrow"/>
                <w:lang w:val="en-US"/>
              </w:rPr>
            </w:pPr>
            <w:r w:rsidRPr="00840ABB">
              <w:rPr>
                <w:rFonts w:ascii="Arial Narrow" w:hAnsi="Arial Narrow"/>
                <w:lang w:val="en-US"/>
              </w:rPr>
              <w:t xml:space="preserve">Yes = 1, No = 0 </w:t>
            </w:r>
          </w:p>
        </w:tc>
      </w:tr>
      <w:tr w:rsidR="0064427F" w:rsidRPr="00840ABB" w:rsidTr="00840ABB">
        <w:trPr>
          <w:trHeight w:val="255"/>
        </w:trPr>
        <w:tc>
          <w:tcPr>
            <w:tcW w:w="303" w:type="dxa"/>
            <w:shd w:val="clear" w:color="auto" w:fill="auto"/>
            <w:noWrap/>
            <w:hideMark/>
          </w:tcPr>
          <w:p w:rsidR="0064427F" w:rsidRPr="00840ABB" w:rsidRDefault="0064427F" w:rsidP="0064427F">
            <w:pPr>
              <w:rPr>
                <w:rFonts w:ascii="Arial Narrow" w:hAnsi="Arial Narrow"/>
                <w:lang w:val="en-US"/>
              </w:rPr>
            </w:pPr>
          </w:p>
        </w:tc>
        <w:tc>
          <w:tcPr>
            <w:tcW w:w="5495" w:type="dxa"/>
            <w:shd w:val="clear" w:color="auto" w:fill="auto"/>
            <w:hideMark/>
          </w:tcPr>
          <w:p w:rsidR="0064427F" w:rsidRPr="00840ABB" w:rsidRDefault="0064427F" w:rsidP="0064427F">
            <w:pPr>
              <w:rPr>
                <w:rFonts w:ascii="Arial Narrow" w:hAnsi="Arial Narrow"/>
                <w:lang w:val="en-US"/>
              </w:rPr>
            </w:pPr>
            <w:r w:rsidRPr="00840ABB">
              <w:rPr>
                <w:rFonts w:ascii="Arial Narrow" w:hAnsi="Arial Narrow"/>
                <w:lang w:val="en-US"/>
              </w:rPr>
              <w:t>Is the project linked to carbon finance?</w:t>
            </w:r>
          </w:p>
        </w:tc>
        <w:tc>
          <w:tcPr>
            <w:tcW w:w="2787" w:type="dxa"/>
            <w:shd w:val="clear" w:color="auto" w:fill="FFD966"/>
            <w:noWrap/>
            <w:hideMark/>
          </w:tcPr>
          <w:p w:rsidR="0064427F" w:rsidRPr="00840ABB" w:rsidRDefault="0064427F" w:rsidP="00840ABB">
            <w:pPr>
              <w:jc w:val="center"/>
              <w:rPr>
                <w:rFonts w:ascii="Arial Narrow" w:hAnsi="Arial Narrow"/>
                <w:lang w:val="en-US"/>
              </w:rPr>
            </w:pPr>
            <w:r w:rsidRPr="00840ABB">
              <w:rPr>
                <w:rFonts w:ascii="Arial Narrow" w:hAnsi="Arial Narrow"/>
                <w:lang w:val="en-US"/>
              </w:rPr>
              <w:t>0</w:t>
            </w:r>
          </w:p>
        </w:tc>
        <w:tc>
          <w:tcPr>
            <w:tcW w:w="4365" w:type="dxa"/>
            <w:shd w:val="clear" w:color="auto" w:fill="auto"/>
            <w:noWrap/>
            <w:hideMark/>
          </w:tcPr>
          <w:p w:rsidR="0064427F" w:rsidRPr="00840ABB" w:rsidRDefault="0064427F" w:rsidP="0064427F">
            <w:pPr>
              <w:rPr>
                <w:rFonts w:ascii="Arial Narrow" w:hAnsi="Arial Narrow"/>
                <w:lang w:val="en-US"/>
              </w:rPr>
            </w:pPr>
            <w:r w:rsidRPr="00840ABB">
              <w:rPr>
                <w:rFonts w:ascii="Arial Narrow" w:hAnsi="Arial Narrow"/>
                <w:lang w:val="en-US"/>
              </w:rPr>
              <w:t xml:space="preserve">Yes = 1, No = 0 </w:t>
            </w:r>
          </w:p>
        </w:tc>
      </w:tr>
      <w:tr w:rsidR="0064427F" w:rsidRPr="00840ABB" w:rsidTr="00840ABB">
        <w:trPr>
          <w:trHeight w:val="255"/>
        </w:trPr>
        <w:tc>
          <w:tcPr>
            <w:tcW w:w="303" w:type="dxa"/>
            <w:shd w:val="clear" w:color="auto" w:fill="auto"/>
            <w:noWrap/>
            <w:hideMark/>
          </w:tcPr>
          <w:p w:rsidR="0064427F" w:rsidRPr="00840ABB" w:rsidRDefault="0064427F" w:rsidP="0064427F">
            <w:pPr>
              <w:rPr>
                <w:rFonts w:ascii="Arial Narrow" w:hAnsi="Arial Narrow"/>
                <w:lang w:val="en-US"/>
              </w:rPr>
            </w:pPr>
          </w:p>
        </w:tc>
        <w:tc>
          <w:tcPr>
            <w:tcW w:w="5495" w:type="dxa"/>
            <w:shd w:val="clear" w:color="auto" w:fill="auto"/>
            <w:hideMark/>
          </w:tcPr>
          <w:p w:rsidR="0064427F" w:rsidRPr="00840ABB" w:rsidRDefault="0064427F" w:rsidP="0064427F">
            <w:pPr>
              <w:rPr>
                <w:rFonts w:ascii="Arial Narrow" w:hAnsi="Arial Narrow"/>
                <w:lang w:val="en-US"/>
              </w:rPr>
            </w:pPr>
            <w:r w:rsidRPr="00840ABB">
              <w:rPr>
                <w:rFonts w:ascii="Arial Narrow" w:hAnsi="Arial Narrow"/>
                <w:lang w:val="en-US"/>
              </w:rPr>
              <w:t>Cumulative co-financing realized (US$)</w:t>
            </w:r>
          </w:p>
        </w:tc>
        <w:tc>
          <w:tcPr>
            <w:tcW w:w="2787" w:type="dxa"/>
            <w:shd w:val="clear" w:color="auto" w:fill="FFD966"/>
            <w:noWrap/>
            <w:hideMark/>
          </w:tcPr>
          <w:p w:rsidR="0064427F" w:rsidRPr="00840ABB" w:rsidRDefault="0064427F" w:rsidP="00840ABB">
            <w:pPr>
              <w:jc w:val="center"/>
              <w:rPr>
                <w:rFonts w:ascii="Arial Narrow" w:hAnsi="Arial Narrow"/>
                <w:lang w:val="en-US"/>
              </w:rPr>
            </w:pPr>
          </w:p>
        </w:tc>
        <w:tc>
          <w:tcPr>
            <w:tcW w:w="4365" w:type="dxa"/>
            <w:shd w:val="clear" w:color="auto" w:fill="auto"/>
            <w:noWrap/>
            <w:hideMark/>
          </w:tcPr>
          <w:p w:rsidR="0064427F" w:rsidRPr="00840ABB" w:rsidRDefault="0064427F" w:rsidP="0064427F">
            <w:pPr>
              <w:rPr>
                <w:rFonts w:ascii="Arial Narrow" w:hAnsi="Arial Narrow"/>
                <w:lang w:val="en-US"/>
              </w:rPr>
            </w:pPr>
            <w:r w:rsidRPr="00840ABB">
              <w:rPr>
                <w:rFonts w:ascii="Arial Narrow" w:hAnsi="Arial Narrow"/>
                <w:lang w:val="en-US"/>
              </w:rPr>
              <w:t> </w:t>
            </w:r>
          </w:p>
        </w:tc>
      </w:tr>
      <w:tr w:rsidR="0064427F" w:rsidRPr="00840ABB" w:rsidTr="00840ABB">
        <w:trPr>
          <w:trHeight w:val="525"/>
        </w:trPr>
        <w:tc>
          <w:tcPr>
            <w:tcW w:w="303" w:type="dxa"/>
            <w:shd w:val="clear" w:color="auto" w:fill="auto"/>
            <w:noWrap/>
            <w:hideMark/>
          </w:tcPr>
          <w:p w:rsidR="0064427F" w:rsidRPr="00840ABB" w:rsidRDefault="0064427F" w:rsidP="0064427F">
            <w:pPr>
              <w:rPr>
                <w:rFonts w:ascii="Arial Narrow" w:hAnsi="Arial Narrow"/>
                <w:lang w:val="en-US"/>
              </w:rPr>
            </w:pPr>
          </w:p>
        </w:tc>
        <w:tc>
          <w:tcPr>
            <w:tcW w:w="5495" w:type="dxa"/>
            <w:shd w:val="clear" w:color="auto" w:fill="auto"/>
            <w:hideMark/>
          </w:tcPr>
          <w:p w:rsidR="0064427F" w:rsidRPr="00840ABB" w:rsidRDefault="0064427F" w:rsidP="0064427F">
            <w:pPr>
              <w:rPr>
                <w:rFonts w:ascii="Arial Narrow" w:hAnsi="Arial Narrow"/>
                <w:lang w:val="en-US"/>
              </w:rPr>
            </w:pPr>
            <w:r w:rsidRPr="00840ABB">
              <w:rPr>
                <w:rFonts w:ascii="Arial Narrow" w:hAnsi="Arial Narrow"/>
                <w:lang w:val="en-US"/>
              </w:rPr>
              <w:t xml:space="preserve">Cumulative additional resources mobilized (US$)  </w:t>
            </w:r>
          </w:p>
        </w:tc>
        <w:tc>
          <w:tcPr>
            <w:tcW w:w="2787" w:type="dxa"/>
            <w:shd w:val="clear" w:color="auto" w:fill="FFD966"/>
            <w:noWrap/>
            <w:hideMark/>
          </w:tcPr>
          <w:p w:rsidR="0064427F" w:rsidRPr="00840ABB" w:rsidRDefault="0064427F" w:rsidP="00840ABB">
            <w:pPr>
              <w:jc w:val="center"/>
              <w:rPr>
                <w:rFonts w:ascii="Arial Narrow" w:hAnsi="Arial Narrow"/>
                <w:lang w:val="en-US"/>
              </w:rPr>
            </w:pPr>
          </w:p>
        </w:tc>
        <w:tc>
          <w:tcPr>
            <w:tcW w:w="4365" w:type="dxa"/>
            <w:shd w:val="clear" w:color="auto" w:fill="auto"/>
            <w:hideMark/>
          </w:tcPr>
          <w:p w:rsidR="0064427F" w:rsidRPr="00840ABB" w:rsidRDefault="0064427F" w:rsidP="0064427F">
            <w:pPr>
              <w:rPr>
                <w:rFonts w:ascii="Arial Narrow" w:hAnsi="Arial Narrow"/>
                <w:lang w:val="en-US"/>
              </w:rPr>
            </w:pPr>
            <w:r w:rsidRPr="00840ABB">
              <w:rPr>
                <w:rFonts w:ascii="Arial Narrow" w:hAnsi="Arial Narrow"/>
                <w:lang w:val="en-US"/>
              </w:rPr>
              <w:t xml:space="preserve">additional resources mean beyond the co-financing committed at CEO endorsement </w:t>
            </w:r>
          </w:p>
        </w:tc>
      </w:tr>
      <w:tr w:rsidR="00405A2D" w:rsidRPr="00840ABB" w:rsidTr="00840ABB">
        <w:trPr>
          <w:trHeight w:val="255"/>
        </w:trPr>
        <w:tc>
          <w:tcPr>
            <w:tcW w:w="12950" w:type="dxa"/>
            <w:gridSpan w:val="4"/>
            <w:shd w:val="clear" w:color="auto" w:fill="FFD966"/>
            <w:noWrap/>
            <w:hideMark/>
          </w:tcPr>
          <w:p w:rsidR="00405A2D" w:rsidRPr="00840ABB" w:rsidRDefault="00405A2D" w:rsidP="0064427F">
            <w:pPr>
              <w:rPr>
                <w:rFonts w:ascii="Arial Narrow" w:hAnsi="Arial Narrow"/>
                <w:b/>
                <w:bCs/>
                <w:lang w:val="en-US"/>
              </w:rPr>
            </w:pPr>
            <w:r w:rsidRPr="00840ABB">
              <w:rPr>
                <w:rFonts w:ascii="Arial Narrow" w:hAnsi="Arial Narrow"/>
                <w:b/>
                <w:bCs/>
                <w:lang w:val="en-US"/>
              </w:rPr>
              <w:t>Objective 2: Energy Efficiency</w:t>
            </w:r>
          </w:p>
        </w:tc>
      </w:tr>
      <w:tr w:rsidR="0064427F" w:rsidRPr="00840ABB" w:rsidTr="00840ABB">
        <w:trPr>
          <w:trHeight w:val="255"/>
        </w:trPr>
        <w:tc>
          <w:tcPr>
            <w:tcW w:w="303" w:type="dxa"/>
            <w:shd w:val="clear" w:color="auto" w:fill="auto"/>
            <w:noWrap/>
            <w:hideMark/>
          </w:tcPr>
          <w:p w:rsidR="0064427F" w:rsidRPr="00840ABB" w:rsidRDefault="0064427F" w:rsidP="0064427F">
            <w:pPr>
              <w:rPr>
                <w:rFonts w:ascii="Arial Narrow" w:hAnsi="Arial Narrow"/>
                <w:b/>
                <w:bCs/>
                <w:lang w:val="en-US"/>
              </w:rPr>
            </w:pPr>
          </w:p>
        </w:tc>
        <w:tc>
          <w:tcPr>
            <w:tcW w:w="5495" w:type="dxa"/>
            <w:shd w:val="clear" w:color="auto" w:fill="auto"/>
            <w:noWrap/>
            <w:hideMark/>
          </w:tcPr>
          <w:p w:rsidR="0064427F" w:rsidRPr="00840ABB" w:rsidRDefault="0064427F" w:rsidP="0064427F">
            <w:pPr>
              <w:rPr>
                <w:rFonts w:ascii="Arial Narrow" w:hAnsi="Arial Narrow"/>
                <w:lang w:val="en-US"/>
              </w:rPr>
            </w:pPr>
            <w:r w:rsidRPr="00840ABB">
              <w:rPr>
                <w:rFonts w:ascii="Arial Narrow" w:hAnsi="Arial Narrow"/>
                <w:lang w:val="en-US"/>
              </w:rPr>
              <w:t> </w:t>
            </w:r>
          </w:p>
        </w:tc>
        <w:tc>
          <w:tcPr>
            <w:tcW w:w="2787" w:type="dxa"/>
            <w:shd w:val="clear" w:color="auto" w:fill="FFD966"/>
            <w:noWrap/>
            <w:hideMark/>
          </w:tcPr>
          <w:p w:rsidR="0064427F" w:rsidRPr="00840ABB" w:rsidRDefault="0064427F" w:rsidP="00840ABB">
            <w:pPr>
              <w:jc w:val="center"/>
              <w:rPr>
                <w:rFonts w:ascii="Arial Narrow" w:hAnsi="Arial Narrow"/>
                <w:lang w:val="en-US"/>
              </w:rPr>
            </w:pPr>
          </w:p>
        </w:tc>
        <w:tc>
          <w:tcPr>
            <w:tcW w:w="4365" w:type="dxa"/>
            <w:shd w:val="clear" w:color="auto" w:fill="auto"/>
            <w:noWrap/>
            <w:hideMark/>
          </w:tcPr>
          <w:p w:rsidR="0064427F" w:rsidRPr="00840ABB" w:rsidRDefault="0064427F" w:rsidP="0064427F">
            <w:pPr>
              <w:rPr>
                <w:rFonts w:ascii="Arial Narrow" w:hAnsi="Arial Narrow"/>
                <w:lang w:val="en-US"/>
              </w:rPr>
            </w:pPr>
            <w:r w:rsidRPr="00840ABB">
              <w:rPr>
                <w:rFonts w:ascii="Arial Narrow" w:hAnsi="Arial Narrow"/>
                <w:lang w:val="en-US"/>
              </w:rPr>
              <w:t> </w:t>
            </w:r>
          </w:p>
        </w:tc>
      </w:tr>
      <w:tr w:rsidR="0064427F" w:rsidRPr="00840ABB" w:rsidTr="00840ABB">
        <w:trPr>
          <w:trHeight w:val="255"/>
        </w:trPr>
        <w:tc>
          <w:tcPr>
            <w:tcW w:w="303" w:type="dxa"/>
            <w:shd w:val="clear" w:color="auto" w:fill="auto"/>
            <w:noWrap/>
            <w:hideMark/>
          </w:tcPr>
          <w:p w:rsidR="0064427F" w:rsidRPr="00840ABB" w:rsidRDefault="0064427F" w:rsidP="0064427F">
            <w:pPr>
              <w:rPr>
                <w:rFonts w:ascii="Arial Narrow" w:hAnsi="Arial Narrow"/>
                <w:lang w:val="en-US"/>
              </w:rPr>
            </w:pPr>
          </w:p>
        </w:tc>
        <w:tc>
          <w:tcPr>
            <w:tcW w:w="5495" w:type="dxa"/>
            <w:shd w:val="clear" w:color="auto" w:fill="auto"/>
            <w:noWrap/>
            <w:hideMark/>
          </w:tcPr>
          <w:p w:rsidR="0064427F" w:rsidRPr="00840ABB" w:rsidRDefault="0064427F" w:rsidP="0064427F">
            <w:pPr>
              <w:rPr>
                <w:rFonts w:ascii="Arial Narrow" w:hAnsi="Arial Narrow"/>
                <w:b/>
                <w:bCs/>
                <w:lang w:val="en-US"/>
              </w:rPr>
            </w:pPr>
            <w:r w:rsidRPr="00840ABB">
              <w:rPr>
                <w:rFonts w:ascii="Arial Narrow" w:hAnsi="Arial Narrow"/>
                <w:b/>
                <w:bCs/>
                <w:lang w:val="en-US"/>
              </w:rPr>
              <w:t>Please specify if the project targets any of the following areas</w:t>
            </w:r>
          </w:p>
        </w:tc>
        <w:tc>
          <w:tcPr>
            <w:tcW w:w="2787" w:type="dxa"/>
            <w:shd w:val="clear" w:color="auto" w:fill="FFD966"/>
            <w:noWrap/>
            <w:hideMark/>
          </w:tcPr>
          <w:p w:rsidR="0064427F" w:rsidRPr="00840ABB" w:rsidRDefault="0064427F" w:rsidP="00840ABB">
            <w:pPr>
              <w:jc w:val="center"/>
              <w:rPr>
                <w:rFonts w:ascii="Arial Narrow" w:hAnsi="Arial Narrow"/>
                <w:b/>
                <w:bCs/>
                <w:lang w:val="en-US"/>
              </w:rPr>
            </w:pPr>
          </w:p>
        </w:tc>
        <w:tc>
          <w:tcPr>
            <w:tcW w:w="4365" w:type="dxa"/>
            <w:shd w:val="clear" w:color="auto" w:fill="auto"/>
            <w:noWrap/>
            <w:hideMark/>
          </w:tcPr>
          <w:p w:rsidR="0064427F" w:rsidRPr="00840ABB" w:rsidRDefault="0064427F" w:rsidP="0064427F">
            <w:pPr>
              <w:rPr>
                <w:rFonts w:ascii="Arial Narrow" w:hAnsi="Arial Narrow"/>
                <w:lang w:val="en-US"/>
              </w:rPr>
            </w:pPr>
            <w:r w:rsidRPr="00840ABB">
              <w:rPr>
                <w:rFonts w:ascii="Arial Narrow" w:hAnsi="Arial Narrow"/>
                <w:lang w:val="en-US"/>
              </w:rPr>
              <w:t> </w:t>
            </w:r>
          </w:p>
        </w:tc>
      </w:tr>
      <w:tr w:rsidR="0064427F" w:rsidRPr="00840ABB" w:rsidTr="00840ABB">
        <w:trPr>
          <w:trHeight w:val="255"/>
        </w:trPr>
        <w:tc>
          <w:tcPr>
            <w:tcW w:w="303" w:type="dxa"/>
            <w:shd w:val="clear" w:color="auto" w:fill="auto"/>
            <w:noWrap/>
            <w:hideMark/>
          </w:tcPr>
          <w:p w:rsidR="0064427F" w:rsidRPr="00840ABB" w:rsidRDefault="0064427F" w:rsidP="0064427F">
            <w:pPr>
              <w:rPr>
                <w:rFonts w:ascii="Arial Narrow" w:hAnsi="Arial Narrow"/>
                <w:lang w:val="en-US"/>
              </w:rPr>
            </w:pPr>
          </w:p>
        </w:tc>
        <w:tc>
          <w:tcPr>
            <w:tcW w:w="5495" w:type="dxa"/>
            <w:shd w:val="clear" w:color="auto" w:fill="auto"/>
            <w:hideMark/>
          </w:tcPr>
          <w:p w:rsidR="0064427F" w:rsidRPr="00840ABB" w:rsidRDefault="0064427F" w:rsidP="0064427F">
            <w:pPr>
              <w:rPr>
                <w:rFonts w:ascii="Arial Narrow" w:hAnsi="Arial Narrow"/>
                <w:lang w:val="en-US"/>
              </w:rPr>
            </w:pPr>
            <w:r w:rsidRPr="00840ABB">
              <w:rPr>
                <w:rFonts w:ascii="Arial Narrow" w:hAnsi="Arial Narrow"/>
                <w:lang w:val="en-US"/>
              </w:rPr>
              <w:t>Lighting</w:t>
            </w:r>
          </w:p>
        </w:tc>
        <w:tc>
          <w:tcPr>
            <w:tcW w:w="2787" w:type="dxa"/>
            <w:shd w:val="clear" w:color="auto" w:fill="FFD966"/>
            <w:noWrap/>
            <w:hideMark/>
          </w:tcPr>
          <w:p w:rsidR="0064427F" w:rsidRPr="00840ABB" w:rsidRDefault="00E85E4A" w:rsidP="00840ABB">
            <w:pPr>
              <w:jc w:val="center"/>
              <w:rPr>
                <w:rFonts w:ascii="Arial Narrow" w:hAnsi="Arial Narrow"/>
                <w:lang w:val="en-US"/>
              </w:rPr>
            </w:pPr>
            <w:r>
              <w:rPr>
                <w:rFonts w:ascii="Arial Narrow" w:hAnsi="Arial Narrow"/>
                <w:lang w:val="en-US"/>
              </w:rPr>
              <w:t>1</w:t>
            </w:r>
          </w:p>
        </w:tc>
        <w:tc>
          <w:tcPr>
            <w:tcW w:w="4365" w:type="dxa"/>
            <w:shd w:val="clear" w:color="auto" w:fill="auto"/>
            <w:hideMark/>
          </w:tcPr>
          <w:p w:rsidR="0064427F" w:rsidRPr="00840ABB" w:rsidRDefault="0064427F" w:rsidP="0064427F">
            <w:pPr>
              <w:rPr>
                <w:rFonts w:ascii="Arial Narrow" w:hAnsi="Arial Narrow"/>
                <w:lang w:val="en-US"/>
              </w:rPr>
            </w:pPr>
            <w:r w:rsidRPr="00840ABB">
              <w:rPr>
                <w:rFonts w:ascii="Arial Narrow" w:hAnsi="Arial Narrow"/>
                <w:lang w:val="en-US"/>
              </w:rPr>
              <w:t xml:space="preserve">Yes = 1, No = 0 </w:t>
            </w:r>
          </w:p>
        </w:tc>
      </w:tr>
      <w:tr w:rsidR="0064427F" w:rsidRPr="00840ABB" w:rsidTr="00840ABB">
        <w:trPr>
          <w:trHeight w:val="255"/>
        </w:trPr>
        <w:tc>
          <w:tcPr>
            <w:tcW w:w="303" w:type="dxa"/>
            <w:shd w:val="clear" w:color="auto" w:fill="auto"/>
            <w:noWrap/>
            <w:hideMark/>
          </w:tcPr>
          <w:p w:rsidR="0064427F" w:rsidRPr="00840ABB" w:rsidRDefault="0064427F" w:rsidP="0064427F">
            <w:pPr>
              <w:rPr>
                <w:rFonts w:ascii="Arial Narrow" w:hAnsi="Arial Narrow"/>
                <w:lang w:val="en-US"/>
              </w:rPr>
            </w:pPr>
          </w:p>
        </w:tc>
        <w:tc>
          <w:tcPr>
            <w:tcW w:w="5495" w:type="dxa"/>
            <w:shd w:val="clear" w:color="auto" w:fill="auto"/>
            <w:hideMark/>
          </w:tcPr>
          <w:p w:rsidR="0064427F" w:rsidRPr="00840ABB" w:rsidRDefault="0064427F" w:rsidP="0064427F">
            <w:pPr>
              <w:rPr>
                <w:rFonts w:ascii="Arial Narrow" w:hAnsi="Arial Narrow"/>
                <w:lang w:val="en-US"/>
              </w:rPr>
            </w:pPr>
            <w:r w:rsidRPr="00840ABB">
              <w:rPr>
                <w:rFonts w:ascii="Arial Narrow" w:hAnsi="Arial Narrow"/>
                <w:lang w:val="en-US"/>
              </w:rPr>
              <w:t>Appliances (white goods)</w:t>
            </w:r>
          </w:p>
        </w:tc>
        <w:tc>
          <w:tcPr>
            <w:tcW w:w="2787" w:type="dxa"/>
            <w:shd w:val="clear" w:color="auto" w:fill="FFD966"/>
            <w:noWrap/>
            <w:hideMark/>
          </w:tcPr>
          <w:p w:rsidR="0064427F" w:rsidRPr="00840ABB" w:rsidRDefault="0064427F" w:rsidP="00840ABB">
            <w:pPr>
              <w:jc w:val="center"/>
              <w:rPr>
                <w:rFonts w:ascii="Arial Narrow" w:hAnsi="Arial Narrow"/>
                <w:lang w:val="en-US"/>
              </w:rPr>
            </w:pPr>
            <w:r w:rsidRPr="00840ABB">
              <w:rPr>
                <w:rFonts w:ascii="Arial Narrow" w:hAnsi="Arial Narrow"/>
                <w:lang w:val="en-US"/>
              </w:rPr>
              <w:t>0</w:t>
            </w:r>
          </w:p>
        </w:tc>
        <w:tc>
          <w:tcPr>
            <w:tcW w:w="4365" w:type="dxa"/>
            <w:shd w:val="clear" w:color="auto" w:fill="auto"/>
            <w:hideMark/>
          </w:tcPr>
          <w:p w:rsidR="0064427F" w:rsidRPr="00840ABB" w:rsidRDefault="0064427F" w:rsidP="0064427F">
            <w:pPr>
              <w:rPr>
                <w:rFonts w:ascii="Arial Narrow" w:hAnsi="Arial Narrow"/>
                <w:lang w:val="en-US"/>
              </w:rPr>
            </w:pPr>
            <w:r w:rsidRPr="00840ABB">
              <w:rPr>
                <w:rFonts w:ascii="Arial Narrow" w:hAnsi="Arial Narrow"/>
                <w:lang w:val="en-US"/>
              </w:rPr>
              <w:t xml:space="preserve">Yes = 1, No = 0 </w:t>
            </w:r>
          </w:p>
        </w:tc>
      </w:tr>
      <w:tr w:rsidR="0064427F" w:rsidRPr="00840ABB" w:rsidTr="00840ABB">
        <w:trPr>
          <w:trHeight w:val="255"/>
        </w:trPr>
        <w:tc>
          <w:tcPr>
            <w:tcW w:w="303" w:type="dxa"/>
            <w:shd w:val="clear" w:color="auto" w:fill="auto"/>
            <w:noWrap/>
            <w:hideMark/>
          </w:tcPr>
          <w:p w:rsidR="0064427F" w:rsidRPr="00840ABB" w:rsidRDefault="0064427F" w:rsidP="0064427F">
            <w:pPr>
              <w:rPr>
                <w:rFonts w:ascii="Arial Narrow" w:hAnsi="Arial Narrow"/>
                <w:lang w:val="en-US"/>
              </w:rPr>
            </w:pPr>
          </w:p>
        </w:tc>
        <w:tc>
          <w:tcPr>
            <w:tcW w:w="5495" w:type="dxa"/>
            <w:shd w:val="clear" w:color="auto" w:fill="auto"/>
            <w:hideMark/>
          </w:tcPr>
          <w:p w:rsidR="0064427F" w:rsidRPr="00840ABB" w:rsidRDefault="0064427F" w:rsidP="0064427F">
            <w:pPr>
              <w:rPr>
                <w:rFonts w:ascii="Arial Narrow" w:hAnsi="Arial Narrow"/>
                <w:lang w:val="en-US"/>
              </w:rPr>
            </w:pPr>
            <w:r w:rsidRPr="00840ABB">
              <w:rPr>
                <w:rFonts w:ascii="Arial Narrow" w:hAnsi="Arial Narrow"/>
                <w:lang w:val="en-US"/>
              </w:rPr>
              <w:t>Equipment</w:t>
            </w:r>
          </w:p>
        </w:tc>
        <w:tc>
          <w:tcPr>
            <w:tcW w:w="2787" w:type="dxa"/>
            <w:shd w:val="clear" w:color="auto" w:fill="FFD966"/>
            <w:noWrap/>
            <w:hideMark/>
          </w:tcPr>
          <w:p w:rsidR="0064427F" w:rsidRPr="00840ABB" w:rsidRDefault="0064427F" w:rsidP="00840ABB">
            <w:pPr>
              <w:jc w:val="center"/>
              <w:rPr>
                <w:rFonts w:ascii="Arial Narrow" w:hAnsi="Arial Narrow"/>
                <w:lang w:val="en-US"/>
              </w:rPr>
            </w:pPr>
            <w:r w:rsidRPr="00840ABB">
              <w:rPr>
                <w:rFonts w:ascii="Arial Narrow" w:hAnsi="Arial Narrow"/>
                <w:lang w:val="en-US"/>
              </w:rPr>
              <w:t>0</w:t>
            </w:r>
          </w:p>
        </w:tc>
        <w:tc>
          <w:tcPr>
            <w:tcW w:w="4365" w:type="dxa"/>
            <w:shd w:val="clear" w:color="auto" w:fill="auto"/>
            <w:hideMark/>
          </w:tcPr>
          <w:p w:rsidR="0064427F" w:rsidRPr="00840ABB" w:rsidRDefault="0064427F" w:rsidP="0064427F">
            <w:pPr>
              <w:rPr>
                <w:rFonts w:ascii="Arial Narrow" w:hAnsi="Arial Narrow"/>
                <w:lang w:val="en-US"/>
              </w:rPr>
            </w:pPr>
            <w:r w:rsidRPr="00840ABB">
              <w:rPr>
                <w:rFonts w:ascii="Arial Narrow" w:hAnsi="Arial Narrow"/>
                <w:lang w:val="en-US"/>
              </w:rPr>
              <w:t xml:space="preserve">Yes = 1, No = 0 </w:t>
            </w:r>
          </w:p>
        </w:tc>
      </w:tr>
      <w:tr w:rsidR="0064427F" w:rsidRPr="00840ABB" w:rsidTr="00840ABB">
        <w:trPr>
          <w:trHeight w:val="255"/>
        </w:trPr>
        <w:tc>
          <w:tcPr>
            <w:tcW w:w="303" w:type="dxa"/>
            <w:shd w:val="clear" w:color="auto" w:fill="auto"/>
            <w:noWrap/>
            <w:hideMark/>
          </w:tcPr>
          <w:p w:rsidR="0064427F" w:rsidRPr="00840ABB" w:rsidRDefault="0064427F" w:rsidP="0064427F">
            <w:pPr>
              <w:rPr>
                <w:rFonts w:ascii="Arial Narrow" w:hAnsi="Arial Narrow"/>
                <w:lang w:val="en-US"/>
              </w:rPr>
            </w:pPr>
          </w:p>
        </w:tc>
        <w:tc>
          <w:tcPr>
            <w:tcW w:w="5495" w:type="dxa"/>
            <w:shd w:val="clear" w:color="auto" w:fill="auto"/>
            <w:hideMark/>
          </w:tcPr>
          <w:p w:rsidR="0064427F" w:rsidRPr="00840ABB" w:rsidRDefault="0064427F" w:rsidP="0064427F">
            <w:pPr>
              <w:rPr>
                <w:rFonts w:ascii="Arial Narrow" w:hAnsi="Arial Narrow"/>
                <w:lang w:val="en-US"/>
              </w:rPr>
            </w:pPr>
            <w:r w:rsidRPr="00840ABB">
              <w:rPr>
                <w:rFonts w:ascii="Arial Narrow" w:hAnsi="Arial Narrow"/>
                <w:lang w:val="en-US"/>
              </w:rPr>
              <w:t>Cook stoves</w:t>
            </w:r>
          </w:p>
        </w:tc>
        <w:tc>
          <w:tcPr>
            <w:tcW w:w="2787" w:type="dxa"/>
            <w:shd w:val="clear" w:color="auto" w:fill="FFD966"/>
            <w:noWrap/>
            <w:hideMark/>
          </w:tcPr>
          <w:p w:rsidR="0064427F" w:rsidRPr="00840ABB" w:rsidRDefault="0064427F" w:rsidP="00840ABB">
            <w:pPr>
              <w:jc w:val="center"/>
              <w:rPr>
                <w:rFonts w:ascii="Arial Narrow" w:hAnsi="Arial Narrow"/>
                <w:lang w:val="en-US"/>
              </w:rPr>
            </w:pPr>
            <w:r w:rsidRPr="00840ABB">
              <w:rPr>
                <w:rFonts w:ascii="Arial Narrow" w:hAnsi="Arial Narrow"/>
                <w:lang w:val="en-US"/>
              </w:rPr>
              <w:t>1</w:t>
            </w:r>
          </w:p>
        </w:tc>
        <w:tc>
          <w:tcPr>
            <w:tcW w:w="4365" w:type="dxa"/>
            <w:shd w:val="clear" w:color="auto" w:fill="auto"/>
            <w:hideMark/>
          </w:tcPr>
          <w:p w:rsidR="0064427F" w:rsidRPr="00840ABB" w:rsidRDefault="0064427F" w:rsidP="0064427F">
            <w:pPr>
              <w:rPr>
                <w:rFonts w:ascii="Arial Narrow" w:hAnsi="Arial Narrow"/>
                <w:lang w:val="en-US"/>
              </w:rPr>
            </w:pPr>
            <w:r w:rsidRPr="00840ABB">
              <w:rPr>
                <w:rFonts w:ascii="Arial Narrow" w:hAnsi="Arial Narrow"/>
                <w:lang w:val="en-US"/>
              </w:rPr>
              <w:t xml:space="preserve">Yes = 1, No = 0 </w:t>
            </w:r>
          </w:p>
        </w:tc>
      </w:tr>
      <w:tr w:rsidR="0064427F" w:rsidRPr="00840ABB" w:rsidTr="00840ABB">
        <w:trPr>
          <w:trHeight w:val="255"/>
        </w:trPr>
        <w:tc>
          <w:tcPr>
            <w:tcW w:w="303" w:type="dxa"/>
            <w:shd w:val="clear" w:color="auto" w:fill="auto"/>
            <w:noWrap/>
            <w:hideMark/>
          </w:tcPr>
          <w:p w:rsidR="0064427F" w:rsidRPr="00840ABB" w:rsidRDefault="0064427F" w:rsidP="0064427F">
            <w:pPr>
              <w:rPr>
                <w:rFonts w:ascii="Arial Narrow" w:hAnsi="Arial Narrow"/>
                <w:lang w:val="en-US"/>
              </w:rPr>
            </w:pPr>
          </w:p>
        </w:tc>
        <w:tc>
          <w:tcPr>
            <w:tcW w:w="5495" w:type="dxa"/>
            <w:shd w:val="clear" w:color="auto" w:fill="auto"/>
            <w:hideMark/>
          </w:tcPr>
          <w:p w:rsidR="0064427F" w:rsidRPr="00840ABB" w:rsidRDefault="0064427F" w:rsidP="0064427F">
            <w:pPr>
              <w:rPr>
                <w:rFonts w:ascii="Arial Narrow" w:hAnsi="Arial Narrow"/>
                <w:lang w:val="en-US"/>
              </w:rPr>
            </w:pPr>
            <w:r w:rsidRPr="00840ABB">
              <w:rPr>
                <w:rFonts w:ascii="Arial Narrow" w:hAnsi="Arial Narrow"/>
                <w:lang w:val="en-US"/>
              </w:rPr>
              <w:t>Existing building</w:t>
            </w:r>
          </w:p>
        </w:tc>
        <w:tc>
          <w:tcPr>
            <w:tcW w:w="2787" w:type="dxa"/>
            <w:shd w:val="clear" w:color="auto" w:fill="FFD966"/>
            <w:noWrap/>
            <w:hideMark/>
          </w:tcPr>
          <w:p w:rsidR="0064427F" w:rsidRPr="00840ABB" w:rsidRDefault="0064427F" w:rsidP="00840ABB">
            <w:pPr>
              <w:jc w:val="center"/>
              <w:rPr>
                <w:rFonts w:ascii="Arial Narrow" w:hAnsi="Arial Narrow"/>
                <w:lang w:val="en-US"/>
              </w:rPr>
            </w:pPr>
            <w:r w:rsidRPr="00840ABB">
              <w:rPr>
                <w:rFonts w:ascii="Arial Narrow" w:hAnsi="Arial Narrow"/>
                <w:lang w:val="en-US"/>
              </w:rPr>
              <w:t>0</w:t>
            </w:r>
          </w:p>
        </w:tc>
        <w:tc>
          <w:tcPr>
            <w:tcW w:w="4365" w:type="dxa"/>
            <w:shd w:val="clear" w:color="auto" w:fill="auto"/>
            <w:hideMark/>
          </w:tcPr>
          <w:p w:rsidR="0064427F" w:rsidRPr="00840ABB" w:rsidRDefault="0064427F" w:rsidP="0064427F">
            <w:pPr>
              <w:rPr>
                <w:rFonts w:ascii="Arial Narrow" w:hAnsi="Arial Narrow"/>
                <w:lang w:val="en-US"/>
              </w:rPr>
            </w:pPr>
            <w:r w:rsidRPr="00840ABB">
              <w:rPr>
                <w:rFonts w:ascii="Arial Narrow" w:hAnsi="Arial Narrow"/>
                <w:lang w:val="en-US"/>
              </w:rPr>
              <w:t xml:space="preserve">Yes = 1, No = 0 </w:t>
            </w:r>
          </w:p>
        </w:tc>
      </w:tr>
      <w:tr w:rsidR="0064427F" w:rsidRPr="00840ABB" w:rsidTr="00840ABB">
        <w:trPr>
          <w:trHeight w:val="255"/>
        </w:trPr>
        <w:tc>
          <w:tcPr>
            <w:tcW w:w="303" w:type="dxa"/>
            <w:shd w:val="clear" w:color="auto" w:fill="auto"/>
            <w:noWrap/>
            <w:hideMark/>
          </w:tcPr>
          <w:p w:rsidR="0064427F" w:rsidRPr="00840ABB" w:rsidRDefault="0064427F" w:rsidP="0064427F">
            <w:pPr>
              <w:rPr>
                <w:rFonts w:ascii="Arial Narrow" w:hAnsi="Arial Narrow"/>
                <w:lang w:val="en-US"/>
              </w:rPr>
            </w:pPr>
          </w:p>
        </w:tc>
        <w:tc>
          <w:tcPr>
            <w:tcW w:w="5495" w:type="dxa"/>
            <w:shd w:val="clear" w:color="auto" w:fill="auto"/>
            <w:hideMark/>
          </w:tcPr>
          <w:p w:rsidR="0064427F" w:rsidRPr="00840ABB" w:rsidRDefault="0064427F" w:rsidP="0064427F">
            <w:pPr>
              <w:rPr>
                <w:rFonts w:ascii="Arial Narrow" w:hAnsi="Arial Narrow"/>
                <w:lang w:val="en-US"/>
              </w:rPr>
            </w:pPr>
            <w:r w:rsidRPr="00840ABB">
              <w:rPr>
                <w:rFonts w:ascii="Arial Narrow" w:hAnsi="Arial Narrow"/>
                <w:lang w:val="en-US"/>
              </w:rPr>
              <w:t>New building</w:t>
            </w:r>
          </w:p>
        </w:tc>
        <w:tc>
          <w:tcPr>
            <w:tcW w:w="2787" w:type="dxa"/>
            <w:shd w:val="clear" w:color="auto" w:fill="FFD966"/>
            <w:noWrap/>
            <w:hideMark/>
          </w:tcPr>
          <w:p w:rsidR="0064427F" w:rsidRPr="00840ABB" w:rsidRDefault="0064427F" w:rsidP="00840ABB">
            <w:pPr>
              <w:jc w:val="center"/>
              <w:rPr>
                <w:rFonts w:ascii="Arial Narrow" w:hAnsi="Arial Narrow"/>
                <w:lang w:val="en-US"/>
              </w:rPr>
            </w:pPr>
            <w:r w:rsidRPr="00840ABB">
              <w:rPr>
                <w:rFonts w:ascii="Arial Narrow" w:hAnsi="Arial Narrow"/>
                <w:lang w:val="en-US"/>
              </w:rPr>
              <w:t>0</w:t>
            </w:r>
          </w:p>
        </w:tc>
        <w:tc>
          <w:tcPr>
            <w:tcW w:w="4365" w:type="dxa"/>
            <w:shd w:val="clear" w:color="auto" w:fill="auto"/>
            <w:hideMark/>
          </w:tcPr>
          <w:p w:rsidR="0064427F" w:rsidRPr="00840ABB" w:rsidRDefault="0064427F" w:rsidP="0064427F">
            <w:pPr>
              <w:rPr>
                <w:rFonts w:ascii="Arial Narrow" w:hAnsi="Arial Narrow"/>
                <w:lang w:val="en-US"/>
              </w:rPr>
            </w:pPr>
            <w:r w:rsidRPr="00840ABB">
              <w:rPr>
                <w:rFonts w:ascii="Arial Narrow" w:hAnsi="Arial Narrow"/>
                <w:lang w:val="en-US"/>
              </w:rPr>
              <w:t xml:space="preserve">Yes = 1, No = 0 </w:t>
            </w:r>
          </w:p>
        </w:tc>
      </w:tr>
      <w:tr w:rsidR="0064427F" w:rsidRPr="00840ABB" w:rsidTr="00840ABB">
        <w:trPr>
          <w:trHeight w:val="255"/>
        </w:trPr>
        <w:tc>
          <w:tcPr>
            <w:tcW w:w="303" w:type="dxa"/>
            <w:shd w:val="clear" w:color="auto" w:fill="auto"/>
            <w:noWrap/>
            <w:hideMark/>
          </w:tcPr>
          <w:p w:rsidR="0064427F" w:rsidRPr="00840ABB" w:rsidRDefault="0064427F" w:rsidP="0064427F">
            <w:pPr>
              <w:rPr>
                <w:rFonts w:ascii="Arial Narrow" w:hAnsi="Arial Narrow"/>
                <w:lang w:val="en-US"/>
              </w:rPr>
            </w:pPr>
          </w:p>
        </w:tc>
        <w:tc>
          <w:tcPr>
            <w:tcW w:w="5495" w:type="dxa"/>
            <w:shd w:val="clear" w:color="auto" w:fill="auto"/>
            <w:hideMark/>
          </w:tcPr>
          <w:p w:rsidR="0064427F" w:rsidRPr="00840ABB" w:rsidRDefault="0064427F" w:rsidP="0064427F">
            <w:pPr>
              <w:rPr>
                <w:rFonts w:ascii="Arial Narrow" w:hAnsi="Arial Narrow"/>
                <w:lang w:val="en-US"/>
              </w:rPr>
            </w:pPr>
            <w:r w:rsidRPr="00840ABB">
              <w:rPr>
                <w:rFonts w:ascii="Arial Narrow" w:hAnsi="Arial Narrow"/>
                <w:lang w:val="en-US"/>
              </w:rPr>
              <w:t>Industrial processes</w:t>
            </w:r>
          </w:p>
        </w:tc>
        <w:tc>
          <w:tcPr>
            <w:tcW w:w="2787" w:type="dxa"/>
            <w:shd w:val="clear" w:color="auto" w:fill="FFD966"/>
            <w:noWrap/>
            <w:hideMark/>
          </w:tcPr>
          <w:p w:rsidR="0064427F" w:rsidRPr="00840ABB" w:rsidRDefault="0064427F" w:rsidP="00840ABB">
            <w:pPr>
              <w:jc w:val="center"/>
              <w:rPr>
                <w:rFonts w:ascii="Arial Narrow" w:hAnsi="Arial Narrow"/>
                <w:lang w:val="en-US"/>
              </w:rPr>
            </w:pPr>
            <w:r w:rsidRPr="00840ABB">
              <w:rPr>
                <w:rFonts w:ascii="Arial Narrow" w:hAnsi="Arial Narrow"/>
                <w:lang w:val="en-US"/>
              </w:rPr>
              <w:t>0</w:t>
            </w:r>
          </w:p>
        </w:tc>
        <w:tc>
          <w:tcPr>
            <w:tcW w:w="4365" w:type="dxa"/>
            <w:shd w:val="clear" w:color="auto" w:fill="auto"/>
            <w:hideMark/>
          </w:tcPr>
          <w:p w:rsidR="0064427F" w:rsidRPr="00840ABB" w:rsidRDefault="0064427F" w:rsidP="0064427F">
            <w:pPr>
              <w:rPr>
                <w:rFonts w:ascii="Arial Narrow" w:hAnsi="Arial Narrow"/>
                <w:lang w:val="en-US"/>
              </w:rPr>
            </w:pPr>
            <w:r w:rsidRPr="00840ABB">
              <w:rPr>
                <w:rFonts w:ascii="Arial Narrow" w:hAnsi="Arial Narrow"/>
                <w:lang w:val="en-US"/>
              </w:rPr>
              <w:t xml:space="preserve">Yes = 1, No = 0 </w:t>
            </w:r>
          </w:p>
        </w:tc>
      </w:tr>
      <w:tr w:rsidR="0064427F" w:rsidRPr="00840ABB" w:rsidTr="00840ABB">
        <w:trPr>
          <w:trHeight w:val="255"/>
        </w:trPr>
        <w:tc>
          <w:tcPr>
            <w:tcW w:w="303" w:type="dxa"/>
            <w:shd w:val="clear" w:color="auto" w:fill="auto"/>
            <w:noWrap/>
            <w:hideMark/>
          </w:tcPr>
          <w:p w:rsidR="0064427F" w:rsidRPr="00840ABB" w:rsidRDefault="0064427F" w:rsidP="0064427F">
            <w:pPr>
              <w:rPr>
                <w:rFonts w:ascii="Arial Narrow" w:hAnsi="Arial Narrow"/>
                <w:lang w:val="en-US"/>
              </w:rPr>
            </w:pPr>
          </w:p>
        </w:tc>
        <w:tc>
          <w:tcPr>
            <w:tcW w:w="5495" w:type="dxa"/>
            <w:shd w:val="clear" w:color="auto" w:fill="auto"/>
            <w:hideMark/>
          </w:tcPr>
          <w:p w:rsidR="0064427F" w:rsidRPr="00840ABB" w:rsidRDefault="0064427F" w:rsidP="0064427F">
            <w:pPr>
              <w:rPr>
                <w:rFonts w:ascii="Arial Narrow" w:hAnsi="Arial Narrow"/>
                <w:lang w:val="en-US"/>
              </w:rPr>
            </w:pPr>
            <w:r w:rsidRPr="00840ABB">
              <w:rPr>
                <w:rFonts w:ascii="Arial Narrow" w:hAnsi="Arial Narrow"/>
                <w:lang w:val="en-US"/>
              </w:rPr>
              <w:t>Synergy with phase-out of ozone depleting substances</w:t>
            </w:r>
          </w:p>
        </w:tc>
        <w:tc>
          <w:tcPr>
            <w:tcW w:w="2787" w:type="dxa"/>
            <w:shd w:val="clear" w:color="auto" w:fill="FFD966"/>
            <w:noWrap/>
            <w:hideMark/>
          </w:tcPr>
          <w:p w:rsidR="0064427F" w:rsidRPr="00840ABB" w:rsidRDefault="0064427F" w:rsidP="00840ABB">
            <w:pPr>
              <w:jc w:val="center"/>
              <w:rPr>
                <w:rFonts w:ascii="Arial Narrow" w:hAnsi="Arial Narrow"/>
                <w:lang w:val="en-US"/>
              </w:rPr>
            </w:pPr>
          </w:p>
        </w:tc>
        <w:tc>
          <w:tcPr>
            <w:tcW w:w="4365" w:type="dxa"/>
            <w:shd w:val="clear" w:color="auto" w:fill="auto"/>
            <w:hideMark/>
          </w:tcPr>
          <w:p w:rsidR="0064427F" w:rsidRPr="00840ABB" w:rsidRDefault="0064427F" w:rsidP="0064427F">
            <w:pPr>
              <w:rPr>
                <w:rFonts w:ascii="Arial Narrow" w:hAnsi="Arial Narrow"/>
                <w:lang w:val="en-US"/>
              </w:rPr>
            </w:pPr>
            <w:r w:rsidRPr="00840ABB">
              <w:rPr>
                <w:rFonts w:ascii="Arial Narrow" w:hAnsi="Arial Narrow"/>
                <w:lang w:val="en-US"/>
              </w:rPr>
              <w:t xml:space="preserve">Yes = 1, No = 0 </w:t>
            </w:r>
          </w:p>
        </w:tc>
      </w:tr>
      <w:tr w:rsidR="0064427F" w:rsidRPr="00840ABB" w:rsidTr="00840ABB">
        <w:trPr>
          <w:trHeight w:val="255"/>
        </w:trPr>
        <w:tc>
          <w:tcPr>
            <w:tcW w:w="303" w:type="dxa"/>
            <w:shd w:val="clear" w:color="auto" w:fill="auto"/>
            <w:noWrap/>
            <w:hideMark/>
          </w:tcPr>
          <w:p w:rsidR="0064427F" w:rsidRPr="00840ABB" w:rsidRDefault="0064427F" w:rsidP="0064427F">
            <w:pPr>
              <w:rPr>
                <w:rFonts w:ascii="Arial Narrow" w:hAnsi="Arial Narrow"/>
                <w:lang w:val="en-US"/>
              </w:rPr>
            </w:pPr>
          </w:p>
        </w:tc>
        <w:tc>
          <w:tcPr>
            <w:tcW w:w="5495" w:type="dxa"/>
            <w:shd w:val="clear" w:color="auto" w:fill="auto"/>
            <w:hideMark/>
          </w:tcPr>
          <w:p w:rsidR="0064427F" w:rsidRPr="00840ABB" w:rsidRDefault="0064427F" w:rsidP="0064427F">
            <w:pPr>
              <w:rPr>
                <w:rFonts w:ascii="Arial Narrow" w:hAnsi="Arial Narrow"/>
                <w:lang w:val="en-US"/>
              </w:rPr>
            </w:pPr>
            <w:r w:rsidRPr="00840ABB">
              <w:rPr>
                <w:rFonts w:ascii="Arial Narrow" w:hAnsi="Arial Narrow"/>
                <w:lang w:val="en-US"/>
              </w:rPr>
              <w:t>Other (please specify)</w:t>
            </w:r>
          </w:p>
        </w:tc>
        <w:tc>
          <w:tcPr>
            <w:tcW w:w="2787" w:type="dxa"/>
            <w:shd w:val="clear" w:color="auto" w:fill="FFD966"/>
            <w:noWrap/>
            <w:hideMark/>
          </w:tcPr>
          <w:p w:rsidR="0064427F" w:rsidRPr="00840ABB" w:rsidRDefault="0064427F" w:rsidP="00840ABB">
            <w:pPr>
              <w:jc w:val="center"/>
              <w:rPr>
                <w:rFonts w:ascii="Arial Narrow" w:hAnsi="Arial Narrow"/>
                <w:lang w:val="en-US"/>
              </w:rPr>
            </w:pPr>
          </w:p>
        </w:tc>
        <w:tc>
          <w:tcPr>
            <w:tcW w:w="4365" w:type="dxa"/>
            <w:shd w:val="clear" w:color="auto" w:fill="auto"/>
            <w:hideMark/>
          </w:tcPr>
          <w:p w:rsidR="0064427F" w:rsidRPr="00840ABB" w:rsidRDefault="0064427F" w:rsidP="0064427F">
            <w:pPr>
              <w:rPr>
                <w:rFonts w:ascii="Arial Narrow" w:hAnsi="Arial Narrow"/>
                <w:lang w:val="en-US"/>
              </w:rPr>
            </w:pPr>
            <w:r w:rsidRPr="00840ABB">
              <w:rPr>
                <w:rFonts w:ascii="Arial Narrow" w:hAnsi="Arial Narrow"/>
                <w:lang w:val="en-US"/>
              </w:rPr>
              <w:t> </w:t>
            </w:r>
          </w:p>
        </w:tc>
      </w:tr>
      <w:tr w:rsidR="0064427F" w:rsidRPr="00840ABB" w:rsidTr="00840ABB">
        <w:trPr>
          <w:trHeight w:val="255"/>
        </w:trPr>
        <w:tc>
          <w:tcPr>
            <w:tcW w:w="303" w:type="dxa"/>
            <w:shd w:val="clear" w:color="auto" w:fill="auto"/>
            <w:noWrap/>
            <w:hideMark/>
          </w:tcPr>
          <w:p w:rsidR="0064427F" w:rsidRPr="00840ABB" w:rsidRDefault="0064427F" w:rsidP="0064427F">
            <w:pPr>
              <w:rPr>
                <w:rFonts w:ascii="Arial Narrow" w:hAnsi="Arial Narrow"/>
                <w:lang w:val="en-US"/>
              </w:rPr>
            </w:pPr>
          </w:p>
        </w:tc>
        <w:tc>
          <w:tcPr>
            <w:tcW w:w="5495" w:type="dxa"/>
            <w:shd w:val="clear" w:color="auto" w:fill="auto"/>
            <w:noWrap/>
            <w:hideMark/>
          </w:tcPr>
          <w:p w:rsidR="0064427F" w:rsidRPr="00840ABB" w:rsidRDefault="0064427F" w:rsidP="0064427F">
            <w:pPr>
              <w:rPr>
                <w:rFonts w:ascii="Arial Narrow" w:hAnsi="Arial Narrow"/>
                <w:b/>
                <w:bCs/>
                <w:lang w:val="en-US"/>
              </w:rPr>
            </w:pPr>
            <w:r w:rsidRPr="00840ABB">
              <w:rPr>
                <w:rFonts w:ascii="Arial Narrow" w:hAnsi="Arial Narrow"/>
                <w:b/>
                <w:bCs/>
                <w:lang w:val="en-US"/>
              </w:rPr>
              <w:t> </w:t>
            </w:r>
          </w:p>
        </w:tc>
        <w:tc>
          <w:tcPr>
            <w:tcW w:w="2787" w:type="dxa"/>
            <w:shd w:val="clear" w:color="auto" w:fill="FFD966"/>
            <w:noWrap/>
            <w:hideMark/>
          </w:tcPr>
          <w:p w:rsidR="0064427F" w:rsidRPr="00840ABB" w:rsidRDefault="0064427F" w:rsidP="00840ABB">
            <w:pPr>
              <w:jc w:val="center"/>
              <w:rPr>
                <w:rFonts w:ascii="Arial Narrow" w:hAnsi="Arial Narrow"/>
                <w:b/>
                <w:bCs/>
                <w:lang w:val="en-US"/>
              </w:rPr>
            </w:pPr>
          </w:p>
        </w:tc>
        <w:tc>
          <w:tcPr>
            <w:tcW w:w="4365" w:type="dxa"/>
            <w:shd w:val="clear" w:color="auto" w:fill="auto"/>
            <w:noWrap/>
            <w:hideMark/>
          </w:tcPr>
          <w:p w:rsidR="0064427F" w:rsidRPr="00840ABB" w:rsidRDefault="0064427F" w:rsidP="0064427F">
            <w:pPr>
              <w:rPr>
                <w:rFonts w:ascii="Arial Narrow" w:hAnsi="Arial Narrow"/>
                <w:lang w:val="en-US"/>
              </w:rPr>
            </w:pPr>
            <w:r w:rsidRPr="00840ABB">
              <w:rPr>
                <w:rFonts w:ascii="Arial Narrow" w:hAnsi="Arial Narrow"/>
                <w:lang w:val="en-US"/>
              </w:rPr>
              <w:t> </w:t>
            </w:r>
          </w:p>
        </w:tc>
      </w:tr>
      <w:tr w:rsidR="0064427F" w:rsidRPr="00840ABB" w:rsidTr="00840ABB">
        <w:trPr>
          <w:trHeight w:val="1605"/>
        </w:trPr>
        <w:tc>
          <w:tcPr>
            <w:tcW w:w="303" w:type="dxa"/>
            <w:shd w:val="clear" w:color="auto" w:fill="auto"/>
            <w:noWrap/>
            <w:hideMark/>
          </w:tcPr>
          <w:p w:rsidR="0064427F" w:rsidRPr="00840ABB" w:rsidRDefault="0064427F" w:rsidP="0064427F">
            <w:pPr>
              <w:rPr>
                <w:rFonts w:ascii="Arial Narrow" w:hAnsi="Arial Narrow"/>
                <w:lang w:val="en-US"/>
              </w:rPr>
            </w:pPr>
          </w:p>
        </w:tc>
        <w:tc>
          <w:tcPr>
            <w:tcW w:w="5495" w:type="dxa"/>
            <w:shd w:val="clear" w:color="auto" w:fill="auto"/>
            <w:hideMark/>
          </w:tcPr>
          <w:p w:rsidR="0064427F" w:rsidRPr="00840ABB" w:rsidRDefault="0064427F" w:rsidP="0064427F">
            <w:pPr>
              <w:rPr>
                <w:rFonts w:ascii="Arial Narrow" w:hAnsi="Arial Narrow"/>
                <w:lang w:val="en-US"/>
              </w:rPr>
            </w:pPr>
            <w:r w:rsidRPr="00840ABB">
              <w:rPr>
                <w:rFonts w:ascii="Arial Narrow" w:hAnsi="Arial Narrow"/>
                <w:lang w:val="en-US"/>
              </w:rPr>
              <w:t>Policy and regulatory framework</w:t>
            </w:r>
          </w:p>
        </w:tc>
        <w:tc>
          <w:tcPr>
            <w:tcW w:w="2787" w:type="dxa"/>
            <w:shd w:val="clear" w:color="auto" w:fill="FFD966"/>
            <w:noWrap/>
            <w:hideMark/>
          </w:tcPr>
          <w:p w:rsidR="0064427F" w:rsidRPr="00840ABB" w:rsidRDefault="0064427F" w:rsidP="00840ABB">
            <w:pPr>
              <w:jc w:val="center"/>
              <w:rPr>
                <w:rFonts w:ascii="Arial Narrow" w:hAnsi="Arial Narrow"/>
                <w:lang w:val="en-US"/>
              </w:rPr>
            </w:pPr>
            <w:r w:rsidRPr="00840ABB">
              <w:rPr>
                <w:rFonts w:ascii="Arial Narrow" w:hAnsi="Arial Narrow"/>
                <w:lang w:val="en-US"/>
              </w:rPr>
              <w:t>2</w:t>
            </w:r>
          </w:p>
        </w:tc>
        <w:tc>
          <w:tcPr>
            <w:tcW w:w="4365" w:type="dxa"/>
            <w:shd w:val="clear" w:color="auto" w:fill="auto"/>
            <w:hideMark/>
          </w:tcPr>
          <w:p w:rsidR="0064427F" w:rsidRPr="00840ABB" w:rsidRDefault="0064427F" w:rsidP="0064427F">
            <w:pPr>
              <w:rPr>
                <w:rFonts w:ascii="Arial Narrow" w:hAnsi="Arial Narrow"/>
                <w:lang w:val="en-US"/>
              </w:rPr>
            </w:pPr>
            <w:r w:rsidRPr="00840ABB">
              <w:rPr>
                <w:rFonts w:ascii="Arial Narrow" w:hAnsi="Arial Narrow"/>
                <w:lang w:val="en-US"/>
              </w:rPr>
              <w:t>0: not an objective/component</w:t>
            </w:r>
            <w:r w:rsidRPr="00840ABB">
              <w:rPr>
                <w:rFonts w:ascii="Arial Narrow" w:hAnsi="Arial Narrow"/>
                <w:lang w:val="en-US"/>
              </w:rPr>
              <w:br/>
              <w:t>1: no policy/regulation/strategy in place</w:t>
            </w:r>
            <w:r w:rsidRPr="00840ABB">
              <w:rPr>
                <w:rFonts w:ascii="Arial Narrow" w:hAnsi="Arial Narrow"/>
                <w:lang w:val="en-US"/>
              </w:rPr>
              <w:br/>
              <w:t>2: policy/regulation/strategy discussed and proposed</w:t>
            </w:r>
            <w:r w:rsidRPr="00840ABB">
              <w:rPr>
                <w:rFonts w:ascii="Arial Narrow" w:hAnsi="Arial Narrow"/>
                <w:lang w:val="en-US"/>
              </w:rPr>
              <w:br/>
              <w:t>3: policy/regulation/strategy proposed but not adopted</w:t>
            </w:r>
            <w:r w:rsidRPr="00840ABB">
              <w:rPr>
                <w:rFonts w:ascii="Arial Narrow" w:hAnsi="Arial Narrow"/>
                <w:lang w:val="en-US"/>
              </w:rPr>
              <w:br/>
              <w:t>4: policy/regulation/strategy adopted but not enforced</w:t>
            </w:r>
            <w:r w:rsidRPr="00840ABB">
              <w:rPr>
                <w:rFonts w:ascii="Arial Narrow" w:hAnsi="Arial Narrow"/>
                <w:lang w:val="en-US"/>
              </w:rPr>
              <w:br/>
              <w:t>5: policy/regulation/strategy enforced</w:t>
            </w:r>
          </w:p>
        </w:tc>
      </w:tr>
      <w:tr w:rsidR="0064427F" w:rsidRPr="00840ABB" w:rsidTr="00840ABB">
        <w:trPr>
          <w:trHeight w:val="1530"/>
        </w:trPr>
        <w:tc>
          <w:tcPr>
            <w:tcW w:w="303" w:type="dxa"/>
            <w:shd w:val="clear" w:color="auto" w:fill="auto"/>
            <w:noWrap/>
            <w:hideMark/>
          </w:tcPr>
          <w:p w:rsidR="0064427F" w:rsidRPr="00840ABB" w:rsidRDefault="0064427F" w:rsidP="0064427F">
            <w:pPr>
              <w:rPr>
                <w:rFonts w:ascii="Arial Narrow" w:hAnsi="Arial Narrow"/>
                <w:lang w:val="en-US"/>
              </w:rPr>
            </w:pPr>
          </w:p>
        </w:tc>
        <w:tc>
          <w:tcPr>
            <w:tcW w:w="5495" w:type="dxa"/>
            <w:shd w:val="clear" w:color="auto" w:fill="auto"/>
            <w:hideMark/>
          </w:tcPr>
          <w:p w:rsidR="0064427F" w:rsidRPr="00840ABB" w:rsidRDefault="0064427F" w:rsidP="0064427F">
            <w:pPr>
              <w:rPr>
                <w:rFonts w:ascii="Arial Narrow" w:hAnsi="Arial Narrow"/>
                <w:lang w:val="en-US"/>
              </w:rPr>
            </w:pPr>
            <w:r w:rsidRPr="00840ABB">
              <w:rPr>
                <w:rFonts w:ascii="Arial Narrow" w:hAnsi="Arial Narrow"/>
                <w:lang w:val="en-US"/>
              </w:rPr>
              <w:t>Establishment of financial facilities (e.g., credit lines, risk guarantees, revolving funds)</w:t>
            </w:r>
          </w:p>
        </w:tc>
        <w:tc>
          <w:tcPr>
            <w:tcW w:w="2787" w:type="dxa"/>
            <w:shd w:val="clear" w:color="auto" w:fill="FFD966"/>
            <w:noWrap/>
            <w:hideMark/>
          </w:tcPr>
          <w:p w:rsidR="0064427F" w:rsidRPr="00840ABB" w:rsidRDefault="0064427F" w:rsidP="00840ABB">
            <w:pPr>
              <w:jc w:val="center"/>
              <w:rPr>
                <w:rFonts w:ascii="Arial Narrow" w:hAnsi="Arial Narrow"/>
                <w:lang w:val="en-US"/>
              </w:rPr>
            </w:pPr>
            <w:r w:rsidRPr="00840ABB">
              <w:rPr>
                <w:rFonts w:ascii="Arial Narrow" w:hAnsi="Arial Narrow"/>
                <w:lang w:val="en-US"/>
              </w:rPr>
              <w:t>5</w:t>
            </w:r>
          </w:p>
        </w:tc>
        <w:tc>
          <w:tcPr>
            <w:tcW w:w="4365" w:type="dxa"/>
            <w:shd w:val="clear" w:color="auto" w:fill="auto"/>
            <w:hideMark/>
          </w:tcPr>
          <w:p w:rsidR="0064427F" w:rsidRPr="00840ABB" w:rsidRDefault="0064427F" w:rsidP="0064427F">
            <w:pPr>
              <w:rPr>
                <w:rFonts w:ascii="Arial Narrow" w:hAnsi="Arial Narrow"/>
                <w:lang w:val="en-US"/>
              </w:rPr>
            </w:pPr>
            <w:r w:rsidRPr="00840ABB">
              <w:rPr>
                <w:rFonts w:ascii="Arial Narrow" w:hAnsi="Arial Narrow"/>
                <w:lang w:val="en-US"/>
              </w:rPr>
              <w:t>0: not an objective/component</w:t>
            </w:r>
            <w:r w:rsidRPr="00840ABB">
              <w:rPr>
                <w:rFonts w:ascii="Arial Narrow" w:hAnsi="Arial Narrow"/>
                <w:lang w:val="en-US"/>
              </w:rPr>
              <w:br/>
              <w:t>1: no facility in place</w:t>
            </w:r>
            <w:r w:rsidRPr="00840ABB">
              <w:rPr>
                <w:rFonts w:ascii="Arial Narrow" w:hAnsi="Arial Narrow"/>
                <w:lang w:val="en-US"/>
              </w:rPr>
              <w:br/>
              <w:t>2: facilities discussed and proposed</w:t>
            </w:r>
            <w:r w:rsidRPr="00840ABB">
              <w:rPr>
                <w:rFonts w:ascii="Arial Narrow" w:hAnsi="Arial Narrow"/>
                <w:lang w:val="en-US"/>
              </w:rPr>
              <w:br/>
              <w:t>3: facilities proposed but not operationalized/funded</w:t>
            </w:r>
            <w:r w:rsidRPr="00840ABB">
              <w:rPr>
                <w:rFonts w:ascii="Arial Narrow" w:hAnsi="Arial Narrow"/>
                <w:lang w:val="en-US"/>
              </w:rPr>
              <w:br/>
              <w:t>4: facilities operationalized/funded but have no demand</w:t>
            </w:r>
            <w:r w:rsidRPr="00840ABB">
              <w:rPr>
                <w:rFonts w:ascii="Arial Narrow" w:hAnsi="Arial Narrow"/>
                <w:lang w:val="en-US"/>
              </w:rPr>
              <w:br/>
              <w:t>5: facilities operationalized/funded and have sufficient demand</w:t>
            </w:r>
          </w:p>
        </w:tc>
      </w:tr>
      <w:tr w:rsidR="0064427F" w:rsidRPr="00840ABB" w:rsidTr="00840ABB">
        <w:trPr>
          <w:trHeight w:val="1605"/>
        </w:trPr>
        <w:tc>
          <w:tcPr>
            <w:tcW w:w="303" w:type="dxa"/>
            <w:shd w:val="clear" w:color="auto" w:fill="auto"/>
            <w:noWrap/>
            <w:hideMark/>
          </w:tcPr>
          <w:p w:rsidR="0064427F" w:rsidRPr="00840ABB" w:rsidRDefault="0064427F" w:rsidP="0064427F">
            <w:pPr>
              <w:rPr>
                <w:rFonts w:ascii="Arial Narrow" w:hAnsi="Arial Narrow"/>
                <w:lang w:val="en-US"/>
              </w:rPr>
            </w:pPr>
          </w:p>
        </w:tc>
        <w:tc>
          <w:tcPr>
            <w:tcW w:w="5495" w:type="dxa"/>
            <w:shd w:val="clear" w:color="auto" w:fill="auto"/>
            <w:hideMark/>
          </w:tcPr>
          <w:p w:rsidR="0064427F" w:rsidRPr="00840ABB" w:rsidRDefault="0064427F" w:rsidP="0064427F">
            <w:pPr>
              <w:rPr>
                <w:rFonts w:ascii="Arial Narrow" w:hAnsi="Arial Narrow"/>
                <w:lang w:val="en-US"/>
              </w:rPr>
            </w:pPr>
            <w:r w:rsidRPr="00840ABB">
              <w:rPr>
                <w:rFonts w:ascii="Arial Narrow" w:hAnsi="Arial Narrow"/>
                <w:lang w:val="en-US"/>
              </w:rPr>
              <w:t>Capacity building</w:t>
            </w:r>
          </w:p>
        </w:tc>
        <w:tc>
          <w:tcPr>
            <w:tcW w:w="2787" w:type="dxa"/>
            <w:shd w:val="clear" w:color="auto" w:fill="FFD966"/>
            <w:noWrap/>
            <w:hideMark/>
          </w:tcPr>
          <w:p w:rsidR="0064427F" w:rsidRPr="00840ABB" w:rsidRDefault="0064427F" w:rsidP="00840ABB">
            <w:pPr>
              <w:jc w:val="center"/>
              <w:rPr>
                <w:rFonts w:ascii="Arial Narrow" w:hAnsi="Arial Narrow"/>
                <w:lang w:val="en-US"/>
              </w:rPr>
            </w:pPr>
            <w:r w:rsidRPr="00840ABB">
              <w:rPr>
                <w:rFonts w:ascii="Arial Narrow" w:hAnsi="Arial Narrow"/>
                <w:lang w:val="en-US"/>
              </w:rPr>
              <w:t>4</w:t>
            </w:r>
          </w:p>
        </w:tc>
        <w:tc>
          <w:tcPr>
            <w:tcW w:w="4365" w:type="dxa"/>
            <w:shd w:val="clear" w:color="auto" w:fill="auto"/>
            <w:hideMark/>
          </w:tcPr>
          <w:p w:rsidR="0064427F" w:rsidRPr="00840ABB" w:rsidRDefault="0064427F" w:rsidP="0064427F">
            <w:pPr>
              <w:rPr>
                <w:rFonts w:ascii="Arial Narrow" w:hAnsi="Arial Narrow"/>
                <w:lang w:val="en-US"/>
              </w:rPr>
            </w:pPr>
            <w:r w:rsidRPr="00840ABB">
              <w:rPr>
                <w:rFonts w:ascii="Arial Narrow" w:hAnsi="Arial Narrow"/>
                <w:lang w:val="en-US"/>
              </w:rPr>
              <w:t>0: not an objective/component</w:t>
            </w:r>
            <w:r w:rsidRPr="00840ABB">
              <w:rPr>
                <w:rFonts w:ascii="Arial Narrow" w:hAnsi="Arial Narrow"/>
                <w:lang w:val="en-US"/>
              </w:rPr>
              <w:br/>
              <w:t>1: no capacity built</w:t>
            </w:r>
            <w:r w:rsidRPr="00840ABB">
              <w:rPr>
                <w:rFonts w:ascii="Arial Narrow" w:hAnsi="Arial Narrow"/>
                <w:lang w:val="en-US"/>
              </w:rPr>
              <w:br/>
              <w:t>2: information disseminated/awareness raised</w:t>
            </w:r>
            <w:r w:rsidRPr="00840ABB">
              <w:rPr>
                <w:rFonts w:ascii="Arial Narrow" w:hAnsi="Arial Narrow"/>
                <w:lang w:val="en-US"/>
              </w:rPr>
              <w:br/>
              <w:t>3: training delivered</w:t>
            </w:r>
            <w:r w:rsidRPr="00840ABB">
              <w:rPr>
                <w:rFonts w:ascii="Arial Narrow" w:hAnsi="Arial Narrow"/>
                <w:lang w:val="en-US"/>
              </w:rPr>
              <w:br/>
              <w:t>4: institutional/human capacity strengthened</w:t>
            </w:r>
            <w:r w:rsidRPr="00840ABB">
              <w:rPr>
                <w:rFonts w:ascii="Arial Narrow" w:hAnsi="Arial Narrow"/>
                <w:lang w:val="en-US"/>
              </w:rPr>
              <w:br/>
              <w:t xml:space="preserve">5: institutional/human capacity utilized and sustained </w:t>
            </w:r>
          </w:p>
        </w:tc>
      </w:tr>
      <w:tr w:rsidR="0064427F" w:rsidRPr="00840ABB" w:rsidTr="00840ABB">
        <w:trPr>
          <w:trHeight w:val="255"/>
        </w:trPr>
        <w:tc>
          <w:tcPr>
            <w:tcW w:w="303" w:type="dxa"/>
            <w:shd w:val="clear" w:color="auto" w:fill="auto"/>
            <w:noWrap/>
            <w:hideMark/>
          </w:tcPr>
          <w:p w:rsidR="0064427F" w:rsidRPr="00840ABB" w:rsidRDefault="0064427F" w:rsidP="0064427F">
            <w:pPr>
              <w:rPr>
                <w:rFonts w:ascii="Arial Narrow" w:hAnsi="Arial Narrow"/>
                <w:lang w:val="en-US"/>
              </w:rPr>
            </w:pPr>
          </w:p>
        </w:tc>
        <w:tc>
          <w:tcPr>
            <w:tcW w:w="5495" w:type="dxa"/>
            <w:shd w:val="clear" w:color="auto" w:fill="auto"/>
            <w:noWrap/>
            <w:hideMark/>
          </w:tcPr>
          <w:p w:rsidR="0064427F" w:rsidRPr="00840ABB" w:rsidRDefault="0064427F" w:rsidP="0064427F">
            <w:pPr>
              <w:rPr>
                <w:rFonts w:ascii="Arial Narrow" w:hAnsi="Arial Narrow"/>
                <w:b/>
                <w:bCs/>
                <w:lang w:val="en-US"/>
              </w:rPr>
            </w:pPr>
            <w:r w:rsidRPr="00840ABB">
              <w:rPr>
                <w:rFonts w:ascii="Arial Narrow" w:hAnsi="Arial Narrow"/>
                <w:b/>
                <w:bCs/>
                <w:lang w:val="en-US"/>
              </w:rPr>
              <w:t> </w:t>
            </w:r>
          </w:p>
        </w:tc>
        <w:tc>
          <w:tcPr>
            <w:tcW w:w="2787" w:type="dxa"/>
            <w:shd w:val="clear" w:color="auto" w:fill="FFD966"/>
            <w:noWrap/>
            <w:hideMark/>
          </w:tcPr>
          <w:p w:rsidR="0064427F" w:rsidRPr="00840ABB" w:rsidRDefault="0064427F" w:rsidP="00840ABB">
            <w:pPr>
              <w:jc w:val="center"/>
              <w:rPr>
                <w:rFonts w:ascii="Arial Narrow" w:hAnsi="Arial Narrow"/>
                <w:b/>
                <w:bCs/>
                <w:lang w:val="en-US"/>
              </w:rPr>
            </w:pPr>
          </w:p>
        </w:tc>
        <w:tc>
          <w:tcPr>
            <w:tcW w:w="4365" w:type="dxa"/>
            <w:shd w:val="clear" w:color="auto" w:fill="auto"/>
            <w:noWrap/>
            <w:hideMark/>
          </w:tcPr>
          <w:p w:rsidR="0064427F" w:rsidRPr="00840ABB" w:rsidRDefault="0064427F" w:rsidP="0064427F">
            <w:pPr>
              <w:rPr>
                <w:rFonts w:ascii="Arial Narrow" w:hAnsi="Arial Narrow"/>
                <w:lang w:val="en-US"/>
              </w:rPr>
            </w:pPr>
            <w:r w:rsidRPr="00840ABB">
              <w:rPr>
                <w:rFonts w:ascii="Arial Narrow" w:hAnsi="Arial Narrow"/>
                <w:lang w:val="en-US"/>
              </w:rPr>
              <w:t> </w:t>
            </w:r>
          </w:p>
        </w:tc>
      </w:tr>
      <w:tr w:rsidR="0064427F" w:rsidRPr="00840ABB" w:rsidTr="00840ABB">
        <w:trPr>
          <w:trHeight w:val="1665"/>
        </w:trPr>
        <w:tc>
          <w:tcPr>
            <w:tcW w:w="303" w:type="dxa"/>
            <w:shd w:val="clear" w:color="auto" w:fill="auto"/>
            <w:noWrap/>
            <w:hideMark/>
          </w:tcPr>
          <w:p w:rsidR="0064427F" w:rsidRPr="00840ABB" w:rsidRDefault="0064427F" w:rsidP="0064427F">
            <w:pPr>
              <w:rPr>
                <w:rFonts w:ascii="Arial Narrow" w:hAnsi="Arial Narrow"/>
                <w:lang w:val="en-US"/>
              </w:rPr>
            </w:pPr>
          </w:p>
        </w:tc>
        <w:tc>
          <w:tcPr>
            <w:tcW w:w="5495" w:type="dxa"/>
            <w:shd w:val="clear" w:color="auto" w:fill="auto"/>
            <w:hideMark/>
          </w:tcPr>
          <w:p w:rsidR="0064427F" w:rsidRPr="00840ABB" w:rsidRDefault="0064427F" w:rsidP="0064427F">
            <w:pPr>
              <w:rPr>
                <w:rFonts w:ascii="Arial Narrow" w:hAnsi="Arial Narrow"/>
                <w:lang w:val="en-US"/>
              </w:rPr>
            </w:pPr>
            <w:r w:rsidRPr="00840ABB">
              <w:rPr>
                <w:rFonts w:ascii="Arial Narrow" w:hAnsi="Arial Narrow"/>
                <w:lang w:val="en-US"/>
              </w:rPr>
              <w:t xml:space="preserve">Lifetime energy saved </w:t>
            </w:r>
          </w:p>
        </w:tc>
        <w:tc>
          <w:tcPr>
            <w:tcW w:w="2787" w:type="dxa"/>
            <w:shd w:val="clear" w:color="auto" w:fill="FFD966"/>
            <w:noWrap/>
            <w:hideMark/>
          </w:tcPr>
          <w:p w:rsidR="0064427F" w:rsidRPr="00840ABB" w:rsidRDefault="0064427F" w:rsidP="00840ABB">
            <w:pPr>
              <w:jc w:val="center"/>
              <w:rPr>
                <w:rFonts w:ascii="Arial Narrow" w:hAnsi="Arial Narrow"/>
                <w:lang w:val="en-US"/>
              </w:rPr>
            </w:pPr>
          </w:p>
        </w:tc>
        <w:tc>
          <w:tcPr>
            <w:tcW w:w="4365" w:type="dxa"/>
            <w:shd w:val="clear" w:color="auto" w:fill="auto"/>
            <w:hideMark/>
          </w:tcPr>
          <w:p w:rsidR="0064427F" w:rsidRPr="00840ABB" w:rsidRDefault="0064427F" w:rsidP="0064427F">
            <w:pPr>
              <w:rPr>
                <w:rFonts w:ascii="Arial Narrow" w:hAnsi="Arial Narrow"/>
                <w:lang w:val="en-US"/>
              </w:rPr>
            </w:pPr>
            <w:r w:rsidRPr="00840ABB">
              <w:rPr>
                <w:rFonts w:ascii="Arial Narrow" w:hAnsi="Arial Narrow"/>
                <w:lang w:val="en-US"/>
              </w:rPr>
              <w:t>MJ (Million Joule, IEA unit converter: http://www.iea.org/stats/unit.asp)</w:t>
            </w:r>
            <w:r w:rsidRPr="00840ABB">
              <w:rPr>
                <w:rFonts w:ascii="Arial Narrow" w:hAnsi="Arial Narrow"/>
                <w:lang w:val="en-US"/>
              </w:rPr>
              <w:br/>
              <w:t xml:space="preserve">Fuel savings should be converted to energy savings by using the net calorific value of the specific fuel.  End-use electricity savings should be converted to energy savings by using the conversion factor for the specific supply and distribution system. These energy savings are then totaled over the respective lifetime of the investments. </w:t>
            </w:r>
          </w:p>
        </w:tc>
      </w:tr>
      <w:tr w:rsidR="0064427F" w:rsidRPr="00840ABB" w:rsidTr="00840ABB">
        <w:trPr>
          <w:trHeight w:val="330"/>
        </w:trPr>
        <w:tc>
          <w:tcPr>
            <w:tcW w:w="303" w:type="dxa"/>
            <w:shd w:val="clear" w:color="auto" w:fill="auto"/>
            <w:noWrap/>
            <w:hideMark/>
          </w:tcPr>
          <w:p w:rsidR="0064427F" w:rsidRPr="00840ABB" w:rsidRDefault="0064427F" w:rsidP="0064427F">
            <w:pPr>
              <w:rPr>
                <w:rFonts w:ascii="Arial Narrow" w:hAnsi="Arial Narrow"/>
                <w:lang w:val="en-US"/>
              </w:rPr>
            </w:pPr>
          </w:p>
        </w:tc>
        <w:tc>
          <w:tcPr>
            <w:tcW w:w="5495" w:type="dxa"/>
            <w:shd w:val="clear" w:color="auto" w:fill="auto"/>
            <w:hideMark/>
          </w:tcPr>
          <w:p w:rsidR="0064427F" w:rsidRPr="00840ABB" w:rsidRDefault="0064427F" w:rsidP="0064427F">
            <w:pPr>
              <w:rPr>
                <w:rFonts w:ascii="Arial Narrow" w:hAnsi="Arial Narrow"/>
                <w:lang w:val="en-US"/>
              </w:rPr>
            </w:pPr>
            <w:r w:rsidRPr="00840ABB">
              <w:rPr>
                <w:rFonts w:ascii="Arial Narrow" w:hAnsi="Arial Narrow"/>
                <w:lang w:val="en-US"/>
              </w:rPr>
              <w:t>Lifetime direct GHG emissions avoided</w:t>
            </w:r>
          </w:p>
        </w:tc>
        <w:tc>
          <w:tcPr>
            <w:tcW w:w="2787" w:type="dxa"/>
            <w:shd w:val="clear" w:color="auto" w:fill="FFD966"/>
            <w:noWrap/>
            <w:hideMark/>
          </w:tcPr>
          <w:p w:rsidR="0064427F" w:rsidRPr="00840ABB" w:rsidRDefault="0064427F" w:rsidP="00840ABB">
            <w:pPr>
              <w:jc w:val="center"/>
              <w:rPr>
                <w:rFonts w:ascii="Arial Narrow" w:hAnsi="Arial Narrow"/>
                <w:lang w:val="en-US"/>
              </w:rPr>
            </w:pPr>
          </w:p>
        </w:tc>
        <w:tc>
          <w:tcPr>
            <w:tcW w:w="4365" w:type="dxa"/>
            <w:shd w:val="clear" w:color="auto" w:fill="auto"/>
            <w:hideMark/>
          </w:tcPr>
          <w:p w:rsidR="0064427F" w:rsidRPr="00840ABB" w:rsidRDefault="0064427F" w:rsidP="0064427F">
            <w:pPr>
              <w:rPr>
                <w:rFonts w:ascii="Arial Narrow" w:hAnsi="Arial Narrow"/>
                <w:lang w:val="en-US"/>
              </w:rPr>
            </w:pPr>
            <w:r w:rsidRPr="00840ABB">
              <w:rPr>
                <w:rFonts w:ascii="Arial Narrow" w:hAnsi="Arial Narrow"/>
                <w:lang w:val="en-US"/>
              </w:rPr>
              <w:t>tonnes CO2eq (see Special Notes above)</w:t>
            </w:r>
          </w:p>
        </w:tc>
      </w:tr>
      <w:tr w:rsidR="0064427F" w:rsidRPr="00840ABB" w:rsidTr="00840ABB">
        <w:trPr>
          <w:trHeight w:val="270"/>
        </w:trPr>
        <w:tc>
          <w:tcPr>
            <w:tcW w:w="303" w:type="dxa"/>
            <w:shd w:val="clear" w:color="auto" w:fill="auto"/>
            <w:noWrap/>
            <w:hideMark/>
          </w:tcPr>
          <w:p w:rsidR="0064427F" w:rsidRPr="00840ABB" w:rsidRDefault="0064427F" w:rsidP="0064427F">
            <w:pPr>
              <w:rPr>
                <w:rFonts w:ascii="Arial Narrow" w:hAnsi="Arial Narrow"/>
                <w:lang w:val="en-US"/>
              </w:rPr>
            </w:pPr>
          </w:p>
        </w:tc>
        <w:tc>
          <w:tcPr>
            <w:tcW w:w="5495" w:type="dxa"/>
            <w:shd w:val="clear" w:color="auto" w:fill="auto"/>
            <w:hideMark/>
          </w:tcPr>
          <w:p w:rsidR="0064427F" w:rsidRPr="00840ABB" w:rsidRDefault="0064427F" w:rsidP="0064427F">
            <w:pPr>
              <w:rPr>
                <w:rFonts w:ascii="Arial Narrow" w:hAnsi="Arial Narrow"/>
                <w:lang w:val="en-US"/>
              </w:rPr>
            </w:pPr>
          </w:p>
        </w:tc>
        <w:tc>
          <w:tcPr>
            <w:tcW w:w="2787" w:type="dxa"/>
            <w:shd w:val="clear" w:color="auto" w:fill="FFD966"/>
            <w:noWrap/>
            <w:hideMark/>
          </w:tcPr>
          <w:p w:rsidR="0064427F" w:rsidRPr="00840ABB" w:rsidRDefault="0064427F" w:rsidP="00840ABB">
            <w:pPr>
              <w:jc w:val="center"/>
              <w:rPr>
                <w:rFonts w:ascii="Arial Narrow" w:hAnsi="Arial Narrow"/>
                <w:lang w:val="en-US"/>
              </w:rPr>
            </w:pPr>
          </w:p>
        </w:tc>
        <w:tc>
          <w:tcPr>
            <w:tcW w:w="4365" w:type="dxa"/>
            <w:shd w:val="clear" w:color="auto" w:fill="auto"/>
            <w:noWrap/>
            <w:hideMark/>
          </w:tcPr>
          <w:p w:rsidR="0064427F" w:rsidRPr="00840ABB" w:rsidRDefault="0064427F" w:rsidP="0064427F">
            <w:pPr>
              <w:rPr>
                <w:rFonts w:ascii="Arial Narrow" w:hAnsi="Arial Narrow"/>
                <w:lang w:val="en-US"/>
              </w:rPr>
            </w:pPr>
          </w:p>
        </w:tc>
      </w:tr>
      <w:tr w:rsidR="00405A2D" w:rsidRPr="00840ABB" w:rsidTr="00840ABB">
        <w:trPr>
          <w:trHeight w:val="255"/>
        </w:trPr>
        <w:tc>
          <w:tcPr>
            <w:tcW w:w="12950" w:type="dxa"/>
            <w:gridSpan w:val="4"/>
            <w:shd w:val="clear" w:color="auto" w:fill="FFD966"/>
            <w:noWrap/>
            <w:hideMark/>
          </w:tcPr>
          <w:p w:rsidR="00405A2D" w:rsidRPr="00840ABB" w:rsidRDefault="00405A2D" w:rsidP="0064427F">
            <w:pPr>
              <w:rPr>
                <w:rFonts w:ascii="Arial Narrow" w:hAnsi="Arial Narrow"/>
                <w:b/>
                <w:bCs/>
                <w:lang w:val="en-US"/>
              </w:rPr>
            </w:pPr>
            <w:r w:rsidRPr="00840ABB">
              <w:rPr>
                <w:rFonts w:ascii="Arial Narrow" w:hAnsi="Arial Narrow"/>
                <w:b/>
                <w:bCs/>
                <w:lang w:val="en-US"/>
              </w:rPr>
              <w:t>Objective 3: Renewable Energy</w:t>
            </w:r>
          </w:p>
        </w:tc>
      </w:tr>
      <w:tr w:rsidR="0064427F" w:rsidRPr="00840ABB" w:rsidTr="00840ABB">
        <w:trPr>
          <w:trHeight w:val="255"/>
        </w:trPr>
        <w:tc>
          <w:tcPr>
            <w:tcW w:w="303" w:type="dxa"/>
            <w:shd w:val="clear" w:color="auto" w:fill="auto"/>
            <w:noWrap/>
            <w:hideMark/>
          </w:tcPr>
          <w:p w:rsidR="0064427F" w:rsidRPr="00840ABB" w:rsidRDefault="0064427F" w:rsidP="0064427F">
            <w:pPr>
              <w:rPr>
                <w:rFonts w:ascii="Arial Narrow" w:hAnsi="Arial Narrow"/>
                <w:b/>
                <w:bCs/>
                <w:lang w:val="en-US"/>
              </w:rPr>
            </w:pPr>
          </w:p>
        </w:tc>
        <w:tc>
          <w:tcPr>
            <w:tcW w:w="5495" w:type="dxa"/>
            <w:shd w:val="clear" w:color="auto" w:fill="auto"/>
            <w:hideMark/>
          </w:tcPr>
          <w:p w:rsidR="0064427F" w:rsidRPr="00840ABB" w:rsidRDefault="0064427F" w:rsidP="0064427F">
            <w:pPr>
              <w:rPr>
                <w:rFonts w:ascii="Arial Narrow" w:hAnsi="Arial Narrow"/>
                <w:lang w:val="en-US"/>
              </w:rPr>
            </w:pPr>
            <w:r w:rsidRPr="00840ABB">
              <w:rPr>
                <w:rFonts w:ascii="Arial Narrow" w:hAnsi="Arial Narrow"/>
                <w:lang w:val="en-US"/>
              </w:rPr>
              <w:t> </w:t>
            </w:r>
          </w:p>
        </w:tc>
        <w:tc>
          <w:tcPr>
            <w:tcW w:w="2787" w:type="dxa"/>
            <w:shd w:val="clear" w:color="auto" w:fill="FFD966"/>
            <w:noWrap/>
            <w:hideMark/>
          </w:tcPr>
          <w:p w:rsidR="0064427F" w:rsidRPr="00840ABB" w:rsidRDefault="0064427F" w:rsidP="00840ABB">
            <w:pPr>
              <w:jc w:val="center"/>
              <w:rPr>
                <w:rFonts w:ascii="Arial Narrow" w:hAnsi="Arial Narrow"/>
                <w:lang w:val="en-US"/>
              </w:rPr>
            </w:pPr>
          </w:p>
        </w:tc>
        <w:tc>
          <w:tcPr>
            <w:tcW w:w="4365" w:type="dxa"/>
            <w:shd w:val="clear" w:color="auto" w:fill="auto"/>
            <w:noWrap/>
            <w:hideMark/>
          </w:tcPr>
          <w:p w:rsidR="0064427F" w:rsidRPr="00840ABB" w:rsidRDefault="0064427F" w:rsidP="0064427F">
            <w:pPr>
              <w:rPr>
                <w:rFonts w:ascii="Arial Narrow" w:hAnsi="Arial Narrow"/>
                <w:lang w:val="en-US"/>
              </w:rPr>
            </w:pPr>
            <w:r w:rsidRPr="00840ABB">
              <w:rPr>
                <w:rFonts w:ascii="Arial Narrow" w:hAnsi="Arial Narrow"/>
                <w:lang w:val="en-US"/>
              </w:rPr>
              <w:t> </w:t>
            </w:r>
          </w:p>
        </w:tc>
      </w:tr>
      <w:tr w:rsidR="0064427F" w:rsidRPr="00840ABB" w:rsidTr="00840ABB">
        <w:trPr>
          <w:trHeight w:val="255"/>
        </w:trPr>
        <w:tc>
          <w:tcPr>
            <w:tcW w:w="303" w:type="dxa"/>
            <w:shd w:val="clear" w:color="auto" w:fill="auto"/>
            <w:noWrap/>
            <w:hideMark/>
          </w:tcPr>
          <w:p w:rsidR="0064427F" w:rsidRPr="00840ABB" w:rsidRDefault="0064427F" w:rsidP="0064427F">
            <w:pPr>
              <w:rPr>
                <w:rFonts w:ascii="Arial Narrow" w:hAnsi="Arial Narrow"/>
                <w:lang w:val="en-US"/>
              </w:rPr>
            </w:pPr>
          </w:p>
        </w:tc>
        <w:tc>
          <w:tcPr>
            <w:tcW w:w="5495" w:type="dxa"/>
            <w:shd w:val="clear" w:color="auto" w:fill="auto"/>
            <w:noWrap/>
            <w:hideMark/>
          </w:tcPr>
          <w:p w:rsidR="0064427F" w:rsidRPr="00840ABB" w:rsidRDefault="0064427F" w:rsidP="0064427F">
            <w:pPr>
              <w:rPr>
                <w:rFonts w:ascii="Arial Narrow" w:hAnsi="Arial Narrow"/>
                <w:b/>
                <w:bCs/>
                <w:lang w:val="en-US"/>
              </w:rPr>
            </w:pPr>
            <w:r w:rsidRPr="00840ABB">
              <w:rPr>
                <w:rFonts w:ascii="Arial Narrow" w:hAnsi="Arial Narrow"/>
                <w:b/>
                <w:bCs/>
                <w:lang w:val="en-US"/>
              </w:rPr>
              <w:t>Please specify if the project includes any of the following areas</w:t>
            </w:r>
          </w:p>
        </w:tc>
        <w:tc>
          <w:tcPr>
            <w:tcW w:w="2787" w:type="dxa"/>
            <w:shd w:val="clear" w:color="auto" w:fill="FFD966"/>
            <w:noWrap/>
            <w:hideMark/>
          </w:tcPr>
          <w:p w:rsidR="0064427F" w:rsidRPr="00840ABB" w:rsidRDefault="0064427F" w:rsidP="00840ABB">
            <w:pPr>
              <w:jc w:val="center"/>
              <w:rPr>
                <w:rFonts w:ascii="Arial Narrow" w:hAnsi="Arial Narrow"/>
                <w:b/>
                <w:bCs/>
                <w:lang w:val="en-US"/>
              </w:rPr>
            </w:pPr>
          </w:p>
        </w:tc>
        <w:tc>
          <w:tcPr>
            <w:tcW w:w="4365" w:type="dxa"/>
            <w:shd w:val="clear" w:color="auto" w:fill="auto"/>
            <w:noWrap/>
            <w:hideMark/>
          </w:tcPr>
          <w:p w:rsidR="0064427F" w:rsidRPr="00840ABB" w:rsidRDefault="0064427F" w:rsidP="0064427F">
            <w:pPr>
              <w:rPr>
                <w:rFonts w:ascii="Arial Narrow" w:hAnsi="Arial Narrow"/>
                <w:lang w:val="en-US"/>
              </w:rPr>
            </w:pPr>
            <w:r w:rsidRPr="00840ABB">
              <w:rPr>
                <w:rFonts w:ascii="Arial Narrow" w:hAnsi="Arial Narrow"/>
                <w:lang w:val="en-US"/>
              </w:rPr>
              <w:t> </w:t>
            </w:r>
          </w:p>
        </w:tc>
      </w:tr>
      <w:tr w:rsidR="0064427F" w:rsidRPr="00840ABB" w:rsidTr="00840ABB">
        <w:trPr>
          <w:trHeight w:val="255"/>
        </w:trPr>
        <w:tc>
          <w:tcPr>
            <w:tcW w:w="303" w:type="dxa"/>
            <w:shd w:val="clear" w:color="auto" w:fill="auto"/>
            <w:noWrap/>
            <w:hideMark/>
          </w:tcPr>
          <w:p w:rsidR="0064427F" w:rsidRPr="00840ABB" w:rsidRDefault="0064427F" w:rsidP="0064427F">
            <w:pPr>
              <w:rPr>
                <w:rFonts w:ascii="Arial Narrow" w:hAnsi="Arial Narrow"/>
                <w:lang w:val="en-US"/>
              </w:rPr>
            </w:pPr>
          </w:p>
        </w:tc>
        <w:tc>
          <w:tcPr>
            <w:tcW w:w="5495" w:type="dxa"/>
            <w:shd w:val="clear" w:color="auto" w:fill="auto"/>
            <w:hideMark/>
          </w:tcPr>
          <w:p w:rsidR="0064427F" w:rsidRPr="00840ABB" w:rsidRDefault="0064427F" w:rsidP="0064427F">
            <w:pPr>
              <w:rPr>
                <w:rFonts w:ascii="Arial Narrow" w:hAnsi="Arial Narrow"/>
                <w:lang w:val="en-US"/>
              </w:rPr>
            </w:pPr>
            <w:r w:rsidRPr="00840ABB">
              <w:rPr>
                <w:rFonts w:ascii="Arial Narrow" w:hAnsi="Arial Narrow"/>
                <w:lang w:val="en-US"/>
              </w:rPr>
              <w:t>Heat/thermal energy production</w:t>
            </w:r>
          </w:p>
        </w:tc>
        <w:tc>
          <w:tcPr>
            <w:tcW w:w="2787" w:type="dxa"/>
            <w:shd w:val="clear" w:color="auto" w:fill="FFD966"/>
            <w:noWrap/>
            <w:hideMark/>
          </w:tcPr>
          <w:p w:rsidR="0064427F" w:rsidRPr="00840ABB" w:rsidRDefault="0064427F" w:rsidP="00840ABB">
            <w:pPr>
              <w:jc w:val="center"/>
              <w:rPr>
                <w:rFonts w:ascii="Arial Narrow" w:hAnsi="Arial Narrow"/>
                <w:lang w:val="en-US"/>
              </w:rPr>
            </w:pPr>
            <w:r w:rsidRPr="00840ABB">
              <w:rPr>
                <w:rFonts w:ascii="Arial Narrow" w:hAnsi="Arial Narrow"/>
                <w:lang w:val="en-US"/>
              </w:rPr>
              <w:t>1</w:t>
            </w:r>
          </w:p>
        </w:tc>
        <w:tc>
          <w:tcPr>
            <w:tcW w:w="4365" w:type="dxa"/>
            <w:shd w:val="clear" w:color="auto" w:fill="auto"/>
            <w:noWrap/>
            <w:hideMark/>
          </w:tcPr>
          <w:p w:rsidR="0064427F" w:rsidRPr="00840ABB" w:rsidRDefault="0064427F" w:rsidP="0064427F">
            <w:pPr>
              <w:rPr>
                <w:rFonts w:ascii="Arial Narrow" w:hAnsi="Arial Narrow"/>
                <w:lang w:val="en-US"/>
              </w:rPr>
            </w:pPr>
            <w:r w:rsidRPr="00840ABB">
              <w:rPr>
                <w:rFonts w:ascii="Arial Narrow" w:hAnsi="Arial Narrow"/>
                <w:lang w:val="en-US"/>
              </w:rPr>
              <w:t xml:space="preserve">Yes = 1, No = 0 </w:t>
            </w:r>
          </w:p>
        </w:tc>
      </w:tr>
      <w:tr w:rsidR="0064427F" w:rsidRPr="00840ABB" w:rsidTr="00840ABB">
        <w:trPr>
          <w:trHeight w:val="255"/>
        </w:trPr>
        <w:tc>
          <w:tcPr>
            <w:tcW w:w="303" w:type="dxa"/>
            <w:shd w:val="clear" w:color="auto" w:fill="auto"/>
            <w:noWrap/>
            <w:hideMark/>
          </w:tcPr>
          <w:p w:rsidR="0064427F" w:rsidRPr="00840ABB" w:rsidRDefault="0064427F" w:rsidP="0064427F">
            <w:pPr>
              <w:rPr>
                <w:rFonts w:ascii="Arial Narrow" w:hAnsi="Arial Narrow"/>
                <w:lang w:val="en-US"/>
              </w:rPr>
            </w:pPr>
          </w:p>
        </w:tc>
        <w:tc>
          <w:tcPr>
            <w:tcW w:w="5495" w:type="dxa"/>
            <w:shd w:val="clear" w:color="auto" w:fill="auto"/>
            <w:hideMark/>
          </w:tcPr>
          <w:p w:rsidR="0064427F" w:rsidRPr="00840ABB" w:rsidRDefault="0064427F" w:rsidP="0064427F">
            <w:pPr>
              <w:rPr>
                <w:rFonts w:ascii="Arial Narrow" w:hAnsi="Arial Narrow"/>
                <w:lang w:val="en-US"/>
              </w:rPr>
            </w:pPr>
            <w:r w:rsidRPr="00840ABB">
              <w:rPr>
                <w:rFonts w:ascii="Arial Narrow" w:hAnsi="Arial Narrow"/>
                <w:lang w:val="en-US"/>
              </w:rPr>
              <w:t>On-grid electricity production</w:t>
            </w:r>
          </w:p>
        </w:tc>
        <w:tc>
          <w:tcPr>
            <w:tcW w:w="2787" w:type="dxa"/>
            <w:shd w:val="clear" w:color="auto" w:fill="FFD966"/>
            <w:noWrap/>
            <w:hideMark/>
          </w:tcPr>
          <w:p w:rsidR="0064427F" w:rsidRPr="00840ABB" w:rsidRDefault="0064427F" w:rsidP="00840ABB">
            <w:pPr>
              <w:jc w:val="center"/>
              <w:rPr>
                <w:rFonts w:ascii="Arial Narrow" w:hAnsi="Arial Narrow"/>
                <w:lang w:val="en-US"/>
              </w:rPr>
            </w:pPr>
            <w:r w:rsidRPr="00840ABB">
              <w:rPr>
                <w:rFonts w:ascii="Arial Narrow" w:hAnsi="Arial Narrow"/>
                <w:lang w:val="en-US"/>
              </w:rPr>
              <w:t>0</w:t>
            </w:r>
          </w:p>
        </w:tc>
        <w:tc>
          <w:tcPr>
            <w:tcW w:w="4365" w:type="dxa"/>
            <w:shd w:val="clear" w:color="auto" w:fill="auto"/>
            <w:noWrap/>
            <w:hideMark/>
          </w:tcPr>
          <w:p w:rsidR="0064427F" w:rsidRPr="00840ABB" w:rsidRDefault="0064427F" w:rsidP="0064427F">
            <w:pPr>
              <w:rPr>
                <w:rFonts w:ascii="Arial Narrow" w:hAnsi="Arial Narrow"/>
                <w:lang w:val="en-US"/>
              </w:rPr>
            </w:pPr>
            <w:r w:rsidRPr="00840ABB">
              <w:rPr>
                <w:rFonts w:ascii="Arial Narrow" w:hAnsi="Arial Narrow"/>
                <w:lang w:val="en-US"/>
              </w:rPr>
              <w:t xml:space="preserve">Yes = 1, No = 0 </w:t>
            </w:r>
          </w:p>
        </w:tc>
      </w:tr>
      <w:tr w:rsidR="0064427F" w:rsidRPr="00840ABB" w:rsidTr="00840ABB">
        <w:trPr>
          <w:trHeight w:val="255"/>
        </w:trPr>
        <w:tc>
          <w:tcPr>
            <w:tcW w:w="303" w:type="dxa"/>
            <w:shd w:val="clear" w:color="auto" w:fill="auto"/>
            <w:noWrap/>
            <w:hideMark/>
          </w:tcPr>
          <w:p w:rsidR="0064427F" w:rsidRPr="00840ABB" w:rsidRDefault="0064427F" w:rsidP="0064427F">
            <w:pPr>
              <w:rPr>
                <w:rFonts w:ascii="Arial Narrow" w:hAnsi="Arial Narrow"/>
                <w:lang w:val="en-US"/>
              </w:rPr>
            </w:pPr>
          </w:p>
        </w:tc>
        <w:tc>
          <w:tcPr>
            <w:tcW w:w="5495" w:type="dxa"/>
            <w:shd w:val="clear" w:color="auto" w:fill="auto"/>
            <w:hideMark/>
          </w:tcPr>
          <w:p w:rsidR="0064427F" w:rsidRPr="00840ABB" w:rsidRDefault="0064427F" w:rsidP="0064427F">
            <w:pPr>
              <w:rPr>
                <w:rFonts w:ascii="Arial Narrow" w:hAnsi="Arial Narrow"/>
                <w:lang w:val="en-US"/>
              </w:rPr>
            </w:pPr>
            <w:r w:rsidRPr="00840ABB">
              <w:rPr>
                <w:rFonts w:ascii="Arial Narrow" w:hAnsi="Arial Narrow"/>
                <w:lang w:val="en-US"/>
              </w:rPr>
              <w:t>Off-grid electricity production</w:t>
            </w:r>
          </w:p>
        </w:tc>
        <w:tc>
          <w:tcPr>
            <w:tcW w:w="2787" w:type="dxa"/>
            <w:shd w:val="clear" w:color="auto" w:fill="FFD966"/>
            <w:noWrap/>
            <w:hideMark/>
          </w:tcPr>
          <w:p w:rsidR="0064427F" w:rsidRPr="00840ABB" w:rsidRDefault="0064427F" w:rsidP="00840ABB">
            <w:pPr>
              <w:jc w:val="center"/>
              <w:rPr>
                <w:rFonts w:ascii="Arial Narrow" w:hAnsi="Arial Narrow"/>
                <w:lang w:val="en-US"/>
              </w:rPr>
            </w:pPr>
            <w:r w:rsidRPr="00840ABB">
              <w:rPr>
                <w:rFonts w:ascii="Arial Narrow" w:hAnsi="Arial Narrow"/>
                <w:lang w:val="en-US"/>
              </w:rPr>
              <w:t>1</w:t>
            </w:r>
          </w:p>
        </w:tc>
        <w:tc>
          <w:tcPr>
            <w:tcW w:w="4365" w:type="dxa"/>
            <w:shd w:val="clear" w:color="auto" w:fill="auto"/>
            <w:noWrap/>
            <w:hideMark/>
          </w:tcPr>
          <w:p w:rsidR="0064427F" w:rsidRPr="00840ABB" w:rsidRDefault="0064427F" w:rsidP="0064427F">
            <w:pPr>
              <w:rPr>
                <w:rFonts w:ascii="Arial Narrow" w:hAnsi="Arial Narrow"/>
                <w:lang w:val="en-US"/>
              </w:rPr>
            </w:pPr>
            <w:r w:rsidRPr="00840ABB">
              <w:rPr>
                <w:rFonts w:ascii="Arial Narrow" w:hAnsi="Arial Narrow"/>
                <w:lang w:val="en-US"/>
              </w:rPr>
              <w:t xml:space="preserve">Yes = 1, No = 0 </w:t>
            </w:r>
          </w:p>
        </w:tc>
      </w:tr>
      <w:tr w:rsidR="0064427F" w:rsidRPr="00840ABB" w:rsidTr="00840ABB">
        <w:trPr>
          <w:trHeight w:val="255"/>
        </w:trPr>
        <w:tc>
          <w:tcPr>
            <w:tcW w:w="303" w:type="dxa"/>
            <w:shd w:val="clear" w:color="auto" w:fill="auto"/>
            <w:noWrap/>
            <w:hideMark/>
          </w:tcPr>
          <w:p w:rsidR="0064427F" w:rsidRPr="00840ABB" w:rsidRDefault="0064427F" w:rsidP="0064427F">
            <w:pPr>
              <w:rPr>
                <w:rFonts w:ascii="Arial Narrow" w:hAnsi="Arial Narrow"/>
                <w:lang w:val="en-US"/>
              </w:rPr>
            </w:pPr>
          </w:p>
        </w:tc>
        <w:tc>
          <w:tcPr>
            <w:tcW w:w="5495" w:type="dxa"/>
            <w:shd w:val="clear" w:color="auto" w:fill="auto"/>
            <w:noWrap/>
            <w:hideMark/>
          </w:tcPr>
          <w:p w:rsidR="0064427F" w:rsidRPr="00840ABB" w:rsidRDefault="0064427F" w:rsidP="0064427F">
            <w:pPr>
              <w:rPr>
                <w:rFonts w:ascii="Arial Narrow" w:hAnsi="Arial Narrow"/>
                <w:b/>
                <w:bCs/>
                <w:i/>
                <w:iCs/>
                <w:lang w:val="en-US"/>
              </w:rPr>
            </w:pPr>
            <w:r w:rsidRPr="00840ABB">
              <w:rPr>
                <w:rFonts w:ascii="Arial Narrow" w:hAnsi="Arial Narrow"/>
                <w:b/>
                <w:bCs/>
                <w:i/>
                <w:iCs/>
                <w:lang w:val="en-US"/>
              </w:rPr>
              <w:t> </w:t>
            </w:r>
          </w:p>
        </w:tc>
        <w:tc>
          <w:tcPr>
            <w:tcW w:w="2787" w:type="dxa"/>
            <w:shd w:val="clear" w:color="auto" w:fill="FFD966"/>
            <w:noWrap/>
            <w:hideMark/>
          </w:tcPr>
          <w:p w:rsidR="0064427F" w:rsidRPr="00840ABB" w:rsidRDefault="0064427F" w:rsidP="00840ABB">
            <w:pPr>
              <w:jc w:val="center"/>
              <w:rPr>
                <w:rFonts w:ascii="Arial Narrow" w:hAnsi="Arial Narrow"/>
                <w:b/>
                <w:bCs/>
                <w:i/>
                <w:iCs/>
                <w:lang w:val="en-US"/>
              </w:rPr>
            </w:pPr>
          </w:p>
        </w:tc>
        <w:tc>
          <w:tcPr>
            <w:tcW w:w="4365" w:type="dxa"/>
            <w:shd w:val="clear" w:color="auto" w:fill="auto"/>
            <w:noWrap/>
            <w:hideMark/>
          </w:tcPr>
          <w:p w:rsidR="0064427F" w:rsidRPr="00840ABB" w:rsidRDefault="0064427F" w:rsidP="0064427F">
            <w:pPr>
              <w:rPr>
                <w:rFonts w:ascii="Arial Narrow" w:hAnsi="Arial Narrow"/>
                <w:lang w:val="en-US"/>
              </w:rPr>
            </w:pPr>
            <w:r w:rsidRPr="00840ABB">
              <w:rPr>
                <w:rFonts w:ascii="Arial Narrow" w:hAnsi="Arial Narrow"/>
                <w:lang w:val="en-US"/>
              </w:rPr>
              <w:t> </w:t>
            </w:r>
          </w:p>
        </w:tc>
      </w:tr>
      <w:tr w:rsidR="0064427F" w:rsidRPr="00840ABB" w:rsidTr="00840ABB">
        <w:trPr>
          <w:trHeight w:val="1530"/>
        </w:trPr>
        <w:tc>
          <w:tcPr>
            <w:tcW w:w="303" w:type="dxa"/>
            <w:shd w:val="clear" w:color="auto" w:fill="auto"/>
            <w:noWrap/>
            <w:hideMark/>
          </w:tcPr>
          <w:p w:rsidR="0064427F" w:rsidRPr="00840ABB" w:rsidRDefault="0064427F" w:rsidP="0064427F">
            <w:pPr>
              <w:rPr>
                <w:rFonts w:ascii="Arial Narrow" w:hAnsi="Arial Narrow"/>
                <w:lang w:val="en-US"/>
              </w:rPr>
            </w:pPr>
          </w:p>
        </w:tc>
        <w:tc>
          <w:tcPr>
            <w:tcW w:w="5495" w:type="dxa"/>
            <w:shd w:val="clear" w:color="auto" w:fill="auto"/>
            <w:hideMark/>
          </w:tcPr>
          <w:p w:rsidR="0064427F" w:rsidRPr="00840ABB" w:rsidRDefault="0064427F" w:rsidP="0064427F">
            <w:pPr>
              <w:rPr>
                <w:rFonts w:ascii="Arial Narrow" w:hAnsi="Arial Narrow"/>
                <w:lang w:val="en-US"/>
              </w:rPr>
            </w:pPr>
            <w:r w:rsidRPr="00840ABB">
              <w:rPr>
                <w:rFonts w:ascii="Arial Narrow" w:hAnsi="Arial Narrow"/>
                <w:lang w:val="en-US"/>
              </w:rPr>
              <w:t>Policy and regulatory framework</w:t>
            </w:r>
          </w:p>
        </w:tc>
        <w:tc>
          <w:tcPr>
            <w:tcW w:w="2787" w:type="dxa"/>
            <w:shd w:val="clear" w:color="auto" w:fill="FFD966"/>
            <w:noWrap/>
            <w:hideMark/>
          </w:tcPr>
          <w:p w:rsidR="0064427F" w:rsidRPr="00840ABB" w:rsidRDefault="0064427F" w:rsidP="00840ABB">
            <w:pPr>
              <w:jc w:val="center"/>
              <w:rPr>
                <w:rFonts w:ascii="Arial Narrow" w:hAnsi="Arial Narrow"/>
                <w:lang w:val="en-US"/>
              </w:rPr>
            </w:pPr>
            <w:r w:rsidRPr="00840ABB">
              <w:rPr>
                <w:rFonts w:ascii="Arial Narrow" w:hAnsi="Arial Narrow"/>
                <w:lang w:val="en-US"/>
              </w:rPr>
              <w:t>2</w:t>
            </w:r>
          </w:p>
        </w:tc>
        <w:tc>
          <w:tcPr>
            <w:tcW w:w="4365" w:type="dxa"/>
            <w:shd w:val="clear" w:color="auto" w:fill="auto"/>
            <w:hideMark/>
          </w:tcPr>
          <w:p w:rsidR="0064427F" w:rsidRPr="00840ABB" w:rsidRDefault="0064427F" w:rsidP="0064427F">
            <w:pPr>
              <w:rPr>
                <w:rFonts w:ascii="Arial Narrow" w:hAnsi="Arial Narrow"/>
                <w:lang w:val="en-US"/>
              </w:rPr>
            </w:pPr>
            <w:r w:rsidRPr="00840ABB">
              <w:rPr>
                <w:rFonts w:ascii="Arial Narrow" w:hAnsi="Arial Narrow"/>
                <w:lang w:val="en-US"/>
              </w:rPr>
              <w:t>0: not an objective/component</w:t>
            </w:r>
            <w:r w:rsidRPr="00840ABB">
              <w:rPr>
                <w:rFonts w:ascii="Arial Narrow" w:hAnsi="Arial Narrow"/>
                <w:lang w:val="en-US"/>
              </w:rPr>
              <w:br/>
              <w:t>1: no policy/regulation/strategy in place</w:t>
            </w:r>
            <w:r w:rsidRPr="00840ABB">
              <w:rPr>
                <w:rFonts w:ascii="Arial Narrow" w:hAnsi="Arial Narrow"/>
                <w:lang w:val="en-US"/>
              </w:rPr>
              <w:br/>
              <w:t>2: policy/regulation/strategy discussed and proposed</w:t>
            </w:r>
            <w:r w:rsidRPr="00840ABB">
              <w:rPr>
                <w:rFonts w:ascii="Arial Narrow" w:hAnsi="Arial Narrow"/>
                <w:lang w:val="en-US"/>
              </w:rPr>
              <w:br/>
              <w:t>3: policy/regulation/strategy proposed but not adopted</w:t>
            </w:r>
            <w:r w:rsidRPr="00840ABB">
              <w:rPr>
                <w:rFonts w:ascii="Arial Narrow" w:hAnsi="Arial Narrow"/>
                <w:lang w:val="en-US"/>
              </w:rPr>
              <w:br/>
              <w:t>4: policy/regulation/strategy adopted but not enforced</w:t>
            </w:r>
            <w:r w:rsidRPr="00840ABB">
              <w:rPr>
                <w:rFonts w:ascii="Arial Narrow" w:hAnsi="Arial Narrow"/>
                <w:lang w:val="en-US"/>
              </w:rPr>
              <w:br/>
              <w:t>5: policy/regulation/strategy enforced</w:t>
            </w:r>
          </w:p>
        </w:tc>
      </w:tr>
      <w:tr w:rsidR="0064427F" w:rsidRPr="00840ABB" w:rsidTr="00840ABB">
        <w:trPr>
          <w:trHeight w:val="1530"/>
        </w:trPr>
        <w:tc>
          <w:tcPr>
            <w:tcW w:w="303" w:type="dxa"/>
            <w:shd w:val="clear" w:color="auto" w:fill="auto"/>
            <w:noWrap/>
            <w:hideMark/>
          </w:tcPr>
          <w:p w:rsidR="0064427F" w:rsidRPr="00840ABB" w:rsidRDefault="0064427F" w:rsidP="0064427F">
            <w:pPr>
              <w:rPr>
                <w:rFonts w:ascii="Arial Narrow" w:hAnsi="Arial Narrow"/>
                <w:lang w:val="en-US"/>
              </w:rPr>
            </w:pPr>
          </w:p>
        </w:tc>
        <w:tc>
          <w:tcPr>
            <w:tcW w:w="5495" w:type="dxa"/>
            <w:shd w:val="clear" w:color="auto" w:fill="auto"/>
            <w:hideMark/>
          </w:tcPr>
          <w:p w:rsidR="0064427F" w:rsidRPr="00840ABB" w:rsidRDefault="0064427F" w:rsidP="0064427F">
            <w:pPr>
              <w:rPr>
                <w:rFonts w:ascii="Arial Narrow" w:hAnsi="Arial Narrow"/>
                <w:lang w:val="en-US"/>
              </w:rPr>
            </w:pPr>
            <w:r w:rsidRPr="00840ABB">
              <w:rPr>
                <w:rFonts w:ascii="Arial Narrow" w:hAnsi="Arial Narrow"/>
                <w:lang w:val="en-US"/>
              </w:rPr>
              <w:t>Establishment of financial facilities (e.g., credit lines, risk guarantees, revolving funds)</w:t>
            </w:r>
          </w:p>
        </w:tc>
        <w:tc>
          <w:tcPr>
            <w:tcW w:w="2787" w:type="dxa"/>
            <w:shd w:val="clear" w:color="auto" w:fill="FFD966"/>
            <w:noWrap/>
            <w:hideMark/>
          </w:tcPr>
          <w:p w:rsidR="0064427F" w:rsidRPr="00840ABB" w:rsidRDefault="0064427F" w:rsidP="00840ABB">
            <w:pPr>
              <w:jc w:val="center"/>
              <w:rPr>
                <w:rFonts w:ascii="Arial Narrow" w:hAnsi="Arial Narrow"/>
                <w:lang w:val="en-US"/>
              </w:rPr>
            </w:pPr>
            <w:r w:rsidRPr="00840ABB">
              <w:rPr>
                <w:rFonts w:ascii="Arial Narrow" w:hAnsi="Arial Narrow"/>
                <w:lang w:val="en-US"/>
              </w:rPr>
              <w:t>5</w:t>
            </w:r>
          </w:p>
        </w:tc>
        <w:tc>
          <w:tcPr>
            <w:tcW w:w="4365" w:type="dxa"/>
            <w:shd w:val="clear" w:color="auto" w:fill="auto"/>
            <w:hideMark/>
          </w:tcPr>
          <w:p w:rsidR="0064427F" w:rsidRPr="00840ABB" w:rsidRDefault="0064427F" w:rsidP="0064427F">
            <w:pPr>
              <w:rPr>
                <w:rFonts w:ascii="Arial Narrow" w:hAnsi="Arial Narrow"/>
                <w:lang w:val="en-US"/>
              </w:rPr>
            </w:pPr>
            <w:r w:rsidRPr="00840ABB">
              <w:rPr>
                <w:rFonts w:ascii="Arial Narrow" w:hAnsi="Arial Narrow"/>
                <w:lang w:val="en-US"/>
              </w:rPr>
              <w:t>0: not an objective/component</w:t>
            </w:r>
            <w:r w:rsidRPr="00840ABB">
              <w:rPr>
                <w:rFonts w:ascii="Arial Narrow" w:hAnsi="Arial Narrow"/>
                <w:lang w:val="en-US"/>
              </w:rPr>
              <w:br/>
              <w:t>1: no facility in place</w:t>
            </w:r>
            <w:r w:rsidRPr="00840ABB">
              <w:rPr>
                <w:rFonts w:ascii="Arial Narrow" w:hAnsi="Arial Narrow"/>
                <w:lang w:val="en-US"/>
              </w:rPr>
              <w:br/>
              <w:t>2: facilities discussed and proposed</w:t>
            </w:r>
            <w:r w:rsidRPr="00840ABB">
              <w:rPr>
                <w:rFonts w:ascii="Arial Narrow" w:hAnsi="Arial Narrow"/>
                <w:lang w:val="en-US"/>
              </w:rPr>
              <w:br/>
              <w:t>3: facilities proposed but not operationalized/funded</w:t>
            </w:r>
            <w:r w:rsidRPr="00840ABB">
              <w:rPr>
                <w:rFonts w:ascii="Arial Narrow" w:hAnsi="Arial Narrow"/>
                <w:lang w:val="en-US"/>
              </w:rPr>
              <w:br/>
              <w:t>4: facilities operationalized/funded but have no demand</w:t>
            </w:r>
            <w:r w:rsidRPr="00840ABB">
              <w:rPr>
                <w:rFonts w:ascii="Arial Narrow" w:hAnsi="Arial Narrow"/>
                <w:lang w:val="en-US"/>
              </w:rPr>
              <w:br/>
            </w:r>
            <w:r w:rsidRPr="00840ABB">
              <w:rPr>
                <w:rFonts w:ascii="Arial Narrow" w:hAnsi="Arial Narrow"/>
                <w:lang w:val="en-US"/>
              </w:rPr>
              <w:lastRenderedPageBreak/>
              <w:t>5: facilities operationalized/funded and have sufficient demand</w:t>
            </w:r>
          </w:p>
        </w:tc>
      </w:tr>
      <w:tr w:rsidR="0064427F" w:rsidRPr="00840ABB" w:rsidTr="00840ABB">
        <w:trPr>
          <w:trHeight w:val="1530"/>
        </w:trPr>
        <w:tc>
          <w:tcPr>
            <w:tcW w:w="303" w:type="dxa"/>
            <w:shd w:val="clear" w:color="auto" w:fill="auto"/>
            <w:noWrap/>
            <w:hideMark/>
          </w:tcPr>
          <w:p w:rsidR="0064427F" w:rsidRPr="00840ABB" w:rsidRDefault="0064427F" w:rsidP="0064427F">
            <w:pPr>
              <w:rPr>
                <w:rFonts w:ascii="Arial Narrow" w:hAnsi="Arial Narrow"/>
                <w:lang w:val="en-US"/>
              </w:rPr>
            </w:pPr>
          </w:p>
        </w:tc>
        <w:tc>
          <w:tcPr>
            <w:tcW w:w="5495" w:type="dxa"/>
            <w:shd w:val="clear" w:color="auto" w:fill="auto"/>
            <w:hideMark/>
          </w:tcPr>
          <w:p w:rsidR="0064427F" w:rsidRPr="00840ABB" w:rsidRDefault="0064427F" w:rsidP="0064427F">
            <w:pPr>
              <w:rPr>
                <w:rFonts w:ascii="Arial Narrow" w:hAnsi="Arial Narrow"/>
                <w:lang w:val="en-US"/>
              </w:rPr>
            </w:pPr>
            <w:r w:rsidRPr="00840ABB">
              <w:rPr>
                <w:rFonts w:ascii="Arial Narrow" w:hAnsi="Arial Narrow"/>
                <w:lang w:val="en-US"/>
              </w:rPr>
              <w:t>Capacity building</w:t>
            </w:r>
          </w:p>
        </w:tc>
        <w:tc>
          <w:tcPr>
            <w:tcW w:w="2787" w:type="dxa"/>
            <w:shd w:val="clear" w:color="auto" w:fill="FFD966"/>
            <w:noWrap/>
            <w:hideMark/>
          </w:tcPr>
          <w:p w:rsidR="0064427F" w:rsidRPr="00840ABB" w:rsidRDefault="0064427F" w:rsidP="00840ABB">
            <w:pPr>
              <w:jc w:val="center"/>
              <w:rPr>
                <w:rFonts w:ascii="Arial Narrow" w:hAnsi="Arial Narrow"/>
                <w:lang w:val="en-US"/>
              </w:rPr>
            </w:pPr>
            <w:r w:rsidRPr="00840ABB">
              <w:rPr>
                <w:rFonts w:ascii="Arial Narrow" w:hAnsi="Arial Narrow"/>
                <w:lang w:val="en-US"/>
              </w:rPr>
              <w:t>4</w:t>
            </w:r>
          </w:p>
        </w:tc>
        <w:tc>
          <w:tcPr>
            <w:tcW w:w="4365" w:type="dxa"/>
            <w:shd w:val="clear" w:color="auto" w:fill="auto"/>
            <w:hideMark/>
          </w:tcPr>
          <w:p w:rsidR="0064427F" w:rsidRPr="00840ABB" w:rsidRDefault="0064427F" w:rsidP="0064427F">
            <w:pPr>
              <w:rPr>
                <w:rFonts w:ascii="Arial Narrow" w:hAnsi="Arial Narrow"/>
                <w:lang w:val="en-US"/>
              </w:rPr>
            </w:pPr>
            <w:r w:rsidRPr="00840ABB">
              <w:rPr>
                <w:rFonts w:ascii="Arial Narrow" w:hAnsi="Arial Narrow"/>
                <w:lang w:val="en-US"/>
              </w:rPr>
              <w:t>0: not an objective/component</w:t>
            </w:r>
            <w:r w:rsidRPr="00840ABB">
              <w:rPr>
                <w:rFonts w:ascii="Arial Narrow" w:hAnsi="Arial Narrow"/>
                <w:lang w:val="en-US"/>
              </w:rPr>
              <w:br/>
              <w:t>1: no capacity built</w:t>
            </w:r>
            <w:r w:rsidRPr="00840ABB">
              <w:rPr>
                <w:rFonts w:ascii="Arial Narrow" w:hAnsi="Arial Narrow"/>
                <w:lang w:val="en-US"/>
              </w:rPr>
              <w:br/>
              <w:t>2: information disseminated/awareness raised</w:t>
            </w:r>
            <w:r w:rsidRPr="00840ABB">
              <w:rPr>
                <w:rFonts w:ascii="Arial Narrow" w:hAnsi="Arial Narrow"/>
                <w:lang w:val="en-US"/>
              </w:rPr>
              <w:br/>
              <w:t>3: training delivered</w:t>
            </w:r>
            <w:r w:rsidRPr="00840ABB">
              <w:rPr>
                <w:rFonts w:ascii="Arial Narrow" w:hAnsi="Arial Narrow"/>
                <w:lang w:val="en-US"/>
              </w:rPr>
              <w:br/>
              <w:t>4: institutional/human capacity strengthened</w:t>
            </w:r>
            <w:r w:rsidRPr="00840ABB">
              <w:rPr>
                <w:rFonts w:ascii="Arial Narrow" w:hAnsi="Arial Narrow"/>
                <w:lang w:val="en-US"/>
              </w:rPr>
              <w:br/>
              <w:t xml:space="preserve">5: institutional/human capacity utilized and sustained </w:t>
            </w:r>
          </w:p>
        </w:tc>
      </w:tr>
      <w:tr w:rsidR="0064427F" w:rsidRPr="00840ABB" w:rsidTr="00840ABB">
        <w:trPr>
          <w:trHeight w:val="255"/>
        </w:trPr>
        <w:tc>
          <w:tcPr>
            <w:tcW w:w="303" w:type="dxa"/>
            <w:shd w:val="clear" w:color="auto" w:fill="auto"/>
            <w:noWrap/>
            <w:hideMark/>
          </w:tcPr>
          <w:p w:rsidR="0064427F" w:rsidRPr="00840ABB" w:rsidRDefault="0064427F" w:rsidP="0064427F">
            <w:pPr>
              <w:rPr>
                <w:rFonts w:ascii="Arial Narrow" w:hAnsi="Arial Narrow"/>
                <w:lang w:val="en-US"/>
              </w:rPr>
            </w:pPr>
          </w:p>
        </w:tc>
        <w:tc>
          <w:tcPr>
            <w:tcW w:w="5495" w:type="dxa"/>
            <w:shd w:val="clear" w:color="auto" w:fill="auto"/>
            <w:hideMark/>
          </w:tcPr>
          <w:p w:rsidR="0064427F" w:rsidRPr="00840ABB" w:rsidRDefault="0064427F" w:rsidP="0064427F">
            <w:pPr>
              <w:rPr>
                <w:rFonts w:ascii="Arial Narrow" w:hAnsi="Arial Narrow"/>
                <w:lang w:val="en-US"/>
              </w:rPr>
            </w:pPr>
            <w:r w:rsidRPr="00840ABB">
              <w:rPr>
                <w:rFonts w:ascii="Arial Narrow" w:hAnsi="Arial Narrow"/>
                <w:lang w:val="en-US"/>
              </w:rPr>
              <w:t> </w:t>
            </w:r>
          </w:p>
        </w:tc>
        <w:tc>
          <w:tcPr>
            <w:tcW w:w="2787" w:type="dxa"/>
            <w:shd w:val="clear" w:color="auto" w:fill="FFD966"/>
            <w:noWrap/>
            <w:hideMark/>
          </w:tcPr>
          <w:p w:rsidR="0064427F" w:rsidRPr="00840ABB" w:rsidRDefault="0064427F" w:rsidP="00840ABB">
            <w:pPr>
              <w:jc w:val="center"/>
              <w:rPr>
                <w:rFonts w:ascii="Arial Narrow" w:hAnsi="Arial Narrow"/>
                <w:lang w:val="en-US"/>
              </w:rPr>
            </w:pPr>
          </w:p>
        </w:tc>
        <w:tc>
          <w:tcPr>
            <w:tcW w:w="4365" w:type="dxa"/>
            <w:shd w:val="clear" w:color="auto" w:fill="auto"/>
            <w:noWrap/>
            <w:hideMark/>
          </w:tcPr>
          <w:p w:rsidR="0064427F" w:rsidRPr="00840ABB" w:rsidRDefault="0064427F" w:rsidP="0064427F">
            <w:pPr>
              <w:rPr>
                <w:rFonts w:ascii="Arial Narrow" w:hAnsi="Arial Narrow"/>
                <w:lang w:val="en-US"/>
              </w:rPr>
            </w:pPr>
            <w:r w:rsidRPr="00840ABB">
              <w:rPr>
                <w:rFonts w:ascii="Arial Narrow" w:hAnsi="Arial Narrow"/>
                <w:lang w:val="en-US"/>
              </w:rPr>
              <w:t> </w:t>
            </w:r>
          </w:p>
        </w:tc>
      </w:tr>
      <w:tr w:rsidR="0064427F" w:rsidRPr="00840ABB" w:rsidTr="00840ABB">
        <w:trPr>
          <w:trHeight w:val="255"/>
        </w:trPr>
        <w:tc>
          <w:tcPr>
            <w:tcW w:w="303" w:type="dxa"/>
            <w:shd w:val="clear" w:color="auto" w:fill="auto"/>
            <w:noWrap/>
            <w:hideMark/>
          </w:tcPr>
          <w:p w:rsidR="0064427F" w:rsidRPr="00840ABB" w:rsidRDefault="0064427F" w:rsidP="0064427F">
            <w:pPr>
              <w:rPr>
                <w:rFonts w:ascii="Arial Narrow" w:hAnsi="Arial Narrow"/>
                <w:lang w:val="en-US"/>
              </w:rPr>
            </w:pPr>
          </w:p>
        </w:tc>
        <w:tc>
          <w:tcPr>
            <w:tcW w:w="5495" w:type="dxa"/>
            <w:shd w:val="clear" w:color="auto" w:fill="auto"/>
            <w:noWrap/>
            <w:hideMark/>
          </w:tcPr>
          <w:p w:rsidR="0064427F" w:rsidRPr="00840ABB" w:rsidRDefault="0064427F" w:rsidP="0064427F">
            <w:pPr>
              <w:rPr>
                <w:rFonts w:ascii="Arial Narrow" w:hAnsi="Arial Narrow"/>
                <w:b/>
                <w:bCs/>
                <w:lang w:val="en-US"/>
              </w:rPr>
            </w:pPr>
            <w:r w:rsidRPr="00840ABB">
              <w:rPr>
                <w:rFonts w:ascii="Arial Narrow" w:hAnsi="Arial Narrow"/>
                <w:b/>
                <w:bCs/>
                <w:lang w:val="en-US"/>
              </w:rPr>
              <w:t>Installed capacity per technology directly resulting from the project</w:t>
            </w:r>
          </w:p>
        </w:tc>
        <w:tc>
          <w:tcPr>
            <w:tcW w:w="2787" w:type="dxa"/>
            <w:shd w:val="clear" w:color="auto" w:fill="FFD966"/>
            <w:hideMark/>
          </w:tcPr>
          <w:p w:rsidR="0064427F" w:rsidRPr="00840ABB" w:rsidRDefault="0064427F" w:rsidP="00840ABB">
            <w:pPr>
              <w:jc w:val="center"/>
              <w:rPr>
                <w:rFonts w:ascii="Arial Narrow" w:hAnsi="Arial Narrow"/>
                <w:b/>
                <w:bCs/>
                <w:lang w:val="en-US"/>
              </w:rPr>
            </w:pPr>
          </w:p>
        </w:tc>
        <w:tc>
          <w:tcPr>
            <w:tcW w:w="4365" w:type="dxa"/>
            <w:shd w:val="clear" w:color="auto" w:fill="auto"/>
            <w:noWrap/>
            <w:hideMark/>
          </w:tcPr>
          <w:p w:rsidR="0064427F" w:rsidRPr="00840ABB" w:rsidRDefault="0064427F" w:rsidP="0064427F">
            <w:pPr>
              <w:rPr>
                <w:rFonts w:ascii="Arial Narrow" w:hAnsi="Arial Narrow"/>
                <w:lang w:val="en-US"/>
              </w:rPr>
            </w:pPr>
            <w:r w:rsidRPr="00840ABB">
              <w:rPr>
                <w:rFonts w:ascii="Arial Narrow" w:hAnsi="Arial Narrow"/>
                <w:lang w:val="en-US"/>
              </w:rPr>
              <w:t> </w:t>
            </w:r>
          </w:p>
        </w:tc>
      </w:tr>
      <w:tr w:rsidR="0064427F" w:rsidRPr="00840ABB" w:rsidTr="00840ABB">
        <w:trPr>
          <w:trHeight w:val="255"/>
        </w:trPr>
        <w:tc>
          <w:tcPr>
            <w:tcW w:w="303" w:type="dxa"/>
            <w:shd w:val="clear" w:color="auto" w:fill="auto"/>
            <w:noWrap/>
            <w:hideMark/>
          </w:tcPr>
          <w:p w:rsidR="0064427F" w:rsidRPr="00840ABB" w:rsidRDefault="0064427F" w:rsidP="0064427F">
            <w:pPr>
              <w:rPr>
                <w:rFonts w:ascii="Arial Narrow" w:hAnsi="Arial Narrow"/>
                <w:lang w:val="en-US"/>
              </w:rPr>
            </w:pPr>
          </w:p>
        </w:tc>
        <w:tc>
          <w:tcPr>
            <w:tcW w:w="5495" w:type="dxa"/>
            <w:shd w:val="clear" w:color="auto" w:fill="auto"/>
            <w:hideMark/>
          </w:tcPr>
          <w:p w:rsidR="0064427F" w:rsidRPr="00840ABB" w:rsidRDefault="0064427F" w:rsidP="0064427F">
            <w:pPr>
              <w:rPr>
                <w:rFonts w:ascii="Arial Narrow" w:hAnsi="Arial Narrow"/>
                <w:lang w:val="en-US"/>
              </w:rPr>
            </w:pPr>
            <w:r w:rsidRPr="00840ABB">
              <w:rPr>
                <w:rFonts w:ascii="Arial Narrow" w:hAnsi="Arial Narrow"/>
                <w:lang w:val="en-US"/>
              </w:rPr>
              <w:t>Wind</w:t>
            </w:r>
          </w:p>
        </w:tc>
        <w:tc>
          <w:tcPr>
            <w:tcW w:w="2787" w:type="dxa"/>
            <w:shd w:val="clear" w:color="auto" w:fill="FFD966"/>
            <w:noWrap/>
            <w:hideMark/>
          </w:tcPr>
          <w:p w:rsidR="0064427F" w:rsidRPr="00840ABB" w:rsidRDefault="0064427F" w:rsidP="00840ABB">
            <w:pPr>
              <w:jc w:val="center"/>
              <w:rPr>
                <w:rFonts w:ascii="Arial Narrow" w:hAnsi="Arial Narrow"/>
                <w:lang w:val="en-US"/>
              </w:rPr>
            </w:pPr>
          </w:p>
        </w:tc>
        <w:tc>
          <w:tcPr>
            <w:tcW w:w="4365" w:type="dxa"/>
            <w:shd w:val="clear" w:color="auto" w:fill="auto"/>
            <w:noWrap/>
            <w:hideMark/>
          </w:tcPr>
          <w:p w:rsidR="0064427F" w:rsidRPr="00840ABB" w:rsidRDefault="0064427F" w:rsidP="0064427F">
            <w:pPr>
              <w:rPr>
                <w:rFonts w:ascii="Arial Narrow" w:hAnsi="Arial Narrow"/>
                <w:lang w:val="en-US"/>
              </w:rPr>
            </w:pPr>
            <w:r w:rsidRPr="00840ABB">
              <w:rPr>
                <w:rFonts w:ascii="Arial Narrow" w:hAnsi="Arial Narrow"/>
                <w:lang w:val="en-US"/>
              </w:rPr>
              <w:t xml:space="preserve">MW </w:t>
            </w:r>
          </w:p>
        </w:tc>
      </w:tr>
      <w:tr w:rsidR="0064427F" w:rsidRPr="00840ABB" w:rsidTr="00840ABB">
        <w:trPr>
          <w:trHeight w:val="255"/>
        </w:trPr>
        <w:tc>
          <w:tcPr>
            <w:tcW w:w="303" w:type="dxa"/>
            <w:shd w:val="clear" w:color="auto" w:fill="auto"/>
            <w:noWrap/>
            <w:hideMark/>
          </w:tcPr>
          <w:p w:rsidR="0064427F" w:rsidRPr="00840ABB" w:rsidRDefault="0064427F" w:rsidP="0064427F">
            <w:pPr>
              <w:rPr>
                <w:rFonts w:ascii="Arial Narrow" w:hAnsi="Arial Narrow"/>
                <w:lang w:val="en-US"/>
              </w:rPr>
            </w:pPr>
          </w:p>
        </w:tc>
        <w:tc>
          <w:tcPr>
            <w:tcW w:w="5495" w:type="dxa"/>
            <w:shd w:val="clear" w:color="auto" w:fill="auto"/>
            <w:hideMark/>
          </w:tcPr>
          <w:p w:rsidR="0064427F" w:rsidRPr="00840ABB" w:rsidRDefault="0064427F" w:rsidP="0064427F">
            <w:pPr>
              <w:rPr>
                <w:rFonts w:ascii="Arial Narrow" w:hAnsi="Arial Narrow"/>
                <w:lang w:val="en-US"/>
              </w:rPr>
            </w:pPr>
            <w:r w:rsidRPr="00840ABB">
              <w:rPr>
                <w:rFonts w:ascii="Arial Narrow" w:hAnsi="Arial Narrow"/>
                <w:lang w:val="en-US"/>
              </w:rPr>
              <w:t>Biomass</w:t>
            </w:r>
          </w:p>
        </w:tc>
        <w:tc>
          <w:tcPr>
            <w:tcW w:w="2787" w:type="dxa"/>
            <w:shd w:val="clear" w:color="auto" w:fill="FFD966"/>
            <w:noWrap/>
            <w:hideMark/>
          </w:tcPr>
          <w:p w:rsidR="0064427F" w:rsidRPr="00840ABB" w:rsidRDefault="0064427F" w:rsidP="00840ABB">
            <w:pPr>
              <w:jc w:val="center"/>
              <w:rPr>
                <w:rFonts w:ascii="Arial Narrow" w:hAnsi="Arial Narrow"/>
                <w:lang w:val="en-US"/>
              </w:rPr>
            </w:pPr>
          </w:p>
        </w:tc>
        <w:tc>
          <w:tcPr>
            <w:tcW w:w="4365" w:type="dxa"/>
            <w:shd w:val="clear" w:color="auto" w:fill="auto"/>
            <w:noWrap/>
            <w:hideMark/>
          </w:tcPr>
          <w:p w:rsidR="0064427F" w:rsidRPr="00840ABB" w:rsidRDefault="0064427F" w:rsidP="0064427F">
            <w:pPr>
              <w:rPr>
                <w:rFonts w:ascii="Arial Narrow" w:hAnsi="Arial Narrow"/>
                <w:lang w:val="en-US"/>
              </w:rPr>
            </w:pPr>
            <w:r w:rsidRPr="00840ABB">
              <w:rPr>
                <w:rFonts w:ascii="Arial Narrow" w:hAnsi="Arial Narrow"/>
                <w:lang w:val="en-US"/>
              </w:rPr>
              <w:t>MW el (for electricity production)</w:t>
            </w:r>
          </w:p>
        </w:tc>
      </w:tr>
      <w:tr w:rsidR="0064427F" w:rsidRPr="00840ABB" w:rsidTr="00840ABB">
        <w:trPr>
          <w:trHeight w:val="255"/>
        </w:trPr>
        <w:tc>
          <w:tcPr>
            <w:tcW w:w="303" w:type="dxa"/>
            <w:shd w:val="clear" w:color="auto" w:fill="auto"/>
            <w:noWrap/>
            <w:hideMark/>
          </w:tcPr>
          <w:p w:rsidR="0064427F" w:rsidRPr="00840ABB" w:rsidRDefault="0064427F" w:rsidP="0064427F">
            <w:pPr>
              <w:rPr>
                <w:rFonts w:ascii="Arial Narrow" w:hAnsi="Arial Narrow"/>
                <w:lang w:val="en-US"/>
              </w:rPr>
            </w:pPr>
          </w:p>
        </w:tc>
        <w:tc>
          <w:tcPr>
            <w:tcW w:w="5495" w:type="dxa"/>
            <w:shd w:val="clear" w:color="auto" w:fill="auto"/>
            <w:hideMark/>
          </w:tcPr>
          <w:p w:rsidR="0064427F" w:rsidRPr="00840ABB" w:rsidRDefault="0064427F" w:rsidP="0064427F">
            <w:pPr>
              <w:rPr>
                <w:rFonts w:ascii="Arial Narrow" w:hAnsi="Arial Narrow"/>
                <w:lang w:val="en-US"/>
              </w:rPr>
            </w:pPr>
            <w:r w:rsidRPr="00840ABB">
              <w:rPr>
                <w:rFonts w:ascii="Arial Narrow" w:hAnsi="Arial Narrow"/>
                <w:lang w:val="en-US"/>
              </w:rPr>
              <w:t>Biomass</w:t>
            </w:r>
          </w:p>
        </w:tc>
        <w:tc>
          <w:tcPr>
            <w:tcW w:w="2787" w:type="dxa"/>
            <w:shd w:val="clear" w:color="auto" w:fill="FFD966"/>
            <w:noWrap/>
            <w:hideMark/>
          </w:tcPr>
          <w:p w:rsidR="0064427F" w:rsidRPr="00840ABB" w:rsidRDefault="0064427F" w:rsidP="00840ABB">
            <w:pPr>
              <w:jc w:val="center"/>
              <w:rPr>
                <w:rFonts w:ascii="Arial Narrow" w:hAnsi="Arial Narrow"/>
                <w:lang w:val="en-US"/>
              </w:rPr>
            </w:pPr>
          </w:p>
        </w:tc>
        <w:tc>
          <w:tcPr>
            <w:tcW w:w="4365" w:type="dxa"/>
            <w:shd w:val="clear" w:color="auto" w:fill="auto"/>
            <w:noWrap/>
            <w:hideMark/>
          </w:tcPr>
          <w:p w:rsidR="0064427F" w:rsidRPr="00840ABB" w:rsidRDefault="0064427F" w:rsidP="0064427F">
            <w:pPr>
              <w:rPr>
                <w:rFonts w:ascii="Arial Narrow" w:hAnsi="Arial Narrow"/>
                <w:lang w:val="en-US"/>
              </w:rPr>
            </w:pPr>
            <w:r w:rsidRPr="00840ABB">
              <w:rPr>
                <w:rFonts w:ascii="Arial Narrow" w:hAnsi="Arial Narrow"/>
                <w:lang w:val="en-US"/>
              </w:rPr>
              <w:t>MW th (for thermal energy production)</w:t>
            </w:r>
          </w:p>
        </w:tc>
      </w:tr>
      <w:tr w:rsidR="0064427F" w:rsidRPr="00840ABB" w:rsidTr="00840ABB">
        <w:trPr>
          <w:trHeight w:val="255"/>
        </w:trPr>
        <w:tc>
          <w:tcPr>
            <w:tcW w:w="303" w:type="dxa"/>
            <w:shd w:val="clear" w:color="auto" w:fill="auto"/>
            <w:noWrap/>
            <w:hideMark/>
          </w:tcPr>
          <w:p w:rsidR="0064427F" w:rsidRPr="00840ABB" w:rsidRDefault="0064427F" w:rsidP="0064427F">
            <w:pPr>
              <w:rPr>
                <w:rFonts w:ascii="Arial Narrow" w:hAnsi="Arial Narrow"/>
                <w:lang w:val="en-US"/>
              </w:rPr>
            </w:pPr>
          </w:p>
        </w:tc>
        <w:tc>
          <w:tcPr>
            <w:tcW w:w="5495" w:type="dxa"/>
            <w:shd w:val="clear" w:color="auto" w:fill="auto"/>
            <w:hideMark/>
          </w:tcPr>
          <w:p w:rsidR="0064427F" w:rsidRPr="00840ABB" w:rsidRDefault="0064427F" w:rsidP="0064427F">
            <w:pPr>
              <w:rPr>
                <w:rFonts w:ascii="Arial Narrow" w:hAnsi="Arial Narrow"/>
                <w:lang w:val="en-US"/>
              </w:rPr>
            </w:pPr>
            <w:r w:rsidRPr="00840ABB">
              <w:rPr>
                <w:rFonts w:ascii="Arial Narrow" w:hAnsi="Arial Narrow"/>
                <w:lang w:val="en-US"/>
              </w:rPr>
              <w:t>Geothermal</w:t>
            </w:r>
          </w:p>
        </w:tc>
        <w:tc>
          <w:tcPr>
            <w:tcW w:w="2787" w:type="dxa"/>
            <w:shd w:val="clear" w:color="auto" w:fill="FFD966"/>
            <w:noWrap/>
            <w:hideMark/>
          </w:tcPr>
          <w:p w:rsidR="0064427F" w:rsidRPr="00840ABB" w:rsidRDefault="0064427F" w:rsidP="00840ABB">
            <w:pPr>
              <w:jc w:val="center"/>
              <w:rPr>
                <w:rFonts w:ascii="Arial Narrow" w:hAnsi="Arial Narrow"/>
                <w:lang w:val="en-US"/>
              </w:rPr>
            </w:pPr>
          </w:p>
        </w:tc>
        <w:tc>
          <w:tcPr>
            <w:tcW w:w="4365" w:type="dxa"/>
            <w:shd w:val="clear" w:color="auto" w:fill="auto"/>
            <w:noWrap/>
            <w:hideMark/>
          </w:tcPr>
          <w:p w:rsidR="0064427F" w:rsidRPr="00840ABB" w:rsidRDefault="0064427F" w:rsidP="0064427F">
            <w:pPr>
              <w:rPr>
                <w:rFonts w:ascii="Arial Narrow" w:hAnsi="Arial Narrow"/>
                <w:lang w:val="en-US"/>
              </w:rPr>
            </w:pPr>
            <w:r w:rsidRPr="00840ABB">
              <w:rPr>
                <w:rFonts w:ascii="Arial Narrow" w:hAnsi="Arial Narrow"/>
                <w:lang w:val="en-US"/>
              </w:rPr>
              <w:t>MW el (for electricity production)</w:t>
            </w:r>
          </w:p>
        </w:tc>
      </w:tr>
      <w:tr w:rsidR="0064427F" w:rsidRPr="00840ABB" w:rsidTr="00840ABB">
        <w:trPr>
          <w:trHeight w:val="255"/>
        </w:trPr>
        <w:tc>
          <w:tcPr>
            <w:tcW w:w="303" w:type="dxa"/>
            <w:shd w:val="clear" w:color="auto" w:fill="auto"/>
            <w:noWrap/>
            <w:hideMark/>
          </w:tcPr>
          <w:p w:rsidR="0064427F" w:rsidRPr="00840ABB" w:rsidRDefault="0064427F" w:rsidP="0064427F">
            <w:pPr>
              <w:rPr>
                <w:rFonts w:ascii="Arial Narrow" w:hAnsi="Arial Narrow"/>
                <w:lang w:val="en-US"/>
              </w:rPr>
            </w:pPr>
          </w:p>
        </w:tc>
        <w:tc>
          <w:tcPr>
            <w:tcW w:w="5495" w:type="dxa"/>
            <w:shd w:val="clear" w:color="auto" w:fill="auto"/>
            <w:hideMark/>
          </w:tcPr>
          <w:p w:rsidR="0064427F" w:rsidRPr="00840ABB" w:rsidRDefault="0064427F" w:rsidP="0064427F">
            <w:pPr>
              <w:rPr>
                <w:rFonts w:ascii="Arial Narrow" w:hAnsi="Arial Narrow"/>
                <w:lang w:val="en-US"/>
              </w:rPr>
            </w:pPr>
            <w:r w:rsidRPr="00840ABB">
              <w:rPr>
                <w:rFonts w:ascii="Arial Narrow" w:hAnsi="Arial Narrow"/>
                <w:lang w:val="en-US"/>
              </w:rPr>
              <w:t>Geothermal</w:t>
            </w:r>
          </w:p>
        </w:tc>
        <w:tc>
          <w:tcPr>
            <w:tcW w:w="2787" w:type="dxa"/>
            <w:shd w:val="clear" w:color="auto" w:fill="FFD966"/>
            <w:noWrap/>
            <w:hideMark/>
          </w:tcPr>
          <w:p w:rsidR="0064427F" w:rsidRPr="00840ABB" w:rsidRDefault="0064427F" w:rsidP="00840ABB">
            <w:pPr>
              <w:jc w:val="center"/>
              <w:rPr>
                <w:rFonts w:ascii="Arial Narrow" w:hAnsi="Arial Narrow"/>
                <w:lang w:val="en-US"/>
              </w:rPr>
            </w:pPr>
          </w:p>
        </w:tc>
        <w:tc>
          <w:tcPr>
            <w:tcW w:w="4365" w:type="dxa"/>
            <w:shd w:val="clear" w:color="auto" w:fill="auto"/>
            <w:noWrap/>
            <w:hideMark/>
          </w:tcPr>
          <w:p w:rsidR="0064427F" w:rsidRPr="00840ABB" w:rsidRDefault="0064427F" w:rsidP="0064427F">
            <w:pPr>
              <w:rPr>
                <w:rFonts w:ascii="Arial Narrow" w:hAnsi="Arial Narrow"/>
                <w:lang w:val="en-US"/>
              </w:rPr>
            </w:pPr>
            <w:r w:rsidRPr="00840ABB">
              <w:rPr>
                <w:rFonts w:ascii="Arial Narrow" w:hAnsi="Arial Narrow"/>
                <w:lang w:val="en-US"/>
              </w:rPr>
              <w:t>MW th (for thermal energy production)</w:t>
            </w:r>
          </w:p>
        </w:tc>
      </w:tr>
      <w:tr w:rsidR="0064427F" w:rsidRPr="00840ABB" w:rsidTr="00840ABB">
        <w:trPr>
          <w:trHeight w:val="255"/>
        </w:trPr>
        <w:tc>
          <w:tcPr>
            <w:tcW w:w="303" w:type="dxa"/>
            <w:shd w:val="clear" w:color="auto" w:fill="auto"/>
            <w:noWrap/>
            <w:hideMark/>
          </w:tcPr>
          <w:p w:rsidR="0064427F" w:rsidRPr="00840ABB" w:rsidRDefault="0064427F" w:rsidP="0064427F">
            <w:pPr>
              <w:rPr>
                <w:rFonts w:ascii="Arial Narrow" w:hAnsi="Arial Narrow"/>
                <w:lang w:val="en-US"/>
              </w:rPr>
            </w:pPr>
          </w:p>
        </w:tc>
        <w:tc>
          <w:tcPr>
            <w:tcW w:w="5495" w:type="dxa"/>
            <w:shd w:val="clear" w:color="auto" w:fill="auto"/>
            <w:hideMark/>
          </w:tcPr>
          <w:p w:rsidR="0064427F" w:rsidRPr="00840ABB" w:rsidRDefault="0064427F" w:rsidP="0064427F">
            <w:pPr>
              <w:rPr>
                <w:rFonts w:ascii="Arial Narrow" w:hAnsi="Arial Narrow"/>
                <w:lang w:val="en-US"/>
              </w:rPr>
            </w:pPr>
            <w:r w:rsidRPr="00840ABB">
              <w:rPr>
                <w:rFonts w:ascii="Arial Narrow" w:hAnsi="Arial Narrow"/>
                <w:lang w:val="en-US"/>
              </w:rPr>
              <w:t>Hydro</w:t>
            </w:r>
          </w:p>
        </w:tc>
        <w:tc>
          <w:tcPr>
            <w:tcW w:w="2787" w:type="dxa"/>
            <w:shd w:val="clear" w:color="auto" w:fill="FFD966"/>
            <w:noWrap/>
            <w:hideMark/>
          </w:tcPr>
          <w:p w:rsidR="0064427F" w:rsidRPr="00840ABB" w:rsidRDefault="0064427F" w:rsidP="00840ABB">
            <w:pPr>
              <w:jc w:val="center"/>
              <w:rPr>
                <w:rFonts w:ascii="Arial Narrow" w:hAnsi="Arial Narrow"/>
                <w:lang w:val="en-US"/>
              </w:rPr>
            </w:pPr>
          </w:p>
        </w:tc>
        <w:tc>
          <w:tcPr>
            <w:tcW w:w="4365" w:type="dxa"/>
            <w:shd w:val="clear" w:color="auto" w:fill="auto"/>
            <w:noWrap/>
            <w:hideMark/>
          </w:tcPr>
          <w:p w:rsidR="0064427F" w:rsidRPr="00840ABB" w:rsidRDefault="0064427F" w:rsidP="0064427F">
            <w:pPr>
              <w:rPr>
                <w:rFonts w:ascii="Arial Narrow" w:hAnsi="Arial Narrow"/>
                <w:lang w:val="en-US"/>
              </w:rPr>
            </w:pPr>
            <w:r w:rsidRPr="00840ABB">
              <w:rPr>
                <w:rFonts w:ascii="Arial Narrow" w:hAnsi="Arial Narrow"/>
                <w:lang w:val="en-US"/>
              </w:rPr>
              <w:t xml:space="preserve">MW </w:t>
            </w:r>
          </w:p>
        </w:tc>
      </w:tr>
      <w:tr w:rsidR="0064427F" w:rsidRPr="00840ABB" w:rsidTr="00840ABB">
        <w:trPr>
          <w:trHeight w:val="255"/>
        </w:trPr>
        <w:tc>
          <w:tcPr>
            <w:tcW w:w="303" w:type="dxa"/>
            <w:shd w:val="clear" w:color="auto" w:fill="auto"/>
            <w:noWrap/>
            <w:hideMark/>
          </w:tcPr>
          <w:p w:rsidR="0064427F" w:rsidRPr="00840ABB" w:rsidRDefault="0064427F" w:rsidP="0064427F">
            <w:pPr>
              <w:rPr>
                <w:rFonts w:ascii="Arial Narrow" w:hAnsi="Arial Narrow"/>
                <w:lang w:val="en-US"/>
              </w:rPr>
            </w:pPr>
          </w:p>
        </w:tc>
        <w:tc>
          <w:tcPr>
            <w:tcW w:w="5495" w:type="dxa"/>
            <w:shd w:val="clear" w:color="auto" w:fill="auto"/>
            <w:hideMark/>
          </w:tcPr>
          <w:p w:rsidR="0064427F" w:rsidRPr="00840ABB" w:rsidRDefault="0064427F" w:rsidP="0064427F">
            <w:pPr>
              <w:rPr>
                <w:rFonts w:ascii="Arial Narrow" w:hAnsi="Arial Narrow"/>
                <w:lang w:val="en-US"/>
              </w:rPr>
            </w:pPr>
            <w:r w:rsidRPr="00840ABB">
              <w:rPr>
                <w:rFonts w:ascii="Arial Narrow" w:hAnsi="Arial Narrow"/>
                <w:lang w:val="en-US"/>
              </w:rPr>
              <w:t>Photovoltaic (solar lighting included)</w:t>
            </w:r>
          </w:p>
        </w:tc>
        <w:tc>
          <w:tcPr>
            <w:tcW w:w="2787" w:type="dxa"/>
            <w:shd w:val="clear" w:color="auto" w:fill="FFD966"/>
            <w:noWrap/>
            <w:hideMark/>
          </w:tcPr>
          <w:p w:rsidR="0064427F" w:rsidRPr="00840ABB" w:rsidRDefault="003338F9" w:rsidP="00840ABB">
            <w:pPr>
              <w:jc w:val="center"/>
              <w:rPr>
                <w:rFonts w:ascii="Arial Narrow" w:hAnsi="Arial Narrow"/>
                <w:lang w:val="en-US"/>
              </w:rPr>
            </w:pPr>
            <w:r w:rsidRPr="00840ABB">
              <w:rPr>
                <w:rFonts w:ascii="Arial Narrow" w:hAnsi="Arial Narrow"/>
                <w:lang w:val="en-US"/>
              </w:rPr>
              <w:t>0.1</w:t>
            </w:r>
            <w:r w:rsidR="007F1765" w:rsidRPr="00840ABB">
              <w:rPr>
                <w:rFonts w:ascii="Arial Narrow" w:hAnsi="Arial Narrow"/>
                <w:lang w:val="en-US"/>
              </w:rPr>
              <w:t>00725</w:t>
            </w:r>
          </w:p>
        </w:tc>
        <w:tc>
          <w:tcPr>
            <w:tcW w:w="4365" w:type="dxa"/>
            <w:shd w:val="clear" w:color="auto" w:fill="auto"/>
            <w:noWrap/>
            <w:hideMark/>
          </w:tcPr>
          <w:p w:rsidR="0064427F" w:rsidRPr="00840ABB" w:rsidRDefault="0064427F" w:rsidP="0064427F">
            <w:pPr>
              <w:rPr>
                <w:rFonts w:ascii="Arial Narrow" w:hAnsi="Arial Narrow"/>
                <w:lang w:val="en-US"/>
              </w:rPr>
            </w:pPr>
            <w:r w:rsidRPr="00840ABB">
              <w:rPr>
                <w:rFonts w:ascii="Arial Narrow" w:hAnsi="Arial Narrow"/>
                <w:lang w:val="en-US"/>
              </w:rPr>
              <w:t xml:space="preserve">MW </w:t>
            </w:r>
            <w:r w:rsidR="007F1765" w:rsidRPr="00840ABB">
              <w:rPr>
                <w:rFonts w:ascii="Arial Narrow" w:hAnsi="Arial Narrow"/>
                <w:lang w:val="en-US"/>
              </w:rPr>
              <w:t>(Calculated based on the ProDoc</w:t>
            </w:r>
            <w:r w:rsidR="001E7C3F" w:rsidRPr="00840ABB">
              <w:rPr>
                <w:rFonts w:ascii="Arial Narrow" w:hAnsi="Arial Narrow"/>
                <w:lang w:val="en-US"/>
              </w:rPr>
              <w:t xml:space="preserve"> for 8058 solar technologies sold</w:t>
            </w:r>
            <w:r w:rsidR="007F1765" w:rsidRPr="00840ABB">
              <w:rPr>
                <w:rFonts w:ascii="Arial Narrow" w:hAnsi="Arial Narrow"/>
                <w:lang w:val="en-US"/>
              </w:rPr>
              <w:t>)</w:t>
            </w:r>
          </w:p>
        </w:tc>
      </w:tr>
      <w:tr w:rsidR="0064427F" w:rsidRPr="00840ABB" w:rsidTr="00840ABB">
        <w:trPr>
          <w:trHeight w:val="255"/>
        </w:trPr>
        <w:tc>
          <w:tcPr>
            <w:tcW w:w="303" w:type="dxa"/>
            <w:shd w:val="clear" w:color="auto" w:fill="auto"/>
            <w:noWrap/>
            <w:hideMark/>
          </w:tcPr>
          <w:p w:rsidR="0064427F" w:rsidRPr="00840ABB" w:rsidRDefault="0064427F" w:rsidP="0064427F">
            <w:pPr>
              <w:rPr>
                <w:rFonts w:ascii="Arial Narrow" w:hAnsi="Arial Narrow"/>
                <w:lang w:val="en-US"/>
              </w:rPr>
            </w:pPr>
          </w:p>
        </w:tc>
        <w:tc>
          <w:tcPr>
            <w:tcW w:w="5495" w:type="dxa"/>
            <w:shd w:val="clear" w:color="auto" w:fill="auto"/>
            <w:hideMark/>
          </w:tcPr>
          <w:p w:rsidR="0064427F" w:rsidRPr="00840ABB" w:rsidRDefault="0064427F" w:rsidP="0064427F">
            <w:pPr>
              <w:rPr>
                <w:rFonts w:ascii="Arial Narrow" w:hAnsi="Arial Narrow"/>
                <w:lang w:val="en-US"/>
              </w:rPr>
            </w:pPr>
            <w:r w:rsidRPr="00840ABB">
              <w:rPr>
                <w:rFonts w:ascii="Arial Narrow" w:hAnsi="Arial Narrow"/>
                <w:lang w:val="en-US"/>
              </w:rPr>
              <w:t>Solar thermal heat (heating, water, cooling, process)</w:t>
            </w:r>
          </w:p>
        </w:tc>
        <w:tc>
          <w:tcPr>
            <w:tcW w:w="2787" w:type="dxa"/>
            <w:shd w:val="clear" w:color="auto" w:fill="FFD966"/>
            <w:noWrap/>
            <w:hideMark/>
          </w:tcPr>
          <w:p w:rsidR="0064427F" w:rsidRPr="00840ABB" w:rsidRDefault="0064427F" w:rsidP="00840ABB">
            <w:pPr>
              <w:jc w:val="center"/>
              <w:rPr>
                <w:rFonts w:ascii="Arial Narrow" w:hAnsi="Arial Narrow"/>
                <w:lang w:val="en-US"/>
              </w:rPr>
            </w:pPr>
          </w:p>
        </w:tc>
        <w:tc>
          <w:tcPr>
            <w:tcW w:w="4365" w:type="dxa"/>
            <w:shd w:val="clear" w:color="auto" w:fill="auto"/>
            <w:noWrap/>
            <w:hideMark/>
          </w:tcPr>
          <w:p w:rsidR="0064427F" w:rsidRPr="00840ABB" w:rsidRDefault="0064427F" w:rsidP="0064427F">
            <w:pPr>
              <w:rPr>
                <w:rFonts w:ascii="Arial Narrow" w:hAnsi="Arial Narrow"/>
                <w:lang w:val="en-US"/>
              </w:rPr>
            </w:pPr>
            <w:r w:rsidRPr="00840ABB">
              <w:rPr>
                <w:rFonts w:ascii="Arial Narrow" w:hAnsi="Arial Narrow"/>
                <w:lang w:val="en-US"/>
              </w:rPr>
              <w:t>MW th (for thermal energy production, 1m² = 0.7kW)</w:t>
            </w:r>
          </w:p>
        </w:tc>
      </w:tr>
      <w:tr w:rsidR="0064427F" w:rsidRPr="00840ABB" w:rsidTr="00840ABB">
        <w:trPr>
          <w:trHeight w:val="255"/>
        </w:trPr>
        <w:tc>
          <w:tcPr>
            <w:tcW w:w="303" w:type="dxa"/>
            <w:shd w:val="clear" w:color="auto" w:fill="auto"/>
            <w:noWrap/>
            <w:hideMark/>
          </w:tcPr>
          <w:p w:rsidR="0064427F" w:rsidRPr="00840ABB" w:rsidRDefault="0064427F" w:rsidP="0064427F">
            <w:pPr>
              <w:rPr>
                <w:rFonts w:ascii="Arial Narrow" w:hAnsi="Arial Narrow"/>
                <w:lang w:val="en-US"/>
              </w:rPr>
            </w:pPr>
          </w:p>
        </w:tc>
        <w:tc>
          <w:tcPr>
            <w:tcW w:w="5495" w:type="dxa"/>
            <w:shd w:val="clear" w:color="auto" w:fill="auto"/>
            <w:hideMark/>
          </w:tcPr>
          <w:p w:rsidR="0064427F" w:rsidRPr="00840ABB" w:rsidRDefault="0064427F" w:rsidP="0064427F">
            <w:pPr>
              <w:rPr>
                <w:rFonts w:ascii="Arial Narrow" w:hAnsi="Arial Narrow"/>
                <w:lang w:val="en-US"/>
              </w:rPr>
            </w:pPr>
            <w:r w:rsidRPr="00840ABB">
              <w:rPr>
                <w:rFonts w:ascii="Arial Narrow" w:hAnsi="Arial Narrow"/>
                <w:lang w:val="en-US"/>
              </w:rPr>
              <w:t>Solar thermal power</w:t>
            </w:r>
          </w:p>
        </w:tc>
        <w:tc>
          <w:tcPr>
            <w:tcW w:w="2787" w:type="dxa"/>
            <w:shd w:val="clear" w:color="auto" w:fill="FFD966"/>
            <w:noWrap/>
            <w:hideMark/>
          </w:tcPr>
          <w:p w:rsidR="0064427F" w:rsidRPr="00840ABB" w:rsidRDefault="0064427F" w:rsidP="00840ABB">
            <w:pPr>
              <w:jc w:val="center"/>
              <w:rPr>
                <w:rFonts w:ascii="Arial Narrow" w:hAnsi="Arial Narrow"/>
                <w:lang w:val="en-US"/>
              </w:rPr>
            </w:pPr>
          </w:p>
        </w:tc>
        <w:tc>
          <w:tcPr>
            <w:tcW w:w="4365" w:type="dxa"/>
            <w:shd w:val="clear" w:color="auto" w:fill="auto"/>
            <w:noWrap/>
            <w:hideMark/>
          </w:tcPr>
          <w:p w:rsidR="0064427F" w:rsidRPr="00840ABB" w:rsidRDefault="0064427F" w:rsidP="0064427F">
            <w:pPr>
              <w:rPr>
                <w:rFonts w:ascii="Arial Narrow" w:hAnsi="Arial Narrow"/>
                <w:lang w:val="en-US"/>
              </w:rPr>
            </w:pPr>
            <w:r w:rsidRPr="00840ABB">
              <w:rPr>
                <w:rFonts w:ascii="Arial Narrow" w:hAnsi="Arial Narrow"/>
                <w:lang w:val="en-US"/>
              </w:rPr>
              <w:t>MW el (for electricity production)</w:t>
            </w:r>
          </w:p>
        </w:tc>
      </w:tr>
      <w:tr w:rsidR="0064427F" w:rsidRPr="00840ABB" w:rsidTr="00840ABB">
        <w:trPr>
          <w:trHeight w:val="255"/>
        </w:trPr>
        <w:tc>
          <w:tcPr>
            <w:tcW w:w="303" w:type="dxa"/>
            <w:shd w:val="clear" w:color="auto" w:fill="auto"/>
            <w:noWrap/>
            <w:hideMark/>
          </w:tcPr>
          <w:p w:rsidR="0064427F" w:rsidRPr="00840ABB" w:rsidRDefault="0064427F" w:rsidP="0064427F">
            <w:pPr>
              <w:rPr>
                <w:rFonts w:ascii="Arial Narrow" w:hAnsi="Arial Narrow"/>
                <w:lang w:val="en-US"/>
              </w:rPr>
            </w:pPr>
          </w:p>
        </w:tc>
        <w:tc>
          <w:tcPr>
            <w:tcW w:w="5495" w:type="dxa"/>
            <w:shd w:val="clear" w:color="auto" w:fill="auto"/>
            <w:hideMark/>
          </w:tcPr>
          <w:p w:rsidR="0064427F" w:rsidRPr="00840ABB" w:rsidRDefault="0064427F" w:rsidP="0064427F">
            <w:pPr>
              <w:rPr>
                <w:rFonts w:ascii="Arial Narrow" w:hAnsi="Arial Narrow"/>
                <w:lang w:val="en-US"/>
              </w:rPr>
            </w:pPr>
            <w:r w:rsidRPr="00840ABB">
              <w:rPr>
                <w:rFonts w:ascii="Arial Narrow" w:hAnsi="Arial Narrow"/>
                <w:lang w:val="en-US"/>
              </w:rPr>
              <w:t>Marine power (wave, tidal, marine current, osmotic, ocean thermal)</w:t>
            </w:r>
          </w:p>
        </w:tc>
        <w:tc>
          <w:tcPr>
            <w:tcW w:w="2787" w:type="dxa"/>
            <w:shd w:val="clear" w:color="auto" w:fill="FFD966"/>
            <w:noWrap/>
            <w:hideMark/>
          </w:tcPr>
          <w:p w:rsidR="0064427F" w:rsidRPr="00840ABB" w:rsidRDefault="0064427F" w:rsidP="00840ABB">
            <w:pPr>
              <w:jc w:val="center"/>
              <w:rPr>
                <w:rFonts w:ascii="Arial Narrow" w:hAnsi="Arial Narrow"/>
                <w:lang w:val="en-US"/>
              </w:rPr>
            </w:pPr>
          </w:p>
        </w:tc>
        <w:tc>
          <w:tcPr>
            <w:tcW w:w="4365" w:type="dxa"/>
            <w:shd w:val="clear" w:color="auto" w:fill="auto"/>
            <w:noWrap/>
            <w:hideMark/>
          </w:tcPr>
          <w:p w:rsidR="0064427F" w:rsidRPr="00840ABB" w:rsidRDefault="0064427F" w:rsidP="0064427F">
            <w:pPr>
              <w:rPr>
                <w:rFonts w:ascii="Arial Narrow" w:hAnsi="Arial Narrow"/>
                <w:lang w:val="en-US"/>
              </w:rPr>
            </w:pPr>
            <w:r w:rsidRPr="00840ABB">
              <w:rPr>
                <w:rFonts w:ascii="Arial Narrow" w:hAnsi="Arial Narrow"/>
                <w:lang w:val="en-US"/>
              </w:rPr>
              <w:t>MW</w:t>
            </w:r>
          </w:p>
        </w:tc>
      </w:tr>
      <w:tr w:rsidR="0064427F" w:rsidRPr="00840ABB" w:rsidTr="00840ABB">
        <w:trPr>
          <w:trHeight w:val="255"/>
        </w:trPr>
        <w:tc>
          <w:tcPr>
            <w:tcW w:w="303" w:type="dxa"/>
            <w:shd w:val="clear" w:color="auto" w:fill="auto"/>
            <w:noWrap/>
            <w:hideMark/>
          </w:tcPr>
          <w:p w:rsidR="0064427F" w:rsidRPr="00840ABB" w:rsidRDefault="0064427F" w:rsidP="0064427F">
            <w:pPr>
              <w:rPr>
                <w:rFonts w:ascii="Arial Narrow" w:hAnsi="Arial Narrow"/>
                <w:lang w:val="en-US"/>
              </w:rPr>
            </w:pPr>
          </w:p>
        </w:tc>
        <w:tc>
          <w:tcPr>
            <w:tcW w:w="5495" w:type="dxa"/>
            <w:shd w:val="clear" w:color="auto" w:fill="auto"/>
            <w:hideMark/>
          </w:tcPr>
          <w:p w:rsidR="0064427F" w:rsidRPr="00840ABB" w:rsidRDefault="0064427F" w:rsidP="0064427F">
            <w:pPr>
              <w:rPr>
                <w:rFonts w:ascii="Arial Narrow" w:hAnsi="Arial Narrow"/>
                <w:lang w:val="en-US"/>
              </w:rPr>
            </w:pPr>
            <w:r w:rsidRPr="00840ABB">
              <w:rPr>
                <w:rFonts w:ascii="Arial Narrow" w:hAnsi="Arial Narrow"/>
                <w:lang w:val="en-US"/>
              </w:rPr>
              <w:t> </w:t>
            </w:r>
          </w:p>
        </w:tc>
        <w:tc>
          <w:tcPr>
            <w:tcW w:w="2787" w:type="dxa"/>
            <w:shd w:val="clear" w:color="auto" w:fill="FFD966"/>
            <w:noWrap/>
            <w:hideMark/>
          </w:tcPr>
          <w:p w:rsidR="0064427F" w:rsidRPr="00840ABB" w:rsidRDefault="0064427F" w:rsidP="00840ABB">
            <w:pPr>
              <w:jc w:val="center"/>
              <w:rPr>
                <w:rFonts w:ascii="Arial Narrow" w:hAnsi="Arial Narrow"/>
                <w:lang w:val="en-US"/>
              </w:rPr>
            </w:pPr>
          </w:p>
        </w:tc>
        <w:tc>
          <w:tcPr>
            <w:tcW w:w="4365" w:type="dxa"/>
            <w:shd w:val="clear" w:color="auto" w:fill="auto"/>
            <w:noWrap/>
            <w:hideMark/>
          </w:tcPr>
          <w:p w:rsidR="0064427F" w:rsidRPr="00840ABB" w:rsidRDefault="0064427F" w:rsidP="0064427F">
            <w:pPr>
              <w:rPr>
                <w:rFonts w:ascii="Arial Narrow" w:hAnsi="Arial Narrow"/>
                <w:lang w:val="en-US"/>
              </w:rPr>
            </w:pPr>
            <w:r w:rsidRPr="00840ABB">
              <w:rPr>
                <w:rFonts w:ascii="Arial Narrow" w:hAnsi="Arial Narrow"/>
                <w:lang w:val="en-US"/>
              </w:rPr>
              <w:t> </w:t>
            </w:r>
          </w:p>
        </w:tc>
      </w:tr>
      <w:tr w:rsidR="0064427F" w:rsidRPr="00840ABB" w:rsidTr="00840ABB">
        <w:trPr>
          <w:trHeight w:val="255"/>
        </w:trPr>
        <w:tc>
          <w:tcPr>
            <w:tcW w:w="303" w:type="dxa"/>
            <w:shd w:val="clear" w:color="auto" w:fill="auto"/>
            <w:noWrap/>
            <w:hideMark/>
          </w:tcPr>
          <w:p w:rsidR="0064427F" w:rsidRPr="00840ABB" w:rsidRDefault="0064427F" w:rsidP="0064427F">
            <w:pPr>
              <w:rPr>
                <w:rFonts w:ascii="Arial Narrow" w:hAnsi="Arial Narrow"/>
                <w:lang w:val="en-US"/>
              </w:rPr>
            </w:pPr>
          </w:p>
        </w:tc>
        <w:tc>
          <w:tcPr>
            <w:tcW w:w="12647" w:type="dxa"/>
            <w:gridSpan w:val="3"/>
            <w:shd w:val="clear" w:color="auto" w:fill="FFD966"/>
            <w:noWrap/>
            <w:hideMark/>
          </w:tcPr>
          <w:p w:rsidR="0064427F" w:rsidRPr="00840ABB" w:rsidRDefault="0064427F" w:rsidP="00840ABB">
            <w:pPr>
              <w:jc w:val="center"/>
              <w:rPr>
                <w:rFonts w:ascii="Arial Narrow" w:hAnsi="Arial Narrow"/>
                <w:b/>
                <w:bCs/>
                <w:lang w:val="en-US"/>
              </w:rPr>
            </w:pPr>
            <w:r w:rsidRPr="00840ABB">
              <w:rPr>
                <w:rFonts w:ascii="Arial Narrow" w:hAnsi="Arial Narrow"/>
                <w:b/>
                <w:bCs/>
                <w:lang w:val="en-US"/>
              </w:rPr>
              <w:t>Lifetime energy production per technology directly resulting from the project (IEA unit converter: http://www.iea.org/stats/unit.asp)</w:t>
            </w:r>
          </w:p>
        </w:tc>
      </w:tr>
      <w:tr w:rsidR="0064427F" w:rsidRPr="00840ABB" w:rsidTr="00840ABB">
        <w:trPr>
          <w:trHeight w:val="255"/>
        </w:trPr>
        <w:tc>
          <w:tcPr>
            <w:tcW w:w="303" w:type="dxa"/>
            <w:shd w:val="clear" w:color="auto" w:fill="auto"/>
            <w:noWrap/>
            <w:hideMark/>
          </w:tcPr>
          <w:p w:rsidR="0064427F" w:rsidRPr="00840ABB" w:rsidRDefault="0064427F" w:rsidP="0064427F">
            <w:pPr>
              <w:rPr>
                <w:rFonts w:ascii="Arial Narrow" w:hAnsi="Arial Narrow"/>
                <w:b/>
                <w:bCs/>
                <w:lang w:val="en-US"/>
              </w:rPr>
            </w:pPr>
          </w:p>
        </w:tc>
        <w:tc>
          <w:tcPr>
            <w:tcW w:w="5495" w:type="dxa"/>
            <w:shd w:val="clear" w:color="auto" w:fill="auto"/>
            <w:hideMark/>
          </w:tcPr>
          <w:p w:rsidR="0064427F" w:rsidRPr="00840ABB" w:rsidRDefault="0064427F" w:rsidP="0064427F">
            <w:pPr>
              <w:rPr>
                <w:rFonts w:ascii="Arial Narrow" w:hAnsi="Arial Narrow"/>
                <w:lang w:val="en-US"/>
              </w:rPr>
            </w:pPr>
            <w:r w:rsidRPr="00840ABB">
              <w:rPr>
                <w:rFonts w:ascii="Arial Narrow" w:hAnsi="Arial Narrow"/>
                <w:lang w:val="en-US"/>
              </w:rPr>
              <w:t>Wind</w:t>
            </w:r>
          </w:p>
        </w:tc>
        <w:tc>
          <w:tcPr>
            <w:tcW w:w="2787" w:type="dxa"/>
            <w:shd w:val="clear" w:color="auto" w:fill="FFD966"/>
            <w:noWrap/>
            <w:hideMark/>
          </w:tcPr>
          <w:p w:rsidR="0064427F" w:rsidRPr="00840ABB" w:rsidRDefault="0064427F" w:rsidP="00840ABB">
            <w:pPr>
              <w:jc w:val="center"/>
              <w:rPr>
                <w:rFonts w:ascii="Arial Narrow" w:hAnsi="Arial Narrow"/>
                <w:lang w:val="en-US"/>
              </w:rPr>
            </w:pPr>
          </w:p>
        </w:tc>
        <w:tc>
          <w:tcPr>
            <w:tcW w:w="4365" w:type="dxa"/>
            <w:shd w:val="clear" w:color="auto" w:fill="auto"/>
            <w:noWrap/>
            <w:hideMark/>
          </w:tcPr>
          <w:p w:rsidR="0064427F" w:rsidRPr="00840ABB" w:rsidRDefault="0064427F" w:rsidP="0064427F">
            <w:pPr>
              <w:rPr>
                <w:rFonts w:ascii="Arial Narrow" w:hAnsi="Arial Narrow"/>
                <w:lang w:val="en-US"/>
              </w:rPr>
            </w:pPr>
            <w:r w:rsidRPr="00840ABB">
              <w:rPr>
                <w:rFonts w:ascii="Arial Narrow" w:hAnsi="Arial Narrow"/>
                <w:lang w:val="en-US"/>
              </w:rPr>
              <w:t xml:space="preserve">MWh  </w:t>
            </w:r>
          </w:p>
        </w:tc>
      </w:tr>
      <w:tr w:rsidR="0064427F" w:rsidRPr="00840ABB" w:rsidTr="00840ABB">
        <w:trPr>
          <w:trHeight w:val="255"/>
        </w:trPr>
        <w:tc>
          <w:tcPr>
            <w:tcW w:w="303" w:type="dxa"/>
            <w:shd w:val="clear" w:color="auto" w:fill="auto"/>
            <w:noWrap/>
            <w:hideMark/>
          </w:tcPr>
          <w:p w:rsidR="0064427F" w:rsidRPr="00840ABB" w:rsidRDefault="0064427F" w:rsidP="0064427F">
            <w:pPr>
              <w:rPr>
                <w:rFonts w:ascii="Arial Narrow" w:hAnsi="Arial Narrow"/>
                <w:lang w:val="en-US"/>
              </w:rPr>
            </w:pPr>
          </w:p>
        </w:tc>
        <w:tc>
          <w:tcPr>
            <w:tcW w:w="5495" w:type="dxa"/>
            <w:shd w:val="clear" w:color="auto" w:fill="auto"/>
            <w:hideMark/>
          </w:tcPr>
          <w:p w:rsidR="0064427F" w:rsidRPr="00840ABB" w:rsidRDefault="0064427F" w:rsidP="0064427F">
            <w:pPr>
              <w:rPr>
                <w:rFonts w:ascii="Arial Narrow" w:hAnsi="Arial Narrow"/>
                <w:lang w:val="en-US"/>
              </w:rPr>
            </w:pPr>
            <w:r w:rsidRPr="00840ABB">
              <w:rPr>
                <w:rFonts w:ascii="Arial Narrow" w:hAnsi="Arial Narrow"/>
                <w:lang w:val="en-US"/>
              </w:rPr>
              <w:t>Biomass</w:t>
            </w:r>
          </w:p>
        </w:tc>
        <w:tc>
          <w:tcPr>
            <w:tcW w:w="2787" w:type="dxa"/>
            <w:shd w:val="clear" w:color="auto" w:fill="FFD966"/>
            <w:noWrap/>
            <w:hideMark/>
          </w:tcPr>
          <w:p w:rsidR="0064427F" w:rsidRPr="00840ABB" w:rsidRDefault="0064427F" w:rsidP="00840ABB">
            <w:pPr>
              <w:jc w:val="center"/>
              <w:rPr>
                <w:rFonts w:ascii="Arial Narrow" w:hAnsi="Arial Narrow"/>
                <w:lang w:val="en-US"/>
              </w:rPr>
            </w:pPr>
          </w:p>
        </w:tc>
        <w:tc>
          <w:tcPr>
            <w:tcW w:w="4365" w:type="dxa"/>
            <w:shd w:val="clear" w:color="auto" w:fill="auto"/>
            <w:noWrap/>
            <w:hideMark/>
          </w:tcPr>
          <w:p w:rsidR="0064427F" w:rsidRPr="00840ABB" w:rsidRDefault="0064427F" w:rsidP="0064427F">
            <w:pPr>
              <w:rPr>
                <w:rFonts w:ascii="Arial Narrow" w:hAnsi="Arial Narrow"/>
                <w:lang w:val="en-US"/>
              </w:rPr>
            </w:pPr>
            <w:r w:rsidRPr="00840ABB">
              <w:rPr>
                <w:rFonts w:ascii="Arial Narrow" w:hAnsi="Arial Narrow"/>
                <w:lang w:val="en-US"/>
              </w:rPr>
              <w:t>MWh el (for electricity production)</w:t>
            </w:r>
          </w:p>
        </w:tc>
      </w:tr>
      <w:tr w:rsidR="0064427F" w:rsidRPr="00840ABB" w:rsidTr="00840ABB">
        <w:trPr>
          <w:trHeight w:val="255"/>
        </w:trPr>
        <w:tc>
          <w:tcPr>
            <w:tcW w:w="303" w:type="dxa"/>
            <w:shd w:val="clear" w:color="auto" w:fill="auto"/>
            <w:noWrap/>
            <w:hideMark/>
          </w:tcPr>
          <w:p w:rsidR="0064427F" w:rsidRPr="00840ABB" w:rsidRDefault="0064427F" w:rsidP="0064427F">
            <w:pPr>
              <w:rPr>
                <w:rFonts w:ascii="Arial Narrow" w:hAnsi="Arial Narrow"/>
                <w:lang w:val="en-US"/>
              </w:rPr>
            </w:pPr>
          </w:p>
        </w:tc>
        <w:tc>
          <w:tcPr>
            <w:tcW w:w="5495" w:type="dxa"/>
            <w:shd w:val="clear" w:color="auto" w:fill="auto"/>
            <w:hideMark/>
          </w:tcPr>
          <w:p w:rsidR="0064427F" w:rsidRPr="00840ABB" w:rsidRDefault="0064427F" w:rsidP="0064427F">
            <w:pPr>
              <w:rPr>
                <w:rFonts w:ascii="Arial Narrow" w:hAnsi="Arial Narrow"/>
                <w:lang w:val="en-US"/>
              </w:rPr>
            </w:pPr>
            <w:r w:rsidRPr="00840ABB">
              <w:rPr>
                <w:rFonts w:ascii="Arial Narrow" w:hAnsi="Arial Narrow"/>
                <w:lang w:val="en-US"/>
              </w:rPr>
              <w:t>Biomass</w:t>
            </w:r>
          </w:p>
        </w:tc>
        <w:tc>
          <w:tcPr>
            <w:tcW w:w="2787" w:type="dxa"/>
            <w:shd w:val="clear" w:color="auto" w:fill="FFD966"/>
            <w:noWrap/>
            <w:hideMark/>
          </w:tcPr>
          <w:p w:rsidR="0064427F" w:rsidRPr="00840ABB" w:rsidRDefault="0064427F" w:rsidP="00840ABB">
            <w:pPr>
              <w:jc w:val="center"/>
              <w:rPr>
                <w:rFonts w:ascii="Arial Narrow" w:hAnsi="Arial Narrow"/>
                <w:lang w:val="en-US"/>
              </w:rPr>
            </w:pPr>
          </w:p>
        </w:tc>
        <w:tc>
          <w:tcPr>
            <w:tcW w:w="4365" w:type="dxa"/>
            <w:shd w:val="clear" w:color="auto" w:fill="auto"/>
            <w:noWrap/>
            <w:hideMark/>
          </w:tcPr>
          <w:p w:rsidR="0064427F" w:rsidRPr="00840ABB" w:rsidRDefault="0064427F" w:rsidP="0064427F">
            <w:pPr>
              <w:rPr>
                <w:rFonts w:ascii="Arial Narrow" w:hAnsi="Arial Narrow"/>
                <w:lang w:val="en-US"/>
              </w:rPr>
            </w:pPr>
            <w:r w:rsidRPr="00840ABB">
              <w:rPr>
                <w:rFonts w:ascii="Arial Narrow" w:hAnsi="Arial Narrow"/>
                <w:lang w:val="en-US"/>
              </w:rPr>
              <w:t>MWh th (for thermal energy production)</w:t>
            </w:r>
          </w:p>
        </w:tc>
      </w:tr>
      <w:tr w:rsidR="0064427F" w:rsidRPr="00840ABB" w:rsidTr="00840ABB">
        <w:trPr>
          <w:trHeight w:val="255"/>
        </w:trPr>
        <w:tc>
          <w:tcPr>
            <w:tcW w:w="303" w:type="dxa"/>
            <w:shd w:val="clear" w:color="auto" w:fill="auto"/>
            <w:noWrap/>
            <w:hideMark/>
          </w:tcPr>
          <w:p w:rsidR="0064427F" w:rsidRPr="00840ABB" w:rsidRDefault="0064427F" w:rsidP="0064427F">
            <w:pPr>
              <w:rPr>
                <w:rFonts w:ascii="Arial Narrow" w:hAnsi="Arial Narrow"/>
                <w:lang w:val="en-US"/>
              </w:rPr>
            </w:pPr>
          </w:p>
        </w:tc>
        <w:tc>
          <w:tcPr>
            <w:tcW w:w="5495" w:type="dxa"/>
            <w:shd w:val="clear" w:color="auto" w:fill="auto"/>
            <w:hideMark/>
          </w:tcPr>
          <w:p w:rsidR="0064427F" w:rsidRPr="00840ABB" w:rsidRDefault="0064427F" w:rsidP="0064427F">
            <w:pPr>
              <w:rPr>
                <w:rFonts w:ascii="Arial Narrow" w:hAnsi="Arial Narrow"/>
                <w:lang w:val="en-US"/>
              </w:rPr>
            </w:pPr>
            <w:r w:rsidRPr="00840ABB">
              <w:rPr>
                <w:rFonts w:ascii="Arial Narrow" w:hAnsi="Arial Narrow"/>
                <w:lang w:val="en-US"/>
              </w:rPr>
              <w:t>Geothermal</w:t>
            </w:r>
          </w:p>
        </w:tc>
        <w:tc>
          <w:tcPr>
            <w:tcW w:w="2787" w:type="dxa"/>
            <w:shd w:val="clear" w:color="auto" w:fill="FFD966"/>
            <w:noWrap/>
            <w:hideMark/>
          </w:tcPr>
          <w:p w:rsidR="0064427F" w:rsidRPr="00840ABB" w:rsidRDefault="0064427F" w:rsidP="00840ABB">
            <w:pPr>
              <w:jc w:val="center"/>
              <w:rPr>
                <w:rFonts w:ascii="Arial Narrow" w:hAnsi="Arial Narrow"/>
                <w:lang w:val="en-US"/>
              </w:rPr>
            </w:pPr>
          </w:p>
        </w:tc>
        <w:tc>
          <w:tcPr>
            <w:tcW w:w="4365" w:type="dxa"/>
            <w:shd w:val="clear" w:color="auto" w:fill="auto"/>
            <w:noWrap/>
            <w:hideMark/>
          </w:tcPr>
          <w:p w:rsidR="0064427F" w:rsidRPr="00840ABB" w:rsidRDefault="0064427F" w:rsidP="0064427F">
            <w:pPr>
              <w:rPr>
                <w:rFonts w:ascii="Arial Narrow" w:hAnsi="Arial Narrow"/>
                <w:lang w:val="en-US"/>
              </w:rPr>
            </w:pPr>
            <w:r w:rsidRPr="00840ABB">
              <w:rPr>
                <w:rFonts w:ascii="Arial Narrow" w:hAnsi="Arial Narrow"/>
                <w:lang w:val="en-US"/>
              </w:rPr>
              <w:t>MWh el (for electricity production)</w:t>
            </w:r>
          </w:p>
        </w:tc>
      </w:tr>
      <w:tr w:rsidR="0064427F" w:rsidRPr="00840ABB" w:rsidTr="00840ABB">
        <w:trPr>
          <w:trHeight w:val="255"/>
        </w:trPr>
        <w:tc>
          <w:tcPr>
            <w:tcW w:w="303" w:type="dxa"/>
            <w:shd w:val="clear" w:color="auto" w:fill="auto"/>
            <w:noWrap/>
            <w:hideMark/>
          </w:tcPr>
          <w:p w:rsidR="0064427F" w:rsidRPr="00840ABB" w:rsidRDefault="0064427F" w:rsidP="0064427F">
            <w:pPr>
              <w:rPr>
                <w:rFonts w:ascii="Arial Narrow" w:hAnsi="Arial Narrow"/>
                <w:lang w:val="en-US"/>
              </w:rPr>
            </w:pPr>
          </w:p>
        </w:tc>
        <w:tc>
          <w:tcPr>
            <w:tcW w:w="5495" w:type="dxa"/>
            <w:shd w:val="clear" w:color="auto" w:fill="auto"/>
            <w:hideMark/>
          </w:tcPr>
          <w:p w:rsidR="0064427F" w:rsidRPr="00840ABB" w:rsidRDefault="0064427F" w:rsidP="0064427F">
            <w:pPr>
              <w:rPr>
                <w:rFonts w:ascii="Arial Narrow" w:hAnsi="Arial Narrow"/>
                <w:lang w:val="en-US"/>
              </w:rPr>
            </w:pPr>
            <w:r w:rsidRPr="00840ABB">
              <w:rPr>
                <w:rFonts w:ascii="Arial Narrow" w:hAnsi="Arial Narrow"/>
                <w:lang w:val="en-US"/>
              </w:rPr>
              <w:t>Geothermal</w:t>
            </w:r>
          </w:p>
        </w:tc>
        <w:tc>
          <w:tcPr>
            <w:tcW w:w="2787" w:type="dxa"/>
            <w:shd w:val="clear" w:color="auto" w:fill="FFD966"/>
            <w:noWrap/>
            <w:hideMark/>
          </w:tcPr>
          <w:p w:rsidR="0064427F" w:rsidRPr="00840ABB" w:rsidRDefault="0064427F" w:rsidP="00840ABB">
            <w:pPr>
              <w:jc w:val="center"/>
              <w:rPr>
                <w:rFonts w:ascii="Arial Narrow" w:hAnsi="Arial Narrow"/>
                <w:lang w:val="en-US"/>
              </w:rPr>
            </w:pPr>
          </w:p>
        </w:tc>
        <w:tc>
          <w:tcPr>
            <w:tcW w:w="4365" w:type="dxa"/>
            <w:shd w:val="clear" w:color="auto" w:fill="auto"/>
            <w:noWrap/>
            <w:hideMark/>
          </w:tcPr>
          <w:p w:rsidR="0064427F" w:rsidRPr="00840ABB" w:rsidRDefault="0064427F" w:rsidP="0064427F">
            <w:pPr>
              <w:rPr>
                <w:rFonts w:ascii="Arial Narrow" w:hAnsi="Arial Narrow"/>
                <w:lang w:val="en-US"/>
              </w:rPr>
            </w:pPr>
            <w:r w:rsidRPr="00840ABB">
              <w:rPr>
                <w:rFonts w:ascii="Arial Narrow" w:hAnsi="Arial Narrow"/>
                <w:lang w:val="en-US"/>
              </w:rPr>
              <w:t>MWh th (for thermal energy production)</w:t>
            </w:r>
          </w:p>
        </w:tc>
      </w:tr>
      <w:tr w:rsidR="0064427F" w:rsidRPr="00840ABB" w:rsidTr="00840ABB">
        <w:trPr>
          <w:trHeight w:val="255"/>
        </w:trPr>
        <w:tc>
          <w:tcPr>
            <w:tcW w:w="303" w:type="dxa"/>
            <w:shd w:val="clear" w:color="auto" w:fill="auto"/>
            <w:noWrap/>
            <w:hideMark/>
          </w:tcPr>
          <w:p w:rsidR="0064427F" w:rsidRPr="00840ABB" w:rsidRDefault="0064427F" w:rsidP="0064427F">
            <w:pPr>
              <w:rPr>
                <w:rFonts w:ascii="Arial Narrow" w:hAnsi="Arial Narrow"/>
                <w:lang w:val="en-US"/>
              </w:rPr>
            </w:pPr>
          </w:p>
        </w:tc>
        <w:tc>
          <w:tcPr>
            <w:tcW w:w="5495" w:type="dxa"/>
            <w:shd w:val="clear" w:color="auto" w:fill="auto"/>
            <w:hideMark/>
          </w:tcPr>
          <w:p w:rsidR="0064427F" w:rsidRPr="00840ABB" w:rsidRDefault="0064427F" w:rsidP="0064427F">
            <w:pPr>
              <w:rPr>
                <w:rFonts w:ascii="Arial Narrow" w:hAnsi="Arial Narrow"/>
                <w:lang w:val="en-US"/>
              </w:rPr>
            </w:pPr>
            <w:r w:rsidRPr="00840ABB">
              <w:rPr>
                <w:rFonts w:ascii="Arial Narrow" w:hAnsi="Arial Narrow"/>
                <w:lang w:val="en-US"/>
              </w:rPr>
              <w:t>Hydro</w:t>
            </w:r>
          </w:p>
        </w:tc>
        <w:tc>
          <w:tcPr>
            <w:tcW w:w="2787" w:type="dxa"/>
            <w:shd w:val="clear" w:color="auto" w:fill="FFD966"/>
            <w:noWrap/>
            <w:hideMark/>
          </w:tcPr>
          <w:p w:rsidR="0064427F" w:rsidRPr="00840ABB" w:rsidRDefault="0064427F" w:rsidP="00840ABB">
            <w:pPr>
              <w:jc w:val="center"/>
              <w:rPr>
                <w:rFonts w:ascii="Arial Narrow" w:hAnsi="Arial Narrow"/>
                <w:lang w:val="en-US"/>
              </w:rPr>
            </w:pPr>
          </w:p>
        </w:tc>
        <w:tc>
          <w:tcPr>
            <w:tcW w:w="4365" w:type="dxa"/>
            <w:shd w:val="clear" w:color="auto" w:fill="auto"/>
            <w:noWrap/>
            <w:hideMark/>
          </w:tcPr>
          <w:p w:rsidR="0064427F" w:rsidRPr="00840ABB" w:rsidRDefault="0064427F" w:rsidP="0064427F">
            <w:pPr>
              <w:rPr>
                <w:rFonts w:ascii="Arial Narrow" w:hAnsi="Arial Narrow"/>
                <w:lang w:val="en-US"/>
              </w:rPr>
            </w:pPr>
            <w:r w:rsidRPr="00840ABB">
              <w:rPr>
                <w:rFonts w:ascii="Arial Narrow" w:hAnsi="Arial Narrow"/>
                <w:lang w:val="en-US"/>
              </w:rPr>
              <w:t xml:space="preserve">MWh </w:t>
            </w:r>
          </w:p>
        </w:tc>
      </w:tr>
      <w:tr w:rsidR="0064427F" w:rsidRPr="00840ABB" w:rsidTr="00840ABB">
        <w:trPr>
          <w:trHeight w:val="255"/>
        </w:trPr>
        <w:tc>
          <w:tcPr>
            <w:tcW w:w="303" w:type="dxa"/>
            <w:shd w:val="clear" w:color="auto" w:fill="auto"/>
            <w:noWrap/>
            <w:hideMark/>
          </w:tcPr>
          <w:p w:rsidR="0064427F" w:rsidRPr="00840ABB" w:rsidRDefault="0064427F" w:rsidP="0064427F">
            <w:pPr>
              <w:rPr>
                <w:rFonts w:ascii="Arial Narrow" w:hAnsi="Arial Narrow"/>
                <w:lang w:val="en-US"/>
              </w:rPr>
            </w:pPr>
          </w:p>
        </w:tc>
        <w:tc>
          <w:tcPr>
            <w:tcW w:w="5495" w:type="dxa"/>
            <w:shd w:val="clear" w:color="auto" w:fill="auto"/>
            <w:hideMark/>
          </w:tcPr>
          <w:p w:rsidR="0064427F" w:rsidRPr="00840ABB" w:rsidRDefault="0064427F" w:rsidP="0064427F">
            <w:pPr>
              <w:rPr>
                <w:rFonts w:ascii="Arial Narrow" w:hAnsi="Arial Narrow"/>
                <w:lang w:val="en-US"/>
              </w:rPr>
            </w:pPr>
            <w:r w:rsidRPr="00840ABB">
              <w:rPr>
                <w:rFonts w:ascii="Arial Narrow" w:hAnsi="Arial Narrow"/>
                <w:lang w:val="en-US"/>
              </w:rPr>
              <w:t>Photovoltaic (solar lighting included)</w:t>
            </w:r>
          </w:p>
        </w:tc>
        <w:tc>
          <w:tcPr>
            <w:tcW w:w="2787" w:type="dxa"/>
            <w:shd w:val="clear" w:color="auto" w:fill="FFD966"/>
            <w:noWrap/>
            <w:hideMark/>
          </w:tcPr>
          <w:p w:rsidR="0064427F" w:rsidRPr="00840ABB" w:rsidRDefault="001E7C3F" w:rsidP="00840ABB">
            <w:pPr>
              <w:jc w:val="center"/>
              <w:rPr>
                <w:rFonts w:ascii="Arial Narrow" w:hAnsi="Arial Narrow"/>
                <w:lang w:val="en-US"/>
              </w:rPr>
            </w:pPr>
            <w:r w:rsidRPr="00840ABB">
              <w:rPr>
                <w:rFonts w:ascii="Arial Narrow" w:hAnsi="Arial Narrow"/>
                <w:lang w:val="en-US"/>
              </w:rPr>
              <w:t>441.1755</w:t>
            </w:r>
          </w:p>
        </w:tc>
        <w:tc>
          <w:tcPr>
            <w:tcW w:w="4365" w:type="dxa"/>
            <w:shd w:val="clear" w:color="auto" w:fill="auto"/>
            <w:noWrap/>
            <w:hideMark/>
          </w:tcPr>
          <w:p w:rsidR="0064427F" w:rsidRPr="00840ABB" w:rsidRDefault="0064427F" w:rsidP="0064427F">
            <w:pPr>
              <w:rPr>
                <w:rFonts w:ascii="Arial Narrow" w:hAnsi="Arial Narrow"/>
                <w:lang w:val="en-US"/>
              </w:rPr>
            </w:pPr>
            <w:r w:rsidRPr="00840ABB">
              <w:rPr>
                <w:rFonts w:ascii="Arial Narrow" w:hAnsi="Arial Narrow"/>
                <w:lang w:val="en-US"/>
              </w:rPr>
              <w:t>MWh</w:t>
            </w:r>
            <w:r w:rsidR="001E7C3F" w:rsidRPr="00840ABB">
              <w:rPr>
                <w:rFonts w:ascii="Arial Narrow" w:hAnsi="Arial Narrow"/>
                <w:lang w:val="en-US"/>
              </w:rPr>
              <w:t xml:space="preserve"> (Calculated based on </w:t>
            </w:r>
            <w:r w:rsidR="006E1962" w:rsidRPr="00840ABB">
              <w:rPr>
                <w:rFonts w:ascii="Arial Narrow" w:hAnsi="Arial Narrow"/>
                <w:lang w:val="en-US"/>
              </w:rPr>
              <w:t xml:space="preserve">CEO total endorsement target for the project </w:t>
            </w:r>
            <w:r w:rsidR="001E7C3F" w:rsidRPr="00840ABB">
              <w:rPr>
                <w:rFonts w:ascii="Arial Narrow" w:hAnsi="Arial Narrow"/>
                <w:lang w:val="en-US"/>
              </w:rPr>
              <w:t xml:space="preserve"> for 8058 solar technologies sold)</w:t>
            </w:r>
          </w:p>
        </w:tc>
      </w:tr>
      <w:tr w:rsidR="0064427F" w:rsidRPr="00840ABB" w:rsidTr="00840ABB">
        <w:trPr>
          <w:trHeight w:val="255"/>
        </w:trPr>
        <w:tc>
          <w:tcPr>
            <w:tcW w:w="303" w:type="dxa"/>
            <w:shd w:val="clear" w:color="auto" w:fill="auto"/>
            <w:noWrap/>
            <w:hideMark/>
          </w:tcPr>
          <w:p w:rsidR="0064427F" w:rsidRPr="00840ABB" w:rsidRDefault="0064427F" w:rsidP="0064427F">
            <w:pPr>
              <w:rPr>
                <w:rFonts w:ascii="Arial Narrow" w:hAnsi="Arial Narrow"/>
                <w:lang w:val="en-US"/>
              </w:rPr>
            </w:pPr>
          </w:p>
        </w:tc>
        <w:tc>
          <w:tcPr>
            <w:tcW w:w="5495" w:type="dxa"/>
            <w:shd w:val="clear" w:color="auto" w:fill="auto"/>
            <w:hideMark/>
          </w:tcPr>
          <w:p w:rsidR="0064427F" w:rsidRPr="00840ABB" w:rsidRDefault="0064427F" w:rsidP="0064427F">
            <w:pPr>
              <w:rPr>
                <w:rFonts w:ascii="Arial Narrow" w:hAnsi="Arial Narrow"/>
                <w:lang w:val="en-US"/>
              </w:rPr>
            </w:pPr>
            <w:r w:rsidRPr="00840ABB">
              <w:rPr>
                <w:rFonts w:ascii="Arial Narrow" w:hAnsi="Arial Narrow"/>
                <w:lang w:val="en-US"/>
              </w:rPr>
              <w:t>Solar thermal heat (heating, water, cooling, process)</w:t>
            </w:r>
          </w:p>
        </w:tc>
        <w:tc>
          <w:tcPr>
            <w:tcW w:w="2787" w:type="dxa"/>
            <w:shd w:val="clear" w:color="auto" w:fill="FFD966"/>
            <w:noWrap/>
            <w:hideMark/>
          </w:tcPr>
          <w:p w:rsidR="0064427F" w:rsidRPr="00840ABB" w:rsidRDefault="0064427F" w:rsidP="00840ABB">
            <w:pPr>
              <w:jc w:val="center"/>
              <w:rPr>
                <w:rFonts w:ascii="Arial Narrow" w:hAnsi="Arial Narrow"/>
                <w:lang w:val="en-US"/>
              </w:rPr>
            </w:pPr>
          </w:p>
        </w:tc>
        <w:tc>
          <w:tcPr>
            <w:tcW w:w="4365" w:type="dxa"/>
            <w:shd w:val="clear" w:color="auto" w:fill="auto"/>
            <w:noWrap/>
            <w:hideMark/>
          </w:tcPr>
          <w:p w:rsidR="0064427F" w:rsidRPr="00840ABB" w:rsidRDefault="0064427F" w:rsidP="0064427F">
            <w:pPr>
              <w:rPr>
                <w:rFonts w:ascii="Arial Narrow" w:hAnsi="Arial Narrow"/>
                <w:lang w:val="en-US"/>
              </w:rPr>
            </w:pPr>
            <w:r w:rsidRPr="00840ABB">
              <w:rPr>
                <w:rFonts w:ascii="Arial Narrow" w:hAnsi="Arial Narrow"/>
                <w:lang w:val="en-US"/>
              </w:rPr>
              <w:t>MWh th (for thermal energy production)</w:t>
            </w:r>
          </w:p>
        </w:tc>
      </w:tr>
      <w:tr w:rsidR="0064427F" w:rsidRPr="00840ABB" w:rsidTr="00840ABB">
        <w:trPr>
          <w:trHeight w:val="255"/>
        </w:trPr>
        <w:tc>
          <w:tcPr>
            <w:tcW w:w="303" w:type="dxa"/>
            <w:shd w:val="clear" w:color="auto" w:fill="auto"/>
            <w:noWrap/>
            <w:hideMark/>
          </w:tcPr>
          <w:p w:rsidR="0064427F" w:rsidRPr="00840ABB" w:rsidRDefault="0064427F" w:rsidP="0064427F">
            <w:pPr>
              <w:rPr>
                <w:rFonts w:ascii="Arial Narrow" w:hAnsi="Arial Narrow"/>
                <w:lang w:val="en-US"/>
              </w:rPr>
            </w:pPr>
          </w:p>
        </w:tc>
        <w:tc>
          <w:tcPr>
            <w:tcW w:w="5495" w:type="dxa"/>
            <w:shd w:val="clear" w:color="auto" w:fill="auto"/>
            <w:hideMark/>
          </w:tcPr>
          <w:p w:rsidR="0064427F" w:rsidRPr="00840ABB" w:rsidRDefault="0064427F" w:rsidP="0064427F">
            <w:pPr>
              <w:rPr>
                <w:rFonts w:ascii="Arial Narrow" w:hAnsi="Arial Narrow"/>
                <w:lang w:val="en-US"/>
              </w:rPr>
            </w:pPr>
            <w:r w:rsidRPr="00840ABB">
              <w:rPr>
                <w:rFonts w:ascii="Arial Narrow" w:hAnsi="Arial Narrow"/>
                <w:lang w:val="en-US"/>
              </w:rPr>
              <w:t>Solar thermal power</w:t>
            </w:r>
          </w:p>
        </w:tc>
        <w:tc>
          <w:tcPr>
            <w:tcW w:w="2787" w:type="dxa"/>
            <w:shd w:val="clear" w:color="auto" w:fill="FFD966"/>
            <w:noWrap/>
            <w:hideMark/>
          </w:tcPr>
          <w:p w:rsidR="0064427F" w:rsidRPr="00840ABB" w:rsidRDefault="0064427F" w:rsidP="00840ABB">
            <w:pPr>
              <w:jc w:val="center"/>
              <w:rPr>
                <w:rFonts w:ascii="Arial Narrow" w:hAnsi="Arial Narrow"/>
                <w:lang w:val="en-US"/>
              </w:rPr>
            </w:pPr>
          </w:p>
        </w:tc>
        <w:tc>
          <w:tcPr>
            <w:tcW w:w="4365" w:type="dxa"/>
            <w:shd w:val="clear" w:color="auto" w:fill="auto"/>
            <w:noWrap/>
            <w:hideMark/>
          </w:tcPr>
          <w:p w:rsidR="0064427F" w:rsidRPr="00840ABB" w:rsidRDefault="0064427F" w:rsidP="0064427F">
            <w:pPr>
              <w:rPr>
                <w:rFonts w:ascii="Arial Narrow" w:hAnsi="Arial Narrow"/>
                <w:lang w:val="en-US"/>
              </w:rPr>
            </w:pPr>
            <w:r w:rsidRPr="00840ABB">
              <w:rPr>
                <w:rFonts w:ascii="Arial Narrow" w:hAnsi="Arial Narrow"/>
                <w:lang w:val="en-US"/>
              </w:rPr>
              <w:t>MWh el (for electricity production)</w:t>
            </w:r>
          </w:p>
        </w:tc>
      </w:tr>
      <w:tr w:rsidR="0064427F" w:rsidRPr="00840ABB" w:rsidTr="00840ABB">
        <w:trPr>
          <w:trHeight w:val="255"/>
        </w:trPr>
        <w:tc>
          <w:tcPr>
            <w:tcW w:w="303" w:type="dxa"/>
            <w:shd w:val="clear" w:color="auto" w:fill="auto"/>
            <w:noWrap/>
            <w:hideMark/>
          </w:tcPr>
          <w:p w:rsidR="0064427F" w:rsidRPr="00840ABB" w:rsidRDefault="0064427F" w:rsidP="0064427F">
            <w:pPr>
              <w:rPr>
                <w:rFonts w:ascii="Arial Narrow" w:hAnsi="Arial Narrow"/>
                <w:lang w:val="en-US"/>
              </w:rPr>
            </w:pPr>
          </w:p>
        </w:tc>
        <w:tc>
          <w:tcPr>
            <w:tcW w:w="5495" w:type="dxa"/>
            <w:shd w:val="clear" w:color="auto" w:fill="auto"/>
            <w:hideMark/>
          </w:tcPr>
          <w:p w:rsidR="0064427F" w:rsidRPr="00840ABB" w:rsidRDefault="0064427F" w:rsidP="0064427F">
            <w:pPr>
              <w:rPr>
                <w:rFonts w:ascii="Arial Narrow" w:hAnsi="Arial Narrow"/>
                <w:lang w:val="en-US"/>
              </w:rPr>
            </w:pPr>
            <w:r w:rsidRPr="00840ABB">
              <w:rPr>
                <w:rFonts w:ascii="Arial Narrow" w:hAnsi="Arial Narrow"/>
                <w:lang w:val="en-US"/>
              </w:rPr>
              <w:t>Marine energy (wave, tidal, marine current, osmotic, ocean thermal)</w:t>
            </w:r>
          </w:p>
        </w:tc>
        <w:tc>
          <w:tcPr>
            <w:tcW w:w="2787" w:type="dxa"/>
            <w:shd w:val="clear" w:color="auto" w:fill="FFD966"/>
            <w:noWrap/>
            <w:hideMark/>
          </w:tcPr>
          <w:p w:rsidR="0064427F" w:rsidRPr="00840ABB" w:rsidRDefault="0064427F" w:rsidP="00840ABB">
            <w:pPr>
              <w:jc w:val="center"/>
              <w:rPr>
                <w:rFonts w:ascii="Arial Narrow" w:hAnsi="Arial Narrow"/>
                <w:lang w:val="en-US"/>
              </w:rPr>
            </w:pPr>
          </w:p>
        </w:tc>
        <w:tc>
          <w:tcPr>
            <w:tcW w:w="4365" w:type="dxa"/>
            <w:shd w:val="clear" w:color="auto" w:fill="auto"/>
            <w:noWrap/>
            <w:hideMark/>
          </w:tcPr>
          <w:p w:rsidR="0064427F" w:rsidRPr="00840ABB" w:rsidRDefault="0064427F" w:rsidP="0064427F">
            <w:pPr>
              <w:rPr>
                <w:rFonts w:ascii="Arial Narrow" w:hAnsi="Arial Narrow"/>
                <w:lang w:val="en-US"/>
              </w:rPr>
            </w:pPr>
            <w:r w:rsidRPr="00840ABB">
              <w:rPr>
                <w:rFonts w:ascii="Arial Narrow" w:hAnsi="Arial Narrow"/>
                <w:lang w:val="en-US"/>
              </w:rPr>
              <w:t>MWh</w:t>
            </w:r>
          </w:p>
        </w:tc>
      </w:tr>
      <w:tr w:rsidR="0064427F" w:rsidRPr="00840ABB" w:rsidTr="00840ABB">
        <w:trPr>
          <w:trHeight w:val="255"/>
        </w:trPr>
        <w:tc>
          <w:tcPr>
            <w:tcW w:w="303" w:type="dxa"/>
            <w:shd w:val="clear" w:color="auto" w:fill="auto"/>
            <w:noWrap/>
            <w:hideMark/>
          </w:tcPr>
          <w:p w:rsidR="0064427F" w:rsidRPr="00840ABB" w:rsidRDefault="0064427F" w:rsidP="0064427F">
            <w:pPr>
              <w:rPr>
                <w:rFonts w:ascii="Arial Narrow" w:hAnsi="Arial Narrow"/>
                <w:lang w:val="en-US"/>
              </w:rPr>
            </w:pPr>
          </w:p>
        </w:tc>
        <w:tc>
          <w:tcPr>
            <w:tcW w:w="5495" w:type="dxa"/>
            <w:shd w:val="clear" w:color="auto" w:fill="auto"/>
            <w:hideMark/>
          </w:tcPr>
          <w:p w:rsidR="0064427F" w:rsidRPr="00840ABB" w:rsidRDefault="0064427F" w:rsidP="0064427F">
            <w:pPr>
              <w:rPr>
                <w:rFonts w:ascii="Arial Narrow" w:hAnsi="Arial Narrow"/>
                <w:lang w:val="en-US"/>
              </w:rPr>
            </w:pPr>
            <w:r w:rsidRPr="00840ABB">
              <w:rPr>
                <w:rFonts w:ascii="Arial Narrow" w:hAnsi="Arial Narrow"/>
                <w:lang w:val="en-US"/>
              </w:rPr>
              <w:t> </w:t>
            </w:r>
          </w:p>
        </w:tc>
        <w:tc>
          <w:tcPr>
            <w:tcW w:w="2787" w:type="dxa"/>
            <w:shd w:val="clear" w:color="auto" w:fill="FFD966"/>
            <w:noWrap/>
            <w:hideMark/>
          </w:tcPr>
          <w:p w:rsidR="0064427F" w:rsidRPr="00840ABB" w:rsidRDefault="0064427F" w:rsidP="00840ABB">
            <w:pPr>
              <w:jc w:val="center"/>
              <w:rPr>
                <w:rFonts w:ascii="Arial Narrow" w:hAnsi="Arial Narrow"/>
                <w:lang w:val="en-US"/>
              </w:rPr>
            </w:pPr>
          </w:p>
        </w:tc>
        <w:tc>
          <w:tcPr>
            <w:tcW w:w="4365" w:type="dxa"/>
            <w:shd w:val="clear" w:color="auto" w:fill="auto"/>
            <w:noWrap/>
            <w:hideMark/>
          </w:tcPr>
          <w:p w:rsidR="0064427F" w:rsidRPr="00840ABB" w:rsidRDefault="0064427F" w:rsidP="0064427F">
            <w:pPr>
              <w:rPr>
                <w:rFonts w:ascii="Arial Narrow" w:hAnsi="Arial Narrow"/>
                <w:lang w:val="en-US"/>
              </w:rPr>
            </w:pPr>
            <w:r w:rsidRPr="00840ABB">
              <w:rPr>
                <w:rFonts w:ascii="Arial Narrow" w:hAnsi="Arial Narrow"/>
                <w:lang w:val="en-US"/>
              </w:rPr>
              <w:t> </w:t>
            </w:r>
          </w:p>
        </w:tc>
      </w:tr>
      <w:tr w:rsidR="0064427F" w:rsidRPr="00840ABB" w:rsidTr="00840ABB">
        <w:trPr>
          <w:trHeight w:val="270"/>
        </w:trPr>
        <w:tc>
          <w:tcPr>
            <w:tcW w:w="303" w:type="dxa"/>
            <w:shd w:val="clear" w:color="auto" w:fill="auto"/>
            <w:noWrap/>
            <w:hideMark/>
          </w:tcPr>
          <w:p w:rsidR="0064427F" w:rsidRPr="00840ABB" w:rsidRDefault="0064427F" w:rsidP="0064427F">
            <w:pPr>
              <w:rPr>
                <w:rFonts w:ascii="Arial Narrow" w:hAnsi="Arial Narrow"/>
                <w:lang w:val="en-US"/>
              </w:rPr>
            </w:pPr>
          </w:p>
        </w:tc>
        <w:tc>
          <w:tcPr>
            <w:tcW w:w="5495" w:type="dxa"/>
            <w:shd w:val="clear" w:color="auto" w:fill="auto"/>
            <w:hideMark/>
          </w:tcPr>
          <w:p w:rsidR="0064427F" w:rsidRPr="00840ABB" w:rsidRDefault="0064427F" w:rsidP="0064427F">
            <w:pPr>
              <w:rPr>
                <w:rFonts w:ascii="Arial Narrow" w:hAnsi="Arial Narrow"/>
                <w:lang w:val="en-US"/>
              </w:rPr>
            </w:pPr>
            <w:r w:rsidRPr="00840ABB">
              <w:rPr>
                <w:rFonts w:ascii="Arial Narrow" w:hAnsi="Arial Narrow"/>
                <w:lang w:val="en-US"/>
              </w:rPr>
              <w:t>Lifetime direct GHG emissions avoided</w:t>
            </w:r>
          </w:p>
        </w:tc>
        <w:tc>
          <w:tcPr>
            <w:tcW w:w="2787" w:type="dxa"/>
            <w:shd w:val="clear" w:color="auto" w:fill="FFD966"/>
            <w:noWrap/>
            <w:hideMark/>
          </w:tcPr>
          <w:p w:rsidR="0064427F" w:rsidRPr="00840ABB" w:rsidRDefault="001D1963" w:rsidP="00840ABB">
            <w:pPr>
              <w:jc w:val="center"/>
              <w:rPr>
                <w:rFonts w:ascii="Arial Narrow" w:hAnsi="Arial Narrow"/>
                <w:lang w:val="en-US"/>
              </w:rPr>
            </w:pPr>
            <w:r w:rsidRPr="00840ABB">
              <w:rPr>
                <w:rFonts w:ascii="Arial Narrow" w:hAnsi="Arial Narrow"/>
                <w:lang w:val="en-US"/>
              </w:rPr>
              <w:t>99883.35</w:t>
            </w:r>
          </w:p>
        </w:tc>
        <w:tc>
          <w:tcPr>
            <w:tcW w:w="4365" w:type="dxa"/>
            <w:shd w:val="clear" w:color="auto" w:fill="auto"/>
            <w:hideMark/>
          </w:tcPr>
          <w:p w:rsidR="0064427F" w:rsidRPr="00840ABB" w:rsidRDefault="0064427F" w:rsidP="0064427F">
            <w:pPr>
              <w:rPr>
                <w:rFonts w:ascii="Arial Narrow" w:hAnsi="Arial Narrow"/>
                <w:lang w:val="en-US"/>
              </w:rPr>
            </w:pPr>
            <w:r w:rsidRPr="00840ABB">
              <w:rPr>
                <w:rFonts w:ascii="Arial Narrow" w:hAnsi="Arial Narrow"/>
                <w:lang w:val="en-US"/>
              </w:rPr>
              <w:t>tonnes CO2eq (see Special Notes above)</w:t>
            </w:r>
          </w:p>
          <w:p w:rsidR="001E7C3F" w:rsidRPr="00840ABB" w:rsidRDefault="001E7C3F" w:rsidP="0064427F">
            <w:pPr>
              <w:rPr>
                <w:rFonts w:ascii="Arial Narrow" w:hAnsi="Arial Narrow"/>
                <w:lang w:val="en-US"/>
              </w:rPr>
            </w:pPr>
            <w:r w:rsidRPr="00840ABB">
              <w:rPr>
                <w:rFonts w:ascii="Arial Narrow" w:hAnsi="Arial Narrow"/>
                <w:lang w:val="en-US"/>
              </w:rPr>
              <w:t xml:space="preserve">Calculated based on </w:t>
            </w:r>
            <w:r w:rsidR="006E1962" w:rsidRPr="00840ABB">
              <w:rPr>
                <w:rFonts w:ascii="Arial Narrow" w:hAnsi="Arial Narrow"/>
                <w:lang w:val="en-US"/>
              </w:rPr>
              <w:t xml:space="preserve">ProDoC Annex 4 for </w:t>
            </w:r>
            <w:r w:rsidRPr="00840ABB">
              <w:rPr>
                <w:rFonts w:ascii="Arial Narrow" w:hAnsi="Arial Narrow"/>
                <w:lang w:val="en-US"/>
              </w:rPr>
              <w:t>29995 ICS distributed</w:t>
            </w:r>
          </w:p>
        </w:tc>
      </w:tr>
    </w:tbl>
    <w:p w:rsidR="00C36556" w:rsidRPr="00C36556" w:rsidRDefault="00C36556" w:rsidP="00C36556"/>
    <w:p w:rsidR="006E1962" w:rsidRDefault="006E1962" w:rsidP="00336162">
      <w:pPr>
        <w:pStyle w:val="Heading1"/>
        <w:spacing w:before="0" w:line="240" w:lineRule="auto"/>
        <w:rPr>
          <w:rFonts w:ascii="Arial Narrow" w:hAnsi="Arial Narrow"/>
          <w:sz w:val="24"/>
          <w:szCs w:val="24"/>
        </w:rPr>
      </w:pPr>
    </w:p>
    <w:p w:rsidR="00053BA9" w:rsidRPr="00063E0D" w:rsidRDefault="009E6BE7" w:rsidP="00336162">
      <w:pPr>
        <w:pStyle w:val="Heading1"/>
        <w:spacing w:before="0" w:line="240" w:lineRule="auto"/>
        <w:rPr>
          <w:rFonts w:ascii="Arial Narrow" w:hAnsi="Arial Narrow"/>
          <w:sz w:val="24"/>
          <w:szCs w:val="24"/>
        </w:rPr>
      </w:pPr>
      <w:bookmarkStart w:id="89" w:name="_Toc531701201"/>
      <w:r w:rsidRPr="00063E0D">
        <w:rPr>
          <w:rFonts w:ascii="Arial Narrow" w:hAnsi="Arial Narrow"/>
          <w:sz w:val="24"/>
          <w:szCs w:val="24"/>
        </w:rPr>
        <w:t xml:space="preserve">Annex </w:t>
      </w:r>
      <w:r w:rsidR="005E35B2" w:rsidRPr="00063E0D">
        <w:rPr>
          <w:rFonts w:ascii="Arial Narrow" w:hAnsi="Arial Narrow"/>
          <w:sz w:val="24"/>
          <w:szCs w:val="24"/>
        </w:rPr>
        <w:t>9</w:t>
      </w:r>
      <w:r w:rsidRPr="00063E0D">
        <w:rPr>
          <w:rFonts w:ascii="Arial Narrow" w:hAnsi="Arial Narrow"/>
          <w:sz w:val="24"/>
          <w:szCs w:val="24"/>
        </w:rPr>
        <w:t xml:space="preserve">: </w:t>
      </w:r>
      <w:r w:rsidR="00D339C6" w:rsidRPr="00063E0D">
        <w:rPr>
          <w:rFonts w:ascii="Arial Narrow" w:hAnsi="Arial Narrow"/>
          <w:sz w:val="24"/>
          <w:szCs w:val="24"/>
        </w:rPr>
        <w:t>Case studies</w:t>
      </w:r>
      <w:bookmarkEnd w:id="89"/>
    </w:p>
    <w:p w:rsidR="00053BA9" w:rsidRPr="00063E0D" w:rsidRDefault="00822B3A" w:rsidP="00053BA9">
      <w:pPr>
        <w:rPr>
          <w:rFonts w:ascii="Arial Narrow" w:hAnsi="Arial Narrow"/>
        </w:rPr>
      </w:pPr>
      <w:r w:rsidRPr="00063E0D">
        <w:rPr>
          <w:rFonts w:ascii="Arial Narrow" w:hAnsi="Arial Narrow"/>
          <w:noProof/>
        </w:rPr>
        <mc:AlternateContent>
          <mc:Choice Requires="wps">
            <w:drawing>
              <wp:anchor distT="0" distB="0" distL="114300" distR="114300" simplePos="0" relativeHeight="251662848" behindDoc="0" locked="0" layoutInCell="1" allowOverlap="1">
                <wp:simplePos x="0" y="0"/>
                <wp:positionH relativeFrom="column">
                  <wp:posOffset>22225</wp:posOffset>
                </wp:positionH>
                <wp:positionV relativeFrom="paragraph">
                  <wp:posOffset>110490</wp:posOffset>
                </wp:positionV>
                <wp:extent cx="7591425" cy="4191000"/>
                <wp:effectExtent l="0" t="0" r="9525" b="0"/>
                <wp:wrapNone/>
                <wp:docPr id="84" name="Rounded Rectangle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91425" cy="4191000"/>
                        </a:xfrm>
                        <a:prstGeom prst="roundRect">
                          <a:avLst/>
                        </a:prstGeom>
                        <a:solidFill>
                          <a:sysClr val="window" lastClr="FFFFFF"/>
                        </a:solidFill>
                        <a:ln w="25400" cap="flat" cmpd="sng" algn="ctr">
                          <a:solidFill>
                            <a:srgbClr val="4F81BD"/>
                          </a:solidFill>
                          <a:prstDash val="solid"/>
                        </a:ln>
                        <a:effectLst/>
                      </wps:spPr>
                      <wps:txbx>
                        <w:txbxContent>
                          <w:p w:rsidR="00374828" w:rsidRDefault="00374828" w:rsidP="00053BA9">
                            <w:pPr>
                              <w:spacing w:after="0" w:line="240" w:lineRule="auto"/>
                              <w:jc w:val="both"/>
                              <w:rPr>
                                <w:b/>
                                <w:sz w:val="24"/>
                              </w:rPr>
                            </w:pPr>
                          </w:p>
                          <w:p w:rsidR="00374828" w:rsidRDefault="00374828" w:rsidP="00053BA9">
                            <w:pPr>
                              <w:spacing w:after="0" w:line="240" w:lineRule="auto"/>
                              <w:jc w:val="both"/>
                              <w:rPr>
                                <w:rFonts w:ascii="Book Antiqua" w:hAnsi="Book Antiqua"/>
                                <w:b/>
                                <w:i/>
                                <w:sz w:val="21"/>
                                <w:szCs w:val="21"/>
                              </w:rPr>
                            </w:pPr>
                            <w:r w:rsidRPr="00025949">
                              <w:rPr>
                                <w:b/>
                                <w:sz w:val="24"/>
                              </w:rPr>
                              <w:t>Case study1:</w:t>
                            </w:r>
                            <w:r w:rsidRPr="000D669A">
                              <w:rPr>
                                <w:rFonts w:ascii="Book Antiqua" w:hAnsi="Book Antiqua"/>
                                <w:b/>
                              </w:rPr>
                              <w:t xml:space="preserve"> Technology without support system is counterproductive</w:t>
                            </w:r>
                            <w:r>
                              <w:rPr>
                                <w:rFonts w:ascii="Book Antiqua" w:hAnsi="Book Antiqua"/>
                                <w:b/>
                              </w:rPr>
                              <w:t xml:space="preserve"> - </w:t>
                            </w:r>
                            <w:r w:rsidRPr="000D669A">
                              <w:rPr>
                                <w:rFonts w:ascii="Book Antiqua" w:hAnsi="Book Antiqua"/>
                                <w:b/>
                              </w:rPr>
                              <w:t xml:space="preserve">Focus Group Discussion with Nigat Solar Users Association members – Benishangul Gumuz, </w:t>
                            </w:r>
                            <w:r>
                              <w:rPr>
                                <w:rFonts w:ascii="Book Antiqua" w:hAnsi="Book Antiqua"/>
                                <w:b/>
                                <w:i/>
                                <w:sz w:val="21"/>
                                <w:szCs w:val="21"/>
                              </w:rPr>
                              <w:t>Bambasi</w:t>
                            </w:r>
                          </w:p>
                          <w:p w:rsidR="00374828" w:rsidRPr="000D669A" w:rsidRDefault="00374828" w:rsidP="00053BA9">
                            <w:pPr>
                              <w:spacing w:after="0" w:line="240" w:lineRule="auto"/>
                              <w:jc w:val="both"/>
                              <w:rPr>
                                <w:i/>
                                <w:sz w:val="21"/>
                                <w:szCs w:val="21"/>
                              </w:rPr>
                            </w:pPr>
                            <w:r w:rsidRPr="000D669A">
                              <w:rPr>
                                <w:rFonts w:ascii="Arial Narrow" w:hAnsi="Arial Narrow"/>
                                <w:i/>
                                <w:sz w:val="21"/>
                                <w:szCs w:val="21"/>
                              </w:rPr>
                              <w:t xml:space="preserve"> </w:t>
                            </w:r>
                            <w:r w:rsidRPr="000D669A">
                              <w:rPr>
                                <w:i/>
                                <w:sz w:val="21"/>
                                <w:szCs w:val="21"/>
                              </w:rPr>
                              <w:t xml:space="preserve">Nigat Solar Association was established by 29 households in 2016 after they were selected with a lottery system from 200 households to be beneficiaries of SHS initiated by the government. The association is chaired by Sintayehu Mohammed who was one of the key participants in the FGD. The Association is located in </w:t>
                            </w:r>
                            <w:r>
                              <w:rPr>
                                <w:i/>
                                <w:sz w:val="21"/>
                                <w:szCs w:val="21"/>
                              </w:rPr>
                              <w:t>Bambasi</w:t>
                            </w:r>
                            <w:r w:rsidRPr="000D669A">
                              <w:rPr>
                                <w:i/>
                                <w:sz w:val="21"/>
                                <w:szCs w:val="21"/>
                              </w:rPr>
                              <w:t xml:space="preserve"> woreda, Amba 2 kebele.  According to the information we got from him the average household size is about 5-6 people. Prior to using SHS for lighting the households were using kerosene lamps for lighting their residential houses and were burning wood for lighting in their kitchen. Through this practice women and children were the major victims of the indoor air pollution particularly from the smoke used to light the kitchen. However, thanks to the government, since 2016 these households have become beneficiaries of SHS. These households were able to acquire the technology with upfront payment deposit of 5% of the cost to a special bank account opened by the Association and 7 years payment system arranged by the government to pay the balance which in total was ETB 14800. Apart from lighting those who have acquired the 60w were told that they can use their system for powering Radio, TV, mobile charging, and other productive uses such as for barber business. The SHS are in the range of 10w – 60w. They were also trained on the operation and simple maintenance of the system. However, after using for some time, except the lighting the other promised uses ofr powering Radio, TV, mobile charging, and other productive uses were no more available because of the failure of the adaptor provided particularly for the larger SHS. They were trying to get maintenance technicians to support them to fix their systems. However, no one including the regional energy bureau was not there to respond to their questions.  Although there is still a big demand of 150 units some with cash payment and some with similar credit arrangement, addressing the challenges they faced is vital for the sustainability of the technology.  Otherwise, it may be possible the farmers can default the payment they agreed to effect in 7 years and hereby can scare future private RET enterprises who would like to do business in such kind of localities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84" o:spid="_x0000_s1109" style="position:absolute;margin-left:1.75pt;margin-top:8.7pt;width:597.75pt;height:330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" fillcolor="window" strokecolor="#4f81bd" strokeweight="2pt">
                <v:path arrowok="t"/>
                <v:textbox>
                  <w:txbxContent>
                    <w:p w:rsidR="00374828" w:rsidRDefault="00374828" w:rsidP="00053BA9">
                      <w:pPr>
                        <w:spacing w:after="0" w:line="240" w:lineRule="auto"/>
                        <w:jc w:val="both"/>
                        <w:rPr>
                          <w:b/>
                          <w:sz w:val="24"/>
                        </w:rPr>
                      </w:pPr>
                    </w:p>
                    <w:p w:rsidR="00374828" w:rsidRDefault="00374828" w:rsidP="00053BA9">
                      <w:pPr>
                        <w:spacing w:after="0" w:line="240" w:lineRule="auto"/>
                        <w:jc w:val="both"/>
                        <w:rPr>
                          <w:rFonts w:ascii="Book Antiqua" w:hAnsi="Book Antiqua"/>
                          <w:b/>
                          <w:i/>
                          <w:sz w:val="21"/>
                          <w:szCs w:val="21"/>
                        </w:rPr>
                      </w:pPr>
                      <w:r w:rsidRPr="00025949">
                        <w:rPr>
                          <w:b/>
                          <w:sz w:val="24"/>
                        </w:rPr>
                        <w:t>Case study1:</w:t>
                      </w:r>
                      <w:r w:rsidRPr="000D669A">
                        <w:rPr>
                          <w:rFonts w:ascii="Book Antiqua" w:hAnsi="Book Antiqua"/>
                          <w:b/>
                        </w:rPr>
                        <w:t xml:space="preserve"> Technology without support system is counterproductive</w:t>
                      </w:r>
                      <w:r>
                        <w:rPr>
                          <w:rFonts w:ascii="Book Antiqua" w:hAnsi="Book Antiqua"/>
                          <w:b/>
                        </w:rPr>
                        <w:t xml:space="preserve"> - </w:t>
                      </w:r>
                      <w:r w:rsidRPr="000D669A">
                        <w:rPr>
                          <w:rFonts w:ascii="Book Antiqua" w:hAnsi="Book Antiqua"/>
                          <w:b/>
                        </w:rPr>
                        <w:t xml:space="preserve">Focus Group Discussion with Nigat Solar Users Association members – Benishangul Gumuz, </w:t>
                      </w:r>
                      <w:r>
                        <w:rPr>
                          <w:rFonts w:ascii="Book Antiqua" w:hAnsi="Book Antiqua"/>
                          <w:b/>
                          <w:i/>
                          <w:sz w:val="21"/>
                          <w:szCs w:val="21"/>
                        </w:rPr>
                        <w:t>Bambasi</w:t>
                      </w:r>
                    </w:p>
                    <w:p w:rsidR="00374828" w:rsidRPr="000D669A" w:rsidRDefault="00374828" w:rsidP="00053BA9">
                      <w:pPr>
                        <w:spacing w:after="0" w:line="240" w:lineRule="auto"/>
                        <w:jc w:val="both"/>
                        <w:rPr>
                          <w:i/>
                          <w:sz w:val="21"/>
                          <w:szCs w:val="21"/>
                        </w:rPr>
                      </w:pPr>
                      <w:r w:rsidRPr="000D669A">
                        <w:rPr>
                          <w:rFonts w:ascii="Arial Narrow" w:hAnsi="Arial Narrow"/>
                          <w:i/>
                          <w:sz w:val="21"/>
                          <w:szCs w:val="21"/>
                        </w:rPr>
                        <w:t xml:space="preserve"> </w:t>
                      </w:r>
                      <w:r w:rsidRPr="000D669A">
                        <w:rPr>
                          <w:i/>
                          <w:sz w:val="21"/>
                          <w:szCs w:val="21"/>
                        </w:rPr>
                        <w:t xml:space="preserve">Nigat Solar Association was established by 29 households in 2016 after they were selected with a lottery system from 200 households to be beneficiaries of SHS initiated by the government. The association is chaired by Sintayehu Mohammed who was one of the key participants in the FGD. The Association is located in </w:t>
                      </w:r>
                      <w:r>
                        <w:rPr>
                          <w:i/>
                          <w:sz w:val="21"/>
                          <w:szCs w:val="21"/>
                        </w:rPr>
                        <w:t>Bambasi</w:t>
                      </w:r>
                      <w:r w:rsidRPr="000D669A">
                        <w:rPr>
                          <w:i/>
                          <w:sz w:val="21"/>
                          <w:szCs w:val="21"/>
                        </w:rPr>
                        <w:t xml:space="preserve"> woreda, Amba 2 kebele.  According to the information we got from him the average household size is about 5-6 people. Prior to using SHS for lighting the households were using kerosene lamps for lighting their residential houses and were burning wood for lighting in their kitchen. Through this practice women and children were the major victims of the indoor air pollution particularly from the smoke used to light the kitchen. However, thanks to the government, since 2016 these households have become beneficiaries of SHS. These households were able to acquire the technology with upfront payment deposit of 5% of the cost to a special bank account opened by the Association and 7 years payment system arranged by the government to pay the balance which in total was ETB 14800. Apart from lighting those who have acquired the 60w were told that they can use their system for powering Radio, TV, mobile charging, and other productive uses such as for barber business. The SHS are in the range of 10w – 60w. They were also trained on the operation and simple maintenance of the system. However, after using for some time, except the lighting the other promised uses ofr powering Radio, TV, mobile charging, and other productive uses were no more available because of the failure of the adaptor provided particularly for the larger SHS. They were trying to get maintenance technicians to support them to fix their systems. However, no one including the regional energy bureau was not there to respond to their questions.  Although there is still a big demand of 150 units some with cash payment and some with similar credit arrangement, addressing the challenges they faced is vital for the sustainability of the technology.  Otherwise, it may be possible the farmers can default the payment they agreed to effect in 7 years and hereby can scare future private RET enterprises who would like to do business in such kind of localities</w:t>
                      </w:r>
                    </w:p>
                  </w:txbxContent>
                </v:textbox>
              </v:roundrect>
            </w:pict>
          </mc:Fallback>
        </mc:AlternateContent>
      </w:r>
    </w:p>
    <w:p w:rsidR="00053BA9" w:rsidRPr="00063E0D" w:rsidRDefault="00053BA9" w:rsidP="00053BA9">
      <w:pPr>
        <w:rPr>
          <w:rFonts w:ascii="Arial Narrow" w:hAnsi="Arial Narrow"/>
        </w:rPr>
      </w:pPr>
    </w:p>
    <w:p w:rsidR="00053BA9" w:rsidRPr="00063E0D" w:rsidRDefault="00053BA9" w:rsidP="00053BA9">
      <w:pPr>
        <w:rPr>
          <w:rFonts w:ascii="Arial Narrow" w:hAnsi="Arial Narrow"/>
        </w:rPr>
      </w:pPr>
    </w:p>
    <w:p w:rsidR="00053BA9" w:rsidRPr="00063E0D" w:rsidRDefault="00053BA9" w:rsidP="00053BA9">
      <w:pPr>
        <w:rPr>
          <w:rFonts w:ascii="Arial Narrow" w:hAnsi="Arial Narrow"/>
        </w:rPr>
      </w:pPr>
    </w:p>
    <w:p w:rsidR="00053BA9" w:rsidRPr="00063E0D" w:rsidRDefault="00053BA9" w:rsidP="00053BA9">
      <w:pPr>
        <w:rPr>
          <w:rFonts w:ascii="Arial Narrow" w:hAnsi="Arial Narrow"/>
        </w:rPr>
      </w:pPr>
    </w:p>
    <w:p w:rsidR="00053BA9" w:rsidRPr="00063E0D" w:rsidRDefault="00053BA9" w:rsidP="00053BA9">
      <w:pPr>
        <w:rPr>
          <w:rFonts w:ascii="Arial Narrow" w:hAnsi="Arial Narrow"/>
        </w:rPr>
      </w:pPr>
    </w:p>
    <w:p w:rsidR="00053BA9" w:rsidRPr="00063E0D" w:rsidRDefault="00053BA9" w:rsidP="00053BA9">
      <w:pPr>
        <w:rPr>
          <w:rFonts w:ascii="Arial Narrow" w:hAnsi="Arial Narrow"/>
        </w:rPr>
      </w:pPr>
    </w:p>
    <w:p w:rsidR="00116761" w:rsidRDefault="00116761" w:rsidP="00336162">
      <w:pPr>
        <w:rPr>
          <w:rFonts w:ascii="Arial Narrow" w:hAnsi="Arial Narrow"/>
        </w:rPr>
      </w:pPr>
    </w:p>
    <w:p w:rsidR="005D500B" w:rsidRDefault="005D500B" w:rsidP="00336162">
      <w:pPr>
        <w:rPr>
          <w:rFonts w:ascii="Arial Narrow" w:hAnsi="Arial Narrow"/>
        </w:rPr>
      </w:pPr>
    </w:p>
    <w:p w:rsidR="005D500B" w:rsidRPr="00063E0D" w:rsidRDefault="005D500B" w:rsidP="00336162">
      <w:pPr>
        <w:rPr>
          <w:rFonts w:ascii="Arial Narrow" w:hAnsi="Arial Narrow"/>
        </w:rPr>
      </w:pPr>
    </w:p>
    <w:p w:rsidR="00107730" w:rsidRDefault="00107730" w:rsidP="00107730">
      <w:pPr>
        <w:rPr>
          <w:sz w:val="24"/>
          <w:szCs w:val="24"/>
        </w:rPr>
      </w:pPr>
      <w:bookmarkStart w:id="90" w:name="_Toc530510221"/>
      <w:bookmarkStart w:id="91" w:name="_Toc530510348"/>
      <w:bookmarkStart w:id="92" w:name="_Toc530573630"/>
      <w:bookmarkStart w:id="93" w:name="_Toc530573684"/>
      <w:bookmarkStart w:id="94" w:name="_Toc530634072"/>
      <w:bookmarkStart w:id="95" w:name="_Toc530634124"/>
      <w:bookmarkStart w:id="96" w:name="_Toc531079597"/>
      <w:bookmarkStart w:id="97" w:name="_Toc531112876"/>
    </w:p>
    <w:p w:rsidR="00107730" w:rsidRDefault="00107730" w:rsidP="00107730">
      <w:pPr>
        <w:rPr>
          <w:sz w:val="24"/>
          <w:szCs w:val="24"/>
        </w:rPr>
      </w:pPr>
    </w:p>
    <w:p w:rsidR="00D339C6" w:rsidRPr="00063E0D" w:rsidRDefault="00822B3A" w:rsidP="00107730">
      <w:pPr>
        <w:rPr>
          <w:sz w:val="24"/>
          <w:szCs w:val="24"/>
        </w:rPr>
      </w:pPr>
      <w:r w:rsidRPr="00063E0D">
        <w:rPr>
          <w:noProof/>
        </w:rPr>
        <w:lastRenderedPageBreak/>
        <mc:AlternateContent>
          <mc:Choice Requires="wps">
            <w:drawing>
              <wp:anchor distT="0" distB="0" distL="114300" distR="114300" simplePos="0" relativeHeight="251663872" behindDoc="0" locked="0" layoutInCell="1" allowOverlap="1">
                <wp:simplePos x="0" y="0"/>
                <wp:positionH relativeFrom="column">
                  <wp:posOffset>22225</wp:posOffset>
                </wp:positionH>
                <wp:positionV relativeFrom="paragraph">
                  <wp:posOffset>85090</wp:posOffset>
                </wp:positionV>
                <wp:extent cx="7724775" cy="1905000"/>
                <wp:effectExtent l="0" t="0" r="9525" b="0"/>
                <wp:wrapNone/>
                <wp:docPr id="85" name="Rounded 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24775" cy="1905000"/>
                        </a:xfrm>
                        <a:prstGeom prst="roundRect">
                          <a:avLst/>
                        </a:prstGeom>
                        <a:solidFill>
                          <a:sysClr val="window" lastClr="FFFFFF"/>
                        </a:solidFill>
                        <a:ln w="25400" cap="flat" cmpd="sng" algn="ctr">
                          <a:solidFill>
                            <a:srgbClr val="4F81BD"/>
                          </a:solidFill>
                          <a:prstDash val="solid"/>
                        </a:ln>
                        <a:effectLst/>
                      </wps:spPr>
                      <wps:txbx>
                        <w:txbxContent>
                          <w:p w:rsidR="00374828" w:rsidRPr="000D669A" w:rsidRDefault="00374828" w:rsidP="00116761">
                            <w:pPr>
                              <w:spacing w:after="0" w:line="240" w:lineRule="auto"/>
                              <w:ind w:left="644"/>
                              <w:jc w:val="both"/>
                              <w:rPr>
                                <w:rFonts w:ascii="Arial Narrow" w:hAnsi="Arial Narrow" w:cs="Arial"/>
                                <w:i/>
                              </w:rPr>
                            </w:pPr>
                            <w:r w:rsidRPr="00025949">
                              <w:rPr>
                                <w:b/>
                                <w:sz w:val="24"/>
                              </w:rPr>
                              <w:t>Case study</w:t>
                            </w:r>
                            <w:r>
                              <w:rPr>
                                <w:b/>
                                <w:sz w:val="24"/>
                              </w:rPr>
                              <w:t xml:space="preserve"> 2</w:t>
                            </w:r>
                            <w:r w:rsidRPr="00025949">
                              <w:rPr>
                                <w:b/>
                                <w:sz w:val="24"/>
                              </w:rPr>
                              <w:t>:</w:t>
                            </w:r>
                            <w:r>
                              <w:rPr>
                                <w:sz w:val="24"/>
                              </w:rPr>
                              <w:t xml:space="preserve"> </w:t>
                            </w:r>
                            <w:r w:rsidRPr="000D669A">
                              <w:rPr>
                                <w:rFonts w:ascii="Arial Narrow" w:hAnsi="Arial Narrow" w:cs="Arial"/>
                                <w:i/>
                              </w:rPr>
                              <w:t xml:space="preserve">My name is Yayu Biru. I am living here in village 55, Bambasi woreda. I have really big desire to have Solar lighting technology for my house. I have been asking help to link me up to quality Solar Technology Suppliers for quite some time.  Unfortunately, I was not around when people were selected by a lottery system to get SHS. I have bought 8 solar lanterns that are spoiled. The Solar lanterns we get from ordinary shops are sub-standard products. I need really quality SHS product. I will even pay in cash whatever it costs let alone the ETB 14,000 that my villagers paid. I have budgeted to buy the SHS this month (October). But I do not want to be cheated again by buying sub-standard product. I need your support to help me where to get quality product. If it is not available from your network please help me to link up to a supplier of quality products. I have heard information on Radio and Newspapers that there are suppliers of quality products. But I am not able to locate them. I will give you my phone number to provide me info on this. I am currently living in a dark house. My kids are not able to properly do their home works and study at night.  </w:t>
                            </w:r>
                          </w:p>
                          <w:p w:rsidR="00374828" w:rsidRDefault="00374828" w:rsidP="00116761">
                            <w:pPr>
                              <w:spacing w:after="0" w:line="240" w:lineRule="auto"/>
                              <w:jc w:val="both"/>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85" o:spid="_x0000_s1110" style="position:absolute;margin-left:1.75pt;margin-top:6.7pt;width:608.25pt;height:150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" fillcolor="window" strokecolor="#4f81bd" strokeweight="2pt">
                <v:path arrowok="t"/>
                <v:textbox>
                  <w:txbxContent>
                    <w:p w:rsidR="00374828" w:rsidRPr="000D669A" w:rsidRDefault="00374828" w:rsidP="00116761">
                      <w:pPr>
                        <w:spacing w:after="0" w:line="240" w:lineRule="auto"/>
                        <w:ind w:left="644"/>
                        <w:jc w:val="both"/>
                        <w:rPr>
                          <w:rFonts w:ascii="Arial Narrow" w:hAnsi="Arial Narrow" w:cs="Arial"/>
                          <w:i/>
                        </w:rPr>
                      </w:pPr>
                      <w:r w:rsidRPr="00025949">
                        <w:rPr>
                          <w:b/>
                          <w:sz w:val="24"/>
                        </w:rPr>
                        <w:t>Case study</w:t>
                      </w:r>
                      <w:r>
                        <w:rPr>
                          <w:b/>
                          <w:sz w:val="24"/>
                        </w:rPr>
                        <w:t xml:space="preserve"> 2</w:t>
                      </w:r>
                      <w:r w:rsidRPr="00025949">
                        <w:rPr>
                          <w:b/>
                          <w:sz w:val="24"/>
                        </w:rPr>
                        <w:t>:</w:t>
                      </w:r>
                      <w:r>
                        <w:rPr>
                          <w:sz w:val="24"/>
                        </w:rPr>
                        <w:t xml:space="preserve"> </w:t>
                      </w:r>
                      <w:r w:rsidRPr="000D669A">
                        <w:rPr>
                          <w:rFonts w:ascii="Arial Narrow" w:hAnsi="Arial Narrow" w:cs="Arial"/>
                          <w:i/>
                        </w:rPr>
                        <w:t xml:space="preserve">My name is Yayu Biru. I am living here in village 55, Bambasi woreda. I have really big desire to have Solar lighting technology for my house. I have been asking help to link me up to quality Solar Technology Suppliers for quite some time.  Unfortunately, I was not around when people were selected by a lottery system to get SHS. I have bought 8 solar lanterns that are spoiled. The Solar lanterns we get from ordinary shops are sub-standard products. I need really quality SHS product. I will even pay in cash whatever it costs let alone the ETB 14,000 that my villagers paid. I have budgeted to buy the SHS this month (October). But I do not want to be cheated again by buying sub-standard product. I need your support to help me where to get quality product. If it is not available from your network please help me to link up to a supplier of quality products. I have heard information on Radio and Newspapers that there are suppliers of quality products. But I am not able to locate them. I will give you my phone number to provide me info on this. I am currently living in a dark house. My kids are not able to properly do their home works and study at night.  </w:t>
                      </w:r>
                    </w:p>
                    <w:p w:rsidR="00374828" w:rsidRDefault="00374828" w:rsidP="00116761">
                      <w:pPr>
                        <w:spacing w:after="0" w:line="240" w:lineRule="auto"/>
                        <w:jc w:val="both"/>
                      </w:pPr>
                    </w:p>
                  </w:txbxContent>
                </v:textbox>
              </v:roundrect>
            </w:pict>
          </mc:Fallback>
        </mc:AlternateContent>
      </w:r>
      <w:bookmarkEnd w:id="90"/>
      <w:bookmarkEnd w:id="91"/>
      <w:bookmarkEnd w:id="92"/>
      <w:bookmarkEnd w:id="93"/>
      <w:bookmarkEnd w:id="94"/>
      <w:bookmarkEnd w:id="95"/>
      <w:bookmarkEnd w:id="96"/>
      <w:bookmarkEnd w:id="97"/>
    </w:p>
    <w:p w:rsidR="00D339C6" w:rsidRPr="00063E0D" w:rsidRDefault="00D339C6" w:rsidP="004F16C1">
      <w:pPr>
        <w:pStyle w:val="Heading1"/>
        <w:spacing w:before="0" w:line="240" w:lineRule="auto"/>
        <w:rPr>
          <w:rFonts w:ascii="Arial Narrow" w:hAnsi="Arial Narrow"/>
          <w:sz w:val="24"/>
          <w:szCs w:val="24"/>
        </w:rPr>
      </w:pPr>
    </w:p>
    <w:p w:rsidR="00D339C6" w:rsidRPr="00063E0D" w:rsidRDefault="00D339C6" w:rsidP="004F16C1">
      <w:pPr>
        <w:pStyle w:val="Heading1"/>
        <w:spacing w:before="0" w:line="240" w:lineRule="auto"/>
        <w:rPr>
          <w:rFonts w:ascii="Arial Narrow" w:hAnsi="Arial Narrow"/>
          <w:sz w:val="24"/>
          <w:szCs w:val="24"/>
        </w:rPr>
      </w:pPr>
    </w:p>
    <w:p w:rsidR="00D339C6" w:rsidRPr="00063E0D" w:rsidRDefault="00D339C6" w:rsidP="004F16C1">
      <w:pPr>
        <w:pStyle w:val="Heading1"/>
        <w:spacing w:before="0" w:line="240" w:lineRule="auto"/>
        <w:rPr>
          <w:rFonts w:ascii="Arial Narrow" w:hAnsi="Arial Narrow"/>
          <w:sz w:val="24"/>
          <w:szCs w:val="24"/>
        </w:rPr>
      </w:pPr>
    </w:p>
    <w:p w:rsidR="00C36556" w:rsidRDefault="00C36556" w:rsidP="00C36556">
      <w:pPr>
        <w:rPr>
          <w:rFonts w:ascii="Arial Narrow" w:hAnsi="Arial Narrow"/>
        </w:rPr>
      </w:pPr>
    </w:p>
    <w:p w:rsidR="005D500B" w:rsidRDefault="005D500B" w:rsidP="005D500B">
      <w:pPr>
        <w:rPr>
          <w:rFonts w:ascii="Arial Narrow" w:hAnsi="Arial Narrow"/>
        </w:rPr>
      </w:pPr>
    </w:p>
    <w:p w:rsidR="005D500B" w:rsidRDefault="005D500B" w:rsidP="005D500B">
      <w:pPr>
        <w:rPr>
          <w:rFonts w:ascii="Arial Narrow" w:hAnsi="Arial Narrow"/>
        </w:rPr>
      </w:pPr>
    </w:p>
    <w:p w:rsidR="005D500B" w:rsidRDefault="005D500B" w:rsidP="005D500B">
      <w:pPr>
        <w:rPr>
          <w:rFonts w:ascii="Arial Narrow" w:hAnsi="Arial Narrow"/>
        </w:rPr>
      </w:pPr>
    </w:p>
    <w:p w:rsidR="00053BA9" w:rsidRPr="00063E0D" w:rsidRDefault="00822B3A" w:rsidP="00053BA9">
      <w:pPr>
        <w:rPr>
          <w:rFonts w:ascii="Arial Narrow" w:hAnsi="Arial Narrow"/>
        </w:rPr>
      </w:pPr>
      <w:r w:rsidRPr="00063E0D">
        <w:rPr>
          <w:rFonts w:ascii="Arial Narrow" w:hAnsi="Arial Narrow"/>
          <w:noProof/>
        </w:rPr>
        <mc:AlternateContent>
          <mc:Choice Requires="wps">
            <w:drawing>
              <wp:anchor distT="0" distB="0" distL="114300" distR="114300" simplePos="0" relativeHeight="251664896" behindDoc="0" locked="0" layoutInCell="1" allowOverlap="1">
                <wp:simplePos x="0" y="0"/>
                <wp:positionH relativeFrom="column">
                  <wp:posOffset>-15875</wp:posOffset>
                </wp:positionH>
                <wp:positionV relativeFrom="paragraph">
                  <wp:posOffset>247015</wp:posOffset>
                </wp:positionV>
                <wp:extent cx="8058150" cy="2863850"/>
                <wp:effectExtent l="0" t="0" r="0" b="0"/>
                <wp:wrapNone/>
                <wp:docPr id="87" name="Rounded Rectangle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058150" cy="2863850"/>
                        </a:xfrm>
                        <a:prstGeom prst="roundRect">
                          <a:avLst/>
                        </a:prstGeom>
                        <a:solidFill>
                          <a:sysClr val="window" lastClr="FFFFFF"/>
                        </a:solidFill>
                        <a:ln w="25400" cap="flat" cmpd="sng" algn="ctr">
                          <a:solidFill>
                            <a:srgbClr val="4F81BD"/>
                          </a:solidFill>
                          <a:prstDash val="solid"/>
                        </a:ln>
                        <a:effectLst/>
                      </wps:spPr>
                      <wps:txbx>
                        <w:txbxContent>
                          <w:p w:rsidR="00374828" w:rsidRPr="00A5677D" w:rsidRDefault="00374828" w:rsidP="00116761">
                            <w:pPr>
                              <w:jc w:val="both"/>
                              <w:rPr>
                                <w:b/>
                              </w:rPr>
                            </w:pPr>
                            <w:r w:rsidRPr="00025949">
                              <w:rPr>
                                <w:rFonts w:ascii="Arial Narrow" w:hAnsi="Arial Narrow"/>
                                <w:b/>
                                <w:sz w:val="24"/>
                                <w:szCs w:val="24"/>
                              </w:rPr>
                              <w:t>Case study 3:</w:t>
                            </w:r>
                            <w:r w:rsidRPr="000D669A">
                              <w:rPr>
                                <w:b/>
                                <w:sz w:val="32"/>
                              </w:rPr>
                              <w:t xml:space="preserve"> </w:t>
                            </w:r>
                            <w:r w:rsidRPr="00A5677D">
                              <w:rPr>
                                <w:rFonts w:ascii="Arial Narrow" w:hAnsi="Arial Narrow" w:cs="Arial"/>
                                <w:i/>
                              </w:rPr>
                              <w:t>Asegid Dejene is the Owner of Abdi Bale Enterprise that produces ICS in Goba, Bale Zone (Oromia). He has been in the business since 2015 after he got entrepreneurship training from a known trainer in Addis Ababa. Since 2006 he has been a member of Nature Club Called ‘YEBALE HIWOT’. This Club has also triggered his desire to start business that contributes to the Saving of the Dwindling precious forests in his area where the famous Bale Mountains are found. He produces MIRT Injera, Tikikil, and Lakech stoves that are approved standard ICS products. His products are distributed in all 220 kebeles of the Zone and beyond. He was producing on average 500 stoves per day mainly Mirt Injera stove before he was able to get loan from PEACE micro finance institution. The ETB 500000 loan from the MFI has helped him to expand his ICS production by three folds to 1500 per day. He has already started paying back his loan although he is not happy with the MFI policy that is not following a declining rate. He has 11 permanent employees. Besides his active promotional activities, the Women Affairs, Health Extension Workers, Mines and Energy experts, GIZ, and the DAs in all woredas and Kebeles support him in the promotion his products. The demand for ICS according to him is very high and is increasing. As a result, he has no problem selling his products. Although he has a plan to buy a small truck, his problem currently is transporting his products. He is a member of Oromia ICS Association that has 34 members in the region which he thinks is a very important platform for experience sharing, organizing training, coordinating regional data collection, provision of guarantee (2 years) for ICS products from member producers, and designing new standard products by soliciting support from government experts.</w:t>
                            </w:r>
                            <w:r w:rsidRPr="00A5677D">
                              <w:rPr>
                                <w:rFonts w:ascii="Arial Narrow" w:hAnsi="Arial Narrow" w:cs="Arial"/>
                              </w:rPr>
                              <w:t xml:space="preserve"> </w:t>
                            </w:r>
                          </w:p>
                          <w:p w:rsidR="00374828" w:rsidRPr="00A5677D" w:rsidRDefault="00374828" w:rsidP="00116761">
                            <w:pPr>
                              <w:spacing w:after="0" w:line="240" w:lineRule="auto"/>
                              <w:ind w:left="644"/>
                              <w:jc w:val="both"/>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87" o:spid="_x0000_s1111" style="position:absolute;margin-left:-1.25pt;margin-top:19.45pt;width:634.5pt;height:225.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" fillcolor="window" strokecolor="#4f81bd" strokeweight="2pt">
                <v:path arrowok="t"/>
                <v:textbox>
                  <w:txbxContent>
                    <w:p w:rsidR="00374828" w:rsidRPr="00A5677D" w:rsidRDefault="00374828" w:rsidP="00116761">
                      <w:pPr>
                        <w:jc w:val="both"/>
                        <w:rPr>
                          <w:b/>
                        </w:rPr>
                      </w:pPr>
                      <w:r w:rsidRPr="00025949">
                        <w:rPr>
                          <w:rFonts w:ascii="Arial Narrow" w:hAnsi="Arial Narrow"/>
                          <w:b/>
                          <w:sz w:val="24"/>
                          <w:szCs w:val="24"/>
                        </w:rPr>
                        <w:t>Case study 3:</w:t>
                      </w:r>
                      <w:r w:rsidRPr="000D669A">
                        <w:rPr>
                          <w:b/>
                          <w:sz w:val="32"/>
                        </w:rPr>
                        <w:t xml:space="preserve"> </w:t>
                      </w:r>
                      <w:r w:rsidRPr="00A5677D">
                        <w:rPr>
                          <w:rFonts w:ascii="Arial Narrow" w:hAnsi="Arial Narrow" w:cs="Arial"/>
                          <w:i/>
                        </w:rPr>
                        <w:t>Asegid Dejene is the Owner of Abdi Bale Enterprise that produces ICS in Goba, Bale Zone (Oromia). He has been in the business since 2015 after he got entrepreneurship training from a known trainer in Addis Ababa. Since 2006 he has been a member of Nature Club Called ‘YEBALE HIWOT’. This Club has also triggered his desire to start business that contributes to the Saving of the Dwindling precious forests in his area where the famous Bale Mountains are found. He produces MIRT Injera, Tikikil, and Lakech stoves that are approved standard ICS products. His products are distributed in all 220 kebeles of the Zone and beyond. He was producing on average 500 stoves per day mainly Mirt Injera stove before he was able to get loan from PEACE micro finance institution. The ETB 500000 loan from the MFI has helped him to expand his ICS production by three folds to 1500 per day. He has already started paying back his loan although he is not happy with the MFI policy that is not following a declining rate. He has 11 permanent employees. Besides his active promotional activities, the Women Affairs, Health Extension Workers, Mines and Energy experts, GIZ, and the DAs in all woredas and Kebeles support him in the promotion his products. The demand for ICS according to him is very high and is increasing. As a result, he has no problem selling his products. Although he has a plan to buy a small truck, his problem currently is transporting his products. He is a member of Oromia ICS Association that has 34 members in the region which he thinks is a very important platform for experience sharing, organizing training, coordinating regional data collection, provision of guarantee (2 years) for ICS products from member producers, and designing new standard products by soliciting support from government experts.</w:t>
                      </w:r>
                      <w:r w:rsidRPr="00A5677D">
                        <w:rPr>
                          <w:rFonts w:ascii="Arial Narrow" w:hAnsi="Arial Narrow" w:cs="Arial"/>
                        </w:rPr>
                        <w:t xml:space="preserve"> </w:t>
                      </w:r>
                    </w:p>
                    <w:p w:rsidR="00374828" w:rsidRPr="00A5677D" w:rsidRDefault="00374828" w:rsidP="00116761">
                      <w:pPr>
                        <w:spacing w:after="0" w:line="240" w:lineRule="auto"/>
                        <w:ind w:left="644"/>
                        <w:jc w:val="both"/>
                      </w:pPr>
                    </w:p>
                  </w:txbxContent>
                </v:textbox>
              </v:roundrect>
            </w:pict>
          </mc:Fallback>
        </mc:AlternateContent>
      </w:r>
    </w:p>
    <w:p w:rsidR="00053BA9" w:rsidRPr="00063E0D" w:rsidRDefault="00053BA9" w:rsidP="00053BA9">
      <w:pPr>
        <w:rPr>
          <w:rFonts w:ascii="Arial Narrow" w:hAnsi="Arial Narrow"/>
        </w:rPr>
      </w:pPr>
    </w:p>
    <w:p w:rsidR="00053BA9" w:rsidRPr="00063E0D" w:rsidRDefault="00053BA9" w:rsidP="00053BA9">
      <w:pPr>
        <w:rPr>
          <w:rFonts w:ascii="Arial Narrow" w:hAnsi="Arial Narrow"/>
        </w:rPr>
      </w:pPr>
    </w:p>
    <w:p w:rsidR="00116761" w:rsidRPr="00063E0D" w:rsidRDefault="00116761" w:rsidP="004F16C1">
      <w:pPr>
        <w:pStyle w:val="Heading1"/>
        <w:spacing w:before="0" w:line="240" w:lineRule="auto"/>
        <w:rPr>
          <w:rFonts w:ascii="Arial Narrow" w:hAnsi="Arial Narrow"/>
          <w:sz w:val="24"/>
          <w:szCs w:val="24"/>
        </w:rPr>
      </w:pPr>
    </w:p>
    <w:p w:rsidR="009971A0" w:rsidRDefault="009971A0" w:rsidP="004F16C1">
      <w:pPr>
        <w:pStyle w:val="Heading1"/>
        <w:spacing w:before="0" w:line="240" w:lineRule="auto"/>
        <w:rPr>
          <w:rFonts w:ascii="Arial Narrow" w:hAnsi="Arial Narrow"/>
          <w:sz w:val="24"/>
          <w:szCs w:val="24"/>
        </w:rPr>
      </w:pPr>
    </w:p>
    <w:p w:rsidR="00063E0D" w:rsidRDefault="00063E0D" w:rsidP="006356CE">
      <w:pPr>
        <w:rPr>
          <w:sz w:val="36"/>
          <w:szCs w:val="36"/>
        </w:rPr>
      </w:pPr>
      <w:bookmarkStart w:id="98" w:name="_Toc389221713"/>
    </w:p>
    <w:p w:rsidR="003D104B" w:rsidRDefault="003D104B" w:rsidP="006356CE">
      <w:pPr>
        <w:rPr>
          <w:sz w:val="36"/>
          <w:szCs w:val="36"/>
        </w:rPr>
      </w:pPr>
    </w:p>
    <w:p w:rsidR="003D104B" w:rsidRDefault="003D104B" w:rsidP="006356CE">
      <w:pPr>
        <w:rPr>
          <w:sz w:val="36"/>
          <w:szCs w:val="36"/>
        </w:rPr>
      </w:pPr>
    </w:p>
    <w:p w:rsidR="003D104B" w:rsidRDefault="003D104B" w:rsidP="006356CE">
      <w:pPr>
        <w:rPr>
          <w:sz w:val="36"/>
          <w:szCs w:val="36"/>
        </w:rPr>
      </w:pPr>
    </w:p>
    <w:p w:rsidR="003D104B" w:rsidRDefault="003D104B" w:rsidP="006356CE">
      <w:pPr>
        <w:rPr>
          <w:sz w:val="36"/>
          <w:szCs w:val="36"/>
        </w:rPr>
      </w:pPr>
    </w:p>
    <w:p w:rsidR="00063E0D" w:rsidRDefault="00063E0D" w:rsidP="00063E0D">
      <w:pPr>
        <w:pStyle w:val="Heading1"/>
        <w:spacing w:before="0"/>
        <w:rPr>
          <w:rFonts w:ascii="Arial Narrow" w:hAnsi="Arial Narrow"/>
          <w:sz w:val="24"/>
          <w:szCs w:val="24"/>
        </w:rPr>
      </w:pPr>
      <w:bookmarkStart w:id="99" w:name="_Toc531701202"/>
      <w:r w:rsidRPr="006C72F7">
        <w:rPr>
          <w:rFonts w:ascii="Arial Narrow" w:hAnsi="Arial Narrow"/>
          <w:sz w:val="24"/>
          <w:szCs w:val="24"/>
        </w:rPr>
        <w:lastRenderedPageBreak/>
        <w:t>Annex 1</w:t>
      </w:r>
      <w:r w:rsidR="00C36556">
        <w:rPr>
          <w:rFonts w:ascii="Arial Narrow" w:hAnsi="Arial Narrow"/>
          <w:sz w:val="24"/>
          <w:szCs w:val="24"/>
        </w:rPr>
        <w:t>0</w:t>
      </w:r>
      <w:r w:rsidRPr="006C72F7">
        <w:rPr>
          <w:rFonts w:ascii="Arial Narrow" w:hAnsi="Arial Narrow"/>
          <w:sz w:val="24"/>
          <w:szCs w:val="24"/>
        </w:rPr>
        <w:t>: MTR Terms of Reference</w:t>
      </w:r>
      <w:bookmarkEnd w:id="99"/>
    </w:p>
    <w:p w:rsidR="002A71DB" w:rsidRPr="00680AA9" w:rsidRDefault="002A71DB" w:rsidP="00063E0D">
      <w:pPr>
        <w:spacing w:after="0"/>
        <w:rPr>
          <w:sz w:val="36"/>
          <w:szCs w:val="36"/>
        </w:rPr>
      </w:pPr>
      <w:r w:rsidRPr="00680AA9">
        <w:rPr>
          <w:sz w:val="36"/>
          <w:szCs w:val="36"/>
        </w:rPr>
        <w:t xml:space="preserve">UNDP-GEF Midterm Review Terms of Reference </w:t>
      </w:r>
      <w:bookmarkEnd w:id="98"/>
    </w:p>
    <w:p w:rsidR="002A71DB" w:rsidRDefault="002A71DB" w:rsidP="002A71DB">
      <w:pPr>
        <w:spacing w:after="0" w:line="240" w:lineRule="auto"/>
        <w:rPr>
          <w:rFonts w:ascii="Garamond" w:hAnsi="Garamond"/>
          <w:b/>
          <w:sz w:val="28"/>
          <w:szCs w:val="28"/>
        </w:rPr>
      </w:pPr>
      <w:r w:rsidRPr="0094732A">
        <w:rPr>
          <w:rFonts w:ascii="Garamond" w:hAnsi="Garamond"/>
          <w:b/>
          <w:sz w:val="28"/>
          <w:szCs w:val="28"/>
          <w:highlight w:val="lightGray"/>
        </w:rPr>
        <w:t xml:space="preserve">Standard Template 1: Formatted for attachment to </w:t>
      </w:r>
      <w:hyperlink r:id="rId60" w:history="1">
        <w:r w:rsidRPr="0094732A">
          <w:rPr>
            <w:rStyle w:val="Hyperlink"/>
            <w:rFonts w:ascii="Garamond" w:hAnsi="Garamond"/>
            <w:b/>
            <w:highlight w:val="lightGray"/>
          </w:rPr>
          <w:t>UNDP Procurement Website</w:t>
        </w:r>
      </w:hyperlink>
      <w:r>
        <w:rPr>
          <w:rFonts w:ascii="Garamond" w:hAnsi="Garamond"/>
          <w:b/>
          <w:sz w:val="28"/>
          <w:szCs w:val="28"/>
        </w:rPr>
        <w:t xml:space="preserve">  </w:t>
      </w:r>
    </w:p>
    <w:p w:rsidR="002A71DB" w:rsidRDefault="002A71DB" w:rsidP="002A71DB">
      <w:pPr>
        <w:spacing w:after="0" w:line="240" w:lineRule="auto"/>
        <w:rPr>
          <w:rFonts w:ascii="Garamond" w:hAnsi="Garamond"/>
          <w:b/>
          <w:sz w:val="28"/>
          <w:szCs w:val="28"/>
        </w:rPr>
      </w:pPr>
    </w:p>
    <w:p w:rsidR="002A71DB" w:rsidRDefault="002A71DB" w:rsidP="001900BD">
      <w:pPr>
        <w:pStyle w:val="BodyText"/>
        <w:numPr>
          <w:ilvl w:val="0"/>
          <w:numId w:val="23"/>
        </w:numPr>
        <w:ind w:left="360"/>
        <w:rPr>
          <w:rFonts w:ascii="Garamond" w:hAnsi="Garamond"/>
          <w:b/>
          <w:bCs/>
          <w:sz w:val="28"/>
          <w:szCs w:val="28"/>
        </w:rPr>
      </w:pPr>
      <w:r>
        <w:rPr>
          <w:rFonts w:ascii="Garamond" w:hAnsi="Garamond"/>
          <w:b/>
          <w:bCs/>
          <w:sz w:val="28"/>
          <w:szCs w:val="28"/>
        </w:rPr>
        <w:t xml:space="preserve">INTRODUCTION </w:t>
      </w:r>
    </w:p>
    <w:p w:rsidR="002A71DB" w:rsidRDefault="002A71DB" w:rsidP="002A71DB">
      <w:pPr>
        <w:spacing w:after="0" w:line="240" w:lineRule="auto"/>
        <w:jc w:val="both"/>
        <w:rPr>
          <w:rFonts w:ascii="Garamond" w:hAnsi="Garamond"/>
        </w:rPr>
      </w:pPr>
      <w:r>
        <w:rPr>
          <w:rFonts w:ascii="Garamond" w:hAnsi="Garamond"/>
        </w:rPr>
        <w:t xml:space="preserve">This is the </w:t>
      </w:r>
      <w:r>
        <w:rPr>
          <w:rFonts w:ascii="Garamond" w:hAnsi="Garamond"/>
          <w:color w:val="000000"/>
        </w:rPr>
        <w:t xml:space="preserve">Terms of Reference (ToR) </w:t>
      </w:r>
      <w:r>
        <w:rPr>
          <w:rFonts w:ascii="Garamond" w:hAnsi="Garamond"/>
        </w:rPr>
        <w:t>for the UNDP-GEF</w:t>
      </w:r>
      <w:r>
        <w:rPr>
          <w:rFonts w:ascii="Garamond" w:hAnsi="Garamond" w:cs="Arial"/>
          <w:lang w:eastAsia="ja-JP"/>
        </w:rPr>
        <w:t xml:space="preserve"> Midterm Review (MTR) of the full-sized sized project titled Promoting Sustainable Rural Energy Technology for Household and Productive Uses Project (PIMS 5200) implemented through the Ministry of Water, Irrigation and Electricity, which is to be undertaken in 2018. </w:t>
      </w:r>
      <w:r>
        <w:rPr>
          <w:rFonts w:ascii="Garamond" w:hAnsi="Garamond"/>
        </w:rPr>
        <w:t>The project started on the 10</w:t>
      </w:r>
      <w:r>
        <w:rPr>
          <w:rFonts w:ascii="Garamond" w:hAnsi="Garamond"/>
          <w:vertAlign w:val="superscript"/>
        </w:rPr>
        <w:t>th</w:t>
      </w:r>
      <w:r>
        <w:rPr>
          <w:rFonts w:ascii="Garamond" w:hAnsi="Garamond"/>
        </w:rPr>
        <w:t xml:space="preserve"> of June 2016 and is in its second year of implementation. In line with the UNDP-GEF Guidance on MTRs, this MTR process was initiated before the submission of the second Project Implementation Report (PIR). </w:t>
      </w:r>
      <w:r>
        <w:rPr>
          <w:rFonts w:ascii="Garamond" w:hAnsi="Garamond"/>
          <w:color w:val="000000"/>
        </w:rPr>
        <w:t xml:space="preserve">This ToR sets out the expectations for this MTR.  The MTR process must follow the guidance outlined in the document </w:t>
      </w:r>
      <w:r>
        <w:rPr>
          <w:rFonts w:ascii="Garamond" w:hAnsi="Garamond"/>
          <w:i/>
        </w:rPr>
        <w:t>Guidance For Conducting Midterm Reviews of UNDP-Supported, GEF-Financed Projects</w:t>
      </w:r>
      <w:r>
        <w:rPr>
          <w:rFonts w:ascii="Garamond" w:hAnsi="Garamond"/>
        </w:rPr>
        <w:t xml:space="preserve"> </w:t>
      </w:r>
    </w:p>
    <w:p w:rsidR="002A71DB" w:rsidRDefault="002A71DB" w:rsidP="002A71DB">
      <w:pPr>
        <w:spacing w:after="0" w:line="240" w:lineRule="auto"/>
        <w:jc w:val="both"/>
        <w:rPr>
          <w:rFonts w:ascii="Garamond" w:hAnsi="Garamond"/>
          <w:lang w:val="en-US"/>
        </w:rPr>
      </w:pPr>
      <w:r>
        <w:rPr>
          <w:rFonts w:ascii="Garamond" w:hAnsi="Garamond"/>
        </w:rPr>
        <w:t>(</w:t>
      </w:r>
      <w:hyperlink r:id="rId61" w:anchor="gef" w:history="1">
        <w:r>
          <w:rPr>
            <w:rStyle w:val="Hyperlink"/>
            <w:rFonts w:ascii="Garamond" w:hAnsi="Garamond"/>
          </w:rPr>
          <w:t>http://web.undp.org/evaluation/guidance.shtml#gef</w:t>
        </w:r>
      </w:hyperlink>
      <w:r>
        <w:rPr>
          <w:rFonts w:ascii="Garamond" w:hAnsi="Garamond"/>
        </w:rPr>
        <w:t>).</w:t>
      </w:r>
    </w:p>
    <w:p w:rsidR="002A71DB" w:rsidRDefault="002A71DB" w:rsidP="002A71DB">
      <w:pPr>
        <w:spacing w:after="0" w:line="240" w:lineRule="auto"/>
        <w:jc w:val="both"/>
        <w:rPr>
          <w:rFonts w:ascii="Garamond" w:hAnsi="Garamond"/>
        </w:rPr>
      </w:pPr>
    </w:p>
    <w:p w:rsidR="002A71DB" w:rsidRDefault="002A71DB" w:rsidP="002A71DB">
      <w:pPr>
        <w:jc w:val="both"/>
        <w:rPr>
          <w:rFonts w:ascii="Garamond" w:hAnsi="Garamond"/>
          <w:b/>
          <w:sz w:val="28"/>
          <w:szCs w:val="28"/>
        </w:rPr>
      </w:pPr>
      <w:r>
        <w:rPr>
          <w:rFonts w:ascii="Garamond" w:hAnsi="Garamond"/>
          <w:b/>
          <w:sz w:val="28"/>
          <w:szCs w:val="28"/>
        </w:rPr>
        <w:t xml:space="preserve">2.  PROJECT BACKGROUND INFORMATION </w:t>
      </w:r>
      <w:r>
        <w:rPr>
          <w:rFonts w:ascii="Garamond" w:hAnsi="Garamond"/>
        </w:rPr>
        <w:t xml:space="preserve">Ethiopia is signatory to United Nations Framework Convention on Climate Change in 1992, the Kyoto Protocol which ratified in 2005 and more recently to the 2015 Paris Agreement. With the aim of implementing these agreements, the government of Ethiopia under its CRGE initiative, GTP and SDG, is determined to take measures towards providing the community with reliable, affordable, and clean energy services that are needed to enhance the livelihood of the people and to fuel the progress of economic growth. Promoting Sustainable Rural Energy Technologies (RETs) for Households and Productive Uses Project is a full-sized national project being implemented by the Ministry of Water, Irrigation and Electricity (MoWIE) under Alternative Energy Technologies Development and Promotion Directorate (AETDPD), and the Ministry of Environment, Forest and Climate Change (MoEFCC) under the Improved Cook Stoves Identification, Development and Promotion Directorate, Development Bank of Ethiopia, UN Capital Development fund in collaboration with UNDP through the financial support of the Global Environmental Facility (GEF), which contributes to the different initiatives of the government to provide alternative and clean energy sources to the rural communities. </w:t>
      </w:r>
    </w:p>
    <w:p w:rsidR="002A71DB" w:rsidRDefault="002A71DB" w:rsidP="002A71DB">
      <w:pPr>
        <w:pStyle w:val="Default"/>
        <w:jc w:val="both"/>
        <w:rPr>
          <w:rFonts w:ascii="Garamond" w:hAnsi="Garamond" w:cs="Times New Roman"/>
          <w:color w:val="auto"/>
          <w:sz w:val="22"/>
          <w:szCs w:val="22"/>
        </w:rPr>
      </w:pPr>
    </w:p>
    <w:p w:rsidR="002A71DB" w:rsidRDefault="002A71DB" w:rsidP="002A71DB">
      <w:pPr>
        <w:pStyle w:val="Default"/>
        <w:jc w:val="both"/>
        <w:rPr>
          <w:rFonts w:ascii="Garamond" w:hAnsi="Garamond" w:cs="Times New Roman"/>
          <w:color w:val="auto"/>
          <w:sz w:val="22"/>
          <w:szCs w:val="22"/>
        </w:rPr>
      </w:pPr>
      <w:r>
        <w:rPr>
          <w:rFonts w:ascii="Garamond" w:hAnsi="Garamond" w:cs="Times New Roman"/>
          <w:color w:val="auto"/>
          <w:sz w:val="22"/>
          <w:szCs w:val="22"/>
        </w:rPr>
        <w:t xml:space="preserve">The objective of the project is to promote significant use of energy efficient and renewable energy technologies for household and productive uses in rural communities in the country. The aspiration of the project is to reduce carbon emissions from deforestation and ensuring large scale adoption of clean cooking and lighting technologies through supporting the dissemination of 600,000 improved biomass stoves and 200,000 solar home systems in all over the country by the end of 2021 through a private sector driven and market based approach. </w:t>
      </w:r>
    </w:p>
    <w:p w:rsidR="002A71DB" w:rsidRDefault="002A71DB" w:rsidP="002A71DB">
      <w:pPr>
        <w:spacing w:after="0" w:line="240" w:lineRule="auto"/>
        <w:jc w:val="both"/>
        <w:rPr>
          <w:rFonts w:ascii="Garamond" w:hAnsi="Garamond"/>
        </w:rPr>
      </w:pPr>
    </w:p>
    <w:p w:rsidR="002A71DB" w:rsidRDefault="002A71DB" w:rsidP="002A71DB">
      <w:pPr>
        <w:spacing w:after="0" w:line="240" w:lineRule="auto"/>
        <w:jc w:val="both"/>
        <w:rPr>
          <w:rFonts w:ascii="Garamond" w:hAnsi="Garamond"/>
        </w:rPr>
      </w:pPr>
      <w:r>
        <w:rPr>
          <w:rFonts w:ascii="Garamond" w:hAnsi="Garamond"/>
        </w:rPr>
        <w:t>This GEF financed, UNDP and, MoWIE and MoEFCC implemented project complements the Ethiopian Energy Policy, the Ethiopian Climate Resilient Green Economy Strategy, the Initial National Communication of Ethiopia to the UNFCCC and the Sustainable Energy for All initiative. The project aims to reduce Ethiopia’s energy-related CO</w:t>
      </w:r>
      <w:r>
        <w:rPr>
          <w:rFonts w:ascii="Garamond" w:hAnsi="Garamond"/>
          <w:vertAlign w:val="subscript"/>
        </w:rPr>
        <w:t>2</w:t>
      </w:r>
      <w:r>
        <w:rPr>
          <w:rFonts w:ascii="Garamond" w:hAnsi="Garamond"/>
        </w:rPr>
        <w:t xml:space="preserve"> emissions by approximately 2 million tons of CO</w:t>
      </w:r>
      <w:r>
        <w:rPr>
          <w:rFonts w:ascii="Garamond" w:hAnsi="Garamond"/>
          <w:vertAlign w:val="subscript"/>
        </w:rPr>
        <w:t>2</w:t>
      </w:r>
      <w:r>
        <w:rPr>
          <w:rFonts w:ascii="Garamond" w:hAnsi="Garamond"/>
        </w:rPr>
        <w:t xml:space="preserve">e by promoting the use of renewable energy and low greenhouse gas (GHG)-producing </w:t>
      </w:r>
      <w:r>
        <w:rPr>
          <w:rFonts w:ascii="Garamond" w:hAnsi="Garamond"/>
        </w:rPr>
        <w:lastRenderedPageBreak/>
        <w:t xml:space="preserve">technologies as a substitute for fossil fuels and non-sustainable biomass utilization in the country, with a focus on rural household appliances for cooking, lighting and heating. The activities proposed in the project are designed to remove barriers that hamper the wide-scale use of off-grid renewable energy technologies in households and productive uses in rural areas of Ethiopia, where extending the grid is simply not feasible in the short-run and where the ability to pay for larger-scale solutions is often limited. </w:t>
      </w:r>
    </w:p>
    <w:p w:rsidR="002A71DB" w:rsidRDefault="002A71DB" w:rsidP="002A71DB">
      <w:pPr>
        <w:spacing w:after="0" w:line="240" w:lineRule="auto"/>
        <w:jc w:val="both"/>
        <w:rPr>
          <w:rFonts w:ascii="Garamond" w:hAnsi="Garamond"/>
        </w:rPr>
      </w:pPr>
    </w:p>
    <w:p w:rsidR="002A71DB" w:rsidRDefault="002A71DB" w:rsidP="002A71DB">
      <w:pPr>
        <w:spacing w:line="240" w:lineRule="auto"/>
        <w:jc w:val="both"/>
        <w:rPr>
          <w:rFonts w:ascii="Garamond" w:hAnsi="Garamond"/>
        </w:rPr>
      </w:pPr>
      <w:r>
        <w:rPr>
          <w:rFonts w:ascii="Garamond" w:hAnsi="Garamond"/>
        </w:rPr>
        <w:t>The project consists of four components and is planned to be implemented over a period of five years. The four components are:</w:t>
      </w:r>
    </w:p>
    <w:p w:rsidR="002A71DB" w:rsidRDefault="002A71DB" w:rsidP="002A71DB">
      <w:pPr>
        <w:spacing w:after="0" w:line="240" w:lineRule="auto"/>
        <w:ind w:left="1560" w:hanging="1560"/>
        <w:jc w:val="both"/>
        <w:rPr>
          <w:rFonts w:ascii="Garamond" w:hAnsi="Garamond"/>
        </w:rPr>
      </w:pPr>
      <w:r>
        <w:rPr>
          <w:rFonts w:ascii="Garamond" w:hAnsi="Garamond"/>
        </w:rPr>
        <w:t>Component 1:</w:t>
      </w:r>
      <w:r>
        <w:rPr>
          <w:rFonts w:ascii="Garamond" w:hAnsi="Garamond"/>
        </w:rPr>
        <w:tab/>
        <w:t>Strengthening Regulatory and Legal Framework based on National Standards</w:t>
      </w:r>
    </w:p>
    <w:p w:rsidR="002A71DB" w:rsidRDefault="002A71DB" w:rsidP="002A71DB">
      <w:pPr>
        <w:spacing w:after="0" w:line="240" w:lineRule="auto"/>
        <w:ind w:left="1560" w:hanging="1560"/>
        <w:jc w:val="both"/>
        <w:rPr>
          <w:rFonts w:ascii="Garamond" w:hAnsi="Garamond"/>
        </w:rPr>
      </w:pPr>
      <w:r>
        <w:rPr>
          <w:rFonts w:ascii="Garamond" w:hAnsi="Garamond"/>
        </w:rPr>
        <w:t>Component 2:</w:t>
      </w:r>
      <w:r>
        <w:rPr>
          <w:rFonts w:ascii="Garamond" w:hAnsi="Garamond"/>
        </w:rPr>
        <w:tab/>
        <w:t>Rural Public Awareness Campaign on Renewable Energy Technologies</w:t>
      </w:r>
    </w:p>
    <w:p w:rsidR="002A71DB" w:rsidRDefault="002A71DB" w:rsidP="002A71DB">
      <w:pPr>
        <w:spacing w:after="0" w:line="240" w:lineRule="auto"/>
        <w:ind w:left="1560" w:hanging="1560"/>
        <w:jc w:val="both"/>
        <w:rPr>
          <w:rFonts w:ascii="Garamond" w:hAnsi="Garamond"/>
        </w:rPr>
      </w:pPr>
      <w:r>
        <w:rPr>
          <w:rFonts w:ascii="Garamond" w:hAnsi="Garamond"/>
        </w:rPr>
        <w:t>Component 3:</w:t>
      </w:r>
      <w:r>
        <w:rPr>
          <w:rFonts w:ascii="Garamond" w:hAnsi="Garamond"/>
        </w:rPr>
        <w:tab/>
        <w:t xml:space="preserve">Sustainable Financial Mechanism for RETs for rural households </w:t>
      </w:r>
    </w:p>
    <w:p w:rsidR="002A71DB" w:rsidRDefault="002A71DB" w:rsidP="002A71DB">
      <w:pPr>
        <w:spacing w:after="0" w:line="240" w:lineRule="auto"/>
        <w:ind w:left="1560" w:hanging="1560"/>
        <w:jc w:val="both"/>
        <w:rPr>
          <w:rFonts w:ascii="Garamond" w:hAnsi="Garamond"/>
        </w:rPr>
      </w:pPr>
      <w:r>
        <w:rPr>
          <w:rFonts w:ascii="Garamond" w:hAnsi="Garamond"/>
        </w:rPr>
        <w:t xml:space="preserve">Component 4: </w:t>
      </w:r>
      <w:r>
        <w:rPr>
          <w:rFonts w:ascii="Garamond" w:hAnsi="Garamond"/>
        </w:rPr>
        <w:tab/>
        <w:t>Business Incubator to Promote Greater Entrepreneurship for Investment in RETs</w:t>
      </w:r>
    </w:p>
    <w:p w:rsidR="002A71DB" w:rsidRDefault="002A71DB" w:rsidP="002A71DB">
      <w:pPr>
        <w:spacing w:after="0" w:line="240" w:lineRule="auto"/>
        <w:ind w:left="1560" w:hanging="1560"/>
        <w:jc w:val="both"/>
        <w:rPr>
          <w:rFonts w:ascii="Garamond" w:hAnsi="Garamond"/>
        </w:rPr>
      </w:pPr>
    </w:p>
    <w:p w:rsidR="002A71DB" w:rsidRDefault="002A71DB" w:rsidP="002A71DB">
      <w:pPr>
        <w:spacing w:line="240" w:lineRule="auto"/>
        <w:jc w:val="both"/>
        <w:rPr>
          <w:rFonts w:ascii="Garamond" w:hAnsi="Garamond"/>
        </w:rPr>
      </w:pPr>
      <w:r>
        <w:rPr>
          <w:rFonts w:ascii="Garamond" w:hAnsi="Garamond"/>
        </w:rPr>
        <w:t>The overall goal of the project is creating enabling environment for the wide scale dissemination of quality rural energy technology products in off grid areas of the country.</w:t>
      </w:r>
      <w:r>
        <w:rPr>
          <w:rFonts w:ascii="Times New Roman" w:hAnsi="Times New Roman"/>
          <w:sz w:val="24"/>
          <w:szCs w:val="24"/>
        </w:rPr>
        <w:t xml:space="preserve"> </w:t>
      </w:r>
      <w:r>
        <w:rPr>
          <w:rFonts w:ascii="Garamond" w:hAnsi="Garamond"/>
        </w:rPr>
        <w:t xml:space="preserve"> The project seeks to implement a more private sector-driven and market-based approach towards promoting renewable energy technologies in rural communities in Ethiopia. The four components consist of a combination of de-risking instruments (Component 1) and market-enabling activities (Component 2 and Component 4) that will combine with a financial support mechanism (Component 3) to help transform the market for off-grid renewable energy technologies in rural communities. </w:t>
      </w:r>
    </w:p>
    <w:p w:rsidR="002A71DB" w:rsidRDefault="002A71DB" w:rsidP="002A71DB">
      <w:pPr>
        <w:spacing w:line="240" w:lineRule="auto"/>
        <w:jc w:val="both"/>
        <w:rPr>
          <w:rFonts w:ascii="Garamond" w:hAnsi="Garamond"/>
        </w:rPr>
      </w:pPr>
      <w:r>
        <w:rPr>
          <w:rFonts w:ascii="Garamond" w:hAnsi="Garamond"/>
        </w:rPr>
        <w:t>In line with the project components there ae four outcomes listed below:</w:t>
      </w:r>
    </w:p>
    <w:p w:rsidR="002A71DB" w:rsidRDefault="002A71DB" w:rsidP="002A71DB">
      <w:pPr>
        <w:spacing w:after="0" w:line="240" w:lineRule="auto"/>
        <w:jc w:val="both"/>
        <w:rPr>
          <w:rFonts w:ascii="Garamond" w:hAnsi="Garamond"/>
        </w:rPr>
      </w:pPr>
      <w:r>
        <w:rPr>
          <w:rFonts w:ascii="Garamond" w:hAnsi="Garamond"/>
        </w:rPr>
        <w:t xml:space="preserve">Outcome 1: </w:t>
      </w:r>
      <w:bookmarkStart w:id="100" w:name="_Hlk404093847"/>
      <w:r>
        <w:rPr>
          <w:rFonts w:ascii="Garamond" w:hAnsi="Garamond"/>
        </w:rPr>
        <w:t>Favorable legal and regulatory environment are designed for small-scale off-grid renewable energy investments in rural areas</w:t>
      </w:r>
      <w:bookmarkEnd w:id="100"/>
      <w:r>
        <w:rPr>
          <w:rFonts w:ascii="Garamond" w:hAnsi="Garamond"/>
        </w:rPr>
        <w:t>, and modalities for stakeholder training to comply with and implement the new standards and regulations are in place by 2018.</w:t>
      </w:r>
    </w:p>
    <w:p w:rsidR="002A71DB" w:rsidRDefault="002A71DB" w:rsidP="002A71DB">
      <w:pPr>
        <w:spacing w:after="0" w:line="240" w:lineRule="auto"/>
        <w:jc w:val="both"/>
        <w:rPr>
          <w:rFonts w:ascii="Garamond" w:hAnsi="Garamond"/>
        </w:rPr>
      </w:pPr>
      <w:r>
        <w:rPr>
          <w:rFonts w:ascii="Garamond" w:hAnsi="Garamond"/>
        </w:rPr>
        <w:t>Outcome 2:  Greater awareness among rural populations about the benefits and qualities of renewable energy for household and productive uses, as well as awareness among RET enterprises about the availability of Sustainable Financial Mechanism and business support created by 2018.</w:t>
      </w:r>
    </w:p>
    <w:p w:rsidR="002A71DB" w:rsidRDefault="002A71DB" w:rsidP="002A71DB">
      <w:pPr>
        <w:spacing w:after="0" w:line="240" w:lineRule="auto"/>
        <w:jc w:val="both"/>
        <w:rPr>
          <w:rFonts w:ascii="Garamond" w:hAnsi="Garamond"/>
        </w:rPr>
      </w:pPr>
      <w:r>
        <w:rPr>
          <w:rFonts w:ascii="Garamond" w:hAnsi="Garamond"/>
        </w:rPr>
        <w:t>Outcome 3:  By 2020, replicable business model for wider scale-up across other developing countries by adopting an integrated approach to addressing demand and supply-side barriers is created.</w:t>
      </w:r>
    </w:p>
    <w:p w:rsidR="002A71DB" w:rsidRDefault="002A71DB" w:rsidP="002A71DB">
      <w:pPr>
        <w:spacing w:line="240" w:lineRule="auto"/>
        <w:jc w:val="both"/>
        <w:rPr>
          <w:rFonts w:ascii="Garamond" w:hAnsi="Garamond"/>
        </w:rPr>
      </w:pPr>
      <w:r>
        <w:rPr>
          <w:rFonts w:ascii="Garamond" w:hAnsi="Garamond"/>
        </w:rPr>
        <w:t>Outcome 4:  By 2016 Business incubation support programme initiated at MoWIE</w:t>
      </w:r>
    </w:p>
    <w:p w:rsidR="002A71DB" w:rsidRDefault="002A71DB" w:rsidP="002A71DB">
      <w:pPr>
        <w:spacing w:line="240" w:lineRule="auto"/>
        <w:jc w:val="both"/>
        <w:rPr>
          <w:rFonts w:ascii="Garamond" w:hAnsi="Garamond"/>
        </w:rPr>
      </w:pPr>
      <w:r>
        <w:rPr>
          <w:rFonts w:ascii="Garamond" w:hAnsi="Garamond"/>
        </w:rPr>
        <w:t>At the end of its life time, the project has anticipated to save 35.5 million mega-Joules of energy using improved cook stoves and solar energy technologies through benefiting about 800,000 households from project supported access to RETs. And it also intended to reduce 2 million tons of CO</w:t>
      </w:r>
      <w:r>
        <w:rPr>
          <w:rFonts w:ascii="Garamond" w:hAnsi="Garamond"/>
          <w:vertAlign w:val="subscript"/>
        </w:rPr>
        <w:t>2</w:t>
      </w:r>
      <w:r>
        <w:rPr>
          <w:rFonts w:ascii="Garamond" w:hAnsi="Garamond"/>
        </w:rPr>
        <w:t>e GHGs through sale and distribution of about 300,000 RETs technologies using technology road show events. Moreover, the project has also planned to provide volume of financial investment through Sustainable Financial Mechanism for about 200 RET Enterprises and promote business incubation process in the energy sector. It also aimed to set up legal frameworks that protect and promote the effective utilization of standardized RET products through the application of standards.</w:t>
      </w:r>
    </w:p>
    <w:p w:rsidR="002A71DB" w:rsidRDefault="002A71DB" w:rsidP="002A71DB">
      <w:pPr>
        <w:spacing w:line="240" w:lineRule="auto"/>
        <w:jc w:val="both"/>
        <w:rPr>
          <w:rFonts w:ascii="Garamond" w:hAnsi="Garamond"/>
        </w:rPr>
      </w:pPr>
      <w:r>
        <w:rPr>
          <w:rFonts w:ascii="Garamond" w:hAnsi="Garamond"/>
        </w:rPr>
        <w:t xml:space="preserve">The project budget consists of USD 4,091,781 of GEF grant funding, USD 500,000 from UNDP, USD 980,000 co-financing from UNCDF CleanStart global programme, USD 300,000 in-kind contribution from UNDP and co-financing from the Government of Ethiopia (MoWIE, MoFECC, FeMSEDA/EDP) of USD </w:t>
      </w:r>
      <w:r>
        <w:rPr>
          <w:rFonts w:ascii="Garamond" w:hAnsi="Garamond"/>
        </w:rPr>
        <w:lastRenderedPageBreak/>
        <w:t>35,179,954 as well as further co-financing from the Development Bank of Ethiopia with a loan of USD 20 million, HIVOS, SNV, ABPP (in-kind) USD 6,185,945 and RET Enterprises (in-kind and cash) USD 6,000,000.</w:t>
      </w:r>
    </w:p>
    <w:p w:rsidR="002A71DB" w:rsidRDefault="002A71DB" w:rsidP="002A71DB">
      <w:pPr>
        <w:spacing w:line="240" w:lineRule="auto"/>
        <w:jc w:val="both"/>
        <w:rPr>
          <w:rFonts w:ascii="Garamond" w:hAnsi="Garamond"/>
          <w:i/>
        </w:rPr>
      </w:pPr>
      <w:r>
        <w:rPr>
          <w:rFonts w:ascii="Garamond" w:hAnsi="Garamond"/>
        </w:rPr>
        <w:t>The project is being implemented over the off-grid areas of the nine regional states using the regional energy bureaus as focal points for the project at region level. The project is implemented by the Ministry of Water, Irrigation and Electricity (MoWIE), Ministry of Environment, Forest and Climate Change (MoEFCC), and Development Bank of Ethiopia (DBE) mainly responsible for the implementation of component 3 of the project in collaboration with the United Nations Capital Development Fund (UNCDF).  The project has a project office in MoWIE under the Alternative Energy Technology Development and Promotion Directorate, the director being the National Project Director, with a Project Manager, Monitoring and Evaluation Officer and Project Accountant. At region level the project has focal persons assigned from the respective regional energy bureaus responsible for coordinating the project activities at region level in collaboration with the Ministries. The project also has a steering committee comprised of State Ministers’ of the MoWIE, MoEFCC, Ministry of Finance and Economic Cooperation DBE, UNCDF and UNDP. The steering committee supervises the overall implementation and puts directions on issues concerning the implementation of the project.  The project office reports physical and financial performance report to the national project director and UNDP, and UNDP reports to the donor, GEF, following its reporting requirements.</w:t>
      </w:r>
    </w:p>
    <w:p w:rsidR="002A71DB" w:rsidRDefault="002A71DB" w:rsidP="002A71DB">
      <w:pPr>
        <w:spacing w:line="240" w:lineRule="auto"/>
        <w:jc w:val="both"/>
        <w:rPr>
          <w:rFonts w:ascii="Garamond" w:hAnsi="Garamond"/>
          <w:b/>
          <w:bCs/>
          <w:sz w:val="28"/>
          <w:szCs w:val="28"/>
        </w:rPr>
      </w:pPr>
      <w:r>
        <w:rPr>
          <w:rFonts w:ascii="Garamond" w:hAnsi="Garamond"/>
          <w:b/>
          <w:bCs/>
          <w:sz w:val="28"/>
          <w:szCs w:val="28"/>
        </w:rPr>
        <w:t>3.  OBJECTIVES OF THE MTR</w:t>
      </w:r>
    </w:p>
    <w:p w:rsidR="002A71DB" w:rsidRDefault="002A71DB" w:rsidP="002A71DB">
      <w:pPr>
        <w:tabs>
          <w:tab w:val="left" w:pos="0"/>
        </w:tabs>
        <w:spacing w:line="240" w:lineRule="auto"/>
        <w:jc w:val="both"/>
        <w:rPr>
          <w:rFonts w:ascii="Garamond" w:hAnsi="Garamond"/>
        </w:rPr>
      </w:pPr>
      <w:r>
        <w:rPr>
          <w:rFonts w:ascii="Garamond" w:hAnsi="Garamond"/>
        </w:rPr>
        <w:t>The MTR will assess progress towards the achievement of the project objectives and outcomes as specified in the Project Document, and assess early signs of project success or failure with the goal of identifying the necessary changes to be made in order to set the project on-track to achieve its intended results. The MTR will also review the project’s strategy, its risks to sustainability.</w:t>
      </w:r>
    </w:p>
    <w:p w:rsidR="002A71DB" w:rsidRDefault="002A71DB" w:rsidP="002A71DB">
      <w:pPr>
        <w:spacing w:line="240" w:lineRule="auto"/>
        <w:jc w:val="both"/>
        <w:rPr>
          <w:rFonts w:ascii="Garamond" w:hAnsi="Garamond"/>
        </w:rPr>
      </w:pPr>
      <w:r>
        <w:rPr>
          <w:rFonts w:ascii="Garamond" w:hAnsi="Garamond"/>
          <w:b/>
          <w:sz w:val="28"/>
          <w:szCs w:val="28"/>
        </w:rPr>
        <w:t>4. MTR APPROACH &amp; METHODOLOGY</w:t>
      </w:r>
      <w:r>
        <w:rPr>
          <w:rFonts w:ascii="Garamond" w:hAnsi="Garamond"/>
        </w:rPr>
        <w:t xml:space="preserve">  </w:t>
      </w:r>
    </w:p>
    <w:p w:rsidR="002A71DB" w:rsidRDefault="002A71DB" w:rsidP="002A71DB">
      <w:pPr>
        <w:spacing w:line="240" w:lineRule="auto"/>
        <w:jc w:val="both"/>
        <w:rPr>
          <w:rFonts w:ascii="Garamond" w:hAnsi="Garamond"/>
          <w:lang w:val="en-US"/>
        </w:rPr>
      </w:pPr>
      <w:r>
        <w:rPr>
          <w:rFonts w:ascii="Garamond" w:hAnsi="Garamond"/>
        </w:rPr>
        <w:t xml:space="preserve">The MTR must provide evidence based information that is credible, reliable and useful. The MTR team will review all relevant sources of information including documents prepared during the preparation phase (i.e. PIF, UNDP Initiation Plan, UNDP Environmental &amp; Social Safeguard Policy, the Project Document, project reports including Annual Project Review/PIRs, project budget revisions, lesson learned reports, national strategic and legal documents, and any other materials that the team considers useful for this evidence-based review). The MTR team will review the baseline GEF focal area Tracking Tool submitted to the GEF at CEO endorsement, and the midterm GEF focal area Tracking Tool that must be completed before the MTR field mission begins.  </w:t>
      </w:r>
    </w:p>
    <w:p w:rsidR="002A71DB" w:rsidRDefault="002A71DB" w:rsidP="002A71DB">
      <w:pPr>
        <w:keepLines/>
        <w:widowControl w:val="0"/>
        <w:overflowPunct w:val="0"/>
        <w:autoSpaceDE w:val="0"/>
        <w:autoSpaceDN w:val="0"/>
        <w:adjustRightInd w:val="0"/>
        <w:spacing w:line="240" w:lineRule="auto"/>
        <w:jc w:val="both"/>
        <w:rPr>
          <w:rFonts w:ascii="Garamond" w:hAnsi="Garamond"/>
        </w:rPr>
      </w:pPr>
      <w:r>
        <w:rPr>
          <w:rFonts w:ascii="Garamond" w:hAnsi="Garamond"/>
        </w:rPr>
        <w:t>The MTR team is expected to follow a collaborative and participatory approach</w:t>
      </w:r>
      <w:r>
        <w:rPr>
          <w:rStyle w:val="FootnoteReference"/>
          <w:rFonts w:ascii="Garamond" w:hAnsi="Garamond"/>
        </w:rPr>
        <w:footnoteReference w:id="19"/>
      </w:r>
      <w:r>
        <w:rPr>
          <w:rFonts w:ascii="Garamond" w:hAnsi="Garamond"/>
        </w:rPr>
        <w:t xml:space="preserve"> ensuring close engagement with the Project Team, government counterparts (the GEF Operational Focal Point), the UNDP Country Office(s), UNDP-GEF Regional Technical Advisers, and other key stakeholders. </w:t>
      </w:r>
    </w:p>
    <w:p w:rsidR="002A71DB" w:rsidRDefault="002A71DB" w:rsidP="002A71DB">
      <w:pPr>
        <w:spacing w:line="240" w:lineRule="auto"/>
        <w:jc w:val="both"/>
        <w:rPr>
          <w:rFonts w:ascii="Garamond" w:hAnsi="Garamond"/>
        </w:rPr>
      </w:pPr>
      <w:r>
        <w:rPr>
          <w:rFonts w:ascii="Garamond" w:hAnsi="Garamond"/>
        </w:rPr>
        <w:t>Engagement of stakeholders is vital to a successful MTR.</w:t>
      </w:r>
      <w:r>
        <w:rPr>
          <w:rStyle w:val="FootnoteReference"/>
          <w:rFonts w:ascii="Garamond" w:hAnsi="Garamond"/>
        </w:rPr>
        <w:footnoteReference w:id="20"/>
      </w:r>
      <w:r>
        <w:rPr>
          <w:rFonts w:ascii="Garamond" w:hAnsi="Garamond"/>
        </w:rPr>
        <w:t xml:space="preserve"> Stakeholder involvement should include interviews with stakeholders who have project responsibilities, including but not limited to Ministry of Water, Irrigation and Electricity, Ministry of Environment, Forest and Climate Change, Development Bank of Ethiopia, United </w:t>
      </w:r>
      <w:r>
        <w:rPr>
          <w:rFonts w:ascii="Garamond" w:hAnsi="Garamond"/>
        </w:rPr>
        <w:lastRenderedPageBreak/>
        <w:t xml:space="preserve">Nations Capital Development Fund, Ministry of Finance and Economic Cooperation; executing agencies, senior officials and task team/ component leaders, key experts and consultants in the subject area, Project Board, project stakeholders, academia, local government and CSOs, etc. Additionally, the MTR team is expected to conduct field missions to selected regions from the nine regional states, including the following project </w:t>
      </w:r>
      <w:r>
        <w:rPr>
          <w:rFonts w:ascii="Garamond" w:hAnsi="Garamond"/>
          <w:shd w:val="clear" w:color="auto" w:fill="FFFFFF"/>
        </w:rPr>
        <w:t>sites technology roadshow areas in Afar, Amhara, Benishanguel-Gumuz, Gambella, Somali and Tigray regional states</w:t>
      </w:r>
      <w:r>
        <w:rPr>
          <w:rFonts w:ascii="Garamond" w:hAnsi="Garamond"/>
        </w:rPr>
        <w:t>.</w:t>
      </w:r>
    </w:p>
    <w:p w:rsidR="002A71DB" w:rsidRDefault="002A71DB" w:rsidP="002A71DB">
      <w:pPr>
        <w:spacing w:line="360" w:lineRule="auto"/>
        <w:jc w:val="both"/>
        <w:rPr>
          <w:rFonts w:ascii="Times New Roman" w:hAnsi="Times New Roman"/>
        </w:rPr>
      </w:pPr>
      <w:r>
        <w:rPr>
          <w:rFonts w:ascii="Times New Roman" w:hAnsi="Times New Roman"/>
        </w:rPr>
        <w:t xml:space="preserve">In general, the approach and methodology will be </w:t>
      </w:r>
    </w:p>
    <w:p w:rsidR="002A71DB" w:rsidRDefault="002A71DB" w:rsidP="001900BD">
      <w:pPr>
        <w:numPr>
          <w:ilvl w:val="0"/>
          <w:numId w:val="24"/>
        </w:numPr>
        <w:spacing w:after="160" w:line="360" w:lineRule="auto"/>
        <w:contextualSpacing/>
        <w:jc w:val="both"/>
      </w:pPr>
      <w:r>
        <w:t xml:space="preserve">Conduct desk review </w:t>
      </w:r>
    </w:p>
    <w:p w:rsidR="002A71DB" w:rsidRDefault="002A71DB" w:rsidP="001900BD">
      <w:pPr>
        <w:numPr>
          <w:ilvl w:val="0"/>
          <w:numId w:val="24"/>
        </w:numPr>
        <w:spacing w:after="160" w:line="360" w:lineRule="auto"/>
        <w:contextualSpacing/>
        <w:jc w:val="both"/>
      </w:pPr>
      <w:r>
        <w:t>Collect primary data using appropriate tools in line with evaluation questions and log frame indicators</w:t>
      </w:r>
    </w:p>
    <w:p w:rsidR="002A71DB" w:rsidRDefault="002A71DB" w:rsidP="001900BD">
      <w:pPr>
        <w:numPr>
          <w:ilvl w:val="0"/>
          <w:numId w:val="24"/>
        </w:numPr>
        <w:spacing w:after="160" w:line="360" w:lineRule="auto"/>
        <w:contextualSpacing/>
        <w:jc w:val="both"/>
      </w:pPr>
      <w:r>
        <w:t>KII with program stakeholders and FGD with communities</w:t>
      </w:r>
    </w:p>
    <w:p w:rsidR="002A71DB" w:rsidRDefault="002A71DB" w:rsidP="001900BD">
      <w:pPr>
        <w:numPr>
          <w:ilvl w:val="0"/>
          <w:numId w:val="24"/>
        </w:numPr>
        <w:spacing w:after="160" w:line="360" w:lineRule="auto"/>
        <w:contextualSpacing/>
        <w:jc w:val="both"/>
      </w:pPr>
      <w:r>
        <w:t>Field visits to the implementation sites</w:t>
      </w:r>
    </w:p>
    <w:p w:rsidR="002A71DB" w:rsidRDefault="002A71DB" w:rsidP="002A71DB">
      <w:pPr>
        <w:spacing w:line="360" w:lineRule="auto"/>
      </w:pPr>
      <w:r>
        <w:t xml:space="preserve">Approach and methodology can be adjusted based on consultants’ experience and on the details of the information required </w:t>
      </w:r>
    </w:p>
    <w:p w:rsidR="002A71DB" w:rsidRDefault="002A71DB" w:rsidP="002A71DB">
      <w:pPr>
        <w:pStyle w:val="BodyText"/>
        <w:spacing w:before="0" w:after="0"/>
        <w:rPr>
          <w:rFonts w:ascii="Garamond" w:hAnsi="Garamond"/>
          <w:sz w:val="22"/>
          <w:szCs w:val="22"/>
        </w:rPr>
      </w:pPr>
      <w:r>
        <w:rPr>
          <w:rFonts w:ascii="Garamond" w:hAnsi="Garamond"/>
          <w:sz w:val="22"/>
          <w:szCs w:val="22"/>
          <w:lang w:val="en-GB"/>
        </w:rPr>
        <w:t>The</w:t>
      </w:r>
      <w:r>
        <w:rPr>
          <w:rFonts w:ascii="Garamond" w:hAnsi="Garamond"/>
          <w:sz w:val="22"/>
          <w:szCs w:val="22"/>
        </w:rPr>
        <w:t xml:space="preserve"> final MTR report should describe the full MTR approach taken and the rationale for the approach making explicit the underlying assumptions, challenges, strengths and weaknesses about the methods and approach of the review.</w:t>
      </w:r>
    </w:p>
    <w:p w:rsidR="002A71DB" w:rsidRDefault="002A71DB" w:rsidP="002A71DB">
      <w:pPr>
        <w:pStyle w:val="BodyText"/>
        <w:spacing w:before="0" w:after="0"/>
        <w:rPr>
          <w:rFonts w:ascii="Garamond" w:hAnsi="Garamond"/>
          <w:sz w:val="26"/>
          <w:szCs w:val="26"/>
        </w:rPr>
      </w:pPr>
    </w:p>
    <w:p w:rsidR="002A71DB" w:rsidRDefault="002A71DB" w:rsidP="002A71DB">
      <w:pPr>
        <w:spacing w:line="240" w:lineRule="auto"/>
        <w:jc w:val="both"/>
        <w:rPr>
          <w:rFonts w:ascii="Garamond" w:hAnsi="Garamond"/>
          <w:b/>
          <w:sz w:val="28"/>
          <w:szCs w:val="28"/>
        </w:rPr>
      </w:pPr>
      <w:r>
        <w:rPr>
          <w:rFonts w:ascii="Garamond" w:hAnsi="Garamond"/>
          <w:b/>
          <w:sz w:val="28"/>
          <w:szCs w:val="28"/>
        </w:rPr>
        <w:t>5.  DETAILED SCOPE OF THE MTR</w:t>
      </w:r>
    </w:p>
    <w:p w:rsidR="002A71DB" w:rsidRDefault="002A71DB" w:rsidP="002A71DB">
      <w:pPr>
        <w:spacing w:after="0" w:line="240" w:lineRule="auto"/>
        <w:jc w:val="both"/>
        <w:rPr>
          <w:rFonts w:ascii="Garamond" w:hAnsi="Garamond"/>
        </w:rPr>
      </w:pPr>
      <w:r>
        <w:rPr>
          <w:rFonts w:ascii="Garamond" w:hAnsi="Garamond"/>
        </w:rPr>
        <w:t xml:space="preserve">The MTR team will assess the following four categories of project progress. See the </w:t>
      </w:r>
      <w:r>
        <w:rPr>
          <w:rFonts w:ascii="Garamond" w:hAnsi="Garamond"/>
          <w:i/>
        </w:rPr>
        <w:t>Guidance For Conducting Midterm Reviews of UNDP-Supported, GEF-Financed Projects</w:t>
      </w:r>
      <w:r>
        <w:rPr>
          <w:rFonts w:ascii="Garamond" w:hAnsi="Garamond"/>
        </w:rPr>
        <w:t xml:space="preserve"> for extended descriptions. </w:t>
      </w:r>
    </w:p>
    <w:p w:rsidR="002A71DB" w:rsidRDefault="002A71DB" w:rsidP="002A71DB">
      <w:pPr>
        <w:spacing w:after="0" w:line="240" w:lineRule="auto"/>
        <w:jc w:val="both"/>
        <w:rPr>
          <w:rFonts w:ascii="Garamond" w:hAnsi="Garamond"/>
        </w:rPr>
      </w:pPr>
    </w:p>
    <w:p w:rsidR="002A71DB" w:rsidRDefault="002A71DB" w:rsidP="002A71DB">
      <w:pPr>
        <w:jc w:val="both"/>
        <w:rPr>
          <w:rFonts w:ascii="Garamond" w:hAnsi="Garamond"/>
          <w:b/>
          <w:color w:val="000000"/>
        </w:rPr>
      </w:pPr>
      <w:r>
        <w:rPr>
          <w:rFonts w:ascii="Garamond" w:hAnsi="Garamond"/>
          <w:b/>
          <w:color w:val="000000"/>
        </w:rPr>
        <w:t>i.    Project Strategy</w:t>
      </w:r>
    </w:p>
    <w:p w:rsidR="002A71DB" w:rsidRDefault="002A71DB" w:rsidP="002A71DB">
      <w:pPr>
        <w:spacing w:after="0" w:line="240" w:lineRule="auto"/>
        <w:jc w:val="both"/>
        <w:rPr>
          <w:rFonts w:ascii="Garamond" w:hAnsi="Garamond"/>
        </w:rPr>
      </w:pPr>
      <w:r>
        <w:rPr>
          <w:rFonts w:ascii="Garamond" w:hAnsi="Garamond"/>
          <w:u w:val="single"/>
        </w:rPr>
        <w:t>Project design</w:t>
      </w:r>
      <w:r>
        <w:rPr>
          <w:rFonts w:ascii="Garamond" w:hAnsi="Garamond"/>
        </w:rPr>
        <w:t xml:space="preserve">: </w:t>
      </w:r>
    </w:p>
    <w:p w:rsidR="002A71DB" w:rsidRDefault="002A71DB" w:rsidP="001900BD">
      <w:pPr>
        <w:numPr>
          <w:ilvl w:val="0"/>
          <w:numId w:val="25"/>
        </w:numPr>
        <w:spacing w:after="0" w:line="240" w:lineRule="auto"/>
        <w:jc w:val="both"/>
        <w:rPr>
          <w:rFonts w:ascii="Garamond" w:hAnsi="Garamond"/>
          <w:color w:val="000000"/>
        </w:rPr>
      </w:pPr>
      <w:r>
        <w:rPr>
          <w:rFonts w:ascii="Garamond" w:hAnsi="Garamond"/>
        </w:rPr>
        <w:t xml:space="preserve">Review the problem addressed by the project and </w:t>
      </w:r>
      <w:r>
        <w:rPr>
          <w:rFonts w:ascii="Garamond" w:hAnsi="Garamond"/>
          <w:color w:val="000000"/>
        </w:rPr>
        <w:t>the underlying assumptions.  Review the effect of any incorrect assumptions or changes to the context to achieving the project results as outlined in the Project Document.</w:t>
      </w:r>
    </w:p>
    <w:p w:rsidR="002A71DB" w:rsidRDefault="002A71DB" w:rsidP="001900BD">
      <w:pPr>
        <w:numPr>
          <w:ilvl w:val="0"/>
          <w:numId w:val="25"/>
        </w:numPr>
        <w:spacing w:after="0" w:line="240" w:lineRule="auto"/>
        <w:jc w:val="both"/>
        <w:rPr>
          <w:rFonts w:ascii="Garamond" w:hAnsi="Garamond"/>
          <w:lang w:val="en-US"/>
        </w:rPr>
      </w:pPr>
      <w:r>
        <w:rPr>
          <w:rFonts w:ascii="Garamond" w:hAnsi="Garamond"/>
        </w:rPr>
        <w:t xml:space="preserve">Review the relevance of the project strategy and </w:t>
      </w:r>
      <w:r>
        <w:rPr>
          <w:rFonts w:ascii="Garamond" w:hAnsi="Garamond"/>
          <w:color w:val="000000"/>
        </w:rPr>
        <w:t xml:space="preserve">assess whether it provides the most effective route towards expected/intended results.  </w:t>
      </w:r>
      <w:r>
        <w:rPr>
          <w:rFonts w:ascii="Garamond" w:hAnsi="Garamond" w:cs="ArialMT"/>
        </w:rPr>
        <w:t>Were lessons from other relevant projects properly incorporated into the project design?</w:t>
      </w:r>
    </w:p>
    <w:p w:rsidR="002A71DB" w:rsidRDefault="002A71DB" w:rsidP="001900BD">
      <w:pPr>
        <w:numPr>
          <w:ilvl w:val="0"/>
          <w:numId w:val="25"/>
        </w:numPr>
        <w:spacing w:after="0" w:line="240" w:lineRule="auto"/>
        <w:jc w:val="both"/>
        <w:rPr>
          <w:rFonts w:ascii="Garamond" w:hAnsi="Garamond"/>
        </w:rPr>
      </w:pPr>
      <w:r>
        <w:rPr>
          <w:rFonts w:ascii="Garamond" w:hAnsi="Garamond"/>
        </w:rPr>
        <w:t xml:space="preserve">Review how the project addresses country priorities. Review country ownership. </w:t>
      </w:r>
      <w:r>
        <w:rPr>
          <w:rFonts w:ascii="Garamond" w:hAnsi="Garamond" w:cs="ArialMT"/>
        </w:rPr>
        <w:t>Was the project concept in line with the national sector development priorities and plans of the country (or of participating countries in the case of multi-country projects)?</w:t>
      </w:r>
    </w:p>
    <w:p w:rsidR="002A71DB" w:rsidRDefault="002A71DB" w:rsidP="001900BD">
      <w:pPr>
        <w:numPr>
          <w:ilvl w:val="0"/>
          <w:numId w:val="25"/>
        </w:numPr>
        <w:spacing w:after="0" w:line="240" w:lineRule="auto"/>
        <w:jc w:val="both"/>
        <w:rPr>
          <w:rFonts w:ascii="Garamond" w:hAnsi="Garamond"/>
          <w:b/>
        </w:rPr>
      </w:pPr>
      <w:r>
        <w:rPr>
          <w:rFonts w:ascii="Garamond" w:hAnsi="Garamond"/>
        </w:rPr>
        <w:t xml:space="preserve">Review decision-making processes: </w:t>
      </w:r>
      <w:r>
        <w:rPr>
          <w:rFonts w:ascii="Garamond" w:hAnsi="Garamond" w:cs="ArialMT"/>
        </w:rPr>
        <w:t xml:space="preserve">were perspectives of those who would be affected by project decisions, those who could affect the outcomes, and those who could contribute information or other resources to the process, taken into account during project design processes? </w:t>
      </w:r>
    </w:p>
    <w:p w:rsidR="002A71DB" w:rsidRDefault="002A71DB" w:rsidP="001900BD">
      <w:pPr>
        <w:numPr>
          <w:ilvl w:val="0"/>
          <w:numId w:val="25"/>
        </w:numPr>
        <w:spacing w:after="0" w:line="240" w:lineRule="auto"/>
        <w:jc w:val="both"/>
        <w:rPr>
          <w:rFonts w:ascii="Garamond" w:hAnsi="Garamond"/>
          <w:noProof/>
          <w:lang w:val="en-US"/>
        </w:rPr>
      </w:pPr>
      <w:r>
        <w:rPr>
          <w:rFonts w:ascii="Garamond" w:hAnsi="Garamond"/>
        </w:rPr>
        <w:lastRenderedPageBreak/>
        <w:t>Review the extent to which relevant gender issues were raised in the project design.</w:t>
      </w:r>
      <w:r>
        <w:rPr>
          <w:rFonts w:ascii="Garamond" w:hAnsi="Garamond"/>
          <w:noProof/>
        </w:rPr>
        <w:t xml:space="preserve"> </w:t>
      </w:r>
      <w:r>
        <w:rPr>
          <w:rFonts w:ascii="Garamond" w:hAnsi="Garamond"/>
        </w:rPr>
        <w:t xml:space="preserve">See Annex 9 of </w:t>
      </w:r>
      <w:r>
        <w:rPr>
          <w:rFonts w:ascii="Garamond" w:hAnsi="Garamond"/>
          <w:i/>
        </w:rPr>
        <w:t>Guidance For Conducting Midterm Reviews of UNDP-Supported, GEF-Financed Projects</w:t>
      </w:r>
      <w:r>
        <w:rPr>
          <w:rFonts w:ascii="Garamond" w:hAnsi="Garamond"/>
        </w:rPr>
        <w:t xml:space="preserve"> for further guidelines.</w:t>
      </w:r>
    </w:p>
    <w:p w:rsidR="002A71DB" w:rsidRDefault="002A71DB" w:rsidP="001900BD">
      <w:pPr>
        <w:numPr>
          <w:ilvl w:val="0"/>
          <w:numId w:val="25"/>
        </w:numPr>
        <w:spacing w:after="0" w:line="240" w:lineRule="auto"/>
        <w:jc w:val="both"/>
        <w:rPr>
          <w:rFonts w:ascii="Garamond" w:hAnsi="Garamond"/>
        </w:rPr>
      </w:pPr>
      <w:r>
        <w:rPr>
          <w:rFonts w:ascii="Garamond" w:hAnsi="Garamond" w:cs="ArialMT"/>
        </w:rPr>
        <w:t xml:space="preserve">If there are major areas of concern, recommend areas for improvement. </w:t>
      </w:r>
    </w:p>
    <w:p w:rsidR="002A71DB" w:rsidRDefault="002A71DB" w:rsidP="002A71DB">
      <w:pPr>
        <w:ind w:left="360"/>
        <w:rPr>
          <w:rFonts w:ascii="Garamond" w:hAnsi="Garamond"/>
        </w:rPr>
      </w:pPr>
    </w:p>
    <w:p w:rsidR="002A71DB" w:rsidRDefault="002A71DB" w:rsidP="002A71DB">
      <w:pPr>
        <w:spacing w:after="0" w:line="240" w:lineRule="auto"/>
        <w:jc w:val="both"/>
        <w:rPr>
          <w:rFonts w:ascii="Garamond" w:hAnsi="Garamond"/>
        </w:rPr>
      </w:pPr>
      <w:r>
        <w:rPr>
          <w:rFonts w:ascii="Garamond" w:hAnsi="Garamond"/>
          <w:u w:val="single"/>
        </w:rPr>
        <w:t>Results Framework/Logframe</w:t>
      </w:r>
      <w:r>
        <w:rPr>
          <w:rFonts w:ascii="Garamond" w:hAnsi="Garamond"/>
        </w:rPr>
        <w:t>:</w:t>
      </w:r>
    </w:p>
    <w:p w:rsidR="002A71DB" w:rsidRDefault="002A71DB" w:rsidP="001900BD">
      <w:pPr>
        <w:numPr>
          <w:ilvl w:val="0"/>
          <w:numId w:val="25"/>
        </w:numPr>
        <w:spacing w:after="0" w:line="240" w:lineRule="auto"/>
        <w:jc w:val="both"/>
        <w:rPr>
          <w:rFonts w:ascii="Garamond" w:hAnsi="Garamond"/>
        </w:rPr>
      </w:pPr>
      <w:r>
        <w:rPr>
          <w:rFonts w:ascii="Garamond" w:hAnsi="Garamond"/>
          <w:color w:val="000000"/>
        </w:rPr>
        <w:t>Undertake a critical analysis of the project’s logframe indicators and targets, assess how “SMART” the midterm and end-of-project targets are (Specific, Measurable, Attainable, Relevant, Time-bound), and suggest specific amendments/revisions to the targets and indicators as necessary.</w:t>
      </w:r>
    </w:p>
    <w:p w:rsidR="002A71DB" w:rsidRDefault="002A71DB" w:rsidP="001900BD">
      <w:pPr>
        <w:numPr>
          <w:ilvl w:val="0"/>
          <w:numId w:val="25"/>
        </w:numPr>
        <w:spacing w:after="0" w:line="240" w:lineRule="auto"/>
        <w:jc w:val="both"/>
        <w:rPr>
          <w:rFonts w:ascii="Garamond" w:hAnsi="Garamond"/>
        </w:rPr>
      </w:pPr>
      <w:r>
        <w:rPr>
          <w:rFonts w:ascii="Garamond" w:hAnsi="Garamond" w:cs="ArialMT"/>
        </w:rPr>
        <w:t>Are the project’s objectives and outcomes or components clear, practical, and feasible within its time frame?</w:t>
      </w:r>
    </w:p>
    <w:p w:rsidR="002A71DB" w:rsidRDefault="002A71DB" w:rsidP="001900BD">
      <w:pPr>
        <w:numPr>
          <w:ilvl w:val="0"/>
          <w:numId w:val="25"/>
        </w:numPr>
        <w:spacing w:after="0" w:line="240" w:lineRule="auto"/>
        <w:jc w:val="both"/>
        <w:rPr>
          <w:rFonts w:ascii="Garamond" w:hAnsi="Garamond"/>
        </w:rPr>
      </w:pPr>
      <w:r>
        <w:rPr>
          <w:rFonts w:ascii="Garamond" w:hAnsi="Garamond"/>
        </w:rPr>
        <w:t xml:space="preserve">Examine if progress so far has led to, or could in the future catalyse beneficial development effects (i.e. income generation, gender equality and women’s empowerment, improved governance etc...) that should be included in the project results framework and monitored on an annual basis. </w:t>
      </w:r>
    </w:p>
    <w:p w:rsidR="002A71DB" w:rsidRDefault="002A71DB" w:rsidP="001900BD">
      <w:pPr>
        <w:numPr>
          <w:ilvl w:val="0"/>
          <w:numId w:val="25"/>
        </w:numPr>
        <w:spacing w:after="0" w:line="240" w:lineRule="auto"/>
        <w:jc w:val="both"/>
        <w:rPr>
          <w:rFonts w:ascii="Garamond" w:hAnsi="Garamond"/>
          <w:color w:val="000000"/>
        </w:rPr>
      </w:pPr>
      <w:r>
        <w:rPr>
          <w:rFonts w:ascii="Garamond" w:hAnsi="Garamond"/>
          <w:color w:val="000000"/>
        </w:rPr>
        <w:t xml:space="preserve">Ensure broader development and gender aspects of the project are being monitored effectively.  Develop and recommend SMART ‘development’ indicators, including sex-disaggregated indicators and indicators that capture development benefits. </w:t>
      </w:r>
    </w:p>
    <w:p w:rsidR="002A71DB" w:rsidRDefault="002A71DB" w:rsidP="002A71DB">
      <w:pPr>
        <w:spacing w:after="0" w:line="240" w:lineRule="auto"/>
        <w:ind w:left="360"/>
        <w:jc w:val="both"/>
        <w:rPr>
          <w:rFonts w:ascii="Garamond" w:hAnsi="Garamond"/>
          <w:color w:val="000000"/>
        </w:rPr>
      </w:pPr>
    </w:p>
    <w:p w:rsidR="002A71DB" w:rsidRDefault="002A71DB" w:rsidP="002A71DB">
      <w:pPr>
        <w:spacing w:after="0" w:line="240" w:lineRule="auto"/>
        <w:jc w:val="both"/>
        <w:rPr>
          <w:rFonts w:ascii="Garamond" w:hAnsi="Garamond"/>
          <w:b/>
        </w:rPr>
      </w:pPr>
      <w:r>
        <w:rPr>
          <w:rFonts w:ascii="Garamond" w:hAnsi="Garamond"/>
          <w:b/>
        </w:rPr>
        <w:t>ii.    Progress Towards Results</w:t>
      </w:r>
    </w:p>
    <w:p w:rsidR="002A71DB" w:rsidRDefault="002A71DB" w:rsidP="002A71DB">
      <w:pPr>
        <w:spacing w:after="0" w:line="240" w:lineRule="auto"/>
        <w:jc w:val="both"/>
        <w:rPr>
          <w:rFonts w:ascii="Garamond" w:hAnsi="Garamond"/>
          <w:color w:val="000000"/>
        </w:rPr>
      </w:pPr>
    </w:p>
    <w:p w:rsidR="002A71DB" w:rsidRDefault="002A71DB" w:rsidP="002A71DB">
      <w:pPr>
        <w:spacing w:after="0" w:line="240" w:lineRule="auto"/>
        <w:jc w:val="both"/>
        <w:rPr>
          <w:rFonts w:ascii="Garamond" w:hAnsi="Garamond"/>
          <w:lang w:val="en-US"/>
        </w:rPr>
      </w:pPr>
      <w:r>
        <w:rPr>
          <w:rFonts w:ascii="Garamond" w:hAnsi="Garamond"/>
          <w:u w:val="single"/>
        </w:rPr>
        <w:t>Progress Towards Outcomes Analysis</w:t>
      </w:r>
      <w:r>
        <w:rPr>
          <w:rFonts w:ascii="Garamond" w:hAnsi="Garamond"/>
        </w:rPr>
        <w:t>:</w:t>
      </w:r>
    </w:p>
    <w:p w:rsidR="002A71DB" w:rsidRDefault="002A71DB" w:rsidP="001900BD">
      <w:pPr>
        <w:numPr>
          <w:ilvl w:val="0"/>
          <w:numId w:val="25"/>
        </w:numPr>
        <w:spacing w:after="0" w:line="240" w:lineRule="auto"/>
        <w:jc w:val="both"/>
        <w:rPr>
          <w:rFonts w:ascii="Garamond" w:hAnsi="Garamond"/>
          <w:color w:val="000000"/>
        </w:rPr>
      </w:pPr>
      <w:r>
        <w:rPr>
          <w:rFonts w:ascii="Garamond" w:hAnsi="Garamond"/>
          <w:color w:val="000000"/>
        </w:rPr>
        <w:t xml:space="preserve">Review the logframe indicators against progress made towards the </w:t>
      </w:r>
      <w:r>
        <w:rPr>
          <w:rFonts w:ascii="Garamond" w:hAnsi="Garamond"/>
        </w:rPr>
        <w:t>end-of-project targets</w:t>
      </w:r>
      <w:r>
        <w:rPr>
          <w:rFonts w:ascii="Garamond" w:hAnsi="Garamond" w:cs="Calibri"/>
        </w:rPr>
        <w:t xml:space="preserve"> </w:t>
      </w:r>
      <w:r>
        <w:rPr>
          <w:rFonts w:ascii="Garamond" w:hAnsi="Garamond"/>
          <w:color w:val="000000"/>
        </w:rPr>
        <w:t xml:space="preserve">using </w:t>
      </w:r>
      <w:r>
        <w:rPr>
          <w:rFonts w:ascii="Garamond" w:hAnsi="Garamond"/>
        </w:rPr>
        <w:t xml:space="preserve">the Progress Towards Results Matrix and following the </w:t>
      </w:r>
      <w:r>
        <w:rPr>
          <w:rFonts w:ascii="Garamond" w:hAnsi="Garamond"/>
          <w:i/>
        </w:rPr>
        <w:t>Guidance For Conducting Midterm Reviews of UNDP-Supported, GEF-Financed Projects</w:t>
      </w:r>
      <w:r>
        <w:rPr>
          <w:rFonts w:ascii="Garamond" w:hAnsi="Garamond"/>
          <w:color w:val="000000"/>
        </w:rPr>
        <w:t>; colour code progress in a “traffic light system” based on the level of progress achieved; assign a rating on progress for each outcome; make recommendations from the areas marked as “</w:t>
      </w:r>
      <w:r>
        <w:rPr>
          <w:rFonts w:ascii="Garamond" w:hAnsi="Garamond"/>
        </w:rPr>
        <w:t xml:space="preserve">Not on target to be achieved” (red). </w:t>
      </w:r>
    </w:p>
    <w:p w:rsidR="002A71DB" w:rsidRDefault="002A71DB" w:rsidP="002A71DB">
      <w:pPr>
        <w:ind w:left="360"/>
        <w:rPr>
          <w:rFonts w:ascii="Garamond" w:hAnsi="Garamond"/>
          <w:color w:val="000000"/>
        </w:rPr>
      </w:pPr>
    </w:p>
    <w:p w:rsidR="002A71DB" w:rsidRDefault="002A71DB" w:rsidP="002A71DB">
      <w:pPr>
        <w:pStyle w:val="Caption"/>
        <w:keepNext/>
        <w:spacing w:after="0"/>
        <w:ind w:left="360"/>
        <w:rPr>
          <w:sz w:val="20"/>
          <w:szCs w:val="20"/>
        </w:rPr>
      </w:pPr>
      <w:r>
        <w:rPr>
          <w:sz w:val="20"/>
          <w:szCs w:val="20"/>
        </w:rPr>
        <w:t>Table. Progress Towards Results Matrix (Achievement of outcomes against End-of-project Targets)</w:t>
      </w:r>
    </w:p>
    <w:tbl>
      <w:tblPr>
        <w:tblW w:w="1008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70"/>
        <w:gridCol w:w="1260"/>
        <w:gridCol w:w="990"/>
        <w:gridCol w:w="1080"/>
        <w:gridCol w:w="990"/>
        <w:gridCol w:w="900"/>
        <w:gridCol w:w="1260"/>
        <w:gridCol w:w="1260"/>
        <w:gridCol w:w="1170"/>
      </w:tblGrid>
      <w:tr w:rsidR="002A71DB" w:rsidRPr="0094732A" w:rsidTr="002A71DB">
        <w:trPr>
          <w:cantSplit/>
          <w:trHeight w:val="629"/>
        </w:trPr>
        <w:tc>
          <w:tcPr>
            <w:tcW w:w="1170" w:type="dxa"/>
            <w:tcBorders>
              <w:top w:val="single" w:sz="4" w:space="0" w:color="auto"/>
              <w:left w:val="single" w:sz="4" w:space="0" w:color="auto"/>
              <w:bottom w:val="single" w:sz="4" w:space="0" w:color="auto"/>
              <w:right w:val="single" w:sz="4" w:space="0" w:color="auto"/>
            </w:tcBorders>
            <w:shd w:val="clear" w:color="auto" w:fill="D9D9D9"/>
            <w:hideMark/>
          </w:tcPr>
          <w:p w:rsidR="002A71DB" w:rsidRPr="0094732A" w:rsidRDefault="002A71DB">
            <w:pPr>
              <w:spacing w:after="0" w:line="240" w:lineRule="auto"/>
              <w:rPr>
                <w:rFonts w:ascii="Garamond" w:hAnsi="Garamond"/>
                <w:b/>
                <w:sz w:val="18"/>
                <w:szCs w:val="18"/>
                <w:lang w:val="en-US"/>
              </w:rPr>
            </w:pPr>
            <w:r w:rsidRPr="0094732A">
              <w:rPr>
                <w:rFonts w:ascii="Garamond" w:hAnsi="Garamond"/>
                <w:b/>
                <w:sz w:val="18"/>
                <w:szCs w:val="18"/>
              </w:rPr>
              <w:t>Project Strategy</w:t>
            </w:r>
          </w:p>
        </w:tc>
        <w:tc>
          <w:tcPr>
            <w:tcW w:w="1260" w:type="dxa"/>
            <w:tcBorders>
              <w:top w:val="single" w:sz="4" w:space="0" w:color="auto"/>
              <w:left w:val="single" w:sz="4" w:space="0" w:color="auto"/>
              <w:bottom w:val="single" w:sz="4" w:space="0" w:color="auto"/>
              <w:right w:val="single" w:sz="4" w:space="0" w:color="auto"/>
            </w:tcBorders>
            <w:shd w:val="clear" w:color="auto" w:fill="D9D9D9"/>
            <w:hideMark/>
          </w:tcPr>
          <w:p w:rsidR="002A71DB" w:rsidRPr="0094732A" w:rsidRDefault="002A71DB">
            <w:pPr>
              <w:spacing w:after="0" w:line="240" w:lineRule="auto"/>
              <w:rPr>
                <w:rFonts w:ascii="Garamond" w:hAnsi="Garamond"/>
                <w:b/>
                <w:sz w:val="18"/>
                <w:szCs w:val="18"/>
                <w:lang w:val="en-US"/>
              </w:rPr>
            </w:pPr>
            <w:r w:rsidRPr="0094732A">
              <w:rPr>
                <w:rFonts w:ascii="Garamond" w:hAnsi="Garamond"/>
                <w:b/>
                <w:sz w:val="18"/>
                <w:szCs w:val="18"/>
              </w:rPr>
              <w:t>Indicator</w:t>
            </w:r>
            <w:r w:rsidRPr="0094732A">
              <w:rPr>
                <w:rStyle w:val="FootnoteReference"/>
                <w:rFonts w:ascii="Garamond" w:hAnsi="Garamond"/>
                <w:b/>
                <w:sz w:val="18"/>
                <w:szCs w:val="18"/>
              </w:rPr>
              <w:footnoteReference w:id="21"/>
            </w:r>
          </w:p>
        </w:tc>
        <w:tc>
          <w:tcPr>
            <w:tcW w:w="990" w:type="dxa"/>
            <w:tcBorders>
              <w:top w:val="single" w:sz="4" w:space="0" w:color="auto"/>
              <w:left w:val="single" w:sz="4" w:space="0" w:color="auto"/>
              <w:bottom w:val="single" w:sz="4" w:space="0" w:color="auto"/>
              <w:right w:val="single" w:sz="4" w:space="0" w:color="auto"/>
            </w:tcBorders>
            <w:shd w:val="clear" w:color="auto" w:fill="D9D9D9"/>
            <w:hideMark/>
          </w:tcPr>
          <w:p w:rsidR="002A71DB" w:rsidRPr="0094732A" w:rsidRDefault="002A71DB">
            <w:pPr>
              <w:spacing w:after="0" w:line="240" w:lineRule="auto"/>
              <w:rPr>
                <w:rFonts w:ascii="Garamond" w:hAnsi="Garamond"/>
                <w:b/>
                <w:sz w:val="18"/>
                <w:szCs w:val="18"/>
                <w:lang w:val="en-US"/>
              </w:rPr>
            </w:pPr>
            <w:r w:rsidRPr="0094732A">
              <w:rPr>
                <w:rFonts w:ascii="Garamond" w:hAnsi="Garamond"/>
                <w:b/>
                <w:sz w:val="18"/>
                <w:szCs w:val="18"/>
              </w:rPr>
              <w:t>Baseline Level</w:t>
            </w:r>
            <w:r w:rsidRPr="0094732A">
              <w:rPr>
                <w:rStyle w:val="FootnoteReference"/>
                <w:rFonts w:ascii="Garamond" w:hAnsi="Garamond"/>
                <w:b/>
                <w:sz w:val="18"/>
                <w:szCs w:val="18"/>
              </w:rPr>
              <w:footnoteReference w:id="22"/>
            </w:r>
          </w:p>
        </w:tc>
        <w:tc>
          <w:tcPr>
            <w:tcW w:w="1080" w:type="dxa"/>
            <w:tcBorders>
              <w:top w:val="single" w:sz="4" w:space="0" w:color="auto"/>
              <w:left w:val="single" w:sz="4" w:space="0" w:color="auto"/>
              <w:bottom w:val="single" w:sz="4" w:space="0" w:color="auto"/>
              <w:right w:val="single" w:sz="4" w:space="0" w:color="auto"/>
            </w:tcBorders>
            <w:shd w:val="clear" w:color="auto" w:fill="D9D9D9"/>
            <w:hideMark/>
          </w:tcPr>
          <w:p w:rsidR="002A71DB" w:rsidRPr="0094732A" w:rsidRDefault="002A71DB">
            <w:pPr>
              <w:spacing w:after="0" w:line="240" w:lineRule="auto"/>
              <w:rPr>
                <w:rFonts w:ascii="Garamond" w:hAnsi="Garamond"/>
                <w:b/>
                <w:sz w:val="18"/>
                <w:szCs w:val="18"/>
                <w:lang w:val="en-US"/>
              </w:rPr>
            </w:pPr>
            <w:r w:rsidRPr="0094732A">
              <w:rPr>
                <w:rFonts w:ascii="Garamond" w:hAnsi="Garamond"/>
                <w:b/>
                <w:sz w:val="18"/>
                <w:szCs w:val="18"/>
              </w:rPr>
              <w:t>Level in 1</w:t>
            </w:r>
            <w:r w:rsidRPr="0094732A">
              <w:rPr>
                <w:rFonts w:ascii="Garamond" w:hAnsi="Garamond"/>
                <w:b/>
                <w:sz w:val="18"/>
                <w:szCs w:val="18"/>
                <w:vertAlign w:val="superscript"/>
              </w:rPr>
              <w:t>st</w:t>
            </w:r>
            <w:r w:rsidRPr="0094732A">
              <w:rPr>
                <w:rFonts w:ascii="Garamond" w:hAnsi="Garamond"/>
                <w:b/>
                <w:sz w:val="18"/>
                <w:szCs w:val="18"/>
              </w:rPr>
              <w:t xml:space="preserve">  PIR (self- reported)</w:t>
            </w:r>
          </w:p>
        </w:tc>
        <w:tc>
          <w:tcPr>
            <w:tcW w:w="990" w:type="dxa"/>
            <w:tcBorders>
              <w:top w:val="single" w:sz="4" w:space="0" w:color="auto"/>
              <w:left w:val="single" w:sz="4" w:space="0" w:color="auto"/>
              <w:bottom w:val="single" w:sz="4" w:space="0" w:color="auto"/>
              <w:right w:val="single" w:sz="4" w:space="0" w:color="auto"/>
            </w:tcBorders>
            <w:shd w:val="clear" w:color="auto" w:fill="D9D9D9"/>
            <w:hideMark/>
          </w:tcPr>
          <w:p w:rsidR="002A71DB" w:rsidRPr="0094732A" w:rsidRDefault="002A71DB">
            <w:pPr>
              <w:spacing w:after="0" w:line="240" w:lineRule="auto"/>
              <w:rPr>
                <w:rFonts w:ascii="Garamond" w:hAnsi="Garamond"/>
                <w:b/>
                <w:sz w:val="18"/>
                <w:szCs w:val="18"/>
                <w:lang w:val="en-US"/>
              </w:rPr>
            </w:pPr>
            <w:r w:rsidRPr="0094732A">
              <w:rPr>
                <w:rFonts w:ascii="Garamond" w:hAnsi="Garamond"/>
                <w:b/>
                <w:sz w:val="18"/>
                <w:szCs w:val="18"/>
              </w:rPr>
              <w:t>Midterm Target</w:t>
            </w:r>
            <w:r w:rsidRPr="0094732A">
              <w:rPr>
                <w:rStyle w:val="FootnoteReference"/>
                <w:rFonts w:ascii="Garamond" w:hAnsi="Garamond"/>
                <w:b/>
                <w:sz w:val="18"/>
                <w:szCs w:val="18"/>
              </w:rPr>
              <w:footnoteReference w:id="23"/>
            </w:r>
          </w:p>
        </w:tc>
        <w:tc>
          <w:tcPr>
            <w:tcW w:w="900" w:type="dxa"/>
            <w:tcBorders>
              <w:top w:val="single" w:sz="4" w:space="0" w:color="auto"/>
              <w:left w:val="single" w:sz="4" w:space="0" w:color="auto"/>
              <w:bottom w:val="single" w:sz="4" w:space="0" w:color="auto"/>
              <w:right w:val="single" w:sz="4" w:space="0" w:color="auto"/>
            </w:tcBorders>
            <w:shd w:val="clear" w:color="auto" w:fill="D9D9D9"/>
            <w:hideMark/>
          </w:tcPr>
          <w:p w:rsidR="002A71DB" w:rsidRPr="0094732A" w:rsidRDefault="002A71DB">
            <w:pPr>
              <w:spacing w:after="0" w:line="240" w:lineRule="auto"/>
              <w:rPr>
                <w:rFonts w:ascii="Garamond" w:hAnsi="Garamond"/>
                <w:b/>
                <w:sz w:val="18"/>
                <w:szCs w:val="18"/>
                <w:lang w:val="en-US"/>
              </w:rPr>
            </w:pPr>
            <w:r w:rsidRPr="0094732A">
              <w:rPr>
                <w:rFonts w:ascii="Garamond" w:hAnsi="Garamond"/>
                <w:b/>
                <w:sz w:val="18"/>
                <w:szCs w:val="18"/>
              </w:rPr>
              <w:t>End-of-project Target</w:t>
            </w:r>
          </w:p>
        </w:tc>
        <w:tc>
          <w:tcPr>
            <w:tcW w:w="1260" w:type="dxa"/>
            <w:tcBorders>
              <w:top w:val="single" w:sz="4" w:space="0" w:color="auto"/>
              <w:left w:val="single" w:sz="4" w:space="0" w:color="auto"/>
              <w:bottom w:val="single" w:sz="4" w:space="0" w:color="auto"/>
              <w:right w:val="single" w:sz="4" w:space="0" w:color="auto"/>
            </w:tcBorders>
            <w:shd w:val="clear" w:color="auto" w:fill="D9D9D9"/>
            <w:hideMark/>
          </w:tcPr>
          <w:p w:rsidR="002A71DB" w:rsidRPr="0094732A" w:rsidRDefault="002A71DB">
            <w:pPr>
              <w:spacing w:after="0" w:line="240" w:lineRule="auto"/>
              <w:rPr>
                <w:rFonts w:ascii="Garamond" w:hAnsi="Garamond"/>
                <w:b/>
                <w:sz w:val="18"/>
                <w:szCs w:val="18"/>
                <w:lang w:val="en-US"/>
              </w:rPr>
            </w:pPr>
            <w:r w:rsidRPr="0094732A">
              <w:rPr>
                <w:rFonts w:ascii="Garamond" w:hAnsi="Garamond"/>
                <w:b/>
                <w:sz w:val="18"/>
                <w:szCs w:val="18"/>
              </w:rPr>
              <w:t>Midterm Level &amp; Assessment</w:t>
            </w:r>
            <w:r w:rsidRPr="0094732A">
              <w:rPr>
                <w:rStyle w:val="FootnoteReference"/>
                <w:rFonts w:ascii="Garamond" w:hAnsi="Garamond"/>
                <w:b/>
                <w:sz w:val="18"/>
                <w:szCs w:val="18"/>
              </w:rPr>
              <w:footnoteReference w:id="24"/>
            </w:r>
          </w:p>
        </w:tc>
        <w:tc>
          <w:tcPr>
            <w:tcW w:w="1260" w:type="dxa"/>
            <w:tcBorders>
              <w:top w:val="single" w:sz="4" w:space="0" w:color="auto"/>
              <w:left w:val="single" w:sz="4" w:space="0" w:color="auto"/>
              <w:bottom w:val="single" w:sz="4" w:space="0" w:color="auto"/>
              <w:right w:val="single" w:sz="4" w:space="0" w:color="auto"/>
            </w:tcBorders>
            <w:shd w:val="clear" w:color="auto" w:fill="D9D9D9"/>
            <w:hideMark/>
          </w:tcPr>
          <w:p w:rsidR="002A71DB" w:rsidRPr="0094732A" w:rsidRDefault="002A71DB">
            <w:pPr>
              <w:rPr>
                <w:rFonts w:ascii="Garamond" w:hAnsi="Garamond"/>
                <w:b/>
                <w:sz w:val="18"/>
                <w:szCs w:val="18"/>
                <w:lang w:val="en-US"/>
              </w:rPr>
            </w:pPr>
            <w:r w:rsidRPr="0094732A">
              <w:rPr>
                <w:rFonts w:ascii="Garamond" w:hAnsi="Garamond"/>
                <w:b/>
                <w:sz w:val="18"/>
                <w:szCs w:val="18"/>
              </w:rPr>
              <w:t>Achievement Rating</w:t>
            </w:r>
            <w:r w:rsidRPr="0094732A">
              <w:rPr>
                <w:rStyle w:val="FootnoteReference"/>
                <w:rFonts w:ascii="Garamond" w:hAnsi="Garamond"/>
                <w:b/>
                <w:sz w:val="18"/>
                <w:szCs w:val="18"/>
              </w:rPr>
              <w:footnoteReference w:id="25"/>
            </w:r>
          </w:p>
        </w:tc>
        <w:tc>
          <w:tcPr>
            <w:tcW w:w="1170" w:type="dxa"/>
            <w:tcBorders>
              <w:top w:val="single" w:sz="4" w:space="0" w:color="auto"/>
              <w:left w:val="single" w:sz="4" w:space="0" w:color="auto"/>
              <w:bottom w:val="single" w:sz="4" w:space="0" w:color="auto"/>
              <w:right w:val="single" w:sz="4" w:space="0" w:color="auto"/>
            </w:tcBorders>
            <w:shd w:val="clear" w:color="auto" w:fill="D9D9D9"/>
            <w:hideMark/>
          </w:tcPr>
          <w:p w:rsidR="002A71DB" w:rsidRPr="0094732A" w:rsidRDefault="002A71DB">
            <w:pPr>
              <w:rPr>
                <w:rFonts w:ascii="Garamond" w:hAnsi="Garamond"/>
                <w:b/>
                <w:sz w:val="18"/>
                <w:szCs w:val="18"/>
                <w:lang w:val="en-US"/>
              </w:rPr>
            </w:pPr>
            <w:r w:rsidRPr="0094732A">
              <w:rPr>
                <w:rFonts w:ascii="Garamond" w:hAnsi="Garamond"/>
                <w:b/>
                <w:sz w:val="18"/>
                <w:szCs w:val="18"/>
              </w:rPr>
              <w:t xml:space="preserve">Justification for Rating </w:t>
            </w:r>
          </w:p>
        </w:tc>
      </w:tr>
      <w:tr w:rsidR="002A71DB" w:rsidRPr="0094732A" w:rsidTr="002A71DB">
        <w:trPr>
          <w:cantSplit/>
          <w:trHeight w:val="470"/>
        </w:trPr>
        <w:tc>
          <w:tcPr>
            <w:tcW w:w="1170" w:type="dxa"/>
            <w:tcBorders>
              <w:top w:val="single" w:sz="4" w:space="0" w:color="auto"/>
              <w:left w:val="single" w:sz="4" w:space="0" w:color="auto"/>
              <w:bottom w:val="single" w:sz="4" w:space="0" w:color="auto"/>
              <w:right w:val="single" w:sz="4" w:space="0" w:color="auto"/>
            </w:tcBorders>
          </w:tcPr>
          <w:p w:rsidR="002A71DB" w:rsidRPr="0094732A" w:rsidRDefault="002A71DB">
            <w:pPr>
              <w:autoSpaceDE w:val="0"/>
              <w:autoSpaceDN w:val="0"/>
              <w:adjustRightInd w:val="0"/>
              <w:spacing w:after="0" w:line="240" w:lineRule="auto"/>
              <w:rPr>
                <w:rFonts w:ascii="Garamond" w:hAnsi="Garamond" w:cs="Arial Narrow"/>
                <w:sz w:val="18"/>
                <w:szCs w:val="18"/>
                <w:lang w:val="en-US"/>
              </w:rPr>
            </w:pPr>
            <w:r w:rsidRPr="0094732A">
              <w:rPr>
                <w:rFonts w:ascii="Garamond" w:hAnsi="Garamond"/>
                <w:b/>
                <w:sz w:val="18"/>
                <w:szCs w:val="18"/>
              </w:rPr>
              <w:t xml:space="preserve">Objective: </w:t>
            </w:r>
          </w:p>
          <w:p w:rsidR="002A71DB" w:rsidRPr="0094732A" w:rsidRDefault="002A71DB">
            <w:pPr>
              <w:autoSpaceDE w:val="0"/>
              <w:autoSpaceDN w:val="0"/>
              <w:adjustRightInd w:val="0"/>
              <w:spacing w:after="0" w:line="240" w:lineRule="auto"/>
              <w:rPr>
                <w:rFonts w:ascii="Garamond" w:hAnsi="Garamond" w:cs="Arial Narrow"/>
                <w:sz w:val="18"/>
                <w:szCs w:val="18"/>
                <w:lang w:val="en-US"/>
              </w:rPr>
            </w:pPr>
          </w:p>
        </w:tc>
        <w:tc>
          <w:tcPr>
            <w:tcW w:w="1260" w:type="dxa"/>
            <w:tcBorders>
              <w:top w:val="single" w:sz="4" w:space="0" w:color="auto"/>
              <w:left w:val="single" w:sz="4" w:space="0" w:color="auto"/>
              <w:bottom w:val="single" w:sz="4" w:space="0" w:color="auto"/>
              <w:right w:val="single" w:sz="4" w:space="0" w:color="auto"/>
            </w:tcBorders>
            <w:hideMark/>
          </w:tcPr>
          <w:p w:rsidR="002A71DB" w:rsidRPr="0094732A" w:rsidRDefault="002A71DB">
            <w:pPr>
              <w:spacing w:after="0" w:line="240" w:lineRule="auto"/>
              <w:rPr>
                <w:rFonts w:ascii="Garamond" w:hAnsi="Garamond"/>
                <w:sz w:val="20"/>
                <w:szCs w:val="20"/>
                <w:lang w:val="en-US"/>
              </w:rPr>
            </w:pPr>
            <w:r w:rsidRPr="0094732A">
              <w:rPr>
                <w:rFonts w:ascii="Garamond" w:hAnsi="Garamond"/>
                <w:sz w:val="20"/>
                <w:szCs w:val="20"/>
              </w:rPr>
              <w:t>Indicator (if applicable):</w:t>
            </w:r>
          </w:p>
        </w:tc>
        <w:tc>
          <w:tcPr>
            <w:tcW w:w="990" w:type="dxa"/>
            <w:tcBorders>
              <w:top w:val="single" w:sz="4" w:space="0" w:color="auto"/>
              <w:left w:val="single" w:sz="4" w:space="0" w:color="auto"/>
              <w:bottom w:val="single" w:sz="4" w:space="0" w:color="auto"/>
              <w:right w:val="single" w:sz="4" w:space="0" w:color="auto"/>
            </w:tcBorders>
          </w:tcPr>
          <w:p w:rsidR="002A71DB" w:rsidRPr="0094732A" w:rsidRDefault="002A71DB">
            <w:pPr>
              <w:autoSpaceDE w:val="0"/>
              <w:autoSpaceDN w:val="0"/>
              <w:adjustRightInd w:val="0"/>
              <w:spacing w:after="0" w:line="240" w:lineRule="auto"/>
              <w:rPr>
                <w:rFonts w:ascii="Garamond" w:hAnsi="Garamond" w:cs="Arial Narrow"/>
                <w:sz w:val="18"/>
                <w:szCs w:val="18"/>
                <w:lang w:val="en-US"/>
              </w:rPr>
            </w:pPr>
          </w:p>
        </w:tc>
        <w:tc>
          <w:tcPr>
            <w:tcW w:w="1080" w:type="dxa"/>
            <w:tcBorders>
              <w:top w:val="single" w:sz="4" w:space="0" w:color="auto"/>
              <w:left w:val="single" w:sz="4" w:space="0" w:color="auto"/>
              <w:bottom w:val="single" w:sz="4" w:space="0" w:color="auto"/>
              <w:right w:val="single" w:sz="4" w:space="0" w:color="auto"/>
            </w:tcBorders>
          </w:tcPr>
          <w:p w:rsidR="002A71DB" w:rsidRPr="0094732A" w:rsidRDefault="002A71DB">
            <w:pPr>
              <w:autoSpaceDE w:val="0"/>
              <w:autoSpaceDN w:val="0"/>
              <w:adjustRightInd w:val="0"/>
              <w:spacing w:after="0" w:line="240" w:lineRule="auto"/>
              <w:rPr>
                <w:rFonts w:ascii="Garamond" w:hAnsi="Garamond" w:cs="Arial Narrow"/>
                <w:sz w:val="18"/>
                <w:szCs w:val="18"/>
                <w:lang w:val="en-US"/>
              </w:rPr>
            </w:pPr>
          </w:p>
        </w:tc>
        <w:tc>
          <w:tcPr>
            <w:tcW w:w="990" w:type="dxa"/>
            <w:tcBorders>
              <w:top w:val="single" w:sz="4" w:space="0" w:color="auto"/>
              <w:left w:val="single" w:sz="4" w:space="0" w:color="auto"/>
              <w:bottom w:val="single" w:sz="4" w:space="0" w:color="auto"/>
              <w:right w:val="single" w:sz="4" w:space="0" w:color="auto"/>
            </w:tcBorders>
          </w:tcPr>
          <w:p w:rsidR="002A71DB" w:rsidRPr="0094732A" w:rsidRDefault="002A71DB">
            <w:pPr>
              <w:rPr>
                <w:rFonts w:ascii="Garamond" w:hAnsi="Garamond"/>
                <w:sz w:val="18"/>
                <w:szCs w:val="18"/>
                <w:highlight w:val="yellow"/>
                <w:lang w:val="en-US"/>
              </w:rPr>
            </w:pPr>
          </w:p>
        </w:tc>
        <w:tc>
          <w:tcPr>
            <w:tcW w:w="900" w:type="dxa"/>
            <w:tcBorders>
              <w:top w:val="single" w:sz="4" w:space="0" w:color="auto"/>
              <w:left w:val="single" w:sz="4" w:space="0" w:color="auto"/>
              <w:bottom w:val="single" w:sz="4" w:space="0" w:color="auto"/>
              <w:right w:val="single" w:sz="4" w:space="0" w:color="auto"/>
            </w:tcBorders>
          </w:tcPr>
          <w:p w:rsidR="002A71DB" w:rsidRPr="0094732A" w:rsidRDefault="002A71DB">
            <w:pPr>
              <w:autoSpaceDE w:val="0"/>
              <w:autoSpaceDN w:val="0"/>
              <w:adjustRightInd w:val="0"/>
              <w:spacing w:after="0" w:line="240" w:lineRule="auto"/>
              <w:rPr>
                <w:rFonts w:ascii="Garamond" w:hAnsi="Garamond" w:cs="Arial Narrow"/>
                <w:sz w:val="18"/>
                <w:szCs w:val="18"/>
                <w:lang w:val="en-US"/>
              </w:rPr>
            </w:pPr>
          </w:p>
        </w:tc>
        <w:tc>
          <w:tcPr>
            <w:tcW w:w="1260" w:type="dxa"/>
            <w:tcBorders>
              <w:top w:val="single" w:sz="4" w:space="0" w:color="auto"/>
              <w:left w:val="single" w:sz="4" w:space="0" w:color="auto"/>
              <w:bottom w:val="single" w:sz="4" w:space="0" w:color="auto"/>
              <w:right w:val="single" w:sz="4" w:space="0" w:color="auto"/>
            </w:tcBorders>
          </w:tcPr>
          <w:p w:rsidR="002A71DB" w:rsidRPr="0094732A" w:rsidRDefault="002A71DB">
            <w:pPr>
              <w:autoSpaceDE w:val="0"/>
              <w:autoSpaceDN w:val="0"/>
              <w:adjustRightInd w:val="0"/>
              <w:spacing w:after="0" w:line="240" w:lineRule="auto"/>
              <w:rPr>
                <w:rFonts w:ascii="Garamond" w:hAnsi="Garamond" w:cs="Arial Narrow"/>
                <w:sz w:val="18"/>
                <w:szCs w:val="18"/>
                <w:lang w:val="en-US"/>
              </w:rPr>
            </w:pPr>
          </w:p>
        </w:tc>
        <w:tc>
          <w:tcPr>
            <w:tcW w:w="1260" w:type="dxa"/>
            <w:tcBorders>
              <w:top w:val="single" w:sz="4" w:space="0" w:color="auto"/>
              <w:left w:val="single" w:sz="4" w:space="0" w:color="auto"/>
              <w:bottom w:val="single" w:sz="4" w:space="0" w:color="auto"/>
              <w:right w:val="single" w:sz="4" w:space="0" w:color="auto"/>
            </w:tcBorders>
          </w:tcPr>
          <w:p w:rsidR="002A71DB" w:rsidRPr="0094732A" w:rsidRDefault="002A71DB">
            <w:pPr>
              <w:autoSpaceDE w:val="0"/>
              <w:autoSpaceDN w:val="0"/>
              <w:adjustRightInd w:val="0"/>
              <w:spacing w:after="0" w:line="240" w:lineRule="auto"/>
              <w:rPr>
                <w:rFonts w:ascii="Garamond" w:hAnsi="Garamond"/>
                <w:sz w:val="18"/>
                <w:szCs w:val="18"/>
                <w:lang w:val="en-US"/>
              </w:rPr>
            </w:pPr>
          </w:p>
        </w:tc>
        <w:tc>
          <w:tcPr>
            <w:tcW w:w="1170" w:type="dxa"/>
            <w:tcBorders>
              <w:top w:val="single" w:sz="4" w:space="0" w:color="auto"/>
              <w:left w:val="single" w:sz="4" w:space="0" w:color="auto"/>
              <w:bottom w:val="single" w:sz="4" w:space="0" w:color="auto"/>
              <w:right w:val="single" w:sz="4" w:space="0" w:color="auto"/>
            </w:tcBorders>
          </w:tcPr>
          <w:p w:rsidR="002A71DB" w:rsidRPr="0094732A" w:rsidRDefault="002A71DB">
            <w:pPr>
              <w:autoSpaceDE w:val="0"/>
              <w:autoSpaceDN w:val="0"/>
              <w:adjustRightInd w:val="0"/>
              <w:spacing w:after="0" w:line="240" w:lineRule="auto"/>
              <w:rPr>
                <w:rFonts w:ascii="Garamond" w:hAnsi="Garamond"/>
                <w:sz w:val="18"/>
                <w:szCs w:val="18"/>
                <w:lang w:val="en-US"/>
              </w:rPr>
            </w:pPr>
          </w:p>
        </w:tc>
      </w:tr>
      <w:tr w:rsidR="002A71DB" w:rsidRPr="0094732A" w:rsidTr="002A71DB">
        <w:trPr>
          <w:cantSplit/>
          <w:trHeight w:val="219"/>
        </w:trPr>
        <w:tc>
          <w:tcPr>
            <w:tcW w:w="1170" w:type="dxa"/>
            <w:vMerge w:val="restart"/>
            <w:tcBorders>
              <w:top w:val="single" w:sz="4" w:space="0" w:color="auto"/>
              <w:left w:val="single" w:sz="4" w:space="0" w:color="auto"/>
              <w:bottom w:val="single" w:sz="4" w:space="0" w:color="auto"/>
              <w:right w:val="single" w:sz="4" w:space="0" w:color="auto"/>
            </w:tcBorders>
            <w:hideMark/>
          </w:tcPr>
          <w:p w:rsidR="002A71DB" w:rsidRPr="0094732A" w:rsidRDefault="002A71DB">
            <w:pPr>
              <w:autoSpaceDE w:val="0"/>
              <w:autoSpaceDN w:val="0"/>
              <w:adjustRightInd w:val="0"/>
              <w:spacing w:after="0" w:line="240" w:lineRule="auto"/>
              <w:rPr>
                <w:rFonts w:ascii="Garamond" w:hAnsi="Garamond" w:cs="Arial Narrow"/>
                <w:b/>
                <w:sz w:val="18"/>
                <w:szCs w:val="18"/>
                <w:lang w:val="en-US"/>
              </w:rPr>
            </w:pPr>
            <w:r w:rsidRPr="0094732A">
              <w:rPr>
                <w:rFonts w:ascii="Garamond" w:hAnsi="Garamond" w:cs="Arial Narrow"/>
                <w:b/>
                <w:sz w:val="18"/>
                <w:szCs w:val="18"/>
              </w:rPr>
              <w:lastRenderedPageBreak/>
              <w:t>Outcome 1:</w:t>
            </w:r>
          </w:p>
        </w:tc>
        <w:tc>
          <w:tcPr>
            <w:tcW w:w="1260" w:type="dxa"/>
            <w:tcBorders>
              <w:top w:val="single" w:sz="4" w:space="0" w:color="auto"/>
              <w:left w:val="single" w:sz="4" w:space="0" w:color="auto"/>
              <w:bottom w:val="single" w:sz="4" w:space="0" w:color="auto"/>
              <w:right w:val="single" w:sz="4" w:space="0" w:color="auto"/>
            </w:tcBorders>
            <w:hideMark/>
          </w:tcPr>
          <w:p w:rsidR="002A71DB" w:rsidRPr="0094732A" w:rsidRDefault="002A71DB">
            <w:pPr>
              <w:spacing w:after="0" w:line="240" w:lineRule="auto"/>
              <w:rPr>
                <w:rFonts w:ascii="Garamond" w:hAnsi="Garamond"/>
                <w:sz w:val="20"/>
                <w:szCs w:val="20"/>
                <w:lang w:val="en-US"/>
              </w:rPr>
            </w:pPr>
            <w:r w:rsidRPr="0094732A">
              <w:rPr>
                <w:rFonts w:ascii="Garamond" w:hAnsi="Garamond"/>
                <w:sz w:val="20"/>
                <w:szCs w:val="20"/>
              </w:rPr>
              <w:t>Indicator 1:</w:t>
            </w:r>
          </w:p>
        </w:tc>
        <w:tc>
          <w:tcPr>
            <w:tcW w:w="990" w:type="dxa"/>
            <w:tcBorders>
              <w:top w:val="single" w:sz="4" w:space="0" w:color="auto"/>
              <w:left w:val="single" w:sz="4" w:space="0" w:color="auto"/>
              <w:bottom w:val="single" w:sz="4" w:space="0" w:color="auto"/>
              <w:right w:val="single" w:sz="4" w:space="0" w:color="auto"/>
            </w:tcBorders>
          </w:tcPr>
          <w:p w:rsidR="002A71DB" w:rsidRPr="0094732A" w:rsidRDefault="002A71DB">
            <w:pPr>
              <w:autoSpaceDE w:val="0"/>
              <w:autoSpaceDN w:val="0"/>
              <w:adjustRightInd w:val="0"/>
              <w:spacing w:after="0" w:line="240" w:lineRule="auto"/>
              <w:rPr>
                <w:rFonts w:ascii="Garamond" w:hAnsi="Garamond" w:cs="Arial Narrow"/>
                <w:sz w:val="18"/>
                <w:szCs w:val="18"/>
                <w:lang w:val="en-US"/>
              </w:rPr>
            </w:pPr>
          </w:p>
        </w:tc>
        <w:tc>
          <w:tcPr>
            <w:tcW w:w="1080" w:type="dxa"/>
            <w:tcBorders>
              <w:top w:val="single" w:sz="4" w:space="0" w:color="auto"/>
              <w:left w:val="single" w:sz="4" w:space="0" w:color="auto"/>
              <w:bottom w:val="single" w:sz="4" w:space="0" w:color="auto"/>
              <w:right w:val="single" w:sz="4" w:space="0" w:color="auto"/>
            </w:tcBorders>
          </w:tcPr>
          <w:p w:rsidR="002A71DB" w:rsidRPr="0094732A" w:rsidRDefault="002A71DB">
            <w:pPr>
              <w:autoSpaceDE w:val="0"/>
              <w:autoSpaceDN w:val="0"/>
              <w:adjustRightInd w:val="0"/>
              <w:spacing w:after="0" w:line="240" w:lineRule="auto"/>
              <w:rPr>
                <w:rFonts w:ascii="Garamond" w:hAnsi="Garamond" w:cs="Arial Narrow"/>
                <w:sz w:val="18"/>
                <w:szCs w:val="18"/>
                <w:lang w:val="en-US"/>
              </w:rPr>
            </w:pPr>
          </w:p>
        </w:tc>
        <w:tc>
          <w:tcPr>
            <w:tcW w:w="990" w:type="dxa"/>
            <w:tcBorders>
              <w:top w:val="single" w:sz="4" w:space="0" w:color="auto"/>
              <w:left w:val="single" w:sz="4" w:space="0" w:color="auto"/>
              <w:bottom w:val="single" w:sz="4" w:space="0" w:color="auto"/>
              <w:right w:val="single" w:sz="4" w:space="0" w:color="auto"/>
            </w:tcBorders>
          </w:tcPr>
          <w:p w:rsidR="002A71DB" w:rsidRPr="0094732A" w:rsidRDefault="002A71DB">
            <w:pPr>
              <w:autoSpaceDE w:val="0"/>
              <w:autoSpaceDN w:val="0"/>
              <w:adjustRightInd w:val="0"/>
              <w:spacing w:after="0" w:line="240" w:lineRule="auto"/>
              <w:rPr>
                <w:rFonts w:ascii="Garamond" w:hAnsi="Garamond" w:cs="Arial Narrow"/>
                <w:sz w:val="18"/>
                <w:szCs w:val="18"/>
                <w:lang w:val="en-US"/>
              </w:rPr>
            </w:pPr>
          </w:p>
        </w:tc>
        <w:tc>
          <w:tcPr>
            <w:tcW w:w="900" w:type="dxa"/>
            <w:tcBorders>
              <w:top w:val="single" w:sz="4" w:space="0" w:color="auto"/>
              <w:left w:val="single" w:sz="4" w:space="0" w:color="auto"/>
              <w:bottom w:val="single" w:sz="4" w:space="0" w:color="auto"/>
              <w:right w:val="single" w:sz="4" w:space="0" w:color="auto"/>
            </w:tcBorders>
          </w:tcPr>
          <w:p w:rsidR="002A71DB" w:rsidRPr="0094732A" w:rsidRDefault="002A71DB">
            <w:pPr>
              <w:autoSpaceDE w:val="0"/>
              <w:autoSpaceDN w:val="0"/>
              <w:adjustRightInd w:val="0"/>
              <w:spacing w:after="0" w:line="240" w:lineRule="auto"/>
              <w:rPr>
                <w:rFonts w:ascii="Garamond" w:hAnsi="Garamond" w:cs="Arial Narrow"/>
                <w:sz w:val="18"/>
                <w:szCs w:val="18"/>
                <w:lang w:val="en-US"/>
              </w:rPr>
            </w:pPr>
          </w:p>
        </w:tc>
        <w:tc>
          <w:tcPr>
            <w:tcW w:w="1260" w:type="dxa"/>
            <w:tcBorders>
              <w:top w:val="single" w:sz="4" w:space="0" w:color="auto"/>
              <w:left w:val="single" w:sz="4" w:space="0" w:color="auto"/>
              <w:bottom w:val="single" w:sz="4" w:space="0" w:color="auto"/>
              <w:right w:val="single" w:sz="4" w:space="0" w:color="auto"/>
            </w:tcBorders>
          </w:tcPr>
          <w:p w:rsidR="002A71DB" w:rsidRPr="0094732A" w:rsidRDefault="002A71DB">
            <w:pPr>
              <w:autoSpaceDE w:val="0"/>
              <w:autoSpaceDN w:val="0"/>
              <w:adjustRightInd w:val="0"/>
              <w:spacing w:after="0" w:line="240" w:lineRule="auto"/>
              <w:rPr>
                <w:rFonts w:ascii="Garamond" w:hAnsi="Garamond" w:cs="Arial Narrow"/>
                <w:sz w:val="18"/>
                <w:szCs w:val="18"/>
                <w:lang w:val="en-US"/>
              </w:rPr>
            </w:pPr>
          </w:p>
        </w:tc>
        <w:tc>
          <w:tcPr>
            <w:tcW w:w="1260" w:type="dxa"/>
            <w:vMerge w:val="restart"/>
            <w:tcBorders>
              <w:top w:val="single" w:sz="4" w:space="0" w:color="auto"/>
              <w:left w:val="single" w:sz="4" w:space="0" w:color="auto"/>
              <w:bottom w:val="single" w:sz="4" w:space="0" w:color="auto"/>
              <w:right w:val="single" w:sz="4" w:space="0" w:color="auto"/>
            </w:tcBorders>
          </w:tcPr>
          <w:p w:rsidR="002A71DB" w:rsidRPr="0094732A" w:rsidRDefault="002A71DB">
            <w:pPr>
              <w:autoSpaceDE w:val="0"/>
              <w:autoSpaceDN w:val="0"/>
              <w:adjustRightInd w:val="0"/>
              <w:spacing w:after="0" w:line="240" w:lineRule="auto"/>
              <w:rPr>
                <w:rFonts w:ascii="Garamond" w:hAnsi="Garamond" w:cs="Arial Narrow"/>
                <w:sz w:val="18"/>
                <w:szCs w:val="18"/>
                <w:lang w:val="en-US"/>
              </w:rPr>
            </w:pPr>
          </w:p>
        </w:tc>
        <w:tc>
          <w:tcPr>
            <w:tcW w:w="1170" w:type="dxa"/>
            <w:vMerge w:val="restart"/>
            <w:tcBorders>
              <w:top w:val="single" w:sz="4" w:space="0" w:color="auto"/>
              <w:left w:val="single" w:sz="4" w:space="0" w:color="auto"/>
              <w:bottom w:val="single" w:sz="4" w:space="0" w:color="auto"/>
              <w:right w:val="single" w:sz="4" w:space="0" w:color="auto"/>
            </w:tcBorders>
          </w:tcPr>
          <w:p w:rsidR="002A71DB" w:rsidRPr="0094732A" w:rsidRDefault="002A71DB">
            <w:pPr>
              <w:autoSpaceDE w:val="0"/>
              <w:autoSpaceDN w:val="0"/>
              <w:adjustRightInd w:val="0"/>
              <w:spacing w:after="0" w:line="240" w:lineRule="auto"/>
              <w:rPr>
                <w:rFonts w:ascii="Garamond" w:hAnsi="Garamond" w:cs="Arial Narrow"/>
                <w:sz w:val="18"/>
                <w:szCs w:val="18"/>
                <w:lang w:val="en-US"/>
              </w:rPr>
            </w:pPr>
          </w:p>
        </w:tc>
      </w:tr>
      <w:tr w:rsidR="002A71DB" w:rsidRPr="0094732A" w:rsidTr="002A71DB">
        <w:trPr>
          <w:cantSplit/>
          <w:trHeight w:val="150"/>
        </w:trPr>
        <w:tc>
          <w:tcPr>
            <w:tcW w:w="1170" w:type="dxa"/>
            <w:vMerge/>
            <w:tcBorders>
              <w:top w:val="single" w:sz="4" w:space="0" w:color="auto"/>
              <w:left w:val="single" w:sz="4" w:space="0" w:color="auto"/>
              <w:bottom w:val="single" w:sz="4" w:space="0" w:color="auto"/>
              <w:right w:val="single" w:sz="4" w:space="0" w:color="auto"/>
            </w:tcBorders>
            <w:vAlign w:val="center"/>
            <w:hideMark/>
          </w:tcPr>
          <w:p w:rsidR="002A71DB" w:rsidRPr="0094732A" w:rsidRDefault="002A71DB">
            <w:pPr>
              <w:spacing w:after="0" w:line="240" w:lineRule="auto"/>
              <w:rPr>
                <w:rFonts w:ascii="Garamond" w:hAnsi="Garamond" w:cs="Arial Narrow"/>
                <w:b/>
                <w:sz w:val="18"/>
                <w:szCs w:val="18"/>
                <w:lang w:val="en-US"/>
              </w:rPr>
            </w:pPr>
          </w:p>
        </w:tc>
        <w:tc>
          <w:tcPr>
            <w:tcW w:w="1260" w:type="dxa"/>
            <w:tcBorders>
              <w:top w:val="single" w:sz="4" w:space="0" w:color="auto"/>
              <w:left w:val="single" w:sz="4" w:space="0" w:color="auto"/>
              <w:bottom w:val="single" w:sz="4" w:space="0" w:color="auto"/>
              <w:right w:val="single" w:sz="4" w:space="0" w:color="auto"/>
            </w:tcBorders>
            <w:hideMark/>
          </w:tcPr>
          <w:p w:rsidR="002A71DB" w:rsidRPr="0094732A" w:rsidRDefault="002A71DB">
            <w:pPr>
              <w:spacing w:after="0" w:line="240" w:lineRule="auto"/>
              <w:rPr>
                <w:rFonts w:ascii="Garamond" w:hAnsi="Garamond"/>
                <w:sz w:val="20"/>
                <w:szCs w:val="20"/>
                <w:lang w:val="en-US"/>
              </w:rPr>
            </w:pPr>
            <w:r w:rsidRPr="0094732A">
              <w:rPr>
                <w:rFonts w:ascii="Garamond" w:hAnsi="Garamond"/>
                <w:sz w:val="20"/>
                <w:szCs w:val="20"/>
              </w:rPr>
              <w:t>Indicator 2:</w:t>
            </w:r>
          </w:p>
        </w:tc>
        <w:tc>
          <w:tcPr>
            <w:tcW w:w="990" w:type="dxa"/>
            <w:tcBorders>
              <w:top w:val="single" w:sz="4" w:space="0" w:color="auto"/>
              <w:left w:val="single" w:sz="4" w:space="0" w:color="auto"/>
              <w:bottom w:val="single" w:sz="4" w:space="0" w:color="auto"/>
              <w:right w:val="single" w:sz="4" w:space="0" w:color="auto"/>
            </w:tcBorders>
          </w:tcPr>
          <w:p w:rsidR="002A71DB" w:rsidRPr="0094732A" w:rsidRDefault="002A71DB">
            <w:pPr>
              <w:autoSpaceDE w:val="0"/>
              <w:autoSpaceDN w:val="0"/>
              <w:adjustRightInd w:val="0"/>
              <w:spacing w:after="0" w:line="240" w:lineRule="auto"/>
              <w:rPr>
                <w:rFonts w:ascii="Garamond" w:hAnsi="Garamond" w:cs="Arial Narrow"/>
                <w:sz w:val="18"/>
                <w:szCs w:val="18"/>
                <w:lang w:val="en-US"/>
              </w:rPr>
            </w:pPr>
          </w:p>
        </w:tc>
        <w:tc>
          <w:tcPr>
            <w:tcW w:w="1080" w:type="dxa"/>
            <w:tcBorders>
              <w:top w:val="single" w:sz="4" w:space="0" w:color="auto"/>
              <w:left w:val="single" w:sz="4" w:space="0" w:color="auto"/>
              <w:bottom w:val="single" w:sz="4" w:space="0" w:color="auto"/>
              <w:right w:val="single" w:sz="4" w:space="0" w:color="auto"/>
            </w:tcBorders>
          </w:tcPr>
          <w:p w:rsidR="002A71DB" w:rsidRPr="0094732A" w:rsidRDefault="002A71DB">
            <w:pPr>
              <w:autoSpaceDE w:val="0"/>
              <w:autoSpaceDN w:val="0"/>
              <w:adjustRightInd w:val="0"/>
              <w:spacing w:after="0" w:line="240" w:lineRule="auto"/>
              <w:rPr>
                <w:rFonts w:ascii="Garamond" w:hAnsi="Garamond" w:cs="Arial Narrow"/>
                <w:sz w:val="18"/>
                <w:szCs w:val="18"/>
                <w:lang w:val="en-US"/>
              </w:rPr>
            </w:pPr>
          </w:p>
        </w:tc>
        <w:tc>
          <w:tcPr>
            <w:tcW w:w="990" w:type="dxa"/>
            <w:tcBorders>
              <w:top w:val="single" w:sz="4" w:space="0" w:color="auto"/>
              <w:left w:val="single" w:sz="4" w:space="0" w:color="auto"/>
              <w:bottom w:val="single" w:sz="4" w:space="0" w:color="auto"/>
              <w:right w:val="single" w:sz="4" w:space="0" w:color="auto"/>
            </w:tcBorders>
          </w:tcPr>
          <w:p w:rsidR="002A71DB" w:rsidRPr="0094732A" w:rsidRDefault="002A71DB">
            <w:pPr>
              <w:autoSpaceDE w:val="0"/>
              <w:autoSpaceDN w:val="0"/>
              <w:adjustRightInd w:val="0"/>
              <w:spacing w:after="0" w:line="240" w:lineRule="auto"/>
              <w:rPr>
                <w:rFonts w:ascii="Garamond" w:hAnsi="Garamond" w:cs="Arial Narrow"/>
                <w:sz w:val="18"/>
                <w:szCs w:val="18"/>
                <w:lang w:val="en-US"/>
              </w:rPr>
            </w:pPr>
          </w:p>
        </w:tc>
        <w:tc>
          <w:tcPr>
            <w:tcW w:w="900" w:type="dxa"/>
            <w:tcBorders>
              <w:top w:val="single" w:sz="4" w:space="0" w:color="auto"/>
              <w:left w:val="single" w:sz="4" w:space="0" w:color="auto"/>
              <w:bottom w:val="single" w:sz="4" w:space="0" w:color="auto"/>
              <w:right w:val="single" w:sz="4" w:space="0" w:color="auto"/>
            </w:tcBorders>
          </w:tcPr>
          <w:p w:rsidR="002A71DB" w:rsidRPr="0094732A" w:rsidRDefault="002A71DB">
            <w:pPr>
              <w:autoSpaceDE w:val="0"/>
              <w:autoSpaceDN w:val="0"/>
              <w:adjustRightInd w:val="0"/>
              <w:spacing w:after="0" w:line="240" w:lineRule="auto"/>
              <w:rPr>
                <w:rFonts w:ascii="Garamond" w:hAnsi="Garamond" w:cs="Arial Narrow"/>
                <w:sz w:val="18"/>
                <w:szCs w:val="18"/>
                <w:lang w:val="en-US"/>
              </w:rPr>
            </w:pPr>
          </w:p>
        </w:tc>
        <w:tc>
          <w:tcPr>
            <w:tcW w:w="1260" w:type="dxa"/>
            <w:tcBorders>
              <w:top w:val="single" w:sz="4" w:space="0" w:color="auto"/>
              <w:left w:val="single" w:sz="4" w:space="0" w:color="auto"/>
              <w:bottom w:val="single" w:sz="4" w:space="0" w:color="auto"/>
              <w:right w:val="single" w:sz="4" w:space="0" w:color="auto"/>
            </w:tcBorders>
          </w:tcPr>
          <w:p w:rsidR="002A71DB" w:rsidRPr="0094732A" w:rsidRDefault="002A71DB">
            <w:pPr>
              <w:autoSpaceDE w:val="0"/>
              <w:autoSpaceDN w:val="0"/>
              <w:adjustRightInd w:val="0"/>
              <w:spacing w:after="0" w:line="240" w:lineRule="auto"/>
              <w:rPr>
                <w:rFonts w:ascii="Garamond" w:hAnsi="Garamond" w:cs="Arial Narrow"/>
                <w:sz w:val="18"/>
                <w:szCs w:val="18"/>
                <w:lang w:val="en-US"/>
              </w:rPr>
            </w:pPr>
          </w:p>
        </w:tc>
        <w:tc>
          <w:tcPr>
            <w:tcW w:w="1260" w:type="dxa"/>
            <w:vMerge/>
            <w:tcBorders>
              <w:top w:val="single" w:sz="4" w:space="0" w:color="auto"/>
              <w:left w:val="single" w:sz="4" w:space="0" w:color="auto"/>
              <w:bottom w:val="single" w:sz="4" w:space="0" w:color="auto"/>
              <w:right w:val="single" w:sz="4" w:space="0" w:color="auto"/>
            </w:tcBorders>
            <w:vAlign w:val="center"/>
            <w:hideMark/>
          </w:tcPr>
          <w:p w:rsidR="002A71DB" w:rsidRPr="0094732A" w:rsidRDefault="002A71DB">
            <w:pPr>
              <w:spacing w:after="0" w:line="240" w:lineRule="auto"/>
              <w:rPr>
                <w:rFonts w:ascii="Garamond" w:hAnsi="Garamond" w:cs="Arial Narrow"/>
                <w:sz w:val="18"/>
                <w:szCs w:val="18"/>
                <w:lang w:val="en-US"/>
              </w:rPr>
            </w:pPr>
          </w:p>
        </w:tc>
        <w:tc>
          <w:tcPr>
            <w:tcW w:w="1170" w:type="dxa"/>
            <w:vMerge/>
            <w:tcBorders>
              <w:top w:val="single" w:sz="4" w:space="0" w:color="auto"/>
              <w:left w:val="single" w:sz="4" w:space="0" w:color="auto"/>
              <w:bottom w:val="single" w:sz="4" w:space="0" w:color="auto"/>
              <w:right w:val="single" w:sz="4" w:space="0" w:color="auto"/>
            </w:tcBorders>
            <w:vAlign w:val="center"/>
            <w:hideMark/>
          </w:tcPr>
          <w:p w:rsidR="002A71DB" w:rsidRPr="0094732A" w:rsidRDefault="002A71DB">
            <w:pPr>
              <w:spacing w:after="0" w:line="240" w:lineRule="auto"/>
              <w:rPr>
                <w:rFonts w:ascii="Garamond" w:hAnsi="Garamond" w:cs="Arial Narrow"/>
                <w:sz w:val="18"/>
                <w:szCs w:val="18"/>
                <w:lang w:val="en-US"/>
              </w:rPr>
            </w:pPr>
          </w:p>
        </w:tc>
      </w:tr>
      <w:tr w:rsidR="002A71DB" w:rsidRPr="0094732A" w:rsidTr="002A71DB">
        <w:trPr>
          <w:cantSplit/>
          <w:trHeight w:val="235"/>
        </w:trPr>
        <w:tc>
          <w:tcPr>
            <w:tcW w:w="1170" w:type="dxa"/>
            <w:vMerge w:val="restart"/>
            <w:tcBorders>
              <w:top w:val="single" w:sz="4" w:space="0" w:color="auto"/>
              <w:left w:val="single" w:sz="4" w:space="0" w:color="auto"/>
              <w:bottom w:val="single" w:sz="4" w:space="0" w:color="auto"/>
              <w:right w:val="single" w:sz="4" w:space="0" w:color="auto"/>
            </w:tcBorders>
            <w:hideMark/>
          </w:tcPr>
          <w:p w:rsidR="002A71DB" w:rsidRPr="0094732A" w:rsidRDefault="002A71DB">
            <w:pPr>
              <w:rPr>
                <w:rFonts w:ascii="Garamond" w:hAnsi="Garamond"/>
                <w:b/>
                <w:sz w:val="18"/>
                <w:szCs w:val="18"/>
                <w:lang w:val="en-US"/>
              </w:rPr>
            </w:pPr>
            <w:r w:rsidRPr="0094732A">
              <w:rPr>
                <w:rFonts w:ascii="Garamond" w:hAnsi="Garamond"/>
                <w:b/>
                <w:sz w:val="18"/>
                <w:szCs w:val="18"/>
              </w:rPr>
              <w:t>Outcome 2:</w:t>
            </w:r>
          </w:p>
        </w:tc>
        <w:tc>
          <w:tcPr>
            <w:tcW w:w="1260" w:type="dxa"/>
            <w:tcBorders>
              <w:top w:val="single" w:sz="4" w:space="0" w:color="auto"/>
              <w:left w:val="single" w:sz="4" w:space="0" w:color="auto"/>
              <w:bottom w:val="single" w:sz="4" w:space="0" w:color="auto"/>
              <w:right w:val="single" w:sz="4" w:space="0" w:color="auto"/>
            </w:tcBorders>
            <w:hideMark/>
          </w:tcPr>
          <w:p w:rsidR="002A71DB" w:rsidRPr="0094732A" w:rsidRDefault="002A71DB">
            <w:pPr>
              <w:spacing w:after="0" w:line="240" w:lineRule="auto"/>
              <w:rPr>
                <w:rFonts w:ascii="Garamond" w:hAnsi="Garamond"/>
                <w:sz w:val="20"/>
                <w:szCs w:val="20"/>
                <w:lang w:val="en-US"/>
              </w:rPr>
            </w:pPr>
            <w:r w:rsidRPr="0094732A">
              <w:rPr>
                <w:rFonts w:ascii="Garamond" w:hAnsi="Garamond"/>
                <w:sz w:val="20"/>
                <w:szCs w:val="20"/>
              </w:rPr>
              <w:t>Indicator 3:</w:t>
            </w:r>
          </w:p>
        </w:tc>
        <w:tc>
          <w:tcPr>
            <w:tcW w:w="990" w:type="dxa"/>
            <w:tcBorders>
              <w:top w:val="single" w:sz="4" w:space="0" w:color="auto"/>
              <w:left w:val="single" w:sz="4" w:space="0" w:color="auto"/>
              <w:bottom w:val="single" w:sz="4" w:space="0" w:color="auto"/>
              <w:right w:val="single" w:sz="4" w:space="0" w:color="auto"/>
            </w:tcBorders>
          </w:tcPr>
          <w:p w:rsidR="002A71DB" w:rsidRPr="0094732A" w:rsidRDefault="002A71DB">
            <w:pPr>
              <w:autoSpaceDE w:val="0"/>
              <w:autoSpaceDN w:val="0"/>
              <w:adjustRightInd w:val="0"/>
              <w:spacing w:after="0" w:line="240" w:lineRule="auto"/>
              <w:rPr>
                <w:rFonts w:ascii="Garamond" w:hAnsi="Garamond" w:cs="Arial Narrow"/>
                <w:sz w:val="18"/>
                <w:szCs w:val="18"/>
                <w:lang w:val="en-US"/>
              </w:rPr>
            </w:pPr>
          </w:p>
        </w:tc>
        <w:tc>
          <w:tcPr>
            <w:tcW w:w="1080" w:type="dxa"/>
            <w:tcBorders>
              <w:top w:val="single" w:sz="4" w:space="0" w:color="auto"/>
              <w:left w:val="single" w:sz="4" w:space="0" w:color="auto"/>
              <w:bottom w:val="single" w:sz="4" w:space="0" w:color="auto"/>
              <w:right w:val="single" w:sz="4" w:space="0" w:color="auto"/>
            </w:tcBorders>
          </w:tcPr>
          <w:p w:rsidR="002A71DB" w:rsidRPr="0094732A" w:rsidRDefault="002A71DB">
            <w:pPr>
              <w:autoSpaceDE w:val="0"/>
              <w:autoSpaceDN w:val="0"/>
              <w:adjustRightInd w:val="0"/>
              <w:spacing w:after="0" w:line="240" w:lineRule="auto"/>
              <w:rPr>
                <w:rFonts w:ascii="Garamond" w:hAnsi="Garamond" w:cs="Arial Narrow"/>
                <w:sz w:val="18"/>
                <w:szCs w:val="18"/>
                <w:lang w:val="en-US"/>
              </w:rPr>
            </w:pPr>
          </w:p>
        </w:tc>
        <w:tc>
          <w:tcPr>
            <w:tcW w:w="990" w:type="dxa"/>
            <w:tcBorders>
              <w:top w:val="single" w:sz="4" w:space="0" w:color="auto"/>
              <w:left w:val="single" w:sz="4" w:space="0" w:color="auto"/>
              <w:bottom w:val="single" w:sz="4" w:space="0" w:color="auto"/>
              <w:right w:val="single" w:sz="4" w:space="0" w:color="auto"/>
            </w:tcBorders>
          </w:tcPr>
          <w:p w:rsidR="002A71DB" w:rsidRPr="0094732A" w:rsidRDefault="002A71DB">
            <w:pPr>
              <w:autoSpaceDE w:val="0"/>
              <w:autoSpaceDN w:val="0"/>
              <w:adjustRightInd w:val="0"/>
              <w:spacing w:after="0" w:line="240" w:lineRule="auto"/>
              <w:rPr>
                <w:rFonts w:ascii="Garamond" w:hAnsi="Garamond" w:cs="Arial Narrow"/>
                <w:sz w:val="18"/>
                <w:szCs w:val="18"/>
                <w:lang w:val="en-US"/>
              </w:rPr>
            </w:pPr>
          </w:p>
        </w:tc>
        <w:tc>
          <w:tcPr>
            <w:tcW w:w="900" w:type="dxa"/>
            <w:tcBorders>
              <w:top w:val="single" w:sz="4" w:space="0" w:color="auto"/>
              <w:left w:val="single" w:sz="4" w:space="0" w:color="auto"/>
              <w:bottom w:val="single" w:sz="4" w:space="0" w:color="auto"/>
              <w:right w:val="single" w:sz="4" w:space="0" w:color="auto"/>
            </w:tcBorders>
          </w:tcPr>
          <w:p w:rsidR="002A71DB" w:rsidRPr="0094732A" w:rsidRDefault="002A71DB">
            <w:pPr>
              <w:autoSpaceDE w:val="0"/>
              <w:autoSpaceDN w:val="0"/>
              <w:adjustRightInd w:val="0"/>
              <w:spacing w:after="0" w:line="240" w:lineRule="auto"/>
              <w:rPr>
                <w:rFonts w:ascii="Garamond" w:hAnsi="Garamond" w:cs="Arial Narrow"/>
                <w:sz w:val="18"/>
                <w:szCs w:val="18"/>
                <w:lang w:val="en-US"/>
              </w:rPr>
            </w:pPr>
          </w:p>
        </w:tc>
        <w:tc>
          <w:tcPr>
            <w:tcW w:w="1260" w:type="dxa"/>
            <w:tcBorders>
              <w:top w:val="single" w:sz="4" w:space="0" w:color="auto"/>
              <w:left w:val="single" w:sz="4" w:space="0" w:color="auto"/>
              <w:bottom w:val="single" w:sz="4" w:space="0" w:color="auto"/>
              <w:right w:val="single" w:sz="4" w:space="0" w:color="auto"/>
            </w:tcBorders>
          </w:tcPr>
          <w:p w:rsidR="002A71DB" w:rsidRPr="0094732A" w:rsidRDefault="002A71DB">
            <w:pPr>
              <w:autoSpaceDE w:val="0"/>
              <w:autoSpaceDN w:val="0"/>
              <w:adjustRightInd w:val="0"/>
              <w:spacing w:after="0" w:line="240" w:lineRule="auto"/>
              <w:rPr>
                <w:rFonts w:ascii="Garamond" w:hAnsi="Garamond" w:cs="Arial Narrow"/>
                <w:sz w:val="18"/>
                <w:szCs w:val="18"/>
                <w:lang w:val="en-US"/>
              </w:rPr>
            </w:pPr>
          </w:p>
        </w:tc>
        <w:tc>
          <w:tcPr>
            <w:tcW w:w="1260" w:type="dxa"/>
            <w:vMerge w:val="restart"/>
            <w:tcBorders>
              <w:top w:val="single" w:sz="4" w:space="0" w:color="auto"/>
              <w:left w:val="single" w:sz="4" w:space="0" w:color="auto"/>
              <w:bottom w:val="single" w:sz="4" w:space="0" w:color="auto"/>
              <w:right w:val="single" w:sz="4" w:space="0" w:color="auto"/>
            </w:tcBorders>
          </w:tcPr>
          <w:p w:rsidR="002A71DB" w:rsidRPr="0094732A" w:rsidRDefault="002A71DB">
            <w:pPr>
              <w:autoSpaceDE w:val="0"/>
              <w:autoSpaceDN w:val="0"/>
              <w:adjustRightInd w:val="0"/>
              <w:spacing w:after="0" w:line="240" w:lineRule="auto"/>
              <w:rPr>
                <w:rFonts w:ascii="Garamond" w:hAnsi="Garamond" w:cs="Arial Narrow"/>
                <w:sz w:val="18"/>
                <w:szCs w:val="18"/>
                <w:lang w:val="en-US"/>
              </w:rPr>
            </w:pPr>
          </w:p>
        </w:tc>
        <w:tc>
          <w:tcPr>
            <w:tcW w:w="1170" w:type="dxa"/>
            <w:vMerge w:val="restart"/>
            <w:tcBorders>
              <w:top w:val="single" w:sz="4" w:space="0" w:color="auto"/>
              <w:left w:val="single" w:sz="4" w:space="0" w:color="auto"/>
              <w:bottom w:val="single" w:sz="4" w:space="0" w:color="auto"/>
              <w:right w:val="single" w:sz="4" w:space="0" w:color="auto"/>
            </w:tcBorders>
          </w:tcPr>
          <w:p w:rsidR="002A71DB" w:rsidRPr="0094732A" w:rsidRDefault="002A71DB">
            <w:pPr>
              <w:autoSpaceDE w:val="0"/>
              <w:autoSpaceDN w:val="0"/>
              <w:adjustRightInd w:val="0"/>
              <w:spacing w:after="0" w:line="240" w:lineRule="auto"/>
              <w:rPr>
                <w:rFonts w:ascii="Garamond" w:hAnsi="Garamond" w:cs="Arial Narrow"/>
                <w:sz w:val="18"/>
                <w:szCs w:val="18"/>
                <w:lang w:val="en-US"/>
              </w:rPr>
            </w:pPr>
          </w:p>
        </w:tc>
      </w:tr>
      <w:tr w:rsidR="002A71DB" w:rsidRPr="0094732A" w:rsidTr="002A71DB">
        <w:trPr>
          <w:cantSplit/>
          <w:trHeight w:val="150"/>
        </w:trPr>
        <w:tc>
          <w:tcPr>
            <w:tcW w:w="1170" w:type="dxa"/>
            <w:vMerge/>
            <w:tcBorders>
              <w:top w:val="single" w:sz="4" w:space="0" w:color="auto"/>
              <w:left w:val="single" w:sz="4" w:space="0" w:color="auto"/>
              <w:bottom w:val="single" w:sz="4" w:space="0" w:color="auto"/>
              <w:right w:val="single" w:sz="4" w:space="0" w:color="auto"/>
            </w:tcBorders>
            <w:vAlign w:val="center"/>
            <w:hideMark/>
          </w:tcPr>
          <w:p w:rsidR="002A71DB" w:rsidRPr="0094732A" w:rsidRDefault="002A71DB">
            <w:pPr>
              <w:spacing w:after="0" w:line="240" w:lineRule="auto"/>
              <w:rPr>
                <w:rFonts w:ascii="Garamond" w:hAnsi="Garamond"/>
                <w:b/>
                <w:sz w:val="18"/>
                <w:szCs w:val="18"/>
                <w:lang w:val="en-US"/>
              </w:rPr>
            </w:pPr>
          </w:p>
        </w:tc>
        <w:tc>
          <w:tcPr>
            <w:tcW w:w="1260" w:type="dxa"/>
            <w:tcBorders>
              <w:top w:val="single" w:sz="4" w:space="0" w:color="auto"/>
              <w:left w:val="single" w:sz="4" w:space="0" w:color="auto"/>
              <w:bottom w:val="single" w:sz="4" w:space="0" w:color="auto"/>
              <w:right w:val="single" w:sz="4" w:space="0" w:color="auto"/>
            </w:tcBorders>
            <w:hideMark/>
          </w:tcPr>
          <w:p w:rsidR="002A71DB" w:rsidRPr="0094732A" w:rsidRDefault="002A71DB">
            <w:pPr>
              <w:spacing w:after="0" w:line="240" w:lineRule="auto"/>
              <w:rPr>
                <w:rFonts w:ascii="Garamond" w:hAnsi="Garamond"/>
                <w:sz w:val="20"/>
                <w:szCs w:val="20"/>
                <w:lang w:val="en-US"/>
              </w:rPr>
            </w:pPr>
            <w:r w:rsidRPr="0094732A">
              <w:rPr>
                <w:rFonts w:ascii="Garamond" w:hAnsi="Garamond"/>
                <w:sz w:val="20"/>
                <w:szCs w:val="20"/>
              </w:rPr>
              <w:t>Indicator 4:</w:t>
            </w:r>
          </w:p>
        </w:tc>
        <w:tc>
          <w:tcPr>
            <w:tcW w:w="990" w:type="dxa"/>
            <w:tcBorders>
              <w:top w:val="single" w:sz="4" w:space="0" w:color="auto"/>
              <w:left w:val="single" w:sz="4" w:space="0" w:color="auto"/>
              <w:bottom w:val="single" w:sz="4" w:space="0" w:color="auto"/>
              <w:right w:val="single" w:sz="4" w:space="0" w:color="auto"/>
            </w:tcBorders>
          </w:tcPr>
          <w:p w:rsidR="002A71DB" w:rsidRPr="0094732A" w:rsidRDefault="002A71DB">
            <w:pPr>
              <w:autoSpaceDE w:val="0"/>
              <w:autoSpaceDN w:val="0"/>
              <w:adjustRightInd w:val="0"/>
              <w:spacing w:after="0" w:line="240" w:lineRule="auto"/>
              <w:rPr>
                <w:rFonts w:ascii="Garamond" w:hAnsi="Garamond" w:cs="Arial Narrow"/>
                <w:sz w:val="18"/>
                <w:szCs w:val="18"/>
                <w:lang w:val="en-US"/>
              </w:rPr>
            </w:pPr>
          </w:p>
        </w:tc>
        <w:tc>
          <w:tcPr>
            <w:tcW w:w="1080" w:type="dxa"/>
            <w:tcBorders>
              <w:top w:val="single" w:sz="4" w:space="0" w:color="auto"/>
              <w:left w:val="single" w:sz="4" w:space="0" w:color="auto"/>
              <w:bottom w:val="single" w:sz="4" w:space="0" w:color="auto"/>
              <w:right w:val="single" w:sz="4" w:space="0" w:color="auto"/>
            </w:tcBorders>
          </w:tcPr>
          <w:p w:rsidR="002A71DB" w:rsidRPr="0094732A" w:rsidRDefault="002A71DB">
            <w:pPr>
              <w:autoSpaceDE w:val="0"/>
              <w:autoSpaceDN w:val="0"/>
              <w:adjustRightInd w:val="0"/>
              <w:spacing w:after="0" w:line="240" w:lineRule="auto"/>
              <w:rPr>
                <w:rFonts w:ascii="Garamond" w:hAnsi="Garamond" w:cs="Arial Narrow"/>
                <w:sz w:val="18"/>
                <w:szCs w:val="18"/>
                <w:lang w:val="en-US"/>
              </w:rPr>
            </w:pPr>
          </w:p>
        </w:tc>
        <w:tc>
          <w:tcPr>
            <w:tcW w:w="990" w:type="dxa"/>
            <w:tcBorders>
              <w:top w:val="single" w:sz="4" w:space="0" w:color="auto"/>
              <w:left w:val="single" w:sz="4" w:space="0" w:color="auto"/>
              <w:bottom w:val="single" w:sz="4" w:space="0" w:color="auto"/>
              <w:right w:val="single" w:sz="4" w:space="0" w:color="auto"/>
            </w:tcBorders>
          </w:tcPr>
          <w:p w:rsidR="002A71DB" w:rsidRPr="0094732A" w:rsidRDefault="002A71DB">
            <w:pPr>
              <w:autoSpaceDE w:val="0"/>
              <w:autoSpaceDN w:val="0"/>
              <w:adjustRightInd w:val="0"/>
              <w:spacing w:after="0" w:line="240" w:lineRule="auto"/>
              <w:rPr>
                <w:rFonts w:ascii="Garamond" w:hAnsi="Garamond" w:cs="Arial Narrow"/>
                <w:sz w:val="18"/>
                <w:szCs w:val="18"/>
                <w:lang w:val="en-US"/>
              </w:rPr>
            </w:pPr>
          </w:p>
        </w:tc>
        <w:tc>
          <w:tcPr>
            <w:tcW w:w="900" w:type="dxa"/>
            <w:tcBorders>
              <w:top w:val="single" w:sz="4" w:space="0" w:color="auto"/>
              <w:left w:val="single" w:sz="4" w:space="0" w:color="auto"/>
              <w:bottom w:val="single" w:sz="4" w:space="0" w:color="auto"/>
              <w:right w:val="single" w:sz="4" w:space="0" w:color="auto"/>
            </w:tcBorders>
          </w:tcPr>
          <w:p w:rsidR="002A71DB" w:rsidRPr="0094732A" w:rsidRDefault="002A71DB">
            <w:pPr>
              <w:autoSpaceDE w:val="0"/>
              <w:autoSpaceDN w:val="0"/>
              <w:adjustRightInd w:val="0"/>
              <w:spacing w:after="0" w:line="240" w:lineRule="auto"/>
              <w:rPr>
                <w:rFonts w:ascii="Garamond" w:hAnsi="Garamond" w:cs="Arial Narrow"/>
                <w:sz w:val="18"/>
                <w:szCs w:val="18"/>
                <w:lang w:val="en-US"/>
              </w:rPr>
            </w:pPr>
          </w:p>
        </w:tc>
        <w:tc>
          <w:tcPr>
            <w:tcW w:w="1260" w:type="dxa"/>
            <w:tcBorders>
              <w:top w:val="single" w:sz="4" w:space="0" w:color="auto"/>
              <w:left w:val="single" w:sz="4" w:space="0" w:color="auto"/>
              <w:bottom w:val="single" w:sz="4" w:space="0" w:color="auto"/>
              <w:right w:val="single" w:sz="4" w:space="0" w:color="auto"/>
            </w:tcBorders>
          </w:tcPr>
          <w:p w:rsidR="002A71DB" w:rsidRPr="0094732A" w:rsidRDefault="002A71DB">
            <w:pPr>
              <w:autoSpaceDE w:val="0"/>
              <w:autoSpaceDN w:val="0"/>
              <w:adjustRightInd w:val="0"/>
              <w:spacing w:after="0" w:line="240" w:lineRule="auto"/>
              <w:rPr>
                <w:rFonts w:ascii="Garamond" w:hAnsi="Garamond" w:cs="Arial Narrow"/>
                <w:sz w:val="18"/>
                <w:szCs w:val="18"/>
                <w:lang w:val="en-US"/>
              </w:rPr>
            </w:pPr>
          </w:p>
        </w:tc>
        <w:tc>
          <w:tcPr>
            <w:tcW w:w="1260" w:type="dxa"/>
            <w:vMerge/>
            <w:tcBorders>
              <w:top w:val="single" w:sz="4" w:space="0" w:color="auto"/>
              <w:left w:val="single" w:sz="4" w:space="0" w:color="auto"/>
              <w:bottom w:val="single" w:sz="4" w:space="0" w:color="auto"/>
              <w:right w:val="single" w:sz="4" w:space="0" w:color="auto"/>
            </w:tcBorders>
            <w:vAlign w:val="center"/>
            <w:hideMark/>
          </w:tcPr>
          <w:p w:rsidR="002A71DB" w:rsidRPr="0094732A" w:rsidRDefault="002A71DB">
            <w:pPr>
              <w:spacing w:after="0" w:line="240" w:lineRule="auto"/>
              <w:rPr>
                <w:rFonts w:ascii="Garamond" w:hAnsi="Garamond" w:cs="Arial Narrow"/>
                <w:sz w:val="18"/>
                <w:szCs w:val="18"/>
                <w:lang w:val="en-US"/>
              </w:rPr>
            </w:pPr>
          </w:p>
        </w:tc>
        <w:tc>
          <w:tcPr>
            <w:tcW w:w="1170" w:type="dxa"/>
            <w:vMerge/>
            <w:tcBorders>
              <w:top w:val="single" w:sz="4" w:space="0" w:color="auto"/>
              <w:left w:val="single" w:sz="4" w:space="0" w:color="auto"/>
              <w:bottom w:val="single" w:sz="4" w:space="0" w:color="auto"/>
              <w:right w:val="single" w:sz="4" w:space="0" w:color="auto"/>
            </w:tcBorders>
            <w:vAlign w:val="center"/>
            <w:hideMark/>
          </w:tcPr>
          <w:p w:rsidR="002A71DB" w:rsidRPr="0094732A" w:rsidRDefault="002A71DB">
            <w:pPr>
              <w:spacing w:after="0" w:line="240" w:lineRule="auto"/>
              <w:rPr>
                <w:rFonts w:ascii="Garamond" w:hAnsi="Garamond" w:cs="Arial Narrow"/>
                <w:sz w:val="18"/>
                <w:szCs w:val="18"/>
                <w:lang w:val="en-US"/>
              </w:rPr>
            </w:pPr>
          </w:p>
        </w:tc>
      </w:tr>
      <w:tr w:rsidR="002A71DB" w:rsidRPr="0094732A" w:rsidTr="002A71DB">
        <w:trPr>
          <w:cantSplit/>
          <w:trHeight w:val="150"/>
        </w:trPr>
        <w:tc>
          <w:tcPr>
            <w:tcW w:w="1170" w:type="dxa"/>
            <w:vMerge/>
            <w:tcBorders>
              <w:top w:val="single" w:sz="4" w:space="0" w:color="auto"/>
              <w:left w:val="single" w:sz="4" w:space="0" w:color="auto"/>
              <w:bottom w:val="single" w:sz="4" w:space="0" w:color="auto"/>
              <w:right w:val="single" w:sz="4" w:space="0" w:color="auto"/>
            </w:tcBorders>
            <w:vAlign w:val="center"/>
            <w:hideMark/>
          </w:tcPr>
          <w:p w:rsidR="002A71DB" w:rsidRPr="0094732A" w:rsidRDefault="002A71DB">
            <w:pPr>
              <w:spacing w:after="0" w:line="240" w:lineRule="auto"/>
              <w:rPr>
                <w:rFonts w:ascii="Garamond" w:hAnsi="Garamond"/>
                <w:b/>
                <w:sz w:val="18"/>
                <w:szCs w:val="18"/>
                <w:lang w:val="en-US"/>
              </w:rPr>
            </w:pPr>
          </w:p>
        </w:tc>
        <w:tc>
          <w:tcPr>
            <w:tcW w:w="1260" w:type="dxa"/>
            <w:tcBorders>
              <w:top w:val="single" w:sz="4" w:space="0" w:color="auto"/>
              <w:left w:val="single" w:sz="4" w:space="0" w:color="auto"/>
              <w:bottom w:val="single" w:sz="4" w:space="0" w:color="auto"/>
              <w:right w:val="single" w:sz="4" w:space="0" w:color="auto"/>
            </w:tcBorders>
            <w:hideMark/>
          </w:tcPr>
          <w:p w:rsidR="002A71DB" w:rsidRPr="0094732A" w:rsidRDefault="002A71DB">
            <w:pPr>
              <w:spacing w:after="0" w:line="240" w:lineRule="auto"/>
              <w:rPr>
                <w:rFonts w:ascii="Garamond" w:hAnsi="Garamond"/>
                <w:sz w:val="20"/>
                <w:szCs w:val="20"/>
                <w:lang w:val="en-US"/>
              </w:rPr>
            </w:pPr>
            <w:r w:rsidRPr="0094732A">
              <w:rPr>
                <w:rFonts w:ascii="Garamond" w:hAnsi="Garamond"/>
                <w:sz w:val="20"/>
                <w:szCs w:val="20"/>
              </w:rPr>
              <w:t>Etc.</w:t>
            </w:r>
          </w:p>
        </w:tc>
        <w:tc>
          <w:tcPr>
            <w:tcW w:w="990" w:type="dxa"/>
            <w:tcBorders>
              <w:top w:val="single" w:sz="4" w:space="0" w:color="auto"/>
              <w:left w:val="single" w:sz="4" w:space="0" w:color="auto"/>
              <w:bottom w:val="single" w:sz="4" w:space="0" w:color="auto"/>
              <w:right w:val="single" w:sz="4" w:space="0" w:color="auto"/>
            </w:tcBorders>
          </w:tcPr>
          <w:p w:rsidR="002A71DB" w:rsidRPr="0094732A" w:rsidRDefault="002A71DB">
            <w:pPr>
              <w:autoSpaceDE w:val="0"/>
              <w:autoSpaceDN w:val="0"/>
              <w:adjustRightInd w:val="0"/>
              <w:spacing w:after="0" w:line="240" w:lineRule="auto"/>
              <w:rPr>
                <w:rFonts w:ascii="Garamond" w:hAnsi="Garamond" w:cs="Arial Narrow"/>
                <w:sz w:val="18"/>
                <w:szCs w:val="18"/>
                <w:lang w:val="en-US"/>
              </w:rPr>
            </w:pPr>
          </w:p>
        </w:tc>
        <w:tc>
          <w:tcPr>
            <w:tcW w:w="1080" w:type="dxa"/>
            <w:tcBorders>
              <w:top w:val="single" w:sz="4" w:space="0" w:color="auto"/>
              <w:left w:val="single" w:sz="4" w:space="0" w:color="auto"/>
              <w:bottom w:val="single" w:sz="4" w:space="0" w:color="auto"/>
              <w:right w:val="single" w:sz="4" w:space="0" w:color="auto"/>
            </w:tcBorders>
          </w:tcPr>
          <w:p w:rsidR="002A71DB" w:rsidRPr="0094732A" w:rsidRDefault="002A71DB">
            <w:pPr>
              <w:autoSpaceDE w:val="0"/>
              <w:autoSpaceDN w:val="0"/>
              <w:adjustRightInd w:val="0"/>
              <w:spacing w:after="0" w:line="240" w:lineRule="auto"/>
              <w:rPr>
                <w:rFonts w:ascii="Garamond" w:hAnsi="Garamond" w:cs="Arial Narrow"/>
                <w:sz w:val="18"/>
                <w:szCs w:val="18"/>
                <w:lang w:val="en-US"/>
              </w:rPr>
            </w:pPr>
          </w:p>
        </w:tc>
        <w:tc>
          <w:tcPr>
            <w:tcW w:w="990" w:type="dxa"/>
            <w:tcBorders>
              <w:top w:val="single" w:sz="4" w:space="0" w:color="auto"/>
              <w:left w:val="single" w:sz="4" w:space="0" w:color="auto"/>
              <w:bottom w:val="single" w:sz="4" w:space="0" w:color="auto"/>
              <w:right w:val="single" w:sz="4" w:space="0" w:color="auto"/>
            </w:tcBorders>
          </w:tcPr>
          <w:p w:rsidR="002A71DB" w:rsidRPr="0094732A" w:rsidRDefault="002A71DB">
            <w:pPr>
              <w:autoSpaceDE w:val="0"/>
              <w:autoSpaceDN w:val="0"/>
              <w:adjustRightInd w:val="0"/>
              <w:spacing w:after="0" w:line="240" w:lineRule="auto"/>
              <w:rPr>
                <w:rFonts w:ascii="Garamond" w:hAnsi="Garamond" w:cs="Arial Narrow"/>
                <w:sz w:val="18"/>
                <w:szCs w:val="18"/>
                <w:lang w:val="en-US"/>
              </w:rPr>
            </w:pPr>
          </w:p>
        </w:tc>
        <w:tc>
          <w:tcPr>
            <w:tcW w:w="900" w:type="dxa"/>
            <w:tcBorders>
              <w:top w:val="single" w:sz="4" w:space="0" w:color="auto"/>
              <w:left w:val="single" w:sz="4" w:space="0" w:color="auto"/>
              <w:bottom w:val="single" w:sz="4" w:space="0" w:color="auto"/>
              <w:right w:val="single" w:sz="4" w:space="0" w:color="auto"/>
            </w:tcBorders>
          </w:tcPr>
          <w:p w:rsidR="002A71DB" w:rsidRPr="0094732A" w:rsidRDefault="002A71DB">
            <w:pPr>
              <w:autoSpaceDE w:val="0"/>
              <w:autoSpaceDN w:val="0"/>
              <w:adjustRightInd w:val="0"/>
              <w:spacing w:after="0" w:line="240" w:lineRule="auto"/>
              <w:rPr>
                <w:rFonts w:ascii="Garamond" w:hAnsi="Garamond" w:cs="Arial Narrow"/>
                <w:sz w:val="18"/>
                <w:szCs w:val="18"/>
                <w:lang w:val="en-US"/>
              </w:rPr>
            </w:pPr>
          </w:p>
        </w:tc>
        <w:tc>
          <w:tcPr>
            <w:tcW w:w="1260" w:type="dxa"/>
            <w:tcBorders>
              <w:top w:val="single" w:sz="4" w:space="0" w:color="auto"/>
              <w:left w:val="single" w:sz="4" w:space="0" w:color="auto"/>
              <w:bottom w:val="single" w:sz="4" w:space="0" w:color="auto"/>
              <w:right w:val="single" w:sz="4" w:space="0" w:color="auto"/>
            </w:tcBorders>
          </w:tcPr>
          <w:p w:rsidR="002A71DB" w:rsidRPr="0094732A" w:rsidRDefault="002A71DB">
            <w:pPr>
              <w:autoSpaceDE w:val="0"/>
              <w:autoSpaceDN w:val="0"/>
              <w:adjustRightInd w:val="0"/>
              <w:spacing w:after="0" w:line="240" w:lineRule="auto"/>
              <w:rPr>
                <w:rFonts w:ascii="Garamond" w:hAnsi="Garamond" w:cs="Arial Narrow"/>
                <w:sz w:val="18"/>
                <w:szCs w:val="18"/>
                <w:lang w:val="en-US"/>
              </w:rPr>
            </w:pPr>
          </w:p>
        </w:tc>
        <w:tc>
          <w:tcPr>
            <w:tcW w:w="1260" w:type="dxa"/>
            <w:vMerge/>
            <w:tcBorders>
              <w:top w:val="single" w:sz="4" w:space="0" w:color="auto"/>
              <w:left w:val="single" w:sz="4" w:space="0" w:color="auto"/>
              <w:bottom w:val="single" w:sz="4" w:space="0" w:color="auto"/>
              <w:right w:val="single" w:sz="4" w:space="0" w:color="auto"/>
            </w:tcBorders>
            <w:vAlign w:val="center"/>
            <w:hideMark/>
          </w:tcPr>
          <w:p w:rsidR="002A71DB" w:rsidRPr="0094732A" w:rsidRDefault="002A71DB">
            <w:pPr>
              <w:spacing w:after="0" w:line="240" w:lineRule="auto"/>
              <w:rPr>
                <w:rFonts w:ascii="Garamond" w:hAnsi="Garamond" w:cs="Arial Narrow"/>
                <w:sz w:val="18"/>
                <w:szCs w:val="18"/>
                <w:lang w:val="en-US"/>
              </w:rPr>
            </w:pPr>
          </w:p>
        </w:tc>
        <w:tc>
          <w:tcPr>
            <w:tcW w:w="1170" w:type="dxa"/>
            <w:vMerge/>
            <w:tcBorders>
              <w:top w:val="single" w:sz="4" w:space="0" w:color="auto"/>
              <w:left w:val="single" w:sz="4" w:space="0" w:color="auto"/>
              <w:bottom w:val="single" w:sz="4" w:space="0" w:color="auto"/>
              <w:right w:val="single" w:sz="4" w:space="0" w:color="auto"/>
            </w:tcBorders>
            <w:vAlign w:val="center"/>
            <w:hideMark/>
          </w:tcPr>
          <w:p w:rsidR="002A71DB" w:rsidRPr="0094732A" w:rsidRDefault="002A71DB">
            <w:pPr>
              <w:spacing w:after="0" w:line="240" w:lineRule="auto"/>
              <w:rPr>
                <w:rFonts w:ascii="Garamond" w:hAnsi="Garamond" w:cs="Arial Narrow"/>
                <w:sz w:val="18"/>
                <w:szCs w:val="18"/>
                <w:lang w:val="en-US"/>
              </w:rPr>
            </w:pPr>
          </w:p>
        </w:tc>
      </w:tr>
      <w:tr w:rsidR="002A71DB" w:rsidRPr="0094732A" w:rsidTr="002A71DB">
        <w:trPr>
          <w:cantSplit/>
          <w:trHeight w:val="150"/>
        </w:trPr>
        <w:tc>
          <w:tcPr>
            <w:tcW w:w="1170" w:type="dxa"/>
            <w:tcBorders>
              <w:top w:val="single" w:sz="4" w:space="0" w:color="auto"/>
              <w:left w:val="single" w:sz="4" w:space="0" w:color="auto"/>
              <w:bottom w:val="single" w:sz="4" w:space="0" w:color="auto"/>
              <w:right w:val="single" w:sz="4" w:space="0" w:color="auto"/>
            </w:tcBorders>
            <w:hideMark/>
          </w:tcPr>
          <w:p w:rsidR="002A71DB" w:rsidRPr="0094732A" w:rsidRDefault="002A71DB">
            <w:pPr>
              <w:spacing w:after="0"/>
              <w:rPr>
                <w:rFonts w:ascii="Garamond" w:hAnsi="Garamond"/>
                <w:b/>
                <w:sz w:val="18"/>
                <w:szCs w:val="18"/>
                <w:lang w:val="en-US"/>
              </w:rPr>
            </w:pPr>
            <w:r w:rsidRPr="0094732A">
              <w:rPr>
                <w:rFonts w:ascii="Garamond" w:hAnsi="Garamond"/>
                <w:b/>
                <w:sz w:val="18"/>
                <w:szCs w:val="18"/>
              </w:rPr>
              <w:t>Etc.</w:t>
            </w:r>
          </w:p>
        </w:tc>
        <w:tc>
          <w:tcPr>
            <w:tcW w:w="1260" w:type="dxa"/>
            <w:tcBorders>
              <w:top w:val="single" w:sz="4" w:space="0" w:color="auto"/>
              <w:left w:val="single" w:sz="4" w:space="0" w:color="auto"/>
              <w:bottom w:val="single" w:sz="4" w:space="0" w:color="auto"/>
              <w:right w:val="single" w:sz="4" w:space="0" w:color="auto"/>
            </w:tcBorders>
          </w:tcPr>
          <w:p w:rsidR="002A71DB" w:rsidRPr="0094732A" w:rsidRDefault="002A71DB">
            <w:pPr>
              <w:spacing w:after="0"/>
              <w:rPr>
                <w:rFonts w:ascii="Garamond" w:hAnsi="Garamond"/>
                <w:sz w:val="18"/>
                <w:szCs w:val="18"/>
                <w:lang w:val="en-US"/>
              </w:rPr>
            </w:pPr>
          </w:p>
        </w:tc>
        <w:tc>
          <w:tcPr>
            <w:tcW w:w="990" w:type="dxa"/>
            <w:tcBorders>
              <w:top w:val="single" w:sz="4" w:space="0" w:color="auto"/>
              <w:left w:val="single" w:sz="4" w:space="0" w:color="auto"/>
              <w:bottom w:val="single" w:sz="4" w:space="0" w:color="auto"/>
              <w:right w:val="single" w:sz="4" w:space="0" w:color="auto"/>
            </w:tcBorders>
          </w:tcPr>
          <w:p w:rsidR="002A71DB" w:rsidRPr="0094732A" w:rsidRDefault="002A71DB">
            <w:pPr>
              <w:spacing w:after="0"/>
              <w:rPr>
                <w:rFonts w:ascii="Garamond" w:hAnsi="Garamond"/>
                <w:color w:val="000000"/>
                <w:sz w:val="18"/>
                <w:szCs w:val="18"/>
                <w:lang w:val="en-US"/>
              </w:rPr>
            </w:pPr>
          </w:p>
        </w:tc>
        <w:tc>
          <w:tcPr>
            <w:tcW w:w="1080" w:type="dxa"/>
            <w:tcBorders>
              <w:top w:val="single" w:sz="4" w:space="0" w:color="auto"/>
              <w:left w:val="single" w:sz="4" w:space="0" w:color="auto"/>
              <w:bottom w:val="single" w:sz="4" w:space="0" w:color="auto"/>
              <w:right w:val="single" w:sz="4" w:space="0" w:color="auto"/>
            </w:tcBorders>
          </w:tcPr>
          <w:p w:rsidR="002A71DB" w:rsidRPr="0094732A" w:rsidRDefault="002A71DB">
            <w:pPr>
              <w:spacing w:after="0"/>
              <w:rPr>
                <w:rFonts w:ascii="Garamond" w:hAnsi="Garamond"/>
                <w:b/>
                <w:sz w:val="18"/>
                <w:szCs w:val="18"/>
                <w:lang w:val="en-US"/>
              </w:rPr>
            </w:pPr>
          </w:p>
        </w:tc>
        <w:tc>
          <w:tcPr>
            <w:tcW w:w="990" w:type="dxa"/>
            <w:tcBorders>
              <w:top w:val="single" w:sz="4" w:space="0" w:color="auto"/>
              <w:left w:val="single" w:sz="4" w:space="0" w:color="auto"/>
              <w:bottom w:val="single" w:sz="4" w:space="0" w:color="auto"/>
              <w:right w:val="single" w:sz="4" w:space="0" w:color="auto"/>
            </w:tcBorders>
          </w:tcPr>
          <w:p w:rsidR="002A71DB" w:rsidRPr="0094732A" w:rsidRDefault="002A71DB">
            <w:pPr>
              <w:spacing w:after="0"/>
              <w:rPr>
                <w:rFonts w:ascii="Garamond" w:hAnsi="Garamond"/>
                <w:b/>
                <w:sz w:val="18"/>
                <w:szCs w:val="18"/>
                <w:lang w:val="en-US"/>
              </w:rPr>
            </w:pPr>
          </w:p>
        </w:tc>
        <w:tc>
          <w:tcPr>
            <w:tcW w:w="900" w:type="dxa"/>
            <w:tcBorders>
              <w:top w:val="single" w:sz="4" w:space="0" w:color="auto"/>
              <w:left w:val="single" w:sz="4" w:space="0" w:color="auto"/>
              <w:bottom w:val="single" w:sz="4" w:space="0" w:color="auto"/>
              <w:right w:val="single" w:sz="4" w:space="0" w:color="auto"/>
            </w:tcBorders>
          </w:tcPr>
          <w:p w:rsidR="002A71DB" w:rsidRPr="0094732A" w:rsidRDefault="002A71DB">
            <w:pPr>
              <w:spacing w:after="0"/>
              <w:rPr>
                <w:rFonts w:ascii="Garamond" w:hAnsi="Garamond"/>
                <w:b/>
                <w:sz w:val="18"/>
                <w:szCs w:val="18"/>
                <w:lang w:val="en-US"/>
              </w:rPr>
            </w:pPr>
          </w:p>
        </w:tc>
        <w:tc>
          <w:tcPr>
            <w:tcW w:w="1260" w:type="dxa"/>
            <w:tcBorders>
              <w:top w:val="single" w:sz="4" w:space="0" w:color="auto"/>
              <w:left w:val="single" w:sz="4" w:space="0" w:color="auto"/>
              <w:bottom w:val="single" w:sz="4" w:space="0" w:color="auto"/>
              <w:right w:val="single" w:sz="4" w:space="0" w:color="auto"/>
            </w:tcBorders>
          </w:tcPr>
          <w:p w:rsidR="002A71DB" w:rsidRPr="0094732A" w:rsidRDefault="002A71DB">
            <w:pPr>
              <w:spacing w:after="0"/>
              <w:rPr>
                <w:rFonts w:ascii="Garamond" w:hAnsi="Garamond"/>
                <w:b/>
                <w:sz w:val="18"/>
                <w:szCs w:val="18"/>
                <w:lang w:val="en-US"/>
              </w:rPr>
            </w:pPr>
          </w:p>
        </w:tc>
        <w:tc>
          <w:tcPr>
            <w:tcW w:w="1260" w:type="dxa"/>
            <w:tcBorders>
              <w:top w:val="single" w:sz="4" w:space="0" w:color="auto"/>
              <w:left w:val="single" w:sz="4" w:space="0" w:color="auto"/>
              <w:bottom w:val="single" w:sz="4" w:space="0" w:color="auto"/>
              <w:right w:val="single" w:sz="4" w:space="0" w:color="auto"/>
            </w:tcBorders>
          </w:tcPr>
          <w:p w:rsidR="002A71DB" w:rsidRPr="0094732A" w:rsidRDefault="002A71DB">
            <w:pPr>
              <w:spacing w:after="0"/>
              <w:rPr>
                <w:rFonts w:ascii="Garamond" w:hAnsi="Garamond"/>
                <w:sz w:val="18"/>
                <w:szCs w:val="18"/>
                <w:highlight w:val="yellow"/>
                <w:lang w:val="en-US"/>
              </w:rPr>
            </w:pPr>
          </w:p>
        </w:tc>
        <w:tc>
          <w:tcPr>
            <w:tcW w:w="1170" w:type="dxa"/>
            <w:tcBorders>
              <w:top w:val="single" w:sz="4" w:space="0" w:color="auto"/>
              <w:left w:val="single" w:sz="4" w:space="0" w:color="auto"/>
              <w:bottom w:val="single" w:sz="4" w:space="0" w:color="auto"/>
              <w:right w:val="single" w:sz="4" w:space="0" w:color="auto"/>
            </w:tcBorders>
          </w:tcPr>
          <w:p w:rsidR="002A71DB" w:rsidRPr="0094732A" w:rsidRDefault="002A71DB">
            <w:pPr>
              <w:spacing w:after="0"/>
              <w:rPr>
                <w:rFonts w:ascii="Garamond" w:hAnsi="Garamond"/>
                <w:sz w:val="18"/>
                <w:szCs w:val="18"/>
                <w:highlight w:val="yellow"/>
                <w:lang w:val="en-US"/>
              </w:rPr>
            </w:pPr>
          </w:p>
        </w:tc>
      </w:tr>
    </w:tbl>
    <w:p w:rsidR="002A71DB" w:rsidRDefault="002A71DB" w:rsidP="002A71DB">
      <w:pPr>
        <w:spacing w:after="0"/>
        <w:rPr>
          <w:rFonts w:ascii="Garamond" w:hAnsi="Garamond"/>
          <w:b/>
          <w:sz w:val="14"/>
          <w:szCs w:val="14"/>
          <w:u w:val="single"/>
          <w:lang w:val="en-US"/>
        </w:rPr>
      </w:pPr>
    </w:p>
    <w:p w:rsidR="002A71DB" w:rsidRDefault="002A71DB" w:rsidP="002A71DB">
      <w:pPr>
        <w:ind w:left="360"/>
        <w:rPr>
          <w:rFonts w:ascii="Garamond" w:hAnsi="Garamond"/>
          <w:b/>
          <w:sz w:val="20"/>
          <w:szCs w:val="20"/>
          <w:u w:val="single"/>
        </w:rPr>
      </w:pPr>
      <w:r>
        <w:rPr>
          <w:rFonts w:ascii="Garamond" w:hAnsi="Garamond"/>
          <w:b/>
          <w:sz w:val="20"/>
          <w:szCs w:val="20"/>
          <w:u w:val="single"/>
        </w:rPr>
        <w:t>Indicator Assessment Key</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0"/>
        <w:gridCol w:w="3150"/>
        <w:gridCol w:w="3330"/>
      </w:tblGrid>
      <w:tr w:rsidR="002A71DB" w:rsidRPr="0094732A" w:rsidTr="002A71DB">
        <w:tc>
          <w:tcPr>
            <w:tcW w:w="2880" w:type="dxa"/>
            <w:tcBorders>
              <w:top w:val="single" w:sz="4" w:space="0" w:color="auto"/>
              <w:left w:val="single" w:sz="4" w:space="0" w:color="auto"/>
              <w:bottom w:val="single" w:sz="4" w:space="0" w:color="auto"/>
              <w:right w:val="single" w:sz="4" w:space="0" w:color="auto"/>
            </w:tcBorders>
            <w:shd w:val="clear" w:color="auto" w:fill="00B050"/>
            <w:hideMark/>
          </w:tcPr>
          <w:p w:rsidR="002A71DB" w:rsidRPr="0094732A" w:rsidRDefault="002A71DB">
            <w:pPr>
              <w:spacing w:after="0" w:line="240" w:lineRule="auto"/>
              <w:rPr>
                <w:rFonts w:ascii="Garamond" w:hAnsi="Garamond"/>
                <w:sz w:val="20"/>
                <w:szCs w:val="20"/>
                <w:lang w:val="en-US"/>
              </w:rPr>
            </w:pPr>
            <w:r w:rsidRPr="0094732A">
              <w:rPr>
                <w:rFonts w:ascii="Garamond" w:hAnsi="Garamond"/>
                <w:sz w:val="20"/>
                <w:szCs w:val="20"/>
              </w:rPr>
              <w:t>Green= Achieved</w:t>
            </w:r>
          </w:p>
        </w:tc>
        <w:tc>
          <w:tcPr>
            <w:tcW w:w="3150" w:type="dxa"/>
            <w:tcBorders>
              <w:top w:val="single" w:sz="4" w:space="0" w:color="auto"/>
              <w:left w:val="single" w:sz="4" w:space="0" w:color="auto"/>
              <w:bottom w:val="single" w:sz="4" w:space="0" w:color="auto"/>
              <w:right w:val="single" w:sz="4" w:space="0" w:color="auto"/>
            </w:tcBorders>
            <w:shd w:val="clear" w:color="auto" w:fill="FFFF00"/>
            <w:hideMark/>
          </w:tcPr>
          <w:p w:rsidR="002A71DB" w:rsidRPr="0094732A" w:rsidRDefault="002A71DB">
            <w:pPr>
              <w:spacing w:after="0" w:line="240" w:lineRule="auto"/>
              <w:rPr>
                <w:rFonts w:ascii="Garamond" w:hAnsi="Garamond"/>
                <w:sz w:val="20"/>
                <w:szCs w:val="20"/>
                <w:lang w:val="en-US"/>
              </w:rPr>
            </w:pPr>
            <w:r w:rsidRPr="0094732A">
              <w:rPr>
                <w:rFonts w:ascii="Garamond" w:hAnsi="Garamond"/>
                <w:sz w:val="20"/>
                <w:szCs w:val="20"/>
              </w:rPr>
              <w:t>Yellow= On target to be achieved</w:t>
            </w:r>
          </w:p>
        </w:tc>
        <w:tc>
          <w:tcPr>
            <w:tcW w:w="3330" w:type="dxa"/>
            <w:tcBorders>
              <w:top w:val="single" w:sz="4" w:space="0" w:color="auto"/>
              <w:left w:val="single" w:sz="4" w:space="0" w:color="auto"/>
              <w:bottom w:val="single" w:sz="4" w:space="0" w:color="auto"/>
              <w:right w:val="single" w:sz="4" w:space="0" w:color="auto"/>
            </w:tcBorders>
            <w:shd w:val="clear" w:color="auto" w:fill="FF0000"/>
            <w:hideMark/>
          </w:tcPr>
          <w:p w:rsidR="002A71DB" w:rsidRPr="0094732A" w:rsidRDefault="002A71DB">
            <w:pPr>
              <w:spacing w:after="0" w:line="240" w:lineRule="auto"/>
              <w:rPr>
                <w:rFonts w:ascii="Garamond" w:hAnsi="Garamond"/>
                <w:sz w:val="20"/>
                <w:szCs w:val="20"/>
                <w:lang w:val="en-US"/>
              </w:rPr>
            </w:pPr>
            <w:r w:rsidRPr="0094732A">
              <w:rPr>
                <w:rFonts w:ascii="Garamond" w:hAnsi="Garamond"/>
                <w:sz w:val="20"/>
                <w:szCs w:val="20"/>
              </w:rPr>
              <w:t>Red= Not on target to be achieved</w:t>
            </w:r>
          </w:p>
        </w:tc>
      </w:tr>
    </w:tbl>
    <w:p w:rsidR="002A71DB" w:rsidRDefault="002A71DB" w:rsidP="002A71DB">
      <w:pPr>
        <w:spacing w:after="0" w:line="240" w:lineRule="auto"/>
        <w:rPr>
          <w:rFonts w:ascii="Garamond" w:hAnsi="Garamond"/>
          <w:color w:val="000000"/>
        </w:rPr>
      </w:pPr>
    </w:p>
    <w:p w:rsidR="002A71DB" w:rsidRDefault="002A71DB" w:rsidP="002A71DB">
      <w:pPr>
        <w:spacing w:after="0"/>
        <w:rPr>
          <w:rFonts w:ascii="Garamond" w:hAnsi="Garamond"/>
          <w:color w:val="000000"/>
        </w:rPr>
      </w:pPr>
      <w:r>
        <w:rPr>
          <w:rFonts w:ascii="Garamond" w:hAnsi="Garamond"/>
        </w:rPr>
        <w:t>In addition to the progress towards outcomes analysis:</w:t>
      </w:r>
    </w:p>
    <w:p w:rsidR="002A71DB" w:rsidRDefault="002A71DB" w:rsidP="001900BD">
      <w:pPr>
        <w:numPr>
          <w:ilvl w:val="0"/>
          <w:numId w:val="25"/>
        </w:numPr>
        <w:spacing w:after="0" w:line="240" w:lineRule="auto"/>
        <w:jc w:val="both"/>
        <w:rPr>
          <w:rFonts w:ascii="Garamond" w:hAnsi="Garamond"/>
          <w:color w:val="000000"/>
        </w:rPr>
      </w:pPr>
      <w:r>
        <w:rPr>
          <w:rFonts w:ascii="Garamond" w:hAnsi="Garamond"/>
        </w:rPr>
        <w:t>Compare and analyse the GEF Tracking Tool at the Baseline with the one completed right before the Midterm Review.</w:t>
      </w:r>
    </w:p>
    <w:p w:rsidR="002A71DB" w:rsidRDefault="002A71DB" w:rsidP="001900BD">
      <w:pPr>
        <w:numPr>
          <w:ilvl w:val="0"/>
          <w:numId w:val="25"/>
        </w:numPr>
        <w:spacing w:after="0" w:line="240" w:lineRule="auto"/>
        <w:jc w:val="both"/>
        <w:rPr>
          <w:rFonts w:ascii="Garamond" w:hAnsi="Garamond"/>
          <w:color w:val="000000"/>
        </w:rPr>
      </w:pPr>
      <w:r>
        <w:rPr>
          <w:rFonts w:ascii="Garamond" w:hAnsi="Garamond"/>
          <w:color w:val="000000"/>
        </w:rPr>
        <w:t xml:space="preserve">Identify remaining barriers to achieving the project objective in the remainder of the project. </w:t>
      </w:r>
    </w:p>
    <w:p w:rsidR="002A71DB" w:rsidRDefault="002A71DB" w:rsidP="001900BD">
      <w:pPr>
        <w:numPr>
          <w:ilvl w:val="0"/>
          <w:numId w:val="25"/>
        </w:numPr>
        <w:spacing w:after="0" w:line="240" w:lineRule="auto"/>
        <w:jc w:val="both"/>
        <w:rPr>
          <w:rFonts w:ascii="Garamond" w:hAnsi="Garamond"/>
          <w:color w:val="000000"/>
        </w:rPr>
      </w:pPr>
      <w:r>
        <w:rPr>
          <w:rFonts w:ascii="Garamond" w:hAnsi="Garamond"/>
          <w:color w:val="000000"/>
        </w:rPr>
        <w:t>By reviewing the aspects of the project that have already been successful, identify ways in which the project can further expand these benefits.</w:t>
      </w:r>
    </w:p>
    <w:p w:rsidR="002A71DB" w:rsidRDefault="002A71DB" w:rsidP="002A71DB">
      <w:pPr>
        <w:ind w:left="360"/>
        <w:rPr>
          <w:rFonts w:ascii="Garamond" w:hAnsi="Garamond"/>
          <w:color w:val="000000"/>
        </w:rPr>
      </w:pPr>
    </w:p>
    <w:p w:rsidR="002A71DB" w:rsidRDefault="002A71DB" w:rsidP="002A71DB">
      <w:pPr>
        <w:tabs>
          <w:tab w:val="left" w:pos="0"/>
        </w:tabs>
        <w:spacing w:after="0"/>
        <w:rPr>
          <w:rFonts w:ascii="Garamond" w:hAnsi="Garamond"/>
          <w:b/>
          <w:color w:val="000000"/>
        </w:rPr>
      </w:pPr>
      <w:r>
        <w:rPr>
          <w:rFonts w:ascii="Garamond" w:hAnsi="Garamond"/>
          <w:b/>
        </w:rPr>
        <w:t xml:space="preserve">iii.   Project Implementation </w:t>
      </w:r>
      <w:r>
        <w:rPr>
          <w:rFonts w:ascii="Garamond" w:hAnsi="Garamond"/>
          <w:b/>
          <w:color w:val="000000"/>
        </w:rPr>
        <w:t>and Adaptive Management</w:t>
      </w:r>
    </w:p>
    <w:p w:rsidR="002A71DB" w:rsidRDefault="002A71DB" w:rsidP="002A71DB">
      <w:pPr>
        <w:tabs>
          <w:tab w:val="left" w:pos="0"/>
        </w:tabs>
        <w:spacing w:after="0"/>
        <w:rPr>
          <w:rFonts w:ascii="Garamond" w:hAnsi="Garamond"/>
          <w:b/>
        </w:rPr>
      </w:pPr>
    </w:p>
    <w:p w:rsidR="002A71DB" w:rsidRDefault="002A71DB" w:rsidP="002A71DB">
      <w:pPr>
        <w:spacing w:after="0" w:line="240" w:lineRule="auto"/>
        <w:jc w:val="both"/>
        <w:rPr>
          <w:rFonts w:ascii="Garamond" w:hAnsi="Garamond"/>
          <w:color w:val="000000"/>
          <w:u w:val="single"/>
        </w:rPr>
      </w:pPr>
      <w:r>
        <w:rPr>
          <w:rFonts w:ascii="Garamond" w:hAnsi="Garamond"/>
          <w:color w:val="000000"/>
          <w:u w:val="single"/>
        </w:rPr>
        <w:t>Management Arrangements:</w:t>
      </w:r>
    </w:p>
    <w:p w:rsidR="002A71DB" w:rsidRDefault="002A71DB" w:rsidP="001900BD">
      <w:pPr>
        <w:numPr>
          <w:ilvl w:val="0"/>
          <w:numId w:val="26"/>
        </w:numPr>
        <w:spacing w:after="0" w:line="240" w:lineRule="auto"/>
        <w:jc w:val="both"/>
        <w:rPr>
          <w:rFonts w:ascii="Garamond" w:hAnsi="Garamond"/>
          <w:color w:val="000000"/>
        </w:rPr>
      </w:pPr>
      <w:r>
        <w:rPr>
          <w:rFonts w:ascii="Garamond" w:hAnsi="Garamond"/>
          <w:color w:val="000000"/>
        </w:rPr>
        <w:t>Review overall effectiveness of project management as outlined in the Project Document.  Have changes been made and are they effective?  Are responsibilities and reporting lines clear?  Is decision-making transparent and undertaken in a timely manner?  Recommend areas for improvement.</w:t>
      </w:r>
    </w:p>
    <w:p w:rsidR="002A71DB" w:rsidRDefault="002A71DB" w:rsidP="001900BD">
      <w:pPr>
        <w:numPr>
          <w:ilvl w:val="0"/>
          <w:numId w:val="26"/>
        </w:numPr>
        <w:spacing w:after="0" w:line="240" w:lineRule="auto"/>
        <w:jc w:val="both"/>
        <w:rPr>
          <w:rFonts w:ascii="Garamond" w:hAnsi="Garamond"/>
          <w:u w:val="single"/>
          <w:lang w:val="en-US"/>
        </w:rPr>
      </w:pPr>
      <w:r>
        <w:rPr>
          <w:rFonts w:ascii="Garamond" w:hAnsi="Garamond"/>
          <w:color w:val="000000"/>
        </w:rPr>
        <w:t>Review the quality of execution of the Executing Agency/Implementing Partner(s) and recommend areas for improvement.</w:t>
      </w:r>
    </w:p>
    <w:p w:rsidR="002A71DB" w:rsidRDefault="002A71DB" w:rsidP="001900BD">
      <w:pPr>
        <w:numPr>
          <w:ilvl w:val="0"/>
          <w:numId w:val="26"/>
        </w:numPr>
        <w:spacing w:after="0" w:line="240" w:lineRule="auto"/>
        <w:jc w:val="both"/>
        <w:rPr>
          <w:rFonts w:ascii="Garamond" w:hAnsi="Garamond"/>
          <w:u w:val="single"/>
        </w:rPr>
      </w:pPr>
      <w:r>
        <w:rPr>
          <w:rFonts w:ascii="Garamond" w:hAnsi="Garamond"/>
          <w:color w:val="000000"/>
        </w:rPr>
        <w:t>Review the quality of support provided by the GEF Partner Agency (UNDP) and recommend areas for improvement.</w:t>
      </w:r>
    </w:p>
    <w:p w:rsidR="002A71DB" w:rsidRDefault="002A71DB" w:rsidP="002A71DB">
      <w:pPr>
        <w:keepNext/>
        <w:spacing w:after="0" w:line="240" w:lineRule="auto"/>
        <w:jc w:val="both"/>
        <w:rPr>
          <w:rFonts w:ascii="Garamond" w:hAnsi="Garamond"/>
          <w:color w:val="000000"/>
          <w:u w:val="single"/>
        </w:rPr>
      </w:pPr>
    </w:p>
    <w:p w:rsidR="002A71DB" w:rsidRDefault="002A71DB" w:rsidP="002A71DB">
      <w:pPr>
        <w:keepNext/>
        <w:spacing w:after="0" w:line="240" w:lineRule="auto"/>
        <w:jc w:val="both"/>
        <w:rPr>
          <w:rFonts w:ascii="Garamond" w:hAnsi="Garamond"/>
          <w:color w:val="000000"/>
          <w:u w:val="single"/>
        </w:rPr>
      </w:pPr>
      <w:r>
        <w:rPr>
          <w:rFonts w:ascii="Garamond" w:hAnsi="Garamond"/>
          <w:color w:val="000000"/>
          <w:u w:val="single"/>
        </w:rPr>
        <w:t>Work Planning:</w:t>
      </w:r>
    </w:p>
    <w:p w:rsidR="002A71DB" w:rsidRDefault="002A71DB" w:rsidP="001900BD">
      <w:pPr>
        <w:numPr>
          <w:ilvl w:val="0"/>
          <w:numId w:val="27"/>
        </w:numPr>
        <w:spacing w:after="0" w:line="240" w:lineRule="auto"/>
        <w:jc w:val="both"/>
        <w:rPr>
          <w:rFonts w:ascii="Garamond" w:hAnsi="Garamond"/>
          <w:lang w:val="en-US"/>
        </w:rPr>
      </w:pPr>
      <w:r>
        <w:rPr>
          <w:rFonts w:ascii="Garamond" w:eastAsia="SymbolMT" w:hAnsi="Garamond" w:cs="Arial-ItalicMT"/>
          <w:iCs/>
          <w:color w:val="000000"/>
        </w:rPr>
        <w:t xml:space="preserve">Review </w:t>
      </w:r>
      <w:r>
        <w:rPr>
          <w:rFonts w:ascii="Garamond" w:eastAsia="SymbolMT" w:hAnsi="Garamond" w:cs="Arial-ItalicMT"/>
          <w:iCs/>
        </w:rPr>
        <w:t>any delays in project start-up and implementation, identify the causes and examine if they have been resolved.</w:t>
      </w:r>
    </w:p>
    <w:p w:rsidR="002A71DB" w:rsidRDefault="002A71DB" w:rsidP="001900BD">
      <w:pPr>
        <w:numPr>
          <w:ilvl w:val="0"/>
          <w:numId w:val="27"/>
        </w:numPr>
        <w:spacing w:after="0" w:line="240" w:lineRule="auto"/>
        <w:jc w:val="both"/>
        <w:rPr>
          <w:rFonts w:ascii="Garamond" w:hAnsi="Garamond"/>
          <w:color w:val="000000"/>
        </w:rPr>
      </w:pPr>
      <w:r>
        <w:rPr>
          <w:rFonts w:ascii="Garamond" w:hAnsi="Garamond"/>
          <w:color w:val="000000"/>
        </w:rPr>
        <w:t>Are work-planning processes results-based?  If not, suggest ways to re-orientate work planning to focus on results?</w:t>
      </w:r>
    </w:p>
    <w:p w:rsidR="002A71DB" w:rsidRDefault="002A71DB" w:rsidP="001900BD">
      <w:pPr>
        <w:numPr>
          <w:ilvl w:val="0"/>
          <w:numId w:val="27"/>
        </w:numPr>
        <w:spacing w:after="0" w:line="240" w:lineRule="auto"/>
        <w:jc w:val="both"/>
        <w:rPr>
          <w:rFonts w:ascii="Garamond" w:hAnsi="Garamond"/>
          <w:color w:val="000000"/>
        </w:rPr>
      </w:pPr>
      <w:r>
        <w:rPr>
          <w:rFonts w:ascii="Garamond" w:hAnsi="Garamond"/>
          <w:color w:val="000000"/>
        </w:rPr>
        <w:t xml:space="preserve">Examine the use of the project’s results framework/ logframe as a management tool and review any changes made to it since project start.  </w:t>
      </w:r>
    </w:p>
    <w:p w:rsidR="002A71DB" w:rsidRDefault="002A71DB" w:rsidP="002A71DB">
      <w:pPr>
        <w:spacing w:after="0" w:line="240" w:lineRule="auto"/>
        <w:ind w:left="360"/>
        <w:jc w:val="both"/>
        <w:rPr>
          <w:rFonts w:ascii="Garamond" w:hAnsi="Garamond"/>
          <w:color w:val="000000"/>
          <w:sz w:val="32"/>
          <w:szCs w:val="32"/>
        </w:rPr>
      </w:pPr>
    </w:p>
    <w:p w:rsidR="002A71DB" w:rsidRDefault="002A71DB" w:rsidP="002A71DB">
      <w:pPr>
        <w:spacing w:after="0" w:line="240" w:lineRule="auto"/>
        <w:jc w:val="both"/>
        <w:rPr>
          <w:rFonts w:ascii="Garamond" w:hAnsi="Garamond"/>
          <w:color w:val="000000"/>
        </w:rPr>
      </w:pPr>
      <w:r>
        <w:rPr>
          <w:rFonts w:ascii="Garamond" w:hAnsi="Garamond"/>
          <w:color w:val="000000"/>
          <w:u w:val="single"/>
        </w:rPr>
        <w:t>Finance and co-finance</w:t>
      </w:r>
      <w:r>
        <w:rPr>
          <w:rFonts w:ascii="Garamond" w:hAnsi="Garamond"/>
          <w:color w:val="000000"/>
        </w:rPr>
        <w:t>:</w:t>
      </w:r>
    </w:p>
    <w:p w:rsidR="002A71DB" w:rsidRDefault="002A71DB" w:rsidP="001900BD">
      <w:pPr>
        <w:numPr>
          <w:ilvl w:val="0"/>
          <w:numId w:val="28"/>
        </w:numPr>
        <w:spacing w:after="0" w:line="240" w:lineRule="auto"/>
        <w:jc w:val="both"/>
        <w:rPr>
          <w:rFonts w:ascii="Garamond" w:hAnsi="Garamond"/>
          <w:color w:val="000000"/>
        </w:rPr>
      </w:pPr>
      <w:r>
        <w:rPr>
          <w:rFonts w:ascii="Garamond" w:hAnsi="Garamond"/>
          <w:color w:val="000000"/>
        </w:rPr>
        <w:t xml:space="preserve">Consider the financial management of the project, with specific reference to the cost-effectiveness of interventions.  </w:t>
      </w:r>
    </w:p>
    <w:p w:rsidR="002A71DB" w:rsidRDefault="002A71DB" w:rsidP="001900BD">
      <w:pPr>
        <w:numPr>
          <w:ilvl w:val="0"/>
          <w:numId w:val="28"/>
        </w:numPr>
        <w:spacing w:after="0" w:line="240" w:lineRule="auto"/>
        <w:jc w:val="both"/>
        <w:rPr>
          <w:rFonts w:ascii="Garamond" w:hAnsi="Garamond"/>
          <w:color w:val="000000"/>
        </w:rPr>
      </w:pPr>
      <w:r>
        <w:rPr>
          <w:rFonts w:ascii="Garamond" w:hAnsi="Garamond"/>
        </w:rPr>
        <w:t>Review the changes to fund allocations as a result of budget revisions and assess the appropriateness and relevance of such revisions.</w:t>
      </w:r>
    </w:p>
    <w:p w:rsidR="002A71DB" w:rsidRDefault="002A71DB" w:rsidP="001900BD">
      <w:pPr>
        <w:numPr>
          <w:ilvl w:val="0"/>
          <w:numId w:val="28"/>
        </w:numPr>
        <w:spacing w:after="0" w:line="240" w:lineRule="auto"/>
        <w:jc w:val="both"/>
        <w:rPr>
          <w:rFonts w:ascii="Garamond" w:hAnsi="Garamond"/>
          <w:color w:val="000000"/>
        </w:rPr>
      </w:pPr>
      <w:r>
        <w:rPr>
          <w:rFonts w:ascii="Garamond" w:hAnsi="Garamond" w:cs="ArialMT"/>
        </w:rPr>
        <w:lastRenderedPageBreak/>
        <w:t>Does the project have the appropriate financial controls, including reporting and planning, that allow management to make informed decisions regarding the budget and allow for timely flow of funds?</w:t>
      </w:r>
    </w:p>
    <w:p w:rsidR="002A71DB" w:rsidRDefault="002A71DB" w:rsidP="001900BD">
      <w:pPr>
        <w:numPr>
          <w:ilvl w:val="0"/>
          <w:numId w:val="28"/>
        </w:numPr>
        <w:spacing w:after="0" w:line="240" w:lineRule="auto"/>
        <w:jc w:val="both"/>
        <w:rPr>
          <w:rFonts w:ascii="Garamond" w:hAnsi="Garamond"/>
          <w:color w:val="000000"/>
        </w:rPr>
      </w:pPr>
      <w:r>
        <w:rPr>
          <w:rFonts w:ascii="Garamond" w:hAnsi="Garamond"/>
          <w:color w:val="000000"/>
        </w:rPr>
        <w:t xml:space="preserve">Informed by the co-financing monitoring table to be filled out, provide commentary on co-financing: is co-financing being used strategically to help the objectives of the project? Is the </w:t>
      </w:r>
      <w:r>
        <w:rPr>
          <w:rFonts w:ascii="Garamond" w:hAnsi="Garamond"/>
        </w:rPr>
        <w:t xml:space="preserve">Project Team </w:t>
      </w:r>
      <w:r>
        <w:rPr>
          <w:rFonts w:ascii="Garamond" w:hAnsi="Garamond"/>
          <w:color w:val="000000"/>
        </w:rPr>
        <w:t>meeting with all co-financing partners regularly in order to align financing priorities and annual work plans?</w:t>
      </w:r>
    </w:p>
    <w:p w:rsidR="002A71DB" w:rsidRDefault="002A71DB" w:rsidP="002A71DB">
      <w:pPr>
        <w:ind w:left="360"/>
        <w:rPr>
          <w:rFonts w:ascii="Garamond" w:hAnsi="Garamond"/>
          <w:color w:val="000000"/>
        </w:rPr>
      </w:pPr>
    </w:p>
    <w:p w:rsidR="002A71DB" w:rsidRDefault="002A71DB" w:rsidP="002A71DB">
      <w:pPr>
        <w:spacing w:after="0" w:line="240" w:lineRule="auto"/>
        <w:jc w:val="both"/>
        <w:rPr>
          <w:rFonts w:ascii="Garamond" w:hAnsi="Garamond"/>
          <w:color w:val="000000"/>
        </w:rPr>
      </w:pPr>
      <w:r>
        <w:rPr>
          <w:rFonts w:ascii="Garamond" w:hAnsi="Garamond"/>
          <w:color w:val="000000"/>
          <w:u w:val="single"/>
        </w:rPr>
        <w:t>Project-level Monitoring and Evaluation Systems</w:t>
      </w:r>
      <w:r>
        <w:rPr>
          <w:rFonts w:ascii="Garamond" w:hAnsi="Garamond"/>
          <w:color w:val="000000"/>
        </w:rPr>
        <w:t>:</w:t>
      </w:r>
    </w:p>
    <w:p w:rsidR="002A71DB" w:rsidRDefault="002A71DB" w:rsidP="001900BD">
      <w:pPr>
        <w:numPr>
          <w:ilvl w:val="0"/>
          <w:numId w:val="29"/>
        </w:numPr>
        <w:spacing w:after="0" w:line="240" w:lineRule="auto"/>
        <w:jc w:val="both"/>
        <w:rPr>
          <w:rFonts w:ascii="Garamond" w:hAnsi="Garamond"/>
          <w:color w:val="000000"/>
        </w:rPr>
      </w:pPr>
      <w:r>
        <w:rPr>
          <w:rFonts w:ascii="Garamond" w:hAnsi="Garamond"/>
          <w:color w:val="000000"/>
        </w:rPr>
        <w:t>Review the monitoring tools currently being used:  Do they provide the necessary information? Do they involve key partners? Are they aligned or mainstreamed with national systems?  Do they use existing information? Are they efficient? Are they cost-effective? Are additional tools required? How could they be made more participatory and inclusive?</w:t>
      </w:r>
    </w:p>
    <w:p w:rsidR="002A71DB" w:rsidRDefault="002A71DB" w:rsidP="001900BD">
      <w:pPr>
        <w:numPr>
          <w:ilvl w:val="0"/>
          <w:numId w:val="29"/>
        </w:numPr>
        <w:spacing w:after="0" w:line="240" w:lineRule="auto"/>
        <w:jc w:val="both"/>
        <w:rPr>
          <w:rFonts w:ascii="Garamond" w:hAnsi="Garamond"/>
          <w:color w:val="000000"/>
        </w:rPr>
      </w:pPr>
      <w:r>
        <w:rPr>
          <w:rFonts w:ascii="Garamond" w:hAnsi="Garamond"/>
          <w:color w:val="000000"/>
        </w:rPr>
        <w:t>Examine the financial management of the project monitoring and evaluation budget.  Are sufficient resources being allocated to monitoring and evaluation? Are these resources being allocated effectively?</w:t>
      </w:r>
    </w:p>
    <w:p w:rsidR="002A71DB" w:rsidRDefault="002A71DB" w:rsidP="002A71DB">
      <w:pPr>
        <w:spacing w:after="0" w:line="240" w:lineRule="auto"/>
        <w:ind w:left="360"/>
        <w:jc w:val="both"/>
        <w:rPr>
          <w:rFonts w:ascii="Garamond" w:hAnsi="Garamond"/>
          <w:color w:val="000000"/>
        </w:rPr>
      </w:pPr>
    </w:p>
    <w:p w:rsidR="002A71DB" w:rsidRDefault="002A71DB" w:rsidP="002A71DB">
      <w:pPr>
        <w:spacing w:after="0" w:line="240" w:lineRule="auto"/>
        <w:jc w:val="both"/>
        <w:rPr>
          <w:rFonts w:ascii="Garamond" w:hAnsi="Garamond"/>
          <w:color w:val="000000"/>
          <w:u w:val="single"/>
        </w:rPr>
      </w:pPr>
      <w:r>
        <w:rPr>
          <w:rFonts w:ascii="Garamond" w:hAnsi="Garamond"/>
          <w:color w:val="000000"/>
          <w:u w:val="single"/>
        </w:rPr>
        <w:t>Stakeholder Engagement:</w:t>
      </w:r>
    </w:p>
    <w:p w:rsidR="002A71DB" w:rsidRDefault="002A71DB" w:rsidP="001900BD">
      <w:pPr>
        <w:numPr>
          <w:ilvl w:val="0"/>
          <w:numId w:val="30"/>
        </w:numPr>
        <w:spacing w:after="0" w:line="240" w:lineRule="auto"/>
        <w:ind w:left="360"/>
        <w:rPr>
          <w:rFonts w:ascii="Garamond" w:hAnsi="Garamond"/>
          <w:lang w:val="en-US"/>
        </w:rPr>
      </w:pPr>
      <w:r>
        <w:rPr>
          <w:rFonts w:ascii="Garamond" w:hAnsi="Garamond"/>
        </w:rPr>
        <w:t>Project management: Has the project developed and leveraged the necessary and appropriate partnerships with direct and tangential stakeholders?</w:t>
      </w:r>
    </w:p>
    <w:p w:rsidR="002A71DB" w:rsidRDefault="002A71DB" w:rsidP="001900BD">
      <w:pPr>
        <w:numPr>
          <w:ilvl w:val="0"/>
          <w:numId w:val="30"/>
        </w:numPr>
        <w:spacing w:after="0" w:line="240" w:lineRule="auto"/>
        <w:ind w:left="360"/>
        <w:rPr>
          <w:rFonts w:ascii="Garamond" w:hAnsi="Garamond"/>
        </w:rPr>
      </w:pPr>
      <w:r>
        <w:rPr>
          <w:rFonts w:ascii="Garamond" w:hAnsi="Garamond"/>
        </w:rPr>
        <w:t xml:space="preserve">Participation and country-driven processes: Do local and national government stakeholders support the objectives of the project?  Do they continue to have an active role in project decision-making that supports </w:t>
      </w:r>
      <w:r>
        <w:rPr>
          <w:rFonts w:ascii="Garamond" w:hAnsi="Garamond"/>
          <w:color w:val="000000"/>
        </w:rPr>
        <w:t>efficient and effective project implementation?</w:t>
      </w:r>
    </w:p>
    <w:p w:rsidR="002A71DB" w:rsidRDefault="002A71DB" w:rsidP="001900BD">
      <w:pPr>
        <w:numPr>
          <w:ilvl w:val="0"/>
          <w:numId w:val="30"/>
        </w:numPr>
        <w:spacing w:after="0" w:line="240" w:lineRule="auto"/>
        <w:ind w:left="360"/>
        <w:rPr>
          <w:rFonts w:ascii="Garamond" w:hAnsi="Garamond"/>
        </w:rPr>
      </w:pPr>
      <w:r>
        <w:rPr>
          <w:rFonts w:ascii="Garamond" w:hAnsi="Garamond"/>
        </w:rPr>
        <w:t xml:space="preserve">Participation and public awareness: To what extent has stakeholder involvement and public awareness contributed to the progress towards achievement of project objectives? </w:t>
      </w:r>
    </w:p>
    <w:p w:rsidR="002A71DB" w:rsidRDefault="002A71DB" w:rsidP="002A71DB">
      <w:pPr>
        <w:spacing w:after="0" w:line="240" w:lineRule="auto"/>
        <w:jc w:val="both"/>
        <w:rPr>
          <w:rFonts w:ascii="Garamond" w:hAnsi="Garamond"/>
          <w:color w:val="000000"/>
          <w:u w:val="single"/>
        </w:rPr>
      </w:pPr>
    </w:p>
    <w:p w:rsidR="002A71DB" w:rsidRDefault="002A71DB" w:rsidP="002A71DB">
      <w:pPr>
        <w:spacing w:after="0" w:line="240" w:lineRule="auto"/>
        <w:jc w:val="both"/>
        <w:rPr>
          <w:rFonts w:ascii="Garamond" w:hAnsi="Garamond"/>
          <w:color w:val="000000"/>
          <w:u w:val="single"/>
        </w:rPr>
      </w:pPr>
      <w:r>
        <w:rPr>
          <w:rFonts w:ascii="Garamond" w:hAnsi="Garamond"/>
          <w:color w:val="000000"/>
          <w:u w:val="single"/>
        </w:rPr>
        <w:t>Reporting:</w:t>
      </w:r>
    </w:p>
    <w:p w:rsidR="002A71DB" w:rsidRDefault="002A71DB" w:rsidP="001900BD">
      <w:pPr>
        <w:numPr>
          <w:ilvl w:val="0"/>
          <w:numId w:val="31"/>
        </w:numPr>
        <w:spacing w:after="0" w:line="240" w:lineRule="auto"/>
        <w:jc w:val="both"/>
        <w:rPr>
          <w:rFonts w:ascii="Garamond" w:hAnsi="Garamond"/>
          <w:color w:val="000000"/>
        </w:rPr>
      </w:pPr>
      <w:r>
        <w:rPr>
          <w:rFonts w:ascii="Garamond" w:hAnsi="Garamond"/>
          <w:color w:val="000000"/>
        </w:rPr>
        <w:t>Assess how adaptive management changes have been reported by the project management and shared with the Project Board.</w:t>
      </w:r>
    </w:p>
    <w:p w:rsidR="002A71DB" w:rsidRDefault="002A71DB" w:rsidP="001900BD">
      <w:pPr>
        <w:numPr>
          <w:ilvl w:val="0"/>
          <w:numId w:val="31"/>
        </w:numPr>
        <w:spacing w:after="0" w:line="240" w:lineRule="auto"/>
        <w:jc w:val="both"/>
        <w:rPr>
          <w:rFonts w:ascii="Garamond" w:hAnsi="Garamond"/>
          <w:color w:val="000000"/>
        </w:rPr>
      </w:pPr>
      <w:r>
        <w:rPr>
          <w:rFonts w:ascii="Garamond" w:hAnsi="Garamond"/>
          <w:color w:val="000000"/>
        </w:rPr>
        <w:t>Assess how well the Project Team and partners undertake and fulfil GEF reporting requirements (i.e. how have they addressed poorly-rated PIRs, if applicable?)</w:t>
      </w:r>
    </w:p>
    <w:p w:rsidR="002A71DB" w:rsidRDefault="002A71DB" w:rsidP="001900BD">
      <w:pPr>
        <w:numPr>
          <w:ilvl w:val="0"/>
          <w:numId w:val="31"/>
        </w:numPr>
        <w:spacing w:after="0" w:line="240" w:lineRule="auto"/>
        <w:jc w:val="both"/>
        <w:rPr>
          <w:rFonts w:ascii="Garamond" w:hAnsi="Garamond"/>
          <w:color w:val="000000"/>
        </w:rPr>
      </w:pPr>
      <w:r>
        <w:rPr>
          <w:rFonts w:ascii="Garamond" w:hAnsi="Garamond"/>
          <w:color w:val="000000"/>
        </w:rPr>
        <w:t>Assess how lessons derived from the adaptive management process have been documented, shared with key partners and internalized by partners.</w:t>
      </w:r>
    </w:p>
    <w:p w:rsidR="002A71DB" w:rsidRDefault="002A71DB" w:rsidP="002A71DB">
      <w:pPr>
        <w:spacing w:after="0" w:line="240" w:lineRule="auto"/>
        <w:jc w:val="both"/>
        <w:rPr>
          <w:rFonts w:ascii="Garamond" w:hAnsi="Garamond"/>
          <w:color w:val="000000"/>
        </w:rPr>
      </w:pPr>
    </w:p>
    <w:p w:rsidR="002A71DB" w:rsidRDefault="002A71DB" w:rsidP="002A71DB">
      <w:pPr>
        <w:spacing w:after="0" w:line="240" w:lineRule="auto"/>
        <w:jc w:val="both"/>
        <w:rPr>
          <w:rFonts w:ascii="Garamond" w:hAnsi="Garamond"/>
          <w:color w:val="000000"/>
        </w:rPr>
      </w:pPr>
      <w:r>
        <w:rPr>
          <w:rFonts w:ascii="Garamond" w:hAnsi="Garamond"/>
          <w:color w:val="000000"/>
          <w:u w:val="single"/>
        </w:rPr>
        <w:t>Communications</w:t>
      </w:r>
      <w:r>
        <w:rPr>
          <w:rFonts w:ascii="Garamond" w:hAnsi="Garamond"/>
          <w:color w:val="000000"/>
        </w:rPr>
        <w:t>:</w:t>
      </w:r>
    </w:p>
    <w:p w:rsidR="002A71DB" w:rsidRDefault="002A71DB" w:rsidP="001900BD">
      <w:pPr>
        <w:numPr>
          <w:ilvl w:val="0"/>
          <w:numId w:val="32"/>
        </w:numPr>
        <w:spacing w:after="0" w:line="240" w:lineRule="auto"/>
        <w:jc w:val="both"/>
        <w:rPr>
          <w:rFonts w:ascii="Garamond" w:hAnsi="Garamond"/>
          <w:color w:val="000000"/>
        </w:rPr>
      </w:pPr>
      <w:r>
        <w:rPr>
          <w:rFonts w:ascii="Garamond" w:hAnsi="Garamond"/>
          <w:color w:val="000000"/>
        </w:rPr>
        <w:t>Review internal project communication with stakeholders: Is communication regular and effective? Are there key stakeholders left out of communication? Are there feedback mechanisms when communication is received? Does this communication with stakeholders contribute to their</w:t>
      </w:r>
      <w:r>
        <w:rPr>
          <w:rFonts w:ascii="Garamond" w:hAnsi="Garamond"/>
        </w:rPr>
        <w:t xml:space="preserve"> awareness of project outcomes and activities and investment in the sustainability of project results?</w:t>
      </w:r>
    </w:p>
    <w:p w:rsidR="002A71DB" w:rsidRDefault="002A71DB" w:rsidP="001900BD">
      <w:pPr>
        <w:numPr>
          <w:ilvl w:val="0"/>
          <w:numId w:val="32"/>
        </w:numPr>
        <w:spacing w:after="0" w:line="240" w:lineRule="auto"/>
        <w:jc w:val="both"/>
        <w:rPr>
          <w:rFonts w:ascii="Garamond" w:hAnsi="Garamond"/>
          <w:color w:val="000000"/>
        </w:rPr>
      </w:pPr>
      <w:r>
        <w:rPr>
          <w:rFonts w:ascii="Garamond" w:hAnsi="Garamond"/>
          <w:color w:val="000000"/>
        </w:rPr>
        <w:t xml:space="preserve">Review external project communication: Are proper means of communication established or being established to express the project progress and intended impact to the public (is there a web presence, for example? Or </w:t>
      </w:r>
      <w:r>
        <w:rPr>
          <w:rFonts w:ascii="Garamond" w:hAnsi="Garamond" w:cs="ArialMT"/>
        </w:rPr>
        <w:t>did the project implement appropriate outreach and public awareness campaigns?</w:t>
      </w:r>
      <w:r>
        <w:rPr>
          <w:rFonts w:ascii="Garamond" w:hAnsi="Garamond"/>
          <w:color w:val="000000"/>
        </w:rPr>
        <w:t>)</w:t>
      </w:r>
    </w:p>
    <w:p w:rsidR="002A71DB" w:rsidRDefault="002A71DB" w:rsidP="001900BD">
      <w:pPr>
        <w:numPr>
          <w:ilvl w:val="0"/>
          <w:numId w:val="32"/>
        </w:numPr>
        <w:spacing w:after="0" w:line="240" w:lineRule="auto"/>
        <w:jc w:val="both"/>
        <w:rPr>
          <w:rFonts w:ascii="Garamond" w:hAnsi="Garamond"/>
          <w:color w:val="000000"/>
        </w:rPr>
      </w:pPr>
      <w:r>
        <w:rPr>
          <w:rFonts w:ascii="Garamond" w:hAnsi="Garamond"/>
          <w:color w:val="000000"/>
        </w:rPr>
        <w:t xml:space="preserve">For reporting purposes, write one half-page paragraph that summarizes the project’s progress towards results in terms of contribution to sustainable development benefits, as well as global environmental benefits. </w:t>
      </w:r>
    </w:p>
    <w:p w:rsidR="002A71DB" w:rsidRDefault="002A71DB" w:rsidP="002A71DB">
      <w:pPr>
        <w:spacing w:after="0" w:line="240" w:lineRule="auto"/>
        <w:jc w:val="both"/>
        <w:rPr>
          <w:rFonts w:ascii="Garamond" w:hAnsi="Garamond"/>
          <w:color w:val="000000"/>
          <w:u w:val="single"/>
        </w:rPr>
      </w:pPr>
    </w:p>
    <w:p w:rsidR="002A71DB" w:rsidRDefault="002A71DB" w:rsidP="002A71DB">
      <w:pPr>
        <w:tabs>
          <w:tab w:val="left" w:pos="0"/>
        </w:tabs>
        <w:rPr>
          <w:rFonts w:ascii="Garamond" w:hAnsi="Garamond"/>
          <w:b/>
        </w:rPr>
      </w:pPr>
      <w:r>
        <w:rPr>
          <w:rFonts w:ascii="Garamond" w:hAnsi="Garamond"/>
          <w:b/>
        </w:rPr>
        <w:lastRenderedPageBreak/>
        <w:t>iv.   Sustainability</w:t>
      </w:r>
    </w:p>
    <w:p w:rsidR="002A71DB" w:rsidRDefault="002A71DB" w:rsidP="001900BD">
      <w:pPr>
        <w:numPr>
          <w:ilvl w:val="0"/>
          <w:numId w:val="33"/>
        </w:numPr>
        <w:spacing w:after="0" w:line="240" w:lineRule="auto"/>
        <w:ind w:left="360"/>
        <w:jc w:val="both"/>
        <w:rPr>
          <w:rFonts w:ascii="Garamond" w:hAnsi="Garamond"/>
          <w:color w:val="000000"/>
        </w:rPr>
      </w:pPr>
      <w:r>
        <w:rPr>
          <w:rFonts w:ascii="Garamond" w:hAnsi="Garamond"/>
          <w:color w:val="000000"/>
        </w:rPr>
        <w:t xml:space="preserve">Validate whether the risks identified in the Project Document, </w:t>
      </w:r>
      <w:r>
        <w:rPr>
          <w:rFonts w:ascii="Garamond" w:hAnsi="Garamond"/>
        </w:rPr>
        <w:t>Annual Project Review</w:t>
      </w:r>
      <w:r>
        <w:rPr>
          <w:rFonts w:ascii="Garamond" w:hAnsi="Garamond"/>
          <w:color w:val="000000"/>
        </w:rPr>
        <w:t xml:space="preserve">/PIRs and the ATLAS Risk Management Module are the most important and whether the risk ratings applied are appropriate and up to date. If not, explain why. </w:t>
      </w:r>
    </w:p>
    <w:p w:rsidR="002A71DB" w:rsidRDefault="002A71DB" w:rsidP="001900BD">
      <w:pPr>
        <w:numPr>
          <w:ilvl w:val="0"/>
          <w:numId w:val="33"/>
        </w:numPr>
        <w:spacing w:after="0" w:line="240" w:lineRule="auto"/>
        <w:ind w:left="360"/>
        <w:jc w:val="both"/>
        <w:rPr>
          <w:rFonts w:ascii="Garamond" w:hAnsi="Garamond"/>
          <w:color w:val="000000"/>
        </w:rPr>
      </w:pPr>
      <w:r>
        <w:rPr>
          <w:rFonts w:ascii="Garamond" w:hAnsi="Garamond"/>
          <w:color w:val="000000"/>
        </w:rPr>
        <w:t>In addition, assess the following risks to sustainability:</w:t>
      </w:r>
    </w:p>
    <w:p w:rsidR="002A71DB" w:rsidRDefault="002A71DB" w:rsidP="002A71DB">
      <w:pPr>
        <w:spacing w:after="0" w:line="240" w:lineRule="auto"/>
        <w:ind w:left="360"/>
        <w:jc w:val="both"/>
        <w:rPr>
          <w:rFonts w:ascii="Garamond" w:hAnsi="Garamond"/>
          <w:color w:val="000000"/>
        </w:rPr>
      </w:pPr>
    </w:p>
    <w:p w:rsidR="002A71DB" w:rsidRDefault="002A71DB" w:rsidP="002A71DB">
      <w:pPr>
        <w:spacing w:after="0" w:line="240" w:lineRule="auto"/>
        <w:contextualSpacing/>
        <w:rPr>
          <w:rFonts w:ascii="Garamond" w:hAnsi="Garamond"/>
          <w:color w:val="000000"/>
        </w:rPr>
      </w:pPr>
      <w:r>
        <w:rPr>
          <w:rFonts w:ascii="Garamond" w:hAnsi="Garamond"/>
          <w:color w:val="000000"/>
          <w:u w:val="single"/>
        </w:rPr>
        <w:t>Financial risks to sustainability:</w:t>
      </w:r>
      <w:r>
        <w:rPr>
          <w:rFonts w:ascii="Garamond" w:hAnsi="Garamond"/>
          <w:color w:val="000000"/>
        </w:rPr>
        <w:t xml:space="preserve"> </w:t>
      </w:r>
    </w:p>
    <w:p w:rsidR="002A71DB" w:rsidRDefault="002A71DB" w:rsidP="001900BD">
      <w:pPr>
        <w:numPr>
          <w:ilvl w:val="0"/>
          <w:numId w:val="34"/>
        </w:numPr>
        <w:spacing w:after="0" w:line="240" w:lineRule="auto"/>
        <w:ind w:left="360"/>
        <w:contextualSpacing/>
        <w:jc w:val="both"/>
        <w:rPr>
          <w:rFonts w:ascii="Garamond" w:hAnsi="Garamond"/>
          <w:lang w:val="en-US"/>
        </w:rPr>
      </w:pPr>
      <w:r>
        <w:rPr>
          <w:rFonts w:ascii="Garamond" w:hAnsi="Garamond"/>
        </w:rPr>
        <w:t>What is the likelihood of financial and economic resources not being available once the GEF assistance ends (consider potential resources can be from multiple sources, such as the public and private sectors, income generating activities, and other funding that will be adequate financial resources for sustaining project’s outcomes)?</w:t>
      </w:r>
    </w:p>
    <w:p w:rsidR="002A71DB" w:rsidRDefault="002A71DB" w:rsidP="002A71DB">
      <w:pPr>
        <w:spacing w:line="240" w:lineRule="auto"/>
        <w:rPr>
          <w:rFonts w:ascii="Garamond" w:hAnsi="Garamond"/>
        </w:rPr>
      </w:pPr>
    </w:p>
    <w:p w:rsidR="002A71DB" w:rsidRDefault="002A71DB" w:rsidP="002A71DB">
      <w:pPr>
        <w:spacing w:after="0" w:line="240" w:lineRule="auto"/>
        <w:rPr>
          <w:rFonts w:ascii="Garamond" w:hAnsi="Garamond"/>
          <w:color w:val="000000"/>
        </w:rPr>
      </w:pPr>
      <w:r>
        <w:rPr>
          <w:rFonts w:ascii="Garamond" w:hAnsi="Garamond"/>
          <w:color w:val="000000"/>
          <w:u w:val="single"/>
        </w:rPr>
        <w:t>Socio-economic risks to sustainability:</w:t>
      </w:r>
      <w:r>
        <w:rPr>
          <w:rFonts w:ascii="Garamond" w:hAnsi="Garamond"/>
          <w:color w:val="000000"/>
        </w:rPr>
        <w:t xml:space="preserve"> </w:t>
      </w:r>
    </w:p>
    <w:p w:rsidR="002A71DB" w:rsidRDefault="002A71DB" w:rsidP="001900BD">
      <w:pPr>
        <w:numPr>
          <w:ilvl w:val="0"/>
          <w:numId w:val="34"/>
        </w:numPr>
        <w:spacing w:after="0" w:line="240" w:lineRule="auto"/>
        <w:ind w:left="360"/>
        <w:jc w:val="both"/>
        <w:rPr>
          <w:rFonts w:ascii="Garamond" w:hAnsi="Garamond"/>
          <w:color w:val="000000"/>
        </w:rPr>
      </w:pPr>
      <w:r>
        <w:rPr>
          <w:rFonts w:ascii="Garamond" w:hAnsi="Garamond"/>
        </w:rPr>
        <w:t xml:space="preserve">Are there any social or political risks that may jeopardize sustainability of project outcomes? What is the risk that the level of stakeholder ownership (including ownership by governments and other key stakeholders) will be insufficient to allow for the project outcomes/benefits to be sustained? Do the various key stakeholders see that it is in their interest that the project benefits continue to flow? Is there sufficient public / stakeholder awareness in support of the long term objectives of the project? </w:t>
      </w:r>
      <w:r>
        <w:rPr>
          <w:rFonts w:ascii="Garamond" w:hAnsi="Garamond"/>
          <w:color w:val="000000"/>
        </w:rPr>
        <w:t xml:space="preserve">Are lessons learned being documented by the </w:t>
      </w:r>
      <w:r>
        <w:rPr>
          <w:rFonts w:ascii="Garamond" w:hAnsi="Garamond"/>
        </w:rPr>
        <w:t xml:space="preserve">Project Team </w:t>
      </w:r>
      <w:r>
        <w:rPr>
          <w:rFonts w:ascii="Garamond" w:hAnsi="Garamond"/>
          <w:color w:val="000000"/>
        </w:rPr>
        <w:t>on a continual basis and shared/ transferred to appropriate parties who could learn from the project and potentially replicate and/or scale it in the future?</w:t>
      </w:r>
    </w:p>
    <w:p w:rsidR="002A71DB" w:rsidRDefault="002A71DB" w:rsidP="002A71DB">
      <w:pPr>
        <w:rPr>
          <w:rFonts w:ascii="Garamond" w:hAnsi="Garamond"/>
          <w:color w:val="000000"/>
          <w:sz w:val="14"/>
          <w:szCs w:val="14"/>
        </w:rPr>
      </w:pPr>
    </w:p>
    <w:p w:rsidR="002A71DB" w:rsidRDefault="002A71DB" w:rsidP="002A71DB">
      <w:pPr>
        <w:spacing w:after="0" w:line="240" w:lineRule="auto"/>
        <w:rPr>
          <w:rFonts w:ascii="Garamond" w:hAnsi="Garamond"/>
          <w:color w:val="000000"/>
          <w:u w:val="single"/>
        </w:rPr>
      </w:pPr>
      <w:r>
        <w:rPr>
          <w:rFonts w:ascii="Garamond" w:hAnsi="Garamond"/>
          <w:color w:val="000000"/>
          <w:u w:val="single"/>
        </w:rPr>
        <w:t xml:space="preserve">Institutional Framework and Governance risks to sustainability: </w:t>
      </w:r>
    </w:p>
    <w:p w:rsidR="002A71DB" w:rsidRDefault="002A71DB" w:rsidP="001900BD">
      <w:pPr>
        <w:numPr>
          <w:ilvl w:val="0"/>
          <w:numId w:val="34"/>
        </w:numPr>
        <w:spacing w:after="0" w:line="240" w:lineRule="auto"/>
        <w:ind w:left="360"/>
        <w:jc w:val="both"/>
        <w:rPr>
          <w:rFonts w:ascii="Garamond" w:hAnsi="Garamond"/>
          <w:color w:val="000000"/>
        </w:rPr>
      </w:pPr>
      <w:r>
        <w:rPr>
          <w:rFonts w:ascii="Garamond" w:hAnsi="Garamond"/>
        </w:rPr>
        <w:t xml:space="preserve">Do the legal frameworks, policies, governance structures and processes pose risks that may jeopardize sustenance of project benefits? While assessing this parameter, also consider if the required systems/ mechanisms for accountability, transparency, and technical knowledge transfer are in place. </w:t>
      </w:r>
    </w:p>
    <w:p w:rsidR="002A71DB" w:rsidRDefault="002A71DB" w:rsidP="002A71DB">
      <w:pPr>
        <w:ind w:left="360"/>
        <w:rPr>
          <w:rFonts w:ascii="Garamond" w:hAnsi="Garamond"/>
          <w:color w:val="000000"/>
          <w:sz w:val="14"/>
          <w:szCs w:val="14"/>
        </w:rPr>
      </w:pPr>
    </w:p>
    <w:p w:rsidR="002A71DB" w:rsidRDefault="002A71DB" w:rsidP="002A71DB">
      <w:pPr>
        <w:spacing w:after="0" w:line="240" w:lineRule="auto"/>
        <w:rPr>
          <w:rFonts w:ascii="Garamond" w:hAnsi="Garamond"/>
          <w:color w:val="000000"/>
        </w:rPr>
      </w:pPr>
      <w:r>
        <w:rPr>
          <w:rFonts w:ascii="Garamond" w:hAnsi="Garamond"/>
          <w:color w:val="000000"/>
          <w:u w:val="single"/>
        </w:rPr>
        <w:t>Environmental risks to sustainability:</w:t>
      </w:r>
      <w:r>
        <w:rPr>
          <w:rFonts w:ascii="Garamond" w:hAnsi="Garamond"/>
          <w:color w:val="000000"/>
        </w:rPr>
        <w:t xml:space="preserve"> </w:t>
      </w:r>
    </w:p>
    <w:p w:rsidR="002A71DB" w:rsidRDefault="002A71DB" w:rsidP="001900BD">
      <w:pPr>
        <w:numPr>
          <w:ilvl w:val="0"/>
          <w:numId w:val="34"/>
        </w:numPr>
        <w:spacing w:after="0" w:line="240" w:lineRule="auto"/>
        <w:ind w:left="360"/>
        <w:jc w:val="both"/>
        <w:rPr>
          <w:rFonts w:ascii="Garamond" w:hAnsi="Garamond"/>
          <w:color w:val="000000"/>
        </w:rPr>
      </w:pPr>
      <w:r>
        <w:rPr>
          <w:rFonts w:ascii="Garamond" w:hAnsi="Garamond"/>
        </w:rPr>
        <w:t xml:space="preserve">Are there any environmental risks that may jeopardize sustenance of project outcomes? </w:t>
      </w:r>
    </w:p>
    <w:p w:rsidR="002A71DB" w:rsidRDefault="002A71DB" w:rsidP="002A71DB">
      <w:pPr>
        <w:rPr>
          <w:rFonts w:ascii="Garamond" w:hAnsi="Garamond"/>
          <w:color w:val="000000"/>
          <w:sz w:val="28"/>
          <w:szCs w:val="28"/>
        </w:rPr>
      </w:pPr>
    </w:p>
    <w:p w:rsidR="002A71DB" w:rsidRDefault="002A71DB" w:rsidP="002A71DB">
      <w:pPr>
        <w:pStyle w:val="BodyText3"/>
        <w:spacing w:before="0" w:after="0"/>
        <w:rPr>
          <w:rFonts w:ascii="Garamond" w:hAnsi="Garamond"/>
          <w:b/>
          <w:sz w:val="22"/>
          <w:szCs w:val="22"/>
        </w:rPr>
      </w:pPr>
      <w:r>
        <w:rPr>
          <w:rFonts w:ascii="Garamond" w:hAnsi="Garamond"/>
          <w:b/>
          <w:sz w:val="22"/>
          <w:szCs w:val="22"/>
        </w:rPr>
        <w:t>Conclusions &amp; Recommendations</w:t>
      </w:r>
    </w:p>
    <w:p w:rsidR="002A71DB" w:rsidRDefault="002A71DB" w:rsidP="002A71DB">
      <w:pPr>
        <w:pStyle w:val="BodyText3"/>
        <w:spacing w:before="0" w:after="0"/>
        <w:rPr>
          <w:rFonts w:ascii="Garamond" w:hAnsi="Garamond"/>
          <w:sz w:val="22"/>
          <w:szCs w:val="22"/>
        </w:rPr>
      </w:pPr>
    </w:p>
    <w:p w:rsidR="002A71DB" w:rsidRDefault="002A71DB" w:rsidP="002A71DB">
      <w:pPr>
        <w:pStyle w:val="BodyText3"/>
        <w:spacing w:before="0" w:after="0"/>
        <w:rPr>
          <w:rFonts w:ascii="Garamond" w:hAnsi="Garamond"/>
          <w:sz w:val="22"/>
          <w:szCs w:val="22"/>
        </w:rPr>
      </w:pPr>
      <w:r>
        <w:rPr>
          <w:rFonts w:ascii="Garamond" w:hAnsi="Garamond"/>
          <w:sz w:val="22"/>
          <w:szCs w:val="22"/>
        </w:rPr>
        <w:t>The MTR team will include a section of the report setting out the MTR’s evidence-based conclusions, in light of the findings.</w:t>
      </w:r>
      <w:r>
        <w:rPr>
          <w:rStyle w:val="FootnoteReference"/>
          <w:rFonts w:ascii="Garamond" w:eastAsia="MS Gothic" w:hAnsi="Garamond"/>
          <w:sz w:val="22"/>
          <w:szCs w:val="22"/>
        </w:rPr>
        <w:footnoteReference w:id="26"/>
      </w:r>
    </w:p>
    <w:p w:rsidR="002A71DB" w:rsidRDefault="002A71DB" w:rsidP="002A71DB">
      <w:pPr>
        <w:pStyle w:val="BodyText3"/>
        <w:spacing w:before="0" w:after="0"/>
        <w:rPr>
          <w:rFonts w:ascii="Garamond" w:hAnsi="Garamond"/>
          <w:sz w:val="14"/>
          <w:szCs w:val="14"/>
        </w:rPr>
      </w:pPr>
    </w:p>
    <w:p w:rsidR="002A71DB" w:rsidRDefault="002A71DB" w:rsidP="002A71DB">
      <w:pPr>
        <w:pStyle w:val="BodyText3"/>
        <w:spacing w:before="0" w:after="0"/>
        <w:rPr>
          <w:rFonts w:ascii="Garamond" w:hAnsi="Garamond"/>
          <w:sz w:val="22"/>
          <w:szCs w:val="22"/>
        </w:rPr>
      </w:pPr>
      <w:r>
        <w:rPr>
          <w:rFonts w:ascii="Garamond" w:hAnsi="Garamond"/>
          <w:sz w:val="22"/>
          <w:szCs w:val="22"/>
        </w:rPr>
        <w:lastRenderedPageBreak/>
        <w:t>Recommendations should be succinct suggestions for critical intervention that are specific, measurable, achievable, and relevant. A recommendation table should be put in the report’s executive summary. See the</w:t>
      </w:r>
      <w:r>
        <w:rPr>
          <w:rFonts w:ascii="Garamond" w:hAnsi="Garamond"/>
          <w:color w:val="000000"/>
          <w:sz w:val="22"/>
          <w:szCs w:val="22"/>
          <w:lang w:val="en-GB"/>
        </w:rPr>
        <w:t xml:space="preserve"> </w:t>
      </w:r>
      <w:r>
        <w:rPr>
          <w:rFonts w:ascii="Garamond" w:hAnsi="Garamond"/>
          <w:i/>
          <w:sz w:val="22"/>
          <w:szCs w:val="22"/>
          <w:lang w:val="en-GB"/>
        </w:rPr>
        <w:t>Guidance For Conducting Midterm Reviews of UNDP-Supported, GEF-Financed Projects</w:t>
      </w:r>
      <w:r>
        <w:rPr>
          <w:rFonts w:ascii="Garamond" w:hAnsi="Garamond"/>
          <w:sz w:val="22"/>
          <w:szCs w:val="22"/>
          <w:lang w:val="en-GB"/>
        </w:rPr>
        <w:t xml:space="preserve"> </w:t>
      </w:r>
      <w:r>
        <w:rPr>
          <w:rFonts w:ascii="Garamond" w:hAnsi="Garamond"/>
          <w:sz w:val="22"/>
          <w:szCs w:val="22"/>
        </w:rPr>
        <w:t>for guidance on a recommendation table.</w:t>
      </w:r>
    </w:p>
    <w:p w:rsidR="002A71DB" w:rsidRDefault="002A71DB" w:rsidP="001900BD">
      <w:pPr>
        <w:numPr>
          <w:ilvl w:val="0"/>
          <w:numId w:val="35"/>
        </w:numPr>
        <w:spacing w:after="160" w:line="360" w:lineRule="auto"/>
        <w:contextualSpacing/>
      </w:pPr>
      <w:r>
        <w:t xml:space="preserve">Lessons learned; The midterm evaluation is expected to extract lessons and successes of the program </w:t>
      </w:r>
    </w:p>
    <w:p w:rsidR="002A71DB" w:rsidRDefault="002A71DB" w:rsidP="002A71DB">
      <w:pPr>
        <w:pStyle w:val="BodyText3"/>
        <w:spacing w:before="0" w:after="0"/>
        <w:rPr>
          <w:rFonts w:ascii="Garamond" w:hAnsi="Garamond"/>
          <w:sz w:val="22"/>
          <w:szCs w:val="22"/>
        </w:rPr>
      </w:pPr>
    </w:p>
    <w:p w:rsidR="002A71DB" w:rsidRDefault="002A71DB" w:rsidP="002A71DB">
      <w:pPr>
        <w:pStyle w:val="BodyText3"/>
        <w:spacing w:before="0" w:after="0"/>
        <w:rPr>
          <w:rFonts w:ascii="Garamond" w:hAnsi="Garamond"/>
          <w:sz w:val="22"/>
          <w:szCs w:val="22"/>
        </w:rPr>
      </w:pPr>
      <w:r>
        <w:rPr>
          <w:rFonts w:ascii="Garamond" w:hAnsi="Garamond"/>
          <w:sz w:val="22"/>
          <w:szCs w:val="22"/>
        </w:rPr>
        <w:t xml:space="preserve"> </w:t>
      </w:r>
    </w:p>
    <w:p w:rsidR="002A71DB" w:rsidRDefault="002A71DB" w:rsidP="002A71DB">
      <w:pPr>
        <w:pStyle w:val="BodyText3"/>
        <w:spacing w:before="0" w:after="0"/>
        <w:rPr>
          <w:rFonts w:ascii="Garamond" w:hAnsi="Garamond"/>
          <w:sz w:val="22"/>
          <w:szCs w:val="22"/>
        </w:rPr>
      </w:pPr>
      <w:r>
        <w:rPr>
          <w:rFonts w:ascii="Garamond" w:hAnsi="Garamond"/>
          <w:sz w:val="22"/>
          <w:szCs w:val="22"/>
        </w:rPr>
        <w:t xml:space="preserve">The MTR team should make no more than 15 recommendations total. </w:t>
      </w:r>
    </w:p>
    <w:p w:rsidR="002A71DB" w:rsidRDefault="002A71DB" w:rsidP="002A71DB">
      <w:pPr>
        <w:pStyle w:val="BodyText3"/>
        <w:spacing w:before="0" w:after="0"/>
        <w:rPr>
          <w:rFonts w:ascii="Garamond" w:hAnsi="Garamond"/>
          <w:sz w:val="28"/>
          <w:szCs w:val="28"/>
        </w:rPr>
      </w:pPr>
    </w:p>
    <w:p w:rsidR="002A71DB" w:rsidRDefault="002A71DB" w:rsidP="002A71DB">
      <w:pPr>
        <w:spacing w:after="0" w:line="240" w:lineRule="auto"/>
        <w:jc w:val="both"/>
        <w:rPr>
          <w:rFonts w:ascii="Garamond" w:hAnsi="Garamond"/>
          <w:b/>
        </w:rPr>
      </w:pPr>
      <w:r>
        <w:rPr>
          <w:rFonts w:ascii="Garamond" w:hAnsi="Garamond"/>
          <w:b/>
        </w:rPr>
        <w:t>Ratings</w:t>
      </w:r>
    </w:p>
    <w:p w:rsidR="002A71DB" w:rsidRDefault="002A71DB" w:rsidP="002A71DB">
      <w:pPr>
        <w:spacing w:after="0" w:line="240" w:lineRule="auto"/>
        <w:jc w:val="both"/>
        <w:rPr>
          <w:rFonts w:ascii="Garamond" w:hAnsi="Garamond"/>
        </w:rPr>
      </w:pPr>
    </w:p>
    <w:p w:rsidR="002A71DB" w:rsidRDefault="002A71DB" w:rsidP="002A71DB">
      <w:pPr>
        <w:spacing w:after="0" w:line="240" w:lineRule="auto"/>
        <w:jc w:val="both"/>
        <w:rPr>
          <w:rFonts w:ascii="Garamond" w:hAnsi="Garamond"/>
          <w:b/>
        </w:rPr>
      </w:pPr>
      <w:r>
        <w:rPr>
          <w:rFonts w:ascii="Garamond" w:hAnsi="Garamond"/>
        </w:rPr>
        <w:t xml:space="preserve">The MTR team will include its ratings of the project’s results and brief descriptions of the associated achievements in a </w:t>
      </w:r>
      <w:r>
        <w:rPr>
          <w:rFonts w:ascii="Garamond" w:hAnsi="Garamond"/>
          <w:i/>
        </w:rPr>
        <w:t>MTR Ratings &amp; Achievement Summary Table</w:t>
      </w:r>
      <w:r>
        <w:rPr>
          <w:rFonts w:ascii="Garamond" w:hAnsi="Garamond"/>
        </w:rPr>
        <w:t xml:space="preserve"> in the Executive Summary of the MTR report. See Annex E for ratings scales. No rating on Project Strategy and no overall project rating is required.</w:t>
      </w:r>
    </w:p>
    <w:p w:rsidR="002A71DB" w:rsidRDefault="002A71DB" w:rsidP="002A71DB">
      <w:pPr>
        <w:spacing w:after="0" w:line="240" w:lineRule="auto"/>
        <w:rPr>
          <w:rFonts w:ascii="Garamond" w:hAnsi="Garamond"/>
          <w:b/>
          <w:sz w:val="18"/>
          <w:szCs w:val="18"/>
        </w:rPr>
      </w:pPr>
    </w:p>
    <w:p w:rsidR="002A71DB" w:rsidRDefault="002A71DB" w:rsidP="002A71DB">
      <w:pPr>
        <w:pStyle w:val="Caption"/>
        <w:keepNext/>
        <w:spacing w:after="0"/>
        <w:jc w:val="center"/>
      </w:pPr>
      <w:r>
        <w:t>Table. MTR Ratings &amp; Achievement Summary Table for (Promoting Sustainable Rural Energy Technology for Household and Productive Uses Project)</w:t>
      </w:r>
    </w:p>
    <w:tbl>
      <w:tblPr>
        <w:tblpPr w:leftFromText="180" w:rightFromText="180" w:vertAnchor="text" w:horzAnchor="margin" w:tblpY="99"/>
        <w:tblW w:w="9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2"/>
        <w:gridCol w:w="1968"/>
        <w:gridCol w:w="5760"/>
      </w:tblGrid>
      <w:tr w:rsidR="002A71DB" w:rsidRPr="0094732A" w:rsidTr="002A71DB">
        <w:trPr>
          <w:cantSplit/>
          <w:trHeight w:val="104"/>
        </w:trPr>
        <w:tc>
          <w:tcPr>
            <w:tcW w:w="1722" w:type="dxa"/>
            <w:tcBorders>
              <w:top w:val="single" w:sz="4" w:space="0" w:color="auto"/>
              <w:left w:val="single" w:sz="4" w:space="0" w:color="auto"/>
              <w:bottom w:val="single" w:sz="4" w:space="0" w:color="auto"/>
              <w:right w:val="single" w:sz="4" w:space="0" w:color="auto"/>
            </w:tcBorders>
            <w:shd w:val="clear" w:color="auto" w:fill="000000"/>
            <w:hideMark/>
          </w:tcPr>
          <w:p w:rsidR="002A71DB" w:rsidRPr="0094732A" w:rsidRDefault="002A71DB">
            <w:pPr>
              <w:spacing w:after="0" w:line="240" w:lineRule="auto"/>
              <w:rPr>
                <w:rFonts w:ascii="Garamond" w:hAnsi="Garamond"/>
                <w:b/>
                <w:color w:val="FFFFFF"/>
                <w:sz w:val="18"/>
                <w:szCs w:val="18"/>
                <w:lang w:val="en-US"/>
              </w:rPr>
            </w:pPr>
            <w:r w:rsidRPr="0094732A">
              <w:rPr>
                <w:rFonts w:ascii="Garamond" w:hAnsi="Garamond"/>
                <w:b/>
                <w:color w:val="FFFFFF"/>
                <w:sz w:val="18"/>
                <w:szCs w:val="18"/>
              </w:rPr>
              <w:t>Measure</w:t>
            </w:r>
          </w:p>
        </w:tc>
        <w:tc>
          <w:tcPr>
            <w:tcW w:w="1968" w:type="dxa"/>
            <w:tcBorders>
              <w:top w:val="single" w:sz="4" w:space="0" w:color="auto"/>
              <w:left w:val="single" w:sz="4" w:space="0" w:color="auto"/>
              <w:bottom w:val="single" w:sz="4" w:space="0" w:color="auto"/>
              <w:right w:val="single" w:sz="4" w:space="0" w:color="auto"/>
            </w:tcBorders>
            <w:shd w:val="clear" w:color="auto" w:fill="000000"/>
            <w:hideMark/>
          </w:tcPr>
          <w:p w:rsidR="002A71DB" w:rsidRPr="0094732A" w:rsidRDefault="002A71DB">
            <w:pPr>
              <w:spacing w:after="0" w:line="240" w:lineRule="auto"/>
              <w:rPr>
                <w:rFonts w:ascii="Garamond" w:hAnsi="Garamond"/>
                <w:b/>
                <w:color w:val="FFFFFF"/>
                <w:sz w:val="18"/>
                <w:szCs w:val="18"/>
                <w:lang w:val="en-US"/>
              </w:rPr>
            </w:pPr>
            <w:r w:rsidRPr="0094732A">
              <w:rPr>
                <w:rFonts w:ascii="Garamond" w:hAnsi="Garamond"/>
                <w:b/>
                <w:color w:val="FFFFFF"/>
                <w:sz w:val="18"/>
                <w:szCs w:val="18"/>
              </w:rPr>
              <w:t>MTR Rating</w:t>
            </w:r>
          </w:p>
        </w:tc>
        <w:tc>
          <w:tcPr>
            <w:tcW w:w="5760" w:type="dxa"/>
            <w:tcBorders>
              <w:top w:val="single" w:sz="4" w:space="0" w:color="auto"/>
              <w:left w:val="single" w:sz="4" w:space="0" w:color="auto"/>
              <w:bottom w:val="single" w:sz="4" w:space="0" w:color="auto"/>
              <w:right w:val="single" w:sz="4" w:space="0" w:color="auto"/>
            </w:tcBorders>
            <w:shd w:val="clear" w:color="auto" w:fill="000000"/>
            <w:hideMark/>
          </w:tcPr>
          <w:p w:rsidR="002A71DB" w:rsidRPr="0094732A" w:rsidRDefault="002A71DB">
            <w:pPr>
              <w:spacing w:after="0" w:line="240" w:lineRule="auto"/>
              <w:rPr>
                <w:rFonts w:ascii="Garamond" w:hAnsi="Garamond"/>
                <w:b/>
                <w:color w:val="FFFFFF"/>
                <w:sz w:val="18"/>
                <w:szCs w:val="18"/>
                <w:lang w:val="en-US"/>
              </w:rPr>
            </w:pPr>
            <w:r w:rsidRPr="0094732A">
              <w:rPr>
                <w:rFonts w:ascii="Garamond" w:hAnsi="Garamond"/>
                <w:b/>
                <w:color w:val="FFFFFF"/>
                <w:sz w:val="18"/>
                <w:szCs w:val="18"/>
              </w:rPr>
              <w:t>Achievement Description</w:t>
            </w:r>
          </w:p>
        </w:tc>
      </w:tr>
      <w:tr w:rsidR="002A71DB" w:rsidRPr="0094732A" w:rsidTr="002A71DB">
        <w:trPr>
          <w:cantSplit/>
          <w:trHeight w:val="104"/>
        </w:trPr>
        <w:tc>
          <w:tcPr>
            <w:tcW w:w="1722" w:type="dxa"/>
            <w:tcBorders>
              <w:top w:val="single" w:sz="4" w:space="0" w:color="auto"/>
              <w:left w:val="single" w:sz="4" w:space="0" w:color="auto"/>
              <w:bottom w:val="single" w:sz="4" w:space="0" w:color="auto"/>
              <w:right w:val="single" w:sz="4" w:space="0" w:color="auto"/>
            </w:tcBorders>
            <w:hideMark/>
          </w:tcPr>
          <w:p w:rsidR="002A71DB" w:rsidRPr="0094732A" w:rsidRDefault="002A71DB">
            <w:pPr>
              <w:spacing w:after="0" w:line="240" w:lineRule="auto"/>
              <w:rPr>
                <w:rFonts w:ascii="Garamond" w:hAnsi="Garamond"/>
                <w:b/>
                <w:sz w:val="18"/>
                <w:szCs w:val="18"/>
                <w:lang w:val="en-US"/>
              </w:rPr>
            </w:pPr>
            <w:r w:rsidRPr="0094732A">
              <w:rPr>
                <w:rFonts w:ascii="Garamond" w:hAnsi="Garamond"/>
                <w:b/>
                <w:sz w:val="18"/>
                <w:szCs w:val="18"/>
              </w:rPr>
              <w:t>Project Strategy</w:t>
            </w:r>
          </w:p>
        </w:tc>
        <w:tc>
          <w:tcPr>
            <w:tcW w:w="1968" w:type="dxa"/>
            <w:tcBorders>
              <w:top w:val="single" w:sz="4" w:space="0" w:color="auto"/>
              <w:left w:val="single" w:sz="4" w:space="0" w:color="auto"/>
              <w:bottom w:val="single" w:sz="4" w:space="0" w:color="auto"/>
              <w:right w:val="single" w:sz="4" w:space="0" w:color="auto"/>
            </w:tcBorders>
            <w:hideMark/>
          </w:tcPr>
          <w:p w:rsidR="002A71DB" w:rsidRPr="0094732A" w:rsidRDefault="002A71DB">
            <w:pPr>
              <w:spacing w:after="0" w:line="240" w:lineRule="auto"/>
              <w:rPr>
                <w:rFonts w:ascii="Garamond" w:hAnsi="Garamond"/>
                <w:sz w:val="18"/>
                <w:szCs w:val="18"/>
                <w:lang w:val="en-US"/>
              </w:rPr>
            </w:pPr>
            <w:r w:rsidRPr="0094732A">
              <w:rPr>
                <w:rFonts w:ascii="Garamond" w:hAnsi="Garamond"/>
                <w:sz w:val="18"/>
                <w:szCs w:val="18"/>
              </w:rPr>
              <w:t>N/A</w:t>
            </w:r>
          </w:p>
        </w:tc>
        <w:tc>
          <w:tcPr>
            <w:tcW w:w="5760" w:type="dxa"/>
            <w:tcBorders>
              <w:top w:val="single" w:sz="4" w:space="0" w:color="auto"/>
              <w:left w:val="single" w:sz="4" w:space="0" w:color="auto"/>
              <w:bottom w:val="single" w:sz="4" w:space="0" w:color="auto"/>
              <w:right w:val="single" w:sz="4" w:space="0" w:color="auto"/>
            </w:tcBorders>
          </w:tcPr>
          <w:p w:rsidR="002A71DB" w:rsidRPr="0094732A" w:rsidRDefault="002A71DB">
            <w:pPr>
              <w:spacing w:after="0" w:line="240" w:lineRule="auto"/>
              <w:rPr>
                <w:rFonts w:ascii="Garamond" w:hAnsi="Garamond"/>
                <w:sz w:val="18"/>
                <w:szCs w:val="18"/>
                <w:lang w:val="en-US"/>
              </w:rPr>
            </w:pPr>
          </w:p>
        </w:tc>
      </w:tr>
      <w:tr w:rsidR="002A71DB" w:rsidRPr="0094732A" w:rsidTr="002A71DB">
        <w:trPr>
          <w:cantSplit/>
          <w:trHeight w:val="104"/>
        </w:trPr>
        <w:tc>
          <w:tcPr>
            <w:tcW w:w="1722" w:type="dxa"/>
            <w:vMerge w:val="restart"/>
            <w:tcBorders>
              <w:top w:val="single" w:sz="4" w:space="0" w:color="auto"/>
              <w:left w:val="single" w:sz="4" w:space="0" w:color="auto"/>
              <w:bottom w:val="single" w:sz="4" w:space="0" w:color="auto"/>
              <w:right w:val="single" w:sz="4" w:space="0" w:color="auto"/>
            </w:tcBorders>
            <w:hideMark/>
          </w:tcPr>
          <w:p w:rsidR="002A71DB" w:rsidRPr="0094732A" w:rsidRDefault="002A71DB">
            <w:pPr>
              <w:spacing w:after="0" w:line="240" w:lineRule="auto"/>
              <w:rPr>
                <w:rFonts w:ascii="Garamond" w:hAnsi="Garamond"/>
                <w:b/>
                <w:sz w:val="18"/>
                <w:szCs w:val="18"/>
                <w:lang w:val="en-US"/>
              </w:rPr>
            </w:pPr>
            <w:r w:rsidRPr="0094732A">
              <w:rPr>
                <w:rFonts w:ascii="Garamond" w:hAnsi="Garamond"/>
                <w:b/>
                <w:sz w:val="18"/>
                <w:szCs w:val="18"/>
              </w:rPr>
              <w:t>Progress Towards Results</w:t>
            </w:r>
          </w:p>
        </w:tc>
        <w:tc>
          <w:tcPr>
            <w:tcW w:w="1968" w:type="dxa"/>
            <w:tcBorders>
              <w:top w:val="single" w:sz="4" w:space="0" w:color="auto"/>
              <w:left w:val="single" w:sz="4" w:space="0" w:color="auto"/>
              <w:bottom w:val="single" w:sz="4" w:space="0" w:color="auto"/>
              <w:right w:val="single" w:sz="4" w:space="0" w:color="auto"/>
            </w:tcBorders>
            <w:hideMark/>
          </w:tcPr>
          <w:p w:rsidR="002A71DB" w:rsidRPr="0094732A" w:rsidRDefault="002A71DB">
            <w:pPr>
              <w:spacing w:after="0" w:line="240" w:lineRule="auto"/>
              <w:rPr>
                <w:rFonts w:ascii="Garamond" w:hAnsi="Garamond"/>
                <w:sz w:val="18"/>
                <w:szCs w:val="18"/>
                <w:lang w:val="en-US"/>
              </w:rPr>
            </w:pPr>
            <w:r w:rsidRPr="0094732A">
              <w:rPr>
                <w:rFonts w:ascii="Garamond" w:hAnsi="Garamond"/>
                <w:sz w:val="18"/>
                <w:szCs w:val="18"/>
              </w:rPr>
              <w:t>Objective Achievement Rating: (rate 6 pt. scale)</w:t>
            </w:r>
          </w:p>
        </w:tc>
        <w:tc>
          <w:tcPr>
            <w:tcW w:w="5760" w:type="dxa"/>
            <w:tcBorders>
              <w:top w:val="single" w:sz="4" w:space="0" w:color="auto"/>
              <w:left w:val="single" w:sz="4" w:space="0" w:color="auto"/>
              <w:bottom w:val="single" w:sz="4" w:space="0" w:color="auto"/>
              <w:right w:val="single" w:sz="4" w:space="0" w:color="auto"/>
            </w:tcBorders>
          </w:tcPr>
          <w:p w:rsidR="002A71DB" w:rsidRPr="0094732A" w:rsidRDefault="002A71DB">
            <w:pPr>
              <w:spacing w:after="0" w:line="240" w:lineRule="auto"/>
              <w:rPr>
                <w:rFonts w:ascii="Garamond" w:hAnsi="Garamond"/>
                <w:sz w:val="18"/>
                <w:szCs w:val="18"/>
                <w:lang w:val="en-US"/>
              </w:rPr>
            </w:pPr>
          </w:p>
        </w:tc>
      </w:tr>
      <w:tr w:rsidR="002A71DB" w:rsidRPr="0094732A" w:rsidTr="002A71DB">
        <w:trPr>
          <w:cantSplit/>
          <w:trHeight w:val="104"/>
        </w:trPr>
        <w:tc>
          <w:tcPr>
            <w:tcW w:w="0" w:type="auto"/>
            <w:vMerge/>
            <w:tcBorders>
              <w:top w:val="single" w:sz="4" w:space="0" w:color="auto"/>
              <w:left w:val="single" w:sz="4" w:space="0" w:color="auto"/>
              <w:bottom w:val="single" w:sz="4" w:space="0" w:color="auto"/>
              <w:right w:val="single" w:sz="4" w:space="0" w:color="auto"/>
            </w:tcBorders>
            <w:vAlign w:val="center"/>
            <w:hideMark/>
          </w:tcPr>
          <w:p w:rsidR="002A71DB" w:rsidRPr="0094732A" w:rsidRDefault="002A71DB">
            <w:pPr>
              <w:spacing w:after="0" w:line="240" w:lineRule="auto"/>
              <w:rPr>
                <w:rFonts w:ascii="Garamond" w:hAnsi="Garamond"/>
                <w:b/>
                <w:sz w:val="18"/>
                <w:szCs w:val="18"/>
                <w:lang w:val="en-US"/>
              </w:rPr>
            </w:pPr>
          </w:p>
        </w:tc>
        <w:tc>
          <w:tcPr>
            <w:tcW w:w="1968" w:type="dxa"/>
            <w:tcBorders>
              <w:top w:val="single" w:sz="4" w:space="0" w:color="auto"/>
              <w:left w:val="single" w:sz="4" w:space="0" w:color="auto"/>
              <w:bottom w:val="single" w:sz="4" w:space="0" w:color="auto"/>
              <w:right w:val="single" w:sz="4" w:space="0" w:color="auto"/>
            </w:tcBorders>
            <w:hideMark/>
          </w:tcPr>
          <w:p w:rsidR="002A71DB" w:rsidRPr="0094732A" w:rsidRDefault="002A71DB">
            <w:pPr>
              <w:spacing w:after="0" w:line="240" w:lineRule="auto"/>
              <w:rPr>
                <w:rFonts w:ascii="Garamond" w:hAnsi="Garamond"/>
                <w:sz w:val="18"/>
                <w:szCs w:val="18"/>
                <w:lang w:val="en-US"/>
              </w:rPr>
            </w:pPr>
            <w:r w:rsidRPr="0094732A">
              <w:rPr>
                <w:rFonts w:ascii="Garamond" w:hAnsi="Garamond"/>
                <w:sz w:val="18"/>
                <w:szCs w:val="18"/>
              </w:rPr>
              <w:t>Outcome 1 Achievement Rating: (rate 6 pt. scale)</w:t>
            </w:r>
          </w:p>
        </w:tc>
        <w:tc>
          <w:tcPr>
            <w:tcW w:w="5760" w:type="dxa"/>
            <w:tcBorders>
              <w:top w:val="single" w:sz="4" w:space="0" w:color="auto"/>
              <w:left w:val="single" w:sz="4" w:space="0" w:color="auto"/>
              <w:bottom w:val="single" w:sz="4" w:space="0" w:color="auto"/>
              <w:right w:val="single" w:sz="4" w:space="0" w:color="auto"/>
            </w:tcBorders>
          </w:tcPr>
          <w:p w:rsidR="002A71DB" w:rsidRPr="0094732A" w:rsidRDefault="002A71DB">
            <w:pPr>
              <w:spacing w:after="0" w:line="240" w:lineRule="auto"/>
              <w:rPr>
                <w:rFonts w:ascii="Garamond" w:hAnsi="Garamond"/>
                <w:sz w:val="18"/>
                <w:szCs w:val="18"/>
                <w:lang w:val="en-US"/>
              </w:rPr>
            </w:pPr>
          </w:p>
        </w:tc>
      </w:tr>
      <w:tr w:rsidR="002A71DB" w:rsidRPr="0094732A" w:rsidTr="002A71DB">
        <w:trPr>
          <w:cantSplit/>
          <w:trHeight w:val="103"/>
        </w:trPr>
        <w:tc>
          <w:tcPr>
            <w:tcW w:w="0" w:type="auto"/>
            <w:vMerge/>
            <w:tcBorders>
              <w:top w:val="single" w:sz="4" w:space="0" w:color="auto"/>
              <w:left w:val="single" w:sz="4" w:space="0" w:color="auto"/>
              <w:bottom w:val="single" w:sz="4" w:space="0" w:color="auto"/>
              <w:right w:val="single" w:sz="4" w:space="0" w:color="auto"/>
            </w:tcBorders>
            <w:vAlign w:val="center"/>
            <w:hideMark/>
          </w:tcPr>
          <w:p w:rsidR="002A71DB" w:rsidRPr="0094732A" w:rsidRDefault="002A71DB">
            <w:pPr>
              <w:spacing w:after="0" w:line="240" w:lineRule="auto"/>
              <w:rPr>
                <w:rFonts w:ascii="Garamond" w:hAnsi="Garamond"/>
                <w:b/>
                <w:sz w:val="18"/>
                <w:szCs w:val="18"/>
                <w:lang w:val="en-US"/>
              </w:rPr>
            </w:pPr>
          </w:p>
        </w:tc>
        <w:tc>
          <w:tcPr>
            <w:tcW w:w="1968" w:type="dxa"/>
            <w:tcBorders>
              <w:top w:val="single" w:sz="4" w:space="0" w:color="auto"/>
              <w:left w:val="single" w:sz="4" w:space="0" w:color="auto"/>
              <w:bottom w:val="single" w:sz="4" w:space="0" w:color="auto"/>
              <w:right w:val="single" w:sz="4" w:space="0" w:color="auto"/>
            </w:tcBorders>
            <w:hideMark/>
          </w:tcPr>
          <w:p w:rsidR="002A71DB" w:rsidRPr="0094732A" w:rsidRDefault="002A71DB">
            <w:pPr>
              <w:spacing w:after="0" w:line="240" w:lineRule="auto"/>
              <w:rPr>
                <w:rFonts w:ascii="Garamond" w:hAnsi="Garamond"/>
                <w:sz w:val="18"/>
                <w:szCs w:val="18"/>
                <w:lang w:val="en-US"/>
              </w:rPr>
            </w:pPr>
            <w:r w:rsidRPr="0094732A">
              <w:rPr>
                <w:rFonts w:ascii="Garamond" w:hAnsi="Garamond"/>
                <w:sz w:val="18"/>
                <w:szCs w:val="18"/>
              </w:rPr>
              <w:t>Outcome 2 Achievement Rating: (rate 6 pt. scale)</w:t>
            </w:r>
          </w:p>
        </w:tc>
        <w:tc>
          <w:tcPr>
            <w:tcW w:w="5760" w:type="dxa"/>
            <w:tcBorders>
              <w:top w:val="single" w:sz="4" w:space="0" w:color="auto"/>
              <w:left w:val="single" w:sz="4" w:space="0" w:color="auto"/>
              <w:bottom w:val="single" w:sz="4" w:space="0" w:color="auto"/>
              <w:right w:val="single" w:sz="4" w:space="0" w:color="auto"/>
            </w:tcBorders>
          </w:tcPr>
          <w:p w:rsidR="002A71DB" w:rsidRPr="0094732A" w:rsidRDefault="002A71DB">
            <w:pPr>
              <w:spacing w:after="0" w:line="240" w:lineRule="auto"/>
              <w:rPr>
                <w:rFonts w:ascii="Garamond" w:hAnsi="Garamond"/>
                <w:sz w:val="18"/>
                <w:szCs w:val="18"/>
                <w:lang w:val="en-US"/>
              </w:rPr>
            </w:pPr>
          </w:p>
        </w:tc>
      </w:tr>
      <w:tr w:rsidR="002A71DB" w:rsidRPr="0094732A" w:rsidTr="002A71DB">
        <w:trPr>
          <w:cantSplit/>
          <w:trHeight w:val="103"/>
        </w:trPr>
        <w:tc>
          <w:tcPr>
            <w:tcW w:w="0" w:type="auto"/>
            <w:vMerge/>
            <w:tcBorders>
              <w:top w:val="single" w:sz="4" w:space="0" w:color="auto"/>
              <w:left w:val="single" w:sz="4" w:space="0" w:color="auto"/>
              <w:bottom w:val="single" w:sz="4" w:space="0" w:color="auto"/>
              <w:right w:val="single" w:sz="4" w:space="0" w:color="auto"/>
            </w:tcBorders>
            <w:vAlign w:val="center"/>
            <w:hideMark/>
          </w:tcPr>
          <w:p w:rsidR="002A71DB" w:rsidRPr="0094732A" w:rsidRDefault="002A71DB">
            <w:pPr>
              <w:spacing w:after="0" w:line="240" w:lineRule="auto"/>
              <w:rPr>
                <w:rFonts w:ascii="Garamond" w:hAnsi="Garamond"/>
                <w:b/>
                <w:sz w:val="18"/>
                <w:szCs w:val="18"/>
                <w:lang w:val="en-US"/>
              </w:rPr>
            </w:pPr>
          </w:p>
        </w:tc>
        <w:tc>
          <w:tcPr>
            <w:tcW w:w="1968" w:type="dxa"/>
            <w:tcBorders>
              <w:top w:val="single" w:sz="4" w:space="0" w:color="auto"/>
              <w:left w:val="single" w:sz="4" w:space="0" w:color="auto"/>
              <w:bottom w:val="single" w:sz="4" w:space="0" w:color="auto"/>
              <w:right w:val="single" w:sz="4" w:space="0" w:color="auto"/>
            </w:tcBorders>
            <w:hideMark/>
          </w:tcPr>
          <w:p w:rsidR="002A71DB" w:rsidRPr="0094732A" w:rsidRDefault="002A71DB">
            <w:pPr>
              <w:spacing w:after="0" w:line="240" w:lineRule="auto"/>
              <w:rPr>
                <w:rFonts w:ascii="Garamond" w:hAnsi="Garamond"/>
                <w:sz w:val="18"/>
                <w:szCs w:val="18"/>
                <w:lang w:val="en-US"/>
              </w:rPr>
            </w:pPr>
            <w:r w:rsidRPr="0094732A">
              <w:rPr>
                <w:rFonts w:ascii="Garamond" w:hAnsi="Garamond"/>
                <w:sz w:val="18"/>
                <w:szCs w:val="18"/>
              </w:rPr>
              <w:t>Outcome 3 Achievement Rating: (rate 6 pt. scale)</w:t>
            </w:r>
          </w:p>
        </w:tc>
        <w:tc>
          <w:tcPr>
            <w:tcW w:w="5760" w:type="dxa"/>
            <w:tcBorders>
              <w:top w:val="single" w:sz="4" w:space="0" w:color="auto"/>
              <w:left w:val="single" w:sz="4" w:space="0" w:color="auto"/>
              <w:bottom w:val="single" w:sz="4" w:space="0" w:color="auto"/>
              <w:right w:val="single" w:sz="4" w:space="0" w:color="auto"/>
            </w:tcBorders>
          </w:tcPr>
          <w:p w:rsidR="002A71DB" w:rsidRPr="0094732A" w:rsidRDefault="002A71DB">
            <w:pPr>
              <w:spacing w:after="0" w:line="240" w:lineRule="auto"/>
              <w:rPr>
                <w:rFonts w:ascii="Garamond" w:hAnsi="Garamond"/>
                <w:sz w:val="18"/>
                <w:szCs w:val="18"/>
                <w:lang w:val="en-US"/>
              </w:rPr>
            </w:pPr>
          </w:p>
        </w:tc>
      </w:tr>
      <w:tr w:rsidR="002A71DB" w:rsidRPr="0094732A" w:rsidTr="002A71DB">
        <w:trPr>
          <w:cantSplit/>
          <w:trHeight w:val="103"/>
        </w:trPr>
        <w:tc>
          <w:tcPr>
            <w:tcW w:w="0" w:type="auto"/>
            <w:vMerge/>
            <w:tcBorders>
              <w:top w:val="single" w:sz="4" w:space="0" w:color="auto"/>
              <w:left w:val="single" w:sz="4" w:space="0" w:color="auto"/>
              <w:bottom w:val="single" w:sz="4" w:space="0" w:color="auto"/>
              <w:right w:val="single" w:sz="4" w:space="0" w:color="auto"/>
            </w:tcBorders>
            <w:vAlign w:val="center"/>
            <w:hideMark/>
          </w:tcPr>
          <w:p w:rsidR="002A71DB" w:rsidRPr="0094732A" w:rsidRDefault="002A71DB">
            <w:pPr>
              <w:spacing w:after="0" w:line="240" w:lineRule="auto"/>
              <w:rPr>
                <w:rFonts w:ascii="Garamond" w:hAnsi="Garamond"/>
                <w:b/>
                <w:sz w:val="18"/>
                <w:szCs w:val="18"/>
                <w:lang w:val="en-US"/>
              </w:rPr>
            </w:pPr>
          </w:p>
        </w:tc>
        <w:tc>
          <w:tcPr>
            <w:tcW w:w="1968" w:type="dxa"/>
            <w:tcBorders>
              <w:top w:val="single" w:sz="4" w:space="0" w:color="auto"/>
              <w:left w:val="single" w:sz="4" w:space="0" w:color="auto"/>
              <w:bottom w:val="single" w:sz="4" w:space="0" w:color="auto"/>
              <w:right w:val="single" w:sz="4" w:space="0" w:color="auto"/>
            </w:tcBorders>
            <w:hideMark/>
          </w:tcPr>
          <w:p w:rsidR="002A71DB" w:rsidRPr="0094732A" w:rsidRDefault="002A71DB">
            <w:pPr>
              <w:spacing w:after="0" w:line="240" w:lineRule="auto"/>
              <w:rPr>
                <w:rFonts w:ascii="Garamond" w:hAnsi="Garamond"/>
                <w:sz w:val="18"/>
                <w:szCs w:val="18"/>
                <w:lang w:val="en-US"/>
              </w:rPr>
            </w:pPr>
            <w:r w:rsidRPr="0094732A">
              <w:rPr>
                <w:rFonts w:ascii="Garamond" w:hAnsi="Garamond"/>
                <w:sz w:val="18"/>
                <w:szCs w:val="18"/>
              </w:rPr>
              <w:t xml:space="preserve">Etc. </w:t>
            </w:r>
          </w:p>
        </w:tc>
        <w:tc>
          <w:tcPr>
            <w:tcW w:w="5760" w:type="dxa"/>
            <w:tcBorders>
              <w:top w:val="single" w:sz="4" w:space="0" w:color="auto"/>
              <w:left w:val="single" w:sz="4" w:space="0" w:color="auto"/>
              <w:bottom w:val="single" w:sz="4" w:space="0" w:color="auto"/>
              <w:right w:val="single" w:sz="4" w:space="0" w:color="auto"/>
            </w:tcBorders>
          </w:tcPr>
          <w:p w:rsidR="002A71DB" w:rsidRPr="0094732A" w:rsidRDefault="002A71DB">
            <w:pPr>
              <w:spacing w:after="0" w:line="240" w:lineRule="auto"/>
              <w:rPr>
                <w:rFonts w:ascii="Garamond" w:hAnsi="Garamond"/>
                <w:sz w:val="18"/>
                <w:szCs w:val="18"/>
                <w:lang w:val="en-US"/>
              </w:rPr>
            </w:pPr>
          </w:p>
        </w:tc>
      </w:tr>
      <w:tr w:rsidR="002A71DB" w:rsidRPr="0094732A" w:rsidTr="002A71DB">
        <w:trPr>
          <w:cantSplit/>
        </w:trPr>
        <w:tc>
          <w:tcPr>
            <w:tcW w:w="1722" w:type="dxa"/>
            <w:tcBorders>
              <w:top w:val="single" w:sz="4" w:space="0" w:color="auto"/>
              <w:left w:val="single" w:sz="4" w:space="0" w:color="auto"/>
              <w:bottom w:val="single" w:sz="4" w:space="0" w:color="auto"/>
              <w:right w:val="single" w:sz="4" w:space="0" w:color="auto"/>
            </w:tcBorders>
            <w:hideMark/>
          </w:tcPr>
          <w:p w:rsidR="002A71DB" w:rsidRPr="0094732A" w:rsidRDefault="002A71DB">
            <w:pPr>
              <w:spacing w:after="0" w:line="240" w:lineRule="auto"/>
              <w:rPr>
                <w:rFonts w:ascii="Garamond" w:hAnsi="Garamond"/>
                <w:b/>
                <w:sz w:val="18"/>
                <w:szCs w:val="18"/>
                <w:lang w:val="en-US"/>
              </w:rPr>
            </w:pPr>
            <w:r w:rsidRPr="0094732A">
              <w:rPr>
                <w:rFonts w:ascii="Garamond" w:hAnsi="Garamond"/>
                <w:b/>
                <w:sz w:val="18"/>
                <w:szCs w:val="18"/>
              </w:rPr>
              <w:t>Project Implementation &amp; Adaptive Management</w:t>
            </w:r>
          </w:p>
        </w:tc>
        <w:tc>
          <w:tcPr>
            <w:tcW w:w="1968" w:type="dxa"/>
            <w:tcBorders>
              <w:top w:val="single" w:sz="4" w:space="0" w:color="auto"/>
              <w:left w:val="single" w:sz="4" w:space="0" w:color="auto"/>
              <w:bottom w:val="single" w:sz="4" w:space="0" w:color="auto"/>
              <w:right w:val="single" w:sz="4" w:space="0" w:color="auto"/>
            </w:tcBorders>
            <w:hideMark/>
          </w:tcPr>
          <w:p w:rsidR="002A71DB" w:rsidRPr="0094732A" w:rsidRDefault="002A71DB">
            <w:pPr>
              <w:spacing w:after="0" w:line="240" w:lineRule="auto"/>
              <w:rPr>
                <w:rFonts w:ascii="Garamond" w:hAnsi="Garamond"/>
                <w:sz w:val="18"/>
                <w:szCs w:val="18"/>
                <w:lang w:val="en-US"/>
              </w:rPr>
            </w:pPr>
            <w:r w:rsidRPr="0094732A">
              <w:rPr>
                <w:rFonts w:ascii="Garamond" w:hAnsi="Garamond"/>
                <w:sz w:val="18"/>
                <w:szCs w:val="18"/>
              </w:rPr>
              <w:t>(rate 6 pt. scale)</w:t>
            </w:r>
          </w:p>
        </w:tc>
        <w:tc>
          <w:tcPr>
            <w:tcW w:w="5760" w:type="dxa"/>
            <w:tcBorders>
              <w:top w:val="single" w:sz="4" w:space="0" w:color="auto"/>
              <w:left w:val="single" w:sz="4" w:space="0" w:color="auto"/>
              <w:bottom w:val="single" w:sz="4" w:space="0" w:color="auto"/>
              <w:right w:val="single" w:sz="4" w:space="0" w:color="auto"/>
            </w:tcBorders>
          </w:tcPr>
          <w:p w:rsidR="002A71DB" w:rsidRPr="0094732A" w:rsidRDefault="002A71DB">
            <w:pPr>
              <w:spacing w:after="0" w:line="240" w:lineRule="auto"/>
              <w:rPr>
                <w:rFonts w:ascii="Garamond" w:hAnsi="Garamond"/>
                <w:sz w:val="18"/>
                <w:szCs w:val="18"/>
                <w:lang w:val="en-US"/>
              </w:rPr>
            </w:pPr>
          </w:p>
        </w:tc>
      </w:tr>
      <w:tr w:rsidR="002A71DB" w:rsidRPr="0094732A" w:rsidTr="002A71DB">
        <w:trPr>
          <w:cantSplit/>
        </w:trPr>
        <w:tc>
          <w:tcPr>
            <w:tcW w:w="1722" w:type="dxa"/>
            <w:tcBorders>
              <w:top w:val="single" w:sz="4" w:space="0" w:color="auto"/>
              <w:left w:val="single" w:sz="4" w:space="0" w:color="auto"/>
              <w:bottom w:val="single" w:sz="4" w:space="0" w:color="auto"/>
              <w:right w:val="single" w:sz="4" w:space="0" w:color="auto"/>
            </w:tcBorders>
            <w:hideMark/>
          </w:tcPr>
          <w:p w:rsidR="002A71DB" w:rsidRPr="0094732A" w:rsidRDefault="002A71DB">
            <w:pPr>
              <w:spacing w:after="0" w:line="240" w:lineRule="auto"/>
              <w:rPr>
                <w:rFonts w:ascii="Garamond" w:hAnsi="Garamond"/>
                <w:b/>
                <w:sz w:val="18"/>
                <w:szCs w:val="18"/>
                <w:lang w:val="en-US"/>
              </w:rPr>
            </w:pPr>
            <w:r w:rsidRPr="0094732A">
              <w:rPr>
                <w:rFonts w:ascii="Garamond" w:hAnsi="Garamond"/>
                <w:b/>
                <w:sz w:val="18"/>
                <w:szCs w:val="18"/>
              </w:rPr>
              <w:t>Sustainability</w:t>
            </w:r>
          </w:p>
        </w:tc>
        <w:tc>
          <w:tcPr>
            <w:tcW w:w="1968" w:type="dxa"/>
            <w:tcBorders>
              <w:top w:val="single" w:sz="4" w:space="0" w:color="auto"/>
              <w:left w:val="single" w:sz="4" w:space="0" w:color="auto"/>
              <w:bottom w:val="single" w:sz="4" w:space="0" w:color="auto"/>
              <w:right w:val="single" w:sz="4" w:space="0" w:color="auto"/>
            </w:tcBorders>
            <w:hideMark/>
          </w:tcPr>
          <w:p w:rsidR="002A71DB" w:rsidRPr="0094732A" w:rsidRDefault="002A71DB">
            <w:pPr>
              <w:spacing w:after="0" w:line="240" w:lineRule="auto"/>
              <w:rPr>
                <w:rFonts w:ascii="Garamond" w:hAnsi="Garamond"/>
                <w:sz w:val="18"/>
                <w:szCs w:val="18"/>
                <w:lang w:val="en-US"/>
              </w:rPr>
            </w:pPr>
            <w:r w:rsidRPr="0094732A">
              <w:rPr>
                <w:rFonts w:ascii="Garamond" w:hAnsi="Garamond"/>
                <w:sz w:val="18"/>
                <w:szCs w:val="18"/>
              </w:rPr>
              <w:t>(rate 4 pt. scale)</w:t>
            </w:r>
          </w:p>
        </w:tc>
        <w:tc>
          <w:tcPr>
            <w:tcW w:w="5760" w:type="dxa"/>
            <w:tcBorders>
              <w:top w:val="single" w:sz="4" w:space="0" w:color="auto"/>
              <w:left w:val="single" w:sz="4" w:space="0" w:color="auto"/>
              <w:bottom w:val="single" w:sz="4" w:space="0" w:color="auto"/>
              <w:right w:val="single" w:sz="4" w:space="0" w:color="auto"/>
            </w:tcBorders>
          </w:tcPr>
          <w:p w:rsidR="002A71DB" w:rsidRPr="0094732A" w:rsidRDefault="002A71DB">
            <w:pPr>
              <w:spacing w:after="0" w:line="240" w:lineRule="auto"/>
              <w:rPr>
                <w:rFonts w:ascii="Garamond" w:hAnsi="Garamond"/>
                <w:sz w:val="18"/>
                <w:szCs w:val="18"/>
                <w:lang w:val="en-US"/>
              </w:rPr>
            </w:pPr>
          </w:p>
        </w:tc>
      </w:tr>
    </w:tbl>
    <w:p w:rsidR="002A71DB" w:rsidRDefault="002A71DB" w:rsidP="002A71DB">
      <w:pPr>
        <w:pStyle w:val="BodyText3"/>
        <w:spacing w:before="0" w:after="0"/>
        <w:rPr>
          <w:rFonts w:ascii="Garamond" w:hAnsi="Garamond"/>
          <w:sz w:val="22"/>
          <w:szCs w:val="22"/>
        </w:rPr>
      </w:pPr>
    </w:p>
    <w:p w:rsidR="002A71DB" w:rsidRDefault="002A71DB" w:rsidP="002A71DB">
      <w:pPr>
        <w:pStyle w:val="BodyText3"/>
        <w:spacing w:before="0" w:after="0"/>
        <w:rPr>
          <w:rFonts w:ascii="Garamond" w:hAnsi="Garamond"/>
          <w:sz w:val="22"/>
          <w:szCs w:val="22"/>
        </w:rPr>
      </w:pPr>
    </w:p>
    <w:p w:rsidR="002A71DB" w:rsidRDefault="002A71DB" w:rsidP="001900BD">
      <w:pPr>
        <w:numPr>
          <w:ilvl w:val="0"/>
          <w:numId w:val="36"/>
        </w:numPr>
        <w:spacing w:after="0" w:line="240" w:lineRule="auto"/>
        <w:jc w:val="both"/>
        <w:rPr>
          <w:rFonts w:ascii="Garamond" w:hAnsi="Garamond"/>
          <w:b/>
          <w:bCs/>
          <w:sz w:val="28"/>
          <w:szCs w:val="28"/>
        </w:rPr>
      </w:pPr>
      <w:r>
        <w:rPr>
          <w:rFonts w:ascii="Garamond" w:hAnsi="Garamond"/>
          <w:b/>
          <w:bCs/>
          <w:sz w:val="28"/>
          <w:szCs w:val="28"/>
        </w:rPr>
        <w:t>TIMEFRAME</w:t>
      </w:r>
    </w:p>
    <w:p w:rsidR="002A71DB" w:rsidRDefault="002A71DB" w:rsidP="002A71DB">
      <w:pPr>
        <w:spacing w:after="0" w:line="240" w:lineRule="auto"/>
        <w:jc w:val="both"/>
        <w:rPr>
          <w:rFonts w:ascii="Garamond" w:hAnsi="Garamond"/>
          <w:bCs/>
          <w:sz w:val="14"/>
          <w:szCs w:val="14"/>
        </w:rPr>
      </w:pPr>
    </w:p>
    <w:p w:rsidR="002A71DB" w:rsidRDefault="002A71DB" w:rsidP="002A71DB">
      <w:pPr>
        <w:spacing w:after="0" w:line="240" w:lineRule="auto"/>
        <w:jc w:val="both"/>
        <w:rPr>
          <w:rFonts w:ascii="Garamond" w:hAnsi="Garamond"/>
          <w:bCs/>
        </w:rPr>
      </w:pPr>
      <w:bookmarkStart w:id="101" w:name="_Hlk516562843"/>
      <w:r>
        <w:rPr>
          <w:rFonts w:ascii="Garamond" w:hAnsi="Garamond"/>
          <w:bCs/>
        </w:rPr>
        <w:t>The total billable days will be 30 working days however the consultant will be given maximum of approximately working 60 days to conclude the MTR over a time period of 8 weeks starting on September 2018</w:t>
      </w:r>
      <w:r>
        <w:rPr>
          <w:rFonts w:ascii="Garamond" w:hAnsi="Garamond"/>
          <w:bCs/>
          <w:i/>
        </w:rPr>
        <w:t xml:space="preserve">, </w:t>
      </w:r>
      <w:r>
        <w:rPr>
          <w:rFonts w:ascii="Garamond" w:hAnsi="Garamond"/>
          <w:bCs/>
        </w:rPr>
        <w:t xml:space="preserve">and shall not exceed five months from when the consultant(s) are hired. The tentative MTR timeframe is as follows: </w:t>
      </w:r>
    </w:p>
    <w:p w:rsidR="002A71DB" w:rsidRDefault="002A71DB" w:rsidP="002A71DB">
      <w:pPr>
        <w:spacing w:after="0" w:line="240" w:lineRule="auto"/>
        <w:rPr>
          <w:rFonts w:ascii="Garamond" w:hAnsi="Garamond"/>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8"/>
        <w:gridCol w:w="6498"/>
      </w:tblGrid>
      <w:tr w:rsidR="002A71DB" w:rsidRPr="0094732A" w:rsidTr="002A71DB">
        <w:tc>
          <w:tcPr>
            <w:tcW w:w="3078" w:type="dxa"/>
            <w:tcBorders>
              <w:top w:val="single" w:sz="4" w:space="0" w:color="auto"/>
              <w:left w:val="single" w:sz="4" w:space="0" w:color="auto"/>
              <w:bottom w:val="single" w:sz="4" w:space="0" w:color="auto"/>
              <w:right w:val="single" w:sz="4" w:space="0" w:color="auto"/>
            </w:tcBorders>
            <w:shd w:val="clear" w:color="auto" w:fill="D9D9D9"/>
            <w:hideMark/>
          </w:tcPr>
          <w:p w:rsidR="002A71DB" w:rsidRPr="0094732A" w:rsidRDefault="002A71DB">
            <w:pPr>
              <w:spacing w:after="0" w:line="240" w:lineRule="auto"/>
              <w:rPr>
                <w:rFonts w:ascii="Garamond" w:hAnsi="Garamond"/>
                <w:b/>
                <w:bCs/>
                <w:lang w:val="en-US"/>
              </w:rPr>
            </w:pPr>
            <w:r w:rsidRPr="0094732A">
              <w:rPr>
                <w:rFonts w:ascii="Garamond" w:hAnsi="Garamond"/>
                <w:b/>
                <w:bCs/>
              </w:rPr>
              <w:t>TIMEFRAME</w:t>
            </w:r>
          </w:p>
        </w:tc>
        <w:tc>
          <w:tcPr>
            <w:tcW w:w="6498" w:type="dxa"/>
            <w:tcBorders>
              <w:top w:val="single" w:sz="4" w:space="0" w:color="auto"/>
              <w:left w:val="single" w:sz="4" w:space="0" w:color="auto"/>
              <w:bottom w:val="single" w:sz="4" w:space="0" w:color="auto"/>
              <w:right w:val="single" w:sz="4" w:space="0" w:color="auto"/>
            </w:tcBorders>
            <w:shd w:val="clear" w:color="auto" w:fill="D9D9D9"/>
            <w:hideMark/>
          </w:tcPr>
          <w:p w:rsidR="002A71DB" w:rsidRPr="0094732A" w:rsidRDefault="002A71DB">
            <w:pPr>
              <w:spacing w:after="0" w:line="240" w:lineRule="auto"/>
              <w:rPr>
                <w:rFonts w:ascii="Garamond" w:hAnsi="Garamond"/>
                <w:b/>
                <w:bCs/>
                <w:lang w:val="en-US"/>
              </w:rPr>
            </w:pPr>
            <w:r w:rsidRPr="0094732A">
              <w:rPr>
                <w:rFonts w:ascii="Garamond" w:hAnsi="Garamond"/>
                <w:b/>
                <w:bCs/>
              </w:rPr>
              <w:t>ACTIVITY</w:t>
            </w:r>
          </w:p>
        </w:tc>
      </w:tr>
      <w:tr w:rsidR="002A71DB" w:rsidRPr="0094732A" w:rsidTr="002A71DB">
        <w:tc>
          <w:tcPr>
            <w:tcW w:w="3078" w:type="dxa"/>
            <w:tcBorders>
              <w:top w:val="single" w:sz="4" w:space="0" w:color="auto"/>
              <w:left w:val="single" w:sz="4" w:space="0" w:color="auto"/>
              <w:bottom w:val="single" w:sz="4" w:space="0" w:color="auto"/>
              <w:right w:val="single" w:sz="4" w:space="0" w:color="auto"/>
            </w:tcBorders>
            <w:hideMark/>
          </w:tcPr>
          <w:p w:rsidR="002A71DB" w:rsidRPr="0094732A" w:rsidRDefault="002A71DB">
            <w:pPr>
              <w:spacing w:after="0" w:line="240" w:lineRule="auto"/>
              <w:rPr>
                <w:rFonts w:ascii="Garamond" w:hAnsi="Garamond"/>
                <w:bCs/>
                <w:lang w:val="en-US"/>
              </w:rPr>
            </w:pPr>
            <w:r w:rsidRPr="0094732A">
              <w:rPr>
                <w:rFonts w:ascii="Garamond" w:hAnsi="Garamond"/>
                <w:bCs/>
                <w:i/>
              </w:rPr>
              <w:t>Sespt  01, 2018</w:t>
            </w:r>
          </w:p>
        </w:tc>
        <w:tc>
          <w:tcPr>
            <w:tcW w:w="6498" w:type="dxa"/>
            <w:tcBorders>
              <w:top w:val="single" w:sz="4" w:space="0" w:color="auto"/>
              <w:left w:val="single" w:sz="4" w:space="0" w:color="auto"/>
              <w:bottom w:val="single" w:sz="4" w:space="0" w:color="auto"/>
              <w:right w:val="single" w:sz="4" w:space="0" w:color="auto"/>
            </w:tcBorders>
            <w:hideMark/>
          </w:tcPr>
          <w:p w:rsidR="002A71DB" w:rsidRPr="0094732A" w:rsidRDefault="002A71DB">
            <w:pPr>
              <w:spacing w:after="0" w:line="240" w:lineRule="auto"/>
              <w:rPr>
                <w:rFonts w:ascii="Garamond" w:hAnsi="Garamond"/>
                <w:bCs/>
                <w:lang w:val="en-US"/>
              </w:rPr>
            </w:pPr>
            <w:r w:rsidRPr="0094732A">
              <w:rPr>
                <w:rFonts w:ascii="Garamond" w:hAnsi="Garamond"/>
                <w:bCs/>
              </w:rPr>
              <w:t>Application closes</w:t>
            </w:r>
          </w:p>
        </w:tc>
      </w:tr>
      <w:tr w:rsidR="002A71DB" w:rsidRPr="0094732A" w:rsidTr="002A71DB">
        <w:tc>
          <w:tcPr>
            <w:tcW w:w="3078" w:type="dxa"/>
            <w:tcBorders>
              <w:top w:val="single" w:sz="4" w:space="0" w:color="auto"/>
              <w:left w:val="single" w:sz="4" w:space="0" w:color="auto"/>
              <w:bottom w:val="single" w:sz="4" w:space="0" w:color="auto"/>
              <w:right w:val="single" w:sz="4" w:space="0" w:color="auto"/>
            </w:tcBorders>
            <w:hideMark/>
          </w:tcPr>
          <w:p w:rsidR="002A71DB" w:rsidRPr="0094732A" w:rsidRDefault="002A71DB">
            <w:pPr>
              <w:spacing w:after="0" w:line="240" w:lineRule="auto"/>
              <w:rPr>
                <w:rFonts w:ascii="Garamond" w:hAnsi="Garamond"/>
                <w:bCs/>
                <w:lang w:val="en-US"/>
              </w:rPr>
            </w:pPr>
            <w:r w:rsidRPr="0094732A">
              <w:rPr>
                <w:rFonts w:ascii="Garamond" w:hAnsi="Garamond"/>
                <w:bCs/>
                <w:i/>
              </w:rPr>
              <w:t xml:space="preserve"> Sept 24, 2018</w:t>
            </w:r>
          </w:p>
        </w:tc>
        <w:tc>
          <w:tcPr>
            <w:tcW w:w="6498" w:type="dxa"/>
            <w:tcBorders>
              <w:top w:val="single" w:sz="4" w:space="0" w:color="auto"/>
              <w:left w:val="single" w:sz="4" w:space="0" w:color="auto"/>
              <w:bottom w:val="single" w:sz="4" w:space="0" w:color="auto"/>
              <w:right w:val="single" w:sz="4" w:space="0" w:color="auto"/>
            </w:tcBorders>
            <w:hideMark/>
          </w:tcPr>
          <w:p w:rsidR="002A71DB" w:rsidRPr="0094732A" w:rsidRDefault="002A71DB">
            <w:pPr>
              <w:spacing w:after="0" w:line="240" w:lineRule="auto"/>
              <w:rPr>
                <w:rFonts w:ascii="Garamond" w:hAnsi="Garamond"/>
                <w:bCs/>
                <w:lang w:val="en-US"/>
              </w:rPr>
            </w:pPr>
            <w:r w:rsidRPr="0094732A">
              <w:rPr>
                <w:rFonts w:ascii="Garamond" w:hAnsi="Garamond"/>
                <w:bCs/>
              </w:rPr>
              <w:t>Select MTR Team</w:t>
            </w:r>
          </w:p>
        </w:tc>
      </w:tr>
      <w:tr w:rsidR="002A71DB" w:rsidRPr="0094732A" w:rsidTr="002A71DB">
        <w:tc>
          <w:tcPr>
            <w:tcW w:w="3078" w:type="dxa"/>
            <w:tcBorders>
              <w:top w:val="single" w:sz="4" w:space="0" w:color="auto"/>
              <w:left w:val="single" w:sz="4" w:space="0" w:color="auto"/>
              <w:bottom w:val="single" w:sz="4" w:space="0" w:color="auto"/>
              <w:right w:val="single" w:sz="4" w:space="0" w:color="auto"/>
            </w:tcBorders>
            <w:hideMark/>
          </w:tcPr>
          <w:p w:rsidR="002A71DB" w:rsidRPr="0094732A" w:rsidRDefault="002A71DB">
            <w:pPr>
              <w:spacing w:after="0" w:line="240" w:lineRule="auto"/>
              <w:rPr>
                <w:rFonts w:ascii="Garamond" w:hAnsi="Garamond"/>
                <w:bCs/>
                <w:lang w:val="en-US"/>
              </w:rPr>
            </w:pPr>
            <w:r w:rsidRPr="0094732A">
              <w:rPr>
                <w:rFonts w:ascii="Garamond" w:hAnsi="Garamond"/>
                <w:bCs/>
                <w:i/>
              </w:rPr>
              <w:t>Sept. 30, 2018</w:t>
            </w:r>
          </w:p>
        </w:tc>
        <w:tc>
          <w:tcPr>
            <w:tcW w:w="6498" w:type="dxa"/>
            <w:tcBorders>
              <w:top w:val="single" w:sz="4" w:space="0" w:color="auto"/>
              <w:left w:val="single" w:sz="4" w:space="0" w:color="auto"/>
              <w:bottom w:val="single" w:sz="4" w:space="0" w:color="auto"/>
              <w:right w:val="single" w:sz="4" w:space="0" w:color="auto"/>
            </w:tcBorders>
            <w:hideMark/>
          </w:tcPr>
          <w:p w:rsidR="002A71DB" w:rsidRPr="0094732A" w:rsidRDefault="002A71DB">
            <w:pPr>
              <w:spacing w:after="0" w:line="240" w:lineRule="auto"/>
              <w:rPr>
                <w:rFonts w:ascii="Garamond" w:hAnsi="Garamond"/>
                <w:bCs/>
                <w:lang w:val="en-US"/>
              </w:rPr>
            </w:pPr>
            <w:r w:rsidRPr="0094732A">
              <w:rPr>
                <w:rFonts w:ascii="Garamond" w:hAnsi="Garamond"/>
                <w:bCs/>
              </w:rPr>
              <w:t>Prep the MTR Team (handover of Project Documents)</w:t>
            </w:r>
          </w:p>
        </w:tc>
      </w:tr>
      <w:tr w:rsidR="002A71DB" w:rsidRPr="0094732A" w:rsidTr="002A71DB">
        <w:tc>
          <w:tcPr>
            <w:tcW w:w="3078" w:type="dxa"/>
            <w:tcBorders>
              <w:top w:val="single" w:sz="4" w:space="0" w:color="auto"/>
              <w:left w:val="single" w:sz="4" w:space="0" w:color="auto"/>
              <w:bottom w:val="single" w:sz="4" w:space="0" w:color="auto"/>
              <w:right w:val="single" w:sz="4" w:space="0" w:color="auto"/>
            </w:tcBorders>
            <w:hideMark/>
          </w:tcPr>
          <w:p w:rsidR="002A71DB" w:rsidRPr="0094732A" w:rsidRDefault="002A71DB">
            <w:pPr>
              <w:spacing w:after="0" w:line="240" w:lineRule="auto"/>
              <w:rPr>
                <w:rFonts w:ascii="Garamond" w:hAnsi="Garamond"/>
                <w:bCs/>
                <w:lang w:val="en-US"/>
              </w:rPr>
            </w:pPr>
            <w:r w:rsidRPr="0094732A">
              <w:rPr>
                <w:rFonts w:ascii="Garamond" w:hAnsi="Garamond"/>
                <w:bCs/>
                <w:i/>
              </w:rPr>
              <w:lastRenderedPageBreak/>
              <w:t xml:space="preserve">October 3-6, 2018 4 days </w:t>
            </w:r>
          </w:p>
        </w:tc>
        <w:tc>
          <w:tcPr>
            <w:tcW w:w="6498" w:type="dxa"/>
            <w:tcBorders>
              <w:top w:val="single" w:sz="4" w:space="0" w:color="auto"/>
              <w:left w:val="single" w:sz="4" w:space="0" w:color="auto"/>
              <w:bottom w:val="single" w:sz="4" w:space="0" w:color="auto"/>
              <w:right w:val="single" w:sz="4" w:space="0" w:color="auto"/>
            </w:tcBorders>
            <w:hideMark/>
          </w:tcPr>
          <w:p w:rsidR="002A71DB" w:rsidRPr="0094732A" w:rsidRDefault="002A71DB">
            <w:pPr>
              <w:spacing w:after="0" w:line="240" w:lineRule="auto"/>
              <w:rPr>
                <w:rFonts w:ascii="Garamond" w:hAnsi="Garamond"/>
                <w:bCs/>
                <w:lang w:val="en-US"/>
              </w:rPr>
            </w:pPr>
            <w:r w:rsidRPr="0094732A">
              <w:rPr>
                <w:rFonts w:ascii="Garamond" w:hAnsi="Garamond"/>
                <w:bCs/>
              </w:rPr>
              <w:t>Document review and preparing MTR Inception Report</w:t>
            </w:r>
          </w:p>
        </w:tc>
      </w:tr>
      <w:tr w:rsidR="002A71DB" w:rsidRPr="0094732A" w:rsidTr="002A71DB">
        <w:tc>
          <w:tcPr>
            <w:tcW w:w="3078" w:type="dxa"/>
            <w:tcBorders>
              <w:top w:val="single" w:sz="4" w:space="0" w:color="auto"/>
              <w:left w:val="single" w:sz="4" w:space="0" w:color="auto"/>
              <w:bottom w:val="single" w:sz="4" w:space="0" w:color="auto"/>
              <w:right w:val="single" w:sz="4" w:space="0" w:color="auto"/>
            </w:tcBorders>
            <w:hideMark/>
          </w:tcPr>
          <w:p w:rsidR="002A71DB" w:rsidRPr="0094732A" w:rsidRDefault="002A71DB">
            <w:pPr>
              <w:spacing w:after="0" w:line="240" w:lineRule="auto"/>
              <w:rPr>
                <w:rFonts w:ascii="Garamond" w:hAnsi="Garamond"/>
                <w:bCs/>
                <w:lang w:val="en-US"/>
              </w:rPr>
            </w:pPr>
            <w:r w:rsidRPr="0094732A">
              <w:rPr>
                <w:rFonts w:ascii="Garamond" w:hAnsi="Garamond"/>
                <w:bCs/>
                <w:i/>
              </w:rPr>
              <w:t>October 17-20, 2018 4 days</w:t>
            </w:r>
          </w:p>
        </w:tc>
        <w:tc>
          <w:tcPr>
            <w:tcW w:w="6498" w:type="dxa"/>
            <w:tcBorders>
              <w:top w:val="single" w:sz="4" w:space="0" w:color="auto"/>
              <w:left w:val="single" w:sz="4" w:space="0" w:color="auto"/>
              <w:bottom w:val="single" w:sz="4" w:space="0" w:color="auto"/>
              <w:right w:val="single" w:sz="4" w:space="0" w:color="auto"/>
            </w:tcBorders>
            <w:hideMark/>
          </w:tcPr>
          <w:p w:rsidR="002A71DB" w:rsidRPr="0094732A" w:rsidRDefault="002A71DB">
            <w:pPr>
              <w:spacing w:after="0" w:line="240" w:lineRule="auto"/>
              <w:rPr>
                <w:rFonts w:ascii="Garamond" w:hAnsi="Garamond"/>
                <w:bCs/>
                <w:lang w:val="en-US"/>
              </w:rPr>
            </w:pPr>
            <w:r w:rsidRPr="0094732A">
              <w:rPr>
                <w:rFonts w:ascii="Garamond" w:hAnsi="Garamond"/>
                <w:bCs/>
              </w:rPr>
              <w:t>Finalization and</w:t>
            </w:r>
            <w:r w:rsidRPr="0094732A">
              <w:rPr>
                <w:rFonts w:ascii="Garamond" w:hAnsi="Garamond"/>
                <w:bCs/>
                <w:i/>
              </w:rPr>
              <w:t xml:space="preserve"> </w:t>
            </w:r>
            <w:r w:rsidRPr="0094732A">
              <w:rPr>
                <w:rFonts w:ascii="Garamond" w:hAnsi="Garamond"/>
                <w:bCs/>
              </w:rPr>
              <w:t>Validation of MTR Inception Report- latest start of MTR mission</w:t>
            </w:r>
          </w:p>
        </w:tc>
      </w:tr>
      <w:tr w:rsidR="002A71DB" w:rsidRPr="0094732A" w:rsidTr="002A71DB">
        <w:tc>
          <w:tcPr>
            <w:tcW w:w="3078" w:type="dxa"/>
            <w:tcBorders>
              <w:top w:val="single" w:sz="4" w:space="0" w:color="auto"/>
              <w:left w:val="single" w:sz="4" w:space="0" w:color="auto"/>
              <w:bottom w:val="single" w:sz="4" w:space="0" w:color="auto"/>
              <w:right w:val="single" w:sz="4" w:space="0" w:color="auto"/>
            </w:tcBorders>
            <w:hideMark/>
          </w:tcPr>
          <w:p w:rsidR="002A71DB" w:rsidRPr="0094732A" w:rsidRDefault="002A71DB">
            <w:pPr>
              <w:spacing w:after="0" w:line="240" w:lineRule="auto"/>
              <w:rPr>
                <w:rFonts w:ascii="Garamond" w:hAnsi="Garamond"/>
                <w:bCs/>
                <w:lang w:val="en-US"/>
              </w:rPr>
            </w:pPr>
            <w:r w:rsidRPr="0094732A">
              <w:rPr>
                <w:rFonts w:ascii="Garamond" w:hAnsi="Garamond"/>
                <w:bCs/>
                <w:i/>
              </w:rPr>
              <w:t>October 24 – Novmber 15, 2018 (15 days)</w:t>
            </w:r>
          </w:p>
        </w:tc>
        <w:tc>
          <w:tcPr>
            <w:tcW w:w="6498" w:type="dxa"/>
            <w:tcBorders>
              <w:top w:val="single" w:sz="4" w:space="0" w:color="auto"/>
              <w:left w:val="single" w:sz="4" w:space="0" w:color="auto"/>
              <w:bottom w:val="single" w:sz="4" w:space="0" w:color="auto"/>
              <w:right w:val="single" w:sz="4" w:space="0" w:color="auto"/>
            </w:tcBorders>
            <w:hideMark/>
          </w:tcPr>
          <w:p w:rsidR="002A71DB" w:rsidRPr="0094732A" w:rsidRDefault="002A71DB">
            <w:pPr>
              <w:spacing w:after="0" w:line="240" w:lineRule="auto"/>
              <w:rPr>
                <w:rFonts w:ascii="Garamond" w:hAnsi="Garamond"/>
                <w:bCs/>
                <w:lang w:val="en-US"/>
              </w:rPr>
            </w:pPr>
            <w:r w:rsidRPr="0094732A">
              <w:rPr>
                <w:rFonts w:ascii="Garamond" w:hAnsi="Garamond"/>
                <w:bCs/>
              </w:rPr>
              <w:t>MTR mission: stakeholder meetings, interviews, field visits</w:t>
            </w:r>
          </w:p>
        </w:tc>
      </w:tr>
      <w:tr w:rsidR="002A71DB" w:rsidRPr="0094732A" w:rsidTr="002A71DB">
        <w:tc>
          <w:tcPr>
            <w:tcW w:w="3078" w:type="dxa"/>
            <w:tcBorders>
              <w:top w:val="single" w:sz="4" w:space="0" w:color="auto"/>
              <w:left w:val="single" w:sz="4" w:space="0" w:color="auto"/>
              <w:bottom w:val="single" w:sz="4" w:space="0" w:color="auto"/>
              <w:right w:val="single" w:sz="4" w:space="0" w:color="auto"/>
            </w:tcBorders>
            <w:hideMark/>
          </w:tcPr>
          <w:p w:rsidR="002A71DB" w:rsidRPr="0094732A" w:rsidRDefault="002A71DB">
            <w:pPr>
              <w:spacing w:after="0" w:line="240" w:lineRule="auto"/>
              <w:rPr>
                <w:rFonts w:ascii="Garamond" w:hAnsi="Garamond"/>
                <w:bCs/>
                <w:lang w:val="en-US"/>
              </w:rPr>
            </w:pPr>
            <w:r w:rsidRPr="0094732A">
              <w:rPr>
                <w:rFonts w:ascii="Garamond" w:hAnsi="Garamond"/>
                <w:bCs/>
                <w:i/>
              </w:rPr>
              <w:t>November 22, 2018</w:t>
            </w:r>
          </w:p>
        </w:tc>
        <w:tc>
          <w:tcPr>
            <w:tcW w:w="6498" w:type="dxa"/>
            <w:tcBorders>
              <w:top w:val="single" w:sz="4" w:space="0" w:color="auto"/>
              <w:left w:val="single" w:sz="4" w:space="0" w:color="auto"/>
              <w:bottom w:val="single" w:sz="4" w:space="0" w:color="auto"/>
              <w:right w:val="single" w:sz="4" w:space="0" w:color="auto"/>
            </w:tcBorders>
            <w:hideMark/>
          </w:tcPr>
          <w:p w:rsidR="002A71DB" w:rsidRPr="0094732A" w:rsidRDefault="002A71DB">
            <w:pPr>
              <w:spacing w:after="0" w:line="240" w:lineRule="auto"/>
              <w:rPr>
                <w:rFonts w:ascii="Garamond" w:hAnsi="Garamond"/>
                <w:bCs/>
                <w:lang w:val="en-US"/>
              </w:rPr>
            </w:pPr>
            <w:r w:rsidRPr="0094732A">
              <w:rPr>
                <w:rFonts w:ascii="Garamond" w:hAnsi="Garamond"/>
                <w:bCs/>
              </w:rPr>
              <w:t>Mission wrap-up meeting &amp; presentation of initial findings- earliest end of MTR mission</w:t>
            </w:r>
          </w:p>
        </w:tc>
      </w:tr>
      <w:tr w:rsidR="002A71DB" w:rsidRPr="0094732A" w:rsidTr="002A71DB">
        <w:tc>
          <w:tcPr>
            <w:tcW w:w="3078" w:type="dxa"/>
            <w:tcBorders>
              <w:top w:val="single" w:sz="4" w:space="0" w:color="auto"/>
              <w:left w:val="single" w:sz="4" w:space="0" w:color="auto"/>
              <w:bottom w:val="single" w:sz="4" w:space="0" w:color="auto"/>
              <w:right w:val="single" w:sz="4" w:space="0" w:color="auto"/>
            </w:tcBorders>
            <w:hideMark/>
          </w:tcPr>
          <w:p w:rsidR="002A71DB" w:rsidRPr="0094732A" w:rsidRDefault="002A71DB">
            <w:pPr>
              <w:spacing w:after="0" w:line="240" w:lineRule="auto"/>
              <w:rPr>
                <w:rFonts w:ascii="Garamond" w:hAnsi="Garamond"/>
                <w:bCs/>
                <w:lang w:val="en-US"/>
              </w:rPr>
            </w:pPr>
            <w:r w:rsidRPr="0094732A">
              <w:rPr>
                <w:rFonts w:ascii="Garamond" w:hAnsi="Garamond"/>
                <w:bCs/>
                <w:i/>
              </w:rPr>
              <w:t>November  23-31, 2018 (7 days)</w:t>
            </w:r>
          </w:p>
        </w:tc>
        <w:tc>
          <w:tcPr>
            <w:tcW w:w="6498" w:type="dxa"/>
            <w:tcBorders>
              <w:top w:val="single" w:sz="4" w:space="0" w:color="auto"/>
              <w:left w:val="single" w:sz="4" w:space="0" w:color="auto"/>
              <w:bottom w:val="single" w:sz="4" w:space="0" w:color="auto"/>
              <w:right w:val="single" w:sz="4" w:space="0" w:color="auto"/>
            </w:tcBorders>
            <w:hideMark/>
          </w:tcPr>
          <w:p w:rsidR="002A71DB" w:rsidRPr="0094732A" w:rsidRDefault="002A71DB">
            <w:pPr>
              <w:spacing w:after="0" w:line="240" w:lineRule="auto"/>
              <w:rPr>
                <w:rFonts w:ascii="Garamond" w:hAnsi="Garamond"/>
                <w:bCs/>
                <w:lang w:val="en-US"/>
              </w:rPr>
            </w:pPr>
            <w:r w:rsidRPr="0094732A">
              <w:rPr>
                <w:rFonts w:ascii="Garamond" w:hAnsi="Garamond"/>
                <w:bCs/>
              </w:rPr>
              <w:t>Preparing draft report</w:t>
            </w:r>
          </w:p>
        </w:tc>
      </w:tr>
      <w:tr w:rsidR="002A71DB" w:rsidRPr="0094732A" w:rsidTr="002A71DB">
        <w:tc>
          <w:tcPr>
            <w:tcW w:w="3078" w:type="dxa"/>
            <w:tcBorders>
              <w:top w:val="single" w:sz="4" w:space="0" w:color="auto"/>
              <w:left w:val="single" w:sz="4" w:space="0" w:color="auto"/>
              <w:bottom w:val="single" w:sz="4" w:space="0" w:color="auto"/>
              <w:right w:val="single" w:sz="4" w:space="0" w:color="auto"/>
            </w:tcBorders>
            <w:hideMark/>
          </w:tcPr>
          <w:p w:rsidR="002A71DB" w:rsidRPr="0094732A" w:rsidRDefault="002A71DB">
            <w:pPr>
              <w:spacing w:after="0" w:line="240" w:lineRule="auto"/>
              <w:rPr>
                <w:rFonts w:ascii="Garamond" w:hAnsi="Garamond"/>
                <w:bCs/>
                <w:lang w:val="en-US"/>
              </w:rPr>
            </w:pPr>
            <w:r w:rsidRPr="0094732A">
              <w:rPr>
                <w:rFonts w:ascii="Garamond" w:hAnsi="Garamond"/>
                <w:bCs/>
                <w:i/>
              </w:rPr>
              <w:t>December 01-02, 2018 (2 days)</w:t>
            </w:r>
          </w:p>
        </w:tc>
        <w:tc>
          <w:tcPr>
            <w:tcW w:w="6498" w:type="dxa"/>
            <w:tcBorders>
              <w:top w:val="single" w:sz="4" w:space="0" w:color="auto"/>
              <w:left w:val="single" w:sz="4" w:space="0" w:color="auto"/>
              <w:bottom w:val="single" w:sz="4" w:space="0" w:color="auto"/>
              <w:right w:val="single" w:sz="4" w:space="0" w:color="auto"/>
            </w:tcBorders>
            <w:hideMark/>
          </w:tcPr>
          <w:p w:rsidR="002A71DB" w:rsidRPr="0094732A" w:rsidRDefault="002A71DB">
            <w:pPr>
              <w:spacing w:after="0" w:line="240" w:lineRule="auto"/>
              <w:rPr>
                <w:rFonts w:ascii="Garamond" w:hAnsi="Garamond"/>
                <w:bCs/>
                <w:lang w:val="en-US"/>
              </w:rPr>
            </w:pPr>
            <w:r w:rsidRPr="0094732A">
              <w:rPr>
                <w:rFonts w:ascii="Garamond" w:hAnsi="Garamond"/>
                <w:bCs/>
              </w:rPr>
              <w:t>Incorporating audit trail from feedback on draft report/Finalization of MTR report (note: accommodate time delay in dates for circulation and review of the draft report)</w:t>
            </w:r>
          </w:p>
        </w:tc>
      </w:tr>
      <w:tr w:rsidR="002A71DB" w:rsidRPr="0094732A" w:rsidTr="002A71DB">
        <w:tc>
          <w:tcPr>
            <w:tcW w:w="3078" w:type="dxa"/>
            <w:tcBorders>
              <w:top w:val="single" w:sz="4" w:space="0" w:color="auto"/>
              <w:left w:val="single" w:sz="4" w:space="0" w:color="auto"/>
              <w:bottom w:val="single" w:sz="4" w:space="0" w:color="auto"/>
              <w:right w:val="single" w:sz="4" w:space="0" w:color="auto"/>
            </w:tcBorders>
            <w:hideMark/>
          </w:tcPr>
          <w:p w:rsidR="002A71DB" w:rsidRPr="0094732A" w:rsidRDefault="002A71DB">
            <w:pPr>
              <w:spacing w:after="0" w:line="240" w:lineRule="auto"/>
              <w:rPr>
                <w:rFonts w:ascii="Garamond" w:hAnsi="Garamond"/>
                <w:bCs/>
                <w:lang w:val="en-US"/>
              </w:rPr>
            </w:pPr>
            <w:r w:rsidRPr="0094732A">
              <w:rPr>
                <w:rFonts w:ascii="Garamond" w:hAnsi="Garamond"/>
                <w:bCs/>
                <w:i/>
              </w:rPr>
              <w:t>December 08, 2018</w:t>
            </w:r>
          </w:p>
        </w:tc>
        <w:tc>
          <w:tcPr>
            <w:tcW w:w="6498" w:type="dxa"/>
            <w:tcBorders>
              <w:top w:val="single" w:sz="4" w:space="0" w:color="auto"/>
              <w:left w:val="single" w:sz="4" w:space="0" w:color="auto"/>
              <w:bottom w:val="single" w:sz="4" w:space="0" w:color="auto"/>
              <w:right w:val="single" w:sz="4" w:space="0" w:color="auto"/>
            </w:tcBorders>
            <w:hideMark/>
          </w:tcPr>
          <w:p w:rsidR="002A71DB" w:rsidRPr="0094732A" w:rsidRDefault="002A71DB">
            <w:pPr>
              <w:spacing w:after="0" w:line="240" w:lineRule="auto"/>
              <w:rPr>
                <w:rFonts w:ascii="Garamond" w:hAnsi="Garamond"/>
                <w:bCs/>
                <w:lang w:val="en-US"/>
              </w:rPr>
            </w:pPr>
            <w:r w:rsidRPr="0094732A">
              <w:rPr>
                <w:rFonts w:ascii="Garamond" w:hAnsi="Garamond"/>
                <w:bCs/>
              </w:rPr>
              <w:t>Preparation &amp; Issue of Management Response</w:t>
            </w:r>
          </w:p>
        </w:tc>
      </w:tr>
      <w:tr w:rsidR="002A71DB" w:rsidRPr="0094732A" w:rsidTr="002A71DB">
        <w:tc>
          <w:tcPr>
            <w:tcW w:w="3078" w:type="dxa"/>
            <w:tcBorders>
              <w:top w:val="single" w:sz="4" w:space="0" w:color="auto"/>
              <w:left w:val="single" w:sz="4" w:space="0" w:color="auto"/>
              <w:bottom w:val="single" w:sz="4" w:space="0" w:color="auto"/>
              <w:right w:val="single" w:sz="4" w:space="0" w:color="auto"/>
            </w:tcBorders>
            <w:hideMark/>
          </w:tcPr>
          <w:p w:rsidR="002A71DB" w:rsidRPr="0094732A" w:rsidRDefault="002A71DB">
            <w:pPr>
              <w:spacing w:after="0" w:line="240" w:lineRule="auto"/>
              <w:rPr>
                <w:rFonts w:ascii="Garamond" w:hAnsi="Garamond"/>
                <w:bCs/>
                <w:lang w:val="en-US"/>
              </w:rPr>
            </w:pPr>
            <w:r w:rsidRPr="0094732A">
              <w:rPr>
                <w:rFonts w:ascii="Garamond" w:hAnsi="Garamond"/>
                <w:bCs/>
                <w:i/>
              </w:rPr>
              <w:t>NA</w:t>
            </w:r>
          </w:p>
        </w:tc>
        <w:tc>
          <w:tcPr>
            <w:tcW w:w="6498" w:type="dxa"/>
            <w:tcBorders>
              <w:top w:val="single" w:sz="4" w:space="0" w:color="auto"/>
              <w:left w:val="single" w:sz="4" w:space="0" w:color="auto"/>
              <w:bottom w:val="single" w:sz="4" w:space="0" w:color="auto"/>
              <w:right w:val="single" w:sz="4" w:space="0" w:color="auto"/>
            </w:tcBorders>
            <w:hideMark/>
          </w:tcPr>
          <w:p w:rsidR="002A71DB" w:rsidRPr="0094732A" w:rsidRDefault="002A71DB">
            <w:pPr>
              <w:spacing w:after="0" w:line="240" w:lineRule="auto"/>
              <w:rPr>
                <w:rFonts w:ascii="Garamond" w:hAnsi="Garamond"/>
                <w:bCs/>
                <w:lang w:val="en-US"/>
              </w:rPr>
            </w:pPr>
            <w:r w:rsidRPr="0094732A">
              <w:rPr>
                <w:rFonts w:ascii="Garamond" w:hAnsi="Garamond"/>
                <w:bCs/>
              </w:rPr>
              <w:t>(optional)</w:t>
            </w:r>
            <w:r w:rsidRPr="0094732A">
              <w:rPr>
                <w:rFonts w:ascii="Garamond" w:hAnsi="Garamond"/>
                <w:bCs/>
                <w:i/>
              </w:rPr>
              <w:t xml:space="preserve"> </w:t>
            </w:r>
            <w:r w:rsidRPr="0094732A">
              <w:rPr>
                <w:rFonts w:ascii="Garamond" w:hAnsi="Garamond"/>
                <w:bCs/>
              </w:rPr>
              <w:t>Concluding Stakeholder Workshop (not mandatory for MTR team)</w:t>
            </w:r>
          </w:p>
        </w:tc>
      </w:tr>
      <w:tr w:rsidR="002A71DB" w:rsidRPr="0094732A" w:rsidTr="002A71DB">
        <w:tc>
          <w:tcPr>
            <w:tcW w:w="3078" w:type="dxa"/>
            <w:tcBorders>
              <w:top w:val="single" w:sz="4" w:space="0" w:color="auto"/>
              <w:left w:val="single" w:sz="4" w:space="0" w:color="auto"/>
              <w:bottom w:val="single" w:sz="4" w:space="0" w:color="auto"/>
              <w:right w:val="single" w:sz="4" w:space="0" w:color="auto"/>
            </w:tcBorders>
            <w:hideMark/>
          </w:tcPr>
          <w:p w:rsidR="002A71DB" w:rsidRPr="0094732A" w:rsidRDefault="002A71DB">
            <w:pPr>
              <w:spacing w:after="0" w:line="240" w:lineRule="auto"/>
              <w:rPr>
                <w:rFonts w:ascii="Garamond" w:hAnsi="Garamond"/>
                <w:bCs/>
                <w:lang w:val="en-US"/>
              </w:rPr>
            </w:pPr>
            <w:r w:rsidRPr="0094732A">
              <w:rPr>
                <w:rFonts w:ascii="Garamond" w:hAnsi="Garamond"/>
                <w:bCs/>
                <w:i/>
              </w:rPr>
              <w:t>December  14, 2018</w:t>
            </w:r>
          </w:p>
        </w:tc>
        <w:tc>
          <w:tcPr>
            <w:tcW w:w="6498" w:type="dxa"/>
            <w:tcBorders>
              <w:top w:val="single" w:sz="4" w:space="0" w:color="auto"/>
              <w:left w:val="single" w:sz="4" w:space="0" w:color="auto"/>
              <w:bottom w:val="single" w:sz="4" w:space="0" w:color="auto"/>
              <w:right w:val="single" w:sz="4" w:space="0" w:color="auto"/>
            </w:tcBorders>
            <w:hideMark/>
          </w:tcPr>
          <w:p w:rsidR="002A71DB" w:rsidRPr="0094732A" w:rsidRDefault="002A71DB">
            <w:pPr>
              <w:spacing w:after="0" w:line="240" w:lineRule="auto"/>
              <w:rPr>
                <w:rFonts w:ascii="Garamond" w:hAnsi="Garamond"/>
                <w:bCs/>
                <w:lang w:val="en-US"/>
              </w:rPr>
            </w:pPr>
            <w:r w:rsidRPr="0094732A">
              <w:rPr>
                <w:rFonts w:ascii="Garamond" w:hAnsi="Garamond"/>
                <w:bCs/>
              </w:rPr>
              <w:t>Expected date of full MTR completion</w:t>
            </w:r>
          </w:p>
        </w:tc>
      </w:tr>
      <w:bookmarkEnd w:id="101"/>
    </w:tbl>
    <w:p w:rsidR="002A71DB" w:rsidRDefault="002A71DB" w:rsidP="002A71DB">
      <w:pPr>
        <w:spacing w:after="0" w:line="240" w:lineRule="auto"/>
        <w:rPr>
          <w:rFonts w:ascii="Garamond" w:hAnsi="Garamond"/>
          <w:bCs/>
          <w:sz w:val="14"/>
          <w:szCs w:val="14"/>
          <w:u w:val="single"/>
          <w:lang w:val="en-US"/>
        </w:rPr>
      </w:pPr>
    </w:p>
    <w:p w:rsidR="002A71DB" w:rsidRDefault="002A71DB" w:rsidP="002A71DB">
      <w:pPr>
        <w:rPr>
          <w:rFonts w:ascii="Garamond" w:hAnsi="Garamond"/>
          <w:b/>
          <w:bCs/>
          <w:color w:val="C00000"/>
          <w:u w:val="single"/>
        </w:rPr>
      </w:pPr>
      <w:r>
        <w:rPr>
          <w:rFonts w:ascii="Garamond" w:hAnsi="Garamond"/>
          <w:b/>
          <w:bCs/>
          <w:color w:val="C00000"/>
          <w:u w:val="single"/>
        </w:rPr>
        <w:t xml:space="preserve">Options for site visits should be provided in the Inception Report. </w:t>
      </w:r>
    </w:p>
    <w:p w:rsidR="002A71DB" w:rsidRDefault="002A71DB" w:rsidP="002A71DB">
      <w:pPr>
        <w:rPr>
          <w:rFonts w:ascii="Garamond" w:hAnsi="Garamond"/>
          <w:bCs/>
        </w:rPr>
      </w:pPr>
    </w:p>
    <w:p w:rsidR="002A71DB" w:rsidRDefault="002A71DB" w:rsidP="001900BD">
      <w:pPr>
        <w:numPr>
          <w:ilvl w:val="0"/>
          <w:numId w:val="36"/>
        </w:numPr>
        <w:spacing w:after="0" w:line="240" w:lineRule="auto"/>
        <w:jc w:val="both"/>
        <w:rPr>
          <w:rFonts w:ascii="Garamond" w:hAnsi="Garamond"/>
          <w:b/>
          <w:sz w:val="28"/>
          <w:szCs w:val="28"/>
        </w:rPr>
      </w:pPr>
      <w:r>
        <w:rPr>
          <w:rFonts w:ascii="Garamond" w:hAnsi="Garamond"/>
          <w:b/>
          <w:sz w:val="28"/>
          <w:szCs w:val="28"/>
        </w:rPr>
        <w:t>MIDTERM REVIEW DELIVERABLES</w:t>
      </w:r>
    </w:p>
    <w:p w:rsidR="002A71DB" w:rsidRDefault="002A71DB" w:rsidP="002A71DB">
      <w:pPr>
        <w:ind w:left="360"/>
        <w:rPr>
          <w:rFonts w:ascii="Garamond" w:hAnsi="Garamond"/>
          <w:b/>
          <w:i/>
        </w:rPr>
      </w:pPr>
    </w:p>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4"/>
        <w:gridCol w:w="1976"/>
        <w:gridCol w:w="2700"/>
        <w:gridCol w:w="2070"/>
        <w:gridCol w:w="2430"/>
      </w:tblGrid>
      <w:tr w:rsidR="002A71DB" w:rsidRPr="0094732A" w:rsidTr="002A71DB">
        <w:tc>
          <w:tcPr>
            <w:tcW w:w="364" w:type="dxa"/>
            <w:tcBorders>
              <w:top w:val="single" w:sz="4" w:space="0" w:color="auto"/>
              <w:left w:val="single" w:sz="4" w:space="0" w:color="auto"/>
              <w:bottom w:val="single" w:sz="4" w:space="0" w:color="auto"/>
              <w:right w:val="single" w:sz="4" w:space="0" w:color="auto"/>
            </w:tcBorders>
            <w:shd w:val="clear" w:color="auto" w:fill="BFBFBF"/>
            <w:hideMark/>
          </w:tcPr>
          <w:p w:rsidR="002A71DB" w:rsidRPr="0094732A" w:rsidRDefault="002A71DB">
            <w:pPr>
              <w:rPr>
                <w:rFonts w:ascii="Garamond" w:hAnsi="Garamond"/>
                <w:b/>
                <w:lang w:val="en-US"/>
              </w:rPr>
            </w:pPr>
            <w:r w:rsidRPr="0094732A">
              <w:rPr>
                <w:rFonts w:ascii="Garamond" w:hAnsi="Garamond"/>
                <w:b/>
              </w:rPr>
              <w:t>#</w:t>
            </w:r>
          </w:p>
        </w:tc>
        <w:tc>
          <w:tcPr>
            <w:tcW w:w="1976" w:type="dxa"/>
            <w:tcBorders>
              <w:top w:val="single" w:sz="4" w:space="0" w:color="auto"/>
              <w:left w:val="single" w:sz="4" w:space="0" w:color="auto"/>
              <w:bottom w:val="single" w:sz="4" w:space="0" w:color="auto"/>
              <w:right w:val="single" w:sz="4" w:space="0" w:color="auto"/>
            </w:tcBorders>
            <w:shd w:val="clear" w:color="auto" w:fill="BFBFBF"/>
            <w:hideMark/>
          </w:tcPr>
          <w:p w:rsidR="002A71DB" w:rsidRPr="0094732A" w:rsidRDefault="002A71DB">
            <w:pPr>
              <w:rPr>
                <w:rFonts w:ascii="Garamond" w:hAnsi="Garamond"/>
                <w:b/>
                <w:lang w:val="en-US"/>
              </w:rPr>
            </w:pPr>
            <w:r w:rsidRPr="0094732A">
              <w:rPr>
                <w:rFonts w:ascii="Garamond" w:hAnsi="Garamond"/>
                <w:b/>
              </w:rPr>
              <w:t>Deliverable</w:t>
            </w:r>
          </w:p>
        </w:tc>
        <w:tc>
          <w:tcPr>
            <w:tcW w:w="2700" w:type="dxa"/>
            <w:tcBorders>
              <w:top w:val="single" w:sz="4" w:space="0" w:color="auto"/>
              <w:left w:val="single" w:sz="4" w:space="0" w:color="auto"/>
              <w:bottom w:val="single" w:sz="4" w:space="0" w:color="auto"/>
              <w:right w:val="single" w:sz="4" w:space="0" w:color="auto"/>
            </w:tcBorders>
            <w:shd w:val="clear" w:color="auto" w:fill="BFBFBF"/>
            <w:hideMark/>
          </w:tcPr>
          <w:p w:rsidR="002A71DB" w:rsidRPr="0094732A" w:rsidRDefault="002A71DB">
            <w:pPr>
              <w:rPr>
                <w:rFonts w:ascii="Garamond" w:hAnsi="Garamond"/>
                <w:b/>
                <w:lang w:val="en-US"/>
              </w:rPr>
            </w:pPr>
            <w:r w:rsidRPr="0094732A">
              <w:rPr>
                <w:rFonts w:ascii="Garamond" w:hAnsi="Garamond"/>
                <w:b/>
              </w:rPr>
              <w:t>Description</w:t>
            </w:r>
          </w:p>
        </w:tc>
        <w:tc>
          <w:tcPr>
            <w:tcW w:w="2070" w:type="dxa"/>
            <w:tcBorders>
              <w:top w:val="single" w:sz="4" w:space="0" w:color="auto"/>
              <w:left w:val="single" w:sz="4" w:space="0" w:color="auto"/>
              <w:bottom w:val="single" w:sz="4" w:space="0" w:color="auto"/>
              <w:right w:val="single" w:sz="4" w:space="0" w:color="auto"/>
            </w:tcBorders>
            <w:shd w:val="clear" w:color="auto" w:fill="BFBFBF"/>
            <w:hideMark/>
          </w:tcPr>
          <w:p w:rsidR="002A71DB" w:rsidRPr="0094732A" w:rsidRDefault="002A71DB">
            <w:pPr>
              <w:rPr>
                <w:rFonts w:ascii="Garamond" w:hAnsi="Garamond"/>
                <w:b/>
                <w:lang w:val="en-US"/>
              </w:rPr>
            </w:pPr>
            <w:r w:rsidRPr="0094732A">
              <w:rPr>
                <w:rFonts w:ascii="Garamond" w:hAnsi="Garamond"/>
                <w:b/>
              </w:rPr>
              <w:t>Timing</w:t>
            </w:r>
          </w:p>
        </w:tc>
        <w:tc>
          <w:tcPr>
            <w:tcW w:w="2430" w:type="dxa"/>
            <w:tcBorders>
              <w:top w:val="single" w:sz="4" w:space="0" w:color="auto"/>
              <w:left w:val="single" w:sz="4" w:space="0" w:color="auto"/>
              <w:bottom w:val="single" w:sz="4" w:space="0" w:color="auto"/>
              <w:right w:val="single" w:sz="4" w:space="0" w:color="auto"/>
            </w:tcBorders>
            <w:shd w:val="clear" w:color="auto" w:fill="BFBFBF"/>
            <w:hideMark/>
          </w:tcPr>
          <w:p w:rsidR="002A71DB" w:rsidRPr="0094732A" w:rsidRDefault="002A71DB">
            <w:pPr>
              <w:rPr>
                <w:rFonts w:ascii="Garamond" w:hAnsi="Garamond"/>
                <w:b/>
                <w:lang w:val="en-US"/>
              </w:rPr>
            </w:pPr>
            <w:r w:rsidRPr="0094732A">
              <w:rPr>
                <w:rFonts w:ascii="Garamond" w:hAnsi="Garamond"/>
                <w:b/>
              </w:rPr>
              <w:t>Responsibilities</w:t>
            </w:r>
          </w:p>
        </w:tc>
      </w:tr>
      <w:tr w:rsidR="002A71DB" w:rsidRPr="0094732A" w:rsidTr="002A71DB">
        <w:tc>
          <w:tcPr>
            <w:tcW w:w="364" w:type="dxa"/>
            <w:tcBorders>
              <w:top w:val="single" w:sz="4" w:space="0" w:color="auto"/>
              <w:left w:val="single" w:sz="4" w:space="0" w:color="auto"/>
              <w:bottom w:val="single" w:sz="4" w:space="0" w:color="auto"/>
              <w:right w:val="single" w:sz="4" w:space="0" w:color="auto"/>
            </w:tcBorders>
            <w:hideMark/>
          </w:tcPr>
          <w:p w:rsidR="002A71DB" w:rsidRPr="0094732A" w:rsidRDefault="002A71DB">
            <w:pPr>
              <w:rPr>
                <w:rFonts w:ascii="Garamond" w:hAnsi="Garamond"/>
                <w:b/>
                <w:lang w:val="en-US"/>
              </w:rPr>
            </w:pPr>
            <w:r w:rsidRPr="0094732A">
              <w:rPr>
                <w:rFonts w:ascii="Garamond" w:hAnsi="Garamond"/>
                <w:b/>
              </w:rPr>
              <w:t>1</w:t>
            </w:r>
          </w:p>
        </w:tc>
        <w:tc>
          <w:tcPr>
            <w:tcW w:w="1976" w:type="dxa"/>
            <w:tcBorders>
              <w:top w:val="single" w:sz="4" w:space="0" w:color="auto"/>
              <w:left w:val="single" w:sz="4" w:space="0" w:color="auto"/>
              <w:bottom w:val="single" w:sz="4" w:space="0" w:color="auto"/>
              <w:right w:val="single" w:sz="4" w:space="0" w:color="auto"/>
            </w:tcBorders>
            <w:hideMark/>
          </w:tcPr>
          <w:p w:rsidR="002A71DB" w:rsidRPr="0094732A" w:rsidRDefault="002A71DB">
            <w:pPr>
              <w:rPr>
                <w:rFonts w:ascii="Garamond" w:hAnsi="Garamond"/>
                <w:lang w:val="en-US"/>
              </w:rPr>
            </w:pPr>
            <w:r w:rsidRPr="0094732A">
              <w:rPr>
                <w:rFonts w:ascii="Garamond" w:hAnsi="Garamond"/>
                <w:b/>
              </w:rPr>
              <w:t>MTR Inception Report</w:t>
            </w:r>
          </w:p>
        </w:tc>
        <w:tc>
          <w:tcPr>
            <w:tcW w:w="2700" w:type="dxa"/>
            <w:tcBorders>
              <w:top w:val="single" w:sz="4" w:space="0" w:color="auto"/>
              <w:left w:val="single" w:sz="4" w:space="0" w:color="auto"/>
              <w:bottom w:val="single" w:sz="4" w:space="0" w:color="auto"/>
              <w:right w:val="single" w:sz="4" w:space="0" w:color="auto"/>
            </w:tcBorders>
            <w:hideMark/>
          </w:tcPr>
          <w:p w:rsidR="002A71DB" w:rsidRPr="0094732A" w:rsidRDefault="002A71DB">
            <w:pPr>
              <w:rPr>
                <w:rFonts w:ascii="Garamond" w:hAnsi="Garamond"/>
                <w:lang w:val="en-US"/>
              </w:rPr>
            </w:pPr>
            <w:r w:rsidRPr="0094732A">
              <w:rPr>
                <w:rFonts w:ascii="Garamond" w:hAnsi="Garamond"/>
              </w:rPr>
              <w:t>MTR team clarifies objectives and methods of Midterm Review</w:t>
            </w:r>
          </w:p>
        </w:tc>
        <w:tc>
          <w:tcPr>
            <w:tcW w:w="2070" w:type="dxa"/>
            <w:tcBorders>
              <w:top w:val="single" w:sz="4" w:space="0" w:color="auto"/>
              <w:left w:val="single" w:sz="4" w:space="0" w:color="auto"/>
              <w:bottom w:val="single" w:sz="4" w:space="0" w:color="auto"/>
              <w:right w:val="single" w:sz="4" w:space="0" w:color="auto"/>
            </w:tcBorders>
            <w:hideMark/>
          </w:tcPr>
          <w:p w:rsidR="002A71DB" w:rsidRPr="0094732A" w:rsidRDefault="002A71DB">
            <w:pPr>
              <w:rPr>
                <w:rFonts w:ascii="Garamond" w:hAnsi="Garamond"/>
                <w:lang w:val="en-US"/>
              </w:rPr>
            </w:pPr>
            <w:r w:rsidRPr="0094732A">
              <w:rPr>
                <w:rFonts w:ascii="Garamond" w:hAnsi="Garamond"/>
              </w:rPr>
              <w:t>No later than 2 weeks before the MTR mission: (Sep. 17, 2018)</w:t>
            </w:r>
          </w:p>
        </w:tc>
        <w:tc>
          <w:tcPr>
            <w:tcW w:w="2430" w:type="dxa"/>
            <w:tcBorders>
              <w:top w:val="single" w:sz="4" w:space="0" w:color="auto"/>
              <w:left w:val="single" w:sz="4" w:space="0" w:color="auto"/>
              <w:bottom w:val="single" w:sz="4" w:space="0" w:color="auto"/>
              <w:right w:val="single" w:sz="4" w:space="0" w:color="auto"/>
            </w:tcBorders>
            <w:hideMark/>
          </w:tcPr>
          <w:p w:rsidR="002A71DB" w:rsidRPr="0094732A" w:rsidRDefault="002A71DB">
            <w:pPr>
              <w:rPr>
                <w:rFonts w:ascii="Garamond" w:hAnsi="Garamond"/>
                <w:lang w:val="en-US"/>
              </w:rPr>
            </w:pPr>
            <w:r w:rsidRPr="0094732A">
              <w:rPr>
                <w:rFonts w:ascii="Garamond" w:hAnsi="Garamond"/>
              </w:rPr>
              <w:t>MTR team submits to the Commissioning Unit and project management</w:t>
            </w:r>
          </w:p>
        </w:tc>
      </w:tr>
      <w:tr w:rsidR="002A71DB" w:rsidRPr="0094732A" w:rsidTr="002A71DB">
        <w:tc>
          <w:tcPr>
            <w:tcW w:w="364" w:type="dxa"/>
            <w:tcBorders>
              <w:top w:val="single" w:sz="4" w:space="0" w:color="auto"/>
              <w:left w:val="single" w:sz="4" w:space="0" w:color="auto"/>
              <w:bottom w:val="single" w:sz="4" w:space="0" w:color="auto"/>
              <w:right w:val="single" w:sz="4" w:space="0" w:color="auto"/>
            </w:tcBorders>
            <w:hideMark/>
          </w:tcPr>
          <w:p w:rsidR="002A71DB" w:rsidRPr="0094732A" w:rsidRDefault="002A71DB">
            <w:pPr>
              <w:rPr>
                <w:rFonts w:ascii="Garamond" w:hAnsi="Garamond"/>
                <w:b/>
                <w:lang w:val="en-US"/>
              </w:rPr>
            </w:pPr>
            <w:r w:rsidRPr="0094732A">
              <w:rPr>
                <w:rFonts w:ascii="Garamond" w:hAnsi="Garamond"/>
                <w:b/>
              </w:rPr>
              <w:t>2</w:t>
            </w:r>
          </w:p>
        </w:tc>
        <w:tc>
          <w:tcPr>
            <w:tcW w:w="1976" w:type="dxa"/>
            <w:tcBorders>
              <w:top w:val="single" w:sz="4" w:space="0" w:color="auto"/>
              <w:left w:val="single" w:sz="4" w:space="0" w:color="auto"/>
              <w:bottom w:val="single" w:sz="4" w:space="0" w:color="auto"/>
              <w:right w:val="single" w:sz="4" w:space="0" w:color="auto"/>
            </w:tcBorders>
            <w:hideMark/>
          </w:tcPr>
          <w:p w:rsidR="002A71DB" w:rsidRPr="0094732A" w:rsidRDefault="002A71DB">
            <w:pPr>
              <w:rPr>
                <w:rFonts w:ascii="Garamond" w:hAnsi="Garamond"/>
                <w:lang w:val="en-US"/>
              </w:rPr>
            </w:pPr>
            <w:r w:rsidRPr="0094732A">
              <w:rPr>
                <w:rFonts w:ascii="Garamond" w:hAnsi="Garamond"/>
                <w:b/>
              </w:rPr>
              <w:t>Presentation</w:t>
            </w:r>
          </w:p>
        </w:tc>
        <w:tc>
          <w:tcPr>
            <w:tcW w:w="2700" w:type="dxa"/>
            <w:tcBorders>
              <w:top w:val="single" w:sz="4" w:space="0" w:color="auto"/>
              <w:left w:val="single" w:sz="4" w:space="0" w:color="auto"/>
              <w:bottom w:val="single" w:sz="4" w:space="0" w:color="auto"/>
              <w:right w:val="single" w:sz="4" w:space="0" w:color="auto"/>
            </w:tcBorders>
            <w:hideMark/>
          </w:tcPr>
          <w:p w:rsidR="002A71DB" w:rsidRPr="0094732A" w:rsidRDefault="002A71DB">
            <w:pPr>
              <w:rPr>
                <w:rFonts w:ascii="Garamond" w:hAnsi="Garamond"/>
                <w:lang w:val="en-US"/>
              </w:rPr>
            </w:pPr>
            <w:r w:rsidRPr="0094732A">
              <w:rPr>
                <w:rFonts w:ascii="Garamond" w:hAnsi="Garamond"/>
              </w:rPr>
              <w:t>Initial Findings</w:t>
            </w:r>
          </w:p>
        </w:tc>
        <w:tc>
          <w:tcPr>
            <w:tcW w:w="2070" w:type="dxa"/>
            <w:tcBorders>
              <w:top w:val="single" w:sz="4" w:space="0" w:color="auto"/>
              <w:left w:val="single" w:sz="4" w:space="0" w:color="auto"/>
              <w:bottom w:val="single" w:sz="4" w:space="0" w:color="auto"/>
              <w:right w:val="single" w:sz="4" w:space="0" w:color="auto"/>
            </w:tcBorders>
            <w:hideMark/>
          </w:tcPr>
          <w:p w:rsidR="002A71DB" w:rsidRPr="0094732A" w:rsidRDefault="002A71DB">
            <w:pPr>
              <w:rPr>
                <w:rFonts w:ascii="Garamond" w:hAnsi="Garamond"/>
                <w:lang w:val="en-US"/>
              </w:rPr>
            </w:pPr>
            <w:r w:rsidRPr="0094732A">
              <w:rPr>
                <w:rFonts w:ascii="Garamond" w:hAnsi="Garamond"/>
              </w:rPr>
              <w:t>End of MTR mission: (Oct. 22, 2018)</w:t>
            </w:r>
          </w:p>
        </w:tc>
        <w:tc>
          <w:tcPr>
            <w:tcW w:w="2430" w:type="dxa"/>
            <w:tcBorders>
              <w:top w:val="single" w:sz="4" w:space="0" w:color="auto"/>
              <w:left w:val="single" w:sz="4" w:space="0" w:color="auto"/>
              <w:bottom w:val="single" w:sz="4" w:space="0" w:color="auto"/>
              <w:right w:val="single" w:sz="4" w:space="0" w:color="auto"/>
            </w:tcBorders>
            <w:hideMark/>
          </w:tcPr>
          <w:p w:rsidR="002A71DB" w:rsidRPr="0094732A" w:rsidRDefault="002A71DB">
            <w:pPr>
              <w:rPr>
                <w:rFonts w:ascii="Garamond" w:hAnsi="Garamond"/>
                <w:lang w:val="en-US"/>
              </w:rPr>
            </w:pPr>
            <w:r w:rsidRPr="0094732A">
              <w:rPr>
                <w:rFonts w:ascii="Garamond" w:hAnsi="Garamond"/>
              </w:rPr>
              <w:t>MTR Team presents to project management and the Commissioning Unit</w:t>
            </w:r>
          </w:p>
        </w:tc>
      </w:tr>
      <w:tr w:rsidR="002A71DB" w:rsidRPr="0094732A" w:rsidTr="002A71DB">
        <w:tc>
          <w:tcPr>
            <w:tcW w:w="364" w:type="dxa"/>
            <w:tcBorders>
              <w:top w:val="single" w:sz="4" w:space="0" w:color="auto"/>
              <w:left w:val="single" w:sz="4" w:space="0" w:color="auto"/>
              <w:bottom w:val="single" w:sz="4" w:space="0" w:color="auto"/>
              <w:right w:val="single" w:sz="4" w:space="0" w:color="auto"/>
            </w:tcBorders>
            <w:hideMark/>
          </w:tcPr>
          <w:p w:rsidR="002A71DB" w:rsidRPr="0094732A" w:rsidRDefault="002A71DB">
            <w:pPr>
              <w:rPr>
                <w:rFonts w:ascii="Garamond" w:hAnsi="Garamond"/>
                <w:b/>
                <w:lang w:val="en-US"/>
              </w:rPr>
            </w:pPr>
            <w:r w:rsidRPr="0094732A">
              <w:rPr>
                <w:rFonts w:ascii="Garamond" w:hAnsi="Garamond"/>
                <w:b/>
              </w:rPr>
              <w:lastRenderedPageBreak/>
              <w:t>3</w:t>
            </w:r>
          </w:p>
        </w:tc>
        <w:tc>
          <w:tcPr>
            <w:tcW w:w="1976" w:type="dxa"/>
            <w:tcBorders>
              <w:top w:val="single" w:sz="4" w:space="0" w:color="auto"/>
              <w:left w:val="single" w:sz="4" w:space="0" w:color="auto"/>
              <w:bottom w:val="single" w:sz="4" w:space="0" w:color="auto"/>
              <w:right w:val="single" w:sz="4" w:space="0" w:color="auto"/>
            </w:tcBorders>
            <w:hideMark/>
          </w:tcPr>
          <w:p w:rsidR="002A71DB" w:rsidRPr="0094732A" w:rsidRDefault="002A71DB">
            <w:pPr>
              <w:rPr>
                <w:rFonts w:ascii="Garamond" w:hAnsi="Garamond"/>
                <w:lang w:val="en-US"/>
              </w:rPr>
            </w:pPr>
            <w:r w:rsidRPr="0094732A">
              <w:rPr>
                <w:rFonts w:ascii="Garamond" w:hAnsi="Garamond"/>
                <w:b/>
              </w:rPr>
              <w:t>Draft Final Report</w:t>
            </w:r>
          </w:p>
        </w:tc>
        <w:tc>
          <w:tcPr>
            <w:tcW w:w="2700" w:type="dxa"/>
            <w:tcBorders>
              <w:top w:val="single" w:sz="4" w:space="0" w:color="auto"/>
              <w:left w:val="single" w:sz="4" w:space="0" w:color="auto"/>
              <w:bottom w:val="single" w:sz="4" w:space="0" w:color="auto"/>
              <w:right w:val="single" w:sz="4" w:space="0" w:color="auto"/>
            </w:tcBorders>
            <w:hideMark/>
          </w:tcPr>
          <w:p w:rsidR="002A71DB" w:rsidRPr="0094732A" w:rsidRDefault="002A71DB">
            <w:pPr>
              <w:rPr>
                <w:rFonts w:ascii="Garamond" w:hAnsi="Garamond"/>
                <w:lang w:val="en-US"/>
              </w:rPr>
            </w:pPr>
            <w:r w:rsidRPr="0094732A">
              <w:rPr>
                <w:rFonts w:ascii="Garamond" w:hAnsi="Garamond"/>
              </w:rPr>
              <w:t>Full report (using guidelines on content outlined in Annex B) with annexes</w:t>
            </w:r>
          </w:p>
        </w:tc>
        <w:tc>
          <w:tcPr>
            <w:tcW w:w="2070" w:type="dxa"/>
            <w:tcBorders>
              <w:top w:val="single" w:sz="4" w:space="0" w:color="auto"/>
              <w:left w:val="single" w:sz="4" w:space="0" w:color="auto"/>
              <w:bottom w:val="single" w:sz="4" w:space="0" w:color="auto"/>
              <w:right w:val="single" w:sz="4" w:space="0" w:color="auto"/>
            </w:tcBorders>
            <w:hideMark/>
          </w:tcPr>
          <w:p w:rsidR="002A71DB" w:rsidRPr="0094732A" w:rsidRDefault="002A71DB">
            <w:pPr>
              <w:rPr>
                <w:rFonts w:ascii="Garamond" w:hAnsi="Garamond"/>
                <w:lang w:val="en-US"/>
              </w:rPr>
            </w:pPr>
            <w:r w:rsidRPr="0094732A">
              <w:rPr>
                <w:rFonts w:ascii="Garamond" w:hAnsi="Garamond"/>
              </w:rPr>
              <w:t>Within 3 weeks of the MTR mission: (Oct. 31, 2018)</w:t>
            </w:r>
          </w:p>
        </w:tc>
        <w:tc>
          <w:tcPr>
            <w:tcW w:w="2430" w:type="dxa"/>
            <w:tcBorders>
              <w:top w:val="single" w:sz="4" w:space="0" w:color="auto"/>
              <w:left w:val="single" w:sz="4" w:space="0" w:color="auto"/>
              <w:bottom w:val="single" w:sz="4" w:space="0" w:color="auto"/>
              <w:right w:val="single" w:sz="4" w:space="0" w:color="auto"/>
            </w:tcBorders>
            <w:hideMark/>
          </w:tcPr>
          <w:p w:rsidR="002A71DB" w:rsidRPr="0094732A" w:rsidRDefault="002A71DB">
            <w:pPr>
              <w:rPr>
                <w:rFonts w:ascii="Garamond" w:hAnsi="Garamond"/>
                <w:lang w:val="en-US"/>
              </w:rPr>
            </w:pPr>
            <w:r w:rsidRPr="0094732A">
              <w:rPr>
                <w:rFonts w:ascii="Garamond" w:hAnsi="Garamond"/>
              </w:rPr>
              <w:t>Sent to the Commissioning Unit, reviewed by RTA, Project Coordinating Unit, GEF OFP</w:t>
            </w:r>
          </w:p>
        </w:tc>
      </w:tr>
      <w:tr w:rsidR="002A71DB" w:rsidRPr="0094732A" w:rsidTr="002A71DB">
        <w:tc>
          <w:tcPr>
            <w:tcW w:w="364" w:type="dxa"/>
            <w:tcBorders>
              <w:top w:val="single" w:sz="4" w:space="0" w:color="auto"/>
              <w:left w:val="single" w:sz="4" w:space="0" w:color="auto"/>
              <w:bottom w:val="single" w:sz="4" w:space="0" w:color="auto"/>
              <w:right w:val="single" w:sz="4" w:space="0" w:color="auto"/>
            </w:tcBorders>
            <w:hideMark/>
          </w:tcPr>
          <w:p w:rsidR="002A71DB" w:rsidRPr="0094732A" w:rsidRDefault="002A71DB">
            <w:pPr>
              <w:rPr>
                <w:rFonts w:ascii="Garamond" w:hAnsi="Garamond"/>
                <w:b/>
                <w:lang w:val="en-US"/>
              </w:rPr>
            </w:pPr>
            <w:r w:rsidRPr="0094732A">
              <w:rPr>
                <w:rFonts w:ascii="Garamond" w:hAnsi="Garamond"/>
                <w:b/>
              </w:rPr>
              <w:t>4</w:t>
            </w:r>
          </w:p>
        </w:tc>
        <w:tc>
          <w:tcPr>
            <w:tcW w:w="1976" w:type="dxa"/>
            <w:tcBorders>
              <w:top w:val="single" w:sz="4" w:space="0" w:color="auto"/>
              <w:left w:val="single" w:sz="4" w:space="0" w:color="auto"/>
              <w:bottom w:val="single" w:sz="4" w:space="0" w:color="auto"/>
              <w:right w:val="single" w:sz="4" w:space="0" w:color="auto"/>
            </w:tcBorders>
            <w:hideMark/>
          </w:tcPr>
          <w:p w:rsidR="002A71DB" w:rsidRPr="0094732A" w:rsidRDefault="002A71DB">
            <w:pPr>
              <w:rPr>
                <w:rFonts w:ascii="Garamond" w:hAnsi="Garamond"/>
                <w:lang w:val="en-US"/>
              </w:rPr>
            </w:pPr>
            <w:r w:rsidRPr="0094732A">
              <w:rPr>
                <w:rFonts w:ascii="Garamond" w:hAnsi="Garamond"/>
                <w:b/>
              </w:rPr>
              <w:t>Final Report*</w:t>
            </w:r>
          </w:p>
        </w:tc>
        <w:tc>
          <w:tcPr>
            <w:tcW w:w="2700" w:type="dxa"/>
            <w:tcBorders>
              <w:top w:val="single" w:sz="4" w:space="0" w:color="auto"/>
              <w:left w:val="single" w:sz="4" w:space="0" w:color="auto"/>
              <w:bottom w:val="single" w:sz="4" w:space="0" w:color="auto"/>
              <w:right w:val="single" w:sz="4" w:space="0" w:color="auto"/>
            </w:tcBorders>
            <w:hideMark/>
          </w:tcPr>
          <w:p w:rsidR="002A71DB" w:rsidRPr="0094732A" w:rsidRDefault="002A71DB">
            <w:pPr>
              <w:rPr>
                <w:rFonts w:ascii="Garamond" w:hAnsi="Garamond"/>
                <w:lang w:val="en-US"/>
              </w:rPr>
            </w:pPr>
            <w:r w:rsidRPr="0094732A">
              <w:rPr>
                <w:rFonts w:ascii="Garamond" w:hAnsi="Garamond"/>
              </w:rPr>
              <w:t>Revised report with audit trail detailing how all received comments have (and have not) been addressed in the final MTR report</w:t>
            </w:r>
          </w:p>
        </w:tc>
        <w:tc>
          <w:tcPr>
            <w:tcW w:w="2070" w:type="dxa"/>
            <w:tcBorders>
              <w:top w:val="single" w:sz="4" w:space="0" w:color="auto"/>
              <w:left w:val="single" w:sz="4" w:space="0" w:color="auto"/>
              <w:bottom w:val="single" w:sz="4" w:space="0" w:color="auto"/>
              <w:right w:val="single" w:sz="4" w:space="0" w:color="auto"/>
            </w:tcBorders>
            <w:hideMark/>
          </w:tcPr>
          <w:p w:rsidR="002A71DB" w:rsidRPr="0094732A" w:rsidRDefault="002A71DB">
            <w:pPr>
              <w:rPr>
                <w:rFonts w:ascii="Garamond" w:hAnsi="Garamond"/>
                <w:lang w:val="en-US"/>
              </w:rPr>
            </w:pPr>
            <w:r w:rsidRPr="0094732A">
              <w:rPr>
                <w:rFonts w:ascii="Garamond" w:hAnsi="Garamond"/>
              </w:rPr>
              <w:t>Within 1 week of receiving UNDP comments on draft: (Nov. 08, 2018)</w:t>
            </w:r>
          </w:p>
        </w:tc>
        <w:tc>
          <w:tcPr>
            <w:tcW w:w="2430" w:type="dxa"/>
            <w:tcBorders>
              <w:top w:val="single" w:sz="4" w:space="0" w:color="auto"/>
              <w:left w:val="single" w:sz="4" w:space="0" w:color="auto"/>
              <w:bottom w:val="single" w:sz="4" w:space="0" w:color="auto"/>
              <w:right w:val="single" w:sz="4" w:space="0" w:color="auto"/>
            </w:tcBorders>
            <w:hideMark/>
          </w:tcPr>
          <w:p w:rsidR="002A71DB" w:rsidRPr="0094732A" w:rsidRDefault="002A71DB">
            <w:pPr>
              <w:rPr>
                <w:rFonts w:ascii="Garamond" w:hAnsi="Garamond"/>
                <w:lang w:val="en-US"/>
              </w:rPr>
            </w:pPr>
            <w:r w:rsidRPr="0094732A">
              <w:rPr>
                <w:rFonts w:ascii="Garamond" w:hAnsi="Garamond"/>
              </w:rPr>
              <w:t>Sent to the Commissioning Unit</w:t>
            </w:r>
          </w:p>
        </w:tc>
      </w:tr>
    </w:tbl>
    <w:p w:rsidR="002A71DB" w:rsidRDefault="002A71DB" w:rsidP="002A71DB">
      <w:pPr>
        <w:spacing w:line="240" w:lineRule="auto"/>
        <w:rPr>
          <w:rFonts w:ascii="Garamond" w:hAnsi="Garamond"/>
          <w:b/>
          <w:bCs/>
          <w:sz w:val="20"/>
          <w:szCs w:val="20"/>
          <w:lang w:val="en-ZA"/>
        </w:rPr>
      </w:pPr>
      <w:r>
        <w:rPr>
          <w:rFonts w:ascii="Garamond" w:hAnsi="Garamond"/>
          <w:bCs/>
          <w:sz w:val="20"/>
          <w:szCs w:val="20"/>
          <w:lang w:val="en-ZA"/>
        </w:rPr>
        <w:t>*The final MTR report must be in English.</w:t>
      </w:r>
      <w:r>
        <w:rPr>
          <w:rFonts w:ascii="Garamond" w:hAnsi="Garamond"/>
          <w:iCs/>
          <w:sz w:val="20"/>
          <w:szCs w:val="20"/>
          <w:lang w:val="en-ZA"/>
        </w:rPr>
        <w:t xml:space="preserve"> If applicable, the Commissioning Unit may choose to arrange for a translation of the report into a language more widely shared by national stakeholders.</w:t>
      </w:r>
    </w:p>
    <w:p w:rsidR="002A71DB" w:rsidRDefault="002A71DB" w:rsidP="001900BD">
      <w:pPr>
        <w:pStyle w:val="BodyText3"/>
        <w:numPr>
          <w:ilvl w:val="0"/>
          <w:numId w:val="36"/>
        </w:numPr>
        <w:spacing w:before="0" w:after="0"/>
        <w:rPr>
          <w:rFonts w:ascii="Garamond" w:hAnsi="Garamond"/>
          <w:b/>
          <w:sz w:val="28"/>
          <w:szCs w:val="28"/>
        </w:rPr>
      </w:pPr>
      <w:r>
        <w:rPr>
          <w:rFonts w:ascii="Garamond" w:hAnsi="Garamond"/>
          <w:b/>
          <w:sz w:val="28"/>
          <w:szCs w:val="28"/>
        </w:rPr>
        <w:t>MTR ARRANGEMENTS</w:t>
      </w:r>
    </w:p>
    <w:p w:rsidR="002A71DB" w:rsidRDefault="002A71DB" w:rsidP="002A71DB">
      <w:pPr>
        <w:pStyle w:val="BodyText3"/>
        <w:spacing w:before="0" w:after="0"/>
        <w:rPr>
          <w:rFonts w:ascii="Garamond" w:hAnsi="Garamond"/>
          <w:sz w:val="22"/>
          <w:szCs w:val="22"/>
        </w:rPr>
      </w:pPr>
    </w:p>
    <w:p w:rsidR="002A71DB" w:rsidRDefault="002A71DB" w:rsidP="002A71DB">
      <w:pPr>
        <w:pStyle w:val="BodyText3"/>
        <w:shd w:val="clear" w:color="auto" w:fill="FFFFFF"/>
        <w:spacing w:before="0" w:after="0"/>
        <w:rPr>
          <w:rFonts w:ascii="Garamond" w:hAnsi="Garamond"/>
          <w:i/>
          <w:sz w:val="22"/>
          <w:szCs w:val="22"/>
        </w:rPr>
      </w:pPr>
      <w:r>
        <w:rPr>
          <w:rFonts w:ascii="Garamond" w:hAnsi="Garamond"/>
          <w:sz w:val="22"/>
          <w:szCs w:val="22"/>
        </w:rPr>
        <w:t xml:space="preserve">The principal responsibility for managing this MTR resides with the Commissioning Unit. The Commissioning Unit for this project’s MTR is UNDP Ethiopia Country Office. </w:t>
      </w:r>
    </w:p>
    <w:p w:rsidR="002A71DB" w:rsidRDefault="002A71DB" w:rsidP="002A71DB">
      <w:pPr>
        <w:pStyle w:val="BodyText3"/>
        <w:spacing w:before="0" w:after="0"/>
        <w:rPr>
          <w:rFonts w:ascii="Garamond" w:hAnsi="Garamond"/>
          <w:sz w:val="22"/>
          <w:szCs w:val="22"/>
        </w:rPr>
      </w:pPr>
    </w:p>
    <w:p w:rsidR="002A71DB" w:rsidRDefault="002A71DB" w:rsidP="002A71DB">
      <w:pPr>
        <w:pStyle w:val="BodyText3"/>
        <w:spacing w:before="0" w:after="0"/>
        <w:rPr>
          <w:rFonts w:ascii="Garamond" w:hAnsi="Garamond"/>
          <w:sz w:val="22"/>
          <w:szCs w:val="22"/>
        </w:rPr>
      </w:pPr>
      <w:r>
        <w:rPr>
          <w:rFonts w:ascii="Garamond" w:hAnsi="Garamond"/>
          <w:sz w:val="22"/>
          <w:szCs w:val="22"/>
        </w:rPr>
        <w:t xml:space="preserve">The commissioning unit will contract the consultants and ensure the timely provision of per diems and travel arrangements within the country for the MTR team. The Project Team will be responsible for liaising with the MTR team to provide all relevant documents, set up stakeholder interviews, and arrange field visits. </w:t>
      </w:r>
    </w:p>
    <w:p w:rsidR="002A71DB" w:rsidRDefault="002A71DB" w:rsidP="002A71DB">
      <w:pPr>
        <w:ind w:left="360"/>
        <w:rPr>
          <w:rFonts w:ascii="Garamond" w:hAnsi="Garamond"/>
          <w:bCs/>
          <w:sz w:val="14"/>
          <w:szCs w:val="14"/>
        </w:rPr>
      </w:pPr>
    </w:p>
    <w:p w:rsidR="002A71DB" w:rsidRDefault="002A71DB" w:rsidP="001900BD">
      <w:pPr>
        <w:numPr>
          <w:ilvl w:val="0"/>
          <w:numId w:val="36"/>
        </w:numPr>
        <w:spacing w:after="0" w:line="240" w:lineRule="auto"/>
        <w:jc w:val="both"/>
        <w:rPr>
          <w:rFonts w:ascii="Garamond" w:hAnsi="Garamond"/>
          <w:b/>
          <w:color w:val="808080"/>
        </w:rPr>
      </w:pPr>
      <w:r>
        <w:rPr>
          <w:rFonts w:ascii="Garamond" w:hAnsi="Garamond"/>
          <w:b/>
          <w:bCs/>
          <w:sz w:val="28"/>
          <w:szCs w:val="28"/>
        </w:rPr>
        <w:t xml:space="preserve"> </w:t>
      </w:r>
      <w:r>
        <w:rPr>
          <w:rFonts w:ascii="Garamond" w:hAnsi="Garamond"/>
          <w:b/>
          <w:color w:val="808080"/>
        </w:rPr>
        <w:t xml:space="preserve">ToR ANNEX A: List of Documents to be reviewed by the MTR Team </w:t>
      </w:r>
    </w:p>
    <w:p w:rsidR="002A71DB" w:rsidRDefault="002A71DB" w:rsidP="002A71DB">
      <w:pPr>
        <w:pStyle w:val="p28"/>
        <w:tabs>
          <w:tab w:val="clear" w:pos="680"/>
          <w:tab w:val="left" w:pos="720"/>
        </w:tabs>
        <w:spacing w:line="240" w:lineRule="auto"/>
        <w:ind w:left="0" w:firstLine="0"/>
        <w:jc w:val="both"/>
        <w:rPr>
          <w:rFonts w:ascii="Garamond" w:hAnsi="Garamond"/>
          <w:sz w:val="22"/>
          <w:szCs w:val="22"/>
        </w:rPr>
      </w:pPr>
    </w:p>
    <w:p w:rsidR="002A71DB" w:rsidRDefault="002A71DB" w:rsidP="001900BD">
      <w:pPr>
        <w:pStyle w:val="BodyText"/>
        <w:numPr>
          <w:ilvl w:val="0"/>
          <w:numId w:val="37"/>
        </w:numPr>
        <w:spacing w:before="0" w:after="0"/>
        <w:rPr>
          <w:rFonts w:ascii="Garamond" w:hAnsi="Garamond"/>
          <w:sz w:val="20"/>
          <w:szCs w:val="20"/>
        </w:rPr>
      </w:pPr>
      <w:r>
        <w:rPr>
          <w:rFonts w:ascii="Garamond" w:hAnsi="Garamond"/>
          <w:sz w:val="20"/>
          <w:szCs w:val="20"/>
        </w:rPr>
        <w:t>PIF</w:t>
      </w:r>
    </w:p>
    <w:p w:rsidR="002A71DB" w:rsidRDefault="002A71DB" w:rsidP="001900BD">
      <w:pPr>
        <w:pStyle w:val="BodyText"/>
        <w:numPr>
          <w:ilvl w:val="0"/>
          <w:numId w:val="37"/>
        </w:numPr>
        <w:spacing w:before="0" w:after="0"/>
        <w:rPr>
          <w:rFonts w:ascii="Garamond" w:hAnsi="Garamond"/>
          <w:sz w:val="20"/>
          <w:szCs w:val="20"/>
        </w:rPr>
      </w:pPr>
      <w:r>
        <w:rPr>
          <w:rFonts w:ascii="Garamond" w:hAnsi="Garamond"/>
          <w:sz w:val="20"/>
          <w:szCs w:val="20"/>
        </w:rPr>
        <w:t>UNDP Initiation Plan</w:t>
      </w:r>
    </w:p>
    <w:p w:rsidR="002A71DB" w:rsidRDefault="002A71DB" w:rsidP="001900BD">
      <w:pPr>
        <w:pStyle w:val="BodyText"/>
        <w:numPr>
          <w:ilvl w:val="0"/>
          <w:numId w:val="37"/>
        </w:numPr>
        <w:spacing w:before="0" w:after="0"/>
        <w:rPr>
          <w:rFonts w:ascii="Garamond" w:hAnsi="Garamond"/>
          <w:sz w:val="20"/>
          <w:szCs w:val="20"/>
        </w:rPr>
      </w:pPr>
      <w:r>
        <w:rPr>
          <w:rFonts w:ascii="Garamond" w:hAnsi="Garamond"/>
          <w:sz w:val="20"/>
          <w:szCs w:val="20"/>
        </w:rPr>
        <w:t xml:space="preserve">UNDP Project Document </w:t>
      </w:r>
    </w:p>
    <w:p w:rsidR="002A71DB" w:rsidRDefault="002A71DB" w:rsidP="001900BD">
      <w:pPr>
        <w:pStyle w:val="BodyText"/>
        <w:numPr>
          <w:ilvl w:val="0"/>
          <w:numId w:val="37"/>
        </w:numPr>
        <w:spacing w:before="0" w:after="0"/>
        <w:rPr>
          <w:rFonts w:ascii="Garamond" w:hAnsi="Garamond"/>
          <w:sz w:val="20"/>
          <w:szCs w:val="20"/>
        </w:rPr>
      </w:pPr>
      <w:r>
        <w:rPr>
          <w:rFonts w:ascii="Garamond" w:hAnsi="Garamond"/>
          <w:sz w:val="20"/>
          <w:szCs w:val="20"/>
        </w:rPr>
        <w:t>UNDP Environmental and Social Screening results</w:t>
      </w:r>
    </w:p>
    <w:p w:rsidR="002A71DB" w:rsidRDefault="002A71DB" w:rsidP="001900BD">
      <w:pPr>
        <w:pStyle w:val="BodyText"/>
        <w:numPr>
          <w:ilvl w:val="0"/>
          <w:numId w:val="37"/>
        </w:numPr>
        <w:spacing w:before="0" w:after="0"/>
        <w:rPr>
          <w:rFonts w:ascii="Garamond" w:hAnsi="Garamond"/>
          <w:sz w:val="20"/>
          <w:szCs w:val="20"/>
        </w:rPr>
      </w:pPr>
      <w:r>
        <w:rPr>
          <w:rFonts w:ascii="Garamond" w:hAnsi="Garamond"/>
          <w:sz w:val="20"/>
          <w:szCs w:val="20"/>
        </w:rPr>
        <w:t xml:space="preserve">Project Inception Report </w:t>
      </w:r>
    </w:p>
    <w:p w:rsidR="002A71DB" w:rsidRDefault="002A71DB" w:rsidP="001900BD">
      <w:pPr>
        <w:pStyle w:val="BodyText"/>
        <w:numPr>
          <w:ilvl w:val="0"/>
          <w:numId w:val="37"/>
        </w:numPr>
        <w:spacing w:before="0" w:after="0"/>
        <w:rPr>
          <w:rFonts w:ascii="Garamond" w:hAnsi="Garamond"/>
          <w:sz w:val="20"/>
          <w:szCs w:val="20"/>
        </w:rPr>
      </w:pPr>
      <w:r>
        <w:rPr>
          <w:rFonts w:ascii="Garamond" w:hAnsi="Garamond"/>
          <w:sz w:val="20"/>
          <w:szCs w:val="20"/>
        </w:rPr>
        <w:t>All Project Implementation Reports (PIR’s)</w:t>
      </w:r>
    </w:p>
    <w:p w:rsidR="002A71DB" w:rsidRDefault="002A71DB" w:rsidP="001900BD">
      <w:pPr>
        <w:pStyle w:val="BodyText"/>
        <w:numPr>
          <w:ilvl w:val="0"/>
          <w:numId w:val="37"/>
        </w:numPr>
        <w:spacing w:before="0" w:after="0"/>
        <w:rPr>
          <w:rFonts w:ascii="Garamond" w:hAnsi="Garamond"/>
          <w:sz w:val="20"/>
          <w:szCs w:val="20"/>
        </w:rPr>
      </w:pPr>
      <w:r>
        <w:rPr>
          <w:rFonts w:ascii="Garamond" w:hAnsi="Garamond"/>
          <w:sz w:val="20"/>
          <w:szCs w:val="20"/>
        </w:rPr>
        <w:t>Quarterly progress reports and work plans of the various implementation task teams</w:t>
      </w:r>
    </w:p>
    <w:p w:rsidR="002A71DB" w:rsidRDefault="002A71DB" w:rsidP="001900BD">
      <w:pPr>
        <w:pStyle w:val="BodyText"/>
        <w:numPr>
          <w:ilvl w:val="0"/>
          <w:numId w:val="37"/>
        </w:numPr>
        <w:spacing w:before="0" w:after="0"/>
        <w:rPr>
          <w:rFonts w:ascii="Garamond" w:hAnsi="Garamond"/>
          <w:sz w:val="20"/>
          <w:szCs w:val="20"/>
        </w:rPr>
      </w:pPr>
      <w:r>
        <w:rPr>
          <w:rFonts w:ascii="Garamond" w:hAnsi="Garamond"/>
          <w:sz w:val="20"/>
          <w:szCs w:val="20"/>
        </w:rPr>
        <w:t>Audit reports</w:t>
      </w:r>
    </w:p>
    <w:p w:rsidR="002A71DB" w:rsidRDefault="002A71DB" w:rsidP="001900BD">
      <w:pPr>
        <w:pStyle w:val="BodyText"/>
        <w:numPr>
          <w:ilvl w:val="0"/>
          <w:numId w:val="37"/>
        </w:numPr>
        <w:spacing w:before="0" w:after="0"/>
        <w:rPr>
          <w:rFonts w:ascii="Garamond" w:hAnsi="Garamond"/>
          <w:sz w:val="20"/>
          <w:szCs w:val="20"/>
        </w:rPr>
      </w:pPr>
      <w:r>
        <w:rPr>
          <w:rFonts w:ascii="Garamond" w:hAnsi="Garamond"/>
          <w:sz w:val="20"/>
          <w:szCs w:val="20"/>
        </w:rPr>
        <w:t>Finalized GEF focal area Tracking Tools at CEO endorsement and midterm (</w:t>
      </w:r>
      <w:r>
        <w:rPr>
          <w:rFonts w:ascii="Garamond" w:hAnsi="Garamond"/>
          <w:i/>
          <w:sz w:val="20"/>
          <w:szCs w:val="20"/>
          <w:highlight w:val="red"/>
        </w:rPr>
        <w:t>fill in specific TTs for this project’s focal area</w:t>
      </w:r>
      <w:r>
        <w:rPr>
          <w:rFonts w:ascii="Garamond" w:hAnsi="Garamond"/>
          <w:sz w:val="20"/>
          <w:szCs w:val="20"/>
        </w:rPr>
        <w:t xml:space="preserve">) </w:t>
      </w:r>
    </w:p>
    <w:p w:rsidR="002A71DB" w:rsidRDefault="002A71DB" w:rsidP="001900BD">
      <w:pPr>
        <w:numPr>
          <w:ilvl w:val="0"/>
          <w:numId w:val="37"/>
        </w:numPr>
        <w:spacing w:after="0" w:line="240" w:lineRule="auto"/>
        <w:jc w:val="both"/>
        <w:rPr>
          <w:rFonts w:ascii="Garamond" w:hAnsi="Garamond"/>
          <w:sz w:val="20"/>
          <w:szCs w:val="20"/>
        </w:rPr>
      </w:pPr>
      <w:r>
        <w:rPr>
          <w:rFonts w:ascii="Garamond" w:hAnsi="Garamond"/>
          <w:sz w:val="20"/>
          <w:szCs w:val="20"/>
        </w:rPr>
        <w:lastRenderedPageBreak/>
        <w:t xml:space="preserve">Oversight mission reports  </w:t>
      </w:r>
    </w:p>
    <w:p w:rsidR="002A71DB" w:rsidRDefault="002A71DB" w:rsidP="001900BD">
      <w:pPr>
        <w:pStyle w:val="BodyText"/>
        <w:numPr>
          <w:ilvl w:val="0"/>
          <w:numId w:val="37"/>
        </w:numPr>
        <w:spacing w:before="0" w:after="0"/>
        <w:rPr>
          <w:rFonts w:ascii="Garamond" w:hAnsi="Garamond"/>
          <w:sz w:val="20"/>
          <w:szCs w:val="20"/>
        </w:rPr>
      </w:pPr>
      <w:r>
        <w:rPr>
          <w:rFonts w:ascii="Garamond" w:hAnsi="Garamond"/>
          <w:sz w:val="20"/>
          <w:szCs w:val="20"/>
        </w:rPr>
        <w:t>All monitoring reports prepared by the project</w:t>
      </w:r>
    </w:p>
    <w:p w:rsidR="002A71DB" w:rsidRDefault="002A71DB" w:rsidP="001900BD">
      <w:pPr>
        <w:pStyle w:val="BodyText"/>
        <w:numPr>
          <w:ilvl w:val="0"/>
          <w:numId w:val="37"/>
        </w:numPr>
        <w:spacing w:before="0" w:after="0"/>
        <w:rPr>
          <w:rFonts w:ascii="Garamond" w:hAnsi="Garamond"/>
          <w:sz w:val="20"/>
          <w:szCs w:val="20"/>
        </w:rPr>
      </w:pPr>
      <w:r>
        <w:rPr>
          <w:rFonts w:ascii="Garamond" w:hAnsi="Garamond"/>
          <w:sz w:val="20"/>
          <w:szCs w:val="20"/>
        </w:rPr>
        <w:t>Financial and Administration guidelines used by Project Team</w:t>
      </w:r>
    </w:p>
    <w:p w:rsidR="002A71DB" w:rsidRDefault="002A71DB" w:rsidP="002A71DB">
      <w:pPr>
        <w:pStyle w:val="BodyText"/>
        <w:spacing w:before="0" w:after="0"/>
        <w:jc w:val="lowKashida"/>
        <w:rPr>
          <w:rFonts w:ascii="Garamond" w:hAnsi="Garamond"/>
          <w:sz w:val="20"/>
          <w:szCs w:val="20"/>
        </w:rPr>
      </w:pPr>
    </w:p>
    <w:p w:rsidR="002A71DB" w:rsidRDefault="002A71DB" w:rsidP="002A71DB">
      <w:pPr>
        <w:pStyle w:val="BodyText"/>
        <w:spacing w:before="0" w:after="0"/>
        <w:jc w:val="lowKashida"/>
        <w:rPr>
          <w:rFonts w:ascii="Garamond" w:hAnsi="Garamond"/>
          <w:sz w:val="20"/>
          <w:szCs w:val="20"/>
        </w:rPr>
      </w:pPr>
      <w:r>
        <w:rPr>
          <w:rFonts w:ascii="Garamond" w:hAnsi="Garamond"/>
          <w:sz w:val="20"/>
          <w:szCs w:val="20"/>
        </w:rPr>
        <w:t>The following documents will also be available:</w:t>
      </w:r>
    </w:p>
    <w:p w:rsidR="002A71DB" w:rsidRDefault="002A71DB" w:rsidP="001900BD">
      <w:pPr>
        <w:pStyle w:val="BodyText"/>
        <w:numPr>
          <w:ilvl w:val="0"/>
          <w:numId w:val="37"/>
        </w:numPr>
        <w:spacing w:before="0" w:after="0"/>
        <w:rPr>
          <w:rFonts w:ascii="Garamond" w:hAnsi="Garamond"/>
          <w:sz w:val="20"/>
          <w:szCs w:val="20"/>
        </w:rPr>
      </w:pPr>
      <w:r>
        <w:rPr>
          <w:rFonts w:ascii="Garamond" w:hAnsi="Garamond"/>
          <w:sz w:val="20"/>
          <w:szCs w:val="20"/>
        </w:rPr>
        <w:t>Project operational guidelines, manuals and systems</w:t>
      </w:r>
    </w:p>
    <w:p w:rsidR="002A71DB" w:rsidRDefault="002A71DB" w:rsidP="001900BD">
      <w:pPr>
        <w:pStyle w:val="BodyText"/>
        <w:numPr>
          <w:ilvl w:val="0"/>
          <w:numId w:val="37"/>
        </w:numPr>
        <w:spacing w:before="0" w:after="0"/>
        <w:rPr>
          <w:rFonts w:ascii="Garamond" w:hAnsi="Garamond"/>
          <w:sz w:val="20"/>
          <w:szCs w:val="20"/>
        </w:rPr>
      </w:pPr>
      <w:r>
        <w:rPr>
          <w:rFonts w:ascii="Garamond" w:hAnsi="Garamond"/>
          <w:sz w:val="20"/>
          <w:szCs w:val="20"/>
        </w:rPr>
        <w:t>UNDP country/countries programme document(s)</w:t>
      </w:r>
    </w:p>
    <w:p w:rsidR="002A71DB" w:rsidRDefault="002A71DB" w:rsidP="001900BD">
      <w:pPr>
        <w:pStyle w:val="BodyText"/>
        <w:numPr>
          <w:ilvl w:val="0"/>
          <w:numId w:val="37"/>
        </w:numPr>
        <w:spacing w:before="0" w:after="0"/>
        <w:rPr>
          <w:rFonts w:ascii="Garamond" w:hAnsi="Garamond"/>
          <w:sz w:val="20"/>
          <w:szCs w:val="20"/>
        </w:rPr>
      </w:pPr>
      <w:r>
        <w:rPr>
          <w:rFonts w:ascii="Garamond" w:hAnsi="Garamond"/>
          <w:sz w:val="20"/>
          <w:szCs w:val="20"/>
        </w:rPr>
        <w:t xml:space="preserve">Minutes of the </w:t>
      </w:r>
      <w:r>
        <w:rPr>
          <w:rStyle w:val="atendertext1"/>
          <w:rFonts w:ascii="Garamond" w:eastAsia="MS Gothic" w:hAnsi="Garamond"/>
          <w:sz w:val="22"/>
          <w:szCs w:val="22"/>
        </w:rPr>
        <w:t>Promoting Sustainable Rural Energy Technology for Household and Productive Uses Project</w:t>
      </w:r>
      <w:r>
        <w:rPr>
          <w:rFonts w:ascii="Garamond" w:hAnsi="Garamond"/>
          <w:sz w:val="20"/>
          <w:szCs w:val="20"/>
        </w:rPr>
        <w:t xml:space="preserve"> Board Meetings and other meetings (i.e. </w:t>
      </w:r>
      <w:r>
        <w:rPr>
          <w:rFonts w:ascii="Garamond" w:hAnsi="Garamond"/>
          <w:sz w:val="20"/>
          <w:szCs w:val="20"/>
          <w:lang w:val="en-CA"/>
        </w:rPr>
        <w:t xml:space="preserve">Project Appraisal Committee </w:t>
      </w:r>
      <w:r>
        <w:rPr>
          <w:rFonts w:ascii="Garamond" w:hAnsi="Garamond"/>
          <w:sz w:val="20"/>
          <w:szCs w:val="20"/>
        </w:rPr>
        <w:t>meetings)</w:t>
      </w:r>
    </w:p>
    <w:p w:rsidR="002A71DB" w:rsidRDefault="002A71DB" w:rsidP="002A71DB">
      <w:pPr>
        <w:pStyle w:val="BodyText"/>
        <w:numPr>
          <w:ilvl w:val="0"/>
          <w:numId w:val="37"/>
        </w:numPr>
        <w:spacing w:before="0" w:after="0"/>
        <w:rPr>
          <w:rFonts w:ascii="Garamond" w:hAnsi="Garamond"/>
          <w:sz w:val="20"/>
          <w:szCs w:val="20"/>
        </w:rPr>
      </w:pPr>
      <w:r>
        <w:rPr>
          <w:rFonts w:ascii="Garamond" w:hAnsi="Garamond"/>
          <w:sz w:val="20"/>
          <w:szCs w:val="20"/>
        </w:rPr>
        <w:t>Project site location maps</w:t>
      </w:r>
    </w:p>
    <w:p w:rsidR="00C36556" w:rsidRPr="00C36556" w:rsidRDefault="00C36556" w:rsidP="002A71DB">
      <w:pPr>
        <w:pStyle w:val="BodyText"/>
        <w:numPr>
          <w:ilvl w:val="0"/>
          <w:numId w:val="37"/>
        </w:numPr>
        <w:spacing w:before="0" w:after="0"/>
        <w:rPr>
          <w:rFonts w:ascii="Garamond" w:hAnsi="Garamond"/>
          <w:sz w:val="20"/>
          <w:szCs w:val="20"/>
        </w:rPr>
        <w:sectPr w:rsidR="00C36556" w:rsidRPr="00C36556" w:rsidSect="00542E2B">
          <w:pgSz w:w="15840" w:h="12240" w:orient="landscape"/>
          <w:pgMar w:top="1622" w:right="459" w:bottom="1622" w:left="1225" w:header="720" w:footer="720" w:gutter="0"/>
          <w:cols w:space="720"/>
        </w:sectPr>
      </w:pPr>
    </w:p>
    <w:p w:rsidR="00C36556" w:rsidRDefault="00C36556">
      <w:pPr>
        <w:rPr>
          <w:rFonts w:ascii="Arial Narrow" w:hAnsi="Arial Narrow"/>
          <w:sz w:val="24"/>
          <w:szCs w:val="24"/>
        </w:rPr>
      </w:pPr>
    </w:p>
    <w:p w:rsidR="00C36556" w:rsidRPr="006C72F7" w:rsidRDefault="00822B3A">
      <w:pPr>
        <w:rPr>
          <w:rFonts w:ascii="Arial Narrow" w:hAnsi="Arial Narrow"/>
          <w:sz w:val="24"/>
          <w:szCs w:val="24"/>
        </w:rPr>
      </w:pPr>
      <w:r w:rsidRPr="00C36556">
        <w:rPr>
          <w:noProof/>
        </w:rPr>
        <w:drawing>
          <wp:inline distT="0" distB="0" distL="0" distR="0">
            <wp:extent cx="6867525" cy="801052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6867525" cy="8010525"/>
                    </a:xfrm>
                    <a:prstGeom prst="rect">
                      <a:avLst/>
                    </a:prstGeom>
                    <a:noFill/>
                    <a:ln>
                      <a:noFill/>
                    </a:ln>
                  </pic:spPr>
                </pic:pic>
              </a:graphicData>
            </a:graphic>
          </wp:inline>
        </w:drawing>
      </w:r>
    </w:p>
    <w:sectPr w:rsidR="00C36556" w:rsidRPr="006C72F7" w:rsidSect="00F1499D">
      <w:pgSz w:w="12240" w:h="15840" w:code="1"/>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434CF" w:rsidRDefault="002434CF" w:rsidP="002D3468">
      <w:pPr>
        <w:spacing w:after="0" w:line="240" w:lineRule="auto"/>
      </w:pPr>
      <w:r>
        <w:separator/>
      </w:r>
    </w:p>
  </w:endnote>
  <w:endnote w:type="continuationSeparator" w:id="0">
    <w:p w:rsidR="002434CF" w:rsidRDefault="002434CF" w:rsidP="002D34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Optima">
    <w:charset w:val="00"/>
    <w:family w:val="auto"/>
    <w:pitch w:val="variable"/>
    <w:sig w:usb0="80000067"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Nyala">
    <w:charset w:val="00"/>
    <w:family w:val="auto"/>
    <w:pitch w:val="variable"/>
    <w:sig w:usb0="A000006F" w:usb1="00000000" w:usb2="00000800" w:usb3="00000000" w:csb0="00000093" w:csb1="00000000"/>
  </w:font>
  <w:font w:name="ArialMT">
    <w:altName w:val="Arial"/>
    <w:charset w:val="00"/>
    <w:family w:val="auto"/>
    <w:pitch w:val="variable"/>
    <w:sig w:usb0="E0002AFF" w:usb1="C0007843" w:usb2="00000009" w:usb3="00000000" w:csb0="000001FF" w:csb1="00000000"/>
  </w:font>
  <w:font w:name="SymbolMT">
    <w:charset w:val="02"/>
    <w:family w:val="auto"/>
    <w:pitch w:val="variable"/>
    <w:sig w:usb0="00000000" w:usb1="10000000" w:usb2="00000000" w:usb3="00000000" w:csb0="80000000" w:csb1="00000000"/>
  </w:font>
  <w:font w:name="Arial-ItalicMT">
    <w:charset w:val="00"/>
    <w:family w:val="auto"/>
    <w:pitch w:val="variable"/>
    <w:sig w:usb0="E0000AFF" w:usb1="00007843" w:usb2="00000001" w:usb3="00000000" w:csb0="000001BF" w:csb1="00000000"/>
  </w:font>
  <w:font w:name="Book Antiqua">
    <w:panose1 w:val="02040602050305030304"/>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74828" w:rsidRDefault="00374828">
    <w:pPr>
      <w:pStyle w:val="Footer"/>
      <w:jc w:val="center"/>
    </w:pPr>
    <w:r>
      <w:fldChar w:fldCharType="begin"/>
    </w:r>
    <w:r>
      <w:instrText xml:space="preserve"> PAGE   \* MERGEFORMAT </w:instrText>
    </w:r>
    <w:r>
      <w:fldChar w:fldCharType="separate"/>
    </w:r>
    <w:r>
      <w:rPr>
        <w:noProof/>
      </w:rPr>
      <w:t>41</w:t>
    </w:r>
    <w:r>
      <w:rPr>
        <w:noProof/>
      </w:rPr>
      <w:fldChar w:fldCharType="end"/>
    </w:r>
  </w:p>
  <w:p w:rsidR="00374828" w:rsidRDefault="0037482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434CF" w:rsidRDefault="002434CF" w:rsidP="002D3468">
      <w:pPr>
        <w:spacing w:after="0" w:line="240" w:lineRule="auto"/>
      </w:pPr>
      <w:r>
        <w:separator/>
      </w:r>
    </w:p>
  </w:footnote>
  <w:footnote w:type="continuationSeparator" w:id="0">
    <w:p w:rsidR="002434CF" w:rsidRDefault="002434CF" w:rsidP="002D3468">
      <w:pPr>
        <w:spacing w:after="0" w:line="240" w:lineRule="auto"/>
      </w:pPr>
      <w:r>
        <w:continuationSeparator/>
      </w:r>
    </w:p>
  </w:footnote>
  <w:footnote w:id="1">
    <w:p w:rsidR="00374828" w:rsidRDefault="00374828" w:rsidP="005402EE">
      <w:pPr>
        <w:pStyle w:val="FootnoteText"/>
      </w:pPr>
      <w:r>
        <w:rPr>
          <w:rStyle w:val="FootnoteReference"/>
        </w:rPr>
        <w:footnoteRef/>
      </w:r>
      <w:r>
        <w:t xml:space="preserve"> http://www.thegef.org/gef/Evaluation%20Policy%202010  </w:t>
      </w:r>
    </w:p>
  </w:footnote>
  <w:footnote w:id="2">
    <w:p w:rsidR="00374828" w:rsidRDefault="00374828" w:rsidP="00FC2513">
      <w:pPr>
        <w:pStyle w:val="Default"/>
      </w:pPr>
      <w:r>
        <w:rPr>
          <w:rStyle w:val="FootnoteReference"/>
        </w:rPr>
        <w:footnoteRef/>
      </w:r>
      <w:r>
        <w:t xml:space="preserve"> G</w:t>
      </w:r>
      <w:r>
        <w:rPr>
          <w:rFonts w:ascii="Arial Narrow" w:hAnsi="Arial Narrow" w:cs="Garamond"/>
          <w:bCs/>
          <w:sz w:val="22"/>
          <w:szCs w:val="22"/>
        </w:rPr>
        <w:t>uidance for conducting Midterm R</w:t>
      </w:r>
      <w:r w:rsidRPr="00E34B84">
        <w:rPr>
          <w:rFonts w:ascii="Arial Narrow" w:hAnsi="Arial Narrow" w:cs="Garamond"/>
          <w:bCs/>
          <w:sz w:val="22"/>
          <w:szCs w:val="22"/>
        </w:rPr>
        <w:t xml:space="preserve">eviews of </w:t>
      </w:r>
      <w:r>
        <w:rPr>
          <w:rFonts w:ascii="Arial Narrow" w:hAnsi="Arial Narrow" w:cs="Garamond"/>
          <w:bCs/>
          <w:sz w:val="22"/>
          <w:szCs w:val="22"/>
        </w:rPr>
        <w:t>UNDP</w:t>
      </w:r>
      <w:r w:rsidRPr="00E34B84">
        <w:rPr>
          <w:rFonts w:ascii="Arial Narrow" w:hAnsi="Arial Narrow" w:cs="Garamond"/>
          <w:bCs/>
          <w:sz w:val="22"/>
          <w:szCs w:val="22"/>
        </w:rPr>
        <w:t xml:space="preserve">-supported, </w:t>
      </w:r>
      <w:r>
        <w:rPr>
          <w:rFonts w:ascii="Arial Narrow" w:hAnsi="Arial Narrow" w:cs="Garamond"/>
          <w:bCs/>
          <w:sz w:val="22"/>
          <w:szCs w:val="22"/>
        </w:rPr>
        <w:t>GEF</w:t>
      </w:r>
      <w:r w:rsidRPr="00E34B84">
        <w:rPr>
          <w:rFonts w:ascii="Arial Narrow" w:hAnsi="Arial Narrow" w:cs="Garamond"/>
          <w:bCs/>
          <w:sz w:val="22"/>
          <w:szCs w:val="22"/>
        </w:rPr>
        <w:t>-financed projects</w:t>
      </w:r>
      <w:r>
        <w:rPr>
          <w:rFonts w:ascii="Arial Narrow" w:hAnsi="Arial Narrow" w:cs="Garamond"/>
          <w:bCs/>
          <w:sz w:val="22"/>
          <w:szCs w:val="22"/>
        </w:rPr>
        <w:t xml:space="preserve"> (2014)</w:t>
      </w:r>
    </w:p>
  </w:footnote>
  <w:footnote w:id="3">
    <w:p w:rsidR="00374828" w:rsidRDefault="00374828" w:rsidP="005402EE">
      <w:pPr>
        <w:pStyle w:val="FootnoteText"/>
      </w:pPr>
      <w:r>
        <w:rPr>
          <w:rStyle w:val="FootnoteReference"/>
        </w:rPr>
        <w:footnoteRef/>
      </w:r>
      <w:r>
        <w:t xml:space="preserve"> Project Document</w:t>
      </w:r>
    </w:p>
  </w:footnote>
  <w:footnote w:id="4">
    <w:p w:rsidR="00374828" w:rsidRDefault="00374828" w:rsidP="005402EE">
      <w:pPr>
        <w:pStyle w:val="FootnoteText"/>
      </w:pPr>
      <w:r>
        <w:rPr>
          <w:rStyle w:val="FootnoteReference"/>
        </w:rPr>
        <w:footnoteRef/>
      </w:r>
      <w:r>
        <w:t xml:space="preserve"> 4</w:t>
      </w:r>
      <w:r w:rsidRPr="00F46DDC">
        <w:rPr>
          <w:vertAlign w:val="superscript"/>
        </w:rPr>
        <w:t>th</w:t>
      </w:r>
      <w:r>
        <w:t xml:space="preserve"> Ethiopian Economic Update (July, 2015)</w:t>
      </w:r>
    </w:p>
  </w:footnote>
  <w:footnote w:id="5">
    <w:p w:rsidR="00374828" w:rsidRPr="00F00C2D" w:rsidRDefault="00374828" w:rsidP="00F00C2D">
      <w:pPr>
        <w:pStyle w:val="Default"/>
        <w:rPr>
          <w:rFonts w:ascii="Arial Narrow" w:hAnsi="Arial Narrow"/>
          <w:sz w:val="18"/>
          <w:szCs w:val="18"/>
        </w:rPr>
      </w:pPr>
      <w:r w:rsidRPr="00F00C2D">
        <w:rPr>
          <w:rStyle w:val="FootnoteReference"/>
        </w:rPr>
        <w:footnoteRef/>
      </w:r>
      <w:r w:rsidRPr="00F00C2D">
        <w:t xml:space="preserve"> </w:t>
      </w:r>
      <w:r w:rsidRPr="00F00C2D">
        <w:rPr>
          <w:rFonts w:ascii="Times New Roman" w:hAnsi="Times New Roman" w:cs="Times New Roman"/>
        </w:rPr>
        <w:t xml:space="preserve"> </w:t>
      </w:r>
      <w:r w:rsidRPr="00F00C2D">
        <w:rPr>
          <w:rFonts w:ascii="Arial Narrow" w:hAnsi="Arial Narrow" w:cs="Times New Roman"/>
          <w:bCs/>
          <w:sz w:val="18"/>
          <w:szCs w:val="18"/>
        </w:rPr>
        <w:t>Growth and Transformation Plan II (GTP II) (2015/16-2019/20)</w:t>
      </w:r>
    </w:p>
  </w:footnote>
  <w:footnote w:id="6">
    <w:p w:rsidR="00374828" w:rsidRPr="00CA6360" w:rsidRDefault="00374828" w:rsidP="00CA6360">
      <w:pPr>
        <w:pStyle w:val="Default"/>
        <w:rPr>
          <w:rFonts w:ascii="Arial Narrow" w:hAnsi="Arial Narrow" w:cs="Times New Roman"/>
          <w:bCs/>
          <w:sz w:val="18"/>
          <w:szCs w:val="18"/>
        </w:rPr>
      </w:pPr>
      <w:r>
        <w:rPr>
          <w:rStyle w:val="FootnoteReference"/>
        </w:rPr>
        <w:footnoteRef/>
      </w:r>
      <w:r>
        <w:t xml:space="preserve"> </w:t>
      </w:r>
      <w:r w:rsidRPr="00CA6360">
        <w:rPr>
          <w:rFonts w:ascii="Arial Narrow" w:hAnsi="Arial Narrow" w:cs="Times New Roman"/>
          <w:bCs/>
          <w:sz w:val="18"/>
          <w:szCs w:val="18"/>
        </w:rPr>
        <w:t>Project document</w:t>
      </w:r>
    </w:p>
  </w:footnote>
  <w:footnote w:id="7">
    <w:p w:rsidR="00374828" w:rsidRPr="007D22D5" w:rsidRDefault="00374828">
      <w:pPr>
        <w:pStyle w:val="FootnoteText"/>
        <w:rPr>
          <w:lang w:val="en-US"/>
        </w:rPr>
      </w:pPr>
      <w:r>
        <w:rPr>
          <w:rStyle w:val="FootnoteReference"/>
        </w:rPr>
        <w:footnoteRef/>
      </w:r>
      <w:r>
        <w:t xml:space="preserve"> </w:t>
      </w:r>
      <w:r w:rsidRPr="007B4744">
        <w:rPr>
          <w:rFonts w:ascii="Calibri" w:hAnsi="Calibri"/>
        </w:rPr>
        <w:t xml:space="preserve">The Ethiopian power sector: a renewable future. Addis Ababa: </w:t>
      </w:r>
      <w:r w:rsidRPr="007B4744">
        <w:rPr>
          <w:rFonts w:ascii="Calibri" w:hAnsi="Calibri" w:cs="Calibri"/>
          <w:color w:val="000000"/>
        </w:rPr>
        <w:t>Ministry of Water, Irrigation and Electricity; 2017</w:t>
      </w:r>
    </w:p>
  </w:footnote>
  <w:footnote w:id="8">
    <w:p w:rsidR="00374828" w:rsidRDefault="00374828" w:rsidP="00CA6360">
      <w:pPr>
        <w:pStyle w:val="Default"/>
      </w:pPr>
      <w:r w:rsidRPr="00CA6360">
        <w:rPr>
          <w:rFonts w:ascii="Arial Narrow" w:hAnsi="Arial Narrow" w:cs="Times New Roman"/>
          <w:bCs/>
          <w:sz w:val="18"/>
          <w:szCs w:val="18"/>
        </w:rPr>
        <w:footnoteRef/>
      </w:r>
      <w:r w:rsidRPr="00CA6360">
        <w:rPr>
          <w:rFonts w:ascii="Arial Narrow" w:hAnsi="Arial Narrow" w:cs="Times New Roman"/>
          <w:bCs/>
          <w:sz w:val="18"/>
          <w:szCs w:val="18"/>
        </w:rPr>
        <w:t xml:space="preserve"> Rural Electrification Strategy (2002)</w:t>
      </w:r>
    </w:p>
  </w:footnote>
  <w:footnote w:id="9">
    <w:p w:rsidR="00374828" w:rsidRDefault="00374828" w:rsidP="005402EE">
      <w:pPr>
        <w:pStyle w:val="FootnoteText"/>
      </w:pPr>
      <w:r>
        <w:rPr>
          <w:rStyle w:val="FootnoteReference"/>
        </w:rPr>
        <w:footnoteRef/>
      </w:r>
      <w:r>
        <w:t xml:space="preserve"> Welfare Monitoring Survey (2012).</w:t>
      </w:r>
    </w:p>
  </w:footnote>
  <w:footnote w:id="10">
    <w:p w:rsidR="00374828" w:rsidRPr="005402EE" w:rsidRDefault="00374828" w:rsidP="005402EE">
      <w:pPr>
        <w:pStyle w:val="FootnoteText"/>
        <w:spacing w:before="0" w:after="0"/>
      </w:pPr>
      <w:r w:rsidRPr="005402EE">
        <w:rPr>
          <w:rStyle w:val="FootnoteReference"/>
        </w:rPr>
        <w:footnoteRef/>
      </w:r>
      <w:r w:rsidRPr="005402EE">
        <w:t xml:space="preserve"> Afar, Amhara, Benishangul-Gumuz, Gambela, Harari, Oromia, Somali, SNNP, and Tigray.</w:t>
      </w:r>
    </w:p>
  </w:footnote>
  <w:footnote w:id="11">
    <w:p w:rsidR="00374828" w:rsidRDefault="00374828" w:rsidP="005402EE">
      <w:pPr>
        <w:pStyle w:val="FootnoteText"/>
        <w:spacing w:before="0" w:after="0"/>
      </w:pPr>
      <w:r>
        <w:rPr>
          <w:rStyle w:val="FootnoteReference"/>
        </w:rPr>
        <w:footnoteRef/>
      </w:r>
      <w:r>
        <w:t xml:space="preserve"> Annex 8 to the project document</w:t>
      </w:r>
    </w:p>
  </w:footnote>
  <w:footnote w:id="12">
    <w:p w:rsidR="00374828" w:rsidRDefault="00374828" w:rsidP="005402EE">
      <w:pPr>
        <w:pStyle w:val="FootnoteText"/>
      </w:pPr>
      <w:r>
        <w:rPr>
          <w:rStyle w:val="FootnoteReference"/>
        </w:rPr>
        <w:footnoteRef/>
      </w:r>
      <w:r>
        <w:t xml:space="preserve"> Growth and Transformation Plan II (pp 38)</w:t>
      </w:r>
    </w:p>
  </w:footnote>
  <w:footnote w:id="13">
    <w:p w:rsidR="00374828" w:rsidRDefault="00374828" w:rsidP="005402EE">
      <w:pPr>
        <w:pStyle w:val="FootnoteText"/>
      </w:pPr>
      <w:r>
        <w:rPr>
          <w:rStyle w:val="FootnoteReference"/>
        </w:rPr>
        <w:footnoteRef/>
      </w:r>
      <w:r>
        <w:t xml:space="preserve"> Indicator performance Tracking Table (October, 2018).</w:t>
      </w:r>
    </w:p>
  </w:footnote>
  <w:footnote w:id="14">
    <w:p w:rsidR="00374828" w:rsidRDefault="00374828" w:rsidP="005402EE">
      <w:pPr>
        <w:pStyle w:val="FootnoteText"/>
      </w:pPr>
      <w:r>
        <w:rPr>
          <w:rStyle w:val="FootnoteReference"/>
        </w:rPr>
        <w:footnoteRef/>
      </w:r>
      <w:r>
        <w:t xml:space="preserve"> Project Implementation Review (PIR, 2018) report.</w:t>
      </w:r>
    </w:p>
  </w:footnote>
  <w:footnote w:id="15">
    <w:p w:rsidR="00374828" w:rsidRDefault="00374828" w:rsidP="005402EE">
      <w:pPr>
        <w:pStyle w:val="FootnoteText"/>
      </w:pPr>
      <w:r>
        <w:rPr>
          <w:rStyle w:val="FootnoteReference"/>
        </w:rPr>
        <w:footnoteRef/>
      </w:r>
      <w:r>
        <w:t xml:space="preserve"> Indicator Performance Tracking Table (October, 2018).</w:t>
      </w:r>
    </w:p>
  </w:footnote>
  <w:footnote w:id="16">
    <w:p w:rsidR="00374828" w:rsidRDefault="00374828" w:rsidP="00A52E59">
      <w:pPr>
        <w:pStyle w:val="FootnoteText"/>
      </w:pPr>
      <w:r>
        <w:rPr>
          <w:rStyle w:val="FootnoteReference"/>
        </w:rPr>
        <w:footnoteRef/>
      </w:r>
      <w:r>
        <w:t xml:space="preserve"> Template for Monitoring and Evaluation Specialist and IPs.</w:t>
      </w:r>
    </w:p>
  </w:footnote>
  <w:footnote w:id="17">
    <w:p w:rsidR="00374828" w:rsidRPr="00A55E48" w:rsidRDefault="00374828" w:rsidP="005402EE">
      <w:pPr>
        <w:pStyle w:val="FootnoteText"/>
      </w:pPr>
      <w:r>
        <w:rPr>
          <w:rStyle w:val="FootnoteReference"/>
        </w:rPr>
        <w:footnoteRef/>
      </w:r>
      <w:r>
        <w:t xml:space="preserve"> </w:t>
      </w:r>
      <w:r>
        <w:rPr>
          <w:lang w:val="en-US"/>
        </w:rPr>
        <w:t>RETs Project Document: page 42 and 43</w:t>
      </w:r>
    </w:p>
  </w:footnote>
  <w:footnote w:id="18">
    <w:p w:rsidR="00374828" w:rsidRDefault="00374828">
      <w:pPr>
        <w:pStyle w:val="FootnoteText"/>
      </w:pPr>
      <w:r>
        <w:rPr>
          <w:rStyle w:val="FootnoteReference"/>
        </w:rPr>
        <w:footnoteRef/>
      </w:r>
      <w:r>
        <w:t xml:space="preserve"> Project audited report 2016.</w:t>
      </w:r>
    </w:p>
  </w:footnote>
  <w:footnote w:id="19">
    <w:p w:rsidR="00374828" w:rsidRDefault="00374828" w:rsidP="002A71DB">
      <w:pPr>
        <w:pStyle w:val="FootnoteText"/>
        <w:spacing w:before="0"/>
        <w:rPr>
          <w:rFonts w:ascii="Garamond" w:hAnsi="Garamond"/>
          <w:sz w:val="18"/>
          <w:szCs w:val="18"/>
        </w:rPr>
      </w:pPr>
      <w:r>
        <w:rPr>
          <w:rStyle w:val="FootnoteReference"/>
          <w:rFonts w:ascii="Garamond" w:eastAsia="MS Gothic" w:hAnsi="Garamond"/>
          <w:sz w:val="18"/>
          <w:szCs w:val="18"/>
        </w:rPr>
        <w:footnoteRef/>
      </w:r>
      <w:r>
        <w:rPr>
          <w:rFonts w:ascii="Garamond" w:hAnsi="Garamond"/>
          <w:sz w:val="18"/>
          <w:szCs w:val="18"/>
        </w:rPr>
        <w:t xml:space="preserve"> For ideas on innovative and participatory Monitoring and Evaluation strategies and techniques, see </w:t>
      </w:r>
      <w:hyperlink r:id="rId1" w:history="1">
        <w:r>
          <w:rPr>
            <w:rStyle w:val="Hyperlink"/>
            <w:rFonts w:ascii="Garamond" w:eastAsia="MS Mincho" w:hAnsi="Garamond"/>
            <w:sz w:val="18"/>
            <w:szCs w:val="18"/>
          </w:rPr>
          <w:t>UNDP Discussion Paper: Innovations in Monitoring &amp; Evaluating Results</w:t>
        </w:r>
      </w:hyperlink>
      <w:r>
        <w:rPr>
          <w:rFonts w:ascii="Garamond" w:hAnsi="Garamond"/>
          <w:sz w:val="18"/>
          <w:szCs w:val="18"/>
        </w:rPr>
        <w:t xml:space="preserve">, </w:t>
      </w:r>
      <w:r>
        <w:rPr>
          <w:rStyle w:val="Date1"/>
          <w:rFonts w:ascii="Garamond" w:hAnsi="Garamond"/>
          <w:sz w:val="18"/>
          <w:szCs w:val="18"/>
        </w:rPr>
        <w:t>05 Nov 2013.</w:t>
      </w:r>
    </w:p>
  </w:footnote>
  <w:footnote w:id="20">
    <w:p w:rsidR="00374828" w:rsidRDefault="00374828" w:rsidP="002A71DB">
      <w:pPr>
        <w:pStyle w:val="FootnoteText"/>
        <w:spacing w:before="0"/>
        <w:rPr>
          <w:rFonts w:ascii="Garamond" w:hAnsi="Garamond"/>
          <w:sz w:val="18"/>
          <w:szCs w:val="18"/>
        </w:rPr>
      </w:pPr>
      <w:r>
        <w:rPr>
          <w:rStyle w:val="FootnoteReference"/>
          <w:rFonts w:ascii="Garamond" w:eastAsia="MS Gothic" w:hAnsi="Garamond"/>
          <w:sz w:val="18"/>
          <w:szCs w:val="18"/>
        </w:rPr>
        <w:footnoteRef/>
      </w:r>
      <w:r>
        <w:rPr>
          <w:rFonts w:ascii="Garamond" w:hAnsi="Garamond"/>
          <w:sz w:val="18"/>
          <w:szCs w:val="18"/>
        </w:rPr>
        <w:t xml:space="preserve"> For more stakeholder engagement in the M&amp;E process, see the </w:t>
      </w:r>
      <w:hyperlink r:id="rId2" w:history="1">
        <w:r>
          <w:rPr>
            <w:rStyle w:val="Hyperlink"/>
            <w:rFonts w:ascii="Garamond" w:eastAsia="MS Mincho" w:hAnsi="Garamond"/>
            <w:sz w:val="18"/>
            <w:szCs w:val="18"/>
          </w:rPr>
          <w:t>UNDP Handbook on Planning, Monitoring and Evaluating for Development Results</w:t>
        </w:r>
      </w:hyperlink>
      <w:r>
        <w:rPr>
          <w:rFonts w:ascii="Garamond" w:hAnsi="Garamond"/>
          <w:sz w:val="18"/>
          <w:szCs w:val="18"/>
        </w:rPr>
        <w:t>, Chapter 3, pg. 93.</w:t>
      </w:r>
    </w:p>
  </w:footnote>
  <w:footnote w:id="21">
    <w:p w:rsidR="00374828" w:rsidRDefault="00374828" w:rsidP="002A71DB">
      <w:pPr>
        <w:pStyle w:val="FootnoteText"/>
        <w:spacing w:before="0"/>
        <w:rPr>
          <w:rFonts w:ascii="Garamond" w:hAnsi="Garamond"/>
          <w:sz w:val="18"/>
          <w:szCs w:val="18"/>
        </w:rPr>
      </w:pPr>
      <w:r>
        <w:rPr>
          <w:rStyle w:val="FootnoteReference"/>
          <w:rFonts w:ascii="Garamond" w:eastAsia="MS Gothic" w:hAnsi="Garamond"/>
          <w:sz w:val="18"/>
          <w:szCs w:val="18"/>
        </w:rPr>
        <w:footnoteRef/>
      </w:r>
      <w:r>
        <w:rPr>
          <w:rFonts w:ascii="Garamond" w:hAnsi="Garamond"/>
          <w:sz w:val="18"/>
          <w:szCs w:val="18"/>
        </w:rPr>
        <w:t xml:space="preserve"> Populate with data from the Logframe and scorecards</w:t>
      </w:r>
    </w:p>
  </w:footnote>
  <w:footnote w:id="22">
    <w:p w:rsidR="00374828" w:rsidRDefault="00374828" w:rsidP="002A71DB">
      <w:pPr>
        <w:pStyle w:val="FootnoteText"/>
        <w:spacing w:before="0"/>
        <w:rPr>
          <w:rFonts w:ascii="Garamond" w:hAnsi="Garamond"/>
          <w:sz w:val="18"/>
          <w:szCs w:val="18"/>
        </w:rPr>
      </w:pPr>
      <w:r>
        <w:rPr>
          <w:rStyle w:val="FootnoteReference"/>
          <w:rFonts w:ascii="Garamond" w:eastAsia="MS Gothic" w:hAnsi="Garamond"/>
          <w:sz w:val="18"/>
          <w:szCs w:val="18"/>
        </w:rPr>
        <w:footnoteRef/>
      </w:r>
      <w:r>
        <w:rPr>
          <w:rFonts w:ascii="Garamond" w:hAnsi="Garamond"/>
          <w:sz w:val="18"/>
          <w:szCs w:val="18"/>
        </w:rPr>
        <w:t xml:space="preserve"> Populate with data from the Project Document</w:t>
      </w:r>
    </w:p>
  </w:footnote>
  <w:footnote w:id="23">
    <w:p w:rsidR="00374828" w:rsidRDefault="00374828" w:rsidP="002A71DB">
      <w:pPr>
        <w:pStyle w:val="FootnoteText"/>
        <w:spacing w:before="0"/>
        <w:rPr>
          <w:rFonts w:ascii="Times New Roman" w:hAnsi="Times New Roman"/>
        </w:rPr>
      </w:pPr>
      <w:r>
        <w:rPr>
          <w:rStyle w:val="FootnoteReference"/>
          <w:rFonts w:ascii="Garamond" w:eastAsia="MS Gothic" w:hAnsi="Garamond"/>
          <w:sz w:val="18"/>
          <w:szCs w:val="18"/>
        </w:rPr>
        <w:footnoteRef/>
      </w:r>
      <w:r>
        <w:rPr>
          <w:rFonts w:ascii="Garamond" w:hAnsi="Garamond"/>
          <w:sz w:val="18"/>
          <w:szCs w:val="18"/>
        </w:rPr>
        <w:t xml:space="preserve"> If available</w:t>
      </w:r>
    </w:p>
  </w:footnote>
  <w:footnote w:id="24">
    <w:p w:rsidR="00374828" w:rsidRDefault="00374828" w:rsidP="002A71DB">
      <w:pPr>
        <w:pStyle w:val="FootnoteText"/>
        <w:spacing w:before="0"/>
        <w:rPr>
          <w:rFonts w:ascii="Garamond" w:hAnsi="Garamond"/>
          <w:sz w:val="18"/>
          <w:szCs w:val="18"/>
        </w:rPr>
      </w:pPr>
      <w:r>
        <w:rPr>
          <w:rStyle w:val="FootnoteReference"/>
          <w:rFonts w:ascii="Garamond" w:eastAsia="MS Gothic" w:hAnsi="Garamond"/>
          <w:sz w:val="18"/>
          <w:szCs w:val="18"/>
        </w:rPr>
        <w:footnoteRef/>
      </w:r>
      <w:r>
        <w:rPr>
          <w:rFonts w:ascii="Garamond" w:hAnsi="Garamond"/>
          <w:sz w:val="18"/>
          <w:szCs w:val="18"/>
        </w:rPr>
        <w:t xml:space="preserve"> Colour code this column only</w:t>
      </w:r>
    </w:p>
  </w:footnote>
  <w:footnote w:id="25">
    <w:p w:rsidR="00374828" w:rsidRDefault="00374828" w:rsidP="002A71DB">
      <w:pPr>
        <w:pStyle w:val="FootnoteText"/>
        <w:spacing w:before="0"/>
        <w:rPr>
          <w:rFonts w:ascii="Times New Roman" w:hAnsi="Times New Roman"/>
        </w:rPr>
      </w:pPr>
      <w:r>
        <w:rPr>
          <w:rStyle w:val="FootnoteReference"/>
          <w:rFonts w:ascii="Garamond" w:eastAsia="MS Gothic" w:hAnsi="Garamond"/>
          <w:sz w:val="18"/>
          <w:szCs w:val="18"/>
        </w:rPr>
        <w:footnoteRef/>
      </w:r>
      <w:r>
        <w:rPr>
          <w:rFonts w:ascii="Garamond" w:hAnsi="Garamond"/>
          <w:sz w:val="18"/>
          <w:szCs w:val="18"/>
        </w:rPr>
        <w:t xml:space="preserve"> Use the 6 point Progress Towards Results Rating Scale: HS, S, MS, MU, U, HU</w:t>
      </w:r>
    </w:p>
  </w:footnote>
  <w:footnote w:id="26">
    <w:p w:rsidR="00374828" w:rsidRDefault="00374828" w:rsidP="002A71DB">
      <w:pPr>
        <w:pStyle w:val="FootnoteText"/>
        <w:spacing w:before="0"/>
        <w:rPr>
          <w:rFonts w:ascii="Garamond" w:hAnsi="Garamond"/>
          <w:sz w:val="18"/>
          <w:szCs w:val="18"/>
        </w:rPr>
      </w:pPr>
      <w:r>
        <w:rPr>
          <w:rStyle w:val="FootnoteReference"/>
          <w:rFonts w:ascii="Garamond" w:eastAsia="MS Gothic" w:hAnsi="Garamond"/>
          <w:sz w:val="18"/>
          <w:szCs w:val="18"/>
        </w:rPr>
        <w:footnoteRef/>
      </w:r>
      <w:r>
        <w:rPr>
          <w:rFonts w:ascii="Garamond" w:hAnsi="Garamond"/>
          <w:sz w:val="18"/>
          <w:szCs w:val="18"/>
        </w:rPr>
        <w:t xml:space="preserve"> Alternatively, MTR conclusions may be integrated into the body of the report.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1547"/>
    <w:multiLevelType w:val="hybridMultilevel"/>
    <w:tmpl w:val="000054DE"/>
    <w:lvl w:ilvl="0" w:tplc="000039B3">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70E5B0E"/>
    <w:multiLevelType w:val="hybridMultilevel"/>
    <w:tmpl w:val="806E6BB4"/>
    <w:lvl w:ilvl="0" w:tplc="04090001">
      <w:start w:val="1"/>
      <w:numFmt w:val="bullet"/>
      <w:lvlText w:val=""/>
      <w:lvlJc w:val="left"/>
      <w:pPr>
        <w:tabs>
          <w:tab w:val="num" w:pos="360"/>
        </w:tabs>
        <w:ind w:left="36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07445B00"/>
    <w:multiLevelType w:val="hybridMultilevel"/>
    <w:tmpl w:val="91864B84"/>
    <w:lvl w:ilvl="0" w:tplc="045E0001">
      <w:start w:val="1"/>
      <w:numFmt w:val="bullet"/>
      <w:lvlText w:val=""/>
      <w:lvlJc w:val="left"/>
      <w:pPr>
        <w:ind w:left="720" w:hanging="360"/>
      </w:pPr>
      <w:rPr>
        <w:rFonts w:ascii="Symbol" w:hAnsi="Symbol" w:hint="default"/>
      </w:rPr>
    </w:lvl>
    <w:lvl w:ilvl="1" w:tplc="045E0003" w:tentative="1">
      <w:start w:val="1"/>
      <w:numFmt w:val="bullet"/>
      <w:lvlText w:val="o"/>
      <w:lvlJc w:val="left"/>
      <w:pPr>
        <w:ind w:left="1440" w:hanging="360"/>
      </w:pPr>
      <w:rPr>
        <w:rFonts w:ascii="Courier New" w:hAnsi="Courier New" w:cs="Courier New" w:hint="default"/>
      </w:rPr>
    </w:lvl>
    <w:lvl w:ilvl="2" w:tplc="045E0005" w:tentative="1">
      <w:start w:val="1"/>
      <w:numFmt w:val="bullet"/>
      <w:lvlText w:val=""/>
      <w:lvlJc w:val="left"/>
      <w:pPr>
        <w:ind w:left="2160" w:hanging="360"/>
      </w:pPr>
      <w:rPr>
        <w:rFonts w:ascii="Wingdings" w:hAnsi="Wingdings" w:hint="default"/>
      </w:rPr>
    </w:lvl>
    <w:lvl w:ilvl="3" w:tplc="045E0001" w:tentative="1">
      <w:start w:val="1"/>
      <w:numFmt w:val="bullet"/>
      <w:lvlText w:val=""/>
      <w:lvlJc w:val="left"/>
      <w:pPr>
        <w:ind w:left="2880" w:hanging="360"/>
      </w:pPr>
      <w:rPr>
        <w:rFonts w:ascii="Symbol" w:hAnsi="Symbol" w:hint="default"/>
      </w:rPr>
    </w:lvl>
    <w:lvl w:ilvl="4" w:tplc="045E0003" w:tentative="1">
      <w:start w:val="1"/>
      <w:numFmt w:val="bullet"/>
      <w:lvlText w:val="o"/>
      <w:lvlJc w:val="left"/>
      <w:pPr>
        <w:ind w:left="3600" w:hanging="360"/>
      </w:pPr>
      <w:rPr>
        <w:rFonts w:ascii="Courier New" w:hAnsi="Courier New" w:cs="Courier New" w:hint="default"/>
      </w:rPr>
    </w:lvl>
    <w:lvl w:ilvl="5" w:tplc="045E0005" w:tentative="1">
      <w:start w:val="1"/>
      <w:numFmt w:val="bullet"/>
      <w:lvlText w:val=""/>
      <w:lvlJc w:val="left"/>
      <w:pPr>
        <w:ind w:left="4320" w:hanging="360"/>
      </w:pPr>
      <w:rPr>
        <w:rFonts w:ascii="Wingdings" w:hAnsi="Wingdings" w:hint="default"/>
      </w:rPr>
    </w:lvl>
    <w:lvl w:ilvl="6" w:tplc="045E0001" w:tentative="1">
      <w:start w:val="1"/>
      <w:numFmt w:val="bullet"/>
      <w:lvlText w:val=""/>
      <w:lvlJc w:val="left"/>
      <w:pPr>
        <w:ind w:left="5040" w:hanging="360"/>
      </w:pPr>
      <w:rPr>
        <w:rFonts w:ascii="Symbol" w:hAnsi="Symbol" w:hint="default"/>
      </w:rPr>
    </w:lvl>
    <w:lvl w:ilvl="7" w:tplc="045E0003" w:tentative="1">
      <w:start w:val="1"/>
      <w:numFmt w:val="bullet"/>
      <w:lvlText w:val="o"/>
      <w:lvlJc w:val="left"/>
      <w:pPr>
        <w:ind w:left="5760" w:hanging="360"/>
      </w:pPr>
      <w:rPr>
        <w:rFonts w:ascii="Courier New" w:hAnsi="Courier New" w:cs="Courier New" w:hint="default"/>
      </w:rPr>
    </w:lvl>
    <w:lvl w:ilvl="8" w:tplc="045E0005" w:tentative="1">
      <w:start w:val="1"/>
      <w:numFmt w:val="bullet"/>
      <w:lvlText w:val=""/>
      <w:lvlJc w:val="left"/>
      <w:pPr>
        <w:ind w:left="6480" w:hanging="360"/>
      </w:pPr>
      <w:rPr>
        <w:rFonts w:ascii="Wingdings" w:hAnsi="Wingdings" w:hint="default"/>
      </w:rPr>
    </w:lvl>
  </w:abstractNum>
  <w:abstractNum w:abstractNumId="3" w15:restartNumberingAfterBreak="0">
    <w:nsid w:val="0CC76F4F"/>
    <w:multiLevelType w:val="hybridMultilevel"/>
    <w:tmpl w:val="1538769C"/>
    <w:lvl w:ilvl="0" w:tplc="04090017">
      <w:start w:val="1"/>
      <w:numFmt w:val="lowerLetter"/>
      <w:lvlText w:val="%1)"/>
      <w:lvlJc w:val="left"/>
      <w:pPr>
        <w:ind w:left="1364" w:hanging="360"/>
      </w:pPr>
    </w:lvl>
    <w:lvl w:ilvl="1" w:tplc="04090019" w:tentative="1">
      <w:start w:val="1"/>
      <w:numFmt w:val="lowerLetter"/>
      <w:lvlText w:val="%2."/>
      <w:lvlJc w:val="left"/>
      <w:pPr>
        <w:ind w:left="2084" w:hanging="360"/>
      </w:pPr>
    </w:lvl>
    <w:lvl w:ilvl="2" w:tplc="0409001B" w:tentative="1">
      <w:start w:val="1"/>
      <w:numFmt w:val="lowerRoman"/>
      <w:lvlText w:val="%3."/>
      <w:lvlJc w:val="right"/>
      <w:pPr>
        <w:ind w:left="2804" w:hanging="180"/>
      </w:pPr>
    </w:lvl>
    <w:lvl w:ilvl="3" w:tplc="0409000F" w:tentative="1">
      <w:start w:val="1"/>
      <w:numFmt w:val="decimal"/>
      <w:lvlText w:val="%4."/>
      <w:lvlJc w:val="left"/>
      <w:pPr>
        <w:ind w:left="3524" w:hanging="360"/>
      </w:pPr>
    </w:lvl>
    <w:lvl w:ilvl="4" w:tplc="04090019" w:tentative="1">
      <w:start w:val="1"/>
      <w:numFmt w:val="lowerLetter"/>
      <w:lvlText w:val="%5."/>
      <w:lvlJc w:val="left"/>
      <w:pPr>
        <w:ind w:left="4244" w:hanging="360"/>
      </w:pPr>
    </w:lvl>
    <w:lvl w:ilvl="5" w:tplc="0409001B" w:tentative="1">
      <w:start w:val="1"/>
      <w:numFmt w:val="lowerRoman"/>
      <w:lvlText w:val="%6."/>
      <w:lvlJc w:val="right"/>
      <w:pPr>
        <w:ind w:left="4964" w:hanging="180"/>
      </w:pPr>
    </w:lvl>
    <w:lvl w:ilvl="6" w:tplc="0409000F" w:tentative="1">
      <w:start w:val="1"/>
      <w:numFmt w:val="decimal"/>
      <w:lvlText w:val="%7."/>
      <w:lvlJc w:val="left"/>
      <w:pPr>
        <w:ind w:left="5684" w:hanging="360"/>
      </w:pPr>
    </w:lvl>
    <w:lvl w:ilvl="7" w:tplc="04090019" w:tentative="1">
      <w:start w:val="1"/>
      <w:numFmt w:val="lowerLetter"/>
      <w:lvlText w:val="%8."/>
      <w:lvlJc w:val="left"/>
      <w:pPr>
        <w:ind w:left="6404" w:hanging="360"/>
      </w:pPr>
    </w:lvl>
    <w:lvl w:ilvl="8" w:tplc="0409001B" w:tentative="1">
      <w:start w:val="1"/>
      <w:numFmt w:val="lowerRoman"/>
      <w:lvlText w:val="%9."/>
      <w:lvlJc w:val="right"/>
      <w:pPr>
        <w:ind w:left="7124" w:hanging="180"/>
      </w:pPr>
    </w:lvl>
  </w:abstractNum>
  <w:abstractNum w:abstractNumId="4" w15:restartNumberingAfterBreak="0">
    <w:nsid w:val="0EC543C6"/>
    <w:multiLevelType w:val="hybridMultilevel"/>
    <w:tmpl w:val="74ECEBF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02B7DB1"/>
    <w:multiLevelType w:val="hybridMultilevel"/>
    <w:tmpl w:val="95320958"/>
    <w:lvl w:ilvl="0" w:tplc="0409000F">
      <w:start w:val="1"/>
      <w:numFmt w:val="decimal"/>
      <w:lvlText w:val="%1."/>
      <w:lvlJc w:val="left"/>
      <w:pPr>
        <w:ind w:left="720" w:hanging="360"/>
      </w:p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 w15:restartNumberingAfterBreak="0">
    <w:nsid w:val="1033378E"/>
    <w:multiLevelType w:val="hybridMultilevel"/>
    <w:tmpl w:val="A4C82482"/>
    <w:lvl w:ilvl="0" w:tplc="49B64EF6">
      <w:numFmt w:val="bullet"/>
      <w:lvlText w:val="-"/>
      <w:lvlJc w:val="left"/>
      <w:pPr>
        <w:ind w:left="720" w:hanging="360"/>
      </w:pPr>
      <w:rPr>
        <w:rFonts w:ascii="Arial Narrow" w:eastAsia="Calibri" w:hAnsi="Arial Narrow"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192354B"/>
    <w:multiLevelType w:val="hybridMultilevel"/>
    <w:tmpl w:val="3D682B28"/>
    <w:lvl w:ilvl="0" w:tplc="E506DBB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1B27D1F"/>
    <w:multiLevelType w:val="hybridMultilevel"/>
    <w:tmpl w:val="6672C040"/>
    <w:lvl w:ilvl="0" w:tplc="B526E40C">
      <w:start w:val="1"/>
      <w:numFmt w:val="lowerLetter"/>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9" w15:restartNumberingAfterBreak="0">
    <w:nsid w:val="15614D89"/>
    <w:multiLevelType w:val="hybridMultilevel"/>
    <w:tmpl w:val="A32A04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1D4C1DD4"/>
    <w:multiLevelType w:val="hybridMultilevel"/>
    <w:tmpl w:val="0376172E"/>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8AFA2AD0">
      <w:start w:val="1"/>
      <w:numFmt w:val="lowerLetter"/>
      <w:lvlText w:val="%3)"/>
      <w:lvlJc w:val="left"/>
      <w:pPr>
        <w:tabs>
          <w:tab w:val="num" w:pos="1800"/>
        </w:tabs>
        <w:ind w:left="1800" w:hanging="360"/>
      </w:pPr>
      <w:rPr>
        <w:rFonts w:ascii="Arial" w:eastAsia="Times New Roman" w:hAnsi="Arial" w:cs="Arial"/>
      </w:rPr>
    </w:lvl>
    <w:lvl w:ilvl="3" w:tplc="9AF63C42">
      <w:start w:val="4"/>
      <w:numFmt w:val="bullet"/>
      <w:lvlText w:val="-"/>
      <w:lvlJc w:val="left"/>
      <w:pPr>
        <w:tabs>
          <w:tab w:val="num" w:pos="2520"/>
        </w:tabs>
        <w:ind w:left="2520" w:hanging="360"/>
      </w:pPr>
      <w:rPr>
        <w:rFonts w:ascii="Times New Roman" w:eastAsia="Times New Roman" w:hAnsi="Times New Roman" w:cs="Times New Roman"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1F7E5775"/>
    <w:multiLevelType w:val="hybridMultilevel"/>
    <w:tmpl w:val="F64A13B6"/>
    <w:lvl w:ilvl="0" w:tplc="04090001">
      <w:start w:val="1"/>
      <w:numFmt w:val="bullet"/>
      <w:lvlText w:val=""/>
      <w:lvlJc w:val="left"/>
      <w:pPr>
        <w:tabs>
          <w:tab w:val="num" w:pos="360"/>
        </w:tabs>
        <w:ind w:left="360" w:hanging="360"/>
      </w:pPr>
      <w:rPr>
        <w:rFonts w:ascii="Symbol" w:hAnsi="Symbol" w:hint="default"/>
      </w:rPr>
    </w:lvl>
    <w:lvl w:ilvl="1" w:tplc="04090019">
      <w:start w:val="1"/>
      <w:numFmt w:val="lowerLetter"/>
      <w:lvlText w:val="%2."/>
      <w:lvlJc w:val="left"/>
      <w:pPr>
        <w:tabs>
          <w:tab w:val="num" w:pos="1446"/>
        </w:tabs>
        <w:ind w:left="1446" w:hanging="360"/>
      </w:pPr>
    </w:lvl>
    <w:lvl w:ilvl="2" w:tplc="0409001B">
      <w:start w:val="1"/>
      <w:numFmt w:val="lowerRoman"/>
      <w:lvlText w:val="%3."/>
      <w:lvlJc w:val="right"/>
      <w:pPr>
        <w:tabs>
          <w:tab w:val="num" w:pos="2166"/>
        </w:tabs>
        <w:ind w:left="2166" w:hanging="180"/>
      </w:pPr>
    </w:lvl>
    <w:lvl w:ilvl="3" w:tplc="0409000F">
      <w:start w:val="1"/>
      <w:numFmt w:val="decimal"/>
      <w:lvlText w:val="%4."/>
      <w:lvlJc w:val="left"/>
      <w:pPr>
        <w:tabs>
          <w:tab w:val="num" w:pos="2886"/>
        </w:tabs>
        <w:ind w:left="2886" w:hanging="360"/>
      </w:pPr>
    </w:lvl>
    <w:lvl w:ilvl="4" w:tplc="04090019">
      <w:start w:val="1"/>
      <w:numFmt w:val="lowerLetter"/>
      <w:lvlText w:val="%5."/>
      <w:lvlJc w:val="left"/>
      <w:pPr>
        <w:tabs>
          <w:tab w:val="num" w:pos="3606"/>
        </w:tabs>
        <w:ind w:left="3606" w:hanging="360"/>
      </w:pPr>
    </w:lvl>
    <w:lvl w:ilvl="5" w:tplc="0409001B">
      <w:start w:val="1"/>
      <w:numFmt w:val="lowerRoman"/>
      <w:lvlText w:val="%6."/>
      <w:lvlJc w:val="right"/>
      <w:pPr>
        <w:tabs>
          <w:tab w:val="num" w:pos="4326"/>
        </w:tabs>
        <w:ind w:left="4326" w:hanging="180"/>
      </w:pPr>
    </w:lvl>
    <w:lvl w:ilvl="6" w:tplc="0409000F">
      <w:start w:val="1"/>
      <w:numFmt w:val="decimal"/>
      <w:lvlText w:val="%7."/>
      <w:lvlJc w:val="left"/>
      <w:pPr>
        <w:tabs>
          <w:tab w:val="num" w:pos="5046"/>
        </w:tabs>
        <w:ind w:left="5046" w:hanging="360"/>
      </w:pPr>
    </w:lvl>
    <w:lvl w:ilvl="7" w:tplc="04090019">
      <w:start w:val="1"/>
      <w:numFmt w:val="lowerLetter"/>
      <w:lvlText w:val="%8."/>
      <w:lvlJc w:val="left"/>
      <w:pPr>
        <w:tabs>
          <w:tab w:val="num" w:pos="5766"/>
        </w:tabs>
        <w:ind w:left="5766" w:hanging="360"/>
      </w:pPr>
    </w:lvl>
    <w:lvl w:ilvl="8" w:tplc="0409001B">
      <w:start w:val="1"/>
      <w:numFmt w:val="lowerRoman"/>
      <w:lvlText w:val="%9."/>
      <w:lvlJc w:val="right"/>
      <w:pPr>
        <w:tabs>
          <w:tab w:val="num" w:pos="6486"/>
        </w:tabs>
        <w:ind w:left="6486" w:hanging="180"/>
      </w:pPr>
    </w:lvl>
  </w:abstractNum>
  <w:abstractNum w:abstractNumId="12" w15:restartNumberingAfterBreak="0">
    <w:nsid w:val="1F8D10CC"/>
    <w:multiLevelType w:val="hybridMultilevel"/>
    <w:tmpl w:val="8AE01594"/>
    <w:lvl w:ilvl="0" w:tplc="045E0001">
      <w:start w:val="1"/>
      <w:numFmt w:val="bullet"/>
      <w:lvlText w:val=""/>
      <w:lvlJc w:val="left"/>
      <w:pPr>
        <w:ind w:left="720" w:hanging="360"/>
      </w:pPr>
      <w:rPr>
        <w:rFonts w:ascii="Symbol" w:hAnsi="Symbol" w:hint="default"/>
      </w:rPr>
    </w:lvl>
    <w:lvl w:ilvl="1" w:tplc="045E0003" w:tentative="1">
      <w:start w:val="1"/>
      <w:numFmt w:val="bullet"/>
      <w:lvlText w:val="o"/>
      <w:lvlJc w:val="left"/>
      <w:pPr>
        <w:ind w:left="1440" w:hanging="360"/>
      </w:pPr>
      <w:rPr>
        <w:rFonts w:ascii="Courier New" w:hAnsi="Courier New" w:cs="Courier New" w:hint="default"/>
      </w:rPr>
    </w:lvl>
    <w:lvl w:ilvl="2" w:tplc="045E0005" w:tentative="1">
      <w:start w:val="1"/>
      <w:numFmt w:val="bullet"/>
      <w:lvlText w:val=""/>
      <w:lvlJc w:val="left"/>
      <w:pPr>
        <w:ind w:left="2160" w:hanging="360"/>
      </w:pPr>
      <w:rPr>
        <w:rFonts w:ascii="Wingdings" w:hAnsi="Wingdings" w:hint="default"/>
      </w:rPr>
    </w:lvl>
    <w:lvl w:ilvl="3" w:tplc="045E0001" w:tentative="1">
      <w:start w:val="1"/>
      <w:numFmt w:val="bullet"/>
      <w:lvlText w:val=""/>
      <w:lvlJc w:val="left"/>
      <w:pPr>
        <w:ind w:left="2880" w:hanging="360"/>
      </w:pPr>
      <w:rPr>
        <w:rFonts w:ascii="Symbol" w:hAnsi="Symbol" w:hint="default"/>
      </w:rPr>
    </w:lvl>
    <w:lvl w:ilvl="4" w:tplc="045E0003" w:tentative="1">
      <w:start w:val="1"/>
      <w:numFmt w:val="bullet"/>
      <w:lvlText w:val="o"/>
      <w:lvlJc w:val="left"/>
      <w:pPr>
        <w:ind w:left="3600" w:hanging="360"/>
      </w:pPr>
      <w:rPr>
        <w:rFonts w:ascii="Courier New" w:hAnsi="Courier New" w:cs="Courier New" w:hint="default"/>
      </w:rPr>
    </w:lvl>
    <w:lvl w:ilvl="5" w:tplc="045E0005" w:tentative="1">
      <w:start w:val="1"/>
      <w:numFmt w:val="bullet"/>
      <w:lvlText w:val=""/>
      <w:lvlJc w:val="left"/>
      <w:pPr>
        <w:ind w:left="4320" w:hanging="360"/>
      </w:pPr>
      <w:rPr>
        <w:rFonts w:ascii="Wingdings" w:hAnsi="Wingdings" w:hint="default"/>
      </w:rPr>
    </w:lvl>
    <w:lvl w:ilvl="6" w:tplc="045E0001" w:tentative="1">
      <w:start w:val="1"/>
      <w:numFmt w:val="bullet"/>
      <w:lvlText w:val=""/>
      <w:lvlJc w:val="left"/>
      <w:pPr>
        <w:ind w:left="5040" w:hanging="360"/>
      </w:pPr>
      <w:rPr>
        <w:rFonts w:ascii="Symbol" w:hAnsi="Symbol" w:hint="default"/>
      </w:rPr>
    </w:lvl>
    <w:lvl w:ilvl="7" w:tplc="045E0003" w:tentative="1">
      <w:start w:val="1"/>
      <w:numFmt w:val="bullet"/>
      <w:lvlText w:val="o"/>
      <w:lvlJc w:val="left"/>
      <w:pPr>
        <w:ind w:left="5760" w:hanging="360"/>
      </w:pPr>
      <w:rPr>
        <w:rFonts w:ascii="Courier New" w:hAnsi="Courier New" w:cs="Courier New" w:hint="default"/>
      </w:rPr>
    </w:lvl>
    <w:lvl w:ilvl="8" w:tplc="045E0005" w:tentative="1">
      <w:start w:val="1"/>
      <w:numFmt w:val="bullet"/>
      <w:lvlText w:val=""/>
      <w:lvlJc w:val="left"/>
      <w:pPr>
        <w:ind w:left="6480" w:hanging="360"/>
      </w:pPr>
      <w:rPr>
        <w:rFonts w:ascii="Wingdings" w:hAnsi="Wingdings" w:hint="default"/>
      </w:rPr>
    </w:lvl>
  </w:abstractNum>
  <w:abstractNum w:abstractNumId="13" w15:restartNumberingAfterBreak="0">
    <w:nsid w:val="218C2A5C"/>
    <w:multiLevelType w:val="hybridMultilevel"/>
    <w:tmpl w:val="6FD4B2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22A25804"/>
    <w:multiLevelType w:val="hybridMultilevel"/>
    <w:tmpl w:val="A776F9B6"/>
    <w:lvl w:ilvl="0" w:tplc="0409000F">
      <w:start w:val="1"/>
      <w:numFmt w:val="decimal"/>
      <w:lvlText w:val="%1."/>
      <w:lvlJc w:val="left"/>
      <w:pPr>
        <w:ind w:left="644" w:hanging="360"/>
      </w:p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5" w15:restartNumberingAfterBreak="0">
    <w:nsid w:val="2995637E"/>
    <w:multiLevelType w:val="hybridMultilevel"/>
    <w:tmpl w:val="2E304D7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BF2209B"/>
    <w:multiLevelType w:val="hybridMultilevel"/>
    <w:tmpl w:val="C05C1F1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2F713F9F"/>
    <w:multiLevelType w:val="hybridMultilevel"/>
    <w:tmpl w:val="D0306E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0364D76"/>
    <w:multiLevelType w:val="hybridMultilevel"/>
    <w:tmpl w:val="FB00E76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27C7003"/>
    <w:multiLevelType w:val="hybridMultilevel"/>
    <w:tmpl w:val="E390CDD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343B7552"/>
    <w:multiLevelType w:val="hybridMultilevel"/>
    <w:tmpl w:val="5B52C862"/>
    <w:lvl w:ilvl="0" w:tplc="04090001">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1" w15:restartNumberingAfterBreak="0">
    <w:nsid w:val="34BC53ED"/>
    <w:multiLevelType w:val="hybridMultilevel"/>
    <w:tmpl w:val="DDAED6C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6616DC5"/>
    <w:multiLevelType w:val="hybridMultilevel"/>
    <w:tmpl w:val="3452BE6E"/>
    <w:lvl w:ilvl="0" w:tplc="F9B8A868">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3" w15:restartNumberingAfterBreak="0">
    <w:nsid w:val="39EC63CB"/>
    <w:multiLevelType w:val="hybridMultilevel"/>
    <w:tmpl w:val="CDBE8010"/>
    <w:lvl w:ilvl="0" w:tplc="E506DBB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D407B4A"/>
    <w:multiLevelType w:val="hybridMultilevel"/>
    <w:tmpl w:val="13AA9E4E"/>
    <w:lvl w:ilvl="0" w:tplc="04090001">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5" w15:restartNumberingAfterBreak="0">
    <w:nsid w:val="3E353990"/>
    <w:multiLevelType w:val="hybridMultilevel"/>
    <w:tmpl w:val="EDF2FCCE"/>
    <w:lvl w:ilvl="0" w:tplc="DFFC65FC">
      <w:start w:val="1"/>
      <w:numFmt w:val="lowerRoman"/>
      <w:lvlText w:val="%1)"/>
      <w:lvlJc w:val="left"/>
      <w:pPr>
        <w:ind w:left="1080" w:hanging="72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3E544F0E"/>
    <w:multiLevelType w:val="hybridMultilevel"/>
    <w:tmpl w:val="4846FEB4"/>
    <w:lvl w:ilvl="0" w:tplc="779AE018">
      <w:start w:val="1"/>
      <w:numFmt w:val="decimal"/>
      <w:lvlText w:val="%1."/>
      <w:lvlJc w:val="left"/>
      <w:pPr>
        <w:tabs>
          <w:tab w:val="num" w:pos="360"/>
        </w:tabs>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7" w15:restartNumberingAfterBreak="0">
    <w:nsid w:val="42DE726C"/>
    <w:multiLevelType w:val="hybridMultilevel"/>
    <w:tmpl w:val="C6F8C452"/>
    <w:lvl w:ilvl="0" w:tplc="39E0985A">
      <w:start w:val="253"/>
      <w:numFmt w:val="bullet"/>
      <w:lvlText w:val=""/>
      <w:lvlJc w:val="left"/>
      <w:pPr>
        <w:tabs>
          <w:tab w:val="num" w:pos="360"/>
        </w:tabs>
        <w:ind w:left="360" w:hanging="360"/>
      </w:pPr>
      <w:rPr>
        <w:rFonts w:ascii="Wingdings" w:hAnsi="Wingdings" w:hint="default"/>
      </w:rPr>
    </w:lvl>
    <w:lvl w:ilvl="1" w:tplc="08090003">
      <w:start w:val="1"/>
      <w:numFmt w:val="bullet"/>
      <w:lvlText w:val="o"/>
      <w:lvlJc w:val="left"/>
      <w:pPr>
        <w:tabs>
          <w:tab w:val="num" w:pos="1043"/>
        </w:tabs>
        <w:ind w:left="1043" w:hanging="360"/>
      </w:pPr>
      <w:rPr>
        <w:rFonts w:ascii="Courier New" w:hAnsi="Courier New" w:hint="default"/>
      </w:rPr>
    </w:lvl>
    <w:lvl w:ilvl="2" w:tplc="08090005" w:tentative="1">
      <w:start w:val="1"/>
      <w:numFmt w:val="bullet"/>
      <w:lvlText w:val=""/>
      <w:lvlJc w:val="left"/>
      <w:pPr>
        <w:tabs>
          <w:tab w:val="num" w:pos="1763"/>
        </w:tabs>
        <w:ind w:left="1763" w:hanging="360"/>
      </w:pPr>
      <w:rPr>
        <w:rFonts w:ascii="Wingdings" w:hAnsi="Wingdings" w:hint="default"/>
      </w:rPr>
    </w:lvl>
    <w:lvl w:ilvl="3" w:tplc="08090001" w:tentative="1">
      <w:start w:val="1"/>
      <w:numFmt w:val="bullet"/>
      <w:lvlText w:val=""/>
      <w:lvlJc w:val="left"/>
      <w:pPr>
        <w:tabs>
          <w:tab w:val="num" w:pos="2483"/>
        </w:tabs>
        <w:ind w:left="2483" w:hanging="360"/>
      </w:pPr>
      <w:rPr>
        <w:rFonts w:ascii="Symbol" w:hAnsi="Symbol" w:hint="default"/>
      </w:rPr>
    </w:lvl>
    <w:lvl w:ilvl="4" w:tplc="08090003" w:tentative="1">
      <w:start w:val="1"/>
      <w:numFmt w:val="bullet"/>
      <w:lvlText w:val="o"/>
      <w:lvlJc w:val="left"/>
      <w:pPr>
        <w:tabs>
          <w:tab w:val="num" w:pos="3203"/>
        </w:tabs>
        <w:ind w:left="3203" w:hanging="360"/>
      </w:pPr>
      <w:rPr>
        <w:rFonts w:ascii="Courier New" w:hAnsi="Courier New" w:hint="default"/>
      </w:rPr>
    </w:lvl>
    <w:lvl w:ilvl="5" w:tplc="08090005" w:tentative="1">
      <w:start w:val="1"/>
      <w:numFmt w:val="bullet"/>
      <w:lvlText w:val=""/>
      <w:lvlJc w:val="left"/>
      <w:pPr>
        <w:tabs>
          <w:tab w:val="num" w:pos="3923"/>
        </w:tabs>
        <w:ind w:left="3923" w:hanging="360"/>
      </w:pPr>
      <w:rPr>
        <w:rFonts w:ascii="Wingdings" w:hAnsi="Wingdings" w:hint="default"/>
      </w:rPr>
    </w:lvl>
    <w:lvl w:ilvl="6" w:tplc="08090001" w:tentative="1">
      <w:start w:val="1"/>
      <w:numFmt w:val="bullet"/>
      <w:lvlText w:val=""/>
      <w:lvlJc w:val="left"/>
      <w:pPr>
        <w:tabs>
          <w:tab w:val="num" w:pos="4643"/>
        </w:tabs>
        <w:ind w:left="4643" w:hanging="360"/>
      </w:pPr>
      <w:rPr>
        <w:rFonts w:ascii="Symbol" w:hAnsi="Symbol" w:hint="default"/>
      </w:rPr>
    </w:lvl>
    <w:lvl w:ilvl="7" w:tplc="08090003" w:tentative="1">
      <w:start w:val="1"/>
      <w:numFmt w:val="bullet"/>
      <w:lvlText w:val="o"/>
      <w:lvlJc w:val="left"/>
      <w:pPr>
        <w:tabs>
          <w:tab w:val="num" w:pos="5363"/>
        </w:tabs>
        <w:ind w:left="5363" w:hanging="360"/>
      </w:pPr>
      <w:rPr>
        <w:rFonts w:ascii="Courier New" w:hAnsi="Courier New" w:hint="default"/>
      </w:rPr>
    </w:lvl>
    <w:lvl w:ilvl="8" w:tplc="08090005" w:tentative="1">
      <w:start w:val="1"/>
      <w:numFmt w:val="bullet"/>
      <w:lvlText w:val=""/>
      <w:lvlJc w:val="left"/>
      <w:pPr>
        <w:tabs>
          <w:tab w:val="num" w:pos="6083"/>
        </w:tabs>
        <w:ind w:left="6083" w:hanging="360"/>
      </w:pPr>
      <w:rPr>
        <w:rFonts w:ascii="Wingdings" w:hAnsi="Wingdings" w:hint="default"/>
      </w:rPr>
    </w:lvl>
  </w:abstractNum>
  <w:abstractNum w:abstractNumId="28" w15:restartNumberingAfterBreak="0">
    <w:nsid w:val="43956BAC"/>
    <w:multiLevelType w:val="hybridMultilevel"/>
    <w:tmpl w:val="59EC1D5E"/>
    <w:lvl w:ilvl="0" w:tplc="04090001">
      <w:start w:val="1"/>
      <w:numFmt w:val="bullet"/>
      <w:lvlText w:val=""/>
      <w:lvlJc w:val="left"/>
      <w:pPr>
        <w:tabs>
          <w:tab w:val="num" w:pos="360"/>
        </w:tabs>
        <w:ind w:left="36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9" w15:restartNumberingAfterBreak="0">
    <w:nsid w:val="49E50C3E"/>
    <w:multiLevelType w:val="hybridMultilevel"/>
    <w:tmpl w:val="42E48B8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0" w15:restartNumberingAfterBreak="0">
    <w:nsid w:val="4CE94250"/>
    <w:multiLevelType w:val="hybridMultilevel"/>
    <w:tmpl w:val="90B4CB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F041CF2"/>
    <w:multiLevelType w:val="hybridMultilevel"/>
    <w:tmpl w:val="701EA784"/>
    <w:lvl w:ilvl="0" w:tplc="04090017">
      <w:start w:val="1"/>
      <w:numFmt w:val="lowerLetter"/>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32" w15:restartNumberingAfterBreak="0">
    <w:nsid w:val="50AD4ADD"/>
    <w:multiLevelType w:val="hybridMultilevel"/>
    <w:tmpl w:val="73D079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6537E47"/>
    <w:multiLevelType w:val="hybridMultilevel"/>
    <w:tmpl w:val="902C4D34"/>
    <w:lvl w:ilvl="0" w:tplc="04090001">
      <w:start w:val="1"/>
      <w:numFmt w:val="bullet"/>
      <w:lvlText w:val=""/>
      <w:lvlJc w:val="left"/>
      <w:pPr>
        <w:ind w:left="180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4" w15:restartNumberingAfterBreak="0">
    <w:nsid w:val="59154CF3"/>
    <w:multiLevelType w:val="hybridMultilevel"/>
    <w:tmpl w:val="ADD69D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BE1092B"/>
    <w:multiLevelType w:val="hybridMultilevel"/>
    <w:tmpl w:val="BC5ED4F0"/>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6" w15:restartNumberingAfterBreak="0">
    <w:nsid w:val="5D497324"/>
    <w:multiLevelType w:val="hybridMultilevel"/>
    <w:tmpl w:val="F5AC4C00"/>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7" w15:restartNumberingAfterBreak="0">
    <w:nsid w:val="5EBF08C4"/>
    <w:multiLevelType w:val="multilevel"/>
    <w:tmpl w:val="1108B024"/>
    <w:lvl w:ilvl="0">
      <w:start w:val="4"/>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38" w15:restartNumberingAfterBreak="0">
    <w:nsid w:val="5EF07670"/>
    <w:multiLevelType w:val="hybridMultilevel"/>
    <w:tmpl w:val="074E9766"/>
    <w:lvl w:ilvl="0" w:tplc="B91C047A">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603049B9"/>
    <w:multiLevelType w:val="multilevel"/>
    <w:tmpl w:val="EA820060"/>
    <w:lvl w:ilvl="0">
      <w:start w:val="3"/>
      <w:numFmt w:val="decimal"/>
      <w:lvlText w:val="%1"/>
      <w:lvlJc w:val="left"/>
      <w:pPr>
        <w:ind w:left="435" w:hanging="435"/>
      </w:pPr>
      <w:rPr>
        <w:rFonts w:eastAsia="Times New Roman" w:cs="Times New Roman" w:hint="default"/>
        <w:color w:val="365F91"/>
      </w:rPr>
    </w:lvl>
    <w:lvl w:ilvl="1">
      <w:start w:val="3"/>
      <w:numFmt w:val="decimal"/>
      <w:lvlText w:val="%1.%2"/>
      <w:lvlJc w:val="left"/>
      <w:pPr>
        <w:ind w:left="435" w:hanging="435"/>
      </w:pPr>
      <w:rPr>
        <w:rFonts w:eastAsia="Times New Roman" w:cs="Times New Roman" w:hint="default"/>
        <w:color w:val="365F91"/>
      </w:rPr>
    </w:lvl>
    <w:lvl w:ilvl="2">
      <w:start w:val="6"/>
      <w:numFmt w:val="decimal"/>
      <w:lvlText w:val="%1.%2.%3"/>
      <w:lvlJc w:val="left"/>
      <w:pPr>
        <w:ind w:left="720" w:hanging="720"/>
      </w:pPr>
      <w:rPr>
        <w:rFonts w:eastAsia="Times New Roman" w:cs="Times New Roman" w:hint="default"/>
        <w:color w:val="365F91"/>
      </w:rPr>
    </w:lvl>
    <w:lvl w:ilvl="3">
      <w:start w:val="1"/>
      <w:numFmt w:val="decimal"/>
      <w:lvlText w:val="%1.%2.%3.%4"/>
      <w:lvlJc w:val="left"/>
      <w:pPr>
        <w:ind w:left="720" w:hanging="720"/>
      </w:pPr>
      <w:rPr>
        <w:rFonts w:eastAsia="Times New Roman" w:cs="Times New Roman" w:hint="default"/>
        <w:color w:val="365F91"/>
      </w:rPr>
    </w:lvl>
    <w:lvl w:ilvl="4">
      <w:start w:val="1"/>
      <w:numFmt w:val="decimal"/>
      <w:lvlText w:val="%1.%2.%3.%4.%5"/>
      <w:lvlJc w:val="left"/>
      <w:pPr>
        <w:ind w:left="1080" w:hanging="1080"/>
      </w:pPr>
      <w:rPr>
        <w:rFonts w:eastAsia="Times New Roman" w:cs="Times New Roman" w:hint="default"/>
        <w:color w:val="365F91"/>
      </w:rPr>
    </w:lvl>
    <w:lvl w:ilvl="5">
      <w:start w:val="1"/>
      <w:numFmt w:val="decimal"/>
      <w:lvlText w:val="%1.%2.%3.%4.%5.%6"/>
      <w:lvlJc w:val="left"/>
      <w:pPr>
        <w:ind w:left="1080" w:hanging="1080"/>
      </w:pPr>
      <w:rPr>
        <w:rFonts w:eastAsia="Times New Roman" w:cs="Times New Roman" w:hint="default"/>
        <w:color w:val="365F91"/>
      </w:rPr>
    </w:lvl>
    <w:lvl w:ilvl="6">
      <w:start w:val="1"/>
      <w:numFmt w:val="decimal"/>
      <w:lvlText w:val="%1.%2.%3.%4.%5.%6.%7"/>
      <w:lvlJc w:val="left"/>
      <w:pPr>
        <w:ind w:left="1440" w:hanging="1440"/>
      </w:pPr>
      <w:rPr>
        <w:rFonts w:eastAsia="Times New Roman" w:cs="Times New Roman" w:hint="default"/>
        <w:color w:val="365F91"/>
      </w:rPr>
    </w:lvl>
    <w:lvl w:ilvl="7">
      <w:start w:val="1"/>
      <w:numFmt w:val="decimal"/>
      <w:lvlText w:val="%1.%2.%3.%4.%5.%6.%7.%8"/>
      <w:lvlJc w:val="left"/>
      <w:pPr>
        <w:ind w:left="1440" w:hanging="1440"/>
      </w:pPr>
      <w:rPr>
        <w:rFonts w:eastAsia="Times New Roman" w:cs="Times New Roman" w:hint="default"/>
        <w:color w:val="365F91"/>
      </w:rPr>
    </w:lvl>
    <w:lvl w:ilvl="8">
      <w:start w:val="1"/>
      <w:numFmt w:val="decimal"/>
      <w:lvlText w:val="%1.%2.%3.%4.%5.%6.%7.%8.%9"/>
      <w:lvlJc w:val="left"/>
      <w:pPr>
        <w:ind w:left="1440" w:hanging="1440"/>
      </w:pPr>
      <w:rPr>
        <w:rFonts w:eastAsia="Times New Roman" w:cs="Times New Roman" w:hint="default"/>
        <w:color w:val="365F91"/>
      </w:rPr>
    </w:lvl>
  </w:abstractNum>
  <w:abstractNum w:abstractNumId="40" w15:restartNumberingAfterBreak="0">
    <w:nsid w:val="6D7873EA"/>
    <w:multiLevelType w:val="hybridMultilevel"/>
    <w:tmpl w:val="D29C35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1" w15:restartNumberingAfterBreak="0">
    <w:nsid w:val="6FFE246E"/>
    <w:multiLevelType w:val="hybridMultilevel"/>
    <w:tmpl w:val="E3340230"/>
    <w:lvl w:ilvl="0" w:tplc="C6507F74">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777A4D9B"/>
    <w:multiLevelType w:val="multilevel"/>
    <w:tmpl w:val="E14CC6B0"/>
    <w:lvl w:ilvl="0">
      <w:start w:val="3"/>
      <w:numFmt w:val="decimal"/>
      <w:lvlText w:val="%1"/>
      <w:lvlJc w:val="left"/>
      <w:pPr>
        <w:ind w:left="435" w:hanging="435"/>
      </w:pPr>
      <w:rPr>
        <w:rFonts w:hint="default"/>
      </w:rPr>
    </w:lvl>
    <w:lvl w:ilvl="1">
      <w:start w:val="4"/>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3" w15:restartNumberingAfterBreak="0">
    <w:nsid w:val="7C8F3F5A"/>
    <w:multiLevelType w:val="hybridMultilevel"/>
    <w:tmpl w:val="40B23A64"/>
    <w:lvl w:ilvl="0" w:tplc="305ED050">
      <w:start w:val="1"/>
      <w:numFmt w:val="lowerRoman"/>
      <w:lvlText w:val="%1)"/>
      <w:lvlJc w:val="left"/>
      <w:pPr>
        <w:ind w:left="1080" w:hanging="720"/>
      </w:pPr>
      <w:rPr>
        <w:rFonts w:cs="Times New Roman" w:hint="default"/>
        <w:color w:val="auto"/>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7CE65A6C"/>
    <w:multiLevelType w:val="hybridMultilevel"/>
    <w:tmpl w:val="620E3B9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E7F1D96"/>
    <w:multiLevelType w:val="hybridMultilevel"/>
    <w:tmpl w:val="32509A42"/>
    <w:lvl w:ilvl="0" w:tplc="A628C0CC">
      <w:start w:val="6"/>
      <w:numFmt w:val="decimal"/>
      <w:lvlText w:val="%1."/>
      <w:lvlJc w:val="left"/>
      <w:pPr>
        <w:ind w:left="360" w:hanging="360"/>
      </w:pPr>
    </w:lvl>
    <w:lvl w:ilvl="1" w:tplc="04090019">
      <w:start w:val="1"/>
      <w:numFmt w:val="lowerLetter"/>
      <w:lvlText w:val="%2."/>
      <w:lvlJc w:val="left"/>
      <w:pPr>
        <w:ind w:left="720" w:hanging="360"/>
      </w:pPr>
    </w:lvl>
    <w:lvl w:ilvl="2" w:tplc="0409001B">
      <w:start w:val="1"/>
      <w:numFmt w:val="lowerRoman"/>
      <w:lvlText w:val="%3."/>
      <w:lvlJc w:val="right"/>
      <w:pPr>
        <w:ind w:left="1440" w:hanging="180"/>
      </w:pPr>
    </w:lvl>
    <w:lvl w:ilvl="3" w:tplc="0409000F">
      <w:start w:val="1"/>
      <w:numFmt w:val="decimal"/>
      <w:lvlText w:val="%4."/>
      <w:lvlJc w:val="left"/>
      <w:pPr>
        <w:ind w:left="2160" w:hanging="360"/>
      </w:pPr>
    </w:lvl>
    <w:lvl w:ilvl="4" w:tplc="04090019">
      <w:start w:val="1"/>
      <w:numFmt w:val="lowerLetter"/>
      <w:lvlText w:val="%5."/>
      <w:lvlJc w:val="left"/>
      <w:pPr>
        <w:ind w:left="2880" w:hanging="360"/>
      </w:pPr>
    </w:lvl>
    <w:lvl w:ilvl="5" w:tplc="0409001B">
      <w:start w:val="1"/>
      <w:numFmt w:val="lowerRoman"/>
      <w:lvlText w:val="%6."/>
      <w:lvlJc w:val="right"/>
      <w:pPr>
        <w:ind w:left="3600" w:hanging="180"/>
      </w:pPr>
    </w:lvl>
    <w:lvl w:ilvl="6" w:tplc="0409000F">
      <w:start w:val="1"/>
      <w:numFmt w:val="decimal"/>
      <w:lvlText w:val="%7."/>
      <w:lvlJc w:val="left"/>
      <w:pPr>
        <w:ind w:left="4320" w:hanging="360"/>
      </w:pPr>
    </w:lvl>
    <w:lvl w:ilvl="7" w:tplc="04090019">
      <w:start w:val="1"/>
      <w:numFmt w:val="lowerLetter"/>
      <w:lvlText w:val="%8."/>
      <w:lvlJc w:val="left"/>
      <w:pPr>
        <w:ind w:left="5040" w:hanging="360"/>
      </w:pPr>
    </w:lvl>
    <w:lvl w:ilvl="8" w:tplc="0409001B">
      <w:start w:val="1"/>
      <w:numFmt w:val="lowerRoman"/>
      <w:lvlText w:val="%9."/>
      <w:lvlJc w:val="right"/>
      <w:pPr>
        <w:ind w:left="5760" w:hanging="180"/>
      </w:pPr>
    </w:lvl>
  </w:abstractNum>
  <w:abstractNum w:abstractNumId="46" w15:restartNumberingAfterBreak="0">
    <w:nsid w:val="7EAB2EE4"/>
    <w:multiLevelType w:val="hybridMultilevel"/>
    <w:tmpl w:val="4F4C672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7"/>
  </w:num>
  <w:num w:numId="2">
    <w:abstractNumId w:val="8"/>
  </w:num>
  <w:num w:numId="3">
    <w:abstractNumId w:val="25"/>
  </w:num>
  <w:num w:numId="4">
    <w:abstractNumId w:val="41"/>
  </w:num>
  <w:num w:numId="5">
    <w:abstractNumId w:val="38"/>
  </w:num>
  <w:num w:numId="6">
    <w:abstractNumId w:val="43"/>
  </w:num>
  <w:num w:numId="7">
    <w:abstractNumId w:val="36"/>
  </w:num>
  <w:num w:numId="8">
    <w:abstractNumId w:val="46"/>
  </w:num>
  <w:num w:numId="9">
    <w:abstractNumId w:val="6"/>
  </w:num>
  <w:num w:numId="10">
    <w:abstractNumId w:val="32"/>
  </w:num>
  <w:num w:numId="11">
    <w:abstractNumId w:val="15"/>
  </w:num>
  <w:num w:numId="12">
    <w:abstractNumId w:val="18"/>
  </w:num>
  <w:num w:numId="13">
    <w:abstractNumId w:val="34"/>
  </w:num>
  <w:num w:numId="14">
    <w:abstractNumId w:val="5"/>
  </w:num>
  <w:num w:numId="15">
    <w:abstractNumId w:val="14"/>
  </w:num>
  <w:num w:numId="16">
    <w:abstractNumId w:val="31"/>
  </w:num>
  <w:num w:numId="17">
    <w:abstractNumId w:val="21"/>
  </w:num>
  <w:num w:numId="18">
    <w:abstractNumId w:val="3"/>
  </w:num>
  <w:num w:numId="19">
    <w:abstractNumId w:val="19"/>
  </w:num>
  <w:num w:numId="20">
    <w:abstractNumId w:val="39"/>
  </w:num>
  <w:num w:numId="21">
    <w:abstractNumId w:val="42"/>
  </w:num>
  <w:num w:numId="22">
    <w:abstractNumId w:val="37"/>
  </w:num>
  <w:num w:numId="2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3"/>
  </w:num>
  <w:num w:numId="25">
    <w:abstractNumId w:val="29"/>
  </w:num>
  <w:num w:numId="26">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0"/>
    <w:lvlOverride w:ilvl="0"/>
    <w:lvlOverride w:ilvl="1"/>
    <w:lvlOverride w:ilvl="2">
      <w:startOverride w:val="1"/>
    </w:lvlOverride>
    <w:lvlOverride w:ilvl="3"/>
    <w:lvlOverride w:ilvl="4"/>
    <w:lvlOverride w:ilvl="5"/>
    <w:lvlOverride w:ilvl="6"/>
    <w:lvlOverride w:ilvl="7"/>
    <w:lvlOverride w:ilvl="8"/>
  </w:num>
  <w:num w:numId="30">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9"/>
  </w:num>
  <w:num w:numId="34">
    <w:abstractNumId w:val="40"/>
  </w:num>
  <w:num w:numId="35">
    <w:abstractNumId w:val="35"/>
  </w:num>
  <w:num w:numId="36">
    <w:abstractNumId w:val="45"/>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4"/>
  </w:num>
  <w:num w:numId="39">
    <w:abstractNumId w:val="29"/>
  </w:num>
  <w:num w:numId="40">
    <w:abstractNumId w:val="27"/>
  </w:num>
  <w:num w:numId="41">
    <w:abstractNumId w:val="16"/>
  </w:num>
  <w:num w:numId="42">
    <w:abstractNumId w:val="12"/>
  </w:num>
  <w:num w:numId="43">
    <w:abstractNumId w:val="2"/>
  </w:num>
  <w:num w:numId="44">
    <w:abstractNumId w:val="44"/>
  </w:num>
  <w:num w:numId="45">
    <w:abstractNumId w:val="1"/>
  </w:num>
  <w:num w:numId="46">
    <w:abstractNumId w:val="23"/>
  </w:num>
  <w:num w:numId="47">
    <w:abstractNumId w:val="0"/>
  </w:num>
  <w:num w:numId="48">
    <w:abstractNumId w:val="17"/>
  </w:num>
  <w:num w:numId="49">
    <w:abstractNumId w:val="30"/>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6BE7"/>
    <w:rsid w:val="00004286"/>
    <w:rsid w:val="000048D6"/>
    <w:rsid w:val="000050F0"/>
    <w:rsid w:val="000060A0"/>
    <w:rsid w:val="000070C3"/>
    <w:rsid w:val="00007E89"/>
    <w:rsid w:val="00010248"/>
    <w:rsid w:val="00010986"/>
    <w:rsid w:val="00012190"/>
    <w:rsid w:val="00012DE2"/>
    <w:rsid w:val="000132B4"/>
    <w:rsid w:val="0002394C"/>
    <w:rsid w:val="00025504"/>
    <w:rsid w:val="00025949"/>
    <w:rsid w:val="00027988"/>
    <w:rsid w:val="00032C35"/>
    <w:rsid w:val="00032E88"/>
    <w:rsid w:val="000360DE"/>
    <w:rsid w:val="000365F0"/>
    <w:rsid w:val="0003784C"/>
    <w:rsid w:val="00041875"/>
    <w:rsid w:val="00041AA5"/>
    <w:rsid w:val="000424BF"/>
    <w:rsid w:val="00043DBC"/>
    <w:rsid w:val="00045B2D"/>
    <w:rsid w:val="00046062"/>
    <w:rsid w:val="00047EBB"/>
    <w:rsid w:val="00050DC5"/>
    <w:rsid w:val="00050FE6"/>
    <w:rsid w:val="00051DEB"/>
    <w:rsid w:val="000530EA"/>
    <w:rsid w:val="00053BA9"/>
    <w:rsid w:val="00056EF9"/>
    <w:rsid w:val="0006290E"/>
    <w:rsid w:val="00063E0D"/>
    <w:rsid w:val="0006423A"/>
    <w:rsid w:val="00067524"/>
    <w:rsid w:val="000705E8"/>
    <w:rsid w:val="00070A68"/>
    <w:rsid w:val="00070E26"/>
    <w:rsid w:val="00073661"/>
    <w:rsid w:val="00074FC4"/>
    <w:rsid w:val="00075743"/>
    <w:rsid w:val="00077584"/>
    <w:rsid w:val="00080F64"/>
    <w:rsid w:val="000814FA"/>
    <w:rsid w:val="00083312"/>
    <w:rsid w:val="00084C3E"/>
    <w:rsid w:val="00086CDD"/>
    <w:rsid w:val="0008789A"/>
    <w:rsid w:val="00094CB8"/>
    <w:rsid w:val="0009697C"/>
    <w:rsid w:val="0009785B"/>
    <w:rsid w:val="000A0DA9"/>
    <w:rsid w:val="000A1785"/>
    <w:rsid w:val="000A1EC9"/>
    <w:rsid w:val="000A2C78"/>
    <w:rsid w:val="000A42C7"/>
    <w:rsid w:val="000A6651"/>
    <w:rsid w:val="000A67E1"/>
    <w:rsid w:val="000A7D5B"/>
    <w:rsid w:val="000A7EAD"/>
    <w:rsid w:val="000B360C"/>
    <w:rsid w:val="000B75EF"/>
    <w:rsid w:val="000B76A8"/>
    <w:rsid w:val="000C064E"/>
    <w:rsid w:val="000C06DA"/>
    <w:rsid w:val="000C2BAD"/>
    <w:rsid w:val="000C307E"/>
    <w:rsid w:val="000C44AD"/>
    <w:rsid w:val="000C512E"/>
    <w:rsid w:val="000D5DF5"/>
    <w:rsid w:val="000D6495"/>
    <w:rsid w:val="000D669A"/>
    <w:rsid w:val="000D6E10"/>
    <w:rsid w:val="000E1983"/>
    <w:rsid w:val="000E2364"/>
    <w:rsid w:val="000E32CE"/>
    <w:rsid w:val="000E4A15"/>
    <w:rsid w:val="000F38B4"/>
    <w:rsid w:val="000F4D10"/>
    <w:rsid w:val="000F4DB3"/>
    <w:rsid w:val="000F67EA"/>
    <w:rsid w:val="00102429"/>
    <w:rsid w:val="00103E11"/>
    <w:rsid w:val="0010437A"/>
    <w:rsid w:val="001068F8"/>
    <w:rsid w:val="00107730"/>
    <w:rsid w:val="00110F8A"/>
    <w:rsid w:val="00111D05"/>
    <w:rsid w:val="00111E26"/>
    <w:rsid w:val="00112483"/>
    <w:rsid w:val="00112B1F"/>
    <w:rsid w:val="00114C93"/>
    <w:rsid w:val="00116761"/>
    <w:rsid w:val="00122AF6"/>
    <w:rsid w:val="00122BA1"/>
    <w:rsid w:val="0012404C"/>
    <w:rsid w:val="0012483C"/>
    <w:rsid w:val="00124F0C"/>
    <w:rsid w:val="00127E06"/>
    <w:rsid w:val="00133240"/>
    <w:rsid w:val="0013425F"/>
    <w:rsid w:val="001345F9"/>
    <w:rsid w:val="001364C7"/>
    <w:rsid w:val="00136F61"/>
    <w:rsid w:val="00141144"/>
    <w:rsid w:val="00141E7A"/>
    <w:rsid w:val="001456DB"/>
    <w:rsid w:val="00145E15"/>
    <w:rsid w:val="001470FD"/>
    <w:rsid w:val="00147D09"/>
    <w:rsid w:val="00151B8A"/>
    <w:rsid w:val="0015383C"/>
    <w:rsid w:val="001546BA"/>
    <w:rsid w:val="0015665B"/>
    <w:rsid w:val="00156692"/>
    <w:rsid w:val="00160D2E"/>
    <w:rsid w:val="00161957"/>
    <w:rsid w:val="00165859"/>
    <w:rsid w:val="00166810"/>
    <w:rsid w:val="00167A6F"/>
    <w:rsid w:val="00173DF7"/>
    <w:rsid w:val="00173FDC"/>
    <w:rsid w:val="00176CE5"/>
    <w:rsid w:val="0018146F"/>
    <w:rsid w:val="00184FA3"/>
    <w:rsid w:val="00185F71"/>
    <w:rsid w:val="00187286"/>
    <w:rsid w:val="001900BD"/>
    <w:rsid w:val="0019058E"/>
    <w:rsid w:val="00191AE3"/>
    <w:rsid w:val="001920F2"/>
    <w:rsid w:val="00192A4E"/>
    <w:rsid w:val="00193DBC"/>
    <w:rsid w:val="00194EA3"/>
    <w:rsid w:val="001952A3"/>
    <w:rsid w:val="001A0C8A"/>
    <w:rsid w:val="001A102F"/>
    <w:rsid w:val="001A22AF"/>
    <w:rsid w:val="001A25AC"/>
    <w:rsid w:val="001A57A7"/>
    <w:rsid w:val="001A62B6"/>
    <w:rsid w:val="001B1F96"/>
    <w:rsid w:val="001B2037"/>
    <w:rsid w:val="001B39D5"/>
    <w:rsid w:val="001B44EC"/>
    <w:rsid w:val="001B6F0D"/>
    <w:rsid w:val="001B7FD0"/>
    <w:rsid w:val="001C0D6B"/>
    <w:rsid w:val="001C4AC7"/>
    <w:rsid w:val="001C5FC8"/>
    <w:rsid w:val="001C748D"/>
    <w:rsid w:val="001D09B2"/>
    <w:rsid w:val="001D1963"/>
    <w:rsid w:val="001D1F9F"/>
    <w:rsid w:val="001D24D1"/>
    <w:rsid w:val="001D2D7A"/>
    <w:rsid w:val="001D3B0D"/>
    <w:rsid w:val="001D4879"/>
    <w:rsid w:val="001D772D"/>
    <w:rsid w:val="001E0194"/>
    <w:rsid w:val="001E28D5"/>
    <w:rsid w:val="001E43B8"/>
    <w:rsid w:val="001E5305"/>
    <w:rsid w:val="001E548D"/>
    <w:rsid w:val="001E6404"/>
    <w:rsid w:val="001E7041"/>
    <w:rsid w:val="001E7C3F"/>
    <w:rsid w:val="001F362E"/>
    <w:rsid w:val="001F4E81"/>
    <w:rsid w:val="001F6389"/>
    <w:rsid w:val="001F65CE"/>
    <w:rsid w:val="001F70B2"/>
    <w:rsid w:val="001F753D"/>
    <w:rsid w:val="001F7590"/>
    <w:rsid w:val="00202D71"/>
    <w:rsid w:val="00202F7D"/>
    <w:rsid w:val="00203243"/>
    <w:rsid w:val="00203E84"/>
    <w:rsid w:val="002055FA"/>
    <w:rsid w:val="002062F9"/>
    <w:rsid w:val="002077CB"/>
    <w:rsid w:val="002121D5"/>
    <w:rsid w:val="002151C4"/>
    <w:rsid w:val="00223D17"/>
    <w:rsid w:val="00226405"/>
    <w:rsid w:val="0022757A"/>
    <w:rsid w:val="00227583"/>
    <w:rsid w:val="00232A25"/>
    <w:rsid w:val="002362B9"/>
    <w:rsid w:val="00236675"/>
    <w:rsid w:val="00237E89"/>
    <w:rsid w:val="00240CC0"/>
    <w:rsid w:val="002434CF"/>
    <w:rsid w:val="00245710"/>
    <w:rsid w:val="00246436"/>
    <w:rsid w:val="00250339"/>
    <w:rsid w:val="00251122"/>
    <w:rsid w:val="00251D1C"/>
    <w:rsid w:val="002530C2"/>
    <w:rsid w:val="00255C02"/>
    <w:rsid w:val="00255EDC"/>
    <w:rsid w:val="0025695C"/>
    <w:rsid w:val="00264A52"/>
    <w:rsid w:val="0026590C"/>
    <w:rsid w:val="00266BDE"/>
    <w:rsid w:val="00267B0B"/>
    <w:rsid w:val="00270402"/>
    <w:rsid w:val="002725FB"/>
    <w:rsid w:val="00272C76"/>
    <w:rsid w:val="002759CC"/>
    <w:rsid w:val="002817FB"/>
    <w:rsid w:val="002847F0"/>
    <w:rsid w:val="00285E74"/>
    <w:rsid w:val="00290A07"/>
    <w:rsid w:val="00292AE0"/>
    <w:rsid w:val="00293004"/>
    <w:rsid w:val="00293FA1"/>
    <w:rsid w:val="00294486"/>
    <w:rsid w:val="002A154C"/>
    <w:rsid w:val="002A1AB1"/>
    <w:rsid w:val="002A22D7"/>
    <w:rsid w:val="002A3AAE"/>
    <w:rsid w:val="002A4247"/>
    <w:rsid w:val="002A440E"/>
    <w:rsid w:val="002A71DB"/>
    <w:rsid w:val="002B166A"/>
    <w:rsid w:val="002B2E0D"/>
    <w:rsid w:val="002B4CD2"/>
    <w:rsid w:val="002B6ABA"/>
    <w:rsid w:val="002C2559"/>
    <w:rsid w:val="002C2C78"/>
    <w:rsid w:val="002C36F2"/>
    <w:rsid w:val="002C4BB1"/>
    <w:rsid w:val="002C582C"/>
    <w:rsid w:val="002C7A79"/>
    <w:rsid w:val="002D0638"/>
    <w:rsid w:val="002D0BA8"/>
    <w:rsid w:val="002D1B61"/>
    <w:rsid w:val="002D3468"/>
    <w:rsid w:val="002D5B7F"/>
    <w:rsid w:val="002D631B"/>
    <w:rsid w:val="002D63C7"/>
    <w:rsid w:val="002D6DAE"/>
    <w:rsid w:val="002E0EF8"/>
    <w:rsid w:val="002E26B5"/>
    <w:rsid w:val="002E422B"/>
    <w:rsid w:val="002E7355"/>
    <w:rsid w:val="002E76E1"/>
    <w:rsid w:val="002F022D"/>
    <w:rsid w:val="002F0595"/>
    <w:rsid w:val="002F11DD"/>
    <w:rsid w:val="002F418C"/>
    <w:rsid w:val="002F4283"/>
    <w:rsid w:val="002F60DD"/>
    <w:rsid w:val="002F69B0"/>
    <w:rsid w:val="002F7C94"/>
    <w:rsid w:val="00301789"/>
    <w:rsid w:val="00301987"/>
    <w:rsid w:val="003028F9"/>
    <w:rsid w:val="003033A8"/>
    <w:rsid w:val="00310DF2"/>
    <w:rsid w:val="00312355"/>
    <w:rsid w:val="003155CA"/>
    <w:rsid w:val="003159AB"/>
    <w:rsid w:val="00315F2C"/>
    <w:rsid w:val="00316281"/>
    <w:rsid w:val="0032241A"/>
    <w:rsid w:val="00323504"/>
    <w:rsid w:val="00323EBA"/>
    <w:rsid w:val="00326209"/>
    <w:rsid w:val="00327D23"/>
    <w:rsid w:val="003317CE"/>
    <w:rsid w:val="00331DF1"/>
    <w:rsid w:val="003338F9"/>
    <w:rsid w:val="0033572C"/>
    <w:rsid w:val="00335F52"/>
    <w:rsid w:val="00336162"/>
    <w:rsid w:val="00337B6F"/>
    <w:rsid w:val="00341109"/>
    <w:rsid w:val="0034112F"/>
    <w:rsid w:val="00345497"/>
    <w:rsid w:val="00352AE1"/>
    <w:rsid w:val="00353F65"/>
    <w:rsid w:val="00355BCB"/>
    <w:rsid w:val="00362FF7"/>
    <w:rsid w:val="00365653"/>
    <w:rsid w:val="00367418"/>
    <w:rsid w:val="00371472"/>
    <w:rsid w:val="003719A6"/>
    <w:rsid w:val="00374828"/>
    <w:rsid w:val="00375CDB"/>
    <w:rsid w:val="003761EE"/>
    <w:rsid w:val="003768D6"/>
    <w:rsid w:val="00376BB9"/>
    <w:rsid w:val="00377BA0"/>
    <w:rsid w:val="0038564F"/>
    <w:rsid w:val="003860AE"/>
    <w:rsid w:val="00386481"/>
    <w:rsid w:val="00390081"/>
    <w:rsid w:val="00390BE5"/>
    <w:rsid w:val="0039104E"/>
    <w:rsid w:val="0039161E"/>
    <w:rsid w:val="003921A7"/>
    <w:rsid w:val="00393A66"/>
    <w:rsid w:val="0039719A"/>
    <w:rsid w:val="003A2F1D"/>
    <w:rsid w:val="003A3357"/>
    <w:rsid w:val="003A48A7"/>
    <w:rsid w:val="003B5677"/>
    <w:rsid w:val="003B5C7B"/>
    <w:rsid w:val="003B64C8"/>
    <w:rsid w:val="003B795B"/>
    <w:rsid w:val="003C2C16"/>
    <w:rsid w:val="003C378C"/>
    <w:rsid w:val="003C3C89"/>
    <w:rsid w:val="003C3D23"/>
    <w:rsid w:val="003C511A"/>
    <w:rsid w:val="003C58E3"/>
    <w:rsid w:val="003D0B7D"/>
    <w:rsid w:val="003D104B"/>
    <w:rsid w:val="003D2CC8"/>
    <w:rsid w:val="003D3F8B"/>
    <w:rsid w:val="003D4721"/>
    <w:rsid w:val="003D59E1"/>
    <w:rsid w:val="003E145E"/>
    <w:rsid w:val="003E32A6"/>
    <w:rsid w:val="003E544B"/>
    <w:rsid w:val="003E5879"/>
    <w:rsid w:val="003E60CA"/>
    <w:rsid w:val="003F0B97"/>
    <w:rsid w:val="003F1F0C"/>
    <w:rsid w:val="003F358B"/>
    <w:rsid w:val="003F5F48"/>
    <w:rsid w:val="003F65C0"/>
    <w:rsid w:val="003F6DB9"/>
    <w:rsid w:val="003F799A"/>
    <w:rsid w:val="00402A6D"/>
    <w:rsid w:val="00403032"/>
    <w:rsid w:val="004051B5"/>
    <w:rsid w:val="00405800"/>
    <w:rsid w:val="00405A2D"/>
    <w:rsid w:val="00406BC6"/>
    <w:rsid w:val="00410E64"/>
    <w:rsid w:val="00412A75"/>
    <w:rsid w:val="0041431E"/>
    <w:rsid w:val="00415188"/>
    <w:rsid w:val="0042073A"/>
    <w:rsid w:val="00420DFD"/>
    <w:rsid w:val="00421068"/>
    <w:rsid w:val="00423F14"/>
    <w:rsid w:val="00427784"/>
    <w:rsid w:val="004278BD"/>
    <w:rsid w:val="00431D75"/>
    <w:rsid w:val="0043398D"/>
    <w:rsid w:val="004348A9"/>
    <w:rsid w:val="0043500A"/>
    <w:rsid w:val="0043580D"/>
    <w:rsid w:val="004358C5"/>
    <w:rsid w:val="00436616"/>
    <w:rsid w:val="00436E34"/>
    <w:rsid w:val="00441E4F"/>
    <w:rsid w:val="00441FE8"/>
    <w:rsid w:val="00442EF6"/>
    <w:rsid w:val="00445DA4"/>
    <w:rsid w:val="00446761"/>
    <w:rsid w:val="004501B2"/>
    <w:rsid w:val="00452E3B"/>
    <w:rsid w:val="004550FE"/>
    <w:rsid w:val="00457D26"/>
    <w:rsid w:val="00457FD9"/>
    <w:rsid w:val="004619E3"/>
    <w:rsid w:val="00464762"/>
    <w:rsid w:val="00465700"/>
    <w:rsid w:val="00466520"/>
    <w:rsid w:val="00471060"/>
    <w:rsid w:val="00471C81"/>
    <w:rsid w:val="00473B44"/>
    <w:rsid w:val="00474D47"/>
    <w:rsid w:val="0047720C"/>
    <w:rsid w:val="00481967"/>
    <w:rsid w:val="00483A2F"/>
    <w:rsid w:val="00486C3C"/>
    <w:rsid w:val="004878E0"/>
    <w:rsid w:val="0049576B"/>
    <w:rsid w:val="00495C84"/>
    <w:rsid w:val="00497518"/>
    <w:rsid w:val="00497618"/>
    <w:rsid w:val="004A1FE0"/>
    <w:rsid w:val="004A20C3"/>
    <w:rsid w:val="004A5A4F"/>
    <w:rsid w:val="004A6471"/>
    <w:rsid w:val="004A73D4"/>
    <w:rsid w:val="004B1197"/>
    <w:rsid w:val="004B13C5"/>
    <w:rsid w:val="004B15DA"/>
    <w:rsid w:val="004B25ED"/>
    <w:rsid w:val="004B4335"/>
    <w:rsid w:val="004B5816"/>
    <w:rsid w:val="004B7884"/>
    <w:rsid w:val="004C0CF2"/>
    <w:rsid w:val="004C131A"/>
    <w:rsid w:val="004C13C3"/>
    <w:rsid w:val="004C3BEC"/>
    <w:rsid w:val="004C48C7"/>
    <w:rsid w:val="004C7206"/>
    <w:rsid w:val="004D03DA"/>
    <w:rsid w:val="004D0A89"/>
    <w:rsid w:val="004D2D3A"/>
    <w:rsid w:val="004D32FD"/>
    <w:rsid w:val="004D3BB4"/>
    <w:rsid w:val="004D3C15"/>
    <w:rsid w:val="004E2CC4"/>
    <w:rsid w:val="004E2FC8"/>
    <w:rsid w:val="004E5686"/>
    <w:rsid w:val="004E6554"/>
    <w:rsid w:val="004E78E4"/>
    <w:rsid w:val="004E7B73"/>
    <w:rsid w:val="004F029C"/>
    <w:rsid w:val="004F16C1"/>
    <w:rsid w:val="004F4844"/>
    <w:rsid w:val="004F6A48"/>
    <w:rsid w:val="004F6B03"/>
    <w:rsid w:val="00500AD8"/>
    <w:rsid w:val="00506927"/>
    <w:rsid w:val="00507ED2"/>
    <w:rsid w:val="0051151D"/>
    <w:rsid w:val="00515B20"/>
    <w:rsid w:val="00516E2C"/>
    <w:rsid w:val="00517FDD"/>
    <w:rsid w:val="00520F1A"/>
    <w:rsid w:val="0052223A"/>
    <w:rsid w:val="00523129"/>
    <w:rsid w:val="0052351E"/>
    <w:rsid w:val="005271F3"/>
    <w:rsid w:val="005277E0"/>
    <w:rsid w:val="005310AA"/>
    <w:rsid w:val="00537C65"/>
    <w:rsid w:val="00537CB8"/>
    <w:rsid w:val="00540093"/>
    <w:rsid w:val="005402EE"/>
    <w:rsid w:val="00540C02"/>
    <w:rsid w:val="00541134"/>
    <w:rsid w:val="00542523"/>
    <w:rsid w:val="00542564"/>
    <w:rsid w:val="00542E2B"/>
    <w:rsid w:val="005434B9"/>
    <w:rsid w:val="00543A43"/>
    <w:rsid w:val="0054564E"/>
    <w:rsid w:val="005506BD"/>
    <w:rsid w:val="005523DC"/>
    <w:rsid w:val="0055259D"/>
    <w:rsid w:val="00552E44"/>
    <w:rsid w:val="0055356A"/>
    <w:rsid w:val="005554E3"/>
    <w:rsid w:val="0055554F"/>
    <w:rsid w:val="005571D6"/>
    <w:rsid w:val="00557C08"/>
    <w:rsid w:val="005601DC"/>
    <w:rsid w:val="00564B3F"/>
    <w:rsid w:val="005659B7"/>
    <w:rsid w:val="005661D0"/>
    <w:rsid w:val="005670CA"/>
    <w:rsid w:val="00581E4C"/>
    <w:rsid w:val="00583725"/>
    <w:rsid w:val="005846FA"/>
    <w:rsid w:val="00585283"/>
    <w:rsid w:val="00585B21"/>
    <w:rsid w:val="00587930"/>
    <w:rsid w:val="0059159E"/>
    <w:rsid w:val="00597029"/>
    <w:rsid w:val="005A23CD"/>
    <w:rsid w:val="005A3F5E"/>
    <w:rsid w:val="005B2BB0"/>
    <w:rsid w:val="005B3BFA"/>
    <w:rsid w:val="005B554F"/>
    <w:rsid w:val="005C2631"/>
    <w:rsid w:val="005D049A"/>
    <w:rsid w:val="005D500B"/>
    <w:rsid w:val="005E0284"/>
    <w:rsid w:val="005E10C7"/>
    <w:rsid w:val="005E16C1"/>
    <w:rsid w:val="005E2401"/>
    <w:rsid w:val="005E28F2"/>
    <w:rsid w:val="005E3205"/>
    <w:rsid w:val="005E35B2"/>
    <w:rsid w:val="005E46BB"/>
    <w:rsid w:val="005E4998"/>
    <w:rsid w:val="005E5E5B"/>
    <w:rsid w:val="005E6456"/>
    <w:rsid w:val="005E7D2A"/>
    <w:rsid w:val="005F14C7"/>
    <w:rsid w:val="005F2AC8"/>
    <w:rsid w:val="005F2BA9"/>
    <w:rsid w:val="005F6218"/>
    <w:rsid w:val="005F6A8A"/>
    <w:rsid w:val="00602BBA"/>
    <w:rsid w:val="00603483"/>
    <w:rsid w:val="00603894"/>
    <w:rsid w:val="00603C49"/>
    <w:rsid w:val="006065CA"/>
    <w:rsid w:val="00607DD0"/>
    <w:rsid w:val="0061019B"/>
    <w:rsid w:val="00611082"/>
    <w:rsid w:val="00611A1B"/>
    <w:rsid w:val="00611EE4"/>
    <w:rsid w:val="00612738"/>
    <w:rsid w:val="00612AA1"/>
    <w:rsid w:val="00614F7C"/>
    <w:rsid w:val="00615545"/>
    <w:rsid w:val="00615BAB"/>
    <w:rsid w:val="00616C11"/>
    <w:rsid w:val="006171FE"/>
    <w:rsid w:val="00617AC0"/>
    <w:rsid w:val="006201A8"/>
    <w:rsid w:val="00620AAD"/>
    <w:rsid w:val="00620FC7"/>
    <w:rsid w:val="00621BC9"/>
    <w:rsid w:val="00624184"/>
    <w:rsid w:val="00626AD3"/>
    <w:rsid w:val="006276D3"/>
    <w:rsid w:val="006304FB"/>
    <w:rsid w:val="00631B91"/>
    <w:rsid w:val="00632D44"/>
    <w:rsid w:val="006356CE"/>
    <w:rsid w:val="00636C40"/>
    <w:rsid w:val="00636C92"/>
    <w:rsid w:val="00637DC9"/>
    <w:rsid w:val="0064198A"/>
    <w:rsid w:val="0064427F"/>
    <w:rsid w:val="00644E0F"/>
    <w:rsid w:val="0064592D"/>
    <w:rsid w:val="00646089"/>
    <w:rsid w:val="006473C4"/>
    <w:rsid w:val="00650CBE"/>
    <w:rsid w:val="0065167F"/>
    <w:rsid w:val="006516B1"/>
    <w:rsid w:val="0065436C"/>
    <w:rsid w:val="0065763E"/>
    <w:rsid w:val="0066428B"/>
    <w:rsid w:val="00664CB9"/>
    <w:rsid w:val="00667198"/>
    <w:rsid w:val="00667655"/>
    <w:rsid w:val="00672B79"/>
    <w:rsid w:val="00672DB5"/>
    <w:rsid w:val="00675CA1"/>
    <w:rsid w:val="00680AA9"/>
    <w:rsid w:val="006827D4"/>
    <w:rsid w:val="00684078"/>
    <w:rsid w:val="00687312"/>
    <w:rsid w:val="00692DF9"/>
    <w:rsid w:val="00693847"/>
    <w:rsid w:val="006974FA"/>
    <w:rsid w:val="006A06BC"/>
    <w:rsid w:val="006A2439"/>
    <w:rsid w:val="006A3716"/>
    <w:rsid w:val="006A3EDE"/>
    <w:rsid w:val="006A7DC9"/>
    <w:rsid w:val="006B0BC9"/>
    <w:rsid w:val="006B0BDE"/>
    <w:rsid w:val="006B11A7"/>
    <w:rsid w:val="006B1F2D"/>
    <w:rsid w:val="006B33A8"/>
    <w:rsid w:val="006B4534"/>
    <w:rsid w:val="006B5FAB"/>
    <w:rsid w:val="006C13CE"/>
    <w:rsid w:val="006C1997"/>
    <w:rsid w:val="006C2321"/>
    <w:rsid w:val="006C4F4A"/>
    <w:rsid w:val="006C72F7"/>
    <w:rsid w:val="006C78B7"/>
    <w:rsid w:val="006C7B36"/>
    <w:rsid w:val="006D200B"/>
    <w:rsid w:val="006D3614"/>
    <w:rsid w:val="006D42A9"/>
    <w:rsid w:val="006D42E4"/>
    <w:rsid w:val="006D5003"/>
    <w:rsid w:val="006D6AD7"/>
    <w:rsid w:val="006D76A9"/>
    <w:rsid w:val="006E0B68"/>
    <w:rsid w:val="006E1962"/>
    <w:rsid w:val="006E1E00"/>
    <w:rsid w:val="006E61D3"/>
    <w:rsid w:val="006E6671"/>
    <w:rsid w:val="006F0E58"/>
    <w:rsid w:val="006F3041"/>
    <w:rsid w:val="006F3AEC"/>
    <w:rsid w:val="006F7966"/>
    <w:rsid w:val="00700A6A"/>
    <w:rsid w:val="00702238"/>
    <w:rsid w:val="00702329"/>
    <w:rsid w:val="00702F0D"/>
    <w:rsid w:val="00703DD2"/>
    <w:rsid w:val="00704250"/>
    <w:rsid w:val="0070548C"/>
    <w:rsid w:val="007054B3"/>
    <w:rsid w:val="0070561E"/>
    <w:rsid w:val="007067DC"/>
    <w:rsid w:val="00706BC3"/>
    <w:rsid w:val="0070787B"/>
    <w:rsid w:val="00707BC1"/>
    <w:rsid w:val="00710487"/>
    <w:rsid w:val="00710B27"/>
    <w:rsid w:val="00715C90"/>
    <w:rsid w:val="00721158"/>
    <w:rsid w:val="00722F3E"/>
    <w:rsid w:val="007244C7"/>
    <w:rsid w:val="007246CD"/>
    <w:rsid w:val="007261AB"/>
    <w:rsid w:val="00727392"/>
    <w:rsid w:val="007343B8"/>
    <w:rsid w:val="007344B3"/>
    <w:rsid w:val="0073763E"/>
    <w:rsid w:val="00742941"/>
    <w:rsid w:val="00745ED8"/>
    <w:rsid w:val="00746FC5"/>
    <w:rsid w:val="007476DA"/>
    <w:rsid w:val="00757615"/>
    <w:rsid w:val="00761287"/>
    <w:rsid w:val="00761AEB"/>
    <w:rsid w:val="00767EE8"/>
    <w:rsid w:val="007720B0"/>
    <w:rsid w:val="00772FE0"/>
    <w:rsid w:val="00773E66"/>
    <w:rsid w:val="00775669"/>
    <w:rsid w:val="00776C17"/>
    <w:rsid w:val="00776DFB"/>
    <w:rsid w:val="00777FE5"/>
    <w:rsid w:val="0078072D"/>
    <w:rsid w:val="00781439"/>
    <w:rsid w:val="00782CED"/>
    <w:rsid w:val="007845C2"/>
    <w:rsid w:val="007851AC"/>
    <w:rsid w:val="0078531C"/>
    <w:rsid w:val="00786035"/>
    <w:rsid w:val="00786410"/>
    <w:rsid w:val="00787014"/>
    <w:rsid w:val="00787226"/>
    <w:rsid w:val="00787346"/>
    <w:rsid w:val="00790E61"/>
    <w:rsid w:val="0079355A"/>
    <w:rsid w:val="00795F5B"/>
    <w:rsid w:val="00795F75"/>
    <w:rsid w:val="00797096"/>
    <w:rsid w:val="00797431"/>
    <w:rsid w:val="0079779A"/>
    <w:rsid w:val="007979A6"/>
    <w:rsid w:val="007A7B0A"/>
    <w:rsid w:val="007B10B7"/>
    <w:rsid w:val="007B1773"/>
    <w:rsid w:val="007B1C81"/>
    <w:rsid w:val="007B4744"/>
    <w:rsid w:val="007B7FAC"/>
    <w:rsid w:val="007C01AF"/>
    <w:rsid w:val="007C1150"/>
    <w:rsid w:val="007C175C"/>
    <w:rsid w:val="007C3424"/>
    <w:rsid w:val="007C5C54"/>
    <w:rsid w:val="007C681C"/>
    <w:rsid w:val="007C6C83"/>
    <w:rsid w:val="007D11BC"/>
    <w:rsid w:val="007D22D5"/>
    <w:rsid w:val="007D2E18"/>
    <w:rsid w:val="007D4FB9"/>
    <w:rsid w:val="007E3024"/>
    <w:rsid w:val="007E6EF0"/>
    <w:rsid w:val="007F1765"/>
    <w:rsid w:val="007F3A9A"/>
    <w:rsid w:val="007F3F6B"/>
    <w:rsid w:val="007F4BE1"/>
    <w:rsid w:val="008021FC"/>
    <w:rsid w:val="00802A0C"/>
    <w:rsid w:val="00802B64"/>
    <w:rsid w:val="00803A36"/>
    <w:rsid w:val="00805A1C"/>
    <w:rsid w:val="00807CB1"/>
    <w:rsid w:val="00807EA4"/>
    <w:rsid w:val="00812C3A"/>
    <w:rsid w:val="00812CFB"/>
    <w:rsid w:val="00813DB8"/>
    <w:rsid w:val="0081407B"/>
    <w:rsid w:val="00815234"/>
    <w:rsid w:val="00815F99"/>
    <w:rsid w:val="00816ACA"/>
    <w:rsid w:val="00822B3A"/>
    <w:rsid w:val="008235AB"/>
    <w:rsid w:val="0082551C"/>
    <w:rsid w:val="00832208"/>
    <w:rsid w:val="00832398"/>
    <w:rsid w:val="00833190"/>
    <w:rsid w:val="00833438"/>
    <w:rsid w:val="0083792A"/>
    <w:rsid w:val="00837DA4"/>
    <w:rsid w:val="00840ABB"/>
    <w:rsid w:val="00840DEA"/>
    <w:rsid w:val="00841942"/>
    <w:rsid w:val="0084217E"/>
    <w:rsid w:val="008440F4"/>
    <w:rsid w:val="00851FBB"/>
    <w:rsid w:val="0085556D"/>
    <w:rsid w:val="00860B76"/>
    <w:rsid w:val="00861F0F"/>
    <w:rsid w:val="00863D8D"/>
    <w:rsid w:val="008657DF"/>
    <w:rsid w:val="00865C6C"/>
    <w:rsid w:val="00871297"/>
    <w:rsid w:val="008712DA"/>
    <w:rsid w:val="00871C56"/>
    <w:rsid w:val="00873A00"/>
    <w:rsid w:val="00874000"/>
    <w:rsid w:val="00874E8D"/>
    <w:rsid w:val="00875DDD"/>
    <w:rsid w:val="00876CB5"/>
    <w:rsid w:val="008807E3"/>
    <w:rsid w:val="00884679"/>
    <w:rsid w:val="00885218"/>
    <w:rsid w:val="00885AF0"/>
    <w:rsid w:val="00887875"/>
    <w:rsid w:val="00890B4D"/>
    <w:rsid w:val="00894DDA"/>
    <w:rsid w:val="00895474"/>
    <w:rsid w:val="00895ABA"/>
    <w:rsid w:val="008969AD"/>
    <w:rsid w:val="00897582"/>
    <w:rsid w:val="00897BD1"/>
    <w:rsid w:val="008A0960"/>
    <w:rsid w:val="008A2647"/>
    <w:rsid w:val="008A4EC7"/>
    <w:rsid w:val="008A7654"/>
    <w:rsid w:val="008B0588"/>
    <w:rsid w:val="008B0ADE"/>
    <w:rsid w:val="008B18AF"/>
    <w:rsid w:val="008B1C91"/>
    <w:rsid w:val="008B1E7A"/>
    <w:rsid w:val="008B33D1"/>
    <w:rsid w:val="008C053E"/>
    <w:rsid w:val="008C2972"/>
    <w:rsid w:val="008C4074"/>
    <w:rsid w:val="008C5525"/>
    <w:rsid w:val="008D031E"/>
    <w:rsid w:val="008D0707"/>
    <w:rsid w:val="008D0E3E"/>
    <w:rsid w:val="008D150C"/>
    <w:rsid w:val="008D36E2"/>
    <w:rsid w:val="008D6BE5"/>
    <w:rsid w:val="008E03C4"/>
    <w:rsid w:val="008E1534"/>
    <w:rsid w:val="008E2101"/>
    <w:rsid w:val="008E385C"/>
    <w:rsid w:val="008E3C84"/>
    <w:rsid w:val="008E506E"/>
    <w:rsid w:val="008E56FE"/>
    <w:rsid w:val="008E71E9"/>
    <w:rsid w:val="008E79A7"/>
    <w:rsid w:val="008F5C17"/>
    <w:rsid w:val="008F7DF7"/>
    <w:rsid w:val="009004FC"/>
    <w:rsid w:val="00903025"/>
    <w:rsid w:val="00904D84"/>
    <w:rsid w:val="00905BE9"/>
    <w:rsid w:val="009079B2"/>
    <w:rsid w:val="009132F5"/>
    <w:rsid w:val="009135E6"/>
    <w:rsid w:val="0091670C"/>
    <w:rsid w:val="00916D78"/>
    <w:rsid w:val="0091773E"/>
    <w:rsid w:val="00920409"/>
    <w:rsid w:val="00920D0C"/>
    <w:rsid w:val="009215A6"/>
    <w:rsid w:val="009220F0"/>
    <w:rsid w:val="009225F2"/>
    <w:rsid w:val="00925A37"/>
    <w:rsid w:val="009335F6"/>
    <w:rsid w:val="00934C5D"/>
    <w:rsid w:val="00936CC4"/>
    <w:rsid w:val="00937277"/>
    <w:rsid w:val="00941848"/>
    <w:rsid w:val="00941976"/>
    <w:rsid w:val="0094277B"/>
    <w:rsid w:val="00943130"/>
    <w:rsid w:val="00943CBF"/>
    <w:rsid w:val="009458F1"/>
    <w:rsid w:val="0094603D"/>
    <w:rsid w:val="009464C6"/>
    <w:rsid w:val="0094732A"/>
    <w:rsid w:val="00947FBC"/>
    <w:rsid w:val="00951BC9"/>
    <w:rsid w:val="0095253E"/>
    <w:rsid w:val="00952C3E"/>
    <w:rsid w:val="009530DC"/>
    <w:rsid w:val="00954CC1"/>
    <w:rsid w:val="0095539C"/>
    <w:rsid w:val="00955A10"/>
    <w:rsid w:val="00956B20"/>
    <w:rsid w:val="009629F1"/>
    <w:rsid w:val="00963316"/>
    <w:rsid w:val="00965CA4"/>
    <w:rsid w:val="009662C7"/>
    <w:rsid w:val="0097252C"/>
    <w:rsid w:val="00972C79"/>
    <w:rsid w:val="00973449"/>
    <w:rsid w:val="009740E3"/>
    <w:rsid w:val="009769AF"/>
    <w:rsid w:val="00976B9E"/>
    <w:rsid w:val="00980202"/>
    <w:rsid w:val="00980B7F"/>
    <w:rsid w:val="009811B8"/>
    <w:rsid w:val="0098240F"/>
    <w:rsid w:val="009841A2"/>
    <w:rsid w:val="0098547A"/>
    <w:rsid w:val="009859AA"/>
    <w:rsid w:val="009862DC"/>
    <w:rsid w:val="00990899"/>
    <w:rsid w:val="00991196"/>
    <w:rsid w:val="00992E00"/>
    <w:rsid w:val="00994631"/>
    <w:rsid w:val="009960F5"/>
    <w:rsid w:val="009971A0"/>
    <w:rsid w:val="00997F8C"/>
    <w:rsid w:val="009A1750"/>
    <w:rsid w:val="009A4047"/>
    <w:rsid w:val="009A7496"/>
    <w:rsid w:val="009A75F0"/>
    <w:rsid w:val="009B220B"/>
    <w:rsid w:val="009B5B3F"/>
    <w:rsid w:val="009B7F18"/>
    <w:rsid w:val="009C0428"/>
    <w:rsid w:val="009C0B45"/>
    <w:rsid w:val="009C19C7"/>
    <w:rsid w:val="009C25C6"/>
    <w:rsid w:val="009C477B"/>
    <w:rsid w:val="009C513E"/>
    <w:rsid w:val="009C5775"/>
    <w:rsid w:val="009C6C91"/>
    <w:rsid w:val="009D626D"/>
    <w:rsid w:val="009D6D83"/>
    <w:rsid w:val="009E1D70"/>
    <w:rsid w:val="009E3653"/>
    <w:rsid w:val="009E4A34"/>
    <w:rsid w:val="009E6011"/>
    <w:rsid w:val="009E6511"/>
    <w:rsid w:val="009E6BE7"/>
    <w:rsid w:val="009E7688"/>
    <w:rsid w:val="009F0271"/>
    <w:rsid w:val="009F2646"/>
    <w:rsid w:val="009F3527"/>
    <w:rsid w:val="009F59F5"/>
    <w:rsid w:val="009F653D"/>
    <w:rsid w:val="00A00E92"/>
    <w:rsid w:val="00A01559"/>
    <w:rsid w:val="00A03DAB"/>
    <w:rsid w:val="00A14D0A"/>
    <w:rsid w:val="00A152C7"/>
    <w:rsid w:val="00A1688F"/>
    <w:rsid w:val="00A17A93"/>
    <w:rsid w:val="00A211C6"/>
    <w:rsid w:val="00A212BD"/>
    <w:rsid w:val="00A2432B"/>
    <w:rsid w:val="00A3488F"/>
    <w:rsid w:val="00A35594"/>
    <w:rsid w:val="00A40E25"/>
    <w:rsid w:val="00A44687"/>
    <w:rsid w:val="00A44C47"/>
    <w:rsid w:val="00A46553"/>
    <w:rsid w:val="00A517B0"/>
    <w:rsid w:val="00A52E59"/>
    <w:rsid w:val="00A530C4"/>
    <w:rsid w:val="00A56230"/>
    <w:rsid w:val="00A5677D"/>
    <w:rsid w:val="00A569F0"/>
    <w:rsid w:val="00A57466"/>
    <w:rsid w:val="00A5781A"/>
    <w:rsid w:val="00A62CD2"/>
    <w:rsid w:val="00A632D9"/>
    <w:rsid w:val="00A654C3"/>
    <w:rsid w:val="00A657DF"/>
    <w:rsid w:val="00A65A38"/>
    <w:rsid w:val="00A660C6"/>
    <w:rsid w:val="00A700A2"/>
    <w:rsid w:val="00A74B4D"/>
    <w:rsid w:val="00A75830"/>
    <w:rsid w:val="00A75D9C"/>
    <w:rsid w:val="00A75E2B"/>
    <w:rsid w:val="00A85EE9"/>
    <w:rsid w:val="00A91B7C"/>
    <w:rsid w:val="00A92326"/>
    <w:rsid w:val="00A92685"/>
    <w:rsid w:val="00A94AD1"/>
    <w:rsid w:val="00A959CA"/>
    <w:rsid w:val="00AA36F3"/>
    <w:rsid w:val="00AA598D"/>
    <w:rsid w:val="00AA6257"/>
    <w:rsid w:val="00AB168C"/>
    <w:rsid w:val="00AB4FDF"/>
    <w:rsid w:val="00AB577F"/>
    <w:rsid w:val="00AB64F3"/>
    <w:rsid w:val="00AC19E5"/>
    <w:rsid w:val="00AC2179"/>
    <w:rsid w:val="00AC21B2"/>
    <w:rsid w:val="00AC2EEE"/>
    <w:rsid w:val="00AD2067"/>
    <w:rsid w:val="00AD3968"/>
    <w:rsid w:val="00AD5C36"/>
    <w:rsid w:val="00AD60FF"/>
    <w:rsid w:val="00AD7162"/>
    <w:rsid w:val="00AD7891"/>
    <w:rsid w:val="00AE0566"/>
    <w:rsid w:val="00AE2E49"/>
    <w:rsid w:val="00AE31F8"/>
    <w:rsid w:val="00AE3F9E"/>
    <w:rsid w:val="00AE7A65"/>
    <w:rsid w:val="00AF2120"/>
    <w:rsid w:val="00AF38C0"/>
    <w:rsid w:val="00AF40CA"/>
    <w:rsid w:val="00AF49AE"/>
    <w:rsid w:val="00AF58D0"/>
    <w:rsid w:val="00AF5CFC"/>
    <w:rsid w:val="00AF5DD2"/>
    <w:rsid w:val="00AF7891"/>
    <w:rsid w:val="00B032D3"/>
    <w:rsid w:val="00B04B43"/>
    <w:rsid w:val="00B064E9"/>
    <w:rsid w:val="00B11685"/>
    <w:rsid w:val="00B121D5"/>
    <w:rsid w:val="00B12A48"/>
    <w:rsid w:val="00B13B7C"/>
    <w:rsid w:val="00B1432C"/>
    <w:rsid w:val="00B1454D"/>
    <w:rsid w:val="00B152FE"/>
    <w:rsid w:val="00B15F1F"/>
    <w:rsid w:val="00B2056F"/>
    <w:rsid w:val="00B20736"/>
    <w:rsid w:val="00B21B13"/>
    <w:rsid w:val="00B23AA8"/>
    <w:rsid w:val="00B263BC"/>
    <w:rsid w:val="00B27366"/>
    <w:rsid w:val="00B275C5"/>
    <w:rsid w:val="00B31C2F"/>
    <w:rsid w:val="00B33ECA"/>
    <w:rsid w:val="00B34695"/>
    <w:rsid w:val="00B3495F"/>
    <w:rsid w:val="00B35C32"/>
    <w:rsid w:val="00B425D6"/>
    <w:rsid w:val="00B45628"/>
    <w:rsid w:val="00B4757C"/>
    <w:rsid w:val="00B501AD"/>
    <w:rsid w:val="00B5031D"/>
    <w:rsid w:val="00B52B16"/>
    <w:rsid w:val="00B53916"/>
    <w:rsid w:val="00B53A0F"/>
    <w:rsid w:val="00B61276"/>
    <w:rsid w:val="00B62355"/>
    <w:rsid w:val="00B6258C"/>
    <w:rsid w:val="00B6511A"/>
    <w:rsid w:val="00B65411"/>
    <w:rsid w:val="00B66142"/>
    <w:rsid w:val="00B70079"/>
    <w:rsid w:val="00B705DD"/>
    <w:rsid w:val="00B71600"/>
    <w:rsid w:val="00B73812"/>
    <w:rsid w:val="00B74252"/>
    <w:rsid w:val="00B74C4A"/>
    <w:rsid w:val="00B74FBC"/>
    <w:rsid w:val="00B753EF"/>
    <w:rsid w:val="00B76326"/>
    <w:rsid w:val="00B766E9"/>
    <w:rsid w:val="00B77EF6"/>
    <w:rsid w:val="00B838DD"/>
    <w:rsid w:val="00B844AE"/>
    <w:rsid w:val="00B84F3A"/>
    <w:rsid w:val="00B84F91"/>
    <w:rsid w:val="00B87746"/>
    <w:rsid w:val="00B90115"/>
    <w:rsid w:val="00B90821"/>
    <w:rsid w:val="00B931C6"/>
    <w:rsid w:val="00B94B12"/>
    <w:rsid w:val="00B94D87"/>
    <w:rsid w:val="00BA0691"/>
    <w:rsid w:val="00BA08BB"/>
    <w:rsid w:val="00BA0FE9"/>
    <w:rsid w:val="00BA1FAC"/>
    <w:rsid w:val="00BA38D3"/>
    <w:rsid w:val="00BA6DC7"/>
    <w:rsid w:val="00BA6F11"/>
    <w:rsid w:val="00BB05C1"/>
    <w:rsid w:val="00BB7860"/>
    <w:rsid w:val="00BC4C54"/>
    <w:rsid w:val="00BD0836"/>
    <w:rsid w:val="00BD19F8"/>
    <w:rsid w:val="00BD3C4D"/>
    <w:rsid w:val="00BE49E5"/>
    <w:rsid w:val="00BE5354"/>
    <w:rsid w:val="00BE6088"/>
    <w:rsid w:val="00BF0A2B"/>
    <w:rsid w:val="00BF3846"/>
    <w:rsid w:val="00BF3FFA"/>
    <w:rsid w:val="00BF6238"/>
    <w:rsid w:val="00BF648C"/>
    <w:rsid w:val="00BF75BF"/>
    <w:rsid w:val="00C01503"/>
    <w:rsid w:val="00C0294C"/>
    <w:rsid w:val="00C02B1E"/>
    <w:rsid w:val="00C02F01"/>
    <w:rsid w:val="00C0350E"/>
    <w:rsid w:val="00C03574"/>
    <w:rsid w:val="00C03B35"/>
    <w:rsid w:val="00C04251"/>
    <w:rsid w:val="00C05D64"/>
    <w:rsid w:val="00C06153"/>
    <w:rsid w:val="00C06E40"/>
    <w:rsid w:val="00C07D66"/>
    <w:rsid w:val="00C110D8"/>
    <w:rsid w:val="00C13F1F"/>
    <w:rsid w:val="00C14242"/>
    <w:rsid w:val="00C14EC8"/>
    <w:rsid w:val="00C15821"/>
    <w:rsid w:val="00C161B3"/>
    <w:rsid w:val="00C176B4"/>
    <w:rsid w:val="00C2034A"/>
    <w:rsid w:val="00C217B3"/>
    <w:rsid w:val="00C23148"/>
    <w:rsid w:val="00C2388A"/>
    <w:rsid w:val="00C238E0"/>
    <w:rsid w:val="00C245C0"/>
    <w:rsid w:val="00C26F18"/>
    <w:rsid w:val="00C275B4"/>
    <w:rsid w:val="00C319DE"/>
    <w:rsid w:val="00C32331"/>
    <w:rsid w:val="00C328BC"/>
    <w:rsid w:val="00C333CF"/>
    <w:rsid w:val="00C3522E"/>
    <w:rsid w:val="00C355F1"/>
    <w:rsid w:val="00C35942"/>
    <w:rsid w:val="00C36556"/>
    <w:rsid w:val="00C3770C"/>
    <w:rsid w:val="00C411B1"/>
    <w:rsid w:val="00C46574"/>
    <w:rsid w:val="00C46EF8"/>
    <w:rsid w:val="00C4747D"/>
    <w:rsid w:val="00C479B3"/>
    <w:rsid w:val="00C47A71"/>
    <w:rsid w:val="00C502ED"/>
    <w:rsid w:val="00C50CFE"/>
    <w:rsid w:val="00C52376"/>
    <w:rsid w:val="00C53BE8"/>
    <w:rsid w:val="00C53D1D"/>
    <w:rsid w:val="00C53D4D"/>
    <w:rsid w:val="00C53F79"/>
    <w:rsid w:val="00C56381"/>
    <w:rsid w:val="00C565FF"/>
    <w:rsid w:val="00C5682A"/>
    <w:rsid w:val="00C5714F"/>
    <w:rsid w:val="00C57795"/>
    <w:rsid w:val="00C62BE0"/>
    <w:rsid w:val="00C67A90"/>
    <w:rsid w:val="00C70453"/>
    <w:rsid w:val="00C70D3E"/>
    <w:rsid w:val="00C72694"/>
    <w:rsid w:val="00C731C0"/>
    <w:rsid w:val="00C7615E"/>
    <w:rsid w:val="00C77203"/>
    <w:rsid w:val="00C80F65"/>
    <w:rsid w:val="00C8253A"/>
    <w:rsid w:val="00C82CA2"/>
    <w:rsid w:val="00C84790"/>
    <w:rsid w:val="00C86304"/>
    <w:rsid w:val="00C872C7"/>
    <w:rsid w:val="00C936A3"/>
    <w:rsid w:val="00C95C9B"/>
    <w:rsid w:val="00C96737"/>
    <w:rsid w:val="00C968C6"/>
    <w:rsid w:val="00C968EC"/>
    <w:rsid w:val="00CA2B1D"/>
    <w:rsid w:val="00CA45D0"/>
    <w:rsid w:val="00CA45D9"/>
    <w:rsid w:val="00CA539F"/>
    <w:rsid w:val="00CA60D9"/>
    <w:rsid w:val="00CA6360"/>
    <w:rsid w:val="00CA6FC1"/>
    <w:rsid w:val="00CA72A5"/>
    <w:rsid w:val="00CA73C2"/>
    <w:rsid w:val="00CA787E"/>
    <w:rsid w:val="00CB2442"/>
    <w:rsid w:val="00CB42EE"/>
    <w:rsid w:val="00CB69D8"/>
    <w:rsid w:val="00CB6B0D"/>
    <w:rsid w:val="00CC04F3"/>
    <w:rsid w:val="00CC29E2"/>
    <w:rsid w:val="00CC2DCC"/>
    <w:rsid w:val="00CC2F67"/>
    <w:rsid w:val="00CC324F"/>
    <w:rsid w:val="00CC3FD7"/>
    <w:rsid w:val="00CC7684"/>
    <w:rsid w:val="00CC7D9F"/>
    <w:rsid w:val="00CD002B"/>
    <w:rsid w:val="00CD1086"/>
    <w:rsid w:val="00CD2DC1"/>
    <w:rsid w:val="00CD306D"/>
    <w:rsid w:val="00CD319B"/>
    <w:rsid w:val="00CD50A7"/>
    <w:rsid w:val="00CD54BA"/>
    <w:rsid w:val="00CD5BE2"/>
    <w:rsid w:val="00CD7DC1"/>
    <w:rsid w:val="00CE2713"/>
    <w:rsid w:val="00CE2852"/>
    <w:rsid w:val="00CE5F76"/>
    <w:rsid w:val="00CE65A4"/>
    <w:rsid w:val="00CE6EE4"/>
    <w:rsid w:val="00CF03A6"/>
    <w:rsid w:val="00CF27DA"/>
    <w:rsid w:val="00CF49F5"/>
    <w:rsid w:val="00CF6655"/>
    <w:rsid w:val="00CF726E"/>
    <w:rsid w:val="00D02F0F"/>
    <w:rsid w:val="00D03124"/>
    <w:rsid w:val="00D04092"/>
    <w:rsid w:val="00D0485C"/>
    <w:rsid w:val="00D0497C"/>
    <w:rsid w:val="00D105CE"/>
    <w:rsid w:val="00D10FB2"/>
    <w:rsid w:val="00D11AC8"/>
    <w:rsid w:val="00D12319"/>
    <w:rsid w:val="00D133A9"/>
    <w:rsid w:val="00D13DB7"/>
    <w:rsid w:val="00D16139"/>
    <w:rsid w:val="00D16F58"/>
    <w:rsid w:val="00D17003"/>
    <w:rsid w:val="00D17965"/>
    <w:rsid w:val="00D17EE3"/>
    <w:rsid w:val="00D218FD"/>
    <w:rsid w:val="00D23C3F"/>
    <w:rsid w:val="00D25B16"/>
    <w:rsid w:val="00D2676C"/>
    <w:rsid w:val="00D277B3"/>
    <w:rsid w:val="00D315FB"/>
    <w:rsid w:val="00D31CA0"/>
    <w:rsid w:val="00D339C6"/>
    <w:rsid w:val="00D35430"/>
    <w:rsid w:val="00D36069"/>
    <w:rsid w:val="00D37934"/>
    <w:rsid w:val="00D40874"/>
    <w:rsid w:val="00D41964"/>
    <w:rsid w:val="00D42511"/>
    <w:rsid w:val="00D43FFD"/>
    <w:rsid w:val="00D45490"/>
    <w:rsid w:val="00D45A38"/>
    <w:rsid w:val="00D46BEF"/>
    <w:rsid w:val="00D50670"/>
    <w:rsid w:val="00D52010"/>
    <w:rsid w:val="00D535DD"/>
    <w:rsid w:val="00D542EB"/>
    <w:rsid w:val="00D550FD"/>
    <w:rsid w:val="00D555B5"/>
    <w:rsid w:val="00D57471"/>
    <w:rsid w:val="00D57F74"/>
    <w:rsid w:val="00D60587"/>
    <w:rsid w:val="00D60B17"/>
    <w:rsid w:val="00D63642"/>
    <w:rsid w:val="00D64063"/>
    <w:rsid w:val="00D64C14"/>
    <w:rsid w:val="00D666E8"/>
    <w:rsid w:val="00D70109"/>
    <w:rsid w:val="00D707DE"/>
    <w:rsid w:val="00D70F52"/>
    <w:rsid w:val="00D71852"/>
    <w:rsid w:val="00D720CE"/>
    <w:rsid w:val="00D725A4"/>
    <w:rsid w:val="00D7714B"/>
    <w:rsid w:val="00D81457"/>
    <w:rsid w:val="00D81CEE"/>
    <w:rsid w:val="00D84270"/>
    <w:rsid w:val="00D87679"/>
    <w:rsid w:val="00D87E95"/>
    <w:rsid w:val="00D91BD9"/>
    <w:rsid w:val="00D92FB1"/>
    <w:rsid w:val="00D93140"/>
    <w:rsid w:val="00D93C44"/>
    <w:rsid w:val="00D978C9"/>
    <w:rsid w:val="00DA03C3"/>
    <w:rsid w:val="00DA0621"/>
    <w:rsid w:val="00DA2C7A"/>
    <w:rsid w:val="00DB030E"/>
    <w:rsid w:val="00DB11B0"/>
    <w:rsid w:val="00DB1B79"/>
    <w:rsid w:val="00DB25FC"/>
    <w:rsid w:val="00DB27FE"/>
    <w:rsid w:val="00DB6926"/>
    <w:rsid w:val="00DB74B9"/>
    <w:rsid w:val="00DB79DD"/>
    <w:rsid w:val="00DC03F7"/>
    <w:rsid w:val="00DC17ED"/>
    <w:rsid w:val="00DC3CBB"/>
    <w:rsid w:val="00DC4290"/>
    <w:rsid w:val="00DC4BD6"/>
    <w:rsid w:val="00DC51F0"/>
    <w:rsid w:val="00DC5AED"/>
    <w:rsid w:val="00DC737A"/>
    <w:rsid w:val="00DC7C9D"/>
    <w:rsid w:val="00DD12F4"/>
    <w:rsid w:val="00DD2C5A"/>
    <w:rsid w:val="00DD3721"/>
    <w:rsid w:val="00DD3F1A"/>
    <w:rsid w:val="00DD4243"/>
    <w:rsid w:val="00DD4343"/>
    <w:rsid w:val="00DD5E34"/>
    <w:rsid w:val="00DD6A09"/>
    <w:rsid w:val="00DD6FFE"/>
    <w:rsid w:val="00DE0080"/>
    <w:rsid w:val="00DE29C7"/>
    <w:rsid w:val="00DE4B6D"/>
    <w:rsid w:val="00DE5615"/>
    <w:rsid w:val="00DE6CF2"/>
    <w:rsid w:val="00DE6D66"/>
    <w:rsid w:val="00DF015B"/>
    <w:rsid w:val="00DF1BF3"/>
    <w:rsid w:val="00DF3363"/>
    <w:rsid w:val="00DF3C45"/>
    <w:rsid w:val="00DF68A1"/>
    <w:rsid w:val="00DF6B66"/>
    <w:rsid w:val="00DF7653"/>
    <w:rsid w:val="00E00FEE"/>
    <w:rsid w:val="00E0271E"/>
    <w:rsid w:val="00E032FC"/>
    <w:rsid w:val="00E0521D"/>
    <w:rsid w:val="00E05796"/>
    <w:rsid w:val="00E06C40"/>
    <w:rsid w:val="00E07189"/>
    <w:rsid w:val="00E07BD0"/>
    <w:rsid w:val="00E10C16"/>
    <w:rsid w:val="00E12363"/>
    <w:rsid w:val="00E1298D"/>
    <w:rsid w:val="00E13039"/>
    <w:rsid w:val="00E156B8"/>
    <w:rsid w:val="00E26699"/>
    <w:rsid w:val="00E27304"/>
    <w:rsid w:val="00E30B82"/>
    <w:rsid w:val="00E324ED"/>
    <w:rsid w:val="00E34B84"/>
    <w:rsid w:val="00E34C2A"/>
    <w:rsid w:val="00E3632C"/>
    <w:rsid w:val="00E36819"/>
    <w:rsid w:val="00E37A32"/>
    <w:rsid w:val="00E37E65"/>
    <w:rsid w:val="00E40EC6"/>
    <w:rsid w:val="00E42DFA"/>
    <w:rsid w:val="00E433EA"/>
    <w:rsid w:val="00E4367F"/>
    <w:rsid w:val="00E43CEB"/>
    <w:rsid w:val="00E45133"/>
    <w:rsid w:val="00E46621"/>
    <w:rsid w:val="00E53493"/>
    <w:rsid w:val="00E53B71"/>
    <w:rsid w:val="00E53DF8"/>
    <w:rsid w:val="00E55696"/>
    <w:rsid w:val="00E56886"/>
    <w:rsid w:val="00E56CE2"/>
    <w:rsid w:val="00E63332"/>
    <w:rsid w:val="00E6345E"/>
    <w:rsid w:val="00E63E41"/>
    <w:rsid w:val="00E72D5F"/>
    <w:rsid w:val="00E75004"/>
    <w:rsid w:val="00E7555B"/>
    <w:rsid w:val="00E769E5"/>
    <w:rsid w:val="00E80241"/>
    <w:rsid w:val="00E804DF"/>
    <w:rsid w:val="00E818ED"/>
    <w:rsid w:val="00E8316C"/>
    <w:rsid w:val="00E85328"/>
    <w:rsid w:val="00E85E4A"/>
    <w:rsid w:val="00E8728B"/>
    <w:rsid w:val="00E9066C"/>
    <w:rsid w:val="00E907E6"/>
    <w:rsid w:val="00E926AB"/>
    <w:rsid w:val="00E95088"/>
    <w:rsid w:val="00EA0236"/>
    <w:rsid w:val="00EA208F"/>
    <w:rsid w:val="00EA59DC"/>
    <w:rsid w:val="00EB1AAC"/>
    <w:rsid w:val="00EB1C8C"/>
    <w:rsid w:val="00EB28E1"/>
    <w:rsid w:val="00EB3137"/>
    <w:rsid w:val="00EB445D"/>
    <w:rsid w:val="00EB48EF"/>
    <w:rsid w:val="00EB5986"/>
    <w:rsid w:val="00EC1390"/>
    <w:rsid w:val="00EC13B1"/>
    <w:rsid w:val="00EC2974"/>
    <w:rsid w:val="00ED0E10"/>
    <w:rsid w:val="00ED42CE"/>
    <w:rsid w:val="00ED4BBD"/>
    <w:rsid w:val="00ED660A"/>
    <w:rsid w:val="00ED6C0C"/>
    <w:rsid w:val="00ED7855"/>
    <w:rsid w:val="00EE11DF"/>
    <w:rsid w:val="00EE6061"/>
    <w:rsid w:val="00EF0695"/>
    <w:rsid w:val="00EF09D8"/>
    <w:rsid w:val="00EF1EBC"/>
    <w:rsid w:val="00EF3337"/>
    <w:rsid w:val="00EF3609"/>
    <w:rsid w:val="00F00C2D"/>
    <w:rsid w:val="00F0220A"/>
    <w:rsid w:val="00F11C22"/>
    <w:rsid w:val="00F13556"/>
    <w:rsid w:val="00F136E3"/>
    <w:rsid w:val="00F13DF2"/>
    <w:rsid w:val="00F1499D"/>
    <w:rsid w:val="00F150C0"/>
    <w:rsid w:val="00F154EB"/>
    <w:rsid w:val="00F17AC9"/>
    <w:rsid w:val="00F2093D"/>
    <w:rsid w:val="00F219BA"/>
    <w:rsid w:val="00F21D55"/>
    <w:rsid w:val="00F2380D"/>
    <w:rsid w:val="00F3068C"/>
    <w:rsid w:val="00F30ECE"/>
    <w:rsid w:val="00F32170"/>
    <w:rsid w:val="00F34292"/>
    <w:rsid w:val="00F37CAF"/>
    <w:rsid w:val="00F420E4"/>
    <w:rsid w:val="00F42F3E"/>
    <w:rsid w:val="00F44FAA"/>
    <w:rsid w:val="00F4621A"/>
    <w:rsid w:val="00F46DDC"/>
    <w:rsid w:val="00F543C2"/>
    <w:rsid w:val="00F54E57"/>
    <w:rsid w:val="00F565BC"/>
    <w:rsid w:val="00F60DF4"/>
    <w:rsid w:val="00F6297E"/>
    <w:rsid w:val="00F62BFF"/>
    <w:rsid w:val="00F62D84"/>
    <w:rsid w:val="00F67462"/>
    <w:rsid w:val="00F70664"/>
    <w:rsid w:val="00F7354F"/>
    <w:rsid w:val="00F73707"/>
    <w:rsid w:val="00F7382A"/>
    <w:rsid w:val="00F75625"/>
    <w:rsid w:val="00F76174"/>
    <w:rsid w:val="00F764A3"/>
    <w:rsid w:val="00F76E14"/>
    <w:rsid w:val="00F77DEA"/>
    <w:rsid w:val="00F82850"/>
    <w:rsid w:val="00F85623"/>
    <w:rsid w:val="00F87802"/>
    <w:rsid w:val="00F879CB"/>
    <w:rsid w:val="00F90BE7"/>
    <w:rsid w:val="00F90F6F"/>
    <w:rsid w:val="00F92078"/>
    <w:rsid w:val="00F926F9"/>
    <w:rsid w:val="00F92CEF"/>
    <w:rsid w:val="00F95E36"/>
    <w:rsid w:val="00F969FF"/>
    <w:rsid w:val="00FA2AB1"/>
    <w:rsid w:val="00FA40C2"/>
    <w:rsid w:val="00FB1286"/>
    <w:rsid w:val="00FB1518"/>
    <w:rsid w:val="00FB302C"/>
    <w:rsid w:val="00FB31A5"/>
    <w:rsid w:val="00FB4BE0"/>
    <w:rsid w:val="00FB6C30"/>
    <w:rsid w:val="00FB6F6F"/>
    <w:rsid w:val="00FB7CAB"/>
    <w:rsid w:val="00FB7EEE"/>
    <w:rsid w:val="00FC2513"/>
    <w:rsid w:val="00FC282C"/>
    <w:rsid w:val="00FC35EA"/>
    <w:rsid w:val="00FC3905"/>
    <w:rsid w:val="00FC5D9A"/>
    <w:rsid w:val="00FC6288"/>
    <w:rsid w:val="00FC73B9"/>
    <w:rsid w:val="00FD6398"/>
    <w:rsid w:val="00FE2A6E"/>
    <w:rsid w:val="00FE4814"/>
    <w:rsid w:val="00FE65AE"/>
    <w:rsid w:val="00FF17D3"/>
    <w:rsid w:val="00FF4086"/>
    <w:rsid w:val="00FF5A8D"/>
    <w:rsid w:val="00FF5FD4"/>
    <w:rsid w:val="00FF664C"/>
    <w:rsid w:val="00FF76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style="mso-position-vertical-relative:line" fill="f" fillcolor="white" stroke="f">
      <v:fill color="white" on="f"/>
      <v:stroke on="f"/>
    </o:shapedefaults>
    <o:shapelayout v:ext="edit">
      <o:idmap v:ext="edit" data="1"/>
    </o:shapelayout>
  </w:shapeDefaults>
  <w:decimalSymbol w:val="."/>
  <w:listSeparator w:val=","/>
  <w14:docId w14:val="6C50ADBA"/>
  <w15:docId w15:val="{34868F53-D9D7-4C15-9100-D27486EF25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semiHidden="1" w:uiPriority="9" w:unhideWhenUsed="1"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unhideWhenUsed="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1"/>
    <w:lsdException w:name="Grid Table 5 Dark" w:uiPriority="42"/>
    <w:lsdException w:name="Grid Table 6 Colorful" w:uiPriority="43"/>
    <w:lsdException w:name="Grid Table 7 Colorful" w:uiPriority="44"/>
    <w:lsdException w:name="Grid Table 1 Light Accent 1" w:uiPriority="45"/>
    <w:lsdException w:name="Grid Table 2 Accent 1" w:uiPriority="40"/>
    <w:lsdException w:name="Grid Table 3 Accent 1" w:uiPriority="46"/>
    <w:lsdException w:name="Grid Table 4 Accent 1" w:uiPriority="47"/>
    <w:lsdException w:name="Grid Table 5 Dark Accent 1" w:uiPriority="48"/>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sdException w:name="Mention" w:uiPriority="51"/>
    <w:lsdException w:name="Smart Hyperlink" w:uiPriority="52"/>
    <w:lsdException w:name="Hashtag" w:uiPriority="46"/>
    <w:lsdException w:name="Unresolved Mention" w:uiPriority="47"/>
  </w:latentStyles>
  <w:style w:type="paragraph" w:default="1" w:styleId="Normal">
    <w:name w:val="Normal"/>
    <w:qFormat/>
    <w:rsid w:val="009E6BE7"/>
    <w:pPr>
      <w:spacing w:after="200" w:line="276" w:lineRule="auto"/>
    </w:pPr>
    <w:rPr>
      <w:sz w:val="22"/>
      <w:szCs w:val="22"/>
      <w:lang w:val="en-GB"/>
    </w:rPr>
  </w:style>
  <w:style w:type="paragraph" w:styleId="Heading1">
    <w:name w:val="heading 1"/>
    <w:basedOn w:val="Normal"/>
    <w:next w:val="Normal"/>
    <w:link w:val="Heading1Char"/>
    <w:uiPriority w:val="9"/>
    <w:qFormat/>
    <w:rsid w:val="009E6BE7"/>
    <w:pPr>
      <w:keepNext/>
      <w:keepLines/>
      <w:spacing w:before="480" w:after="0"/>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
    <w:qFormat/>
    <w:rsid w:val="00A517B0"/>
    <w:pPr>
      <w:keepNext/>
      <w:keepLines/>
      <w:spacing w:before="200" w:after="0"/>
      <w:outlineLvl w:val="1"/>
    </w:pPr>
    <w:rPr>
      <w:rFonts w:ascii="Cambria" w:eastAsia="Times New Roman" w:hAnsi="Cambria"/>
      <w:b/>
      <w:bCs/>
      <w:color w:val="4F81BD"/>
      <w:sz w:val="26"/>
      <w:szCs w:val="26"/>
    </w:rPr>
  </w:style>
  <w:style w:type="paragraph" w:styleId="Heading4">
    <w:name w:val="heading 4"/>
    <w:basedOn w:val="Normal"/>
    <w:next w:val="Normal"/>
    <w:link w:val="Heading4Char"/>
    <w:uiPriority w:val="9"/>
    <w:qFormat/>
    <w:rsid w:val="00C53D4D"/>
    <w:pPr>
      <w:pBdr>
        <w:top w:val="dotted" w:sz="6" w:space="2" w:color="4F81BD"/>
      </w:pBdr>
      <w:spacing w:before="200" w:after="0" w:line="240" w:lineRule="auto"/>
      <w:ind w:firstLine="706"/>
      <w:jc w:val="center"/>
      <w:outlineLvl w:val="3"/>
    </w:pPr>
    <w:rPr>
      <w:rFonts w:eastAsia="Times New Roman"/>
      <w:caps/>
      <w:color w:val="365F91"/>
      <w:spacing w:val="10"/>
      <w:szCs w:val="20"/>
      <w:lang w:val="es-E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9E6BE7"/>
    <w:rPr>
      <w:rFonts w:ascii="Cambria" w:eastAsia="Times New Roman" w:hAnsi="Cambria" w:cs="Times New Roman"/>
      <w:b/>
      <w:bCs/>
      <w:color w:val="365F91"/>
      <w:sz w:val="28"/>
      <w:szCs w:val="28"/>
    </w:rPr>
  </w:style>
  <w:style w:type="paragraph" w:customStyle="1" w:styleId="ColorfulList-Accent11">
    <w:name w:val="Colorful List - Accent 11"/>
    <w:aliases w:val="Table/Figure Heading,List Paragraph (numbered (a)),Lapis Bulleted List,Dot pt,F5 List Paragraph,List Paragraph1,No Spacing1,List Paragraph Char Char Char,Indicator Text,Numbered Para 1,Bullet 1,List Paragraph12,Bullet Points"/>
    <w:basedOn w:val="Normal"/>
    <w:link w:val="ColorfulList-Accent1Char"/>
    <w:uiPriority w:val="34"/>
    <w:qFormat/>
    <w:rsid w:val="009E6BE7"/>
    <w:pPr>
      <w:ind w:left="720"/>
      <w:contextualSpacing/>
    </w:pPr>
  </w:style>
  <w:style w:type="character" w:customStyle="1" w:styleId="ColorfulList-Accent1Char">
    <w:name w:val="Colorful List - Accent 1 Char"/>
    <w:aliases w:val="Table/Figure Heading Char,List Paragraph (numbered (a)) Char,Lapis Bulleted List Char,Dot pt Char,F5 List Paragraph Char,List Paragraph1 Char,No Spacing1 Char,List Paragraph Char Char Char Char,Indicator Text Char"/>
    <w:link w:val="ColorfulList-Accent11"/>
    <w:uiPriority w:val="34"/>
    <w:locked/>
    <w:rsid w:val="009E6BE7"/>
  </w:style>
  <w:style w:type="paragraph" w:customStyle="1" w:styleId="normaltableau">
    <w:name w:val="normal_tableau"/>
    <w:basedOn w:val="Normal"/>
    <w:rsid w:val="009E6BE7"/>
    <w:pPr>
      <w:spacing w:before="120" w:after="120" w:line="240" w:lineRule="auto"/>
      <w:jc w:val="both"/>
    </w:pPr>
    <w:rPr>
      <w:rFonts w:ascii="Optima" w:eastAsia="Times New Roman" w:hAnsi="Optima"/>
      <w:szCs w:val="20"/>
      <w:lang w:eastAsia="nl-NL"/>
    </w:rPr>
  </w:style>
  <w:style w:type="character" w:customStyle="1" w:styleId="Heading4Char">
    <w:name w:val="Heading 4 Char"/>
    <w:link w:val="Heading4"/>
    <w:uiPriority w:val="9"/>
    <w:rsid w:val="00C53D4D"/>
    <w:rPr>
      <w:rFonts w:eastAsia="Times New Roman"/>
      <w:caps/>
      <w:color w:val="365F91"/>
      <w:spacing w:val="10"/>
      <w:szCs w:val="20"/>
      <w:lang w:val="es-ES"/>
    </w:rPr>
  </w:style>
  <w:style w:type="paragraph" w:customStyle="1" w:styleId="Bullets">
    <w:name w:val="Bullets"/>
    <w:basedOn w:val="Normal"/>
    <w:link w:val="BulletsChar"/>
    <w:autoRedefine/>
    <w:qFormat/>
    <w:rsid w:val="00C53D4D"/>
    <w:pPr>
      <w:spacing w:after="60" w:line="240" w:lineRule="auto"/>
      <w:ind w:left="708"/>
      <w:jc w:val="both"/>
    </w:pPr>
    <w:rPr>
      <w:rFonts w:eastAsia="Times New Roman"/>
      <w:szCs w:val="20"/>
    </w:rPr>
  </w:style>
  <w:style w:type="character" w:customStyle="1" w:styleId="BulletsChar">
    <w:name w:val="Bullets Char"/>
    <w:link w:val="Bullets"/>
    <w:rsid w:val="00C53D4D"/>
    <w:rPr>
      <w:rFonts w:ascii="Calibri" w:eastAsia="Times New Roman" w:hAnsi="Calibri"/>
      <w:szCs w:val="20"/>
    </w:rPr>
  </w:style>
  <w:style w:type="paragraph" w:customStyle="1" w:styleId="Default">
    <w:name w:val="Default"/>
    <w:rsid w:val="00C53D4D"/>
    <w:pPr>
      <w:autoSpaceDE w:val="0"/>
      <w:autoSpaceDN w:val="0"/>
      <w:adjustRightInd w:val="0"/>
    </w:pPr>
    <w:rPr>
      <w:rFonts w:cs="Calibri"/>
      <w:color w:val="000000"/>
      <w:sz w:val="24"/>
      <w:szCs w:val="24"/>
      <w:lang w:val="en-GB"/>
    </w:rPr>
  </w:style>
  <w:style w:type="paragraph" w:styleId="FootnoteText">
    <w:name w:val="footnote text"/>
    <w:aliases w:val="Geneva 9,Font: Geneva 9,Boston 10,f,otnote Text,Footnote,ft,Footnote Text Char2,Footnote Text Char1 Char,Footnote Text Char Char Char1,Footnote Text Char1 Char Char Char1,Footnote Text Char1 Char1 Char,Footnote Text Char Char Char Char,fn"/>
    <w:basedOn w:val="Normal"/>
    <w:link w:val="FootnoteTextChar"/>
    <w:autoRedefine/>
    <w:uiPriority w:val="99"/>
    <w:unhideWhenUsed/>
    <w:qFormat/>
    <w:rsid w:val="005402EE"/>
    <w:pPr>
      <w:spacing w:before="120" w:after="120" w:line="240" w:lineRule="auto"/>
      <w:jc w:val="both"/>
    </w:pPr>
    <w:rPr>
      <w:rFonts w:ascii="Arial Narrow" w:eastAsia="Times New Roman" w:hAnsi="Arial Narrow"/>
      <w:sz w:val="20"/>
      <w:szCs w:val="20"/>
    </w:rPr>
  </w:style>
  <w:style w:type="character" w:customStyle="1" w:styleId="FootnoteTextChar">
    <w:name w:val="Footnote Text Char"/>
    <w:aliases w:val="Geneva 9 Char,Font: Geneva 9 Char,Boston 10 Char,f Char,otnote Text Char,Footnote Char,ft Char,Footnote Text Char2 Char,Footnote Text Char1 Char Char,Footnote Text Char Char Char1 Char,Footnote Text Char1 Char Char Char1 Char,fn Char"/>
    <w:link w:val="FootnoteText"/>
    <w:uiPriority w:val="99"/>
    <w:rsid w:val="005402EE"/>
    <w:rPr>
      <w:rFonts w:ascii="Arial Narrow" w:eastAsia="Times New Roman" w:hAnsi="Arial Narrow"/>
      <w:sz w:val="20"/>
      <w:szCs w:val="20"/>
    </w:rPr>
  </w:style>
  <w:style w:type="character" w:styleId="FootnoteReference">
    <w:name w:val="footnote reference"/>
    <w:aliases w:val="16 Point,Superscript 6 Point,Superscript 6 Point + 11 pt,ftref,fr,Footnote Ref in FtNote,Style 24,o,SUPERS, BVI fnr,BVI fnr, BVI fnr Car Car,BVI fnr Car, BVI fnr Car Car Car Car,Footnote text,BVI fnr Car Car,BVI fnr Car Car Car Car"/>
    <w:uiPriority w:val="99"/>
    <w:unhideWhenUsed/>
    <w:rsid w:val="002D3468"/>
    <w:rPr>
      <w:vertAlign w:val="superscript"/>
    </w:rPr>
  </w:style>
  <w:style w:type="paragraph" w:customStyle="1" w:styleId="Chart">
    <w:name w:val="Chart"/>
    <w:basedOn w:val="Normal"/>
    <w:link w:val="ChartChar"/>
    <w:autoRedefine/>
    <w:qFormat/>
    <w:rsid w:val="001B7FD0"/>
    <w:pPr>
      <w:spacing w:after="0" w:line="240" w:lineRule="auto"/>
      <w:jc w:val="both"/>
    </w:pPr>
    <w:rPr>
      <w:rFonts w:eastAsia="Times New Roman"/>
      <w:sz w:val="20"/>
      <w:lang w:bidi="en-US"/>
    </w:rPr>
  </w:style>
  <w:style w:type="character" w:customStyle="1" w:styleId="ChartChar">
    <w:name w:val="Chart Char"/>
    <w:link w:val="Chart"/>
    <w:rsid w:val="001B7FD0"/>
    <w:rPr>
      <w:rFonts w:eastAsia="Times New Roman"/>
      <w:sz w:val="20"/>
      <w:lang w:bidi="en-US"/>
    </w:rPr>
  </w:style>
  <w:style w:type="table" w:customStyle="1" w:styleId="TableGrid1">
    <w:name w:val="TableGrid1"/>
    <w:rsid w:val="001B7FD0"/>
    <w:rPr>
      <w:rFonts w:eastAsia="Times New Roman"/>
      <w:sz w:val="22"/>
      <w:szCs w:val="22"/>
      <w:lang w:val="es-ES_tradnl" w:eastAsia="es-ES_tradnl"/>
    </w:rPr>
    <w:tblPr>
      <w:tblCellMar>
        <w:top w:w="0" w:type="dxa"/>
        <w:left w:w="0" w:type="dxa"/>
        <w:bottom w:w="0" w:type="dxa"/>
        <w:right w:w="0" w:type="dxa"/>
      </w:tblCellMar>
    </w:tblPr>
  </w:style>
  <w:style w:type="table" w:customStyle="1" w:styleId="TableGrid25">
    <w:name w:val="Table Grid25"/>
    <w:basedOn w:val="TableNormal"/>
    <w:next w:val="TableGrid"/>
    <w:rsid w:val="003C37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3C37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9C513E"/>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9C513E"/>
    <w:rPr>
      <w:rFonts w:ascii="Tahoma" w:hAnsi="Tahoma" w:cs="Tahoma"/>
      <w:sz w:val="16"/>
      <w:szCs w:val="16"/>
    </w:rPr>
  </w:style>
  <w:style w:type="paragraph" w:styleId="NormalWeb">
    <w:name w:val="Normal (Web)"/>
    <w:basedOn w:val="Normal"/>
    <w:uiPriority w:val="99"/>
    <w:semiHidden/>
    <w:unhideWhenUsed/>
    <w:rsid w:val="00631B91"/>
    <w:pPr>
      <w:spacing w:before="100" w:beforeAutospacing="1" w:after="100" w:afterAutospacing="1" w:line="240" w:lineRule="auto"/>
    </w:pPr>
    <w:rPr>
      <w:rFonts w:ascii="Times New Roman" w:eastAsia="Times New Roman" w:hAnsi="Times New Roman"/>
      <w:sz w:val="24"/>
      <w:szCs w:val="24"/>
      <w:lang w:eastAsia="en-GB"/>
    </w:rPr>
  </w:style>
  <w:style w:type="character" w:styleId="Hyperlink">
    <w:name w:val="Hyperlink"/>
    <w:uiPriority w:val="99"/>
    <w:unhideWhenUsed/>
    <w:rsid w:val="00E26699"/>
    <w:rPr>
      <w:color w:val="0000FF"/>
      <w:u w:val="single"/>
    </w:rPr>
  </w:style>
  <w:style w:type="character" w:customStyle="1" w:styleId="Heading2Char">
    <w:name w:val="Heading 2 Char"/>
    <w:link w:val="Heading2"/>
    <w:uiPriority w:val="9"/>
    <w:rsid w:val="00A517B0"/>
    <w:rPr>
      <w:rFonts w:ascii="Cambria" w:eastAsia="Times New Roman" w:hAnsi="Cambria" w:cs="Times New Roman"/>
      <w:b/>
      <w:bCs/>
      <w:color w:val="4F81BD"/>
      <w:sz w:val="26"/>
      <w:szCs w:val="26"/>
    </w:rPr>
  </w:style>
  <w:style w:type="paragraph" w:customStyle="1" w:styleId="GridTable31">
    <w:name w:val="Grid Table 31"/>
    <w:basedOn w:val="Heading1"/>
    <w:next w:val="Normal"/>
    <w:uiPriority w:val="39"/>
    <w:unhideWhenUsed/>
    <w:qFormat/>
    <w:rsid w:val="00A85EE9"/>
    <w:pPr>
      <w:outlineLvl w:val="9"/>
    </w:pPr>
    <w:rPr>
      <w:lang w:val="en-US" w:eastAsia="ja-JP"/>
    </w:rPr>
  </w:style>
  <w:style w:type="paragraph" w:styleId="TOC1">
    <w:name w:val="toc 1"/>
    <w:basedOn w:val="Normal"/>
    <w:next w:val="Normal"/>
    <w:autoRedefine/>
    <w:uiPriority w:val="39"/>
    <w:unhideWhenUsed/>
    <w:rsid w:val="00A85EE9"/>
    <w:pPr>
      <w:spacing w:after="100"/>
    </w:pPr>
  </w:style>
  <w:style w:type="paragraph" w:styleId="TOC2">
    <w:name w:val="toc 2"/>
    <w:basedOn w:val="Normal"/>
    <w:next w:val="Normal"/>
    <w:autoRedefine/>
    <w:uiPriority w:val="39"/>
    <w:unhideWhenUsed/>
    <w:rsid w:val="00A85EE9"/>
    <w:pPr>
      <w:spacing w:after="100"/>
      <w:ind w:left="220"/>
    </w:pPr>
  </w:style>
  <w:style w:type="character" w:styleId="Emphasis">
    <w:name w:val="Emphasis"/>
    <w:uiPriority w:val="20"/>
    <w:qFormat/>
    <w:rsid w:val="003F799A"/>
    <w:rPr>
      <w:i/>
      <w:iCs/>
    </w:rPr>
  </w:style>
  <w:style w:type="paragraph" w:styleId="Header">
    <w:name w:val="header"/>
    <w:basedOn w:val="Normal"/>
    <w:link w:val="HeaderChar"/>
    <w:uiPriority w:val="99"/>
    <w:unhideWhenUsed/>
    <w:rsid w:val="007067DC"/>
    <w:pPr>
      <w:tabs>
        <w:tab w:val="center" w:pos="4513"/>
        <w:tab w:val="right" w:pos="9026"/>
      </w:tabs>
      <w:spacing w:after="0" w:line="240" w:lineRule="auto"/>
    </w:pPr>
  </w:style>
  <w:style w:type="character" w:customStyle="1" w:styleId="HeaderChar">
    <w:name w:val="Header Char"/>
    <w:basedOn w:val="DefaultParagraphFont"/>
    <w:link w:val="Header"/>
    <w:uiPriority w:val="99"/>
    <w:rsid w:val="007067DC"/>
  </w:style>
  <w:style w:type="paragraph" w:styleId="Footer">
    <w:name w:val="footer"/>
    <w:basedOn w:val="Normal"/>
    <w:link w:val="FooterChar"/>
    <w:uiPriority w:val="99"/>
    <w:unhideWhenUsed/>
    <w:rsid w:val="007067DC"/>
    <w:pPr>
      <w:tabs>
        <w:tab w:val="center" w:pos="4513"/>
        <w:tab w:val="right" w:pos="9026"/>
      </w:tabs>
      <w:spacing w:after="0" w:line="240" w:lineRule="auto"/>
    </w:pPr>
  </w:style>
  <w:style w:type="character" w:customStyle="1" w:styleId="FooterChar">
    <w:name w:val="Footer Char"/>
    <w:basedOn w:val="DefaultParagraphFont"/>
    <w:link w:val="Footer"/>
    <w:uiPriority w:val="99"/>
    <w:rsid w:val="007067DC"/>
  </w:style>
  <w:style w:type="paragraph" w:styleId="Caption">
    <w:name w:val="caption"/>
    <w:basedOn w:val="Normal"/>
    <w:next w:val="Normal"/>
    <w:qFormat/>
    <w:rsid w:val="002A71DB"/>
    <w:pPr>
      <w:spacing w:line="240" w:lineRule="auto"/>
    </w:pPr>
    <w:rPr>
      <w:rFonts w:ascii="Garamond" w:hAnsi="Garamond"/>
      <w:b/>
      <w:bCs/>
      <w:szCs w:val="18"/>
      <w:lang w:val="en-US"/>
    </w:rPr>
  </w:style>
  <w:style w:type="paragraph" w:styleId="BodyText">
    <w:name w:val="Body Text"/>
    <w:basedOn w:val="Normal"/>
    <w:link w:val="BodyTextChar"/>
    <w:uiPriority w:val="99"/>
    <w:unhideWhenUsed/>
    <w:rsid w:val="002A71DB"/>
    <w:pPr>
      <w:spacing w:before="120" w:after="120" w:line="240" w:lineRule="auto"/>
      <w:jc w:val="both"/>
    </w:pPr>
    <w:rPr>
      <w:rFonts w:ascii="Times New Roman" w:eastAsia="Times New Roman" w:hAnsi="Times New Roman"/>
      <w:sz w:val="24"/>
      <w:szCs w:val="24"/>
      <w:lang w:val="en-US"/>
    </w:rPr>
  </w:style>
  <w:style w:type="character" w:customStyle="1" w:styleId="BodyTextChar">
    <w:name w:val="Body Text Char"/>
    <w:link w:val="BodyText"/>
    <w:uiPriority w:val="99"/>
    <w:rsid w:val="002A71DB"/>
    <w:rPr>
      <w:rFonts w:ascii="Times New Roman" w:eastAsia="Times New Roman" w:hAnsi="Times New Roman" w:cs="Times New Roman"/>
      <w:sz w:val="24"/>
      <w:szCs w:val="24"/>
      <w:lang w:val="en-US"/>
    </w:rPr>
  </w:style>
  <w:style w:type="paragraph" w:styleId="BodyText3">
    <w:name w:val="Body Text 3"/>
    <w:basedOn w:val="Normal"/>
    <w:link w:val="BodyText3Char"/>
    <w:uiPriority w:val="99"/>
    <w:semiHidden/>
    <w:unhideWhenUsed/>
    <w:rsid w:val="002A71DB"/>
    <w:pPr>
      <w:spacing w:before="120" w:after="120" w:line="240" w:lineRule="auto"/>
      <w:jc w:val="both"/>
    </w:pPr>
    <w:rPr>
      <w:rFonts w:ascii="Times New Roman" w:eastAsia="Times New Roman" w:hAnsi="Times New Roman"/>
      <w:sz w:val="16"/>
      <w:szCs w:val="16"/>
      <w:lang w:val="en-US"/>
    </w:rPr>
  </w:style>
  <w:style w:type="character" w:customStyle="1" w:styleId="BodyText3Char">
    <w:name w:val="Body Text 3 Char"/>
    <w:link w:val="BodyText3"/>
    <w:uiPriority w:val="99"/>
    <w:semiHidden/>
    <w:rsid w:val="002A71DB"/>
    <w:rPr>
      <w:rFonts w:ascii="Times New Roman" w:eastAsia="Times New Roman" w:hAnsi="Times New Roman" w:cs="Times New Roman"/>
      <w:sz w:val="16"/>
      <w:szCs w:val="16"/>
      <w:lang w:val="en-US"/>
    </w:rPr>
  </w:style>
  <w:style w:type="paragraph" w:customStyle="1" w:styleId="p28">
    <w:name w:val="p28"/>
    <w:basedOn w:val="Normal"/>
    <w:uiPriority w:val="99"/>
    <w:rsid w:val="002A71DB"/>
    <w:pPr>
      <w:widowControl w:val="0"/>
      <w:tabs>
        <w:tab w:val="left" w:pos="680"/>
        <w:tab w:val="left" w:pos="1060"/>
      </w:tabs>
      <w:snapToGrid w:val="0"/>
      <w:spacing w:after="0" w:line="240" w:lineRule="atLeast"/>
      <w:ind w:left="432" w:hanging="288"/>
    </w:pPr>
    <w:rPr>
      <w:rFonts w:ascii="Times New Roman" w:eastAsia="Times New Roman" w:hAnsi="Times New Roman"/>
      <w:sz w:val="24"/>
      <w:szCs w:val="20"/>
      <w:lang w:val="en-US"/>
    </w:rPr>
  </w:style>
  <w:style w:type="character" w:customStyle="1" w:styleId="atendertext1">
    <w:name w:val="a_tender_text1"/>
    <w:rsid w:val="002A71DB"/>
    <w:rPr>
      <w:rFonts w:ascii="Arial" w:hAnsi="Arial" w:cs="Arial" w:hint="default"/>
      <w:color w:val="000000"/>
      <w:sz w:val="20"/>
      <w:szCs w:val="20"/>
    </w:rPr>
  </w:style>
  <w:style w:type="character" w:customStyle="1" w:styleId="Date1">
    <w:name w:val="Date1"/>
    <w:basedOn w:val="DefaultParagraphFont"/>
    <w:rsid w:val="002A71DB"/>
  </w:style>
  <w:style w:type="paragraph" w:styleId="CommentText">
    <w:name w:val="annotation text"/>
    <w:basedOn w:val="Normal"/>
    <w:link w:val="CommentTextChar"/>
    <w:uiPriority w:val="99"/>
    <w:unhideWhenUsed/>
    <w:rsid w:val="00A75D9C"/>
    <w:pPr>
      <w:spacing w:line="240" w:lineRule="auto"/>
    </w:pPr>
    <w:rPr>
      <w:sz w:val="20"/>
      <w:szCs w:val="20"/>
    </w:rPr>
  </w:style>
  <w:style w:type="character" w:customStyle="1" w:styleId="CommentTextChar">
    <w:name w:val="Comment Text Char"/>
    <w:link w:val="CommentText"/>
    <w:uiPriority w:val="99"/>
    <w:rsid w:val="00A75D9C"/>
    <w:rPr>
      <w:rFonts w:ascii="Calibri" w:eastAsia="Calibri" w:hAnsi="Calibri" w:cs="Times New Roman"/>
      <w:sz w:val="20"/>
      <w:szCs w:val="20"/>
    </w:rPr>
  </w:style>
  <w:style w:type="character" w:styleId="CommentReference">
    <w:name w:val="annotation reference"/>
    <w:uiPriority w:val="99"/>
    <w:semiHidden/>
    <w:unhideWhenUsed/>
    <w:rsid w:val="00341109"/>
    <w:rPr>
      <w:sz w:val="16"/>
      <w:szCs w:val="16"/>
    </w:rPr>
  </w:style>
  <w:style w:type="paragraph" w:styleId="CommentSubject">
    <w:name w:val="annotation subject"/>
    <w:basedOn w:val="CommentText"/>
    <w:next w:val="CommentText"/>
    <w:link w:val="CommentSubjectChar"/>
    <w:uiPriority w:val="99"/>
    <w:semiHidden/>
    <w:unhideWhenUsed/>
    <w:rsid w:val="00341109"/>
    <w:pPr>
      <w:spacing w:line="276" w:lineRule="auto"/>
    </w:pPr>
    <w:rPr>
      <w:b/>
      <w:bCs/>
    </w:rPr>
  </w:style>
  <w:style w:type="character" w:customStyle="1" w:styleId="CommentSubjectChar">
    <w:name w:val="Comment Subject Char"/>
    <w:link w:val="CommentSubject"/>
    <w:uiPriority w:val="99"/>
    <w:semiHidden/>
    <w:rsid w:val="00341109"/>
    <w:rPr>
      <w:rFonts w:ascii="Calibri" w:eastAsia="Calibri" w:hAnsi="Calibri" w:cs="Times New Roman"/>
      <w:b/>
      <w:bCs/>
      <w:sz w:val="20"/>
      <w:szCs w:val="20"/>
      <w:lang w:val="en-GB" w:eastAsia="en-US"/>
    </w:rPr>
  </w:style>
  <w:style w:type="paragraph" w:styleId="NoSpacing">
    <w:name w:val="No Spacing"/>
    <w:link w:val="NoSpacingChar"/>
    <w:uiPriority w:val="1"/>
    <w:qFormat/>
    <w:rsid w:val="003B5C7B"/>
    <w:rPr>
      <w:rFonts w:eastAsia="Times New Roman"/>
      <w:sz w:val="22"/>
      <w:szCs w:val="22"/>
    </w:rPr>
  </w:style>
  <w:style w:type="character" w:customStyle="1" w:styleId="NoSpacingChar">
    <w:name w:val="No Spacing Char"/>
    <w:link w:val="NoSpacing"/>
    <w:uiPriority w:val="1"/>
    <w:rsid w:val="003B5C7B"/>
    <w:rPr>
      <w:rFonts w:eastAsia="Times New Roman"/>
      <w:sz w:val="22"/>
      <w:szCs w:val="22"/>
    </w:rPr>
  </w:style>
  <w:style w:type="character" w:styleId="UnresolvedMention">
    <w:name w:val="Unresolved Mention"/>
    <w:uiPriority w:val="47"/>
    <w:rsid w:val="00007E8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451665">
      <w:bodyDiv w:val="1"/>
      <w:marLeft w:val="0"/>
      <w:marRight w:val="0"/>
      <w:marTop w:val="0"/>
      <w:marBottom w:val="0"/>
      <w:divBdr>
        <w:top w:val="none" w:sz="0" w:space="0" w:color="auto"/>
        <w:left w:val="none" w:sz="0" w:space="0" w:color="auto"/>
        <w:bottom w:val="none" w:sz="0" w:space="0" w:color="auto"/>
        <w:right w:val="none" w:sz="0" w:space="0" w:color="auto"/>
      </w:divBdr>
    </w:div>
    <w:div w:id="58745489">
      <w:bodyDiv w:val="1"/>
      <w:marLeft w:val="0"/>
      <w:marRight w:val="0"/>
      <w:marTop w:val="0"/>
      <w:marBottom w:val="0"/>
      <w:divBdr>
        <w:top w:val="none" w:sz="0" w:space="0" w:color="auto"/>
        <w:left w:val="none" w:sz="0" w:space="0" w:color="auto"/>
        <w:bottom w:val="none" w:sz="0" w:space="0" w:color="auto"/>
        <w:right w:val="none" w:sz="0" w:space="0" w:color="auto"/>
      </w:divBdr>
    </w:div>
    <w:div w:id="226916074">
      <w:bodyDiv w:val="1"/>
      <w:marLeft w:val="0"/>
      <w:marRight w:val="0"/>
      <w:marTop w:val="0"/>
      <w:marBottom w:val="0"/>
      <w:divBdr>
        <w:top w:val="none" w:sz="0" w:space="0" w:color="auto"/>
        <w:left w:val="none" w:sz="0" w:space="0" w:color="auto"/>
        <w:bottom w:val="none" w:sz="0" w:space="0" w:color="auto"/>
        <w:right w:val="none" w:sz="0" w:space="0" w:color="auto"/>
      </w:divBdr>
    </w:div>
    <w:div w:id="251479416">
      <w:bodyDiv w:val="1"/>
      <w:marLeft w:val="0"/>
      <w:marRight w:val="0"/>
      <w:marTop w:val="0"/>
      <w:marBottom w:val="0"/>
      <w:divBdr>
        <w:top w:val="none" w:sz="0" w:space="0" w:color="auto"/>
        <w:left w:val="none" w:sz="0" w:space="0" w:color="auto"/>
        <w:bottom w:val="none" w:sz="0" w:space="0" w:color="auto"/>
        <w:right w:val="none" w:sz="0" w:space="0" w:color="auto"/>
      </w:divBdr>
    </w:div>
    <w:div w:id="257909472">
      <w:bodyDiv w:val="1"/>
      <w:marLeft w:val="0"/>
      <w:marRight w:val="0"/>
      <w:marTop w:val="0"/>
      <w:marBottom w:val="0"/>
      <w:divBdr>
        <w:top w:val="none" w:sz="0" w:space="0" w:color="auto"/>
        <w:left w:val="none" w:sz="0" w:space="0" w:color="auto"/>
        <w:bottom w:val="none" w:sz="0" w:space="0" w:color="auto"/>
        <w:right w:val="none" w:sz="0" w:space="0" w:color="auto"/>
      </w:divBdr>
    </w:div>
    <w:div w:id="299728760">
      <w:bodyDiv w:val="1"/>
      <w:marLeft w:val="0"/>
      <w:marRight w:val="0"/>
      <w:marTop w:val="0"/>
      <w:marBottom w:val="0"/>
      <w:divBdr>
        <w:top w:val="none" w:sz="0" w:space="0" w:color="auto"/>
        <w:left w:val="none" w:sz="0" w:space="0" w:color="auto"/>
        <w:bottom w:val="none" w:sz="0" w:space="0" w:color="auto"/>
        <w:right w:val="none" w:sz="0" w:space="0" w:color="auto"/>
      </w:divBdr>
    </w:div>
    <w:div w:id="314720876">
      <w:bodyDiv w:val="1"/>
      <w:marLeft w:val="0"/>
      <w:marRight w:val="0"/>
      <w:marTop w:val="0"/>
      <w:marBottom w:val="0"/>
      <w:divBdr>
        <w:top w:val="none" w:sz="0" w:space="0" w:color="auto"/>
        <w:left w:val="none" w:sz="0" w:space="0" w:color="auto"/>
        <w:bottom w:val="none" w:sz="0" w:space="0" w:color="auto"/>
        <w:right w:val="none" w:sz="0" w:space="0" w:color="auto"/>
      </w:divBdr>
    </w:div>
    <w:div w:id="363678511">
      <w:bodyDiv w:val="1"/>
      <w:marLeft w:val="0"/>
      <w:marRight w:val="0"/>
      <w:marTop w:val="0"/>
      <w:marBottom w:val="0"/>
      <w:divBdr>
        <w:top w:val="none" w:sz="0" w:space="0" w:color="auto"/>
        <w:left w:val="none" w:sz="0" w:space="0" w:color="auto"/>
        <w:bottom w:val="none" w:sz="0" w:space="0" w:color="auto"/>
        <w:right w:val="none" w:sz="0" w:space="0" w:color="auto"/>
      </w:divBdr>
    </w:div>
    <w:div w:id="382026626">
      <w:bodyDiv w:val="1"/>
      <w:marLeft w:val="0"/>
      <w:marRight w:val="0"/>
      <w:marTop w:val="0"/>
      <w:marBottom w:val="0"/>
      <w:divBdr>
        <w:top w:val="none" w:sz="0" w:space="0" w:color="auto"/>
        <w:left w:val="none" w:sz="0" w:space="0" w:color="auto"/>
        <w:bottom w:val="none" w:sz="0" w:space="0" w:color="auto"/>
        <w:right w:val="none" w:sz="0" w:space="0" w:color="auto"/>
      </w:divBdr>
    </w:div>
    <w:div w:id="483395918">
      <w:bodyDiv w:val="1"/>
      <w:marLeft w:val="0"/>
      <w:marRight w:val="0"/>
      <w:marTop w:val="0"/>
      <w:marBottom w:val="0"/>
      <w:divBdr>
        <w:top w:val="none" w:sz="0" w:space="0" w:color="auto"/>
        <w:left w:val="none" w:sz="0" w:space="0" w:color="auto"/>
        <w:bottom w:val="none" w:sz="0" w:space="0" w:color="auto"/>
        <w:right w:val="none" w:sz="0" w:space="0" w:color="auto"/>
      </w:divBdr>
    </w:div>
    <w:div w:id="624578103">
      <w:bodyDiv w:val="1"/>
      <w:marLeft w:val="0"/>
      <w:marRight w:val="0"/>
      <w:marTop w:val="0"/>
      <w:marBottom w:val="0"/>
      <w:divBdr>
        <w:top w:val="none" w:sz="0" w:space="0" w:color="auto"/>
        <w:left w:val="none" w:sz="0" w:space="0" w:color="auto"/>
        <w:bottom w:val="none" w:sz="0" w:space="0" w:color="auto"/>
        <w:right w:val="none" w:sz="0" w:space="0" w:color="auto"/>
      </w:divBdr>
    </w:div>
    <w:div w:id="734740121">
      <w:bodyDiv w:val="1"/>
      <w:marLeft w:val="0"/>
      <w:marRight w:val="0"/>
      <w:marTop w:val="0"/>
      <w:marBottom w:val="0"/>
      <w:divBdr>
        <w:top w:val="none" w:sz="0" w:space="0" w:color="auto"/>
        <w:left w:val="none" w:sz="0" w:space="0" w:color="auto"/>
        <w:bottom w:val="none" w:sz="0" w:space="0" w:color="auto"/>
        <w:right w:val="none" w:sz="0" w:space="0" w:color="auto"/>
      </w:divBdr>
    </w:div>
    <w:div w:id="773982958">
      <w:bodyDiv w:val="1"/>
      <w:marLeft w:val="0"/>
      <w:marRight w:val="0"/>
      <w:marTop w:val="0"/>
      <w:marBottom w:val="0"/>
      <w:divBdr>
        <w:top w:val="none" w:sz="0" w:space="0" w:color="auto"/>
        <w:left w:val="none" w:sz="0" w:space="0" w:color="auto"/>
        <w:bottom w:val="none" w:sz="0" w:space="0" w:color="auto"/>
        <w:right w:val="none" w:sz="0" w:space="0" w:color="auto"/>
      </w:divBdr>
    </w:div>
    <w:div w:id="911237307">
      <w:bodyDiv w:val="1"/>
      <w:marLeft w:val="0"/>
      <w:marRight w:val="0"/>
      <w:marTop w:val="0"/>
      <w:marBottom w:val="0"/>
      <w:divBdr>
        <w:top w:val="none" w:sz="0" w:space="0" w:color="auto"/>
        <w:left w:val="none" w:sz="0" w:space="0" w:color="auto"/>
        <w:bottom w:val="none" w:sz="0" w:space="0" w:color="auto"/>
        <w:right w:val="none" w:sz="0" w:space="0" w:color="auto"/>
      </w:divBdr>
    </w:div>
    <w:div w:id="1027101246">
      <w:bodyDiv w:val="1"/>
      <w:marLeft w:val="0"/>
      <w:marRight w:val="0"/>
      <w:marTop w:val="0"/>
      <w:marBottom w:val="0"/>
      <w:divBdr>
        <w:top w:val="none" w:sz="0" w:space="0" w:color="auto"/>
        <w:left w:val="none" w:sz="0" w:space="0" w:color="auto"/>
        <w:bottom w:val="none" w:sz="0" w:space="0" w:color="auto"/>
        <w:right w:val="none" w:sz="0" w:space="0" w:color="auto"/>
      </w:divBdr>
    </w:div>
    <w:div w:id="1078745623">
      <w:bodyDiv w:val="1"/>
      <w:marLeft w:val="0"/>
      <w:marRight w:val="0"/>
      <w:marTop w:val="0"/>
      <w:marBottom w:val="0"/>
      <w:divBdr>
        <w:top w:val="none" w:sz="0" w:space="0" w:color="auto"/>
        <w:left w:val="none" w:sz="0" w:space="0" w:color="auto"/>
        <w:bottom w:val="none" w:sz="0" w:space="0" w:color="auto"/>
        <w:right w:val="none" w:sz="0" w:space="0" w:color="auto"/>
      </w:divBdr>
    </w:div>
    <w:div w:id="1185053826">
      <w:bodyDiv w:val="1"/>
      <w:marLeft w:val="0"/>
      <w:marRight w:val="0"/>
      <w:marTop w:val="0"/>
      <w:marBottom w:val="0"/>
      <w:divBdr>
        <w:top w:val="none" w:sz="0" w:space="0" w:color="auto"/>
        <w:left w:val="none" w:sz="0" w:space="0" w:color="auto"/>
        <w:bottom w:val="none" w:sz="0" w:space="0" w:color="auto"/>
        <w:right w:val="none" w:sz="0" w:space="0" w:color="auto"/>
      </w:divBdr>
    </w:div>
    <w:div w:id="1192959008">
      <w:bodyDiv w:val="1"/>
      <w:marLeft w:val="0"/>
      <w:marRight w:val="0"/>
      <w:marTop w:val="0"/>
      <w:marBottom w:val="0"/>
      <w:divBdr>
        <w:top w:val="none" w:sz="0" w:space="0" w:color="auto"/>
        <w:left w:val="none" w:sz="0" w:space="0" w:color="auto"/>
        <w:bottom w:val="none" w:sz="0" w:space="0" w:color="auto"/>
        <w:right w:val="none" w:sz="0" w:space="0" w:color="auto"/>
      </w:divBdr>
    </w:div>
    <w:div w:id="1303579736">
      <w:bodyDiv w:val="1"/>
      <w:marLeft w:val="0"/>
      <w:marRight w:val="0"/>
      <w:marTop w:val="0"/>
      <w:marBottom w:val="0"/>
      <w:divBdr>
        <w:top w:val="none" w:sz="0" w:space="0" w:color="auto"/>
        <w:left w:val="none" w:sz="0" w:space="0" w:color="auto"/>
        <w:bottom w:val="none" w:sz="0" w:space="0" w:color="auto"/>
        <w:right w:val="none" w:sz="0" w:space="0" w:color="auto"/>
      </w:divBdr>
    </w:div>
    <w:div w:id="1344042570">
      <w:bodyDiv w:val="1"/>
      <w:marLeft w:val="0"/>
      <w:marRight w:val="0"/>
      <w:marTop w:val="0"/>
      <w:marBottom w:val="0"/>
      <w:divBdr>
        <w:top w:val="none" w:sz="0" w:space="0" w:color="auto"/>
        <w:left w:val="none" w:sz="0" w:space="0" w:color="auto"/>
        <w:bottom w:val="none" w:sz="0" w:space="0" w:color="auto"/>
        <w:right w:val="none" w:sz="0" w:space="0" w:color="auto"/>
      </w:divBdr>
    </w:div>
    <w:div w:id="1375231084">
      <w:bodyDiv w:val="1"/>
      <w:marLeft w:val="0"/>
      <w:marRight w:val="0"/>
      <w:marTop w:val="0"/>
      <w:marBottom w:val="0"/>
      <w:divBdr>
        <w:top w:val="none" w:sz="0" w:space="0" w:color="auto"/>
        <w:left w:val="none" w:sz="0" w:space="0" w:color="auto"/>
        <w:bottom w:val="none" w:sz="0" w:space="0" w:color="auto"/>
        <w:right w:val="none" w:sz="0" w:space="0" w:color="auto"/>
      </w:divBdr>
    </w:div>
    <w:div w:id="1444499398">
      <w:bodyDiv w:val="1"/>
      <w:marLeft w:val="0"/>
      <w:marRight w:val="0"/>
      <w:marTop w:val="0"/>
      <w:marBottom w:val="0"/>
      <w:divBdr>
        <w:top w:val="none" w:sz="0" w:space="0" w:color="auto"/>
        <w:left w:val="none" w:sz="0" w:space="0" w:color="auto"/>
        <w:bottom w:val="none" w:sz="0" w:space="0" w:color="auto"/>
        <w:right w:val="none" w:sz="0" w:space="0" w:color="auto"/>
      </w:divBdr>
    </w:div>
    <w:div w:id="1789931571">
      <w:bodyDiv w:val="1"/>
      <w:marLeft w:val="0"/>
      <w:marRight w:val="0"/>
      <w:marTop w:val="0"/>
      <w:marBottom w:val="0"/>
      <w:divBdr>
        <w:top w:val="none" w:sz="0" w:space="0" w:color="auto"/>
        <w:left w:val="none" w:sz="0" w:space="0" w:color="auto"/>
        <w:bottom w:val="none" w:sz="0" w:space="0" w:color="auto"/>
        <w:right w:val="none" w:sz="0" w:space="0" w:color="auto"/>
      </w:divBdr>
    </w:div>
    <w:div w:id="1892110315">
      <w:bodyDiv w:val="1"/>
      <w:marLeft w:val="0"/>
      <w:marRight w:val="0"/>
      <w:marTop w:val="0"/>
      <w:marBottom w:val="0"/>
      <w:divBdr>
        <w:top w:val="none" w:sz="0" w:space="0" w:color="auto"/>
        <w:left w:val="none" w:sz="0" w:space="0" w:color="auto"/>
        <w:bottom w:val="none" w:sz="0" w:space="0" w:color="auto"/>
        <w:right w:val="none" w:sz="0" w:space="0" w:color="auto"/>
      </w:divBdr>
    </w:div>
    <w:div w:id="1910649889">
      <w:bodyDiv w:val="1"/>
      <w:marLeft w:val="0"/>
      <w:marRight w:val="0"/>
      <w:marTop w:val="0"/>
      <w:marBottom w:val="0"/>
      <w:divBdr>
        <w:top w:val="none" w:sz="0" w:space="0" w:color="auto"/>
        <w:left w:val="none" w:sz="0" w:space="0" w:color="auto"/>
        <w:bottom w:val="none" w:sz="0" w:space="0" w:color="auto"/>
        <w:right w:val="none" w:sz="0" w:space="0" w:color="auto"/>
      </w:divBdr>
    </w:div>
    <w:div w:id="1927834627">
      <w:bodyDiv w:val="1"/>
      <w:marLeft w:val="0"/>
      <w:marRight w:val="0"/>
      <w:marTop w:val="0"/>
      <w:marBottom w:val="0"/>
      <w:divBdr>
        <w:top w:val="none" w:sz="0" w:space="0" w:color="auto"/>
        <w:left w:val="none" w:sz="0" w:space="0" w:color="auto"/>
        <w:bottom w:val="none" w:sz="0" w:space="0" w:color="auto"/>
        <w:right w:val="none" w:sz="0" w:space="0" w:color="auto"/>
      </w:divBdr>
    </w:div>
    <w:div w:id="19782155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cliff.nuwakora@gmail.com" TargetMode="External"/><Relationship Id="rId18" Type="http://schemas.openxmlformats.org/officeDocument/2006/relationships/image" Target="media/image6.png"/><Relationship Id="rId26" Type="http://schemas.openxmlformats.org/officeDocument/2006/relationships/chart" Target="charts/chart5.xml"/><Relationship Id="rId39" Type="http://schemas.openxmlformats.org/officeDocument/2006/relationships/hyperlink" Target="mailto:behailu17@gmai.com" TargetMode="External"/><Relationship Id="rId21" Type="http://schemas.openxmlformats.org/officeDocument/2006/relationships/image" Target="media/image8.png"/><Relationship Id="rId34" Type="http://schemas.openxmlformats.org/officeDocument/2006/relationships/hyperlink" Target="mailto:kidanua.abera@und.org" TargetMode="External"/><Relationship Id="rId42" Type="http://schemas.openxmlformats.org/officeDocument/2006/relationships/hyperlink" Target="mailto:tesfayefh@yahoo.com" TargetMode="External"/><Relationship Id="rId47" Type="http://schemas.openxmlformats.org/officeDocument/2006/relationships/hyperlink" Target="mailto:melkamutak@gmail.com" TargetMode="External"/><Relationship Id="rId50" Type="http://schemas.openxmlformats.org/officeDocument/2006/relationships/hyperlink" Target="mailto:mathias_tech@yahoo.com" TargetMode="External"/><Relationship Id="rId55" Type="http://schemas.openxmlformats.org/officeDocument/2006/relationships/hyperlink" Target="mailto:yiheisesa@yahoo.com" TargetMode="External"/><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geshete53@yahoo.com" TargetMode="External"/><Relationship Id="rId20" Type="http://schemas.openxmlformats.org/officeDocument/2006/relationships/image" Target="media/image7.png"/><Relationship Id="rId29" Type="http://schemas.openxmlformats.org/officeDocument/2006/relationships/image" Target="media/image10.png"/><Relationship Id="rId41" Type="http://schemas.openxmlformats.org/officeDocument/2006/relationships/hyperlink" Target="mailto:atech@yahoo.commen_" TargetMode="External"/><Relationship Id="rId54" Type="http://schemas.openxmlformats.org/officeDocument/2006/relationships/hyperlink" Target="mailto:biniyam2015@gmail.com" TargetMode="External"/><Relationship Id="rId62" Type="http://schemas.openxmlformats.org/officeDocument/2006/relationships/image" Target="media/image12.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chart" Target="charts/chart3.xml"/><Relationship Id="rId32" Type="http://schemas.openxmlformats.org/officeDocument/2006/relationships/hyperlink" Target="mailto:louise.chamberlline@undp.org" TargetMode="External"/><Relationship Id="rId37" Type="http://schemas.openxmlformats.org/officeDocument/2006/relationships/hyperlink" Target="mailto:talemayehu21@gmail.com" TargetMode="External"/><Relationship Id="rId40" Type="http://schemas.openxmlformats.org/officeDocument/2006/relationships/hyperlink" Target="mailto:desalegn2011@gmail.com" TargetMode="External"/><Relationship Id="rId45" Type="http://schemas.openxmlformats.org/officeDocument/2006/relationships/hyperlink" Target="mailto:adane201199@yahoo.com" TargetMode="External"/><Relationship Id="rId53" Type="http://schemas.openxmlformats.org/officeDocument/2006/relationships/hyperlink" Target="mailto:gstove2002@yahoo.com" TargetMode="External"/><Relationship Id="rId58" Type="http://schemas.openxmlformats.org/officeDocument/2006/relationships/hyperlink" Target="http://www.thegef.org/gef/node/313" TargetMode="External"/><Relationship Id="rId5" Type="http://schemas.openxmlformats.org/officeDocument/2006/relationships/webSettings" Target="webSettings.xml"/><Relationship Id="rId15" Type="http://schemas.openxmlformats.org/officeDocument/2006/relationships/hyperlink" Target="mailto:cliff.nuwakora@gmail.com" TargetMode="External"/><Relationship Id="rId23" Type="http://schemas.openxmlformats.org/officeDocument/2006/relationships/chart" Target="charts/chart2.xml"/><Relationship Id="rId28" Type="http://schemas.openxmlformats.org/officeDocument/2006/relationships/chart" Target="charts/chart7.xml"/><Relationship Id="rId36" Type="http://schemas.openxmlformats.org/officeDocument/2006/relationships/hyperlink" Target="mailto:yared.shumete@undp.org" TargetMode="External"/><Relationship Id="rId49" Type="http://schemas.openxmlformats.org/officeDocument/2006/relationships/hyperlink" Target="mailto:wondietassew@gmail.com" TargetMode="External"/><Relationship Id="rId57" Type="http://schemas.openxmlformats.org/officeDocument/2006/relationships/image" Target="media/image11.jpeg"/><Relationship Id="rId61" Type="http://schemas.openxmlformats.org/officeDocument/2006/relationships/hyperlink" Target="http://web.undp.org/evaluation/guidance.shtml" TargetMode="External"/><Relationship Id="rId10" Type="http://schemas.openxmlformats.org/officeDocument/2006/relationships/image" Target="media/image3.png"/><Relationship Id="rId19" Type="http://schemas.openxmlformats.org/officeDocument/2006/relationships/chart" Target="charts/chart1.xml"/><Relationship Id="rId31" Type="http://schemas.openxmlformats.org/officeDocument/2006/relationships/image" Target="media/image10.emf"/><Relationship Id="rId44" Type="http://schemas.openxmlformats.org/officeDocument/2006/relationships/hyperlink" Target="mailto:tezera@peacemfi.org" TargetMode="External"/><Relationship Id="rId52" Type="http://schemas.openxmlformats.org/officeDocument/2006/relationships/hyperlink" Target="mailto:nfeysa@gmai.com" TargetMode="External"/><Relationship Id="rId60" Type="http://schemas.openxmlformats.org/officeDocument/2006/relationships/hyperlink" Target="http://procurement-notices.undp.org/"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cliff.nuwakora@gmail.com" TargetMode="External"/><Relationship Id="rId22" Type="http://schemas.openxmlformats.org/officeDocument/2006/relationships/image" Target="media/image9.png"/><Relationship Id="rId27" Type="http://schemas.openxmlformats.org/officeDocument/2006/relationships/chart" Target="charts/chart6.xml"/><Relationship Id="rId30" Type="http://schemas.openxmlformats.org/officeDocument/2006/relationships/image" Target="media/image11.png"/><Relationship Id="rId35" Type="http://schemas.openxmlformats.org/officeDocument/2006/relationships/hyperlink" Target="mailto:libanos.seyoum@yahoo.com" TargetMode="External"/><Relationship Id="rId43" Type="http://schemas.openxmlformats.org/officeDocument/2006/relationships/hyperlink" Target="mailto:asnake@pecemfi.org" TargetMode="External"/><Relationship Id="rId48" Type="http://schemas.openxmlformats.org/officeDocument/2006/relationships/hyperlink" Target="mailto:AsamaniHassan@gmail.com" TargetMode="External"/><Relationship Id="rId56" Type="http://schemas.openxmlformats.org/officeDocument/2006/relationships/hyperlink" Target="mailto:dtibebu@gmail.com" TargetMode="External"/><Relationship Id="rId64"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mailto:w.asress@gmail.com"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footer" Target="footer1.xml"/><Relationship Id="rId25" Type="http://schemas.openxmlformats.org/officeDocument/2006/relationships/chart" Target="charts/chart4.xml"/><Relationship Id="rId33" Type="http://schemas.openxmlformats.org/officeDocument/2006/relationships/hyperlink" Target="mailto:berhanu.alemu@undp.org" TargetMode="External"/><Relationship Id="rId38" Type="http://schemas.openxmlformats.org/officeDocument/2006/relationships/hyperlink" Target="mailto:yimeslalt81@gmail.com" TargetMode="External"/><Relationship Id="rId46" Type="http://schemas.openxmlformats.org/officeDocument/2006/relationships/hyperlink" Target="mailto:meazamelaku321@yahoo.com" TargetMode="External"/><Relationship Id="rId59" Type="http://schemas.openxmlformats.org/officeDocument/2006/relationships/hyperlink" Target="http://www.thegef.org/gef/GEF_C39_Inf.16_Manual_Greenhouse_Gas_Benefits"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www.undg.org/docs/11653/UNDP-PME-Handbook-(2009).pdf" TargetMode="External"/><Relationship Id="rId1" Type="http://schemas.openxmlformats.org/officeDocument/2006/relationships/hyperlink" Target="http://www.undp.org/content/undp/en/home/librarypage/capacity-building/discussion-paper--innovations-in-monitoring---evaluating-results/"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Book1"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C:\Users\DANIEL\Desktop\UNDP-GEF%20Ethiopia\Ethiopia%20Working%20sheet%202.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C:\Users\DANIEL\Desktop\UNDP-GEF%20Ethiopia\Ethiopia%20Working%20sheet%202.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file:///C:\Users\DANIEL\Desktop\UNDP-GEF%20Ethiopia\Ethiopia%20Working%20sheet%202.xlsx"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file:///C:\Users\DANIEL\Desktop\UNDP-GEF%20Ethiopia\Ethiopia%20Working%20sheet%202.xlsx" TargetMode="External"/><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oleObject" Target="file:///C:\Users\DANIEL\Desktop\UNDP-GEF%20Ethiopia\Ethiopia%20Working%20sheet%202.xlsx" TargetMode="External"/><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oleObject" Target="file:///C:\Users\DANIEL\Desktop\UNDP-GEF%20Ethiopia\Ethiopia%20Working%20sheet%202.xlsx" TargetMode="External"/><Relationship Id="rId1" Type="http://schemas.openxmlformats.org/officeDocument/2006/relationships/themeOverride" Target="../theme/themeOverride7.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Sheet1!$B$1</c:f>
              <c:strCache>
                <c:ptCount val="1"/>
                <c:pt idx="0">
                  <c:v>Agric</c:v>
                </c:pt>
              </c:strCache>
            </c:strRef>
          </c:tx>
          <c:dLbls>
            <c:dLbl>
              <c:idx val="1"/>
              <c:layout>
                <c:manualLayout>
                  <c:x val="-1.38888888888889E-2"/>
                  <c:y val="3.703703703703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597-457D-BDD3-99AEF6A03BE2}"/>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Sheet1!$A$2:$A$7</c:f>
              <c:strCache>
                <c:ptCount val="6"/>
                <c:pt idx="0">
                  <c:v>FY 2009/10</c:v>
                </c:pt>
                <c:pt idx="1">
                  <c:v>FY 2010/11</c:v>
                </c:pt>
                <c:pt idx="2">
                  <c:v>FY 2011/12</c:v>
                </c:pt>
                <c:pt idx="3">
                  <c:v>FY 2012/13</c:v>
                </c:pt>
                <c:pt idx="4">
                  <c:v>FY 2013/14</c:v>
                </c:pt>
                <c:pt idx="5">
                  <c:v>FY 2014/14</c:v>
                </c:pt>
              </c:strCache>
            </c:strRef>
          </c:cat>
          <c:val>
            <c:numRef>
              <c:f>Sheet1!$B$2:$B$7</c:f>
              <c:numCache>
                <c:formatCode>General</c:formatCode>
                <c:ptCount val="6"/>
                <c:pt idx="0">
                  <c:v>41.5</c:v>
                </c:pt>
                <c:pt idx="1">
                  <c:v>44.7</c:v>
                </c:pt>
                <c:pt idx="2">
                  <c:v>43.1</c:v>
                </c:pt>
                <c:pt idx="3">
                  <c:v>42</c:v>
                </c:pt>
                <c:pt idx="4">
                  <c:v>40.1</c:v>
                </c:pt>
                <c:pt idx="5">
                  <c:v>38.5</c:v>
                </c:pt>
              </c:numCache>
            </c:numRef>
          </c:val>
          <c:smooth val="0"/>
          <c:extLst>
            <c:ext xmlns:c16="http://schemas.microsoft.com/office/drawing/2014/chart" uri="{C3380CC4-5D6E-409C-BE32-E72D297353CC}">
              <c16:uniqueId val="{00000001-9597-457D-BDD3-99AEF6A03BE2}"/>
            </c:ext>
          </c:extLst>
        </c:ser>
        <c:ser>
          <c:idx val="1"/>
          <c:order val="1"/>
          <c:tx>
            <c:strRef>
              <c:f>Sheet1!$C$1</c:f>
              <c:strCache>
                <c:ptCount val="1"/>
                <c:pt idx="0">
                  <c:v>Industry</c:v>
                </c:pt>
              </c:strCache>
            </c:strRef>
          </c:tx>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Sheet1!$A$2:$A$7</c:f>
              <c:strCache>
                <c:ptCount val="6"/>
                <c:pt idx="0">
                  <c:v>FY 2009/10</c:v>
                </c:pt>
                <c:pt idx="1">
                  <c:v>FY 2010/11</c:v>
                </c:pt>
                <c:pt idx="2">
                  <c:v>FY 2011/12</c:v>
                </c:pt>
                <c:pt idx="3">
                  <c:v>FY 2012/13</c:v>
                </c:pt>
                <c:pt idx="4">
                  <c:v>FY 2013/14</c:v>
                </c:pt>
                <c:pt idx="5">
                  <c:v>FY 2014/14</c:v>
                </c:pt>
              </c:strCache>
            </c:strRef>
          </c:cat>
          <c:val>
            <c:numRef>
              <c:f>Sheet1!$C$2:$C$7</c:f>
              <c:numCache>
                <c:formatCode>General</c:formatCode>
                <c:ptCount val="6"/>
                <c:pt idx="0">
                  <c:v>12.5</c:v>
                </c:pt>
                <c:pt idx="1">
                  <c:v>10.5</c:v>
                </c:pt>
                <c:pt idx="2">
                  <c:v>11.5</c:v>
                </c:pt>
                <c:pt idx="3">
                  <c:v>13</c:v>
                </c:pt>
                <c:pt idx="4">
                  <c:v>13.8</c:v>
                </c:pt>
                <c:pt idx="5">
                  <c:v>15.1</c:v>
                </c:pt>
              </c:numCache>
            </c:numRef>
          </c:val>
          <c:smooth val="0"/>
          <c:extLst>
            <c:ext xmlns:c16="http://schemas.microsoft.com/office/drawing/2014/chart" uri="{C3380CC4-5D6E-409C-BE32-E72D297353CC}">
              <c16:uniqueId val="{00000002-9597-457D-BDD3-99AEF6A03BE2}"/>
            </c:ext>
          </c:extLst>
        </c:ser>
        <c:ser>
          <c:idx val="2"/>
          <c:order val="2"/>
          <c:tx>
            <c:strRef>
              <c:f>Sheet1!$D$1</c:f>
              <c:strCache>
                <c:ptCount val="1"/>
                <c:pt idx="0">
                  <c:v>Service</c:v>
                </c:pt>
              </c:strCache>
            </c:strRef>
          </c:tx>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Sheet1!$A$2:$A$7</c:f>
              <c:strCache>
                <c:ptCount val="6"/>
                <c:pt idx="0">
                  <c:v>FY 2009/10</c:v>
                </c:pt>
                <c:pt idx="1">
                  <c:v>FY 2010/11</c:v>
                </c:pt>
                <c:pt idx="2">
                  <c:v>FY 2011/12</c:v>
                </c:pt>
                <c:pt idx="3">
                  <c:v>FY 2012/13</c:v>
                </c:pt>
                <c:pt idx="4">
                  <c:v>FY 2013/14</c:v>
                </c:pt>
                <c:pt idx="5">
                  <c:v>FY 2014/14</c:v>
                </c:pt>
              </c:strCache>
            </c:strRef>
          </c:cat>
          <c:val>
            <c:numRef>
              <c:f>Sheet1!$D$2:$D$7</c:f>
              <c:numCache>
                <c:formatCode>General</c:formatCode>
                <c:ptCount val="6"/>
                <c:pt idx="0">
                  <c:v>45.6</c:v>
                </c:pt>
                <c:pt idx="1">
                  <c:v>45.5</c:v>
                </c:pt>
                <c:pt idx="2">
                  <c:v>45.9</c:v>
                </c:pt>
                <c:pt idx="3">
                  <c:v>45.5</c:v>
                </c:pt>
                <c:pt idx="4">
                  <c:v>46.6</c:v>
                </c:pt>
                <c:pt idx="5">
                  <c:v>46.3</c:v>
                </c:pt>
              </c:numCache>
            </c:numRef>
          </c:val>
          <c:smooth val="0"/>
          <c:extLst>
            <c:ext xmlns:c16="http://schemas.microsoft.com/office/drawing/2014/chart" uri="{C3380CC4-5D6E-409C-BE32-E72D297353CC}">
              <c16:uniqueId val="{00000003-9597-457D-BDD3-99AEF6A03BE2}"/>
            </c:ext>
          </c:extLst>
        </c:ser>
        <c:dLbls>
          <c:showLegendKey val="0"/>
          <c:showVal val="0"/>
          <c:showCatName val="0"/>
          <c:showSerName val="0"/>
          <c:showPercent val="0"/>
          <c:showBubbleSize val="0"/>
        </c:dLbls>
        <c:marker val="1"/>
        <c:smooth val="0"/>
        <c:axId val="1209586384"/>
        <c:axId val="1312255216"/>
      </c:lineChart>
      <c:catAx>
        <c:axId val="1209586384"/>
        <c:scaling>
          <c:orientation val="minMax"/>
        </c:scaling>
        <c:delete val="0"/>
        <c:axPos val="b"/>
        <c:numFmt formatCode="General" sourceLinked="0"/>
        <c:majorTickMark val="none"/>
        <c:minorTickMark val="none"/>
        <c:tickLblPos val="nextTo"/>
        <c:txPr>
          <a:bodyPr/>
          <a:lstStyle/>
          <a:p>
            <a:pPr>
              <a:defRPr sz="1050">
                <a:latin typeface="Arial Narrow" pitchFamily="34" charset="0"/>
              </a:defRPr>
            </a:pPr>
            <a:endParaRPr lang="en-US"/>
          </a:p>
        </c:txPr>
        <c:crossAx val="1312255216"/>
        <c:crosses val="autoZero"/>
        <c:auto val="1"/>
        <c:lblAlgn val="ctr"/>
        <c:lblOffset val="100"/>
        <c:noMultiLvlLbl val="0"/>
      </c:catAx>
      <c:valAx>
        <c:axId val="1312255216"/>
        <c:scaling>
          <c:orientation val="minMax"/>
        </c:scaling>
        <c:delete val="0"/>
        <c:axPos val="l"/>
        <c:majorGridlines/>
        <c:title>
          <c:tx>
            <c:rich>
              <a:bodyPr/>
              <a:lstStyle/>
              <a:p>
                <a:pPr>
                  <a:defRPr/>
                </a:pPr>
                <a:r>
                  <a:rPr lang="en-GB"/>
                  <a:t>GDP</a:t>
                </a:r>
                <a:r>
                  <a:rPr lang="en-GB" baseline="0"/>
                  <a:t> Sector contribution (%)</a:t>
                </a:r>
                <a:endParaRPr lang="en-GB"/>
              </a:p>
            </c:rich>
          </c:tx>
          <c:overlay val="0"/>
        </c:title>
        <c:numFmt formatCode="General" sourceLinked="1"/>
        <c:majorTickMark val="none"/>
        <c:minorTickMark val="none"/>
        <c:tickLblPos val="nextTo"/>
        <c:crossAx val="1209586384"/>
        <c:crosses val="autoZero"/>
        <c:crossBetween val="between"/>
      </c:valAx>
    </c:plotArea>
    <c:legend>
      <c:legendPos val="r"/>
      <c:layout>
        <c:manualLayout>
          <c:xMode val="edge"/>
          <c:yMode val="edge"/>
          <c:x val="0.74568000874890605"/>
          <c:y val="0.30497958588509799"/>
          <c:w val="0.22654221347331599"/>
          <c:h val="0.25115157480314998"/>
        </c:manualLayout>
      </c:layout>
      <c:overlay val="0"/>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6805555555555599"/>
          <c:y val="0"/>
          <c:w val="0.60416666666666596"/>
          <c:h val="1"/>
        </c:manualLayout>
      </c:layout>
      <c:pieChart>
        <c:varyColors val="1"/>
        <c:ser>
          <c:idx val="0"/>
          <c:order val="0"/>
          <c:dLbls>
            <c:spPr>
              <a:noFill/>
              <a:ln>
                <a:noFill/>
              </a:ln>
              <a:effectLst/>
            </c:spPr>
            <c:showLegendKey val="0"/>
            <c:showVal val="0"/>
            <c:showCatName val="1"/>
            <c:showSerName val="0"/>
            <c:showPercent val="1"/>
            <c:showBubbleSize val="0"/>
            <c:showLeaderLines val="1"/>
            <c:extLst>
              <c:ext xmlns:c15="http://schemas.microsoft.com/office/drawing/2012/chart" uri="{CE6537A1-D6FC-4f65-9D91-7224C49458BB}"/>
            </c:extLst>
          </c:dLbls>
          <c:cat>
            <c:strRef>
              <c:f>Sheet1!$J$52:$J$54</c:f>
              <c:strCache>
                <c:ptCount val="3"/>
                <c:pt idx="0">
                  <c:v>Cash</c:v>
                </c:pt>
                <c:pt idx="1">
                  <c:v>In-Kind</c:v>
                </c:pt>
                <c:pt idx="2">
                  <c:v>Loan</c:v>
                </c:pt>
              </c:strCache>
            </c:strRef>
          </c:cat>
          <c:val>
            <c:numRef>
              <c:f>Sheet1!$K$52:$K$54</c:f>
              <c:numCache>
                <c:formatCode>General</c:formatCode>
                <c:ptCount val="3"/>
                <c:pt idx="0">
                  <c:v>8373181</c:v>
                </c:pt>
                <c:pt idx="1">
                  <c:v>44764495</c:v>
                </c:pt>
                <c:pt idx="2">
                  <c:v>20000000</c:v>
                </c:pt>
              </c:numCache>
            </c:numRef>
          </c:val>
          <c:extLst>
            <c:ext xmlns:c16="http://schemas.microsoft.com/office/drawing/2014/chart" uri="{C3380CC4-5D6E-409C-BE32-E72D297353CC}">
              <c16:uniqueId val="{00000000-805A-49CF-A9C5-A93DC3938A91}"/>
            </c:ext>
          </c:extLst>
        </c:ser>
        <c:dLbls>
          <c:showLegendKey val="0"/>
          <c:showVal val="0"/>
          <c:showCatName val="1"/>
          <c:showSerName val="0"/>
          <c:showPercent val="1"/>
          <c:showBubbleSize val="0"/>
          <c:showLeaderLines val="1"/>
        </c:dLbls>
        <c:firstSliceAng val="0"/>
      </c:pieChart>
    </c:plotArea>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5877515310586"/>
          <c:y val="2.82524059492563E-2"/>
          <c:w val="0.69642716535433102"/>
          <c:h val="0.73444808982210497"/>
        </c:manualLayout>
      </c:layout>
      <c:lineChart>
        <c:grouping val="standard"/>
        <c:varyColors val="0"/>
        <c:ser>
          <c:idx val="0"/>
          <c:order val="0"/>
          <c:tx>
            <c:strRef>
              <c:f>Sheet1!$M$56</c:f>
              <c:strCache>
                <c:ptCount val="1"/>
                <c:pt idx="0">
                  <c:v>Project Implementation momentum</c:v>
                </c:pt>
              </c:strCache>
            </c:strRef>
          </c:tx>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Sheet1!$N$55:$R$55</c:f>
              <c:strCache>
                <c:ptCount val="5"/>
                <c:pt idx="0">
                  <c:v>Yr 1</c:v>
                </c:pt>
                <c:pt idx="1">
                  <c:v>Yr2</c:v>
                </c:pt>
                <c:pt idx="2">
                  <c:v>Yr 3</c:v>
                </c:pt>
                <c:pt idx="3">
                  <c:v>Yr 4</c:v>
                </c:pt>
                <c:pt idx="4">
                  <c:v>Yr 5</c:v>
                </c:pt>
              </c:strCache>
            </c:strRef>
          </c:cat>
          <c:val>
            <c:numRef>
              <c:f>Sheet1!$N$56:$R$56</c:f>
              <c:numCache>
                <c:formatCode>0.0</c:formatCode>
                <c:ptCount val="5"/>
                <c:pt idx="0">
                  <c:v>20.186565676492101</c:v>
                </c:pt>
                <c:pt idx="1">
                  <c:v>20.263054297760281</c:v>
                </c:pt>
                <c:pt idx="2">
                  <c:v>20.60052331988236</c:v>
                </c:pt>
                <c:pt idx="3">
                  <c:v>19.535772506635279</c:v>
                </c:pt>
                <c:pt idx="4">
                  <c:v>19.315639725823381</c:v>
                </c:pt>
              </c:numCache>
            </c:numRef>
          </c:val>
          <c:smooth val="0"/>
          <c:extLst>
            <c:ext xmlns:c16="http://schemas.microsoft.com/office/drawing/2014/chart" uri="{C3380CC4-5D6E-409C-BE32-E72D297353CC}">
              <c16:uniqueId val="{00000000-6047-429F-81A1-E98640ABFE91}"/>
            </c:ext>
          </c:extLst>
        </c:ser>
        <c:dLbls>
          <c:showLegendKey val="0"/>
          <c:showVal val="0"/>
          <c:showCatName val="0"/>
          <c:showSerName val="0"/>
          <c:showPercent val="0"/>
          <c:showBubbleSize val="0"/>
        </c:dLbls>
        <c:dropLines/>
        <c:marker val="1"/>
        <c:smooth val="0"/>
        <c:axId val="852615056"/>
        <c:axId val="1370834592"/>
      </c:lineChart>
      <c:catAx>
        <c:axId val="852615056"/>
        <c:scaling>
          <c:orientation val="minMax"/>
        </c:scaling>
        <c:delete val="0"/>
        <c:axPos val="b"/>
        <c:numFmt formatCode="General" sourceLinked="0"/>
        <c:majorTickMark val="none"/>
        <c:minorTickMark val="none"/>
        <c:tickLblPos val="nextTo"/>
        <c:crossAx val="1370834592"/>
        <c:crosses val="autoZero"/>
        <c:auto val="1"/>
        <c:lblAlgn val="ctr"/>
        <c:lblOffset val="100"/>
        <c:noMultiLvlLbl val="0"/>
      </c:catAx>
      <c:valAx>
        <c:axId val="1370834592"/>
        <c:scaling>
          <c:orientation val="minMax"/>
        </c:scaling>
        <c:delete val="0"/>
        <c:axPos val="l"/>
        <c:majorGridlines/>
        <c:title>
          <c:tx>
            <c:rich>
              <a:bodyPr/>
              <a:lstStyle/>
              <a:p>
                <a:pPr>
                  <a:defRPr/>
                </a:pPr>
                <a:r>
                  <a:rPr lang="en-GB"/>
                  <a:t>Project</a:t>
                </a:r>
                <a:r>
                  <a:rPr lang="en-GB" baseline="0"/>
                  <a:t> budget allocations per year (%)</a:t>
                </a:r>
                <a:endParaRPr lang="en-GB"/>
              </a:p>
            </c:rich>
          </c:tx>
          <c:overlay val="0"/>
        </c:title>
        <c:numFmt formatCode="0.0" sourceLinked="1"/>
        <c:majorTickMark val="out"/>
        <c:minorTickMark val="none"/>
        <c:tickLblPos val="nextTo"/>
        <c:crossAx val="852615056"/>
        <c:crosses val="autoZero"/>
        <c:crossBetween val="between"/>
      </c:valAx>
    </c:plotArea>
    <c:legend>
      <c:legendPos val="r"/>
      <c:layout>
        <c:manualLayout>
          <c:xMode val="edge"/>
          <c:yMode val="edge"/>
          <c:x val="0.71786023622047301"/>
          <c:y val="4.1090696996208799E-2"/>
          <c:w val="0.26547309711286099"/>
          <c:h val="0.19559601924759401"/>
        </c:manualLayout>
      </c:layout>
      <c:overlay val="0"/>
    </c:legend>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6805555555555599"/>
          <c:y val="0"/>
          <c:w val="0.656944444444445"/>
          <c:h val="1"/>
        </c:manualLayout>
      </c:layout>
      <c:pieChart>
        <c:varyColors val="1"/>
        <c:ser>
          <c:idx val="0"/>
          <c:order val="0"/>
          <c:dLbls>
            <c:dLbl>
              <c:idx val="0"/>
              <c:tx>
                <c:rich>
                  <a:bodyPr/>
                  <a:lstStyle/>
                  <a:p>
                    <a:r>
                      <a:rPr lang="en-US"/>
                      <a:t>Outcome 1, 8.1%</a:t>
                    </a:r>
                  </a:p>
                </c:rich>
              </c:tx>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DC5-4865-A593-1E75B29D3B68}"/>
                </c:ext>
              </c:extLst>
            </c:dLbl>
            <c:dLbl>
              <c:idx val="1"/>
              <c:tx>
                <c:rich>
                  <a:bodyPr/>
                  <a:lstStyle/>
                  <a:p>
                    <a:r>
                      <a:rPr lang="en-US"/>
                      <a:t>Outcome 2, 11.2%</a:t>
                    </a:r>
                  </a:p>
                </c:rich>
              </c:tx>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DC5-4865-A593-1E75B29D3B68}"/>
                </c:ext>
              </c:extLst>
            </c:dLbl>
            <c:dLbl>
              <c:idx val="2"/>
              <c:tx>
                <c:rich>
                  <a:bodyPr/>
                  <a:lstStyle/>
                  <a:p>
                    <a:r>
                      <a:rPr lang="en-US"/>
                      <a:t>Outcome 3, 57.7%</a:t>
                    </a:r>
                  </a:p>
                </c:rich>
              </c:tx>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DC5-4865-A593-1E75B29D3B68}"/>
                </c:ext>
              </c:extLst>
            </c:dLbl>
            <c:dLbl>
              <c:idx val="3"/>
              <c:tx>
                <c:rich>
                  <a:bodyPr/>
                  <a:lstStyle/>
                  <a:p>
                    <a:r>
                      <a:rPr lang="en-US"/>
                      <a:t>Outcome 4, 17.5%</a:t>
                    </a:r>
                  </a:p>
                </c:rich>
              </c:tx>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DC5-4865-A593-1E75B29D3B68}"/>
                </c:ext>
              </c:extLst>
            </c:dLbl>
            <c:dLbl>
              <c:idx val="4"/>
              <c:tx>
                <c:rich>
                  <a:bodyPr/>
                  <a:lstStyle/>
                  <a:p>
                    <a:r>
                      <a:rPr lang="en-US"/>
                      <a:t>Project Mgt, 5.4%</a:t>
                    </a:r>
                  </a:p>
                </c:rich>
              </c:tx>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DC5-4865-A593-1E75B29D3B68}"/>
                </c:ext>
              </c:extLst>
            </c:dLbl>
            <c:spPr>
              <a:noFill/>
              <a:ln>
                <a:noFill/>
              </a:ln>
              <a:effectLst/>
            </c:spPr>
            <c:showLegendKey val="0"/>
            <c:showVal val="1"/>
            <c:showCatName val="1"/>
            <c:showSerName val="0"/>
            <c:showPercent val="0"/>
            <c:showBubbleSize val="0"/>
            <c:showLeaderLines val="1"/>
            <c:extLst>
              <c:ext xmlns:c15="http://schemas.microsoft.com/office/drawing/2012/chart" uri="{CE6537A1-D6FC-4f65-9D91-7224C49458BB}"/>
            </c:extLst>
          </c:dLbls>
          <c:cat>
            <c:strRef>
              <c:f>Sheet1!$T$76:$T$80</c:f>
              <c:strCache>
                <c:ptCount val="5"/>
                <c:pt idx="0">
                  <c:v>Outcome 1</c:v>
                </c:pt>
                <c:pt idx="1">
                  <c:v>Outcome 2</c:v>
                </c:pt>
                <c:pt idx="2">
                  <c:v>Outcome 3</c:v>
                </c:pt>
                <c:pt idx="3">
                  <c:v>Outcome 4</c:v>
                </c:pt>
                <c:pt idx="4">
                  <c:v>Project Mgt</c:v>
                </c:pt>
              </c:strCache>
            </c:strRef>
          </c:cat>
          <c:val>
            <c:numRef>
              <c:f>Sheet1!$U$76:$U$80</c:f>
              <c:numCache>
                <c:formatCode>0.0</c:formatCode>
                <c:ptCount val="5"/>
                <c:pt idx="0">
                  <c:v>8.0936754963974309</c:v>
                </c:pt>
                <c:pt idx="1">
                  <c:v>11.233834867115959</c:v>
                </c:pt>
                <c:pt idx="2">
                  <c:v>57.722197695026068</c:v>
                </c:pt>
                <c:pt idx="3">
                  <c:v>17.511460504461489</c:v>
                </c:pt>
                <c:pt idx="4">
                  <c:v>5.4388314369990489</c:v>
                </c:pt>
              </c:numCache>
            </c:numRef>
          </c:val>
          <c:extLst>
            <c:ext xmlns:c16="http://schemas.microsoft.com/office/drawing/2014/chart" uri="{C3380CC4-5D6E-409C-BE32-E72D297353CC}">
              <c16:uniqueId val="{00000005-4DC5-4865-A593-1E75B29D3B68}"/>
            </c:ext>
          </c:extLst>
        </c:ser>
        <c:dLbls>
          <c:showLegendKey val="0"/>
          <c:showVal val="1"/>
          <c:showCatName val="1"/>
          <c:showSerName val="0"/>
          <c:showPercent val="0"/>
          <c:showBubbleSize val="0"/>
          <c:showLeaderLines val="1"/>
        </c:dLbls>
        <c:firstSliceAng val="0"/>
      </c:pieChart>
    </c:plotArea>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1988407699037596E-2"/>
          <c:y val="5.1400554097404502E-2"/>
          <c:w val="0.87953893263342098"/>
          <c:h val="0.71152887139107601"/>
        </c:manualLayout>
      </c:layout>
      <c:lineChart>
        <c:grouping val="standard"/>
        <c:varyColors val="0"/>
        <c:ser>
          <c:idx val="0"/>
          <c:order val="0"/>
          <c:tx>
            <c:strRef>
              <c:f>Sheet1!$G$90</c:f>
              <c:strCache>
                <c:ptCount val="1"/>
                <c:pt idx="0">
                  <c:v>Popn (%)</c:v>
                </c:pt>
              </c:strCache>
            </c:strRef>
          </c:tx>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Sheet1!$H$89:$Q$89</c:f>
              <c:strCache>
                <c:ptCount val="10"/>
                <c:pt idx="0">
                  <c:v>AFAR</c:v>
                </c:pt>
                <c:pt idx="1">
                  <c:v>Amhara</c:v>
                </c:pt>
                <c:pt idx="2">
                  <c:v>BSG</c:v>
                </c:pt>
                <c:pt idx="3">
                  <c:v>Dire Dawa</c:v>
                </c:pt>
                <c:pt idx="4">
                  <c:v>Gambela</c:v>
                </c:pt>
                <c:pt idx="5">
                  <c:v>Harari</c:v>
                </c:pt>
                <c:pt idx="6">
                  <c:v>Oromiya</c:v>
                </c:pt>
                <c:pt idx="7">
                  <c:v>SNNPRS</c:v>
                </c:pt>
                <c:pt idx="8">
                  <c:v>Somali</c:v>
                </c:pt>
                <c:pt idx="9">
                  <c:v>Tigray</c:v>
                </c:pt>
              </c:strCache>
            </c:strRef>
          </c:cat>
          <c:val>
            <c:numRef>
              <c:f>Sheet1!$H$90:$Q$90</c:f>
              <c:numCache>
                <c:formatCode>General</c:formatCode>
                <c:ptCount val="10"/>
                <c:pt idx="0">
                  <c:v>1.9</c:v>
                </c:pt>
                <c:pt idx="1">
                  <c:v>22.37</c:v>
                </c:pt>
                <c:pt idx="2">
                  <c:v>1.1599999999999999</c:v>
                </c:pt>
                <c:pt idx="3">
                  <c:v>1.1599999999999999</c:v>
                </c:pt>
                <c:pt idx="4">
                  <c:v>0.46</c:v>
                </c:pt>
                <c:pt idx="5">
                  <c:v>0.25</c:v>
                </c:pt>
                <c:pt idx="6">
                  <c:v>37.11</c:v>
                </c:pt>
                <c:pt idx="7">
                  <c:v>20.59</c:v>
                </c:pt>
                <c:pt idx="8">
                  <c:v>6.1099999999999994</c:v>
                </c:pt>
                <c:pt idx="9">
                  <c:v>5.85</c:v>
                </c:pt>
              </c:numCache>
            </c:numRef>
          </c:val>
          <c:smooth val="0"/>
          <c:extLst>
            <c:ext xmlns:c16="http://schemas.microsoft.com/office/drawing/2014/chart" uri="{C3380CC4-5D6E-409C-BE32-E72D297353CC}">
              <c16:uniqueId val="{00000000-3FA5-4E40-818F-E95D46239850}"/>
            </c:ext>
          </c:extLst>
        </c:ser>
        <c:ser>
          <c:idx val="1"/>
          <c:order val="1"/>
          <c:tx>
            <c:strRef>
              <c:f>Sheet1!$G$91</c:f>
              <c:strCache>
                <c:ptCount val="1"/>
                <c:pt idx="0">
                  <c:v>Budget (%)</c:v>
                </c:pt>
              </c:strCache>
            </c:strRef>
          </c:tx>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Sheet1!$H$89:$Q$89</c:f>
              <c:strCache>
                <c:ptCount val="10"/>
                <c:pt idx="0">
                  <c:v>AFAR</c:v>
                </c:pt>
                <c:pt idx="1">
                  <c:v>Amhara</c:v>
                </c:pt>
                <c:pt idx="2">
                  <c:v>BSG</c:v>
                </c:pt>
                <c:pt idx="3">
                  <c:v>Dire Dawa</c:v>
                </c:pt>
                <c:pt idx="4">
                  <c:v>Gambela</c:v>
                </c:pt>
                <c:pt idx="5">
                  <c:v>Harari</c:v>
                </c:pt>
                <c:pt idx="6">
                  <c:v>Oromiya</c:v>
                </c:pt>
                <c:pt idx="7">
                  <c:v>SNNPRS</c:v>
                </c:pt>
                <c:pt idx="8">
                  <c:v>Somali</c:v>
                </c:pt>
                <c:pt idx="9">
                  <c:v>Tigray</c:v>
                </c:pt>
              </c:strCache>
            </c:strRef>
          </c:cat>
          <c:val>
            <c:numRef>
              <c:f>Sheet1!$H$91:$Q$91</c:f>
              <c:numCache>
                <c:formatCode>0.0</c:formatCode>
                <c:ptCount val="10"/>
                <c:pt idx="0">
                  <c:v>7.7195165303945918</c:v>
                </c:pt>
                <c:pt idx="1">
                  <c:v>14.961784571631711</c:v>
                </c:pt>
                <c:pt idx="2">
                  <c:v>7.3396334478808711</c:v>
                </c:pt>
                <c:pt idx="3">
                  <c:v>5.0246869692301566</c:v>
                </c:pt>
                <c:pt idx="4">
                  <c:v>7.1225856144092834</c:v>
                </c:pt>
                <c:pt idx="5">
                  <c:v>6.9416795038906702</c:v>
                </c:pt>
                <c:pt idx="6">
                  <c:v>18.336987004779399</c:v>
                </c:pt>
                <c:pt idx="7">
                  <c:v>13.8511671999052</c:v>
                </c:pt>
                <c:pt idx="8">
                  <c:v>9.524627720504002</c:v>
                </c:pt>
                <c:pt idx="9">
                  <c:v>9.1773314373740931</c:v>
                </c:pt>
              </c:numCache>
            </c:numRef>
          </c:val>
          <c:smooth val="0"/>
          <c:extLst>
            <c:ext xmlns:c16="http://schemas.microsoft.com/office/drawing/2014/chart" uri="{C3380CC4-5D6E-409C-BE32-E72D297353CC}">
              <c16:uniqueId val="{00000001-3FA5-4E40-818F-E95D46239850}"/>
            </c:ext>
          </c:extLst>
        </c:ser>
        <c:dLbls>
          <c:showLegendKey val="0"/>
          <c:showVal val="0"/>
          <c:showCatName val="0"/>
          <c:showSerName val="0"/>
          <c:showPercent val="0"/>
          <c:showBubbleSize val="0"/>
        </c:dLbls>
        <c:marker val="1"/>
        <c:smooth val="0"/>
        <c:axId val="1213778304"/>
        <c:axId val="948332320"/>
      </c:lineChart>
      <c:catAx>
        <c:axId val="1213778304"/>
        <c:scaling>
          <c:orientation val="minMax"/>
        </c:scaling>
        <c:delete val="0"/>
        <c:axPos val="b"/>
        <c:numFmt formatCode="General" sourceLinked="0"/>
        <c:majorTickMark val="out"/>
        <c:minorTickMark val="none"/>
        <c:tickLblPos val="nextTo"/>
        <c:crossAx val="948332320"/>
        <c:crosses val="autoZero"/>
        <c:auto val="1"/>
        <c:lblAlgn val="ctr"/>
        <c:lblOffset val="100"/>
        <c:noMultiLvlLbl val="0"/>
      </c:catAx>
      <c:valAx>
        <c:axId val="948332320"/>
        <c:scaling>
          <c:orientation val="minMax"/>
        </c:scaling>
        <c:delete val="0"/>
        <c:axPos val="l"/>
        <c:majorGridlines/>
        <c:numFmt formatCode="General" sourceLinked="1"/>
        <c:majorTickMark val="out"/>
        <c:minorTickMark val="none"/>
        <c:tickLblPos val="nextTo"/>
        <c:crossAx val="1213778304"/>
        <c:crosses val="autoZero"/>
        <c:crossBetween val="between"/>
      </c:valAx>
    </c:plotArea>
    <c:legend>
      <c:legendPos val="r"/>
      <c:layout>
        <c:manualLayout>
          <c:xMode val="edge"/>
          <c:yMode val="edge"/>
          <c:x val="0.77652734033245796"/>
          <c:y val="4.1282808398950099E-2"/>
          <c:w val="0.20680599300087499"/>
          <c:h val="0.1674343832021"/>
        </c:manualLayout>
      </c:layout>
      <c:overlay val="0"/>
    </c:legend>
    <c:plotVisOnly val="1"/>
    <c:dispBlanksAs val="gap"/>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manualLayout>
          <c:layoutTarget val="inner"/>
          <c:xMode val="edge"/>
          <c:yMode val="edge"/>
          <c:x val="0.18524855564225601"/>
          <c:y val="3.6354166666666701E-2"/>
          <c:w val="0.82703937007873995"/>
          <c:h val="0.77611475648877204"/>
        </c:manualLayout>
      </c:layout>
      <c:bar3DChart>
        <c:barDir val="col"/>
        <c:grouping val="clustered"/>
        <c:varyColors val="0"/>
        <c:ser>
          <c:idx val="0"/>
          <c:order val="0"/>
          <c:invertIfNegative val="0"/>
          <c:dLbls>
            <c:spPr>
              <a:noFill/>
              <a:ln>
                <a:noFill/>
              </a:ln>
              <a:effectLst/>
            </c:spPr>
            <c:txPr>
              <a:bodyPr rot="-5400000" vert="horz"/>
              <a:lstStyle/>
              <a:p>
                <a:pPr>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Sheet1!$H$65:$H$68</c:f>
              <c:strCache>
                <c:ptCount val="4"/>
                <c:pt idx="0">
                  <c:v>GEF</c:v>
                </c:pt>
                <c:pt idx="1">
                  <c:v>UNDP</c:v>
                </c:pt>
                <c:pt idx="2">
                  <c:v>UNCDF</c:v>
                </c:pt>
                <c:pt idx="3">
                  <c:v>RET Enterprises</c:v>
                </c:pt>
              </c:strCache>
            </c:strRef>
          </c:cat>
          <c:val>
            <c:numRef>
              <c:f>Sheet1!$I$65:$I$68</c:f>
              <c:numCache>
                <c:formatCode>General</c:formatCode>
                <c:ptCount val="4"/>
                <c:pt idx="0">
                  <c:v>4091781</c:v>
                </c:pt>
                <c:pt idx="1">
                  <c:v>500000</c:v>
                </c:pt>
                <c:pt idx="2">
                  <c:v>980000</c:v>
                </c:pt>
                <c:pt idx="3">
                  <c:v>2800000</c:v>
                </c:pt>
              </c:numCache>
            </c:numRef>
          </c:val>
          <c:extLst>
            <c:ext xmlns:c16="http://schemas.microsoft.com/office/drawing/2014/chart" uri="{C3380CC4-5D6E-409C-BE32-E72D297353CC}">
              <c16:uniqueId val="{00000000-F629-4C44-93FA-D609D9B5554F}"/>
            </c:ext>
          </c:extLst>
        </c:ser>
        <c:dLbls>
          <c:showLegendKey val="0"/>
          <c:showVal val="0"/>
          <c:showCatName val="0"/>
          <c:showSerName val="0"/>
          <c:showPercent val="0"/>
          <c:showBubbleSize val="0"/>
        </c:dLbls>
        <c:gapWidth val="150"/>
        <c:shape val="cylinder"/>
        <c:axId val="1369666512"/>
        <c:axId val="989859888"/>
        <c:axId val="0"/>
      </c:bar3DChart>
      <c:catAx>
        <c:axId val="1369666512"/>
        <c:scaling>
          <c:orientation val="minMax"/>
        </c:scaling>
        <c:delete val="0"/>
        <c:axPos val="b"/>
        <c:numFmt formatCode="General" sourceLinked="0"/>
        <c:majorTickMark val="out"/>
        <c:minorTickMark val="none"/>
        <c:tickLblPos val="nextTo"/>
        <c:crossAx val="989859888"/>
        <c:crosses val="autoZero"/>
        <c:auto val="1"/>
        <c:lblAlgn val="ctr"/>
        <c:lblOffset val="100"/>
        <c:noMultiLvlLbl val="0"/>
      </c:catAx>
      <c:valAx>
        <c:axId val="989859888"/>
        <c:scaling>
          <c:orientation val="minMax"/>
        </c:scaling>
        <c:delete val="0"/>
        <c:axPos val="l"/>
        <c:majorGridlines/>
        <c:numFmt formatCode="General" sourceLinked="1"/>
        <c:majorTickMark val="out"/>
        <c:minorTickMark val="none"/>
        <c:tickLblPos val="nextTo"/>
        <c:crossAx val="1369666512"/>
        <c:crosses val="autoZero"/>
        <c:crossBetween val="between"/>
      </c:valAx>
    </c:plotArea>
    <c:plotVisOnly val="1"/>
    <c:dispBlanksAs val="gap"/>
    <c:showDLblsOverMax val="0"/>
  </c:chart>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68055646398833"/>
          <c:y val="0.131352936351706"/>
          <c:w val="0.59166666666666701"/>
          <c:h val="0.98611111111111105"/>
        </c:manualLayout>
      </c:layout>
      <c:pieChart>
        <c:varyColors val="1"/>
        <c:ser>
          <c:idx val="0"/>
          <c:order val="0"/>
          <c:dLbls>
            <c:spPr>
              <a:noFill/>
              <a:ln>
                <a:noFill/>
              </a:ln>
              <a:effectLst/>
            </c:spPr>
            <c:showLegendKey val="0"/>
            <c:showVal val="0"/>
            <c:showCatName val="1"/>
            <c:showSerName val="0"/>
            <c:showPercent val="1"/>
            <c:showBubbleSize val="0"/>
            <c:showLeaderLines val="1"/>
            <c:extLst>
              <c:ext xmlns:c15="http://schemas.microsoft.com/office/drawing/2012/chart" uri="{CE6537A1-D6FC-4f65-9D91-7224C49458BB}"/>
            </c:extLst>
          </c:dLbls>
          <c:cat>
            <c:strRef>
              <c:f>Sheet1!$H$65:$H$68</c:f>
              <c:strCache>
                <c:ptCount val="4"/>
                <c:pt idx="0">
                  <c:v>GEF</c:v>
                </c:pt>
                <c:pt idx="1">
                  <c:v>UNDP</c:v>
                </c:pt>
                <c:pt idx="2">
                  <c:v>UNCDF</c:v>
                </c:pt>
                <c:pt idx="3">
                  <c:v>RET Enterprises</c:v>
                </c:pt>
              </c:strCache>
            </c:strRef>
          </c:cat>
          <c:val>
            <c:numRef>
              <c:f>Sheet1!$J$65:$J$68</c:f>
              <c:numCache>
                <c:formatCode>0.0</c:formatCode>
                <c:ptCount val="4"/>
                <c:pt idx="0">
                  <c:v>48.875872409944797</c:v>
                </c:pt>
                <c:pt idx="1">
                  <c:v>5.9724448119223377</c:v>
                </c:pt>
                <c:pt idx="2">
                  <c:v>11.705991831367781</c:v>
                </c:pt>
                <c:pt idx="3">
                  <c:v>33.445690946765097</c:v>
                </c:pt>
              </c:numCache>
            </c:numRef>
          </c:val>
          <c:extLst>
            <c:ext xmlns:c16="http://schemas.microsoft.com/office/drawing/2014/chart" uri="{C3380CC4-5D6E-409C-BE32-E72D297353CC}">
              <c16:uniqueId val="{00000000-2438-4E83-B559-E31CF30D261B}"/>
            </c:ext>
          </c:extLst>
        </c:ser>
        <c:dLbls>
          <c:showLegendKey val="0"/>
          <c:showVal val="0"/>
          <c:showCatName val="1"/>
          <c:showSerName val="0"/>
          <c:showPercent val="1"/>
          <c:showBubbleSize val="0"/>
          <c:showLeaderLines val="1"/>
        </c:dLbls>
        <c:firstSliceAng val="0"/>
      </c:pieChart>
    </c:plotArea>
    <c:plotVisOnly val="1"/>
    <c:dispBlanksAs val="gap"/>
    <c:showDLblsOverMax val="0"/>
  </c:chart>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64EBA2-DCA2-4823-A0B4-647C9EE849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109</Pages>
  <Words>36966</Words>
  <Characters>210707</Characters>
  <Application>Microsoft Office Word</Application>
  <DocSecurity>0</DocSecurity>
  <Lines>1755</Lines>
  <Paragraphs>494</Paragraphs>
  <ScaleCrop>false</ScaleCrop>
  <HeadingPairs>
    <vt:vector size="2" baseType="variant">
      <vt:variant>
        <vt:lpstr>Title</vt:lpstr>
      </vt:variant>
      <vt:variant>
        <vt:i4>1</vt:i4>
      </vt:variant>
    </vt:vector>
  </HeadingPairs>
  <TitlesOfParts>
    <vt:vector size="1" baseType="lpstr">
      <vt:lpstr>PROMOTING SUSTAINABLE RURAL ENERGY TECHNOLOGIES FOR HOUSEHOLD AND PRODUCTIVE USES</vt:lpstr>
    </vt:vector>
  </TitlesOfParts>
  <Company/>
  <LinksUpToDate>false</LinksUpToDate>
  <CharactersWithSpaces>247179</CharactersWithSpaces>
  <SharedDoc>false</SharedDoc>
  <HLinks>
    <vt:vector size="504" baseType="variant">
      <vt:variant>
        <vt:i4>6422635</vt:i4>
      </vt:variant>
      <vt:variant>
        <vt:i4>393</vt:i4>
      </vt:variant>
      <vt:variant>
        <vt:i4>0</vt:i4>
      </vt:variant>
      <vt:variant>
        <vt:i4>5</vt:i4>
      </vt:variant>
      <vt:variant>
        <vt:lpwstr>http://web.undp.org/evaluation/guidance.shtml</vt:lpwstr>
      </vt:variant>
      <vt:variant>
        <vt:lpwstr>gef</vt:lpwstr>
      </vt:variant>
      <vt:variant>
        <vt:i4>6094879</vt:i4>
      </vt:variant>
      <vt:variant>
        <vt:i4>390</vt:i4>
      </vt:variant>
      <vt:variant>
        <vt:i4>0</vt:i4>
      </vt:variant>
      <vt:variant>
        <vt:i4>5</vt:i4>
      </vt:variant>
      <vt:variant>
        <vt:lpwstr>http://procurement-notices.undp.org/</vt:lpwstr>
      </vt:variant>
      <vt:variant>
        <vt:lpwstr/>
      </vt:variant>
      <vt:variant>
        <vt:i4>1966090</vt:i4>
      </vt:variant>
      <vt:variant>
        <vt:i4>387</vt:i4>
      </vt:variant>
      <vt:variant>
        <vt:i4>0</vt:i4>
      </vt:variant>
      <vt:variant>
        <vt:i4>5</vt:i4>
      </vt:variant>
      <vt:variant>
        <vt:lpwstr>http://www.thegef.org/gef/GEF_C39_Inf.16_Manual_Greenhouse_Gas_Benefits</vt:lpwstr>
      </vt:variant>
      <vt:variant>
        <vt:lpwstr/>
      </vt:variant>
      <vt:variant>
        <vt:i4>7077924</vt:i4>
      </vt:variant>
      <vt:variant>
        <vt:i4>384</vt:i4>
      </vt:variant>
      <vt:variant>
        <vt:i4>0</vt:i4>
      </vt:variant>
      <vt:variant>
        <vt:i4>5</vt:i4>
      </vt:variant>
      <vt:variant>
        <vt:lpwstr>http://www.thegef.org/gef/node/313</vt:lpwstr>
      </vt:variant>
      <vt:variant>
        <vt:lpwstr/>
      </vt:variant>
      <vt:variant>
        <vt:i4>1769531</vt:i4>
      </vt:variant>
      <vt:variant>
        <vt:i4>381</vt:i4>
      </vt:variant>
      <vt:variant>
        <vt:i4>0</vt:i4>
      </vt:variant>
      <vt:variant>
        <vt:i4>5</vt:i4>
      </vt:variant>
      <vt:variant>
        <vt:lpwstr>mailto:dtibebu@gmail.com</vt:lpwstr>
      </vt:variant>
      <vt:variant>
        <vt:lpwstr/>
      </vt:variant>
      <vt:variant>
        <vt:i4>7209033</vt:i4>
      </vt:variant>
      <vt:variant>
        <vt:i4>378</vt:i4>
      </vt:variant>
      <vt:variant>
        <vt:i4>0</vt:i4>
      </vt:variant>
      <vt:variant>
        <vt:i4>5</vt:i4>
      </vt:variant>
      <vt:variant>
        <vt:lpwstr>mailto:yiheisesa@yahoo.com</vt:lpwstr>
      </vt:variant>
      <vt:variant>
        <vt:lpwstr/>
      </vt:variant>
      <vt:variant>
        <vt:i4>1769517</vt:i4>
      </vt:variant>
      <vt:variant>
        <vt:i4>375</vt:i4>
      </vt:variant>
      <vt:variant>
        <vt:i4>0</vt:i4>
      </vt:variant>
      <vt:variant>
        <vt:i4>5</vt:i4>
      </vt:variant>
      <vt:variant>
        <vt:lpwstr>mailto:biniyam2015@gmail.com</vt:lpwstr>
      </vt:variant>
      <vt:variant>
        <vt:lpwstr/>
      </vt:variant>
      <vt:variant>
        <vt:i4>655404</vt:i4>
      </vt:variant>
      <vt:variant>
        <vt:i4>372</vt:i4>
      </vt:variant>
      <vt:variant>
        <vt:i4>0</vt:i4>
      </vt:variant>
      <vt:variant>
        <vt:i4>5</vt:i4>
      </vt:variant>
      <vt:variant>
        <vt:lpwstr>mailto:gstove2002@yahoo.com</vt:lpwstr>
      </vt:variant>
      <vt:variant>
        <vt:lpwstr/>
      </vt:variant>
      <vt:variant>
        <vt:i4>5242995</vt:i4>
      </vt:variant>
      <vt:variant>
        <vt:i4>369</vt:i4>
      </vt:variant>
      <vt:variant>
        <vt:i4>0</vt:i4>
      </vt:variant>
      <vt:variant>
        <vt:i4>5</vt:i4>
      </vt:variant>
      <vt:variant>
        <vt:lpwstr>mailto:nfeysa@gmai.com</vt:lpwstr>
      </vt:variant>
      <vt:variant>
        <vt:lpwstr/>
      </vt:variant>
      <vt:variant>
        <vt:i4>7340040</vt:i4>
      </vt:variant>
      <vt:variant>
        <vt:i4>366</vt:i4>
      </vt:variant>
      <vt:variant>
        <vt:i4>0</vt:i4>
      </vt:variant>
      <vt:variant>
        <vt:i4>5</vt:i4>
      </vt:variant>
      <vt:variant>
        <vt:lpwstr>mailto:w.asress@gmail.com</vt:lpwstr>
      </vt:variant>
      <vt:variant>
        <vt:lpwstr/>
      </vt:variant>
      <vt:variant>
        <vt:i4>7929965</vt:i4>
      </vt:variant>
      <vt:variant>
        <vt:i4>363</vt:i4>
      </vt:variant>
      <vt:variant>
        <vt:i4>0</vt:i4>
      </vt:variant>
      <vt:variant>
        <vt:i4>5</vt:i4>
      </vt:variant>
      <vt:variant>
        <vt:lpwstr>mailto:mathias_tech@yahoo.com</vt:lpwstr>
      </vt:variant>
      <vt:variant>
        <vt:lpwstr/>
      </vt:variant>
      <vt:variant>
        <vt:i4>7667784</vt:i4>
      </vt:variant>
      <vt:variant>
        <vt:i4>360</vt:i4>
      </vt:variant>
      <vt:variant>
        <vt:i4>0</vt:i4>
      </vt:variant>
      <vt:variant>
        <vt:i4>5</vt:i4>
      </vt:variant>
      <vt:variant>
        <vt:lpwstr>mailto:wondietassew@gmail.com</vt:lpwstr>
      </vt:variant>
      <vt:variant>
        <vt:lpwstr/>
      </vt:variant>
      <vt:variant>
        <vt:i4>7471173</vt:i4>
      </vt:variant>
      <vt:variant>
        <vt:i4>357</vt:i4>
      </vt:variant>
      <vt:variant>
        <vt:i4>0</vt:i4>
      </vt:variant>
      <vt:variant>
        <vt:i4>5</vt:i4>
      </vt:variant>
      <vt:variant>
        <vt:lpwstr>mailto:AsamaniHassan@gmail.com</vt:lpwstr>
      </vt:variant>
      <vt:variant>
        <vt:lpwstr/>
      </vt:variant>
      <vt:variant>
        <vt:i4>1245247</vt:i4>
      </vt:variant>
      <vt:variant>
        <vt:i4>354</vt:i4>
      </vt:variant>
      <vt:variant>
        <vt:i4>0</vt:i4>
      </vt:variant>
      <vt:variant>
        <vt:i4>5</vt:i4>
      </vt:variant>
      <vt:variant>
        <vt:lpwstr>mailto:melkamutak@gmail.com</vt:lpwstr>
      </vt:variant>
      <vt:variant>
        <vt:lpwstr/>
      </vt:variant>
      <vt:variant>
        <vt:i4>4390944</vt:i4>
      </vt:variant>
      <vt:variant>
        <vt:i4>351</vt:i4>
      </vt:variant>
      <vt:variant>
        <vt:i4>0</vt:i4>
      </vt:variant>
      <vt:variant>
        <vt:i4>5</vt:i4>
      </vt:variant>
      <vt:variant>
        <vt:lpwstr>mailto:meazamelaku321@yahoo.com</vt:lpwstr>
      </vt:variant>
      <vt:variant>
        <vt:lpwstr/>
      </vt:variant>
      <vt:variant>
        <vt:i4>5177461</vt:i4>
      </vt:variant>
      <vt:variant>
        <vt:i4>348</vt:i4>
      </vt:variant>
      <vt:variant>
        <vt:i4>0</vt:i4>
      </vt:variant>
      <vt:variant>
        <vt:i4>5</vt:i4>
      </vt:variant>
      <vt:variant>
        <vt:lpwstr>mailto:adane201199@yahoo.com</vt:lpwstr>
      </vt:variant>
      <vt:variant>
        <vt:lpwstr/>
      </vt:variant>
      <vt:variant>
        <vt:i4>5505125</vt:i4>
      </vt:variant>
      <vt:variant>
        <vt:i4>345</vt:i4>
      </vt:variant>
      <vt:variant>
        <vt:i4>0</vt:i4>
      </vt:variant>
      <vt:variant>
        <vt:i4>5</vt:i4>
      </vt:variant>
      <vt:variant>
        <vt:lpwstr>mailto:tezera@peacemfi.org</vt:lpwstr>
      </vt:variant>
      <vt:variant>
        <vt:lpwstr/>
      </vt:variant>
      <vt:variant>
        <vt:i4>8126533</vt:i4>
      </vt:variant>
      <vt:variant>
        <vt:i4>342</vt:i4>
      </vt:variant>
      <vt:variant>
        <vt:i4>0</vt:i4>
      </vt:variant>
      <vt:variant>
        <vt:i4>5</vt:i4>
      </vt:variant>
      <vt:variant>
        <vt:lpwstr>mailto:asnake@pecemfi.org</vt:lpwstr>
      </vt:variant>
      <vt:variant>
        <vt:lpwstr/>
      </vt:variant>
      <vt:variant>
        <vt:i4>7929945</vt:i4>
      </vt:variant>
      <vt:variant>
        <vt:i4>339</vt:i4>
      </vt:variant>
      <vt:variant>
        <vt:i4>0</vt:i4>
      </vt:variant>
      <vt:variant>
        <vt:i4>5</vt:i4>
      </vt:variant>
      <vt:variant>
        <vt:lpwstr>mailto:tesfayefh@yahoo.com</vt:lpwstr>
      </vt:variant>
      <vt:variant>
        <vt:lpwstr/>
      </vt:variant>
      <vt:variant>
        <vt:i4>4456529</vt:i4>
      </vt:variant>
      <vt:variant>
        <vt:i4>336</vt:i4>
      </vt:variant>
      <vt:variant>
        <vt:i4>0</vt:i4>
      </vt:variant>
      <vt:variant>
        <vt:i4>5</vt:i4>
      </vt:variant>
      <vt:variant>
        <vt:lpwstr>mailto:atech@yahoo.commen_</vt:lpwstr>
      </vt:variant>
      <vt:variant>
        <vt:lpwstr/>
      </vt:variant>
      <vt:variant>
        <vt:i4>7864397</vt:i4>
      </vt:variant>
      <vt:variant>
        <vt:i4>333</vt:i4>
      </vt:variant>
      <vt:variant>
        <vt:i4>0</vt:i4>
      </vt:variant>
      <vt:variant>
        <vt:i4>5</vt:i4>
      </vt:variant>
      <vt:variant>
        <vt:lpwstr>mailto:desalegn2011@gmail.com</vt:lpwstr>
      </vt:variant>
      <vt:variant>
        <vt:lpwstr/>
      </vt:variant>
      <vt:variant>
        <vt:i4>262196</vt:i4>
      </vt:variant>
      <vt:variant>
        <vt:i4>330</vt:i4>
      </vt:variant>
      <vt:variant>
        <vt:i4>0</vt:i4>
      </vt:variant>
      <vt:variant>
        <vt:i4>5</vt:i4>
      </vt:variant>
      <vt:variant>
        <vt:lpwstr>mailto:behailu17@gmai.com</vt:lpwstr>
      </vt:variant>
      <vt:variant>
        <vt:lpwstr/>
      </vt:variant>
      <vt:variant>
        <vt:i4>4522107</vt:i4>
      </vt:variant>
      <vt:variant>
        <vt:i4>327</vt:i4>
      </vt:variant>
      <vt:variant>
        <vt:i4>0</vt:i4>
      </vt:variant>
      <vt:variant>
        <vt:i4>5</vt:i4>
      </vt:variant>
      <vt:variant>
        <vt:lpwstr>mailto:yimeslalt81@gmail.com</vt:lpwstr>
      </vt:variant>
      <vt:variant>
        <vt:lpwstr/>
      </vt:variant>
      <vt:variant>
        <vt:i4>3211271</vt:i4>
      </vt:variant>
      <vt:variant>
        <vt:i4>324</vt:i4>
      </vt:variant>
      <vt:variant>
        <vt:i4>0</vt:i4>
      </vt:variant>
      <vt:variant>
        <vt:i4>5</vt:i4>
      </vt:variant>
      <vt:variant>
        <vt:lpwstr>mailto:talemayehu21@gmail.com</vt:lpwstr>
      </vt:variant>
      <vt:variant>
        <vt:lpwstr/>
      </vt:variant>
      <vt:variant>
        <vt:i4>4587552</vt:i4>
      </vt:variant>
      <vt:variant>
        <vt:i4>321</vt:i4>
      </vt:variant>
      <vt:variant>
        <vt:i4>0</vt:i4>
      </vt:variant>
      <vt:variant>
        <vt:i4>5</vt:i4>
      </vt:variant>
      <vt:variant>
        <vt:lpwstr>mailto:yared.shumete@undp.org</vt:lpwstr>
      </vt:variant>
      <vt:variant>
        <vt:lpwstr/>
      </vt:variant>
      <vt:variant>
        <vt:i4>65657</vt:i4>
      </vt:variant>
      <vt:variant>
        <vt:i4>318</vt:i4>
      </vt:variant>
      <vt:variant>
        <vt:i4>0</vt:i4>
      </vt:variant>
      <vt:variant>
        <vt:i4>5</vt:i4>
      </vt:variant>
      <vt:variant>
        <vt:lpwstr>mailto:libanos.seyoum@yahoo.com</vt:lpwstr>
      </vt:variant>
      <vt:variant>
        <vt:lpwstr/>
      </vt:variant>
      <vt:variant>
        <vt:i4>1966203</vt:i4>
      </vt:variant>
      <vt:variant>
        <vt:i4>315</vt:i4>
      </vt:variant>
      <vt:variant>
        <vt:i4>0</vt:i4>
      </vt:variant>
      <vt:variant>
        <vt:i4>5</vt:i4>
      </vt:variant>
      <vt:variant>
        <vt:lpwstr>mailto:kidanua.abera@und.org</vt:lpwstr>
      </vt:variant>
      <vt:variant>
        <vt:lpwstr/>
      </vt:variant>
      <vt:variant>
        <vt:i4>5898295</vt:i4>
      </vt:variant>
      <vt:variant>
        <vt:i4>312</vt:i4>
      </vt:variant>
      <vt:variant>
        <vt:i4>0</vt:i4>
      </vt:variant>
      <vt:variant>
        <vt:i4>5</vt:i4>
      </vt:variant>
      <vt:variant>
        <vt:lpwstr>mailto:berhanu.alemu@undp.org</vt:lpwstr>
      </vt:variant>
      <vt:variant>
        <vt:lpwstr/>
      </vt:variant>
      <vt:variant>
        <vt:i4>7012360</vt:i4>
      </vt:variant>
      <vt:variant>
        <vt:i4>309</vt:i4>
      </vt:variant>
      <vt:variant>
        <vt:i4>0</vt:i4>
      </vt:variant>
      <vt:variant>
        <vt:i4>5</vt:i4>
      </vt:variant>
      <vt:variant>
        <vt:lpwstr>mailto:louise.chamberlline@undp.org</vt:lpwstr>
      </vt:variant>
      <vt:variant>
        <vt:lpwstr/>
      </vt:variant>
      <vt:variant>
        <vt:i4>1048637</vt:i4>
      </vt:variant>
      <vt:variant>
        <vt:i4>302</vt:i4>
      </vt:variant>
      <vt:variant>
        <vt:i4>0</vt:i4>
      </vt:variant>
      <vt:variant>
        <vt:i4>5</vt:i4>
      </vt:variant>
      <vt:variant>
        <vt:lpwstr/>
      </vt:variant>
      <vt:variant>
        <vt:lpwstr>_Toc531112877</vt:lpwstr>
      </vt:variant>
      <vt:variant>
        <vt:i4>1048637</vt:i4>
      </vt:variant>
      <vt:variant>
        <vt:i4>296</vt:i4>
      </vt:variant>
      <vt:variant>
        <vt:i4>0</vt:i4>
      </vt:variant>
      <vt:variant>
        <vt:i4>5</vt:i4>
      </vt:variant>
      <vt:variant>
        <vt:lpwstr/>
      </vt:variant>
      <vt:variant>
        <vt:lpwstr>_Toc531112875</vt:lpwstr>
      </vt:variant>
      <vt:variant>
        <vt:i4>1048637</vt:i4>
      </vt:variant>
      <vt:variant>
        <vt:i4>290</vt:i4>
      </vt:variant>
      <vt:variant>
        <vt:i4>0</vt:i4>
      </vt:variant>
      <vt:variant>
        <vt:i4>5</vt:i4>
      </vt:variant>
      <vt:variant>
        <vt:lpwstr/>
      </vt:variant>
      <vt:variant>
        <vt:lpwstr>_Toc531112874</vt:lpwstr>
      </vt:variant>
      <vt:variant>
        <vt:i4>1048637</vt:i4>
      </vt:variant>
      <vt:variant>
        <vt:i4>284</vt:i4>
      </vt:variant>
      <vt:variant>
        <vt:i4>0</vt:i4>
      </vt:variant>
      <vt:variant>
        <vt:i4>5</vt:i4>
      </vt:variant>
      <vt:variant>
        <vt:lpwstr/>
      </vt:variant>
      <vt:variant>
        <vt:lpwstr>_Toc531112873</vt:lpwstr>
      </vt:variant>
      <vt:variant>
        <vt:i4>1048637</vt:i4>
      </vt:variant>
      <vt:variant>
        <vt:i4>278</vt:i4>
      </vt:variant>
      <vt:variant>
        <vt:i4>0</vt:i4>
      </vt:variant>
      <vt:variant>
        <vt:i4>5</vt:i4>
      </vt:variant>
      <vt:variant>
        <vt:lpwstr/>
      </vt:variant>
      <vt:variant>
        <vt:lpwstr>_Toc531112872</vt:lpwstr>
      </vt:variant>
      <vt:variant>
        <vt:i4>1048637</vt:i4>
      </vt:variant>
      <vt:variant>
        <vt:i4>272</vt:i4>
      </vt:variant>
      <vt:variant>
        <vt:i4>0</vt:i4>
      </vt:variant>
      <vt:variant>
        <vt:i4>5</vt:i4>
      </vt:variant>
      <vt:variant>
        <vt:lpwstr/>
      </vt:variant>
      <vt:variant>
        <vt:lpwstr>_Toc531112871</vt:lpwstr>
      </vt:variant>
      <vt:variant>
        <vt:i4>1048637</vt:i4>
      </vt:variant>
      <vt:variant>
        <vt:i4>266</vt:i4>
      </vt:variant>
      <vt:variant>
        <vt:i4>0</vt:i4>
      </vt:variant>
      <vt:variant>
        <vt:i4>5</vt:i4>
      </vt:variant>
      <vt:variant>
        <vt:lpwstr/>
      </vt:variant>
      <vt:variant>
        <vt:lpwstr>_Toc531112870</vt:lpwstr>
      </vt:variant>
      <vt:variant>
        <vt:i4>1114173</vt:i4>
      </vt:variant>
      <vt:variant>
        <vt:i4>260</vt:i4>
      </vt:variant>
      <vt:variant>
        <vt:i4>0</vt:i4>
      </vt:variant>
      <vt:variant>
        <vt:i4>5</vt:i4>
      </vt:variant>
      <vt:variant>
        <vt:lpwstr/>
      </vt:variant>
      <vt:variant>
        <vt:lpwstr>_Toc531112869</vt:lpwstr>
      </vt:variant>
      <vt:variant>
        <vt:i4>1114173</vt:i4>
      </vt:variant>
      <vt:variant>
        <vt:i4>254</vt:i4>
      </vt:variant>
      <vt:variant>
        <vt:i4>0</vt:i4>
      </vt:variant>
      <vt:variant>
        <vt:i4>5</vt:i4>
      </vt:variant>
      <vt:variant>
        <vt:lpwstr/>
      </vt:variant>
      <vt:variant>
        <vt:lpwstr>_Toc531112868</vt:lpwstr>
      </vt:variant>
      <vt:variant>
        <vt:i4>1114173</vt:i4>
      </vt:variant>
      <vt:variant>
        <vt:i4>248</vt:i4>
      </vt:variant>
      <vt:variant>
        <vt:i4>0</vt:i4>
      </vt:variant>
      <vt:variant>
        <vt:i4>5</vt:i4>
      </vt:variant>
      <vt:variant>
        <vt:lpwstr/>
      </vt:variant>
      <vt:variant>
        <vt:lpwstr>_Toc531112867</vt:lpwstr>
      </vt:variant>
      <vt:variant>
        <vt:i4>1114173</vt:i4>
      </vt:variant>
      <vt:variant>
        <vt:i4>242</vt:i4>
      </vt:variant>
      <vt:variant>
        <vt:i4>0</vt:i4>
      </vt:variant>
      <vt:variant>
        <vt:i4>5</vt:i4>
      </vt:variant>
      <vt:variant>
        <vt:lpwstr/>
      </vt:variant>
      <vt:variant>
        <vt:lpwstr>_Toc531112866</vt:lpwstr>
      </vt:variant>
      <vt:variant>
        <vt:i4>1114173</vt:i4>
      </vt:variant>
      <vt:variant>
        <vt:i4>236</vt:i4>
      </vt:variant>
      <vt:variant>
        <vt:i4>0</vt:i4>
      </vt:variant>
      <vt:variant>
        <vt:i4>5</vt:i4>
      </vt:variant>
      <vt:variant>
        <vt:lpwstr/>
      </vt:variant>
      <vt:variant>
        <vt:lpwstr>_Toc531112865</vt:lpwstr>
      </vt:variant>
      <vt:variant>
        <vt:i4>1114173</vt:i4>
      </vt:variant>
      <vt:variant>
        <vt:i4>230</vt:i4>
      </vt:variant>
      <vt:variant>
        <vt:i4>0</vt:i4>
      </vt:variant>
      <vt:variant>
        <vt:i4>5</vt:i4>
      </vt:variant>
      <vt:variant>
        <vt:lpwstr/>
      </vt:variant>
      <vt:variant>
        <vt:lpwstr>_Toc531112864</vt:lpwstr>
      </vt:variant>
      <vt:variant>
        <vt:i4>1114173</vt:i4>
      </vt:variant>
      <vt:variant>
        <vt:i4>224</vt:i4>
      </vt:variant>
      <vt:variant>
        <vt:i4>0</vt:i4>
      </vt:variant>
      <vt:variant>
        <vt:i4>5</vt:i4>
      </vt:variant>
      <vt:variant>
        <vt:lpwstr/>
      </vt:variant>
      <vt:variant>
        <vt:lpwstr>_Toc531112863</vt:lpwstr>
      </vt:variant>
      <vt:variant>
        <vt:i4>1114173</vt:i4>
      </vt:variant>
      <vt:variant>
        <vt:i4>218</vt:i4>
      </vt:variant>
      <vt:variant>
        <vt:i4>0</vt:i4>
      </vt:variant>
      <vt:variant>
        <vt:i4>5</vt:i4>
      </vt:variant>
      <vt:variant>
        <vt:lpwstr/>
      </vt:variant>
      <vt:variant>
        <vt:lpwstr>_Toc531112862</vt:lpwstr>
      </vt:variant>
      <vt:variant>
        <vt:i4>1114173</vt:i4>
      </vt:variant>
      <vt:variant>
        <vt:i4>212</vt:i4>
      </vt:variant>
      <vt:variant>
        <vt:i4>0</vt:i4>
      </vt:variant>
      <vt:variant>
        <vt:i4>5</vt:i4>
      </vt:variant>
      <vt:variant>
        <vt:lpwstr/>
      </vt:variant>
      <vt:variant>
        <vt:lpwstr>_Toc531112861</vt:lpwstr>
      </vt:variant>
      <vt:variant>
        <vt:i4>1114173</vt:i4>
      </vt:variant>
      <vt:variant>
        <vt:i4>206</vt:i4>
      </vt:variant>
      <vt:variant>
        <vt:i4>0</vt:i4>
      </vt:variant>
      <vt:variant>
        <vt:i4>5</vt:i4>
      </vt:variant>
      <vt:variant>
        <vt:lpwstr/>
      </vt:variant>
      <vt:variant>
        <vt:lpwstr>_Toc531112860</vt:lpwstr>
      </vt:variant>
      <vt:variant>
        <vt:i4>1179709</vt:i4>
      </vt:variant>
      <vt:variant>
        <vt:i4>200</vt:i4>
      </vt:variant>
      <vt:variant>
        <vt:i4>0</vt:i4>
      </vt:variant>
      <vt:variant>
        <vt:i4>5</vt:i4>
      </vt:variant>
      <vt:variant>
        <vt:lpwstr/>
      </vt:variant>
      <vt:variant>
        <vt:lpwstr>_Toc531112859</vt:lpwstr>
      </vt:variant>
      <vt:variant>
        <vt:i4>1179709</vt:i4>
      </vt:variant>
      <vt:variant>
        <vt:i4>194</vt:i4>
      </vt:variant>
      <vt:variant>
        <vt:i4>0</vt:i4>
      </vt:variant>
      <vt:variant>
        <vt:i4>5</vt:i4>
      </vt:variant>
      <vt:variant>
        <vt:lpwstr/>
      </vt:variant>
      <vt:variant>
        <vt:lpwstr>_Toc531112858</vt:lpwstr>
      </vt:variant>
      <vt:variant>
        <vt:i4>1179709</vt:i4>
      </vt:variant>
      <vt:variant>
        <vt:i4>188</vt:i4>
      </vt:variant>
      <vt:variant>
        <vt:i4>0</vt:i4>
      </vt:variant>
      <vt:variant>
        <vt:i4>5</vt:i4>
      </vt:variant>
      <vt:variant>
        <vt:lpwstr/>
      </vt:variant>
      <vt:variant>
        <vt:lpwstr>_Toc531112857</vt:lpwstr>
      </vt:variant>
      <vt:variant>
        <vt:i4>1179709</vt:i4>
      </vt:variant>
      <vt:variant>
        <vt:i4>182</vt:i4>
      </vt:variant>
      <vt:variant>
        <vt:i4>0</vt:i4>
      </vt:variant>
      <vt:variant>
        <vt:i4>5</vt:i4>
      </vt:variant>
      <vt:variant>
        <vt:lpwstr/>
      </vt:variant>
      <vt:variant>
        <vt:lpwstr>_Toc531112856</vt:lpwstr>
      </vt:variant>
      <vt:variant>
        <vt:i4>1179709</vt:i4>
      </vt:variant>
      <vt:variant>
        <vt:i4>176</vt:i4>
      </vt:variant>
      <vt:variant>
        <vt:i4>0</vt:i4>
      </vt:variant>
      <vt:variant>
        <vt:i4>5</vt:i4>
      </vt:variant>
      <vt:variant>
        <vt:lpwstr/>
      </vt:variant>
      <vt:variant>
        <vt:lpwstr>_Toc531112855</vt:lpwstr>
      </vt:variant>
      <vt:variant>
        <vt:i4>1179709</vt:i4>
      </vt:variant>
      <vt:variant>
        <vt:i4>170</vt:i4>
      </vt:variant>
      <vt:variant>
        <vt:i4>0</vt:i4>
      </vt:variant>
      <vt:variant>
        <vt:i4>5</vt:i4>
      </vt:variant>
      <vt:variant>
        <vt:lpwstr/>
      </vt:variant>
      <vt:variant>
        <vt:lpwstr>_Toc531112854</vt:lpwstr>
      </vt:variant>
      <vt:variant>
        <vt:i4>1179709</vt:i4>
      </vt:variant>
      <vt:variant>
        <vt:i4>164</vt:i4>
      </vt:variant>
      <vt:variant>
        <vt:i4>0</vt:i4>
      </vt:variant>
      <vt:variant>
        <vt:i4>5</vt:i4>
      </vt:variant>
      <vt:variant>
        <vt:lpwstr/>
      </vt:variant>
      <vt:variant>
        <vt:lpwstr>_Toc531112853</vt:lpwstr>
      </vt:variant>
      <vt:variant>
        <vt:i4>1179709</vt:i4>
      </vt:variant>
      <vt:variant>
        <vt:i4>158</vt:i4>
      </vt:variant>
      <vt:variant>
        <vt:i4>0</vt:i4>
      </vt:variant>
      <vt:variant>
        <vt:i4>5</vt:i4>
      </vt:variant>
      <vt:variant>
        <vt:lpwstr/>
      </vt:variant>
      <vt:variant>
        <vt:lpwstr>_Toc531112852</vt:lpwstr>
      </vt:variant>
      <vt:variant>
        <vt:i4>1179709</vt:i4>
      </vt:variant>
      <vt:variant>
        <vt:i4>152</vt:i4>
      </vt:variant>
      <vt:variant>
        <vt:i4>0</vt:i4>
      </vt:variant>
      <vt:variant>
        <vt:i4>5</vt:i4>
      </vt:variant>
      <vt:variant>
        <vt:lpwstr/>
      </vt:variant>
      <vt:variant>
        <vt:lpwstr>_Toc531112851</vt:lpwstr>
      </vt:variant>
      <vt:variant>
        <vt:i4>1179709</vt:i4>
      </vt:variant>
      <vt:variant>
        <vt:i4>146</vt:i4>
      </vt:variant>
      <vt:variant>
        <vt:i4>0</vt:i4>
      </vt:variant>
      <vt:variant>
        <vt:i4>5</vt:i4>
      </vt:variant>
      <vt:variant>
        <vt:lpwstr/>
      </vt:variant>
      <vt:variant>
        <vt:lpwstr>_Toc531112850</vt:lpwstr>
      </vt:variant>
      <vt:variant>
        <vt:i4>1245245</vt:i4>
      </vt:variant>
      <vt:variant>
        <vt:i4>140</vt:i4>
      </vt:variant>
      <vt:variant>
        <vt:i4>0</vt:i4>
      </vt:variant>
      <vt:variant>
        <vt:i4>5</vt:i4>
      </vt:variant>
      <vt:variant>
        <vt:lpwstr/>
      </vt:variant>
      <vt:variant>
        <vt:lpwstr>_Toc531112849</vt:lpwstr>
      </vt:variant>
      <vt:variant>
        <vt:i4>1245245</vt:i4>
      </vt:variant>
      <vt:variant>
        <vt:i4>134</vt:i4>
      </vt:variant>
      <vt:variant>
        <vt:i4>0</vt:i4>
      </vt:variant>
      <vt:variant>
        <vt:i4>5</vt:i4>
      </vt:variant>
      <vt:variant>
        <vt:lpwstr/>
      </vt:variant>
      <vt:variant>
        <vt:lpwstr>_Toc531112848</vt:lpwstr>
      </vt:variant>
      <vt:variant>
        <vt:i4>1245245</vt:i4>
      </vt:variant>
      <vt:variant>
        <vt:i4>128</vt:i4>
      </vt:variant>
      <vt:variant>
        <vt:i4>0</vt:i4>
      </vt:variant>
      <vt:variant>
        <vt:i4>5</vt:i4>
      </vt:variant>
      <vt:variant>
        <vt:lpwstr/>
      </vt:variant>
      <vt:variant>
        <vt:lpwstr>_Toc531112847</vt:lpwstr>
      </vt:variant>
      <vt:variant>
        <vt:i4>1245245</vt:i4>
      </vt:variant>
      <vt:variant>
        <vt:i4>122</vt:i4>
      </vt:variant>
      <vt:variant>
        <vt:i4>0</vt:i4>
      </vt:variant>
      <vt:variant>
        <vt:i4>5</vt:i4>
      </vt:variant>
      <vt:variant>
        <vt:lpwstr/>
      </vt:variant>
      <vt:variant>
        <vt:lpwstr>_Toc531112846</vt:lpwstr>
      </vt:variant>
      <vt:variant>
        <vt:i4>1245245</vt:i4>
      </vt:variant>
      <vt:variant>
        <vt:i4>116</vt:i4>
      </vt:variant>
      <vt:variant>
        <vt:i4>0</vt:i4>
      </vt:variant>
      <vt:variant>
        <vt:i4>5</vt:i4>
      </vt:variant>
      <vt:variant>
        <vt:lpwstr/>
      </vt:variant>
      <vt:variant>
        <vt:lpwstr>_Toc531112844</vt:lpwstr>
      </vt:variant>
      <vt:variant>
        <vt:i4>1245245</vt:i4>
      </vt:variant>
      <vt:variant>
        <vt:i4>110</vt:i4>
      </vt:variant>
      <vt:variant>
        <vt:i4>0</vt:i4>
      </vt:variant>
      <vt:variant>
        <vt:i4>5</vt:i4>
      </vt:variant>
      <vt:variant>
        <vt:lpwstr/>
      </vt:variant>
      <vt:variant>
        <vt:lpwstr>_Toc531112843</vt:lpwstr>
      </vt:variant>
      <vt:variant>
        <vt:i4>1245245</vt:i4>
      </vt:variant>
      <vt:variant>
        <vt:i4>104</vt:i4>
      </vt:variant>
      <vt:variant>
        <vt:i4>0</vt:i4>
      </vt:variant>
      <vt:variant>
        <vt:i4>5</vt:i4>
      </vt:variant>
      <vt:variant>
        <vt:lpwstr/>
      </vt:variant>
      <vt:variant>
        <vt:lpwstr>_Toc531112842</vt:lpwstr>
      </vt:variant>
      <vt:variant>
        <vt:i4>1245245</vt:i4>
      </vt:variant>
      <vt:variant>
        <vt:i4>98</vt:i4>
      </vt:variant>
      <vt:variant>
        <vt:i4>0</vt:i4>
      </vt:variant>
      <vt:variant>
        <vt:i4>5</vt:i4>
      </vt:variant>
      <vt:variant>
        <vt:lpwstr/>
      </vt:variant>
      <vt:variant>
        <vt:lpwstr>_Toc531112841</vt:lpwstr>
      </vt:variant>
      <vt:variant>
        <vt:i4>1245245</vt:i4>
      </vt:variant>
      <vt:variant>
        <vt:i4>92</vt:i4>
      </vt:variant>
      <vt:variant>
        <vt:i4>0</vt:i4>
      </vt:variant>
      <vt:variant>
        <vt:i4>5</vt:i4>
      </vt:variant>
      <vt:variant>
        <vt:lpwstr/>
      </vt:variant>
      <vt:variant>
        <vt:lpwstr>_Toc531112840</vt:lpwstr>
      </vt:variant>
      <vt:variant>
        <vt:i4>1310781</vt:i4>
      </vt:variant>
      <vt:variant>
        <vt:i4>86</vt:i4>
      </vt:variant>
      <vt:variant>
        <vt:i4>0</vt:i4>
      </vt:variant>
      <vt:variant>
        <vt:i4>5</vt:i4>
      </vt:variant>
      <vt:variant>
        <vt:lpwstr/>
      </vt:variant>
      <vt:variant>
        <vt:lpwstr>_Toc531112839</vt:lpwstr>
      </vt:variant>
      <vt:variant>
        <vt:i4>1310781</vt:i4>
      </vt:variant>
      <vt:variant>
        <vt:i4>80</vt:i4>
      </vt:variant>
      <vt:variant>
        <vt:i4>0</vt:i4>
      </vt:variant>
      <vt:variant>
        <vt:i4>5</vt:i4>
      </vt:variant>
      <vt:variant>
        <vt:lpwstr/>
      </vt:variant>
      <vt:variant>
        <vt:lpwstr>_Toc531112838</vt:lpwstr>
      </vt:variant>
      <vt:variant>
        <vt:i4>1310781</vt:i4>
      </vt:variant>
      <vt:variant>
        <vt:i4>74</vt:i4>
      </vt:variant>
      <vt:variant>
        <vt:i4>0</vt:i4>
      </vt:variant>
      <vt:variant>
        <vt:i4>5</vt:i4>
      </vt:variant>
      <vt:variant>
        <vt:lpwstr/>
      </vt:variant>
      <vt:variant>
        <vt:lpwstr>_Toc531112837</vt:lpwstr>
      </vt:variant>
      <vt:variant>
        <vt:i4>1310781</vt:i4>
      </vt:variant>
      <vt:variant>
        <vt:i4>68</vt:i4>
      </vt:variant>
      <vt:variant>
        <vt:i4>0</vt:i4>
      </vt:variant>
      <vt:variant>
        <vt:i4>5</vt:i4>
      </vt:variant>
      <vt:variant>
        <vt:lpwstr/>
      </vt:variant>
      <vt:variant>
        <vt:lpwstr>_Toc531112836</vt:lpwstr>
      </vt:variant>
      <vt:variant>
        <vt:i4>1310781</vt:i4>
      </vt:variant>
      <vt:variant>
        <vt:i4>62</vt:i4>
      </vt:variant>
      <vt:variant>
        <vt:i4>0</vt:i4>
      </vt:variant>
      <vt:variant>
        <vt:i4>5</vt:i4>
      </vt:variant>
      <vt:variant>
        <vt:lpwstr/>
      </vt:variant>
      <vt:variant>
        <vt:lpwstr>_Toc531112835</vt:lpwstr>
      </vt:variant>
      <vt:variant>
        <vt:i4>1310781</vt:i4>
      </vt:variant>
      <vt:variant>
        <vt:i4>56</vt:i4>
      </vt:variant>
      <vt:variant>
        <vt:i4>0</vt:i4>
      </vt:variant>
      <vt:variant>
        <vt:i4>5</vt:i4>
      </vt:variant>
      <vt:variant>
        <vt:lpwstr/>
      </vt:variant>
      <vt:variant>
        <vt:lpwstr>_Toc531112834</vt:lpwstr>
      </vt:variant>
      <vt:variant>
        <vt:i4>1310781</vt:i4>
      </vt:variant>
      <vt:variant>
        <vt:i4>50</vt:i4>
      </vt:variant>
      <vt:variant>
        <vt:i4>0</vt:i4>
      </vt:variant>
      <vt:variant>
        <vt:i4>5</vt:i4>
      </vt:variant>
      <vt:variant>
        <vt:lpwstr/>
      </vt:variant>
      <vt:variant>
        <vt:lpwstr>_Toc531112833</vt:lpwstr>
      </vt:variant>
      <vt:variant>
        <vt:i4>1310781</vt:i4>
      </vt:variant>
      <vt:variant>
        <vt:i4>44</vt:i4>
      </vt:variant>
      <vt:variant>
        <vt:i4>0</vt:i4>
      </vt:variant>
      <vt:variant>
        <vt:i4>5</vt:i4>
      </vt:variant>
      <vt:variant>
        <vt:lpwstr/>
      </vt:variant>
      <vt:variant>
        <vt:lpwstr>_Toc531112832</vt:lpwstr>
      </vt:variant>
      <vt:variant>
        <vt:i4>1310781</vt:i4>
      </vt:variant>
      <vt:variant>
        <vt:i4>38</vt:i4>
      </vt:variant>
      <vt:variant>
        <vt:i4>0</vt:i4>
      </vt:variant>
      <vt:variant>
        <vt:i4>5</vt:i4>
      </vt:variant>
      <vt:variant>
        <vt:lpwstr/>
      </vt:variant>
      <vt:variant>
        <vt:lpwstr>_Toc531112831</vt:lpwstr>
      </vt:variant>
      <vt:variant>
        <vt:i4>1310781</vt:i4>
      </vt:variant>
      <vt:variant>
        <vt:i4>32</vt:i4>
      </vt:variant>
      <vt:variant>
        <vt:i4>0</vt:i4>
      </vt:variant>
      <vt:variant>
        <vt:i4>5</vt:i4>
      </vt:variant>
      <vt:variant>
        <vt:lpwstr/>
      </vt:variant>
      <vt:variant>
        <vt:lpwstr>_Toc531112830</vt:lpwstr>
      </vt:variant>
      <vt:variant>
        <vt:i4>1376317</vt:i4>
      </vt:variant>
      <vt:variant>
        <vt:i4>26</vt:i4>
      </vt:variant>
      <vt:variant>
        <vt:i4>0</vt:i4>
      </vt:variant>
      <vt:variant>
        <vt:i4>5</vt:i4>
      </vt:variant>
      <vt:variant>
        <vt:lpwstr/>
      </vt:variant>
      <vt:variant>
        <vt:lpwstr>_Toc531112829</vt:lpwstr>
      </vt:variant>
      <vt:variant>
        <vt:i4>1376317</vt:i4>
      </vt:variant>
      <vt:variant>
        <vt:i4>20</vt:i4>
      </vt:variant>
      <vt:variant>
        <vt:i4>0</vt:i4>
      </vt:variant>
      <vt:variant>
        <vt:i4>5</vt:i4>
      </vt:variant>
      <vt:variant>
        <vt:lpwstr/>
      </vt:variant>
      <vt:variant>
        <vt:lpwstr>_Toc531112828</vt:lpwstr>
      </vt:variant>
      <vt:variant>
        <vt:i4>1376317</vt:i4>
      </vt:variant>
      <vt:variant>
        <vt:i4>14</vt:i4>
      </vt:variant>
      <vt:variant>
        <vt:i4>0</vt:i4>
      </vt:variant>
      <vt:variant>
        <vt:i4>5</vt:i4>
      </vt:variant>
      <vt:variant>
        <vt:lpwstr/>
      </vt:variant>
      <vt:variant>
        <vt:lpwstr>_Toc531112827</vt:lpwstr>
      </vt:variant>
      <vt:variant>
        <vt:i4>1376317</vt:i4>
      </vt:variant>
      <vt:variant>
        <vt:i4>8</vt:i4>
      </vt:variant>
      <vt:variant>
        <vt:i4>0</vt:i4>
      </vt:variant>
      <vt:variant>
        <vt:i4>5</vt:i4>
      </vt:variant>
      <vt:variant>
        <vt:lpwstr/>
      </vt:variant>
      <vt:variant>
        <vt:lpwstr>_Toc531112826</vt:lpwstr>
      </vt:variant>
      <vt:variant>
        <vt:i4>3473417</vt:i4>
      </vt:variant>
      <vt:variant>
        <vt:i4>3</vt:i4>
      </vt:variant>
      <vt:variant>
        <vt:i4>0</vt:i4>
      </vt:variant>
      <vt:variant>
        <vt:i4>5</vt:i4>
      </vt:variant>
      <vt:variant>
        <vt:lpwstr>mailto:geshete53@yahoo.com</vt:lpwstr>
      </vt:variant>
      <vt:variant>
        <vt:lpwstr/>
      </vt:variant>
      <vt:variant>
        <vt:i4>721021</vt:i4>
      </vt:variant>
      <vt:variant>
        <vt:i4>0</vt:i4>
      </vt:variant>
      <vt:variant>
        <vt:i4>0</vt:i4>
      </vt:variant>
      <vt:variant>
        <vt:i4>5</vt:i4>
      </vt:variant>
      <vt:variant>
        <vt:lpwstr>mailto:cliff.nuwakora@gmail.com</vt:lpwstr>
      </vt:variant>
      <vt:variant>
        <vt:lpwstr/>
      </vt:variant>
      <vt:variant>
        <vt:i4>7798820</vt:i4>
      </vt:variant>
      <vt:variant>
        <vt:i4>3</vt:i4>
      </vt:variant>
      <vt:variant>
        <vt:i4>0</vt:i4>
      </vt:variant>
      <vt:variant>
        <vt:i4>5</vt:i4>
      </vt:variant>
      <vt:variant>
        <vt:lpwstr>http://www.undg.org/docs/11653/UNDP-PME-Handbook-(2009).pdf</vt:lpwstr>
      </vt:variant>
      <vt:variant>
        <vt:lpwstr/>
      </vt:variant>
      <vt:variant>
        <vt:i4>65610</vt:i4>
      </vt:variant>
      <vt:variant>
        <vt:i4>0</vt:i4>
      </vt:variant>
      <vt:variant>
        <vt:i4>0</vt:i4>
      </vt:variant>
      <vt:variant>
        <vt:i4>5</vt:i4>
      </vt:variant>
      <vt:variant>
        <vt:lpwstr>http://www.undp.org/content/undp/en/home/librarypage/capacity-building/discussion-paper--innovations-in-monitoring---evaluating-results/</vt:lpwstr>
      </vt:variant>
      <vt:variant>
        <vt:lpwstr/>
      </vt:variant>
      <vt:variant>
        <vt:i4>721021</vt:i4>
      </vt:variant>
      <vt:variant>
        <vt:i4>0</vt:i4>
      </vt:variant>
      <vt:variant>
        <vt:i4>0</vt:i4>
      </vt:variant>
      <vt:variant>
        <vt:i4>5</vt:i4>
      </vt:variant>
      <vt:variant>
        <vt:lpwstr>mailto:cliff.nuwakora@gmail.com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PROMOTING SUSTAINABLE RURAL ENERGY TECHNOLOGIES FOR HOUSEHOLD AND PRODUCTIVE USES</dc:title>
  <dc:subject>MID TERM REVIEW</dc:subject>
  <dc:creator>DANIEL</dc:creator>
  <cp:keywords/>
  <cp:lastModifiedBy>Kidanua Abera</cp:lastModifiedBy>
  <cp:revision>2</cp:revision>
  <dcterms:created xsi:type="dcterms:W3CDTF">2018-12-05T07:37:00Z</dcterms:created>
  <dcterms:modified xsi:type="dcterms:W3CDTF">2018-12-05T07:37:00Z</dcterms:modified>
</cp:coreProperties>
</file>