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77" w:rsidRPr="005345FE" w:rsidRDefault="003B2F77" w:rsidP="00004D46">
      <w:pPr>
        <w:rPr>
          <w:rFonts w:ascii="Arial" w:hAnsi="Arial" w:cs="Arial"/>
          <w:b/>
          <w:sz w:val="28"/>
          <w:szCs w:val="28"/>
        </w:rPr>
      </w:pPr>
    </w:p>
    <w:p w:rsidR="004C0867" w:rsidRPr="005345FE" w:rsidRDefault="004C0867" w:rsidP="00004D46">
      <w:pPr>
        <w:rPr>
          <w:rFonts w:ascii="Arial" w:hAnsi="Arial" w:cs="Arial"/>
          <w:b/>
          <w:sz w:val="28"/>
          <w:szCs w:val="28"/>
        </w:rPr>
      </w:pPr>
    </w:p>
    <w:p w:rsidR="004C0867" w:rsidRPr="005345FE" w:rsidRDefault="004C0867" w:rsidP="00004D46">
      <w:pPr>
        <w:rPr>
          <w:rFonts w:ascii="Arial" w:hAnsi="Arial" w:cs="Arial"/>
          <w:b/>
          <w:sz w:val="28"/>
          <w:szCs w:val="28"/>
        </w:rPr>
      </w:pPr>
    </w:p>
    <w:p w:rsidR="004C0867" w:rsidRPr="005345FE" w:rsidRDefault="004C0867" w:rsidP="00004D46">
      <w:pPr>
        <w:rPr>
          <w:rFonts w:ascii="Arial" w:hAnsi="Arial" w:cs="Arial"/>
          <w:b/>
          <w:sz w:val="28"/>
          <w:szCs w:val="28"/>
        </w:rPr>
      </w:pPr>
    </w:p>
    <w:p w:rsidR="008B5549" w:rsidRPr="005345FE" w:rsidRDefault="00CA7908" w:rsidP="00D276C5">
      <w:pPr>
        <w:jc w:val="center"/>
        <w:rPr>
          <w:rFonts w:ascii="Arial" w:hAnsi="Arial" w:cs="Arial"/>
          <w:b/>
          <w:sz w:val="32"/>
          <w:szCs w:val="32"/>
        </w:rPr>
      </w:pPr>
      <w:r w:rsidRPr="005345FE">
        <w:rPr>
          <w:rFonts w:ascii="Arial" w:hAnsi="Arial" w:cs="Arial"/>
          <w:b/>
          <w:sz w:val="32"/>
          <w:szCs w:val="32"/>
        </w:rPr>
        <w:t xml:space="preserve">TERMINAL </w:t>
      </w:r>
      <w:r w:rsidR="00D276C5" w:rsidRPr="005345FE">
        <w:rPr>
          <w:rFonts w:ascii="Arial" w:hAnsi="Arial" w:cs="Arial"/>
          <w:b/>
          <w:sz w:val="32"/>
          <w:szCs w:val="32"/>
        </w:rPr>
        <w:t>EVALUATION</w:t>
      </w:r>
    </w:p>
    <w:p w:rsidR="008B5549" w:rsidRPr="005345FE" w:rsidRDefault="008B5549" w:rsidP="00D276C5">
      <w:pPr>
        <w:jc w:val="center"/>
        <w:rPr>
          <w:rFonts w:ascii="Arial" w:hAnsi="Arial" w:cs="Arial"/>
        </w:rPr>
      </w:pPr>
      <w:r w:rsidRPr="005345FE">
        <w:rPr>
          <w:rFonts w:ascii="Arial" w:hAnsi="Arial" w:cs="Arial"/>
        </w:rPr>
        <w:t>of the</w:t>
      </w:r>
      <w:r w:rsidR="0058440D" w:rsidRPr="005345FE">
        <w:rPr>
          <w:rFonts w:ascii="Arial" w:hAnsi="Arial" w:cs="Arial"/>
        </w:rPr>
        <w:t xml:space="preserve"> </w:t>
      </w:r>
      <w:r w:rsidR="00375C3D" w:rsidRPr="005345FE">
        <w:rPr>
          <w:rFonts w:ascii="Arial" w:hAnsi="Arial" w:cs="Arial"/>
        </w:rPr>
        <w:t>UNDP</w:t>
      </w:r>
      <w:r w:rsidR="007C5EFF" w:rsidRPr="005345FE">
        <w:rPr>
          <w:rFonts w:ascii="Arial" w:hAnsi="Arial" w:cs="Arial"/>
        </w:rPr>
        <w:t>-supported LDCF/</w:t>
      </w:r>
      <w:r w:rsidRPr="005345FE">
        <w:rPr>
          <w:rFonts w:ascii="Arial" w:hAnsi="Arial" w:cs="Arial"/>
        </w:rPr>
        <w:t>GEF</w:t>
      </w:r>
      <w:r w:rsidR="007C5EFF" w:rsidRPr="005345FE">
        <w:rPr>
          <w:rFonts w:ascii="Arial" w:hAnsi="Arial" w:cs="Arial"/>
        </w:rPr>
        <w:t>-financed</w:t>
      </w:r>
      <w:r w:rsidRPr="005345FE">
        <w:rPr>
          <w:rFonts w:ascii="Arial" w:hAnsi="Arial" w:cs="Arial"/>
        </w:rPr>
        <w:t xml:space="preserve"> </w:t>
      </w:r>
      <w:r w:rsidR="00E74068" w:rsidRPr="005345FE">
        <w:rPr>
          <w:rFonts w:ascii="Arial" w:hAnsi="Arial" w:cs="Arial"/>
        </w:rPr>
        <w:t>Full</w:t>
      </w:r>
      <w:r w:rsidR="00586B1B" w:rsidRPr="005345FE">
        <w:rPr>
          <w:rFonts w:ascii="Arial" w:hAnsi="Arial" w:cs="Arial"/>
        </w:rPr>
        <w:t>-</w:t>
      </w:r>
      <w:r w:rsidR="005A0832" w:rsidRPr="005345FE">
        <w:rPr>
          <w:rFonts w:ascii="Arial" w:hAnsi="Arial" w:cs="Arial"/>
        </w:rPr>
        <w:t>Size</w:t>
      </w:r>
      <w:r w:rsidRPr="005345FE">
        <w:rPr>
          <w:rFonts w:ascii="Arial" w:hAnsi="Arial" w:cs="Arial"/>
        </w:rPr>
        <w:t xml:space="preserve"> Project</w:t>
      </w:r>
    </w:p>
    <w:p w:rsidR="00DB7ECC" w:rsidRPr="005345FE" w:rsidRDefault="00DB7ECC" w:rsidP="00D276C5">
      <w:pPr>
        <w:pStyle w:val="Default"/>
        <w:jc w:val="center"/>
        <w:rPr>
          <w:rFonts w:ascii="Arial" w:hAnsi="Arial" w:cs="Arial"/>
          <w:lang w:val="en-US"/>
        </w:rPr>
      </w:pPr>
    </w:p>
    <w:p w:rsidR="004C0867" w:rsidRPr="005345FE" w:rsidRDefault="004C0867" w:rsidP="00D276C5">
      <w:pPr>
        <w:pStyle w:val="Default"/>
        <w:jc w:val="center"/>
        <w:rPr>
          <w:rFonts w:ascii="Arial" w:hAnsi="Arial" w:cs="Arial"/>
          <w:lang w:val="en-US"/>
        </w:rPr>
      </w:pPr>
    </w:p>
    <w:p w:rsidR="00DB7ECC" w:rsidRPr="005345FE" w:rsidRDefault="00DB7ECC" w:rsidP="00D276C5">
      <w:pPr>
        <w:pStyle w:val="Default"/>
        <w:jc w:val="center"/>
        <w:rPr>
          <w:rFonts w:ascii="Arial" w:hAnsi="Arial" w:cs="Arial"/>
          <w:lang w:val="en-US"/>
        </w:rPr>
      </w:pPr>
    </w:p>
    <w:p w:rsidR="00012836" w:rsidRPr="005345FE" w:rsidRDefault="002E05D4" w:rsidP="00D276C5">
      <w:pPr>
        <w:pStyle w:val="Default"/>
        <w:jc w:val="center"/>
        <w:rPr>
          <w:rFonts w:ascii="Arial" w:hAnsi="Arial" w:cs="Arial"/>
          <w:lang w:val="en-US"/>
        </w:rPr>
      </w:pPr>
      <w:r w:rsidRPr="005345FE">
        <w:rPr>
          <w:rFonts w:ascii="Arial" w:hAnsi="Arial" w:cs="Arial"/>
          <w:lang w:val="en-US"/>
        </w:rPr>
        <w:t xml:space="preserve">Final </w:t>
      </w:r>
      <w:r w:rsidR="0093127E" w:rsidRPr="005345FE">
        <w:rPr>
          <w:rFonts w:ascii="Arial" w:hAnsi="Arial" w:cs="Arial"/>
          <w:lang w:val="en-US"/>
        </w:rPr>
        <w:t>version</w:t>
      </w:r>
      <w:r w:rsidR="00DE625B">
        <w:rPr>
          <w:rFonts w:ascii="Arial" w:hAnsi="Arial" w:cs="Arial"/>
          <w:lang w:val="en-US"/>
        </w:rPr>
        <w:t xml:space="preserve"> v.3</w:t>
      </w:r>
    </w:p>
    <w:p w:rsidR="004D15A8" w:rsidRPr="005345FE" w:rsidRDefault="004D15A8" w:rsidP="00D276C5">
      <w:pPr>
        <w:pStyle w:val="Default"/>
        <w:jc w:val="center"/>
        <w:rPr>
          <w:rFonts w:ascii="Arial" w:hAnsi="Arial" w:cs="Arial"/>
          <w:lang w:val="en-US"/>
        </w:rPr>
      </w:pPr>
    </w:p>
    <w:p w:rsidR="00DB7ECC" w:rsidRPr="005345FE" w:rsidRDefault="00DB7ECC" w:rsidP="00D276C5">
      <w:pPr>
        <w:pStyle w:val="Default"/>
        <w:jc w:val="center"/>
        <w:rPr>
          <w:rFonts w:ascii="Arial" w:hAnsi="Arial" w:cs="Arial"/>
          <w:lang w:val="en-US"/>
        </w:rPr>
      </w:pPr>
    </w:p>
    <w:p w:rsidR="00DB7ECC" w:rsidRPr="005345FE" w:rsidRDefault="00DB7ECC" w:rsidP="00D276C5">
      <w:pPr>
        <w:pStyle w:val="Default"/>
        <w:jc w:val="center"/>
        <w:rPr>
          <w:rFonts w:ascii="Arial" w:hAnsi="Arial" w:cs="Arial"/>
          <w:lang w:val="en-US"/>
        </w:rPr>
      </w:pPr>
    </w:p>
    <w:p w:rsidR="007C5EFF" w:rsidRPr="005345FE" w:rsidRDefault="007C5EFF" w:rsidP="007C5EFF">
      <w:pPr>
        <w:autoSpaceDE w:val="0"/>
        <w:autoSpaceDN w:val="0"/>
        <w:adjustRightInd w:val="0"/>
        <w:spacing w:after="0" w:line="240" w:lineRule="auto"/>
        <w:jc w:val="left"/>
        <w:rPr>
          <w:rFonts w:ascii="Calibri" w:hAnsi="Calibri" w:cs="Calibri"/>
          <w:color w:val="000000"/>
          <w:sz w:val="24"/>
          <w:szCs w:val="24"/>
          <w:lang w:eastAsia="cs-CZ"/>
        </w:rPr>
      </w:pPr>
    </w:p>
    <w:p w:rsidR="0005442B" w:rsidRPr="005345FE" w:rsidRDefault="007C5EFF" w:rsidP="007C5EFF">
      <w:pPr>
        <w:jc w:val="center"/>
        <w:rPr>
          <w:rFonts w:ascii="Arial" w:hAnsi="Arial" w:cs="Arial"/>
          <w:b/>
          <w:sz w:val="32"/>
          <w:szCs w:val="32"/>
        </w:rPr>
      </w:pPr>
      <w:r w:rsidRPr="005345FE">
        <w:rPr>
          <w:rFonts w:ascii="Calibri" w:hAnsi="Calibri" w:cs="Calibri"/>
          <w:color w:val="000000"/>
          <w:sz w:val="24"/>
          <w:szCs w:val="24"/>
          <w:lang w:eastAsia="cs-CZ"/>
        </w:rPr>
        <w:t xml:space="preserve"> </w:t>
      </w:r>
      <w:r w:rsidRPr="005345FE">
        <w:rPr>
          <w:rFonts w:ascii="Arial" w:hAnsi="Arial" w:cs="Arial"/>
          <w:b/>
          <w:sz w:val="32"/>
          <w:szCs w:val="32"/>
        </w:rPr>
        <w:t>Strengthening Climate Information and Early Warning System in Malawi for Climate Resilient Development and Adaptation to Climate Change</w:t>
      </w:r>
      <w:r w:rsidR="00A34501" w:rsidRPr="005345FE">
        <w:rPr>
          <w:rFonts w:ascii="Arial" w:hAnsi="Arial" w:cs="Arial"/>
          <w:b/>
          <w:sz w:val="32"/>
          <w:szCs w:val="32"/>
        </w:rPr>
        <w:t xml:space="preserve">, </w:t>
      </w:r>
      <w:r w:rsidRPr="005345FE">
        <w:rPr>
          <w:rFonts w:ascii="Arial" w:hAnsi="Arial" w:cs="Arial"/>
          <w:b/>
          <w:sz w:val="32"/>
          <w:szCs w:val="32"/>
        </w:rPr>
        <w:t>Malawi</w:t>
      </w:r>
    </w:p>
    <w:p w:rsidR="00E74068" w:rsidRPr="005345FE" w:rsidRDefault="00E74068" w:rsidP="00E74068">
      <w:pPr>
        <w:jc w:val="center"/>
        <w:rPr>
          <w:rFonts w:ascii="Arial" w:hAnsi="Arial" w:cs="Arial"/>
        </w:rPr>
      </w:pPr>
      <w:r w:rsidRPr="005345FE">
        <w:rPr>
          <w:rFonts w:ascii="Arial" w:hAnsi="Arial" w:cs="Arial"/>
        </w:rPr>
        <w:t>GEF Project ID:</w:t>
      </w:r>
      <w:r w:rsidR="004C0867" w:rsidRPr="005345FE">
        <w:rPr>
          <w:rFonts w:ascii="Arial" w:hAnsi="Arial" w:cs="Arial"/>
        </w:rPr>
        <w:t xml:space="preserve"> 4994</w:t>
      </w:r>
      <w:r w:rsidRPr="005345FE">
        <w:rPr>
          <w:rFonts w:ascii="Arial" w:hAnsi="Arial" w:cs="Arial"/>
        </w:rPr>
        <w:t xml:space="preserve">, UNDP Project ID (PIMS): </w:t>
      </w:r>
      <w:r w:rsidR="004C0867" w:rsidRPr="005345FE">
        <w:rPr>
          <w:rFonts w:ascii="Arial" w:hAnsi="Arial" w:cs="Arial"/>
        </w:rPr>
        <w:t>5092</w:t>
      </w:r>
    </w:p>
    <w:p w:rsidR="004D15A8" w:rsidRPr="005345FE" w:rsidRDefault="004D15A8" w:rsidP="004D15A8">
      <w:pPr>
        <w:rPr>
          <w:rFonts w:ascii="Arial" w:hAnsi="Arial" w:cs="Arial"/>
        </w:rPr>
      </w:pPr>
    </w:p>
    <w:p w:rsidR="007D10B8" w:rsidRPr="005345FE" w:rsidRDefault="007D10B8" w:rsidP="00D276C5">
      <w:pPr>
        <w:jc w:val="center"/>
        <w:rPr>
          <w:rFonts w:ascii="Arial" w:hAnsi="Arial" w:cs="Arial"/>
        </w:rPr>
      </w:pPr>
    </w:p>
    <w:p w:rsidR="004C0867" w:rsidRPr="005345FE" w:rsidRDefault="004C0867" w:rsidP="00D276C5">
      <w:pPr>
        <w:jc w:val="center"/>
        <w:rPr>
          <w:rFonts w:ascii="Arial" w:hAnsi="Arial" w:cs="Arial"/>
        </w:rPr>
      </w:pPr>
    </w:p>
    <w:p w:rsidR="004C0867" w:rsidRPr="005345FE" w:rsidRDefault="004C0867" w:rsidP="00D276C5">
      <w:pPr>
        <w:jc w:val="center"/>
        <w:rPr>
          <w:rFonts w:ascii="Arial" w:hAnsi="Arial" w:cs="Arial"/>
        </w:rPr>
      </w:pPr>
    </w:p>
    <w:p w:rsidR="004C0867" w:rsidRPr="005345FE" w:rsidRDefault="004C0867" w:rsidP="00D276C5">
      <w:pPr>
        <w:jc w:val="center"/>
        <w:rPr>
          <w:rFonts w:ascii="Arial" w:hAnsi="Arial" w:cs="Arial"/>
        </w:rPr>
      </w:pPr>
    </w:p>
    <w:p w:rsidR="004C0867" w:rsidRPr="005345FE" w:rsidRDefault="004C0867" w:rsidP="00D276C5">
      <w:pPr>
        <w:jc w:val="center"/>
        <w:rPr>
          <w:rFonts w:ascii="Arial" w:hAnsi="Arial" w:cs="Arial"/>
        </w:rPr>
      </w:pPr>
    </w:p>
    <w:p w:rsidR="004C0867" w:rsidRPr="005345FE" w:rsidRDefault="004C0867" w:rsidP="00D276C5">
      <w:pPr>
        <w:jc w:val="center"/>
        <w:rPr>
          <w:rFonts w:ascii="Arial" w:hAnsi="Arial" w:cs="Arial"/>
        </w:rPr>
      </w:pPr>
    </w:p>
    <w:p w:rsidR="004C0867" w:rsidRPr="005345FE" w:rsidRDefault="004C0867" w:rsidP="00D276C5">
      <w:pPr>
        <w:jc w:val="center"/>
        <w:rPr>
          <w:rFonts w:ascii="Arial" w:hAnsi="Arial" w:cs="Arial"/>
        </w:rPr>
      </w:pPr>
    </w:p>
    <w:p w:rsidR="00A86762" w:rsidRPr="005345FE" w:rsidRDefault="00A86762" w:rsidP="00D276C5">
      <w:pPr>
        <w:jc w:val="center"/>
        <w:rPr>
          <w:rFonts w:ascii="Arial" w:hAnsi="Arial" w:cs="Arial"/>
        </w:rPr>
      </w:pPr>
    </w:p>
    <w:p w:rsidR="008B5549" w:rsidRPr="005345FE" w:rsidRDefault="008B5549" w:rsidP="00CC5245">
      <w:pPr>
        <w:jc w:val="center"/>
        <w:rPr>
          <w:rFonts w:ascii="Arial" w:hAnsi="Arial" w:cs="Arial"/>
        </w:rPr>
      </w:pPr>
      <w:r w:rsidRPr="005345FE">
        <w:rPr>
          <w:rFonts w:ascii="Arial" w:hAnsi="Arial" w:cs="Arial"/>
        </w:rPr>
        <w:t xml:space="preserve">This </w:t>
      </w:r>
      <w:r w:rsidR="00CA7908" w:rsidRPr="005345FE">
        <w:rPr>
          <w:rFonts w:ascii="Arial" w:hAnsi="Arial" w:cs="Arial"/>
        </w:rPr>
        <w:t>Terminal</w:t>
      </w:r>
      <w:r w:rsidRPr="005345FE">
        <w:rPr>
          <w:rFonts w:ascii="Arial" w:hAnsi="Arial" w:cs="Arial"/>
        </w:rPr>
        <w:t xml:space="preserve"> Evaluation Report was prepared for </w:t>
      </w:r>
      <w:r w:rsidR="00A839B1" w:rsidRPr="005345FE">
        <w:rPr>
          <w:rFonts w:ascii="Arial" w:hAnsi="Arial" w:cs="Arial"/>
        </w:rPr>
        <w:t xml:space="preserve">the </w:t>
      </w:r>
      <w:r w:rsidRPr="005345FE">
        <w:rPr>
          <w:rFonts w:ascii="Arial" w:hAnsi="Arial" w:cs="Arial"/>
        </w:rPr>
        <w:t xml:space="preserve">UNDP </w:t>
      </w:r>
      <w:r w:rsidR="0023169A" w:rsidRPr="005345FE">
        <w:rPr>
          <w:rFonts w:ascii="Arial" w:hAnsi="Arial" w:cs="Arial"/>
        </w:rPr>
        <w:t xml:space="preserve">CO </w:t>
      </w:r>
      <w:r w:rsidR="007C5EFF" w:rsidRPr="005345FE">
        <w:rPr>
          <w:rFonts w:ascii="Arial" w:hAnsi="Arial" w:cs="Arial"/>
        </w:rPr>
        <w:t>Malawi</w:t>
      </w:r>
      <w:r w:rsidR="00D46789" w:rsidRPr="005345FE">
        <w:rPr>
          <w:rFonts w:ascii="Arial" w:hAnsi="Arial" w:cs="Arial"/>
        </w:rPr>
        <w:t xml:space="preserve"> </w:t>
      </w:r>
      <w:r w:rsidRPr="005345FE">
        <w:rPr>
          <w:rFonts w:ascii="Arial" w:hAnsi="Arial" w:cs="Arial"/>
        </w:rPr>
        <w:t>by:</w:t>
      </w:r>
    </w:p>
    <w:p w:rsidR="008B5549" w:rsidRPr="005345FE" w:rsidRDefault="008B5549" w:rsidP="00D276C5">
      <w:pPr>
        <w:jc w:val="center"/>
        <w:rPr>
          <w:rFonts w:ascii="Arial" w:hAnsi="Arial" w:cs="Arial"/>
        </w:rPr>
      </w:pPr>
      <w:r w:rsidRPr="005345FE">
        <w:rPr>
          <w:rFonts w:ascii="Arial" w:hAnsi="Arial" w:cs="Arial"/>
        </w:rPr>
        <w:t xml:space="preserve">Jiří Zeman, International </w:t>
      </w:r>
      <w:r w:rsidR="005A0832" w:rsidRPr="005345FE">
        <w:rPr>
          <w:rFonts w:ascii="Arial" w:hAnsi="Arial" w:cs="Arial"/>
        </w:rPr>
        <w:t>Consultant</w:t>
      </w:r>
      <w:r w:rsidR="007C5EFF" w:rsidRPr="005345FE">
        <w:rPr>
          <w:rFonts w:ascii="Arial" w:hAnsi="Arial" w:cs="Arial"/>
        </w:rPr>
        <w:t>, and</w:t>
      </w:r>
    </w:p>
    <w:p w:rsidR="007C5EFF" w:rsidRPr="005345FE" w:rsidRDefault="007C5EFF" w:rsidP="00D276C5">
      <w:pPr>
        <w:jc w:val="center"/>
        <w:rPr>
          <w:rFonts w:ascii="Arial" w:hAnsi="Arial" w:cs="Arial"/>
        </w:rPr>
      </w:pPr>
      <w:r w:rsidRPr="005345FE">
        <w:rPr>
          <w:rFonts w:ascii="Arial" w:hAnsi="Arial" w:cs="Arial"/>
        </w:rPr>
        <w:t>Welton Phalira, National Consultant</w:t>
      </w:r>
    </w:p>
    <w:p w:rsidR="00240FC5" w:rsidRPr="005345FE" w:rsidRDefault="00DE625B" w:rsidP="00D276C5">
      <w:pPr>
        <w:jc w:val="center"/>
        <w:rPr>
          <w:rFonts w:ascii="Arial" w:hAnsi="Arial" w:cs="Arial"/>
        </w:rPr>
        <w:sectPr w:rsidR="00240FC5" w:rsidRPr="005345FE" w:rsidSect="00BF5888">
          <w:headerReference w:type="default" r:id="rId8"/>
          <w:headerReference w:type="first" r:id="rId9"/>
          <w:footerReference w:type="first" r:id="rId10"/>
          <w:pgSz w:w="11906" w:h="16838"/>
          <w:pgMar w:top="1417" w:right="1417" w:bottom="1417" w:left="1417" w:header="708" w:footer="708" w:gutter="0"/>
          <w:cols w:space="708"/>
          <w:docGrid w:linePitch="360"/>
        </w:sectPr>
      </w:pPr>
      <w:r>
        <w:rPr>
          <w:rFonts w:ascii="Arial" w:hAnsi="Arial" w:cs="Arial"/>
        </w:rPr>
        <w:t>December</w:t>
      </w:r>
      <w:r w:rsidR="00A62D31" w:rsidRPr="005345FE">
        <w:rPr>
          <w:rFonts w:ascii="Arial" w:hAnsi="Arial" w:cs="Arial"/>
        </w:rPr>
        <w:t xml:space="preserve"> </w:t>
      </w:r>
      <w:r w:rsidR="0089714B">
        <w:rPr>
          <w:rFonts w:ascii="Arial" w:hAnsi="Arial" w:cs="Arial"/>
        </w:rPr>
        <w:t xml:space="preserve">13, </w:t>
      </w:r>
      <w:r w:rsidR="0093127E" w:rsidRPr="005345FE">
        <w:rPr>
          <w:rFonts w:ascii="Arial" w:hAnsi="Arial" w:cs="Arial"/>
        </w:rPr>
        <w:t>2018</w:t>
      </w:r>
    </w:p>
    <w:p w:rsidR="008B5549" w:rsidRPr="005345FE" w:rsidRDefault="008B5549" w:rsidP="00004D46">
      <w:pPr>
        <w:rPr>
          <w:rFonts w:ascii="Arial" w:hAnsi="Arial" w:cs="Arial"/>
          <w:b/>
          <w:sz w:val="28"/>
          <w:szCs w:val="28"/>
        </w:rPr>
      </w:pPr>
      <w:r w:rsidRPr="005345FE">
        <w:rPr>
          <w:rFonts w:ascii="Arial" w:hAnsi="Arial" w:cs="Arial"/>
          <w:b/>
          <w:sz w:val="28"/>
          <w:szCs w:val="28"/>
        </w:rPr>
        <w:lastRenderedPageBreak/>
        <w:t>Table of content</w:t>
      </w:r>
    </w:p>
    <w:p w:rsidR="003B27C7" w:rsidRDefault="00017852">
      <w:pPr>
        <w:pStyle w:val="Obsah1"/>
        <w:tabs>
          <w:tab w:val="right" w:leader="dot" w:pos="9061"/>
        </w:tabs>
        <w:rPr>
          <w:rFonts w:asciiTheme="minorHAnsi" w:eastAsiaTheme="minorEastAsia" w:hAnsiTheme="minorHAnsi" w:cstheme="minorBidi"/>
          <w:b w:val="0"/>
          <w:noProof/>
          <w:lang w:val="cs-CZ" w:eastAsia="cs-CZ"/>
        </w:rPr>
      </w:pPr>
      <w:r w:rsidRPr="005345FE">
        <w:rPr>
          <w:rFonts w:ascii="Arial" w:hAnsi="Arial" w:cs="Arial"/>
        </w:rPr>
        <w:fldChar w:fldCharType="begin"/>
      </w:r>
      <w:r w:rsidR="002E505C" w:rsidRPr="005345FE">
        <w:rPr>
          <w:rFonts w:ascii="Arial" w:hAnsi="Arial" w:cs="Arial"/>
        </w:rPr>
        <w:instrText xml:space="preserve"> TOC \o "1-3" \h \z \u </w:instrText>
      </w:r>
      <w:r w:rsidRPr="005345FE">
        <w:rPr>
          <w:rFonts w:ascii="Arial" w:hAnsi="Arial" w:cs="Arial"/>
        </w:rPr>
        <w:fldChar w:fldCharType="separate"/>
      </w:r>
      <w:hyperlink w:anchor="_Toc531792952" w:history="1">
        <w:r w:rsidR="003B27C7" w:rsidRPr="00577B95">
          <w:rPr>
            <w:rStyle w:val="Hypertextovodkaz"/>
            <w:noProof/>
          </w:rPr>
          <w:t>Profile of evaluators</w:t>
        </w:r>
        <w:r w:rsidR="003B27C7">
          <w:rPr>
            <w:noProof/>
            <w:webHidden/>
          </w:rPr>
          <w:tab/>
        </w:r>
        <w:r w:rsidR="003B27C7">
          <w:rPr>
            <w:noProof/>
            <w:webHidden/>
          </w:rPr>
          <w:fldChar w:fldCharType="begin"/>
        </w:r>
        <w:r w:rsidR="003B27C7">
          <w:rPr>
            <w:noProof/>
            <w:webHidden/>
          </w:rPr>
          <w:instrText xml:space="preserve"> PAGEREF _Toc531792952 \h </w:instrText>
        </w:r>
        <w:r w:rsidR="003B27C7">
          <w:rPr>
            <w:noProof/>
            <w:webHidden/>
          </w:rPr>
        </w:r>
        <w:r w:rsidR="003B27C7">
          <w:rPr>
            <w:noProof/>
            <w:webHidden/>
          </w:rPr>
          <w:fldChar w:fldCharType="separate"/>
        </w:r>
        <w:r w:rsidR="004933AD">
          <w:rPr>
            <w:noProof/>
            <w:webHidden/>
          </w:rPr>
          <w:t>iii</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2953" w:history="1">
        <w:r w:rsidR="003B27C7" w:rsidRPr="00577B95">
          <w:rPr>
            <w:rStyle w:val="Hypertextovodkaz"/>
            <w:noProof/>
          </w:rPr>
          <w:t>Acknowledgements</w:t>
        </w:r>
        <w:r w:rsidR="003B27C7">
          <w:rPr>
            <w:noProof/>
            <w:webHidden/>
          </w:rPr>
          <w:tab/>
        </w:r>
        <w:r w:rsidR="003B27C7">
          <w:rPr>
            <w:noProof/>
            <w:webHidden/>
          </w:rPr>
          <w:fldChar w:fldCharType="begin"/>
        </w:r>
        <w:r w:rsidR="003B27C7">
          <w:rPr>
            <w:noProof/>
            <w:webHidden/>
          </w:rPr>
          <w:instrText xml:space="preserve"> PAGEREF _Toc531792953 \h </w:instrText>
        </w:r>
        <w:r w:rsidR="003B27C7">
          <w:rPr>
            <w:noProof/>
            <w:webHidden/>
          </w:rPr>
        </w:r>
        <w:r w:rsidR="003B27C7">
          <w:rPr>
            <w:noProof/>
            <w:webHidden/>
          </w:rPr>
          <w:fldChar w:fldCharType="separate"/>
        </w:r>
        <w:r>
          <w:rPr>
            <w:noProof/>
            <w:webHidden/>
          </w:rPr>
          <w:t>iv</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2954" w:history="1">
        <w:r w:rsidR="003B27C7" w:rsidRPr="00577B95">
          <w:rPr>
            <w:rStyle w:val="Hypertextovodkaz"/>
            <w:rFonts w:eastAsiaTheme="minorHAnsi"/>
            <w:noProof/>
          </w:rPr>
          <w:t>Abbreviations and acronyms</w:t>
        </w:r>
        <w:r w:rsidR="003B27C7">
          <w:rPr>
            <w:noProof/>
            <w:webHidden/>
          </w:rPr>
          <w:tab/>
        </w:r>
        <w:r w:rsidR="003B27C7">
          <w:rPr>
            <w:noProof/>
            <w:webHidden/>
          </w:rPr>
          <w:fldChar w:fldCharType="begin"/>
        </w:r>
        <w:r w:rsidR="003B27C7">
          <w:rPr>
            <w:noProof/>
            <w:webHidden/>
          </w:rPr>
          <w:instrText xml:space="preserve"> PAGEREF _Toc531792954 \h </w:instrText>
        </w:r>
        <w:r w:rsidR="003B27C7">
          <w:rPr>
            <w:noProof/>
            <w:webHidden/>
          </w:rPr>
        </w:r>
        <w:r w:rsidR="003B27C7">
          <w:rPr>
            <w:noProof/>
            <w:webHidden/>
          </w:rPr>
          <w:fldChar w:fldCharType="separate"/>
        </w:r>
        <w:r>
          <w:rPr>
            <w:noProof/>
            <w:webHidden/>
          </w:rPr>
          <w:t>v</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2955" w:history="1">
        <w:r w:rsidR="003B27C7" w:rsidRPr="00577B95">
          <w:rPr>
            <w:rStyle w:val="Hypertextovodkaz"/>
            <w:noProof/>
          </w:rPr>
          <w:t>Executive summary</w:t>
        </w:r>
        <w:r w:rsidR="003B27C7">
          <w:rPr>
            <w:noProof/>
            <w:webHidden/>
          </w:rPr>
          <w:tab/>
        </w:r>
        <w:r w:rsidR="003B27C7">
          <w:rPr>
            <w:noProof/>
            <w:webHidden/>
          </w:rPr>
          <w:fldChar w:fldCharType="begin"/>
        </w:r>
        <w:r w:rsidR="003B27C7">
          <w:rPr>
            <w:noProof/>
            <w:webHidden/>
          </w:rPr>
          <w:instrText xml:space="preserve"> PAGEREF _Toc531792955 \h </w:instrText>
        </w:r>
        <w:r w:rsidR="003B27C7">
          <w:rPr>
            <w:noProof/>
            <w:webHidden/>
          </w:rPr>
        </w:r>
        <w:r w:rsidR="003B27C7">
          <w:rPr>
            <w:noProof/>
            <w:webHidden/>
          </w:rPr>
          <w:fldChar w:fldCharType="separate"/>
        </w:r>
        <w:r>
          <w:rPr>
            <w:noProof/>
            <w:webHidden/>
          </w:rPr>
          <w:t>vii</w:t>
        </w:r>
        <w:r w:rsidR="003B27C7">
          <w:rPr>
            <w:noProof/>
            <w:webHidden/>
          </w:rPr>
          <w:fldChar w:fldCharType="end"/>
        </w:r>
      </w:hyperlink>
    </w:p>
    <w:p w:rsidR="003B27C7" w:rsidRDefault="004933AD">
      <w:pPr>
        <w:pStyle w:val="Obsah1"/>
        <w:tabs>
          <w:tab w:val="left" w:pos="440"/>
          <w:tab w:val="right" w:leader="dot" w:pos="9061"/>
        </w:tabs>
        <w:rPr>
          <w:rFonts w:asciiTheme="minorHAnsi" w:eastAsiaTheme="minorEastAsia" w:hAnsiTheme="minorHAnsi" w:cstheme="minorBidi"/>
          <w:b w:val="0"/>
          <w:noProof/>
          <w:lang w:val="cs-CZ" w:eastAsia="cs-CZ"/>
        </w:rPr>
      </w:pPr>
      <w:hyperlink w:anchor="_Toc531792956" w:history="1">
        <w:r w:rsidR="003B27C7" w:rsidRPr="00577B95">
          <w:rPr>
            <w:rStyle w:val="Hypertextovodkaz"/>
            <w:noProof/>
          </w:rPr>
          <w:t>I.</w:t>
        </w:r>
        <w:r w:rsidR="003B27C7">
          <w:rPr>
            <w:rFonts w:asciiTheme="minorHAnsi" w:eastAsiaTheme="minorEastAsia" w:hAnsiTheme="minorHAnsi" w:cstheme="minorBidi"/>
            <w:b w:val="0"/>
            <w:noProof/>
            <w:lang w:val="cs-CZ" w:eastAsia="cs-CZ"/>
          </w:rPr>
          <w:tab/>
        </w:r>
        <w:r w:rsidR="003B27C7" w:rsidRPr="00577B95">
          <w:rPr>
            <w:rStyle w:val="Hypertextovodkaz"/>
            <w:noProof/>
          </w:rPr>
          <w:t>Brief description of project</w:t>
        </w:r>
        <w:r w:rsidR="003B27C7">
          <w:rPr>
            <w:noProof/>
            <w:webHidden/>
          </w:rPr>
          <w:tab/>
        </w:r>
        <w:r w:rsidR="003B27C7">
          <w:rPr>
            <w:noProof/>
            <w:webHidden/>
          </w:rPr>
          <w:fldChar w:fldCharType="begin"/>
        </w:r>
        <w:r w:rsidR="003B27C7">
          <w:rPr>
            <w:noProof/>
            <w:webHidden/>
          </w:rPr>
          <w:instrText xml:space="preserve"> PAGEREF _Toc531792956 \h </w:instrText>
        </w:r>
        <w:r w:rsidR="003B27C7">
          <w:rPr>
            <w:noProof/>
            <w:webHidden/>
          </w:rPr>
        </w:r>
        <w:r w:rsidR="003B27C7">
          <w:rPr>
            <w:noProof/>
            <w:webHidden/>
          </w:rPr>
          <w:fldChar w:fldCharType="separate"/>
        </w:r>
        <w:r>
          <w:rPr>
            <w:noProof/>
            <w:webHidden/>
          </w:rPr>
          <w:t>ix</w:t>
        </w:r>
        <w:r w:rsidR="003B27C7">
          <w:rPr>
            <w:noProof/>
            <w:webHidden/>
          </w:rPr>
          <w:fldChar w:fldCharType="end"/>
        </w:r>
      </w:hyperlink>
    </w:p>
    <w:p w:rsidR="003B27C7" w:rsidRDefault="004933AD">
      <w:pPr>
        <w:pStyle w:val="Obsah1"/>
        <w:tabs>
          <w:tab w:val="left" w:pos="660"/>
          <w:tab w:val="right" w:leader="dot" w:pos="9061"/>
        </w:tabs>
        <w:rPr>
          <w:rFonts w:asciiTheme="minorHAnsi" w:eastAsiaTheme="minorEastAsia" w:hAnsiTheme="minorHAnsi" w:cstheme="minorBidi"/>
          <w:b w:val="0"/>
          <w:noProof/>
          <w:lang w:val="cs-CZ" w:eastAsia="cs-CZ"/>
        </w:rPr>
      </w:pPr>
      <w:hyperlink w:anchor="_Toc531792957" w:history="1">
        <w:r w:rsidR="003B27C7" w:rsidRPr="00577B95">
          <w:rPr>
            <w:rStyle w:val="Hypertextovodkaz"/>
            <w:noProof/>
          </w:rPr>
          <w:t>II.</w:t>
        </w:r>
        <w:r w:rsidR="003B27C7">
          <w:rPr>
            <w:rFonts w:asciiTheme="minorHAnsi" w:eastAsiaTheme="minorEastAsia" w:hAnsiTheme="minorHAnsi" w:cstheme="minorBidi"/>
            <w:b w:val="0"/>
            <w:noProof/>
            <w:lang w:val="cs-CZ" w:eastAsia="cs-CZ"/>
          </w:rPr>
          <w:tab/>
        </w:r>
        <w:r w:rsidR="003B27C7" w:rsidRPr="00577B95">
          <w:rPr>
            <w:rStyle w:val="Hypertextovodkaz"/>
            <w:noProof/>
          </w:rPr>
          <w:t>Project results and terminal evaluation rating</w:t>
        </w:r>
        <w:r w:rsidR="003B27C7">
          <w:rPr>
            <w:noProof/>
            <w:webHidden/>
          </w:rPr>
          <w:tab/>
        </w:r>
        <w:r w:rsidR="003B27C7">
          <w:rPr>
            <w:noProof/>
            <w:webHidden/>
          </w:rPr>
          <w:fldChar w:fldCharType="begin"/>
        </w:r>
        <w:r w:rsidR="003B27C7">
          <w:rPr>
            <w:noProof/>
            <w:webHidden/>
          </w:rPr>
          <w:instrText xml:space="preserve"> PAGEREF _Toc531792957 \h </w:instrText>
        </w:r>
        <w:r w:rsidR="003B27C7">
          <w:rPr>
            <w:noProof/>
            <w:webHidden/>
          </w:rPr>
        </w:r>
        <w:r w:rsidR="003B27C7">
          <w:rPr>
            <w:noProof/>
            <w:webHidden/>
          </w:rPr>
          <w:fldChar w:fldCharType="separate"/>
        </w:r>
        <w:r>
          <w:rPr>
            <w:noProof/>
            <w:webHidden/>
          </w:rPr>
          <w:t>x</w:t>
        </w:r>
        <w:r w:rsidR="003B27C7">
          <w:rPr>
            <w:noProof/>
            <w:webHidden/>
          </w:rPr>
          <w:fldChar w:fldCharType="end"/>
        </w:r>
      </w:hyperlink>
    </w:p>
    <w:bookmarkStart w:id="0" w:name="_GoBack"/>
    <w:p w:rsidR="003B27C7" w:rsidRDefault="004933AD">
      <w:pPr>
        <w:pStyle w:val="Obsah1"/>
        <w:tabs>
          <w:tab w:val="left" w:pos="660"/>
          <w:tab w:val="right" w:leader="dot" w:pos="9061"/>
        </w:tabs>
        <w:rPr>
          <w:rFonts w:asciiTheme="minorHAnsi" w:eastAsiaTheme="minorEastAsia" w:hAnsiTheme="minorHAnsi" w:cstheme="minorBidi"/>
          <w:b w:val="0"/>
          <w:noProof/>
          <w:lang w:val="cs-CZ" w:eastAsia="cs-CZ"/>
        </w:rPr>
      </w:pPr>
      <w:r>
        <w:rPr>
          <w:rStyle w:val="Hypertextovodkaz"/>
          <w:noProof/>
        </w:rPr>
        <w:fldChar w:fldCharType="begin"/>
      </w:r>
      <w:r>
        <w:rPr>
          <w:rStyle w:val="Hypertextovodkaz"/>
          <w:noProof/>
        </w:rPr>
        <w:instrText xml:space="preserve"> HYPERLINK \l "_Toc531792958" </w:instrText>
      </w:r>
      <w:r w:rsidR="0089714B">
        <w:rPr>
          <w:rStyle w:val="Hypertextovodkaz"/>
          <w:noProof/>
        </w:rPr>
      </w:r>
      <w:r>
        <w:rPr>
          <w:rStyle w:val="Hypertextovodkaz"/>
          <w:noProof/>
        </w:rPr>
        <w:fldChar w:fldCharType="separate"/>
      </w:r>
      <w:r w:rsidR="003B27C7" w:rsidRPr="00577B95">
        <w:rPr>
          <w:rStyle w:val="Hypertextovodkaz"/>
          <w:noProof/>
        </w:rPr>
        <w:t>III.</w:t>
      </w:r>
      <w:r w:rsidR="003B27C7">
        <w:rPr>
          <w:rFonts w:asciiTheme="minorHAnsi" w:eastAsiaTheme="minorEastAsia" w:hAnsiTheme="minorHAnsi" w:cstheme="minorBidi"/>
          <w:b w:val="0"/>
          <w:noProof/>
          <w:lang w:val="cs-CZ" w:eastAsia="cs-CZ"/>
        </w:rPr>
        <w:tab/>
      </w:r>
      <w:r w:rsidR="003B27C7" w:rsidRPr="00577B95">
        <w:rPr>
          <w:rStyle w:val="Hypertextovodkaz"/>
          <w:noProof/>
        </w:rPr>
        <w:t>Lessons Learned and Recommendations</w:t>
      </w:r>
      <w:r w:rsidR="003B27C7">
        <w:rPr>
          <w:noProof/>
          <w:webHidden/>
        </w:rPr>
        <w:tab/>
      </w:r>
      <w:r w:rsidR="003B27C7">
        <w:rPr>
          <w:noProof/>
          <w:webHidden/>
        </w:rPr>
        <w:fldChar w:fldCharType="begin"/>
      </w:r>
      <w:r w:rsidR="003B27C7">
        <w:rPr>
          <w:noProof/>
          <w:webHidden/>
        </w:rPr>
        <w:instrText xml:space="preserve"> PAGEREF _Toc531792958 \h </w:instrText>
      </w:r>
      <w:r w:rsidR="003B27C7">
        <w:rPr>
          <w:noProof/>
          <w:webHidden/>
        </w:rPr>
      </w:r>
      <w:r w:rsidR="003B27C7">
        <w:rPr>
          <w:noProof/>
          <w:webHidden/>
        </w:rPr>
        <w:fldChar w:fldCharType="separate"/>
      </w:r>
      <w:r>
        <w:rPr>
          <w:noProof/>
          <w:webHidden/>
        </w:rPr>
        <w:t>xvii</w:t>
      </w:r>
      <w:r w:rsidR="003B27C7">
        <w:rPr>
          <w:noProof/>
          <w:webHidden/>
        </w:rPr>
        <w:fldChar w:fldCharType="end"/>
      </w:r>
      <w:r>
        <w:rPr>
          <w:noProof/>
        </w:rPr>
        <w:fldChar w:fldCharType="end"/>
      </w:r>
    </w:p>
    <w:bookmarkEnd w:id="0"/>
    <w:p w:rsidR="003B27C7" w:rsidRDefault="004933AD">
      <w:pPr>
        <w:pStyle w:val="Obsah3"/>
        <w:tabs>
          <w:tab w:val="right" w:leader="dot" w:pos="9061"/>
        </w:tabs>
        <w:rPr>
          <w:rFonts w:asciiTheme="minorHAnsi" w:eastAsiaTheme="minorEastAsia" w:hAnsiTheme="minorHAnsi" w:cstheme="minorBidi"/>
          <w:noProof/>
          <w:lang w:val="cs-CZ" w:eastAsia="cs-CZ"/>
        </w:rPr>
      </w:pPr>
      <w:r>
        <w:rPr>
          <w:rStyle w:val="Hypertextovodkaz"/>
          <w:noProof/>
        </w:rPr>
        <w:fldChar w:fldCharType="begin"/>
      </w:r>
      <w:r>
        <w:rPr>
          <w:rStyle w:val="Hypertextovodkaz"/>
          <w:noProof/>
        </w:rPr>
        <w:instrText xml:space="preserve"> HYPERLINK \l "_T</w:instrText>
      </w:r>
      <w:r>
        <w:rPr>
          <w:rStyle w:val="Hypertextovodkaz"/>
          <w:noProof/>
        </w:rPr>
        <w:instrText xml:space="preserve">oc531792959" </w:instrText>
      </w:r>
      <w:r w:rsidR="0089714B">
        <w:rPr>
          <w:rStyle w:val="Hypertextovodkaz"/>
          <w:noProof/>
        </w:rPr>
      </w:r>
      <w:r>
        <w:rPr>
          <w:rStyle w:val="Hypertextovodkaz"/>
          <w:noProof/>
        </w:rPr>
        <w:fldChar w:fldCharType="separate"/>
      </w:r>
      <w:r w:rsidR="003B27C7" w:rsidRPr="00577B95">
        <w:rPr>
          <w:rStyle w:val="Hypertextovodkaz"/>
          <w:noProof/>
        </w:rPr>
        <w:t>Lessons learned</w:t>
      </w:r>
      <w:r w:rsidR="003B27C7">
        <w:rPr>
          <w:noProof/>
          <w:webHidden/>
        </w:rPr>
        <w:tab/>
      </w:r>
      <w:r w:rsidR="003B27C7">
        <w:rPr>
          <w:noProof/>
          <w:webHidden/>
        </w:rPr>
        <w:fldChar w:fldCharType="begin"/>
      </w:r>
      <w:r w:rsidR="003B27C7">
        <w:rPr>
          <w:noProof/>
          <w:webHidden/>
        </w:rPr>
        <w:instrText xml:space="preserve"> PAGEREF _Toc531792959 \h </w:instrText>
      </w:r>
      <w:r w:rsidR="003B27C7">
        <w:rPr>
          <w:noProof/>
          <w:webHidden/>
        </w:rPr>
      </w:r>
      <w:r w:rsidR="003B27C7">
        <w:rPr>
          <w:noProof/>
          <w:webHidden/>
        </w:rPr>
        <w:fldChar w:fldCharType="separate"/>
      </w:r>
      <w:r>
        <w:rPr>
          <w:noProof/>
          <w:webHidden/>
        </w:rPr>
        <w:t>xvii</w:t>
      </w:r>
      <w:r w:rsidR="003B27C7">
        <w:rPr>
          <w:noProof/>
          <w:webHidden/>
        </w:rPr>
        <w:fldChar w:fldCharType="end"/>
      </w:r>
      <w:r>
        <w:rPr>
          <w:noProof/>
        </w:rPr>
        <w:fldChar w:fldCharType="end"/>
      </w:r>
    </w:p>
    <w:p w:rsidR="003B27C7" w:rsidRDefault="004933AD">
      <w:pPr>
        <w:pStyle w:val="Obsah3"/>
        <w:tabs>
          <w:tab w:val="right" w:leader="dot" w:pos="9061"/>
        </w:tabs>
        <w:rPr>
          <w:rFonts w:asciiTheme="minorHAnsi" w:eastAsiaTheme="minorEastAsia" w:hAnsiTheme="minorHAnsi" w:cstheme="minorBidi"/>
          <w:noProof/>
          <w:lang w:val="cs-CZ" w:eastAsia="cs-CZ"/>
        </w:rPr>
      </w:pPr>
      <w:hyperlink w:anchor="_Toc531792960" w:history="1">
        <w:r w:rsidR="003B27C7" w:rsidRPr="00577B95">
          <w:rPr>
            <w:rStyle w:val="Hypertextovodkaz"/>
            <w:noProof/>
          </w:rPr>
          <w:t>Recommendations</w:t>
        </w:r>
        <w:r w:rsidR="003B27C7">
          <w:rPr>
            <w:noProof/>
            <w:webHidden/>
          </w:rPr>
          <w:tab/>
        </w:r>
        <w:r w:rsidR="003B27C7">
          <w:rPr>
            <w:noProof/>
            <w:webHidden/>
          </w:rPr>
          <w:fldChar w:fldCharType="begin"/>
        </w:r>
        <w:r w:rsidR="003B27C7">
          <w:rPr>
            <w:noProof/>
            <w:webHidden/>
          </w:rPr>
          <w:instrText xml:space="preserve"> PAGEREF _Toc531792960 \h </w:instrText>
        </w:r>
        <w:r w:rsidR="003B27C7">
          <w:rPr>
            <w:noProof/>
            <w:webHidden/>
          </w:rPr>
        </w:r>
        <w:r w:rsidR="003B27C7">
          <w:rPr>
            <w:noProof/>
            <w:webHidden/>
          </w:rPr>
          <w:fldChar w:fldCharType="separate"/>
        </w:r>
        <w:r>
          <w:rPr>
            <w:noProof/>
            <w:webHidden/>
          </w:rPr>
          <w:t>xviii</w:t>
        </w:r>
        <w:r w:rsidR="003B27C7">
          <w:rPr>
            <w:noProof/>
            <w:webHidden/>
          </w:rPr>
          <w:fldChar w:fldCharType="end"/>
        </w:r>
      </w:hyperlink>
    </w:p>
    <w:p w:rsidR="003B27C7" w:rsidRDefault="004933AD">
      <w:pPr>
        <w:pStyle w:val="Obsah1"/>
        <w:tabs>
          <w:tab w:val="left" w:pos="440"/>
          <w:tab w:val="right" w:leader="dot" w:pos="9061"/>
        </w:tabs>
        <w:rPr>
          <w:rFonts w:asciiTheme="minorHAnsi" w:eastAsiaTheme="minorEastAsia" w:hAnsiTheme="minorHAnsi" w:cstheme="minorBidi"/>
          <w:b w:val="0"/>
          <w:noProof/>
          <w:lang w:val="cs-CZ" w:eastAsia="cs-CZ"/>
        </w:rPr>
      </w:pPr>
      <w:hyperlink w:anchor="_Toc531792961" w:history="1">
        <w:r w:rsidR="003B27C7" w:rsidRPr="00577B95">
          <w:rPr>
            <w:rStyle w:val="Hypertextovodkaz"/>
            <w:noProof/>
          </w:rPr>
          <w:t>1.</w:t>
        </w:r>
        <w:r w:rsidR="003B27C7">
          <w:rPr>
            <w:rFonts w:asciiTheme="minorHAnsi" w:eastAsiaTheme="minorEastAsia" w:hAnsiTheme="minorHAnsi" w:cstheme="minorBidi"/>
            <w:b w:val="0"/>
            <w:noProof/>
            <w:lang w:val="cs-CZ" w:eastAsia="cs-CZ"/>
          </w:rPr>
          <w:tab/>
        </w:r>
        <w:r w:rsidR="003B27C7" w:rsidRPr="00577B95">
          <w:rPr>
            <w:rStyle w:val="Hypertextovodkaz"/>
            <w:noProof/>
          </w:rPr>
          <w:t>INTRODUCTION</w:t>
        </w:r>
        <w:r w:rsidR="003B27C7">
          <w:rPr>
            <w:noProof/>
            <w:webHidden/>
          </w:rPr>
          <w:tab/>
        </w:r>
        <w:r w:rsidR="003B27C7">
          <w:rPr>
            <w:noProof/>
            <w:webHidden/>
          </w:rPr>
          <w:fldChar w:fldCharType="begin"/>
        </w:r>
        <w:r w:rsidR="003B27C7">
          <w:rPr>
            <w:noProof/>
            <w:webHidden/>
          </w:rPr>
          <w:instrText xml:space="preserve"> PAGEREF _Toc531792961 \h </w:instrText>
        </w:r>
        <w:r w:rsidR="003B27C7">
          <w:rPr>
            <w:noProof/>
            <w:webHidden/>
          </w:rPr>
        </w:r>
        <w:r w:rsidR="003B27C7">
          <w:rPr>
            <w:noProof/>
            <w:webHidden/>
          </w:rPr>
          <w:fldChar w:fldCharType="separate"/>
        </w:r>
        <w:r>
          <w:rPr>
            <w:noProof/>
            <w:webHidden/>
          </w:rPr>
          <w:t>1</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62" w:history="1">
        <w:r w:rsidR="003B27C7" w:rsidRPr="00577B95">
          <w:rPr>
            <w:rStyle w:val="Hypertextovodkaz"/>
            <w:rFonts w:ascii="Arial" w:hAnsi="Arial" w:cs="Arial"/>
            <w:noProof/>
          </w:rPr>
          <w:t>1.1</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Purpose of the evaluation</w:t>
        </w:r>
        <w:r w:rsidR="003B27C7">
          <w:rPr>
            <w:noProof/>
            <w:webHidden/>
          </w:rPr>
          <w:tab/>
        </w:r>
        <w:r w:rsidR="003B27C7">
          <w:rPr>
            <w:noProof/>
            <w:webHidden/>
          </w:rPr>
          <w:fldChar w:fldCharType="begin"/>
        </w:r>
        <w:r w:rsidR="003B27C7">
          <w:rPr>
            <w:noProof/>
            <w:webHidden/>
          </w:rPr>
          <w:instrText xml:space="preserve"> PAGEREF _Toc531792962 \h </w:instrText>
        </w:r>
        <w:r w:rsidR="003B27C7">
          <w:rPr>
            <w:noProof/>
            <w:webHidden/>
          </w:rPr>
        </w:r>
        <w:r w:rsidR="003B27C7">
          <w:rPr>
            <w:noProof/>
            <w:webHidden/>
          </w:rPr>
          <w:fldChar w:fldCharType="separate"/>
        </w:r>
        <w:r>
          <w:rPr>
            <w:noProof/>
            <w:webHidden/>
          </w:rPr>
          <w:t>1</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63" w:history="1">
        <w:r w:rsidR="003B27C7" w:rsidRPr="00577B95">
          <w:rPr>
            <w:rStyle w:val="Hypertextovodkaz"/>
            <w:rFonts w:ascii="Arial" w:hAnsi="Arial" w:cs="Arial"/>
            <w:noProof/>
          </w:rPr>
          <w:t>1.2</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Scope and methodology of the evaluation</w:t>
        </w:r>
        <w:r w:rsidR="003B27C7">
          <w:rPr>
            <w:noProof/>
            <w:webHidden/>
          </w:rPr>
          <w:tab/>
        </w:r>
        <w:r w:rsidR="003B27C7">
          <w:rPr>
            <w:noProof/>
            <w:webHidden/>
          </w:rPr>
          <w:fldChar w:fldCharType="begin"/>
        </w:r>
        <w:r w:rsidR="003B27C7">
          <w:rPr>
            <w:noProof/>
            <w:webHidden/>
          </w:rPr>
          <w:instrText xml:space="preserve"> PAGEREF _Toc531792963 \h </w:instrText>
        </w:r>
        <w:r w:rsidR="003B27C7">
          <w:rPr>
            <w:noProof/>
            <w:webHidden/>
          </w:rPr>
        </w:r>
        <w:r w:rsidR="003B27C7">
          <w:rPr>
            <w:noProof/>
            <w:webHidden/>
          </w:rPr>
          <w:fldChar w:fldCharType="separate"/>
        </w:r>
        <w:r>
          <w:rPr>
            <w:noProof/>
            <w:webHidden/>
          </w:rPr>
          <w:t>1</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64" w:history="1">
        <w:r w:rsidR="003B27C7" w:rsidRPr="00577B95">
          <w:rPr>
            <w:rStyle w:val="Hypertextovodkaz"/>
            <w:rFonts w:ascii="Arial" w:hAnsi="Arial" w:cs="Arial"/>
            <w:noProof/>
          </w:rPr>
          <w:t>1.3</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Evaluation criteria</w:t>
        </w:r>
        <w:r w:rsidR="003B27C7">
          <w:rPr>
            <w:noProof/>
            <w:webHidden/>
          </w:rPr>
          <w:tab/>
        </w:r>
        <w:r w:rsidR="003B27C7">
          <w:rPr>
            <w:noProof/>
            <w:webHidden/>
          </w:rPr>
          <w:fldChar w:fldCharType="begin"/>
        </w:r>
        <w:r w:rsidR="003B27C7">
          <w:rPr>
            <w:noProof/>
            <w:webHidden/>
          </w:rPr>
          <w:instrText xml:space="preserve"> PAGEREF _Toc531792964 \h </w:instrText>
        </w:r>
        <w:r w:rsidR="003B27C7">
          <w:rPr>
            <w:noProof/>
            <w:webHidden/>
          </w:rPr>
        </w:r>
        <w:r w:rsidR="003B27C7">
          <w:rPr>
            <w:noProof/>
            <w:webHidden/>
          </w:rPr>
          <w:fldChar w:fldCharType="separate"/>
        </w:r>
        <w:r>
          <w:rPr>
            <w:noProof/>
            <w:webHidden/>
          </w:rPr>
          <w:t>3</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65" w:history="1">
        <w:r w:rsidR="003B27C7" w:rsidRPr="00577B95">
          <w:rPr>
            <w:rStyle w:val="Hypertextovodkaz"/>
            <w:rFonts w:ascii="Arial" w:hAnsi="Arial" w:cs="Arial"/>
            <w:noProof/>
          </w:rPr>
          <w:t>1.4</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Structure of the evaluation report</w:t>
        </w:r>
        <w:r w:rsidR="003B27C7">
          <w:rPr>
            <w:noProof/>
            <w:webHidden/>
          </w:rPr>
          <w:tab/>
        </w:r>
        <w:r w:rsidR="003B27C7">
          <w:rPr>
            <w:noProof/>
            <w:webHidden/>
          </w:rPr>
          <w:fldChar w:fldCharType="begin"/>
        </w:r>
        <w:r w:rsidR="003B27C7">
          <w:rPr>
            <w:noProof/>
            <w:webHidden/>
          </w:rPr>
          <w:instrText xml:space="preserve"> PAGEREF _Toc531792965 \h </w:instrText>
        </w:r>
        <w:r w:rsidR="003B27C7">
          <w:rPr>
            <w:noProof/>
            <w:webHidden/>
          </w:rPr>
        </w:r>
        <w:r w:rsidR="003B27C7">
          <w:rPr>
            <w:noProof/>
            <w:webHidden/>
          </w:rPr>
          <w:fldChar w:fldCharType="separate"/>
        </w:r>
        <w:r>
          <w:rPr>
            <w:noProof/>
            <w:webHidden/>
          </w:rPr>
          <w:t>4</w:t>
        </w:r>
        <w:r w:rsidR="003B27C7">
          <w:rPr>
            <w:noProof/>
            <w:webHidden/>
          </w:rPr>
          <w:fldChar w:fldCharType="end"/>
        </w:r>
      </w:hyperlink>
    </w:p>
    <w:p w:rsidR="003B27C7" w:rsidRDefault="004933AD">
      <w:pPr>
        <w:pStyle w:val="Obsah1"/>
        <w:tabs>
          <w:tab w:val="left" w:pos="440"/>
          <w:tab w:val="right" w:leader="dot" w:pos="9061"/>
        </w:tabs>
        <w:rPr>
          <w:rFonts w:asciiTheme="minorHAnsi" w:eastAsiaTheme="minorEastAsia" w:hAnsiTheme="minorHAnsi" w:cstheme="minorBidi"/>
          <w:b w:val="0"/>
          <w:noProof/>
          <w:lang w:val="cs-CZ" w:eastAsia="cs-CZ"/>
        </w:rPr>
      </w:pPr>
      <w:hyperlink w:anchor="_Toc531792966" w:history="1">
        <w:r w:rsidR="003B27C7" w:rsidRPr="00577B95">
          <w:rPr>
            <w:rStyle w:val="Hypertextovodkaz"/>
            <w:noProof/>
          </w:rPr>
          <w:t>2.</w:t>
        </w:r>
        <w:r w:rsidR="003B27C7">
          <w:rPr>
            <w:rFonts w:asciiTheme="minorHAnsi" w:eastAsiaTheme="minorEastAsia" w:hAnsiTheme="minorHAnsi" w:cstheme="minorBidi"/>
            <w:b w:val="0"/>
            <w:noProof/>
            <w:lang w:val="cs-CZ" w:eastAsia="cs-CZ"/>
          </w:rPr>
          <w:tab/>
        </w:r>
        <w:r w:rsidR="003B27C7" w:rsidRPr="00577B95">
          <w:rPr>
            <w:rStyle w:val="Hypertextovodkaz"/>
            <w:noProof/>
          </w:rPr>
          <w:t>PROJECT DESCRIPTION AND DEVELOPMENT CONTEXT</w:t>
        </w:r>
        <w:r w:rsidR="003B27C7">
          <w:rPr>
            <w:noProof/>
            <w:webHidden/>
          </w:rPr>
          <w:tab/>
        </w:r>
        <w:r w:rsidR="003B27C7">
          <w:rPr>
            <w:noProof/>
            <w:webHidden/>
          </w:rPr>
          <w:fldChar w:fldCharType="begin"/>
        </w:r>
        <w:r w:rsidR="003B27C7">
          <w:rPr>
            <w:noProof/>
            <w:webHidden/>
          </w:rPr>
          <w:instrText xml:space="preserve"> PAGEREF _Toc531792966 \h </w:instrText>
        </w:r>
        <w:r w:rsidR="003B27C7">
          <w:rPr>
            <w:noProof/>
            <w:webHidden/>
          </w:rPr>
        </w:r>
        <w:r w:rsidR="003B27C7">
          <w:rPr>
            <w:noProof/>
            <w:webHidden/>
          </w:rPr>
          <w:fldChar w:fldCharType="separate"/>
        </w:r>
        <w:r>
          <w:rPr>
            <w:noProof/>
            <w:webHidden/>
          </w:rPr>
          <w:t>5</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67" w:history="1">
        <w:r w:rsidR="003B27C7" w:rsidRPr="00577B95">
          <w:rPr>
            <w:rStyle w:val="Hypertextovodkaz"/>
            <w:rFonts w:ascii="Arial" w:hAnsi="Arial" w:cs="Arial"/>
            <w:noProof/>
          </w:rPr>
          <w:t>2.1</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Project development context</w:t>
        </w:r>
        <w:r w:rsidR="003B27C7">
          <w:rPr>
            <w:noProof/>
            <w:webHidden/>
          </w:rPr>
          <w:tab/>
        </w:r>
        <w:r w:rsidR="003B27C7">
          <w:rPr>
            <w:noProof/>
            <w:webHidden/>
          </w:rPr>
          <w:fldChar w:fldCharType="begin"/>
        </w:r>
        <w:r w:rsidR="003B27C7">
          <w:rPr>
            <w:noProof/>
            <w:webHidden/>
          </w:rPr>
          <w:instrText xml:space="preserve"> PAGEREF _Toc531792967 \h </w:instrText>
        </w:r>
        <w:r w:rsidR="003B27C7">
          <w:rPr>
            <w:noProof/>
            <w:webHidden/>
          </w:rPr>
        </w:r>
        <w:r w:rsidR="003B27C7">
          <w:rPr>
            <w:noProof/>
            <w:webHidden/>
          </w:rPr>
          <w:fldChar w:fldCharType="separate"/>
        </w:r>
        <w:r>
          <w:rPr>
            <w:noProof/>
            <w:webHidden/>
          </w:rPr>
          <w:t>5</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68" w:history="1">
        <w:r w:rsidR="003B27C7" w:rsidRPr="00577B95">
          <w:rPr>
            <w:rStyle w:val="Hypertextovodkaz"/>
            <w:rFonts w:ascii="Arial" w:hAnsi="Arial" w:cs="Arial"/>
            <w:noProof/>
          </w:rPr>
          <w:t>2.2</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Project start and its duration</w:t>
        </w:r>
        <w:r w:rsidR="003B27C7">
          <w:rPr>
            <w:noProof/>
            <w:webHidden/>
          </w:rPr>
          <w:tab/>
        </w:r>
        <w:r w:rsidR="003B27C7">
          <w:rPr>
            <w:noProof/>
            <w:webHidden/>
          </w:rPr>
          <w:fldChar w:fldCharType="begin"/>
        </w:r>
        <w:r w:rsidR="003B27C7">
          <w:rPr>
            <w:noProof/>
            <w:webHidden/>
          </w:rPr>
          <w:instrText xml:space="preserve"> PAGEREF _Toc531792968 \h </w:instrText>
        </w:r>
        <w:r w:rsidR="003B27C7">
          <w:rPr>
            <w:noProof/>
            <w:webHidden/>
          </w:rPr>
        </w:r>
        <w:r w:rsidR="003B27C7">
          <w:rPr>
            <w:noProof/>
            <w:webHidden/>
          </w:rPr>
          <w:fldChar w:fldCharType="separate"/>
        </w:r>
        <w:r>
          <w:rPr>
            <w:noProof/>
            <w:webHidden/>
          </w:rPr>
          <w:t>7</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69" w:history="1">
        <w:r w:rsidR="003B27C7" w:rsidRPr="00577B95">
          <w:rPr>
            <w:rStyle w:val="Hypertextovodkaz"/>
            <w:rFonts w:ascii="Arial" w:hAnsi="Arial" w:cs="Arial"/>
            <w:noProof/>
          </w:rPr>
          <w:t>2.3</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Problems that the project sought to address</w:t>
        </w:r>
        <w:r w:rsidR="003B27C7">
          <w:rPr>
            <w:noProof/>
            <w:webHidden/>
          </w:rPr>
          <w:tab/>
        </w:r>
        <w:r w:rsidR="003B27C7">
          <w:rPr>
            <w:noProof/>
            <w:webHidden/>
          </w:rPr>
          <w:fldChar w:fldCharType="begin"/>
        </w:r>
        <w:r w:rsidR="003B27C7">
          <w:rPr>
            <w:noProof/>
            <w:webHidden/>
          </w:rPr>
          <w:instrText xml:space="preserve"> PAGEREF _Toc531792969 \h </w:instrText>
        </w:r>
        <w:r w:rsidR="003B27C7">
          <w:rPr>
            <w:noProof/>
            <w:webHidden/>
          </w:rPr>
        </w:r>
        <w:r w:rsidR="003B27C7">
          <w:rPr>
            <w:noProof/>
            <w:webHidden/>
          </w:rPr>
          <w:fldChar w:fldCharType="separate"/>
        </w:r>
        <w:r>
          <w:rPr>
            <w:noProof/>
            <w:webHidden/>
          </w:rPr>
          <w:t>8</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70" w:history="1">
        <w:r w:rsidR="003B27C7" w:rsidRPr="00577B95">
          <w:rPr>
            <w:rStyle w:val="Hypertextovodkaz"/>
            <w:rFonts w:ascii="Arial" w:hAnsi="Arial" w:cs="Arial"/>
            <w:noProof/>
          </w:rPr>
          <w:t>2.4</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Immediate and development objectives of the project</w:t>
        </w:r>
        <w:r w:rsidR="003B27C7">
          <w:rPr>
            <w:noProof/>
            <w:webHidden/>
          </w:rPr>
          <w:tab/>
        </w:r>
        <w:r w:rsidR="003B27C7">
          <w:rPr>
            <w:noProof/>
            <w:webHidden/>
          </w:rPr>
          <w:fldChar w:fldCharType="begin"/>
        </w:r>
        <w:r w:rsidR="003B27C7">
          <w:rPr>
            <w:noProof/>
            <w:webHidden/>
          </w:rPr>
          <w:instrText xml:space="preserve"> PAGEREF _Toc531792970 \h </w:instrText>
        </w:r>
        <w:r w:rsidR="003B27C7">
          <w:rPr>
            <w:noProof/>
            <w:webHidden/>
          </w:rPr>
        </w:r>
        <w:r w:rsidR="003B27C7">
          <w:rPr>
            <w:noProof/>
            <w:webHidden/>
          </w:rPr>
          <w:fldChar w:fldCharType="separate"/>
        </w:r>
        <w:r>
          <w:rPr>
            <w:noProof/>
            <w:webHidden/>
          </w:rPr>
          <w:t>9</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71" w:history="1">
        <w:r w:rsidR="003B27C7" w:rsidRPr="00577B95">
          <w:rPr>
            <w:rStyle w:val="Hypertextovodkaz"/>
            <w:rFonts w:ascii="Arial" w:hAnsi="Arial" w:cs="Arial"/>
            <w:noProof/>
          </w:rPr>
          <w:t>2.5</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Baseline indicators and expected results</w:t>
        </w:r>
        <w:r w:rsidR="003B27C7">
          <w:rPr>
            <w:noProof/>
            <w:webHidden/>
          </w:rPr>
          <w:tab/>
        </w:r>
        <w:r w:rsidR="003B27C7">
          <w:rPr>
            <w:noProof/>
            <w:webHidden/>
          </w:rPr>
          <w:fldChar w:fldCharType="begin"/>
        </w:r>
        <w:r w:rsidR="003B27C7">
          <w:rPr>
            <w:noProof/>
            <w:webHidden/>
          </w:rPr>
          <w:instrText xml:space="preserve"> PAGEREF _Toc531792971 \h </w:instrText>
        </w:r>
        <w:r w:rsidR="003B27C7">
          <w:rPr>
            <w:noProof/>
            <w:webHidden/>
          </w:rPr>
        </w:r>
        <w:r w:rsidR="003B27C7">
          <w:rPr>
            <w:noProof/>
            <w:webHidden/>
          </w:rPr>
          <w:fldChar w:fldCharType="separate"/>
        </w:r>
        <w:r>
          <w:rPr>
            <w:noProof/>
            <w:webHidden/>
          </w:rPr>
          <w:t>9</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72" w:history="1">
        <w:r w:rsidR="003B27C7" w:rsidRPr="00577B95">
          <w:rPr>
            <w:rStyle w:val="Hypertextovodkaz"/>
            <w:rFonts w:ascii="Arial" w:hAnsi="Arial" w:cs="Arial"/>
            <w:noProof/>
          </w:rPr>
          <w:t>2.6</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Main Stakeholders</w:t>
        </w:r>
        <w:r w:rsidR="003B27C7">
          <w:rPr>
            <w:noProof/>
            <w:webHidden/>
          </w:rPr>
          <w:tab/>
        </w:r>
        <w:r w:rsidR="003B27C7">
          <w:rPr>
            <w:noProof/>
            <w:webHidden/>
          </w:rPr>
          <w:fldChar w:fldCharType="begin"/>
        </w:r>
        <w:r w:rsidR="003B27C7">
          <w:rPr>
            <w:noProof/>
            <w:webHidden/>
          </w:rPr>
          <w:instrText xml:space="preserve"> PAGEREF _Toc531792972 \h </w:instrText>
        </w:r>
        <w:r w:rsidR="003B27C7">
          <w:rPr>
            <w:noProof/>
            <w:webHidden/>
          </w:rPr>
        </w:r>
        <w:r w:rsidR="003B27C7">
          <w:rPr>
            <w:noProof/>
            <w:webHidden/>
          </w:rPr>
          <w:fldChar w:fldCharType="separate"/>
        </w:r>
        <w:r>
          <w:rPr>
            <w:noProof/>
            <w:webHidden/>
          </w:rPr>
          <w:t>12</w:t>
        </w:r>
        <w:r w:rsidR="003B27C7">
          <w:rPr>
            <w:noProof/>
            <w:webHidden/>
          </w:rPr>
          <w:fldChar w:fldCharType="end"/>
        </w:r>
      </w:hyperlink>
    </w:p>
    <w:p w:rsidR="003B27C7" w:rsidRDefault="004933AD">
      <w:pPr>
        <w:pStyle w:val="Obsah1"/>
        <w:tabs>
          <w:tab w:val="left" w:pos="440"/>
          <w:tab w:val="right" w:leader="dot" w:pos="9061"/>
        </w:tabs>
        <w:rPr>
          <w:rFonts w:asciiTheme="minorHAnsi" w:eastAsiaTheme="minorEastAsia" w:hAnsiTheme="minorHAnsi" w:cstheme="minorBidi"/>
          <w:b w:val="0"/>
          <w:noProof/>
          <w:lang w:val="cs-CZ" w:eastAsia="cs-CZ"/>
        </w:rPr>
      </w:pPr>
      <w:hyperlink w:anchor="_Toc531792973" w:history="1">
        <w:r w:rsidR="003B27C7" w:rsidRPr="00577B95">
          <w:rPr>
            <w:rStyle w:val="Hypertextovodkaz"/>
            <w:noProof/>
          </w:rPr>
          <w:t>3.</w:t>
        </w:r>
        <w:r w:rsidR="003B27C7">
          <w:rPr>
            <w:rFonts w:asciiTheme="minorHAnsi" w:eastAsiaTheme="minorEastAsia" w:hAnsiTheme="minorHAnsi" w:cstheme="minorBidi"/>
            <w:b w:val="0"/>
            <w:noProof/>
            <w:lang w:val="cs-CZ" w:eastAsia="cs-CZ"/>
          </w:rPr>
          <w:tab/>
        </w:r>
        <w:r w:rsidR="003B27C7" w:rsidRPr="00577B95">
          <w:rPr>
            <w:rStyle w:val="Hypertextovodkaz"/>
            <w:noProof/>
          </w:rPr>
          <w:t>FINDINGS</w:t>
        </w:r>
        <w:r w:rsidR="003B27C7">
          <w:rPr>
            <w:noProof/>
            <w:webHidden/>
          </w:rPr>
          <w:tab/>
        </w:r>
        <w:r w:rsidR="003B27C7">
          <w:rPr>
            <w:noProof/>
            <w:webHidden/>
          </w:rPr>
          <w:fldChar w:fldCharType="begin"/>
        </w:r>
        <w:r w:rsidR="003B27C7">
          <w:rPr>
            <w:noProof/>
            <w:webHidden/>
          </w:rPr>
          <w:instrText xml:space="preserve"> PAGEREF _Toc531792973 \h </w:instrText>
        </w:r>
        <w:r w:rsidR="003B27C7">
          <w:rPr>
            <w:noProof/>
            <w:webHidden/>
          </w:rPr>
        </w:r>
        <w:r w:rsidR="003B27C7">
          <w:rPr>
            <w:noProof/>
            <w:webHidden/>
          </w:rPr>
          <w:fldChar w:fldCharType="separate"/>
        </w:r>
        <w:r>
          <w:rPr>
            <w:noProof/>
            <w:webHidden/>
          </w:rPr>
          <w:t>15</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74" w:history="1">
        <w:r w:rsidR="003B27C7" w:rsidRPr="00577B95">
          <w:rPr>
            <w:rStyle w:val="Hypertextovodkaz"/>
            <w:rFonts w:ascii="Arial" w:hAnsi="Arial" w:cs="Arial"/>
            <w:noProof/>
          </w:rPr>
          <w:t>3.1</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Project design and formulation</w:t>
        </w:r>
        <w:r w:rsidR="003B27C7">
          <w:rPr>
            <w:noProof/>
            <w:webHidden/>
          </w:rPr>
          <w:tab/>
        </w:r>
        <w:r w:rsidR="003B27C7">
          <w:rPr>
            <w:noProof/>
            <w:webHidden/>
          </w:rPr>
          <w:fldChar w:fldCharType="begin"/>
        </w:r>
        <w:r w:rsidR="003B27C7">
          <w:rPr>
            <w:noProof/>
            <w:webHidden/>
          </w:rPr>
          <w:instrText xml:space="preserve"> PAGEREF _Toc531792974 \h </w:instrText>
        </w:r>
        <w:r w:rsidR="003B27C7">
          <w:rPr>
            <w:noProof/>
            <w:webHidden/>
          </w:rPr>
        </w:r>
        <w:r w:rsidR="003B27C7">
          <w:rPr>
            <w:noProof/>
            <w:webHidden/>
          </w:rPr>
          <w:fldChar w:fldCharType="separate"/>
        </w:r>
        <w:r>
          <w:rPr>
            <w:noProof/>
            <w:webHidden/>
          </w:rPr>
          <w:t>15</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75" w:history="1">
        <w:r w:rsidR="003B27C7" w:rsidRPr="00577B95">
          <w:rPr>
            <w:rStyle w:val="Hypertextovodkaz"/>
            <w:rFonts w:ascii="Arial" w:hAnsi="Arial" w:cs="Arial"/>
            <w:noProof/>
          </w:rPr>
          <w:t>3.1.1</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Project relevance</w:t>
        </w:r>
        <w:r w:rsidR="003B27C7">
          <w:rPr>
            <w:noProof/>
            <w:webHidden/>
          </w:rPr>
          <w:tab/>
        </w:r>
        <w:r w:rsidR="003B27C7">
          <w:rPr>
            <w:noProof/>
            <w:webHidden/>
          </w:rPr>
          <w:fldChar w:fldCharType="begin"/>
        </w:r>
        <w:r w:rsidR="003B27C7">
          <w:rPr>
            <w:noProof/>
            <w:webHidden/>
          </w:rPr>
          <w:instrText xml:space="preserve"> PAGEREF _Toc531792975 \h </w:instrText>
        </w:r>
        <w:r w:rsidR="003B27C7">
          <w:rPr>
            <w:noProof/>
            <w:webHidden/>
          </w:rPr>
        </w:r>
        <w:r w:rsidR="003B27C7">
          <w:rPr>
            <w:noProof/>
            <w:webHidden/>
          </w:rPr>
          <w:fldChar w:fldCharType="separate"/>
        </w:r>
        <w:r>
          <w:rPr>
            <w:noProof/>
            <w:webHidden/>
          </w:rPr>
          <w:t>15</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76" w:history="1">
        <w:r w:rsidR="003B27C7" w:rsidRPr="00577B95">
          <w:rPr>
            <w:rStyle w:val="Hypertextovodkaz"/>
            <w:rFonts w:ascii="Arial" w:hAnsi="Arial" w:cs="Arial"/>
            <w:noProof/>
          </w:rPr>
          <w:t>3.1.2</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Project implementation approach</w:t>
        </w:r>
        <w:r w:rsidR="003B27C7">
          <w:rPr>
            <w:noProof/>
            <w:webHidden/>
          </w:rPr>
          <w:tab/>
        </w:r>
        <w:r w:rsidR="003B27C7">
          <w:rPr>
            <w:noProof/>
            <w:webHidden/>
          </w:rPr>
          <w:fldChar w:fldCharType="begin"/>
        </w:r>
        <w:r w:rsidR="003B27C7">
          <w:rPr>
            <w:noProof/>
            <w:webHidden/>
          </w:rPr>
          <w:instrText xml:space="preserve"> PAGEREF _Toc531792976 \h </w:instrText>
        </w:r>
        <w:r w:rsidR="003B27C7">
          <w:rPr>
            <w:noProof/>
            <w:webHidden/>
          </w:rPr>
        </w:r>
        <w:r w:rsidR="003B27C7">
          <w:rPr>
            <w:noProof/>
            <w:webHidden/>
          </w:rPr>
          <w:fldChar w:fldCharType="separate"/>
        </w:r>
        <w:r>
          <w:rPr>
            <w:noProof/>
            <w:webHidden/>
          </w:rPr>
          <w:t>17</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77" w:history="1">
        <w:r w:rsidR="003B27C7" w:rsidRPr="00577B95">
          <w:rPr>
            <w:rStyle w:val="Hypertextovodkaz"/>
            <w:rFonts w:ascii="Arial" w:hAnsi="Arial" w:cs="Arial"/>
            <w:noProof/>
          </w:rPr>
          <w:t>3.1.3</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Log-frame analysis</w:t>
        </w:r>
        <w:r w:rsidR="003B27C7">
          <w:rPr>
            <w:noProof/>
            <w:webHidden/>
          </w:rPr>
          <w:tab/>
        </w:r>
        <w:r w:rsidR="003B27C7">
          <w:rPr>
            <w:noProof/>
            <w:webHidden/>
          </w:rPr>
          <w:fldChar w:fldCharType="begin"/>
        </w:r>
        <w:r w:rsidR="003B27C7">
          <w:rPr>
            <w:noProof/>
            <w:webHidden/>
          </w:rPr>
          <w:instrText xml:space="preserve"> PAGEREF _Toc531792977 \h </w:instrText>
        </w:r>
        <w:r w:rsidR="003B27C7">
          <w:rPr>
            <w:noProof/>
            <w:webHidden/>
          </w:rPr>
        </w:r>
        <w:r w:rsidR="003B27C7">
          <w:rPr>
            <w:noProof/>
            <w:webHidden/>
          </w:rPr>
          <w:fldChar w:fldCharType="separate"/>
        </w:r>
        <w:r>
          <w:rPr>
            <w:noProof/>
            <w:webHidden/>
          </w:rPr>
          <w:t>18</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78" w:history="1">
        <w:r w:rsidR="003B27C7" w:rsidRPr="00577B95">
          <w:rPr>
            <w:rStyle w:val="Hypertextovodkaz"/>
            <w:rFonts w:ascii="Arial" w:hAnsi="Arial" w:cs="Arial"/>
            <w:noProof/>
          </w:rPr>
          <w:t>3.1.4</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Assumptions and risks</w:t>
        </w:r>
        <w:r w:rsidR="003B27C7">
          <w:rPr>
            <w:noProof/>
            <w:webHidden/>
          </w:rPr>
          <w:tab/>
        </w:r>
        <w:r w:rsidR="003B27C7">
          <w:rPr>
            <w:noProof/>
            <w:webHidden/>
          </w:rPr>
          <w:fldChar w:fldCharType="begin"/>
        </w:r>
        <w:r w:rsidR="003B27C7">
          <w:rPr>
            <w:noProof/>
            <w:webHidden/>
          </w:rPr>
          <w:instrText xml:space="preserve"> PAGEREF _Toc531792978 \h </w:instrText>
        </w:r>
        <w:r w:rsidR="003B27C7">
          <w:rPr>
            <w:noProof/>
            <w:webHidden/>
          </w:rPr>
        </w:r>
        <w:r w:rsidR="003B27C7">
          <w:rPr>
            <w:noProof/>
            <w:webHidden/>
          </w:rPr>
          <w:fldChar w:fldCharType="separate"/>
        </w:r>
        <w:r>
          <w:rPr>
            <w:noProof/>
            <w:webHidden/>
          </w:rPr>
          <w:t>20</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79" w:history="1">
        <w:r w:rsidR="003B27C7" w:rsidRPr="00577B95">
          <w:rPr>
            <w:rStyle w:val="Hypertextovodkaz"/>
            <w:rFonts w:ascii="Arial" w:hAnsi="Arial" w:cs="Arial"/>
            <w:noProof/>
          </w:rPr>
          <w:t>3.1.5</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Planned stakeholder participation</w:t>
        </w:r>
        <w:r w:rsidR="003B27C7">
          <w:rPr>
            <w:noProof/>
            <w:webHidden/>
          </w:rPr>
          <w:tab/>
        </w:r>
        <w:r w:rsidR="003B27C7">
          <w:rPr>
            <w:noProof/>
            <w:webHidden/>
          </w:rPr>
          <w:fldChar w:fldCharType="begin"/>
        </w:r>
        <w:r w:rsidR="003B27C7">
          <w:rPr>
            <w:noProof/>
            <w:webHidden/>
          </w:rPr>
          <w:instrText xml:space="preserve"> PAGEREF _Toc531792979 \h </w:instrText>
        </w:r>
        <w:r w:rsidR="003B27C7">
          <w:rPr>
            <w:noProof/>
            <w:webHidden/>
          </w:rPr>
        </w:r>
        <w:r w:rsidR="003B27C7">
          <w:rPr>
            <w:noProof/>
            <w:webHidden/>
          </w:rPr>
          <w:fldChar w:fldCharType="separate"/>
        </w:r>
        <w:r>
          <w:rPr>
            <w:noProof/>
            <w:webHidden/>
          </w:rPr>
          <w:t>22</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0" w:history="1">
        <w:r w:rsidR="003B27C7" w:rsidRPr="00577B95">
          <w:rPr>
            <w:rStyle w:val="Hypertextovodkaz"/>
            <w:rFonts w:ascii="Arial" w:hAnsi="Arial" w:cs="Arial"/>
            <w:noProof/>
          </w:rPr>
          <w:t>3.1.6</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Linkages between the project and other interventions within the sector</w:t>
        </w:r>
        <w:r w:rsidR="003B27C7">
          <w:rPr>
            <w:noProof/>
            <w:webHidden/>
          </w:rPr>
          <w:tab/>
        </w:r>
        <w:r w:rsidR="003B27C7">
          <w:rPr>
            <w:noProof/>
            <w:webHidden/>
          </w:rPr>
          <w:fldChar w:fldCharType="begin"/>
        </w:r>
        <w:r w:rsidR="003B27C7">
          <w:rPr>
            <w:noProof/>
            <w:webHidden/>
          </w:rPr>
          <w:instrText xml:space="preserve"> PAGEREF _Toc531792980 \h </w:instrText>
        </w:r>
        <w:r w:rsidR="003B27C7">
          <w:rPr>
            <w:noProof/>
            <w:webHidden/>
          </w:rPr>
        </w:r>
        <w:r w:rsidR="003B27C7">
          <w:rPr>
            <w:noProof/>
            <w:webHidden/>
          </w:rPr>
          <w:fldChar w:fldCharType="separate"/>
        </w:r>
        <w:r>
          <w:rPr>
            <w:noProof/>
            <w:webHidden/>
          </w:rPr>
          <w:t>22</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1" w:history="1">
        <w:r w:rsidR="003B27C7" w:rsidRPr="00577B95">
          <w:rPr>
            <w:rStyle w:val="Hypertextovodkaz"/>
            <w:rFonts w:ascii="Arial" w:hAnsi="Arial" w:cs="Arial"/>
            <w:noProof/>
          </w:rPr>
          <w:t>3.1.7</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UNDP comparative advantage</w:t>
        </w:r>
        <w:r w:rsidR="003B27C7">
          <w:rPr>
            <w:noProof/>
            <w:webHidden/>
          </w:rPr>
          <w:tab/>
        </w:r>
        <w:r w:rsidR="003B27C7">
          <w:rPr>
            <w:noProof/>
            <w:webHidden/>
          </w:rPr>
          <w:fldChar w:fldCharType="begin"/>
        </w:r>
        <w:r w:rsidR="003B27C7">
          <w:rPr>
            <w:noProof/>
            <w:webHidden/>
          </w:rPr>
          <w:instrText xml:space="preserve"> PAGEREF _Toc531792981 \h </w:instrText>
        </w:r>
        <w:r w:rsidR="003B27C7">
          <w:rPr>
            <w:noProof/>
            <w:webHidden/>
          </w:rPr>
        </w:r>
        <w:r w:rsidR="003B27C7">
          <w:rPr>
            <w:noProof/>
            <w:webHidden/>
          </w:rPr>
          <w:fldChar w:fldCharType="separate"/>
        </w:r>
        <w:r>
          <w:rPr>
            <w:noProof/>
            <w:webHidden/>
          </w:rPr>
          <w:t>24</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2" w:history="1">
        <w:r w:rsidR="003B27C7" w:rsidRPr="00577B95">
          <w:rPr>
            <w:rStyle w:val="Hypertextovodkaz"/>
            <w:rFonts w:ascii="Arial" w:hAnsi="Arial" w:cs="Arial"/>
            <w:noProof/>
          </w:rPr>
          <w:t>3.1.8</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Replication approach and sustainability</w:t>
        </w:r>
        <w:r w:rsidR="003B27C7">
          <w:rPr>
            <w:noProof/>
            <w:webHidden/>
          </w:rPr>
          <w:tab/>
        </w:r>
        <w:r w:rsidR="003B27C7">
          <w:rPr>
            <w:noProof/>
            <w:webHidden/>
          </w:rPr>
          <w:fldChar w:fldCharType="begin"/>
        </w:r>
        <w:r w:rsidR="003B27C7">
          <w:rPr>
            <w:noProof/>
            <w:webHidden/>
          </w:rPr>
          <w:instrText xml:space="preserve"> PAGEREF _Toc531792982 \h </w:instrText>
        </w:r>
        <w:r w:rsidR="003B27C7">
          <w:rPr>
            <w:noProof/>
            <w:webHidden/>
          </w:rPr>
        </w:r>
        <w:r w:rsidR="003B27C7">
          <w:rPr>
            <w:noProof/>
            <w:webHidden/>
          </w:rPr>
          <w:fldChar w:fldCharType="separate"/>
        </w:r>
        <w:r>
          <w:rPr>
            <w:noProof/>
            <w:webHidden/>
          </w:rPr>
          <w:t>25</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3" w:history="1">
        <w:r w:rsidR="003B27C7" w:rsidRPr="00577B95">
          <w:rPr>
            <w:rStyle w:val="Hypertextovodkaz"/>
            <w:rFonts w:ascii="Arial" w:hAnsi="Arial" w:cs="Arial"/>
            <w:noProof/>
          </w:rPr>
          <w:t>3.1.9</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Management arrangements</w:t>
        </w:r>
        <w:r w:rsidR="003B27C7">
          <w:rPr>
            <w:noProof/>
            <w:webHidden/>
          </w:rPr>
          <w:tab/>
        </w:r>
        <w:r w:rsidR="003B27C7">
          <w:rPr>
            <w:noProof/>
            <w:webHidden/>
          </w:rPr>
          <w:fldChar w:fldCharType="begin"/>
        </w:r>
        <w:r w:rsidR="003B27C7">
          <w:rPr>
            <w:noProof/>
            <w:webHidden/>
          </w:rPr>
          <w:instrText xml:space="preserve"> PAGEREF _Toc531792983 \h </w:instrText>
        </w:r>
        <w:r w:rsidR="003B27C7">
          <w:rPr>
            <w:noProof/>
            <w:webHidden/>
          </w:rPr>
        </w:r>
        <w:r w:rsidR="003B27C7">
          <w:rPr>
            <w:noProof/>
            <w:webHidden/>
          </w:rPr>
          <w:fldChar w:fldCharType="separate"/>
        </w:r>
        <w:r>
          <w:rPr>
            <w:noProof/>
            <w:webHidden/>
          </w:rPr>
          <w:t>26</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4" w:history="1">
        <w:r w:rsidR="003B27C7" w:rsidRPr="00577B95">
          <w:rPr>
            <w:rStyle w:val="Hypertextovodkaz"/>
            <w:rFonts w:ascii="Arial" w:hAnsi="Arial" w:cs="Arial"/>
            <w:noProof/>
          </w:rPr>
          <w:t>3.1.10</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Lessons learned from other relevant projects</w:t>
        </w:r>
        <w:r w:rsidR="003B27C7">
          <w:rPr>
            <w:noProof/>
            <w:webHidden/>
          </w:rPr>
          <w:tab/>
        </w:r>
        <w:r w:rsidR="003B27C7">
          <w:rPr>
            <w:noProof/>
            <w:webHidden/>
          </w:rPr>
          <w:fldChar w:fldCharType="begin"/>
        </w:r>
        <w:r w:rsidR="003B27C7">
          <w:rPr>
            <w:noProof/>
            <w:webHidden/>
          </w:rPr>
          <w:instrText xml:space="preserve"> PAGEREF _Toc531792984 \h </w:instrText>
        </w:r>
        <w:r w:rsidR="003B27C7">
          <w:rPr>
            <w:noProof/>
            <w:webHidden/>
          </w:rPr>
        </w:r>
        <w:r w:rsidR="003B27C7">
          <w:rPr>
            <w:noProof/>
            <w:webHidden/>
          </w:rPr>
          <w:fldChar w:fldCharType="separate"/>
        </w:r>
        <w:r>
          <w:rPr>
            <w:noProof/>
            <w:webHidden/>
          </w:rPr>
          <w:t>27</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85" w:history="1">
        <w:r w:rsidR="003B27C7" w:rsidRPr="00577B95">
          <w:rPr>
            <w:rStyle w:val="Hypertextovodkaz"/>
            <w:rFonts w:ascii="Arial" w:hAnsi="Arial" w:cs="Arial"/>
            <w:noProof/>
          </w:rPr>
          <w:t>3.2</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Project Implementation</w:t>
        </w:r>
        <w:r w:rsidR="003B27C7">
          <w:rPr>
            <w:noProof/>
            <w:webHidden/>
          </w:rPr>
          <w:tab/>
        </w:r>
        <w:r w:rsidR="003B27C7">
          <w:rPr>
            <w:noProof/>
            <w:webHidden/>
          </w:rPr>
          <w:fldChar w:fldCharType="begin"/>
        </w:r>
        <w:r w:rsidR="003B27C7">
          <w:rPr>
            <w:noProof/>
            <w:webHidden/>
          </w:rPr>
          <w:instrText xml:space="preserve"> PAGEREF _Toc531792985 \h </w:instrText>
        </w:r>
        <w:r w:rsidR="003B27C7">
          <w:rPr>
            <w:noProof/>
            <w:webHidden/>
          </w:rPr>
        </w:r>
        <w:r w:rsidR="003B27C7">
          <w:rPr>
            <w:noProof/>
            <w:webHidden/>
          </w:rPr>
          <w:fldChar w:fldCharType="separate"/>
        </w:r>
        <w:r>
          <w:rPr>
            <w:noProof/>
            <w:webHidden/>
          </w:rPr>
          <w:t>29</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6" w:history="1">
        <w:r w:rsidR="003B27C7" w:rsidRPr="00577B95">
          <w:rPr>
            <w:rStyle w:val="Hypertextovodkaz"/>
            <w:rFonts w:ascii="Arial" w:hAnsi="Arial" w:cs="Arial"/>
            <w:noProof/>
          </w:rPr>
          <w:t>3.2.1</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Project implementation and adaptive management</w:t>
        </w:r>
        <w:r w:rsidR="003B27C7">
          <w:rPr>
            <w:noProof/>
            <w:webHidden/>
          </w:rPr>
          <w:tab/>
        </w:r>
        <w:r w:rsidR="003B27C7">
          <w:rPr>
            <w:noProof/>
            <w:webHidden/>
          </w:rPr>
          <w:fldChar w:fldCharType="begin"/>
        </w:r>
        <w:r w:rsidR="003B27C7">
          <w:rPr>
            <w:noProof/>
            <w:webHidden/>
          </w:rPr>
          <w:instrText xml:space="preserve"> PAGEREF _Toc531792986 \h </w:instrText>
        </w:r>
        <w:r w:rsidR="003B27C7">
          <w:rPr>
            <w:noProof/>
            <w:webHidden/>
          </w:rPr>
        </w:r>
        <w:r w:rsidR="003B27C7">
          <w:rPr>
            <w:noProof/>
            <w:webHidden/>
          </w:rPr>
          <w:fldChar w:fldCharType="separate"/>
        </w:r>
        <w:r>
          <w:rPr>
            <w:noProof/>
            <w:webHidden/>
          </w:rPr>
          <w:t>29</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7" w:history="1">
        <w:r w:rsidR="003B27C7" w:rsidRPr="00577B95">
          <w:rPr>
            <w:rStyle w:val="Hypertextovodkaz"/>
            <w:rFonts w:ascii="Arial" w:hAnsi="Arial" w:cs="Arial"/>
            <w:noProof/>
          </w:rPr>
          <w:t>3.2.2</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Partnerships arrangements</w:t>
        </w:r>
        <w:r w:rsidR="003B27C7">
          <w:rPr>
            <w:noProof/>
            <w:webHidden/>
          </w:rPr>
          <w:tab/>
        </w:r>
        <w:r w:rsidR="003B27C7">
          <w:rPr>
            <w:noProof/>
            <w:webHidden/>
          </w:rPr>
          <w:fldChar w:fldCharType="begin"/>
        </w:r>
        <w:r w:rsidR="003B27C7">
          <w:rPr>
            <w:noProof/>
            <w:webHidden/>
          </w:rPr>
          <w:instrText xml:space="preserve"> PAGEREF _Toc531792987 \h </w:instrText>
        </w:r>
        <w:r w:rsidR="003B27C7">
          <w:rPr>
            <w:noProof/>
            <w:webHidden/>
          </w:rPr>
        </w:r>
        <w:r w:rsidR="003B27C7">
          <w:rPr>
            <w:noProof/>
            <w:webHidden/>
          </w:rPr>
          <w:fldChar w:fldCharType="separate"/>
        </w:r>
        <w:r>
          <w:rPr>
            <w:noProof/>
            <w:webHidden/>
          </w:rPr>
          <w:t>29</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8" w:history="1">
        <w:r w:rsidR="003B27C7" w:rsidRPr="00577B95">
          <w:rPr>
            <w:rStyle w:val="Hypertextovodkaz"/>
            <w:rFonts w:ascii="Arial" w:hAnsi="Arial" w:cs="Arial"/>
            <w:noProof/>
          </w:rPr>
          <w:t>3.2.3</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Monitoring and evaluation</w:t>
        </w:r>
        <w:r w:rsidR="003B27C7">
          <w:rPr>
            <w:noProof/>
            <w:webHidden/>
          </w:rPr>
          <w:tab/>
        </w:r>
        <w:r w:rsidR="003B27C7">
          <w:rPr>
            <w:noProof/>
            <w:webHidden/>
          </w:rPr>
          <w:fldChar w:fldCharType="begin"/>
        </w:r>
        <w:r w:rsidR="003B27C7">
          <w:rPr>
            <w:noProof/>
            <w:webHidden/>
          </w:rPr>
          <w:instrText xml:space="preserve"> PAGEREF _Toc531792988 \h </w:instrText>
        </w:r>
        <w:r w:rsidR="003B27C7">
          <w:rPr>
            <w:noProof/>
            <w:webHidden/>
          </w:rPr>
        </w:r>
        <w:r w:rsidR="003B27C7">
          <w:rPr>
            <w:noProof/>
            <w:webHidden/>
          </w:rPr>
          <w:fldChar w:fldCharType="separate"/>
        </w:r>
        <w:r>
          <w:rPr>
            <w:noProof/>
            <w:webHidden/>
          </w:rPr>
          <w:t>30</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89" w:history="1">
        <w:r w:rsidR="003B27C7" w:rsidRPr="00577B95">
          <w:rPr>
            <w:rStyle w:val="Hypertextovodkaz"/>
            <w:rFonts w:ascii="Arial" w:hAnsi="Arial" w:cs="Arial"/>
            <w:noProof/>
          </w:rPr>
          <w:t>3.2.4</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Feedback from M&amp;E activities used for adaptive management</w:t>
        </w:r>
        <w:r w:rsidR="003B27C7">
          <w:rPr>
            <w:noProof/>
            <w:webHidden/>
          </w:rPr>
          <w:tab/>
        </w:r>
        <w:r w:rsidR="003B27C7">
          <w:rPr>
            <w:noProof/>
            <w:webHidden/>
          </w:rPr>
          <w:fldChar w:fldCharType="begin"/>
        </w:r>
        <w:r w:rsidR="003B27C7">
          <w:rPr>
            <w:noProof/>
            <w:webHidden/>
          </w:rPr>
          <w:instrText xml:space="preserve"> PAGEREF _Toc531792989 \h </w:instrText>
        </w:r>
        <w:r w:rsidR="003B27C7">
          <w:rPr>
            <w:noProof/>
            <w:webHidden/>
          </w:rPr>
        </w:r>
        <w:r w:rsidR="003B27C7">
          <w:rPr>
            <w:noProof/>
            <w:webHidden/>
          </w:rPr>
          <w:fldChar w:fldCharType="separate"/>
        </w:r>
        <w:r>
          <w:rPr>
            <w:noProof/>
            <w:webHidden/>
          </w:rPr>
          <w:t>31</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0" w:history="1">
        <w:r w:rsidR="003B27C7" w:rsidRPr="00577B95">
          <w:rPr>
            <w:rStyle w:val="Hypertextovodkaz"/>
            <w:rFonts w:ascii="Arial" w:hAnsi="Arial" w:cs="Arial"/>
            <w:noProof/>
          </w:rPr>
          <w:t>3.2.5</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Financial planning and management</w:t>
        </w:r>
        <w:r w:rsidR="003B27C7">
          <w:rPr>
            <w:noProof/>
            <w:webHidden/>
          </w:rPr>
          <w:tab/>
        </w:r>
        <w:r w:rsidR="003B27C7">
          <w:rPr>
            <w:noProof/>
            <w:webHidden/>
          </w:rPr>
          <w:fldChar w:fldCharType="begin"/>
        </w:r>
        <w:r w:rsidR="003B27C7">
          <w:rPr>
            <w:noProof/>
            <w:webHidden/>
          </w:rPr>
          <w:instrText xml:space="preserve"> PAGEREF _Toc531792990 \h </w:instrText>
        </w:r>
        <w:r w:rsidR="003B27C7">
          <w:rPr>
            <w:noProof/>
            <w:webHidden/>
          </w:rPr>
        </w:r>
        <w:r w:rsidR="003B27C7">
          <w:rPr>
            <w:noProof/>
            <w:webHidden/>
          </w:rPr>
          <w:fldChar w:fldCharType="separate"/>
        </w:r>
        <w:r>
          <w:rPr>
            <w:noProof/>
            <w:webHidden/>
          </w:rPr>
          <w:t>32</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1" w:history="1">
        <w:r w:rsidR="003B27C7" w:rsidRPr="00577B95">
          <w:rPr>
            <w:rStyle w:val="Hypertextovodkaz"/>
            <w:rFonts w:ascii="Arial" w:hAnsi="Arial" w:cs="Arial"/>
            <w:noProof/>
          </w:rPr>
          <w:t>3.2.6</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Co-financing and in-kind contributions</w:t>
        </w:r>
        <w:r w:rsidR="003B27C7">
          <w:rPr>
            <w:noProof/>
            <w:webHidden/>
          </w:rPr>
          <w:tab/>
        </w:r>
        <w:r w:rsidR="003B27C7">
          <w:rPr>
            <w:noProof/>
            <w:webHidden/>
          </w:rPr>
          <w:fldChar w:fldCharType="begin"/>
        </w:r>
        <w:r w:rsidR="003B27C7">
          <w:rPr>
            <w:noProof/>
            <w:webHidden/>
          </w:rPr>
          <w:instrText xml:space="preserve"> PAGEREF _Toc531792991 \h </w:instrText>
        </w:r>
        <w:r w:rsidR="003B27C7">
          <w:rPr>
            <w:noProof/>
            <w:webHidden/>
          </w:rPr>
        </w:r>
        <w:r w:rsidR="003B27C7">
          <w:rPr>
            <w:noProof/>
            <w:webHidden/>
          </w:rPr>
          <w:fldChar w:fldCharType="separate"/>
        </w:r>
        <w:r>
          <w:rPr>
            <w:noProof/>
            <w:webHidden/>
          </w:rPr>
          <w:t>34</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2" w:history="1">
        <w:r w:rsidR="003B27C7" w:rsidRPr="00577B95">
          <w:rPr>
            <w:rStyle w:val="Hypertextovodkaz"/>
            <w:rFonts w:ascii="Arial" w:hAnsi="Arial" w:cs="Arial"/>
            <w:noProof/>
          </w:rPr>
          <w:t>3.2.7</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Management by UNDP and implementing partner</w:t>
        </w:r>
        <w:r w:rsidR="003B27C7">
          <w:rPr>
            <w:noProof/>
            <w:webHidden/>
          </w:rPr>
          <w:tab/>
        </w:r>
        <w:r w:rsidR="003B27C7">
          <w:rPr>
            <w:noProof/>
            <w:webHidden/>
          </w:rPr>
          <w:fldChar w:fldCharType="begin"/>
        </w:r>
        <w:r w:rsidR="003B27C7">
          <w:rPr>
            <w:noProof/>
            <w:webHidden/>
          </w:rPr>
          <w:instrText xml:space="preserve"> PAGEREF _Toc531792992 \h </w:instrText>
        </w:r>
        <w:r w:rsidR="003B27C7">
          <w:rPr>
            <w:noProof/>
            <w:webHidden/>
          </w:rPr>
        </w:r>
        <w:r w:rsidR="003B27C7">
          <w:rPr>
            <w:noProof/>
            <w:webHidden/>
          </w:rPr>
          <w:fldChar w:fldCharType="separate"/>
        </w:r>
        <w:r>
          <w:rPr>
            <w:noProof/>
            <w:webHidden/>
          </w:rPr>
          <w:t>37</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2993" w:history="1">
        <w:r w:rsidR="003B27C7" w:rsidRPr="00577B95">
          <w:rPr>
            <w:rStyle w:val="Hypertextovodkaz"/>
            <w:rFonts w:ascii="Arial" w:hAnsi="Arial" w:cs="Arial"/>
            <w:noProof/>
          </w:rPr>
          <w:t>3.3</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Results</w:t>
        </w:r>
        <w:r w:rsidR="003B27C7">
          <w:rPr>
            <w:noProof/>
            <w:webHidden/>
          </w:rPr>
          <w:tab/>
        </w:r>
        <w:r w:rsidR="003B27C7">
          <w:rPr>
            <w:noProof/>
            <w:webHidden/>
          </w:rPr>
          <w:fldChar w:fldCharType="begin"/>
        </w:r>
        <w:r w:rsidR="003B27C7">
          <w:rPr>
            <w:noProof/>
            <w:webHidden/>
          </w:rPr>
          <w:instrText xml:space="preserve"> PAGEREF _Toc531792993 \h </w:instrText>
        </w:r>
        <w:r w:rsidR="003B27C7">
          <w:rPr>
            <w:noProof/>
            <w:webHidden/>
          </w:rPr>
        </w:r>
        <w:r w:rsidR="003B27C7">
          <w:rPr>
            <w:noProof/>
            <w:webHidden/>
          </w:rPr>
          <w:fldChar w:fldCharType="separate"/>
        </w:r>
        <w:r>
          <w:rPr>
            <w:noProof/>
            <w:webHidden/>
          </w:rPr>
          <w:t>39</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4" w:history="1">
        <w:r w:rsidR="003B27C7" w:rsidRPr="00577B95">
          <w:rPr>
            <w:rStyle w:val="Hypertextovodkaz"/>
            <w:rFonts w:ascii="Arial" w:hAnsi="Arial" w:cs="Arial"/>
            <w:noProof/>
          </w:rPr>
          <w:t>3.3.1</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Overall results and attainment of objectives</w:t>
        </w:r>
        <w:r w:rsidR="003B27C7">
          <w:rPr>
            <w:noProof/>
            <w:webHidden/>
          </w:rPr>
          <w:tab/>
        </w:r>
        <w:r w:rsidR="003B27C7">
          <w:rPr>
            <w:noProof/>
            <w:webHidden/>
          </w:rPr>
          <w:fldChar w:fldCharType="begin"/>
        </w:r>
        <w:r w:rsidR="003B27C7">
          <w:rPr>
            <w:noProof/>
            <w:webHidden/>
          </w:rPr>
          <w:instrText xml:space="preserve"> PAGEREF _Toc531792994 \h </w:instrText>
        </w:r>
        <w:r w:rsidR="003B27C7">
          <w:rPr>
            <w:noProof/>
            <w:webHidden/>
          </w:rPr>
        </w:r>
        <w:r w:rsidR="003B27C7">
          <w:rPr>
            <w:noProof/>
            <w:webHidden/>
          </w:rPr>
          <w:fldChar w:fldCharType="separate"/>
        </w:r>
        <w:r>
          <w:rPr>
            <w:noProof/>
            <w:webHidden/>
          </w:rPr>
          <w:t>39</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5" w:history="1">
        <w:r w:rsidR="003B27C7" w:rsidRPr="00577B95">
          <w:rPr>
            <w:rStyle w:val="Hypertextovodkaz"/>
            <w:rFonts w:ascii="Arial" w:hAnsi="Arial" w:cs="Arial"/>
            <w:noProof/>
          </w:rPr>
          <w:t>3.3.2</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Relevance</w:t>
        </w:r>
        <w:r w:rsidR="003B27C7">
          <w:rPr>
            <w:noProof/>
            <w:webHidden/>
          </w:rPr>
          <w:tab/>
        </w:r>
        <w:r w:rsidR="003B27C7">
          <w:rPr>
            <w:noProof/>
            <w:webHidden/>
          </w:rPr>
          <w:fldChar w:fldCharType="begin"/>
        </w:r>
        <w:r w:rsidR="003B27C7">
          <w:rPr>
            <w:noProof/>
            <w:webHidden/>
          </w:rPr>
          <w:instrText xml:space="preserve"> PAGEREF _Toc531792995 \h </w:instrText>
        </w:r>
        <w:r w:rsidR="003B27C7">
          <w:rPr>
            <w:noProof/>
            <w:webHidden/>
          </w:rPr>
        </w:r>
        <w:r w:rsidR="003B27C7">
          <w:rPr>
            <w:noProof/>
            <w:webHidden/>
          </w:rPr>
          <w:fldChar w:fldCharType="separate"/>
        </w:r>
        <w:r>
          <w:rPr>
            <w:noProof/>
            <w:webHidden/>
          </w:rPr>
          <w:t>48</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6" w:history="1">
        <w:r w:rsidR="003B27C7" w:rsidRPr="00577B95">
          <w:rPr>
            <w:rStyle w:val="Hypertextovodkaz"/>
            <w:rFonts w:ascii="Arial" w:hAnsi="Arial" w:cs="Arial"/>
            <w:noProof/>
          </w:rPr>
          <w:t>3.3.3</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Effectiveness of project implementation</w:t>
        </w:r>
        <w:r w:rsidR="003B27C7">
          <w:rPr>
            <w:noProof/>
            <w:webHidden/>
          </w:rPr>
          <w:tab/>
        </w:r>
        <w:r w:rsidR="003B27C7">
          <w:rPr>
            <w:noProof/>
            <w:webHidden/>
          </w:rPr>
          <w:fldChar w:fldCharType="begin"/>
        </w:r>
        <w:r w:rsidR="003B27C7">
          <w:rPr>
            <w:noProof/>
            <w:webHidden/>
          </w:rPr>
          <w:instrText xml:space="preserve"> PAGEREF _Toc531792996 \h </w:instrText>
        </w:r>
        <w:r w:rsidR="003B27C7">
          <w:rPr>
            <w:noProof/>
            <w:webHidden/>
          </w:rPr>
        </w:r>
        <w:r w:rsidR="003B27C7">
          <w:rPr>
            <w:noProof/>
            <w:webHidden/>
          </w:rPr>
          <w:fldChar w:fldCharType="separate"/>
        </w:r>
        <w:r>
          <w:rPr>
            <w:noProof/>
            <w:webHidden/>
          </w:rPr>
          <w:t>48</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7" w:history="1">
        <w:r w:rsidR="003B27C7" w:rsidRPr="00577B95">
          <w:rPr>
            <w:rStyle w:val="Hypertextovodkaz"/>
            <w:rFonts w:ascii="Arial" w:hAnsi="Arial" w:cs="Arial"/>
            <w:noProof/>
          </w:rPr>
          <w:t>3.3.4</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Efficiency (cost-effectiveness) of project implementation</w:t>
        </w:r>
        <w:r w:rsidR="003B27C7">
          <w:rPr>
            <w:noProof/>
            <w:webHidden/>
          </w:rPr>
          <w:tab/>
        </w:r>
        <w:r w:rsidR="003B27C7">
          <w:rPr>
            <w:noProof/>
            <w:webHidden/>
          </w:rPr>
          <w:fldChar w:fldCharType="begin"/>
        </w:r>
        <w:r w:rsidR="003B27C7">
          <w:rPr>
            <w:noProof/>
            <w:webHidden/>
          </w:rPr>
          <w:instrText xml:space="preserve"> PAGEREF _Toc531792997 \h </w:instrText>
        </w:r>
        <w:r w:rsidR="003B27C7">
          <w:rPr>
            <w:noProof/>
            <w:webHidden/>
          </w:rPr>
        </w:r>
        <w:r w:rsidR="003B27C7">
          <w:rPr>
            <w:noProof/>
            <w:webHidden/>
          </w:rPr>
          <w:fldChar w:fldCharType="separate"/>
        </w:r>
        <w:r>
          <w:rPr>
            <w:noProof/>
            <w:webHidden/>
          </w:rPr>
          <w:t>48</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8" w:history="1">
        <w:r w:rsidR="003B27C7" w:rsidRPr="00577B95">
          <w:rPr>
            <w:rStyle w:val="Hypertextovodkaz"/>
            <w:rFonts w:ascii="Arial" w:hAnsi="Arial" w:cs="Arial"/>
            <w:noProof/>
          </w:rPr>
          <w:t>3.3.5</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Country ownership</w:t>
        </w:r>
        <w:r w:rsidR="003B27C7">
          <w:rPr>
            <w:noProof/>
            <w:webHidden/>
          </w:rPr>
          <w:tab/>
        </w:r>
        <w:r w:rsidR="003B27C7">
          <w:rPr>
            <w:noProof/>
            <w:webHidden/>
          </w:rPr>
          <w:fldChar w:fldCharType="begin"/>
        </w:r>
        <w:r w:rsidR="003B27C7">
          <w:rPr>
            <w:noProof/>
            <w:webHidden/>
          </w:rPr>
          <w:instrText xml:space="preserve"> PAGEREF _Toc531792998 \h </w:instrText>
        </w:r>
        <w:r w:rsidR="003B27C7">
          <w:rPr>
            <w:noProof/>
            <w:webHidden/>
          </w:rPr>
        </w:r>
        <w:r w:rsidR="003B27C7">
          <w:rPr>
            <w:noProof/>
            <w:webHidden/>
          </w:rPr>
          <w:fldChar w:fldCharType="separate"/>
        </w:r>
        <w:r>
          <w:rPr>
            <w:noProof/>
            <w:webHidden/>
          </w:rPr>
          <w:t>49</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2999" w:history="1">
        <w:r w:rsidR="003B27C7" w:rsidRPr="00577B95">
          <w:rPr>
            <w:rStyle w:val="Hypertextovodkaz"/>
            <w:rFonts w:ascii="Arial" w:hAnsi="Arial" w:cs="Arial"/>
            <w:noProof/>
          </w:rPr>
          <w:t>3.3.6</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Mainstreaming and gender equality</w:t>
        </w:r>
        <w:r w:rsidR="003B27C7">
          <w:rPr>
            <w:noProof/>
            <w:webHidden/>
          </w:rPr>
          <w:tab/>
        </w:r>
        <w:r w:rsidR="003B27C7">
          <w:rPr>
            <w:noProof/>
            <w:webHidden/>
          </w:rPr>
          <w:fldChar w:fldCharType="begin"/>
        </w:r>
        <w:r w:rsidR="003B27C7">
          <w:rPr>
            <w:noProof/>
            <w:webHidden/>
          </w:rPr>
          <w:instrText xml:space="preserve"> PAGEREF _Toc531792999 \h </w:instrText>
        </w:r>
        <w:r w:rsidR="003B27C7">
          <w:rPr>
            <w:noProof/>
            <w:webHidden/>
          </w:rPr>
        </w:r>
        <w:r w:rsidR="003B27C7">
          <w:rPr>
            <w:noProof/>
            <w:webHidden/>
          </w:rPr>
          <w:fldChar w:fldCharType="separate"/>
        </w:r>
        <w:r>
          <w:rPr>
            <w:noProof/>
            <w:webHidden/>
          </w:rPr>
          <w:t>49</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3000" w:history="1">
        <w:r w:rsidR="003B27C7" w:rsidRPr="00577B95">
          <w:rPr>
            <w:rStyle w:val="Hypertextovodkaz"/>
            <w:rFonts w:ascii="Arial" w:hAnsi="Arial" w:cs="Arial"/>
            <w:noProof/>
          </w:rPr>
          <w:t>3.3.7</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Prospects of sustainability</w:t>
        </w:r>
        <w:r w:rsidR="003B27C7">
          <w:rPr>
            <w:noProof/>
            <w:webHidden/>
          </w:rPr>
          <w:tab/>
        </w:r>
        <w:r w:rsidR="003B27C7">
          <w:rPr>
            <w:noProof/>
            <w:webHidden/>
          </w:rPr>
          <w:fldChar w:fldCharType="begin"/>
        </w:r>
        <w:r w:rsidR="003B27C7">
          <w:rPr>
            <w:noProof/>
            <w:webHidden/>
          </w:rPr>
          <w:instrText xml:space="preserve"> PAGEREF _Toc531793000 \h </w:instrText>
        </w:r>
        <w:r w:rsidR="003B27C7">
          <w:rPr>
            <w:noProof/>
            <w:webHidden/>
          </w:rPr>
        </w:r>
        <w:r w:rsidR="003B27C7">
          <w:rPr>
            <w:noProof/>
            <w:webHidden/>
          </w:rPr>
          <w:fldChar w:fldCharType="separate"/>
        </w:r>
        <w:r>
          <w:rPr>
            <w:noProof/>
            <w:webHidden/>
          </w:rPr>
          <w:t>50</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3001" w:history="1">
        <w:r w:rsidR="003B27C7" w:rsidRPr="00577B95">
          <w:rPr>
            <w:rStyle w:val="Hypertextovodkaz"/>
            <w:rFonts w:ascii="Arial" w:hAnsi="Arial" w:cs="Arial"/>
            <w:noProof/>
          </w:rPr>
          <w:t>3.3.8</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Catalytic Role</w:t>
        </w:r>
        <w:r w:rsidR="003B27C7">
          <w:rPr>
            <w:noProof/>
            <w:webHidden/>
          </w:rPr>
          <w:tab/>
        </w:r>
        <w:r w:rsidR="003B27C7">
          <w:rPr>
            <w:noProof/>
            <w:webHidden/>
          </w:rPr>
          <w:fldChar w:fldCharType="begin"/>
        </w:r>
        <w:r w:rsidR="003B27C7">
          <w:rPr>
            <w:noProof/>
            <w:webHidden/>
          </w:rPr>
          <w:instrText xml:space="preserve"> PAGEREF _Toc531793001 \h </w:instrText>
        </w:r>
        <w:r w:rsidR="003B27C7">
          <w:rPr>
            <w:noProof/>
            <w:webHidden/>
          </w:rPr>
        </w:r>
        <w:r w:rsidR="003B27C7">
          <w:rPr>
            <w:noProof/>
            <w:webHidden/>
          </w:rPr>
          <w:fldChar w:fldCharType="separate"/>
        </w:r>
        <w:r>
          <w:rPr>
            <w:noProof/>
            <w:webHidden/>
          </w:rPr>
          <w:t>51</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3002" w:history="1">
        <w:r w:rsidR="003B27C7" w:rsidRPr="00577B95">
          <w:rPr>
            <w:rStyle w:val="Hypertextovodkaz"/>
            <w:rFonts w:ascii="Arial" w:hAnsi="Arial" w:cs="Arial"/>
            <w:noProof/>
          </w:rPr>
          <w:t>3.3.9</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Project Impact</w:t>
        </w:r>
        <w:r w:rsidR="003B27C7">
          <w:rPr>
            <w:noProof/>
            <w:webHidden/>
          </w:rPr>
          <w:tab/>
        </w:r>
        <w:r w:rsidR="003B27C7">
          <w:rPr>
            <w:noProof/>
            <w:webHidden/>
          </w:rPr>
          <w:fldChar w:fldCharType="begin"/>
        </w:r>
        <w:r w:rsidR="003B27C7">
          <w:rPr>
            <w:noProof/>
            <w:webHidden/>
          </w:rPr>
          <w:instrText xml:space="preserve"> PAGEREF _Toc531793002 \h </w:instrText>
        </w:r>
        <w:r w:rsidR="003B27C7">
          <w:rPr>
            <w:noProof/>
            <w:webHidden/>
          </w:rPr>
        </w:r>
        <w:r w:rsidR="003B27C7">
          <w:rPr>
            <w:noProof/>
            <w:webHidden/>
          </w:rPr>
          <w:fldChar w:fldCharType="separate"/>
        </w:r>
        <w:r>
          <w:rPr>
            <w:noProof/>
            <w:webHidden/>
          </w:rPr>
          <w:t>51</w:t>
        </w:r>
        <w:r w:rsidR="003B27C7">
          <w:rPr>
            <w:noProof/>
            <w:webHidden/>
          </w:rPr>
          <w:fldChar w:fldCharType="end"/>
        </w:r>
      </w:hyperlink>
    </w:p>
    <w:p w:rsidR="003B27C7" w:rsidRDefault="004933AD">
      <w:pPr>
        <w:pStyle w:val="Obsah1"/>
        <w:tabs>
          <w:tab w:val="left" w:pos="440"/>
          <w:tab w:val="right" w:leader="dot" w:pos="9061"/>
        </w:tabs>
        <w:rPr>
          <w:rFonts w:asciiTheme="minorHAnsi" w:eastAsiaTheme="minorEastAsia" w:hAnsiTheme="minorHAnsi" w:cstheme="minorBidi"/>
          <w:b w:val="0"/>
          <w:noProof/>
          <w:lang w:val="cs-CZ" w:eastAsia="cs-CZ"/>
        </w:rPr>
      </w:pPr>
      <w:hyperlink w:anchor="_Toc531793003" w:history="1">
        <w:r w:rsidR="003B27C7" w:rsidRPr="00577B95">
          <w:rPr>
            <w:rStyle w:val="Hypertextovodkaz"/>
            <w:noProof/>
          </w:rPr>
          <w:t>4.</w:t>
        </w:r>
        <w:r w:rsidR="003B27C7">
          <w:rPr>
            <w:rFonts w:asciiTheme="minorHAnsi" w:eastAsiaTheme="minorEastAsia" w:hAnsiTheme="minorHAnsi" w:cstheme="minorBidi"/>
            <w:b w:val="0"/>
            <w:noProof/>
            <w:lang w:val="cs-CZ" w:eastAsia="cs-CZ"/>
          </w:rPr>
          <w:tab/>
        </w:r>
        <w:r w:rsidR="003B27C7" w:rsidRPr="00577B95">
          <w:rPr>
            <w:rStyle w:val="Hypertextovodkaz"/>
            <w:noProof/>
          </w:rPr>
          <w:t>CONCLUSIONS, LESSONS LEARNED AND RECOMMENDATIONS</w:t>
        </w:r>
        <w:r w:rsidR="003B27C7">
          <w:rPr>
            <w:noProof/>
            <w:webHidden/>
          </w:rPr>
          <w:tab/>
        </w:r>
        <w:r w:rsidR="003B27C7">
          <w:rPr>
            <w:noProof/>
            <w:webHidden/>
          </w:rPr>
          <w:fldChar w:fldCharType="begin"/>
        </w:r>
        <w:r w:rsidR="003B27C7">
          <w:rPr>
            <w:noProof/>
            <w:webHidden/>
          </w:rPr>
          <w:instrText xml:space="preserve"> PAGEREF _Toc531793003 \h </w:instrText>
        </w:r>
        <w:r w:rsidR="003B27C7">
          <w:rPr>
            <w:noProof/>
            <w:webHidden/>
          </w:rPr>
        </w:r>
        <w:r w:rsidR="003B27C7">
          <w:rPr>
            <w:noProof/>
            <w:webHidden/>
          </w:rPr>
          <w:fldChar w:fldCharType="separate"/>
        </w:r>
        <w:r>
          <w:rPr>
            <w:noProof/>
            <w:webHidden/>
          </w:rPr>
          <w:t>53</w:t>
        </w:r>
        <w:r w:rsidR="003B27C7">
          <w:rPr>
            <w:noProof/>
            <w:webHidden/>
          </w:rPr>
          <w:fldChar w:fldCharType="end"/>
        </w:r>
      </w:hyperlink>
    </w:p>
    <w:p w:rsidR="003B27C7" w:rsidRDefault="004933AD">
      <w:pPr>
        <w:pStyle w:val="Obsah2"/>
        <w:tabs>
          <w:tab w:val="left" w:pos="880"/>
          <w:tab w:val="right" w:leader="dot" w:pos="9061"/>
        </w:tabs>
        <w:rPr>
          <w:rFonts w:asciiTheme="minorHAnsi" w:eastAsiaTheme="minorEastAsia" w:hAnsiTheme="minorHAnsi" w:cstheme="minorBidi"/>
          <w:noProof/>
          <w:lang w:val="cs-CZ" w:eastAsia="cs-CZ"/>
        </w:rPr>
      </w:pPr>
      <w:hyperlink w:anchor="_Toc531793004" w:history="1">
        <w:r w:rsidR="003B27C7" w:rsidRPr="00577B95">
          <w:rPr>
            <w:rStyle w:val="Hypertextovodkaz"/>
            <w:rFonts w:ascii="Arial" w:hAnsi="Arial" w:cs="Arial"/>
            <w:noProof/>
          </w:rPr>
          <w:t>4.1</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Lessons Learned and Recommendations</w:t>
        </w:r>
        <w:r w:rsidR="003B27C7">
          <w:rPr>
            <w:noProof/>
            <w:webHidden/>
          </w:rPr>
          <w:tab/>
        </w:r>
        <w:r w:rsidR="003B27C7">
          <w:rPr>
            <w:noProof/>
            <w:webHidden/>
          </w:rPr>
          <w:fldChar w:fldCharType="begin"/>
        </w:r>
        <w:r w:rsidR="003B27C7">
          <w:rPr>
            <w:noProof/>
            <w:webHidden/>
          </w:rPr>
          <w:instrText xml:space="preserve"> PAGEREF _Toc531793004 \h </w:instrText>
        </w:r>
        <w:r w:rsidR="003B27C7">
          <w:rPr>
            <w:noProof/>
            <w:webHidden/>
          </w:rPr>
        </w:r>
        <w:r w:rsidR="003B27C7">
          <w:rPr>
            <w:noProof/>
            <w:webHidden/>
          </w:rPr>
          <w:fldChar w:fldCharType="separate"/>
        </w:r>
        <w:r>
          <w:rPr>
            <w:noProof/>
            <w:webHidden/>
          </w:rPr>
          <w:t>57</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3005" w:history="1">
        <w:r w:rsidR="003B27C7" w:rsidRPr="00577B95">
          <w:rPr>
            <w:rStyle w:val="Hypertextovodkaz"/>
            <w:rFonts w:ascii="Arial" w:hAnsi="Arial" w:cs="Arial"/>
            <w:noProof/>
          </w:rPr>
          <w:t>4.1.1</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Lessons learned</w:t>
        </w:r>
        <w:r w:rsidR="003B27C7">
          <w:rPr>
            <w:noProof/>
            <w:webHidden/>
          </w:rPr>
          <w:tab/>
        </w:r>
        <w:r w:rsidR="003B27C7">
          <w:rPr>
            <w:noProof/>
            <w:webHidden/>
          </w:rPr>
          <w:fldChar w:fldCharType="begin"/>
        </w:r>
        <w:r w:rsidR="003B27C7">
          <w:rPr>
            <w:noProof/>
            <w:webHidden/>
          </w:rPr>
          <w:instrText xml:space="preserve"> PAGEREF _Toc531793005 \h </w:instrText>
        </w:r>
        <w:r w:rsidR="003B27C7">
          <w:rPr>
            <w:noProof/>
            <w:webHidden/>
          </w:rPr>
        </w:r>
        <w:r w:rsidR="003B27C7">
          <w:rPr>
            <w:noProof/>
            <w:webHidden/>
          </w:rPr>
          <w:fldChar w:fldCharType="separate"/>
        </w:r>
        <w:r>
          <w:rPr>
            <w:noProof/>
            <w:webHidden/>
          </w:rPr>
          <w:t>57</w:t>
        </w:r>
        <w:r w:rsidR="003B27C7">
          <w:rPr>
            <w:noProof/>
            <w:webHidden/>
          </w:rPr>
          <w:fldChar w:fldCharType="end"/>
        </w:r>
      </w:hyperlink>
    </w:p>
    <w:p w:rsidR="003B27C7" w:rsidRDefault="004933AD">
      <w:pPr>
        <w:pStyle w:val="Obsah3"/>
        <w:tabs>
          <w:tab w:val="left" w:pos="1320"/>
          <w:tab w:val="right" w:leader="dot" w:pos="9061"/>
        </w:tabs>
        <w:rPr>
          <w:rFonts w:asciiTheme="minorHAnsi" w:eastAsiaTheme="minorEastAsia" w:hAnsiTheme="minorHAnsi" w:cstheme="minorBidi"/>
          <w:noProof/>
          <w:lang w:val="cs-CZ" w:eastAsia="cs-CZ"/>
        </w:rPr>
      </w:pPr>
      <w:hyperlink w:anchor="_Toc531793006" w:history="1">
        <w:r w:rsidR="003B27C7" w:rsidRPr="00577B95">
          <w:rPr>
            <w:rStyle w:val="Hypertextovodkaz"/>
            <w:rFonts w:ascii="Arial" w:hAnsi="Arial" w:cs="Arial"/>
            <w:noProof/>
          </w:rPr>
          <w:t>4.1.2</w:t>
        </w:r>
        <w:r w:rsidR="003B27C7">
          <w:rPr>
            <w:rFonts w:asciiTheme="minorHAnsi" w:eastAsiaTheme="minorEastAsia" w:hAnsiTheme="minorHAnsi" w:cstheme="minorBidi"/>
            <w:noProof/>
            <w:lang w:val="cs-CZ" w:eastAsia="cs-CZ"/>
          </w:rPr>
          <w:tab/>
        </w:r>
        <w:r w:rsidR="003B27C7" w:rsidRPr="00577B95">
          <w:rPr>
            <w:rStyle w:val="Hypertextovodkaz"/>
            <w:rFonts w:ascii="Arial" w:hAnsi="Arial" w:cs="Arial"/>
            <w:noProof/>
          </w:rPr>
          <w:t>Recommendations</w:t>
        </w:r>
        <w:r w:rsidR="003B27C7">
          <w:rPr>
            <w:noProof/>
            <w:webHidden/>
          </w:rPr>
          <w:tab/>
        </w:r>
        <w:r w:rsidR="003B27C7">
          <w:rPr>
            <w:noProof/>
            <w:webHidden/>
          </w:rPr>
          <w:fldChar w:fldCharType="begin"/>
        </w:r>
        <w:r w:rsidR="003B27C7">
          <w:rPr>
            <w:noProof/>
            <w:webHidden/>
          </w:rPr>
          <w:instrText xml:space="preserve"> PAGEREF _Toc531793006 \h </w:instrText>
        </w:r>
        <w:r w:rsidR="003B27C7">
          <w:rPr>
            <w:noProof/>
            <w:webHidden/>
          </w:rPr>
        </w:r>
        <w:r w:rsidR="003B27C7">
          <w:rPr>
            <w:noProof/>
            <w:webHidden/>
          </w:rPr>
          <w:fldChar w:fldCharType="separate"/>
        </w:r>
        <w:r>
          <w:rPr>
            <w:noProof/>
            <w:webHidden/>
          </w:rPr>
          <w:t>58</w:t>
        </w:r>
        <w:r w:rsidR="003B27C7">
          <w:rPr>
            <w:noProof/>
            <w:webHidden/>
          </w:rPr>
          <w:fldChar w:fldCharType="end"/>
        </w:r>
      </w:hyperlink>
    </w:p>
    <w:p w:rsidR="003B27C7" w:rsidRDefault="004933AD">
      <w:pPr>
        <w:pStyle w:val="Obsah1"/>
        <w:tabs>
          <w:tab w:val="left" w:pos="440"/>
          <w:tab w:val="right" w:leader="dot" w:pos="9061"/>
        </w:tabs>
        <w:rPr>
          <w:rFonts w:asciiTheme="minorHAnsi" w:eastAsiaTheme="minorEastAsia" w:hAnsiTheme="minorHAnsi" w:cstheme="minorBidi"/>
          <w:b w:val="0"/>
          <w:noProof/>
          <w:lang w:val="cs-CZ" w:eastAsia="cs-CZ"/>
        </w:rPr>
      </w:pPr>
      <w:hyperlink w:anchor="_Toc531793007" w:history="1">
        <w:r w:rsidR="003B27C7" w:rsidRPr="00577B95">
          <w:rPr>
            <w:rStyle w:val="Hypertextovodkaz"/>
            <w:noProof/>
          </w:rPr>
          <w:t>5.</w:t>
        </w:r>
        <w:r w:rsidR="003B27C7">
          <w:rPr>
            <w:rFonts w:asciiTheme="minorHAnsi" w:eastAsiaTheme="minorEastAsia" w:hAnsiTheme="minorHAnsi" w:cstheme="minorBidi"/>
            <w:b w:val="0"/>
            <w:noProof/>
            <w:lang w:val="cs-CZ" w:eastAsia="cs-CZ"/>
          </w:rPr>
          <w:tab/>
        </w:r>
        <w:r w:rsidR="003B27C7" w:rsidRPr="00577B95">
          <w:rPr>
            <w:rStyle w:val="Hypertextovodkaz"/>
            <w:noProof/>
          </w:rPr>
          <w:t>ANNEXES</w:t>
        </w:r>
        <w:r w:rsidR="003B27C7">
          <w:rPr>
            <w:noProof/>
            <w:webHidden/>
          </w:rPr>
          <w:tab/>
        </w:r>
        <w:r w:rsidR="003B27C7">
          <w:rPr>
            <w:noProof/>
            <w:webHidden/>
          </w:rPr>
          <w:fldChar w:fldCharType="begin"/>
        </w:r>
        <w:r w:rsidR="003B27C7">
          <w:rPr>
            <w:noProof/>
            <w:webHidden/>
          </w:rPr>
          <w:instrText xml:space="preserve"> PAGEREF _Toc531793007 \h </w:instrText>
        </w:r>
        <w:r w:rsidR="003B27C7">
          <w:rPr>
            <w:noProof/>
            <w:webHidden/>
          </w:rPr>
        </w:r>
        <w:r w:rsidR="003B27C7">
          <w:rPr>
            <w:noProof/>
            <w:webHidden/>
          </w:rPr>
          <w:fldChar w:fldCharType="separate"/>
        </w:r>
        <w:r>
          <w:rPr>
            <w:noProof/>
            <w:webHidden/>
          </w:rPr>
          <w:t>59</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08" w:history="1">
        <w:r w:rsidR="003B27C7" w:rsidRPr="00577B95">
          <w:rPr>
            <w:rStyle w:val="Hypertextovodkaz"/>
            <w:noProof/>
          </w:rPr>
          <w:t>Annex 1: Terminal Evaluation Mission Itinerary</w:t>
        </w:r>
        <w:r w:rsidR="003B27C7">
          <w:rPr>
            <w:noProof/>
            <w:webHidden/>
          </w:rPr>
          <w:tab/>
        </w:r>
        <w:r w:rsidR="003B27C7">
          <w:rPr>
            <w:noProof/>
            <w:webHidden/>
          </w:rPr>
          <w:fldChar w:fldCharType="begin"/>
        </w:r>
        <w:r w:rsidR="003B27C7">
          <w:rPr>
            <w:noProof/>
            <w:webHidden/>
          </w:rPr>
          <w:instrText xml:space="preserve"> PAGEREF _Toc531793008 \h </w:instrText>
        </w:r>
        <w:r w:rsidR="003B27C7">
          <w:rPr>
            <w:noProof/>
            <w:webHidden/>
          </w:rPr>
        </w:r>
        <w:r w:rsidR="003B27C7">
          <w:rPr>
            <w:noProof/>
            <w:webHidden/>
          </w:rPr>
          <w:fldChar w:fldCharType="separate"/>
        </w:r>
        <w:r>
          <w:rPr>
            <w:noProof/>
            <w:webHidden/>
          </w:rPr>
          <w:t>59</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09" w:history="1">
        <w:r w:rsidR="003B27C7" w:rsidRPr="00577B95">
          <w:rPr>
            <w:rStyle w:val="Hypertextovodkaz"/>
            <w:noProof/>
          </w:rPr>
          <w:t>Annex 2: List of persons interviewed</w:t>
        </w:r>
        <w:r w:rsidR="003B27C7">
          <w:rPr>
            <w:noProof/>
            <w:webHidden/>
          </w:rPr>
          <w:tab/>
        </w:r>
        <w:r w:rsidR="003B27C7">
          <w:rPr>
            <w:noProof/>
            <w:webHidden/>
          </w:rPr>
          <w:fldChar w:fldCharType="begin"/>
        </w:r>
        <w:r w:rsidR="003B27C7">
          <w:rPr>
            <w:noProof/>
            <w:webHidden/>
          </w:rPr>
          <w:instrText xml:space="preserve"> PAGEREF _Toc531793009 \h </w:instrText>
        </w:r>
        <w:r w:rsidR="003B27C7">
          <w:rPr>
            <w:noProof/>
            <w:webHidden/>
          </w:rPr>
        </w:r>
        <w:r w:rsidR="003B27C7">
          <w:rPr>
            <w:noProof/>
            <w:webHidden/>
          </w:rPr>
          <w:fldChar w:fldCharType="separate"/>
        </w:r>
        <w:r>
          <w:rPr>
            <w:noProof/>
            <w:webHidden/>
          </w:rPr>
          <w:t>62</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10" w:history="1">
        <w:r w:rsidR="003B27C7" w:rsidRPr="00577B95">
          <w:rPr>
            <w:rStyle w:val="Hypertextovodkaz"/>
            <w:noProof/>
          </w:rPr>
          <w:t>Annex 3: List of documents reviewed</w:t>
        </w:r>
        <w:r w:rsidR="003B27C7">
          <w:rPr>
            <w:noProof/>
            <w:webHidden/>
          </w:rPr>
          <w:tab/>
        </w:r>
        <w:r w:rsidR="003B27C7">
          <w:rPr>
            <w:noProof/>
            <w:webHidden/>
          </w:rPr>
          <w:fldChar w:fldCharType="begin"/>
        </w:r>
        <w:r w:rsidR="003B27C7">
          <w:rPr>
            <w:noProof/>
            <w:webHidden/>
          </w:rPr>
          <w:instrText xml:space="preserve"> PAGEREF _Toc531793010 \h </w:instrText>
        </w:r>
        <w:r w:rsidR="003B27C7">
          <w:rPr>
            <w:noProof/>
            <w:webHidden/>
          </w:rPr>
        </w:r>
        <w:r w:rsidR="003B27C7">
          <w:rPr>
            <w:noProof/>
            <w:webHidden/>
          </w:rPr>
          <w:fldChar w:fldCharType="separate"/>
        </w:r>
        <w:r>
          <w:rPr>
            <w:noProof/>
            <w:webHidden/>
          </w:rPr>
          <w:t>64</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11" w:history="1">
        <w:r w:rsidR="003B27C7" w:rsidRPr="00577B95">
          <w:rPr>
            <w:rStyle w:val="Hypertextovodkaz"/>
            <w:noProof/>
          </w:rPr>
          <w:t>Annex 4: Summary of field visits, questionnaire used and results</w:t>
        </w:r>
        <w:r w:rsidR="003B27C7">
          <w:rPr>
            <w:noProof/>
            <w:webHidden/>
          </w:rPr>
          <w:tab/>
        </w:r>
        <w:r w:rsidR="003B27C7">
          <w:rPr>
            <w:noProof/>
            <w:webHidden/>
          </w:rPr>
          <w:fldChar w:fldCharType="begin"/>
        </w:r>
        <w:r w:rsidR="003B27C7">
          <w:rPr>
            <w:noProof/>
            <w:webHidden/>
          </w:rPr>
          <w:instrText xml:space="preserve"> PAGEREF _Toc531793011 \h </w:instrText>
        </w:r>
        <w:r w:rsidR="003B27C7">
          <w:rPr>
            <w:noProof/>
            <w:webHidden/>
          </w:rPr>
        </w:r>
        <w:r w:rsidR="003B27C7">
          <w:rPr>
            <w:noProof/>
            <w:webHidden/>
          </w:rPr>
          <w:fldChar w:fldCharType="separate"/>
        </w:r>
        <w:r>
          <w:rPr>
            <w:noProof/>
            <w:webHidden/>
          </w:rPr>
          <w:t>65</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12" w:history="1">
        <w:r w:rsidR="003B27C7" w:rsidRPr="00577B95">
          <w:rPr>
            <w:rStyle w:val="Hypertextovodkaz"/>
            <w:noProof/>
          </w:rPr>
          <w:t>Annex 5: Project Logical Framework Matrix</w:t>
        </w:r>
        <w:r w:rsidR="003B27C7">
          <w:rPr>
            <w:noProof/>
            <w:webHidden/>
          </w:rPr>
          <w:tab/>
        </w:r>
        <w:r w:rsidR="003B27C7">
          <w:rPr>
            <w:noProof/>
            <w:webHidden/>
          </w:rPr>
          <w:fldChar w:fldCharType="begin"/>
        </w:r>
        <w:r w:rsidR="003B27C7">
          <w:rPr>
            <w:noProof/>
            <w:webHidden/>
          </w:rPr>
          <w:instrText xml:space="preserve"> PAGEREF _Toc531793012 \h </w:instrText>
        </w:r>
        <w:r w:rsidR="003B27C7">
          <w:rPr>
            <w:noProof/>
            <w:webHidden/>
          </w:rPr>
        </w:r>
        <w:r w:rsidR="003B27C7">
          <w:rPr>
            <w:noProof/>
            <w:webHidden/>
          </w:rPr>
          <w:fldChar w:fldCharType="separate"/>
        </w:r>
        <w:r>
          <w:rPr>
            <w:noProof/>
            <w:webHidden/>
          </w:rPr>
          <w:t>66</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13" w:history="1">
        <w:r w:rsidR="003B27C7" w:rsidRPr="00577B95">
          <w:rPr>
            <w:rStyle w:val="Hypertextovodkaz"/>
            <w:noProof/>
          </w:rPr>
          <w:t>Annex 6: Evaluation Consultant Code of Conduct and Agreement Form</w:t>
        </w:r>
        <w:r w:rsidR="003B27C7">
          <w:rPr>
            <w:noProof/>
            <w:webHidden/>
          </w:rPr>
          <w:tab/>
        </w:r>
        <w:r w:rsidR="003B27C7">
          <w:rPr>
            <w:noProof/>
            <w:webHidden/>
          </w:rPr>
          <w:fldChar w:fldCharType="begin"/>
        </w:r>
        <w:r w:rsidR="003B27C7">
          <w:rPr>
            <w:noProof/>
            <w:webHidden/>
          </w:rPr>
          <w:instrText xml:space="preserve"> PAGEREF _Toc531793013 \h </w:instrText>
        </w:r>
        <w:r w:rsidR="003B27C7">
          <w:rPr>
            <w:noProof/>
            <w:webHidden/>
          </w:rPr>
        </w:r>
        <w:r w:rsidR="003B27C7">
          <w:rPr>
            <w:noProof/>
            <w:webHidden/>
          </w:rPr>
          <w:fldChar w:fldCharType="separate"/>
        </w:r>
        <w:r>
          <w:rPr>
            <w:noProof/>
            <w:webHidden/>
          </w:rPr>
          <w:t>71</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14" w:history="1">
        <w:r w:rsidR="003B27C7" w:rsidRPr="00577B95">
          <w:rPr>
            <w:rStyle w:val="Hypertextovodkaz"/>
            <w:noProof/>
          </w:rPr>
          <w:t>Annex 7: Terminal Evaluation Questions/Matrix</w:t>
        </w:r>
        <w:r w:rsidR="003B27C7">
          <w:rPr>
            <w:noProof/>
            <w:webHidden/>
          </w:rPr>
          <w:tab/>
        </w:r>
        <w:r w:rsidR="003B27C7">
          <w:rPr>
            <w:noProof/>
            <w:webHidden/>
          </w:rPr>
          <w:fldChar w:fldCharType="begin"/>
        </w:r>
        <w:r w:rsidR="003B27C7">
          <w:rPr>
            <w:noProof/>
            <w:webHidden/>
          </w:rPr>
          <w:instrText xml:space="preserve"> PAGEREF _Toc531793014 \h </w:instrText>
        </w:r>
        <w:r w:rsidR="003B27C7">
          <w:rPr>
            <w:noProof/>
            <w:webHidden/>
          </w:rPr>
        </w:r>
        <w:r w:rsidR="003B27C7">
          <w:rPr>
            <w:noProof/>
            <w:webHidden/>
          </w:rPr>
          <w:fldChar w:fldCharType="separate"/>
        </w:r>
        <w:r>
          <w:rPr>
            <w:noProof/>
            <w:webHidden/>
          </w:rPr>
          <w:t>72</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15" w:history="1">
        <w:r w:rsidR="003B27C7" w:rsidRPr="00577B95">
          <w:rPr>
            <w:rStyle w:val="Hypertextovodkaz"/>
            <w:noProof/>
          </w:rPr>
          <w:t>Annex 8: Terminal Evaluation TOR</w:t>
        </w:r>
        <w:r w:rsidR="003B27C7">
          <w:rPr>
            <w:noProof/>
            <w:webHidden/>
          </w:rPr>
          <w:tab/>
        </w:r>
        <w:r w:rsidR="003B27C7">
          <w:rPr>
            <w:noProof/>
            <w:webHidden/>
          </w:rPr>
          <w:fldChar w:fldCharType="begin"/>
        </w:r>
        <w:r w:rsidR="003B27C7">
          <w:rPr>
            <w:noProof/>
            <w:webHidden/>
          </w:rPr>
          <w:instrText xml:space="preserve"> PAGEREF _Toc531793015 \h </w:instrText>
        </w:r>
        <w:r w:rsidR="003B27C7">
          <w:rPr>
            <w:noProof/>
            <w:webHidden/>
          </w:rPr>
        </w:r>
        <w:r w:rsidR="003B27C7">
          <w:rPr>
            <w:noProof/>
            <w:webHidden/>
          </w:rPr>
          <w:fldChar w:fldCharType="separate"/>
        </w:r>
        <w:r>
          <w:rPr>
            <w:noProof/>
            <w:webHidden/>
          </w:rPr>
          <w:t>76</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18" w:history="1">
        <w:r w:rsidR="003B27C7" w:rsidRPr="00577B95">
          <w:rPr>
            <w:rStyle w:val="Hypertextovodkaz"/>
            <w:noProof/>
          </w:rPr>
          <w:t>Annex 9: Terminal Evaluation Audit Trail</w:t>
        </w:r>
        <w:r w:rsidR="003B27C7">
          <w:rPr>
            <w:noProof/>
            <w:webHidden/>
          </w:rPr>
          <w:tab/>
        </w:r>
        <w:r w:rsidR="003B27C7">
          <w:rPr>
            <w:noProof/>
            <w:webHidden/>
          </w:rPr>
          <w:fldChar w:fldCharType="begin"/>
        </w:r>
        <w:r w:rsidR="003B27C7">
          <w:rPr>
            <w:noProof/>
            <w:webHidden/>
          </w:rPr>
          <w:instrText xml:space="preserve"> PAGEREF _Toc531793018 \h </w:instrText>
        </w:r>
        <w:r w:rsidR="003B27C7">
          <w:rPr>
            <w:noProof/>
            <w:webHidden/>
          </w:rPr>
        </w:r>
        <w:r w:rsidR="003B27C7">
          <w:rPr>
            <w:noProof/>
            <w:webHidden/>
          </w:rPr>
          <w:fldChar w:fldCharType="separate"/>
        </w:r>
        <w:r>
          <w:rPr>
            <w:noProof/>
            <w:webHidden/>
          </w:rPr>
          <w:t>98</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19" w:history="1">
        <w:r w:rsidR="003B27C7" w:rsidRPr="00577B95">
          <w:rPr>
            <w:rStyle w:val="Hypertextovodkaz"/>
            <w:noProof/>
          </w:rPr>
          <w:t>Annex 10: GEF Tracking Tool</w:t>
        </w:r>
        <w:r w:rsidR="003B27C7">
          <w:rPr>
            <w:noProof/>
            <w:webHidden/>
          </w:rPr>
          <w:tab/>
        </w:r>
        <w:r w:rsidR="003B27C7">
          <w:rPr>
            <w:noProof/>
            <w:webHidden/>
          </w:rPr>
          <w:fldChar w:fldCharType="begin"/>
        </w:r>
        <w:r w:rsidR="003B27C7">
          <w:rPr>
            <w:noProof/>
            <w:webHidden/>
          </w:rPr>
          <w:instrText xml:space="preserve"> PAGEREF _Toc531793019 \h </w:instrText>
        </w:r>
        <w:r w:rsidR="003B27C7">
          <w:rPr>
            <w:noProof/>
            <w:webHidden/>
          </w:rPr>
        </w:r>
        <w:r w:rsidR="003B27C7">
          <w:rPr>
            <w:noProof/>
            <w:webHidden/>
          </w:rPr>
          <w:fldChar w:fldCharType="separate"/>
        </w:r>
        <w:r>
          <w:rPr>
            <w:noProof/>
            <w:webHidden/>
          </w:rPr>
          <w:t>99</w:t>
        </w:r>
        <w:r w:rsidR="003B27C7">
          <w:rPr>
            <w:noProof/>
            <w:webHidden/>
          </w:rPr>
          <w:fldChar w:fldCharType="end"/>
        </w:r>
      </w:hyperlink>
    </w:p>
    <w:p w:rsidR="003B27C7" w:rsidRDefault="004933AD">
      <w:pPr>
        <w:pStyle w:val="Obsah1"/>
        <w:tabs>
          <w:tab w:val="right" w:leader="dot" w:pos="9061"/>
        </w:tabs>
        <w:rPr>
          <w:rFonts w:asciiTheme="minorHAnsi" w:eastAsiaTheme="minorEastAsia" w:hAnsiTheme="minorHAnsi" w:cstheme="minorBidi"/>
          <w:b w:val="0"/>
          <w:noProof/>
          <w:lang w:val="cs-CZ" w:eastAsia="cs-CZ"/>
        </w:rPr>
      </w:pPr>
      <w:hyperlink w:anchor="_Toc531793020" w:history="1">
        <w:r w:rsidR="003B27C7" w:rsidRPr="00577B95">
          <w:rPr>
            <w:rStyle w:val="Hypertextovodkaz"/>
            <w:noProof/>
          </w:rPr>
          <w:t>Annex 11: Terminal Evaluation Clearance Form</w:t>
        </w:r>
        <w:r w:rsidR="003B27C7">
          <w:rPr>
            <w:noProof/>
            <w:webHidden/>
          </w:rPr>
          <w:tab/>
        </w:r>
        <w:r w:rsidR="003B27C7">
          <w:rPr>
            <w:noProof/>
            <w:webHidden/>
          </w:rPr>
          <w:fldChar w:fldCharType="begin"/>
        </w:r>
        <w:r w:rsidR="003B27C7">
          <w:rPr>
            <w:noProof/>
            <w:webHidden/>
          </w:rPr>
          <w:instrText xml:space="preserve"> PAGEREF _Toc531793020 \h </w:instrText>
        </w:r>
        <w:r w:rsidR="003B27C7">
          <w:rPr>
            <w:noProof/>
            <w:webHidden/>
          </w:rPr>
        </w:r>
        <w:r w:rsidR="003B27C7">
          <w:rPr>
            <w:noProof/>
            <w:webHidden/>
          </w:rPr>
          <w:fldChar w:fldCharType="separate"/>
        </w:r>
        <w:r>
          <w:rPr>
            <w:noProof/>
            <w:webHidden/>
          </w:rPr>
          <w:t>100</w:t>
        </w:r>
        <w:r w:rsidR="003B27C7">
          <w:rPr>
            <w:noProof/>
            <w:webHidden/>
          </w:rPr>
          <w:fldChar w:fldCharType="end"/>
        </w:r>
      </w:hyperlink>
    </w:p>
    <w:p w:rsidR="00240FC5" w:rsidRPr="005345FE" w:rsidRDefault="00017852" w:rsidP="00004D46">
      <w:pPr>
        <w:rPr>
          <w:rFonts w:ascii="Arial" w:hAnsi="Arial" w:cs="Arial"/>
        </w:rPr>
        <w:sectPr w:rsidR="00240FC5" w:rsidRPr="005345FE" w:rsidSect="00240FC5">
          <w:headerReference w:type="default" r:id="rId11"/>
          <w:footerReference w:type="default" r:id="rId12"/>
          <w:pgSz w:w="11907" w:h="16840" w:code="9"/>
          <w:pgMar w:top="1418" w:right="1418" w:bottom="1418" w:left="1418" w:header="720" w:footer="720" w:gutter="0"/>
          <w:pgNumType w:fmt="lowerRoman" w:start="1"/>
          <w:cols w:space="720"/>
          <w:noEndnote/>
          <w:docGrid w:linePitch="299"/>
        </w:sectPr>
      </w:pPr>
      <w:r w:rsidRPr="005345FE">
        <w:rPr>
          <w:rFonts w:ascii="Arial" w:hAnsi="Arial" w:cs="Arial"/>
        </w:rPr>
        <w:fldChar w:fldCharType="end"/>
      </w:r>
    </w:p>
    <w:p w:rsidR="008B5549" w:rsidRPr="005345FE" w:rsidRDefault="006F62C4" w:rsidP="00240FC5">
      <w:pPr>
        <w:pStyle w:val="Preamble"/>
      </w:pPr>
      <w:bookmarkStart w:id="1" w:name="_Toc531792952"/>
      <w:r w:rsidRPr="005345FE">
        <w:lastRenderedPageBreak/>
        <w:t xml:space="preserve">Profile of </w:t>
      </w:r>
      <w:r w:rsidR="00D64D75" w:rsidRPr="005345FE">
        <w:t>evaluator</w:t>
      </w:r>
      <w:r w:rsidR="004C0867" w:rsidRPr="005345FE">
        <w:t>s</w:t>
      </w:r>
      <w:bookmarkEnd w:id="1"/>
    </w:p>
    <w:p w:rsidR="00A750A5" w:rsidRPr="005345FE" w:rsidRDefault="00A750A5" w:rsidP="00004D46">
      <w:pPr>
        <w:rPr>
          <w:rFonts w:ascii="Arial" w:hAnsi="Arial" w:cs="Arial"/>
        </w:rPr>
      </w:pPr>
      <w:r w:rsidRPr="005345FE">
        <w:rPr>
          <w:rFonts w:ascii="Arial" w:hAnsi="Arial" w:cs="Arial"/>
        </w:rPr>
        <w:t xml:space="preserve">The Terminal Evaluation was conducted in </w:t>
      </w:r>
      <w:r w:rsidR="00A34501" w:rsidRPr="005345FE">
        <w:rPr>
          <w:rFonts w:ascii="Arial" w:hAnsi="Arial" w:cs="Arial"/>
        </w:rPr>
        <w:t>Ju</w:t>
      </w:r>
      <w:r w:rsidR="004C0867" w:rsidRPr="005345FE">
        <w:rPr>
          <w:rFonts w:ascii="Arial" w:hAnsi="Arial" w:cs="Arial"/>
        </w:rPr>
        <w:t>ly - August</w:t>
      </w:r>
      <w:r w:rsidR="00A34501" w:rsidRPr="005345FE">
        <w:rPr>
          <w:rFonts w:ascii="Arial" w:hAnsi="Arial" w:cs="Arial"/>
        </w:rPr>
        <w:t xml:space="preserve"> 2018</w:t>
      </w:r>
      <w:r w:rsidRPr="005345FE">
        <w:rPr>
          <w:rFonts w:ascii="Arial" w:hAnsi="Arial" w:cs="Arial"/>
        </w:rPr>
        <w:t xml:space="preserve"> by </w:t>
      </w:r>
      <w:r w:rsidR="006F62C4" w:rsidRPr="005345FE">
        <w:rPr>
          <w:rFonts w:ascii="Arial" w:hAnsi="Arial" w:cs="Arial"/>
        </w:rPr>
        <w:t xml:space="preserve">Mr. </w:t>
      </w:r>
      <w:r w:rsidR="008B5549" w:rsidRPr="005345FE">
        <w:rPr>
          <w:rFonts w:ascii="Arial" w:hAnsi="Arial" w:cs="Arial"/>
        </w:rPr>
        <w:t>Jiří Zeman</w:t>
      </w:r>
      <w:r w:rsidR="004C0867" w:rsidRPr="005345FE">
        <w:rPr>
          <w:rFonts w:ascii="Arial" w:hAnsi="Arial" w:cs="Arial"/>
        </w:rPr>
        <w:t>, International Consultant, and Mr. Welton Phalira, National Consultant</w:t>
      </w:r>
      <w:r w:rsidRPr="005345FE">
        <w:rPr>
          <w:rFonts w:ascii="Arial" w:hAnsi="Arial" w:cs="Arial"/>
        </w:rPr>
        <w:t xml:space="preserve">. </w:t>
      </w:r>
    </w:p>
    <w:p w:rsidR="008B5549" w:rsidRPr="005345FE" w:rsidRDefault="00A750A5" w:rsidP="00004D46">
      <w:pPr>
        <w:rPr>
          <w:rFonts w:ascii="Arial" w:hAnsi="Arial" w:cs="Arial"/>
        </w:rPr>
      </w:pPr>
      <w:r w:rsidRPr="005345FE">
        <w:rPr>
          <w:rFonts w:ascii="Arial" w:hAnsi="Arial" w:cs="Arial"/>
        </w:rPr>
        <w:t>Mr. Zeman</w:t>
      </w:r>
      <w:r w:rsidR="008B5549" w:rsidRPr="005345FE">
        <w:rPr>
          <w:rFonts w:ascii="Arial" w:hAnsi="Arial" w:cs="Arial"/>
        </w:rPr>
        <w:t xml:space="preserve"> has 2</w:t>
      </w:r>
      <w:r w:rsidR="00A839B1" w:rsidRPr="005345FE">
        <w:rPr>
          <w:rFonts w:ascii="Arial" w:hAnsi="Arial" w:cs="Arial"/>
        </w:rPr>
        <w:t>5</w:t>
      </w:r>
      <w:r w:rsidR="008B5549" w:rsidRPr="005345FE">
        <w:rPr>
          <w:rFonts w:ascii="Arial" w:hAnsi="Arial" w:cs="Arial"/>
        </w:rPr>
        <w:t xml:space="preserve">+ years of </w:t>
      </w:r>
      <w:r w:rsidR="00A839B1" w:rsidRPr="005345FE">
        <w:rPr>
          <w:rFonts w:ascii="Arial" w:hAnsi="Arial" w:cs="Arial"/>
        </w:rPr>
        <w:t xml:space="preserve">international </w:t>
      </w:r>
      <w:r w:rsidR="008B5549" w:rsidRPr="005345FE">
        <w:rPr>
          <w:rFonts w:ascii="Arial" w:hAnsi="Arial" w:cs="Arial"/>
        </w:rPr>
        <w:t xml:space="preserve">professional experience in energy efficiency, renewables, climate change and energy utilities. </w:t>
      </w:r>
      <w:r w:rsidR="009359FA" w:rsidRPr="005345FE">
        <w:rPr>
          <w:rFonts w:ascii="Arial" w:hAnsi="Arial" w:cs="Arial"/>
        </w:rPr>
        <w:t>Since 2009, he has been working as a freelance consultant. Between 1990 and 2006</w:t>
      </w:r>
      <w:r w:rsidR="005E3703" w:rsidRPr="005345FE">
        <w:rPr>
          <w:rFonts w:ascii="Arial" w:hAnsi="Arial" w:cs="Arial"/>
        </w:rPr>
        <w:t>,</w:t>
      </w:r>
      <w:r w:rsidR="009359FA" w:rsidRPr="005345FE">
        <w:rPr>
          <w:rFonts w:ascii="Arial" w:hAnsi="Arial" w:cs="Arial"/>
        </w:rPr>
        <w:t xml:space="preserve"> he worked with </w:t>
      </w:r>
      <w:r w:rsidR="008B5549" w:rsidRPr="005345FE">
        <w:rPr>
          <w:rFonts w:ascii="Arial" w:hAnsi="Arial" w:cs="Arial"/>
        </w:rPr>
        <w:t xml:space="preserve">SEVEn, The Energy Efficiency Center in Prague, the Czech Republic, </w:t>
      </w:r>
      <w:r w:rsidR="009359FA" w:rsidRPr="005345FE">
        <w:rPr>
          <w:rFonts w:ascii="Arial" w:hAnsi="Arial" w:cs="Arial"/>
        </w:rPr>
        <w:t>a leading energy efficiency consulting organization, where he served as a Deputy Director</w:t>
      </w:r>
      <w:r w:rsidR="00BA63AF" w:rsidRPr="005345FE">
        <w:rPr>
          <w:rFonts w:ascii="Arial" w:hAnsi="Arial" w:cs="Arial"/>
        </w:rPr>
        <w:t xml:space="preserve">. During 2006-2008, </w:t>
      </w:r>
      <w:r w:rsidR="009359FA" w:rsidRPr="005345FE">
        <w:rPr>
          <w:rFonts w:ascii="Arial" w:hAnsi="Arial" w:cs="Arial"/>
        </w:rPr>
        <w:t xml:space="preserve">he worked for the </w:t>
      </w:r>
      <w:r w:rsidR="008B5549" w:rsidRPr="005345FE">
        <w:rPr>
          <w:rFonts w:ascii="Arial" w:hAnsi="Arial" w:cs="Arial"/>
        </w:rPr>
        <w:t>Utility Competence Center of Hewlett Packard for Central and Eastern Europe, Middle East and Africa</w:t>
      </w:r>
      <w:r w:rsidR="009359FA" w:rsidRPr="005345FE">
        <w:rPr>
          <w:rFonts w:ascii="Arial" w:hAnsi="Arial" w:cs="Arial"/>
        </w:rPr>
        <w:t xml:space="preserve"> as a Solution Architect</w:t>
      </w:r>
      <w:r w:rsidR="008B5549" w:rsidRPr="005345FE">
        <w:rPr>
          <w:rFonts w:ascii="Arial" w:hAnsi="Arial" w:cs="Arial"/>
        </w:rPr>
        <w:t xml:space="preserve">. </w:t>
      </w:r>
      <w:r w:rsidR="003E4AA1" w:rsidRPr="005345FE">
        <w:rPr>
          <w:rFonts w:ascii="Arial" w:hAnsi="Arial" w:cs="Arial"/>
        </w:rPr>
        <w:t xml:space="preserve">Mr. Zeman evaluated </w:t>
      </w:r>
      <w:r w:rsidR="001A12D8" w:rsidRPr="005345FE">
        <w:rPr>
          <w:rFonts w:ascii="Arial" w:hAnsi="Arial" w:cs="Arial"/>
        </w:rPr>
        <w:t>about 20</w:t>
      </w:r>
      <w:r w:rsidR="00A34501" w:rsidRPr="005345FE">
        <w:rPr>
          <w:rFonts w:ascii="Arial" w:hAnsi="Arial" w:cs="Arial"/>
        </w:rPr>
        <w:t xml:space="preserve"> </w:t>
      </w:r>
      <w:r w:rsidR="005E3703" w:rsidRPr="005345FE">
        <w:rPr>
          <w:rFonts w:ascii="Arial" w:hAnsi="Arial" w:cs="Arial"/>
        </w:rPr>
        <w:t xml:space="preserve">UNDP/GEF </w:t>
      </w:r>
      <w:r w:rsidR="003E4AA1" w:rsidRPr="005345FE">
        <w:rPr>
          <w:rFonts w:ascii="Arial" w:hAnsi="Arial" w:cs="Arial"/>
        </w:rPr>
        <w:t xml:space="preserve">energy efficiency </w:t>
      </w:r>
      <w:r w:rsidR="00FA0B46" w:rsidRPr="005345FE">
        <w:rPr>
          <w:rFonts w:ascii="Arial" w:hAnsi="Arial" w:cs="Arial"/>
        </w:rPr>
        <w:t xml:space="preserve">and renewable energy </w:t>
      </w:r>
      <w:r w:rsidR="005E3703" w:rsidRPr="005345FE">
        <w:rPr>
          <w:rFonts w:ascii="Arial" w:hAnsi="Arial" w:cs="Arial"/>
        </w:rPr>
        <w:t>projects</w:t>
      </w:r>
      <w:r w:rsidR="001A12D8" w:rsidRPr="005345FE">
        <w:rPr>
          <w:rFonts w:ascii="Arial" w:hAnsi="Arial" w:cs="Arial"/>
        </w:rPr>
        <w:t xml:space="preserve"> in Europe, Asia and Africa</w:t>
      </w:r>
      <w:r w:rsidR="00FA0B46" w:rsidRPr="005345FE">
        <w:rPr>
          <w:rFonts w:ascii="Arial" w:hAnsi="Arial" w:cs="Arial"/>
        </w:rPr>
        <w:t xml:space="preserve">, </w:t>
      </w:r>
      <w:r w:rsidR="005E3703" w:rsidRPr="005345FE">
        <w:rPr>
          <w:rFonts w:ascii="Arial" w:hAnsi="Arial" w:cs="Arial"/>
        </w:rPr>
        <w:t xml:space="preserve">prepared </w:t>
      </w:r>
      <w:r w:rsidR="00FA0B46" w:rsidRPr="005345FE">
        <w:rPr>
          <w:rFonts w:ascii="Arial" w:hAnsi="Arial" w:cs="Arial"/>
        </w:rPr>
        <w:t>feasibility studies</w:t>
      </w:r>
      <w:r w:rsidR="00EF024E" w:rsidRPr="005345FE">
        <w:rPr>
          <w:rFonts w:ascii="Arial" w:hAnsi="Arial" w:cs="Arial"/>
        </w:rPr>
        <w:t xml:space="preserve">, </w:t>
      </w:r>
      <w:r w:rsidR="005E3703" w:rsidRPr="005345FE">
        <w:rPr>
          <w:rFonts w:ascii="Arial" w:hAnsi="Arial" w:cs="Arial"/>
        </w:rPr>
        <w:t xml:space="preserve">developed </w:t>
      </w:r>
      <w:r w:rsidR="00897D1D" w:rsidRPr="005345FE">
        <w:rPr>
          <w:rFonts w:ascii="Arial" w:hAnsi="Arial" w:cs="Arial"/>
        </w:rPr>
        <w:t xml:space="preserve">energy efficiency and renewable energy </w:t>
      </w:r>
      <w:r w:rsidR="005E3703" w:rsidRPr="005345FE">
        <w:rPr>
          <w:rFonts w:ascii="Arial" w:hAnsi="Arial" w:cs="Arial"/>
        </w:rPr>
        <w:t>projects for financing and implementation, and drafted renewable energy legislation and bylaws</w:t>
      </w:r>
      <w:r w:rsidR="003E4AA1" w:rsidRPr="005345FE">
        <w:rPr>
          <w:rFonts w:ascii="Arial" w:hAnsi="Arial" w:cs="Arial"/>
        </w:rPr>
        <w:t>.</w:t>
      </w:r>
    </w:p>
    <w:p w:rsidR="008B5549" w:rsidRPr="005345FE" w:rsidRDefault="008B5549" w:rsidP="00004D46">
      <w:pPr>
        <w:spacing w:after="0"/>
        <w:rPr>
          <w:rFonts w:ascii="Arial" w:hAnsi="Arial" w:cs="Arial"/>
        </w:rPr>
      </w:pPr>
      <w:r w:rsidRPr="005345FE">
        <w:rPr>
          <w:rFonts w:ascii="Arial" w:hAnsi="Arial" w:cs="Arial"/>
        </w:rPr>
        <w:t xml:space="preserve">Contact </w:t>
      </w:r>
      <w:r w:rsidR="00375C3D" w:rsidRPr="005345FE">
        <w:rPr>
          <w:rFonts w:ascii="Arial" w:hAnsi="Arial" w:cs="Arial"/>
        </w:rPr>
        <w:t>details</w:t>
      </w:r>
      <w:r w:rsidRPr="005345FE">
        <w:rPr>
          <w:rFonts w:ascii="Arial" w:hAnsi="Arial" w:cs="Arial"/>
        </w:rPr>
        <w:t>:</w:t>
      </w:r>
      <w:r w:rsidRPr="005345FE">
        <w:rPr>
          <w:rFonts w:ascii="Arial" w:hAnsi="Arial" w:cs="Arial"/>
        </w:rPr>
        <w:tab/>
        <w:t>Mr. Jiří Zeman</w:t>
      </w:r>
    </w:p>
    <w:p w:rsidR="008B5549" w:rsidRPr="005345FE" w:rsidRDefault="008B5549" w:rsidP="00004D46">
      <w:pPr>
        <w:spacing w:after="0"/>
        <w:rPr>
          <w:rFonts w:ascii="Arial" w:hAnsi="Arial" w:cs="Arial"/>
        </w:rPr>
      </w:pPr>
      <w:r w:rsidRPr="005345FE">
        <w:rPr>
          <w:rFonts w:ascii="Arial" w:hAnsi="Arial" w:cs="Arial"/>
        </w:rPr>
        <w:tab/>
      </w:r>
      <w:r w:rsidRPr="005345FE">
        <w:rPr>
          <w:rFonts w:ascii="Arial" w:hAnsi="Arial" w:cs="Arial"/>
        </w:rPr>
        <w:tab/>
      </w:r>
      <w:r w:rsidRPr="005345FE">
        <w:rPr>
          <w:rFonts w:ascii="Arial" w:hAnsi="Arial" w:cs="Arial"/>
        </w:rPr>
        <w:tab/>
        <w:t>Murmanská 5</w:t>
      </w:r>
    </w:p>
    <w:p w:rsidR="008B5549" w:rsidRPr="005345FE" w:rsidRDefault="008B5549" w:rsidP="00004D46">
      <w:pPr>
        <w:spacing w:after="0"/>
        <w:ind w:left="1416" w:firstLine="708"/>
        <w:rPr>
          <w:rFonts w:ascii="Arial" w:hAnsi="Arial" w:cs="Arial"/>
        </w:rPr>
      </w:pPr>
      <w:r w:rsidRPr="005345FE">
        <w:rPr>
          <w:rFonts w:ascii="Arial" w:hAnsi="Arial" w:cs="Arial"/>
        </w:rPr>
        <w:t>100 00 Praha 10</w:t>
      </w:r>
    </w:p>
    <w:p w:rsidR="008B5549" w:rsidRPr="005345FE" w:rsidRDefault="008B5549" w:rsidP="00004D46">
      <w:pPr>
        <w:spacing w:after="0"/>
        <w:ind w:left="1416" w:firstLine="708"/>
        <w:rPr>
          <w:rFonts w:ascii="Arial" w:hAnsi="Arial" w:cs="Arial"/>
        </w:rPr>
      </w:pPr>
      <w:r w:rsidRPr="005345FE">
        <w:rPr>
          <w:rFonts w:ascii="Arial" w:hAnsi="Arial" w:cs="Arial"/>
        </w:rPr>
        <w:t>Czech Republic</w:t>
      </w:r>
    </w:p>
    <w:p w:rsidR="008B5549" w:rsidRPr="005345FE" w:rsidRDefault="008B5549" w:rsidP="00004D46">
      <w:pPr>
        <w:spacing w:after="0"/>
        <w:ind w:left="1416" w:firstLine="708"/>
        <w:rPr>
          <w:rFonts w:ascii="Arial" w:hAnsi="Arial" w:cs="Arial"/>
        </w:rPr>
      </w:pPr>
      <w:r w:rsidRPr="005345FE">
        <w:rPr>
          <w:rFonts w:ascii="Arial" w:hAnsi="Arial" w:cs="Arial"/>
        </w:rPr>
        <w:t xml:space="preserve">Email: </w:t>
      </w:r>
      <w:hyperlink r:id="rId13" w:history="1">
        <w:r w:rsidRPr="005345FE">
          <w:rPr>
            <w:rStyle w:val="Hypertextovodkaz"/>
            <w:rFonts w:ascii="Arial" w:hAnsi="Arial" w:cs="Arial"/>
          </w:rPr>
          <w:t>jirkazeman@seznam.cz</w:t>
        </w:r>
      </w:hyperlink>
    </w:p>
    <w:p w:rsidR="008B5549" w:rsidRPr="005345FE" w:rsidRDefault="008B5549" w:rsidP="00004D46">
      <w:pPr>
        <w:spacing w:after="0"/>
        <w:ind w:left="1416" w:firstLine="708"/>
        <w:rPr>
          <w:rFonts w:ascii="Arial" w:hAnsi="Arial" w:cs="Arial"/>
        </w:rPr>
      </w:pPr>
      <w:r w:rsidRPr="005345FE">
        <w:rPr>
          <w:rFonts w:ascii="Arial" w:hAnsi="Arial" w:cs="Arial"/>
        </w:rPr>
        <w:t>Tel: +420-776818363</w:t>
      </w:r>
      <w:r w:rsidR="00000EB6" w:rsidRPr="005345FE">
        <w:rPr>
          <w:rFonts w:ascii="Arial" w:hAnsi="Arial" w:cs="Arial"/>
        </w:rPr>
        <w:t xml:space="preserve"> </w:t>
      </w:r>
    </w:p>
    <w:p w:rsidR="008B5549" w:rsidRPr="005345FE" w:rsidRDefault="008B5549" w:rsidP="005F23AE">
      <w:pPr>
        <w:rPr>
          <w:rFonts w:ascii="Arial" w:hAnsi="Arial" w:cs="Arial"/>
        </w:rPr>
      </w:pPr>
    </w:p>
    <w:p w:rsidR="005F23AE" w:rsidRPr="005345FE" w:rsidRDefault="005F23AE" w:rsidP="005F23AE">
      <w:pPr>
        <w:rPr>
          <w:rFonts w:ascii="Arial" w:hAnsi="Arial" w:cs="Arial"/>
        </w:rPr>
      </w:pPr>
      <w:r w:rsidRPr="005345FE">
        <w:rPr>
          <w:rFonts w:ascii="Arial" w:hAnsi="Arial" w:cs="Arial"/>
        </w:rPr>
        <w:t>Mr. Welton Phalira has MSc in Environmental Science from the University of Malawi (2007) and 20+ years of professional experience in development fields including agriculture, climate change, disaster management, environment and natural resources management and local governance. Since May, 2016, he has been providing consulting services as Disaster Risk Management Specialist to the Government of Malawi on two World Bank financed projects: Malawi Floods Emergency Recovery Project and Malawi Drought Recovery and Resilience Project. Previously (2014 – 2016) he worked as Watershed Planning/Environmental Specialist with LTS International under the World Bank financed Shire River Basin Management Programme. He also worked as Project Manager (2010 – 2014) for the Lake Chilwa Basin Climate Change Adaptation Programme implemented by LEAD Southern and Eastern Africa, WorldFish and Forestry Department of the Government of Malawi.</w:t>
      </w:r>
    </w:p>
    <w:p w:rsidR="005F23AE" w:rsidRPr="005345FE" w:rsidRDefault="005F23AE" w:rsidP="005F23AE">
      <w:pPr>
        <w:contextualSpacing/>
        <w:rPr>
          <w:rFonts w:ascii="Arial" w:hAnsi="Arial" w:cs="Arial"/>
        </w:rPr>
      </w:pPr>
      <w:r w:rsidRPr="005345FE">
        <w:rPr>
          <w:rFonts w:ascii="Arial" w:hAnsi="Arial" w:cs="Arial"/>
        </w:rPr>
        <w:t>Contact details:</w:t>
      </w:r>
      <w:r w:rsidRPr="005345FE">
        <w:rPr>
          <w:rFonts w:ascii="Arial" w:hAnsi="Arial" w:cs="Arial"/>
        </w:rPr>
        <w:tab/>
        <w:t>Mr. Welton Phalira</w:t>
      </w:r>
    </w:p>
    <w:p w:rsidR="005F23AE" w:rsidRPr="005345FE" w:rsidRDefault="005F23AE" w:rsidP="005F23AE">
      <w:pPr>
        <w:ind w:left="1416" w:firstLine="708"/>
        <w:contextualSpacing/>
        <w:rPr>
          <w:rFonts w:ascii="Arial" w:hAnsi="Arial" w:cs="Arial"/>
        </w:rPr>
      </w:pPr>
      <w:r w:rsidRPr="005345FE">
        <w:rPr>
          <w:rFonts w:ascii="Arial" w:hAnsi="Arial" w:cs="Arial"/>
        </w:rPr>
        <w:t>Community Action for Environmental Management (CAEM)</w:t>
      </w:r>
    </w:p>
    <w:p w:rsidR="005F23AE" w:rsidRPr="005345FE" w:rsidRDefault="005F23AE" w:rsidP="005F23AE">
      <w:pPr>
        <w:ind w:left="1416" w:firstLine="708"/>
        <w:contextualSpacing/>
        <w:rPr>
          <w:rFonts w:ascii="Arial" w:hAnsi="Arial" w:cs="Arial"/>
        </w:rPr>
      </w:pPr>
      <w:r w:rsidRPr="005345FE">
        <w:rPr>
          <w:rFonts w:ascii="Arial" w:hAnsi="Arial" w:cs="Arial"/>
        </w:rPr>
        <w:t>P.O. Box 199, Zomba, Malawi</w:t>
      </w:r>
    </w:p>
    <w:p w:rsidR="005F23AE" w:rsidRPr="005345FE" w:rsidRDefault="005F23AE" w:rsidP="005F23AE">
      <w:pPr>
        <w:ind w:left="1416" w:firstLine="708"/>
        <w:contextualSpacing/>
        <w:rPr>
          <w:rFonts w:ascii="Arial" w:hAnsi="Arial" w:cs="Arial"/>
        </w:rPr>
      </w:pPr>
      <w:r w:rsidRPr="005345FE">
        <w:rPr>
          <w:rFonts w:ascii="Arial" w:hAnsi="Arial" w:cs="Arial"/>
        </w:rPr>
        <w:t xml:space="preserve">Email: </w:t>
      </w:r>
      <w:hyperlink r:id="rId14" w:history="1">
        <w:r w:rsidRPr="005345FE">
          <w:rPr>
            <w:rFonts w:ascii="Arial" w:hAnsi="Arial" w:cs="Arial"/>
          </w:rPr>
          <w:t>w.phalira@yahoo.com</w:t>
        </w:r>
      </w:hyperlink>
    </w:p>
    <w:p w:rsidR="005F23AE" w:rsidRPr="005345FE" w:rsidRDefault="005F23AE" w:rsidP="005F23AE">
      <w:pPr>
        <w:ind w:left="1416" w:firstLine="708"/>
        <w:contextualSpacing/>
        <w:rPr>
          <w:rFonts w:ascii="Arial" w:hAnsi="Arial" w:cs="Arial"/>
        </w:rPr>
      </w:pPr>
      <w:r w:rsidRPr="005345FE">
        <w:rPr>
          <w:rFonts w:ascii="Arial" w:hAnsi="Arial" w:cs="Arial"/>
        </w:rPr>
        <w:t>Tel: +265888308074</w:t>
      </w:r>
    </w:p>
    <w:p w:rsidR="00700DB2" w:rsidRPr="005345FE" w:rsidRDefault="00700DB2" w:rsidP="00004D46">
      <w:pPr>
        <w:rPr>
          <w:rFonts w:ascii="Arial" w:hAnsi="Arial" w:cs="Arial"/>
        </w:rPr>
      </w:pPr>
    </w:p>
    <w:p w:rsidR="008B5549" w:rsidRPr="005345FE" w:rsidRDefault="008B5549" w:rsidP="00004D46">
      <w:pPr>
        <w:rPr>
          <w:rFonts w:ascii="Arial" w:eastAsiaTheme="majorEastAsia" w:hAnsi="Arial" w:cs="Arial"/>
          <w:sz w:val="28"/>
          <w:szCs w:val="28"/>
        </w:rPr>
      </w:pPr>
    </w:p>
    <w:p w:rsidR="00240FC5" w:rsidRPr="005345FE" w:rsidRDefault="00240FC5">
      <w:pPr>
        <w:spacing w:after="0" w:line="240" w:lineRule="auto"/>
        <w:jc w:val="left"/>
        <w:rPr>
          <w:rFonts w:ascii="Arial" w:eastAsia="Times New Roman" w:hAnsi="Arial" w:cs="Arial"/>
          <w:b/>
          <w:bCs/>
          <w:sz w:val="28"/>
          <w:szCs w:val="28"/>
        </w:rPr>
      </w:pPr>
      <w:bookmarkStart w:id="2" w:name="_Toc311298109"/>
      <w:bookmarkStart w:id="3" w:name="_Ref330483639"/>
      <w:r w:rsidRPr="005345FE">
        <w:rPr>
          <w:rFonts w:ascii="Arial" w:hAnsi="Arial" w:cs="Arial"/>
        </w:rPr>
        <w:br w:type="page"/>
      </w:r>
    </w:p>
    <w:p w:rsidR="008B5549" w:rsidRPr="005345FE" w:rsidRDefault="008B5549" w:rsidP="00240FC5">
      <w:pPr>
        <w:pStyle w:val="Preamble"/>
      </w:pPr>
      <w:bookmarkStart w:id="4" w:name="_Toc531792953"/>
      <w:r w:rsidRPr="005345FE">
        <w:lastRenderedPageBreak/>
        <w:t>Acknowledgements</w:t>
      </w:r>
      <w:bookmarkEnd w:id="2"/>
      <w:bookmarkEnd w:id="3"/>
      <w:bookmarkEnd w:id="4"/>
    </w:p>
    <w:p w:rsidR="00FB2151" w:rsidRDefault="004C0867" w:rsidP="00004D46">
      <w:pPr>
        <w:rPr>
          <w:rFonts w:ascii="Arial" w:hAnsi="Arial" w:cs="Arial"/>
        </w:rPr>
      </w:pPr>
      <w:r w:rsidRPr="005345FE">
        <w:rPr>
          <w:rFonts w:ascii="Arial" w:hAnsi="Arial" w:cs="Arial"/>
        </w:rPr>
        <w:t>A</w:t>
      </w:r>
      <w:r w:rsidR="00FB2151" w:rsidRPr="005345FE">
        <w:rPr>
          <w:rFonts w:ascii="Arial" w:hAnsi="Arial" w:cs="Arial"/>
        </w:rPr>
        <w:t>uthor</w:t>
      </w:r>
      <w:r w:rsidRPr="005345FE">
        <w:rPr>
          <w:rFonts w:ascii="Arial" w:hAnsi="Arial" w:cs="Arial"/>
        </w:rPr>
        <w:t>s</w:t>
      </w:r>
      <w:r w:rsidR="00FB2151" w:rsidRPr="005345FE">
        <w:rPr>
          <w:rFonts w:ascii="Arial" w:hAnsi="Arial" w:cs="Arial"/>
        </w:rPr>
        <w:t xml:space="preserve"> of the </w:t>
      </w:r>
      <w:r w:rsidR="0063210A" w:rsidRPr="005345FE">
        <w:rPr>
          <w:rFonts w:ascii="Arial" w:hAnsi="Arial" w:cs="Arial"/>
        </w:rPr>
        <w:t xml:space="preserve">EWS project </w:t>
      </w:r>
      <w:r w:rsidR="005E7440" w:rsidRPr="005345FE">
        <w:rPr>
          <w:rFonts w:ascii="Arial" w:hAnsi="Arial" w:cs="Arial"/>
        </w:rPr>
        <w:t>terminal evaluation</w:t>
      </w:r>
      <w:r w:rsidR="00FB2151" w:rsidRPr="005345FE">
        <w:rPr>
          <w:rFonts w:ascii="Arial" w:hAnsi="Arial" w:cs="Arial"/>
        </w:rPr>
        <w:t xml:space="preserve"> would like to express </w:t>
      </w:r>
      <w:r w:rsidRPr="005345FE">
        <w:rPr>
          <w:rFonts w:ascii="Arial" w:hAnsi="Arial" w:cs="Arial"/>
        </w:rPr>
        <w:t>their</w:t>
      </w:r>
      <w:r w:rsidR="00FB2151" w:rsidRPr="005345FE">
        <w:rPr>
          <w:rFonts w:ascii="Arial" w:hAnsi="Arial" w:cs="Arial"/>
        </w:rPr>
        <w:t xml:space="preserve"> gratitude to all project stakeholders whom </w:t>
      </w:r>
      <w:r w:rsidRPr="005345FE">
        <w:rPr>
          <w:rFonts w:ascii="Arial" w:hAnsi="Arial" w:cs="Arial"/>
        </w:rPr>
        <w:t>they</w:t>
      </w:r>
      <w:r w:rsidR="00BE0BA1" w:rsidRPr="005345FE">
        <w:rPr>
          <w:rFonts w:ascii="Arial" w:hAnsi="Arial" w:cs="Arial"/>
        </w:rPr>
        <w:t xml:space="preserve"> have</w:t>
      </w:r>
      <w:r w:rsidR="00FB2151" w:rsidRPr="005345FE">
        <w:rPr>
          <w:rFonts w:ascii="Arial" w:hAnsi="Arial" w:cs="Arial"/>
        </w:rPr>
        <w:t xml:space="preserve"> met and interviewed during the </w:t>
      </w:r>
      <w:r w:rsidR="005E7440" w:rsidRPr="005345FE">
        <w:rPr>
          <w:rFonts w:ascii="Arial" w:hAnsi="Arial" w:cs="Arial"/>
        </w:rPr>
        <w:t>terminal evaluation</w:t>
      </w:r>
      <w:r w:rsidR="00FB2151" w:rsidRPr="005345FE">
        <w:rPr>
          <w:rFonts w:ascii="Arial" w:hAnsi="Arial" w:cs="Arial"/>
        </w:rPr>
        <w:t xml:space="preserve"> mission in </w:t>
      </w:r>
      <w:r w:rsidRPr="005345FE">
        <w:rPr>
          <w:rFonts w:ascii="Arial" w:hAnsi="Arial" w:cs="Arial"/>
        </w:rPr>
        <w:t>Malawi</w:t>
      </w:r>
      <w:r w:rsidR="00BA63AF" w:rsidRPr="005345FE">
        <w:rPr>
          <w:rFonts w:ascii="Arial" w:hAnsi="Arial" w:cs="Arial"/>
        </w:rPr>
        <w:t xml:space="preserve"> </w:t>
      </w:r>
      <w:r w:rsidR="00FB2151" w:rsidRPr="005345FE">
        <w:rPr>
          <w:rFonts w:ascii="Arial" w:hAnsi="Arial" w:cs="Arial"/>
        </w:rPr>
        <w:t xml:space="preserve">in </w:t>
      </w:r>
      <w:r w:rsidR="00A34501" w:rsidRPr="005345FE">
        <w:rPr>
          <w:rFonts w:ascii="Arial" w:hAnsi="Arial" w:cs="Arial"/>
        </w:rPr>
        <w:t>Ju</w:t>
      </w:r>
      <w:r w:rsidRPr="005345FE">
        <w:rPr>
          <w:rFonts w:ascii="Arial" w:hAnsi="Arial" w:cs="Arial"/>
        </w:rPr>
        <w:t>ly</w:t>
      </w:r>
      <w:r w:rsidR="008D0209" w:rsidRPr="005345FE">
        <w:rPr>
          <w:rFonts w:ascii="Arial" w:hAnsi="Arial" w:cs="Arial"/>
        </w:rPr>
        <w:t xml:space="preserve"> </w:t>
      </w:r>
      <w:r w:rsidR="00FB2151" w:rsidRPr="005345FE">
        <w:rPr>
          <w:rFonts w:ascii="Arial" w:hAnsi="Arial" w:cs="Arial"/>
        </w:rPr>
        <w:t>201</w:t>
      </w:r>
      <w:r w:rsidR="00A34501" w:rsidRPr="005345FE">
        <w:rPr>
          <w:rFonts w:ascii="Arial" w:hAnsi="Arial" w:cs="Arial"/>
        </w:rPr>
        <w:t>8</w:t>
      </w:r>
      <w:r w:rsidR="00FB2151" w:rsidRPr="005345FE">
        <w:rPr>
          <w:rFonts w:ascii="Arial" w:hAnsi="Arial" w:cs="Arial"/>
        </w:rPr>
        <w:t xml:space="preserve"> and who generously p</w:t>
      </w:r>
      <w:r w:rsidR="00BE0BA1" w:rsidRPr="005345FE">
        <w:rPr>
          <w:rFonts w:ascii="Arial" w:hAnsi="Arial" w:cs="Arial"/>
        </w:rPr>
        <w:t xml:space="preserve">rovided </w:t>
      </w:r>
      <w:r w:rsidR="00E41800" w:rsidRPr="005345FE">
        <w:rPr>
          <w:rFonts w:ascii="Arial" w:hAnsi="Arial" w:cs="Arial"/>
        </w:rPr>
        <w:t xml:space="preserve">requested information, </w:t>
      </w:r>
      <w:r w:rsidR="00BE0BA1" w:rsidRPr="005345FE">
        <w:rPr>
          <w:rFonts w:ascii="Arial" w:hAnsi="Arial" w:cs="Arial"/>
        </w:rPr>
        <w:t>their views and opinion</w:t>
      </w:r>
      <w:r w:rsidR="00FB2151" w:rsidRPr="005345FE">
        <w:rPr>
          <w:rFonts w:ascii="Arial" w:hAnsi="Arial" w:cs="Arial"/>
        </w:rPr>
        <w:t xml:space="preserve"> on project results and impacts. </w:t>
      </w:r>
    </w:p>
    <w:p w:rsidR="004017A0" w:rsidRPr="005345FE" w:rsidRDefault="004017A0" w:rsidP="00004D46">
      <w:pPr>
        <w:rPr>
          <w:rFonts w:ascii="Arial" w:hAnsi="Arial" w:cs="Arial"/>
        </w:rPr>
      </w:pPr>
    </w:p>
    <w:p w:rsidR="008B5549" w:rsidRDefault="008B5549"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4017A0" w:rsidRDefault="004017A0" w:rsidP="00004D46">
      <w:pPr>
        <w:rPr>
          <w:rFonts w:ascii="Arial" w:hAnsi="Arial" w:cs="Arial"/>
        </w:rPr>
      </w:pPr>
    </w:p>
    <w:p w:rsidR="00B903C2" w:rsidRDefault="00B903C2">
      <w:pPr>
        <w:spacing w:after="0" w:line="240" w:lineRule="auto"/>
        <w:jc w:val="left"/>
        <w:rPr>
          <w:rFonts w:ascii="Arial" w:eastAsiaTheme="minorHAnsi" w:hAnsi="Arial" w:cs="Arial"/>
          <w:b/>
          <w:bCs/>
          <w:sz w:val="28"/>
          <w:szCs w:val="28"/>
        </w:rPr>
      </w:pPr>
      <w:bookmarkStart w:id="5" w:name="_Toc311298110"/>
      <w:r>
        <w:rPr>
          <w:rFonts w:eastAsiaTheme="minorHAnsi"/>
        </w:rPr>
        <w:br w:type="page"/>
      </w:r>
    </w:p>
    <w:p w:rsidR="008B5549" w:rsidRPr="005345FE" w:rsidRDefault="008B5549" w:rsidP="00240FC5">
      <w:pPr>
        <w:pStyle w:val="Preamble"/>
        <w:rPr>
          <w:rFonts w:eastAsiaTheme="minorHAnsi"/>
        </w:rPr>
      </w:pPr>
      <w:bookmarkStart w:id="6" w:name="_Toc531792954"/>
      <w:r w:rsidRPr="005345FE">
        <w:rPr>
          <w:rFonts w:eastAsiaTheme="minorHAnsi"/>
        </w:rPr>
        <w:lastRenderedPageBreak/>
        <w:t>Abbreviations and acronyms</w:t>
      </w:r>
      <w:bookmarkEnd w:id="5"/>
      <w:bookmarkEnd w:id="6"/>
    </w:p>
    <w:p w:rsidR="008B5549" w:rsidRPr="005345FE" w:rsidRDefault="008B5549" w:rsidP="00004D46">
      <w:pPr>
        <w:rPr>
          <w:rFonts w:ascii="Arial" w:hAnsi="Arial" w:cs="Arial"/>
        </w:rPr>
      </w:pPr>
    </w:p>
    <w:p w:rsidR="00672CBA" w:rsidRPr="005345FE" w:rsidRDefault="00672CBA" w:rsidP="00004D46">
      <w:pPr>
        <w:spacing w:after="0"/>
        <w:rPr>
          <w:rFonts w:ascii="Arial" w:hAnsi="Arial" w:cs="Arial"/>
        </w:rPr>
      </w:pPr>
      <w:r w:rsidRPr="005345FE">
        <w:rPr>
          <w:rFonts w:ascii="Arial" w:hAnsi="Arial" w:cs="Arial"/>
        </w:rPr>
        <w:t>ACPC</w:t>
      </w:r>
      <w:r w:rsidRPr="005345FE">
        <w:rPr>
          <w:rFonts w:ascii="Arial" w:hAnsi="Arial" w:cs="Arial"/>
        </w:rPr>
        <w:tab/>
      </w:r>
      <w:r w:rsidRPr="005345FE">
        <w:rPr>
          <w:rFonts w:ascii="Arial" w:hAnsi="Arial" w:cs="Arial"/>
        </w:rPr>
        <w:tab/>
        <w:t>Area Civil Protection Committee</w:t>
      </w:r>
    </w:p>
    <w:p w:rsidR="000D271C" w:rsidRPr="005345FE" w:rsidRDefault="000D271C" w:rsidP="00004D46">
      <w:pPr>
        <w:spacing w:after="0"/>
        <w:rPr>
          <w:rFonts w:ascii="Arial" w:hAnsi="Arial" w:cs="Arial"/>
        </w:rPr>
      </w:pPr>
      <w:r w:rsidRPr="005345FE">
        <w:rPr>
          <w:rFonts w:ascii="Arial" w:hAnsi="Arial" w:cs="Arial"/>
        </w:rPr>
        <w:t>A</w:t>
      </w:r>
      <w:r w:rsidR="007A3184" w:rsidRPr="005345FE">
        <w:rPr>
          <w:rFonts w:ascii="Arial" w:hAnsi="Arial" w:cs="Arial"/>
        </w:rPr>
        <w:t>f</w:t>
      </w:r>
      <w:r w:rsidRPr="005345FE">
        <w:rPr>
          <w:rFonts w:ascii="Arial" w:hAnsi="Arial" w:cs="Arial"/>
        </w:rPr>
        <w:t>DB</w:t>
      </w:r>
      <w:r w:rsidRPr="005345FE">
        <w:rPr>
          <w:rFonts w:ascii="Arial" w:hAnsi="Arial" w:cs="Arial"/>
        </w:rPr>
        <w:tab/>
      </w:r>
      <w:r w:rsidRPr="005345FE">
        <w:rPr>
          <w:rFonts w:ascii="Arial" w:hAnsi="Arial" w:cs="Arial"/>
        </w:rPr>
        <w:tab/>
        <w:t>A</w:t>
      </w:r>
      <w:r w:rsidR="007A3184" w:rsidRPr="005345FE">
        <w:rPr>
          <w:rFonts w:ascii="Arial" w:hAnsi="Arial" w:cs="Arial"/>
        </w:rPr>
        <w:t>frican</w:t>
      </w:r>
      <w:r w:rsidRPr="005345FE">
        <w:rPr>
          <w:rFonts w:ascii="Arial" w:hAnsi="Arial" w:cs="Arial"/>
        </w:rPr>
        <w:t xml:space="preserve"> Development Bank</w:t>
      </w:r>
    </w:p>
    <w:p w:rsidR="00FB2151" w:rsidRPr="005345FE" w:rsidRDefault="001A12D8" w:rsidP="00004D46">
      <w:pPr>
        <w:spacing w:after="0"/>
        <w:rPr>
          <w:rFonts w:ascii="Arial" w:hAnsi="Arial" w:cs="Arial"/>
        </w:rPr>
      </w:pPr>
      <w:r w:rsidRPr="005345FE">
        <w:rPr>
          <w:rFonts w:ascii="Arial" w:hAnsi="Arial" w:cs="Arial"/>
        </w:rPr>
        <w:t>A</w:t>
      </w:r>
      <w:r w:rsidR="00FB2151" w:rsidRPr="005345FE">
        <w:rPr>
          <w:rFonts w:ascii="Arial" w:hAnsi="Arial" w:cs="Arial"/>
        </w:rPr>
        <w:t xml:space="preserve">PR </w:t>
      </w:r>
      <w:r w:rsidR="00FB2151" w:rsidRPr="005345FE">
        <w:rPr>
          <w:rFonts w:ascii="Arial" w:hAnsi="Arial" w:cs="Arial"/>
        </w:rPr>
        <w:tab/>
      </w:r>
      <w:r w:rsidR="00FB2151" w:rsidRPr="005345FE">
        <w:rPr>
          <w:rFonts w:ascii="Arial" w:hAnsi="Arial" w:cs="Arial"/>
        </w:rPr>
        <w:tab/>
        <w:t>Annual Project Review</w:t>
      </w:r>
    </w:p>
    <w:p w:rsidR="00FB2151" w:rsidRPr="005345FE" w:rsidRDefault="00FB2151" w:rsidP="00004D46">
      <w:pPr>
        <w:spacing w:after="0"/>
        <w:rPr>
          <w:rFonts w:ascii="Arial" w:hAnsi="Arial" w:cs="Arial"/>
        </w:rPr>
      </w:pPr>
      <w:r w:rsidRPr="005345FE">
        <w:rPr>
          <w:rFonts w:ascii="Arial" w:hAnsi="Arial" w:cs="Arial"/>
        </w:rPr>
        <w:t>AWP</w:t>
      </w:r>
      <w:r w:rsidRPr="005345FE">
        <w:rPr>
          <w:rFonts w:ascii="Arial" w:hAnsi="Arial" w:cs="Arial"/>
        </w:rPr>
        <w:tab/>
      </w:r>
      <w:r w:rsidRPr="005345FE">
        <w:rPr>
          <w:rFonts w:ascii="Arial" w:hAnsi="Arial" w:cs="Arial"/>
        </w:rPr>
        <w:tab/>
        <w:t>Annual Work Plan</w:t>
      </w:r>
    </w:p>
    <w:p w:rsidR="00C365B9" w:rsidRPr="005345FE" w:rsidRDefault="00C365B9" w:rsidP="00C365B9">
      <w:pPr>
        <w:spacing w:after="0"/>
        <w:rPr>
          <w:rFonts w:ascii="Arial" w:hAnsi="Arial" w:cs="Arial"/>
        </w:rPr>
      </w:pPr>
      <w:r w:rsidRPr="005345FE">
        <w:rPr>
          <w:rFonts w:ascii="Arial" w:hAnsi="Arial" w:cs="Arial"/>
        </w:rPr>
        <w:t>AWS</w:t>
      </w:r>
      <w:r w:rsidRPr="005345FE">
        <w:rPr>
          <w:rFonts w:ascii="Arial" w:hAnsi="Arial" w:cs="Arial"/>
        </w:rPr>
        <w:tab/>
      </w:r>
      <w:r w:rsidRPr="005345FE">
        <w:rPr>
          <w:rFonts w:ascii="Arial" w:hAnsi="Arial" w:cs="Arial"/>
        </w:rPr>
        <w:tab/>
        <w:t>Automatic Weather Station</w:t>
      </w:r>
    </w:p>
    <w:p w:rsidR="00C365B9" w:rsidRPr="005345FE" w:rsidRDefault="00C365B9" w:rsidP="00C365B9">
      <w:pPr>
        <w:spacing w:after="0"/>
        <w:ind w:left="1416" w:hanging="1416"/>
        <w:rPr>
          <w:rFonts w:ascii="Arial" w:hAnsi="Arial" w:cs="Arial"/>
        </w:rPr>
      </w:pPr>
      <w:r w:rsidRPr="005345FE">
        <w:rPr>
          <w:rFonts w:ascii="Arial" w:hAnsi="Arial" w:cs="Arial"/>
        </w:rPr>
        <w:t>CCA</w:t>
      </w:r>
      <w:r w:rsidRPr="005345FE">
        <w:rPr>
          <w:rFonts w:ascii="Arial" w:hAnsi="Arial" w:cs="Arial"/>
        </w:rPr>
        <w:tab/>
        <w:t xml:space="preserve">Climate Change Adaptation </w:t>
      </w:r>
    </w:p>
    <w:p w:rsidR="00FB31FB" w:rsidRPr="005345FE" w:rsidRDefault="00FB31FB" w:rsidP="00FB31FB">
      <w:pPr>
        <w:spacing w:after="0"/>
        <w:rPr>
          <w:rFonts w:ascii="Arial" w:hAnsi="Arial" w:cs="Arial"/>
        </w:rPr>
      </w:pPr>
      <w:r w:rsidRPr="005345FE">
        <w:rPr>
          <w:rFonts w:ascii="Arial" w:hAnsi="Arial" w:cs="Arial"/>
        </w:rPr>
        <w:t>CDR</w:t>
      </w:r>
      <w:r w:rsidRPr="005345FE">
        <w:rPr>
          <w:rFonts w:ascii="Arial" w:hAnsi="Arial" w:cs="Arial"/>
        </w:rPr>
        <w:tab/>
      </w:r>
      <w:r w:rsidRPr="005345FE">
        <w:rPr>
          <w:rFonts w:ascii="Arial" w:hAnsi="Arial" w:cs="Arial"/>
        </w:rPr>
        <w:tab/>
        <w:t>Combined Delivery Reports</w:t>
      </w:r>
    </w:p>
    <w:p w:rsidR="00BC1993" w:rsidRPr="005345FE" w:rsidRDefault="00BC1993" w:rsidP="003D418A">
      <w:pPr>
        <w:spacing w:after="0"/>
        <w:ind w:left="1416" w:hanging="1416"/>
        <w:rPr>
          <w:rFonts w:ascii="Arial" w:hAnsi="Arial" w:cs="Arial"/>
        </w:rPr>
      </w:pPr>
      <w:r w:rsidRPr="005345FE">
        <w:rPr>
          <w:rFonts w:ascii="Arial" w:hAnsi="Arial" w:cs="Arial"/>
        </w:rPr>
        <w:t>CO</w:t>
      </w:r>
      <w:r w:rsidRPr="005345FE">
        <w:rPr>
          <w:rFonts w:ascii="Arial" w:hAnsi="Arial" w:cs="Arial"/>
        </w:rPr>
        <w:tab/>
        <w:t>UNDP Country Office</w:t>
      </w:r>
    </w:p>
    <w:p w:rsidR="004235A8" w:rsidRPr="005345FE" w:rsidRDefault="004235A8" w:rsidP="00004D46">
      <w:pPr>
        <w:spacing w:after="0"/>
        <w:rPr>
          <w:rFonts w:ascii="Arial" w:hAnsi="Arial" w:cs="Arial"/>
        </w:rPr>
      </w:pPr>
      <w:r w:rsidRPr="005345FE">
        <w:rPr>
          <w:rFonts w:ascii="Arial" w:hAnsi="Arial" w:cs="Arial"/>
        </w:rPr>
        <w:t>CP</w:t>
      </w:r>
      <w:r w:rsidRPr="005345FE">
        <w:rPr>
          <w:rFonts w:ascii="Arial" w:hAnsi="Arial" w:cs="Arial"/>
        </w:rPr>
        <w:tab/>
      </w:r>
      <w:r w:rsidRPr="005345FE">
        <w:rPr>
          <w:rFonts w:ascii="Arial" w:hAnsi="Arial" w:cs="Arial"/>
        </w:rPr>
        <w:tab/>
        <w:t>UNDP Country Programme</w:t>
      </w:r>
    </w:p>
    <w:p w:rsidR="00A2195E" w:rsidRPr="005345FE" w:rsidRDefault="00A2195E" w:rsidP="00004D46">
      <w:pPr>
        <w:spacing w:after="0"/>
        <w:rPr>
          <w:rFonts w:ascii="Arial" w:hAnsi="Arial" w:cs="Arial"/>
        </w:rPr>
      </w:pPr>
      <w:r w:rsidRPr="005345FE">
        <w:rPr>
          <w:rFonts w:ascii="Arial" w:hAnsi="Arial" w:cs="Arial"/>
        </w:rPr>
        <w:t>CPAP</w:t>
      </w:r>
      <w:r w:rsidRPr="005345FE">
        <w:rPr>
          <w:rFonts w:ascii="Arial" w:hAnsi="Arial" w:cs="Arial"/>
        </w:rPr>
        <w:tab/>
      </w:r>
      <w:r w:rsidRPr="005345FE">
        <w:rPr>
          <w:rFonts w:ascii="Arial" w:hAnsi="Arial" w:cs="Arial"/>
        </w:rPr>
        <w:tab/>
        <w:t xml:space="preserve">UNDP Country Programme Action Plan </w:t>
      </w:r>
    </w:p>
    <w:p w:rsidR="00644B4C" w:rsidRPr="005345FE" w:rsidRDefault="00644B4C" w:rsidP="00004D46">
      <w:pPr>
        <w:spacing w:after="0"/>
        <w:rPr>
          <w:rFonts w:ascii="Arial" w:hAnsi="Arial" w:cs="Arial"/>
        </w:rPr>
      </w:pPr>
      <w:r w:rsidRPr="005345FE">
        <w:rPr>
          <w:rFonts w:ascii="Arial" w:hAnsi="Arial" w:cs="Arial"/>
        </w:rPr>
        <w:t>CSO</w:t>
      </w:r>
      <w:r w:rsidRPr="005345FE">
        <w:rPr>
          <w:rFonts w:ascii="Arial" w:hAnsi="Arial" w:cs="Arial"/>
        </w:rPr>
        <w:tab/>
      </w:r>
      <w:r w:rsidRPr="005345FE">
        <w:rPr>
          <w:rFonts w:ascii="Arial" w:hAnsi="Arial" w:cs="Arial"/>
        </w:rPr>
        <w:tab/>
        <w:t>Civil Society Organization</w:t>
      </w:r>
    </w:p>
    <w:p w:rsidR="007A3184" w:rsidRPr="005345FE" w:rsidRDefault="007A3184" w:rsidP="00004D46">
      <w:pPr>
        <w:spacing w:after="0"/>
        <w:rPr>
          <w:rFonts w:ascii="Arial" w:hAnsi="Arial" w:cs="Arial"/>
        </w:rPr>
      </w:pPr>
      <w:r w:rsidRPr="005345FE">
        <w:rPr>
          <w:rFonts w:ascii="Arial" w:hAnsi="Arial" w:cs="Arial"/>
        </w:rPr>
        <w:t>DCCMS</w:t>
      </w:r>
      <w:r w:rsidRPr="005345FE">
        <w:rPr>
          <w:rFonts w:ascii="Arial" w:hAnsi="Arial" w:cs="Arial"/>
        </w:rPr>
        <w:tab/>
        <w:t>Department of Climate Change and Meteorological Services</w:t>
      </w:r>
    </w:p>
    <w:p w:rsidR="00C365B9" w:rsidRPr="005345FE" w:rsidRDefault="00C365B9" w:rsidP="00C365B9">
      <w:pPr>
        <w:spacing w:after="0"/>
        <w:rPr>
          <w:rFonts w:ascii="Arial" w:hAnsi="Arial" w:cs="Arial"/>
        </w:rPr>
      </w:pPr>
      <w:r w:rsidRPr="005345FE">
        <w:rPr>
          <w:rFonts w:ascii="Arial" w:hAnsi="Arial" w:cs="Arial"/>
        </w:rPr>
        <w:t>DCP</w:t>
      </w:r>
      <w:r w:rsidRPr="005345FE">
        <w:rPr>
          <w:rFonts w:ascii="Arial" w:hAnsi="Arial" w:cs="Arial"/>
        </w:rPr>
        <w:tab/>
      </w:r>
      <w:r w:rsidRPr="005345FE">
        <w:rPr>
          <w:rFonts w:ascii="Arial" w:hAnsi="Arial" w:cs="Arial"/>
        </w:rPr>
        <w:tab/>
        <w:t>Data Collection Platform</w:t>
      </w:r>
    </w:p>
    <w:p w:rsidR="005D58B8" w:rsidRPr="005345FE" w:rsidRDefault="005D58B8" w:rsidP="005D58B8">
      <w:pPr>
        <w:contextualSpacing/>
        <w:rPr>
          <w:rFonts w:ascii="Arial" w:hAnsi="Arial" w:cs="Arial"/>
        </w:rPr>
      </w:pPr>
      <w:r w:rsidRPr="005345FE">
        <w:rPr>
          <w:rFonts w:ascii="Arial" w:hAnsi="Arial" w:cs="Arial"/>
        </w:rPr>
        <w:t>DCPC</w:t>
      </w:r>
      <w:r w:rsidRPr="005345FE">
        <w:rPr>
          <w:rFonts w:ascii="Arial" w:hAnsi="Arial" w:cs="Arial"/>
        </w:rPr>
        <w:tab/>
      </w:r>
      <w:r w:rsidRPr="005345FE">
        <w:rPr>
          <w:rFonts w:ascii="Arial" w:hAnsi="Arial" w:cs="Arial"/>
        </w:rPr>
        <w:tab/>
        <w:t xml:space="preserve">District Civil Protection Committee </w:t>
      </w:r>
    </w:p>
    <w:p w:rsidR="00BB7515" w:rsidRPr="005345FE" w:rsidRDefault="00BB7515" w:rsidP="00004D46">
      <w:pPr>
        <w:spacing w:after="0"/>
        <w:rPr>
          <w:rFonts w:ascii="Arial" w:hAnsi="Arial" w:cs="Arial"/>
        </w:rPr>
      </w:pPr>
      <w:r w:rsidRPr="005345FE">
        <w:rPr>
          <w:rFonts w:ascii="Arial" w:hAnsi="Arial" w:cs="Arial"/>
        </w:rPr>
        <w:t>DFID</w:t>
      </w:r>
      <w:r w:rsidRPr="005345FE">
        <w:rPr>
          <w:rFonts w:ascii="Arial" w:hAnsi="Arial" w:cs="Arial"/>
        </w:rPr>
        <w:tab/>
      </w:r>
      <w:r w:rsidRPr="005345FE">
        <w:rPr>
          <w:rFonts w:ascii="Arial" w:hAnsi="Arial" w:cs="Arial"/>
        </w:rPr>
        <w:tab/>
        <w:t>Department for International Development</w:t>
      </w:r>
    </w:p>
    <w:p w:rsidR="007A3184" w:rsidRPr="005345FE" w:rsidRDefault="007A3184" w:rsidP="00004D46">
      <w:pPr>
        <w:spacing w:after="0"/>
        <w:rPr>
          <w:rFonts w:ascii="Arial" w:hAnsi="Arial" w:cs="Arial"/>
        </w:rPr>
      </w:pPr>
      <w:r w:rsidRPr="005345FE">
        <w:rPr>
          <w:rFonts w:ascii="Arial" w:hAnsi="Arial" w:cs="Arial"/>
        </w:rPr>
        <w:t>DoDMA</w:t>
      </w:r>
      <w:r w:rsidRPr="005345FE">
        <w:rPr>
          <w:rFonts w:ascii="Arial" w:hAnsi="Arial" w:cs="Arial"/>
        </w:rPr>
        <w:tab/>
        <w:t>Department of Disaster Management Affairs</w:t>
      </w:r>
    </w:p>
    <w:p w:rsidR="007A3184" w:rsidRPr="005345FE" w:rsidRDefault="007A3184" w:rsidP="00004D46">
      <w:pPr>
        <w:spacing w:after="0"/>
        <w:rPr>
          <w:rFonts w:ascii="Arial" w:hAnsi="Arial" w:cs="Arial"/>
        </w:rPr>
      </w:pPr>
      <w:r w:rsidRPr="005345FE">
        <w:rPr>
          <w:rFonts w:ascii="Arial" w:hAnsi="Arial" w:cs="Arial"/>
        </w:rPr>
        <w:t>DRM</w:t>
      </w:r>
      <w:r w:rsidRPr="005345FE">
        <w:rPr>
          <w:rFonts w:ascii="Arial" w:hAnsi="Arial" w:cs="Arial"/>
        </w:rPr>
        <w:tab/>
      </w:r>
      <w:r w:rsidRPr="005345FE">
        <w:rPr>
          <w:rFonts w:ascii="Arial" w:hAnsi="Arial" w:cs="Arial"/>
        </w:rPr>
        <w:tab/>
        <w:t>Disaster Risk Management</w:t>
      </w:r>
    </w:p>
    <w:p w:rsidR="00C365B9" w:rsidRPr="005345FE" w:rsidRDefault="00C365B9" w:rsidP="00C365B9">
      <w:pPr>
        <w:spacing w:after="0"/>
        <w:rPr>
          <w:rFonts w:ascii="Arial" w:hAnsi="Arial" w:cs="Arial"/>
        </w:rPr>
      </w:pPr>
      <w:r w:rsidRPr="005345FE">
        <w:rPr>
          <w:rFonts w:ascii="Arial" w:hAnsi="Arial" w:cs="Arial"/>
        </w:rPr>
        <w:t>DWR</w:t>
      </w:r>
      <w:r w:rsidRPr="005345FE">
        <w:rPr>
          <w:rFonts w:ascii="Arial" w:hAnsi="Arial" w:cs="Arial"/>
        </w:rPr>
        <w:tab/>
      </w:r>
      <w:r w:rsidRPr="005345FE">
        <w:rPr>
          <w:rFonts w:ascii="Arial" w:hAnsi="Arial" w:cs="Arial"/>
        </w:rPr>
        <w:tab/>
        <w:t>Department of Water Resources</w:t>
      </w:r>
    </w:p>
    <w:p w:rsidR="00C365B9" w:rsidRPr="005345FE" w:rsidRDefault="00C365B9" w:rsidP="00C365B9">
      <w:pPr>
        <w:spacing w:after="0"/>
        <w:rPr>
          <w:rFonts w:ascii="Arial" w:hAnsi="Arial" w:cs="Arial"/>
        </w:rPr>
      </w:pPr>
      <w:r w:rsidRPr="005345FE">
        <w:rPr>
          <w:rFonts w:ascii="Arial" w:hAnsi="Arial" w:cs="Arial"/>
        </w:rPr>
        <w:t>EAD</w:t>
      </w:r>
      <w:r w:rsidRPr="005345FE">
        <w:rPr>
          <w:rFonts w:ascii="Arial" w:hAnsi="Arial" w:cs="Arial"/>
        </w:rPr>
        <w:tab/>
      </w:r>
      <w:r w:rsidRPr="005345FE">
        <w:rPr>
          <w:rFonts w:ascii="Arial" w:hAnsi="Arial" w:cs="Arial"/>
        </w:rPr>
        <w:tab/>
        <w:t>Environmental Affairs Department</w:t>
      </w:r>
    </w:p>
    <w:p w:rsidR="00A2195E" w:rsidRPr="005345FE" w:rsidRDefault="00A2195E" w:rsidP="00004D46">
      <w:pPr>
        <w:spacing w:after="0"/>
        <w:rPr>
          <w:rFonts w:ascii="Arial" w:hAnsi="Arial" w:cs="Arial"/>
        </w:rPr>
      </w:pPr>
      <w:r w:rsidRPr="005345FE">
        <w:rPr>
          <w:rFonts w:ascii="Arial" w:hAnsi="Arial" w:cs="Arial"/>
        </w:rPr>
        <w:t>EOP</w:t>
      </w:r>
      <w:r w:rsidRPr="005345FE">
        <w:rPr>
          <w:rFonts w:ascii="Arial" w:hAnsi="Arial" w:cs="Arial"/>
        </w:rPr>
        <w:tab/>
      </w:r>
      <w:r w:rsidRPr="005345FE">
        <w:rPr>
          <w:rFonts w:ascii="Arial" w:hAnsi="Arial" w:cs="Arial"/>
        </w:rPr>
        <w:tab/>
        <w:t xml:space="preserve">End of Project </w:t>
      </w:r>
    </w:p>
    <w:p w:rsidR="007A3184" w:rsidRPr="005345FE" w:rsidRDefault="007A3184" w:rsidP="00004D46">
      <w:pPr>
        <w:spacing w:after="0"/>
        <w:rPr>
          <w:rFonts w:ascii="Arial" w:hAnsi="Arial" w:cs="Arial"/>
        </w:rPr>
      </w:pPr>
      <w:r w:rsidRPr="005345FE">
        <w:rPr>
          <w:rFonts w:ascii="Arial" w:hAnsi="Arial" w:cs="Arial"/>
        </w:rPr>
        <w:t>EWS</w:t>
      </w:r>
      <w:r w:rsidRPr="005345FE">
        <w:rPr>
          <w:rFonts w:ascii="Arial" w:hAnsi="Arial" w:cs="Arial"/>
        </w:rPr>
        <w:tab/>
      </w:r>
      <w:r w:rsidRPr="005345FE">
        <w:rPr>
          <w:rFonts w:ascii="Arial" w:hAnsi="Arial" w:cs="Arial"/>
        </w:rPr>
        <w:tab/>
        <w:t>Early Warning System</w:t>
      </w:r>
    </w:p>
    <w:p w:rsidR="00B423C9" w:rsidRPr="005345FE" w:rsidRDefault="00B423C9" w:rsidP="00430DEE">
      <w:pPr>
        <w:spacing w:after="0"/>
        <w:ind w:left="1416" w:hanging="1416"/>
        <w:rPr>
          <w:rFonts w:ascii="Arial" w:hAnsi="Arial" w:cs="Arial"/>
        </w:rPr>
      </w:pPr>
      <w:r w:rsidRPr="005345FE">
        <w:rPr>
          <w:rFonts w:ascii="Arial" w:hAnsi="Arial" w:cs="Arial"/>
        </w:rPr>
        <w:t>EWS Project</w:t>
      </w:r>
      <w:r w:rsidRPr="005345FE">
        <w:rPr>
          <w:rFonts w:ascii="Arial" w:hAnsi="Arial" w:cs="Arial"/>
        </w:rPr>
        <w:tab/>
      </w:r>
      <w:r w:rsidR="00430DEE" w:rsidRPr="005345FE">
        <w:rPr>
          <w:rFonts w:ascii="Arial" w:hAnsi="Arial" w:cs="Arial"/>
        </w:rPr>
        <w:t>UNDP-supported LDCF/GEF-financed “Strengthening Climate Information and Early Warning System in Malawi for Climate Resilient Development and Adaptation to Climate Change, Malawi” project, further re</w:t>
      </w:r>
      <w:r w:rsidR="00C365B9" w:rsidRPr="005345FE">
        <w:rPr>
          <w:rFonts w:ascii="Arial" w:hAnsi="Arial" w:cs="Arial"/>
        </w:rPr>
        <w:t>ferred to also as the “Project”</w:t>
      </w:r>
    </w:p>
    <w:p w:rsidR="00897D1D" w:rsidRPr="005345FE" w:rsidRDefault="00897D1D" w:rsidP="00004D46">
      <w:pPr>
        <w:spacing w:after="0"/>
        <w:rPr>
          <w:rFonts w:ascii="Arial" w:hAnsi="Arial" w:cs="Arial"/>
        </w:rPr>
      </w:pPr>
      <w:r w:rsidRPr="005345FE">
        <w:rPr>
          <w:rFonts w:ascii="Arial" w:hAnsi="Arial" w:cs="Arial"/>
        </w:rPr>
        <w:t>GCF</w:t>
      </w:r>
      <w:r w:rsidRPr="005345FE">
        <w:rPr>
          <w:rFonts w:ascii="Arial" w:hAnsi="Arial" w:cs="Arial"/>
        </w:rPr>
        <w:tab/>
      </w:r>
      <w:r w:rsidRPr="005345FE">
        <w:rPr>
          <w:rFonts w:ascii="Arial" w:hAnsi="Arial" w:cs="Arial"/>
        </w:rPr>
        <w:tab/>
        <w:t>Green Climate Fund</w:t>
      </w:r>
    </w:p>
    <w:p w:rsidR="00FB2151" w:rsidRPr="005345FE" w:rsidRDefault="00FB2151" w:rsidP="00004D46">
      <w:pPr>
        <w:spacing w:after="0"/>
        <w:rPr>
          <w:rFonts w:ascii="Arial" w:hAnsi="Arial" w:cs="Arial"/>
        </w:rPr>
      </w:pPr>
      <w:r w:rsidRPr="005345FE">
        <w:rPr>
          <w:rFonts w:ascii="Arial" w:hAnsi="Arial" w:cs="Arial"/>
        </w:rPr>
        <w:t xml:space="preserve">GEF </w:t>
      </w:r>
      <w:r w:rsidRPr="005345FE">
        <w:rPr>
          <w:rFonts w:ascii="Arial" w:hAnsi="Arial" w:cs="Arial"/>
        </w:rPr>
        <w:tab/>
      </w:r>
      <w:r w:rsidRPr="005345FE">
        <w:rPr>
          <w:rFonts w:ascii="Arial" w:hAnsi="Arial" w:cs="Arial"/>
        </w:rPr>
        <w:tab/>
        <w:t>Global Environment Facility</w:t>
      </w:r>
    </w:p>
    <w:p w:rsidR="00C365B9" w:rsidRPr="005345FE" w:rsidRDefault="00C365B9" w:rsidP="00C365B9">
      <w:pPr>
        <w:spacing w:after="0"/>
        <w:rPr>
          <w:rFonts w:ascii="Arial" w:hAnsi="Arial" w:cs="Arial"/>
        </w:rPr>
      </w:pPr>
      <w:r w:rsidRPr="005345FE">
        <w:rPr>
          <w:rFonts w:ascii="Arial" w:hAnsi="Arial" w:cs="Arial"/>
          <w:smallCaps/>
        </w:rPr>
        <w:t>GHG</w:t>
      </w:r>
      <w:r w:rsidRPr="005345FE">
        <w:rPr>
          <w:rFonts w:ascii="Arial" w:hAnsi="Arial" w:cs="Arial"/>
          <w:smallCaps/>
        </w:rPr>
        <w:tab/>
      </w:r>
      <w:r w:rsidRPr="005345FE">
        <w:rPr>
          <w:rFonts w:ascii="Arial" w:hAnsi="Arial" w:cs="Arial"/>
          <w:smallCaps/>
        </w:rPr>
        <w:tab/>
      </w:r>
      <w:r w:rsidRPr="005345FE">
        <w:rPr>
          <w:rFonts w:ascii="Arial" w:hAnsi="Arial" w:cs="Arial"/>
        </w:rPr>
        <w:t>Greenhouse Gas</w:t>
      </w:r>
    </w:p>
    <w:p w:rsidR="00354342" w:rsidRPr="005345FE" w:rsidRDefault="00354342" w:rsidP="00C365B9">
      <w:pPr>
        <w:spacing w:after="0"/>
        <w:rPr>
          <w:rFonts w:ascii="Arial" w:hAnsi="Arial" w:cs="Arial"/>
        </w:rPr>
      </w:pPr>
      <w:r w:rsidRPr="005345FE">
        <w:rPr>
          <w:rFonts w:ascii="Arial" w:hAnsi="Arial" w:cs="Arial"/>
        </w:rPr>
        <w:t>GNI</w:t>
      </w:r>
      <w:r w:rsidRPr="005345FE">
        <w:rPr>
          <w:rFonts w:ascii="Arial" w:hAnsi="Arial" w:cs="Arial"/>
        </w:rPr>
        <w:tab/>
      </w:r>
      <w:r w:rsidRPr="005345FE">
        <w:rPr>
          <w:rFonts w:ascii="Arial" w:hAnsi="Arial" w:cs="Arial"/>
        </w:rPr>
        <w:tab/>
        <w:t>Gross National Income</w:t>
      </w:r>
    </w:p>
    <w:p w:rsidR="00C365B9" w:rsidRPr="005345FE" w:rsidRDefault="00C365B9" w:rsidP="00C365B9">
      <w:pPr>
        <w:spacing w:after="0"/>
        <w:rPr>
          <w:rFonts w:ascii="Arial" w:hAnsi="Arial" w:cs="Arial"/>
        </w:rPr>
      </w:pPr>
      <w:r w:rsidRPr="005345FE">
        <w:rPr>
          <w:rFonts w:ascii="Arial" w:hAnsi="Arial" w:cs="Arial"/>
        </w:rPr>
        <w:t>GoM</w:t>
      </w:r>
      <w:r w:rsidRPr="005345FE">
        <w:rPr>
          <w:rFonts w:ascii="Arial" w:hAnsi="Arial" w:cs="Arial"/>
        </w:rPr>
        <w:tab/>
      </w:r>
      <w:r w:rsidRPr="005345FE">
        <w:rPr>
          <w:rFonts w:ascii="Arial" w:hAnsi="Arial" w:cs="Arial"/>
        </w:rPr>
        <w:tab/>
        <w:t>Government of Malawi</w:t>
      </w:r>
    </w:p>
    <w:p w:rsidR="00C365B9" w:rsidRPr="005345FE" w:rsidRDefault="00C365B9" w:rsidP="00C365B9">
      <w:pPr>
        <w:autoSpaceDE w:val="0"/>
        <w:autoSpaceDN w:val="0"/>
        <w:adjustRightInd w:val="0"/>
        <w:spacing w:after="0"/>
        <w:rPr>
          <w:rFonts w:ascii="Arial" w:hAnsi="Arial" w:cs="Arial"/>
        </w:rPr>
      </w:pPr>
      <w:r w:rsidRPr="005345FE">
        <w:rPr>
          <w:rFonts w:ascii="Arial" w:hAnsi="Arial" w:cs="Arial"/>
        </w:rPr>
        <w:t>HYCOS</w:t>
      </w:r>
      <w:r w:rsidRPr="005345FE">
        <w:rPr>
          <w:rFonts w:ascii="Arial" w:hAnsi="Arial" w:cs="Arial"/>
        </w:rPr>
        <w:tab/>
        <w:t>Hydrological Cycle Observing System</w:t>
      </w:r>
    </w:p>
    <w:p w:rsidR="00F90674" w:rsidRPr="005345FE" w:rsidRDefault="00F90674" w:rsidP="00C365B9">
      <w:pPr>
        <w:autoSpaceDE w:val="0"/>
        <w:autoSpaceDN w:val="0"/>
        <w:adjustRightInd w:val="0"/>
        <w:spacing w:after="0"/>
        <w:rPr>
          <w:rFonts w:ascii="Arial" w:hAnsi="Arial" w:cs="Arial"/>
        </w:rPr>
      </w:pPr>
      <w:r w:rsidRPr="005345FE">
        <w:rPr>
          <w:rFonts w:ascii="Arial" w:hAnsi="Arial" w:cs="Arial"/>
        </w:rPr>
        <w:t>ICT</w:t>
      </w:r>
      <w:r w:rsidRPr="005345FE">
        <w:rPr>
          <w:rFonts w:ascii="Arial" w:hAnsi="Arial" w:cs="Arial"/>
        </w:rPr>
        <w:tab/>
      </w:r>
      <w:r w:rsidRPr="005345FE">
        <w:rPr>
          <w:rFonts w:ascii="Arial" w:hAnsi="Arial" w:cs="Arial"/>
        </w:rPr>
        <w:tab/>
        <w:t>Information and Communication Technology</w:t>
      </w:r>
    </w:p>
    <w:p w:rsidR="00C365B9" w:rsidRPr="005345FE" w:rsidRDefault="00C365B9" w:rsidP="00C365B9">
      <w:pPr>
        <w:autoSpaceDE w:val="0"/>
        <w:autoSpaceDN w:val="0"/>
        <w:adjustRightInd w:val="0"/>
        <w:spacing w:after="0"/>
        <w:rPr>
          <w:rFonts w:ascii="Arial" w:hAnsi="Arial" w:cs="Arial"/>
        </w:rPr>
      </w:pPr>
      <w:r w:rsidRPr="005345FE">
        <w:rPr>
          <w:rFonts w:ascii="Arial" w:hAnsi="Arial" w:cs="Arial"/>
        </w:rPr>
        <w:t>INDC</w:t>
      </w:r>
      <w:r w:rsidRPr="005345FE">
        <w:rPr>
          <w:rFonts w:ascii="Arial" w:hAnsi="Arial" w:cs="Arial"/>
        </w:rPr>
        <w:tab/>
      </w:r>
      <w:r w:rsidRPr="005345FE">
        <w:rPr>
          <w:rFonts w:ascii="Arial" w:hAnsi="Arial" w:cs="Arial"/>
        </w:rPr>
        <w:tab/>
        <w:t>Intended Nationally Determined Contributions</w:t>
      </w:r>
    </w:p>
    <w:p w:rsidR="00C365B9" w:rsidRPr="005345FE" w:rsidRDefault="00C365B9" w:rsidP="00C365B9">
      <w:pPr>
        <w:spacing w:after="0"/>
        <w:rPr>
          <w:rFonts w:ascii="Arial" w:hAnsi="Arial" w:cs="Arial"/>
        </w:rPr>
      </w:pPr>
      <w:r w:rsidRPr="005345FE">
        <w:rPr>
          <w:rFonts w:ascii="Arial" w:hAnsi="Arial" w:cs="Arial"/>
        </w:rPr>
        <w:t>IR</w:t>
      </w:r>
      <w:r w:rsidRPr="005345FE">
        <w:rPr>
          <w:rFonts w:ascii="Arial" w:hAnsi="Arial" w:cs="Arial"/>
        </w:rPr>
        <w:tab/>
      </w:r>
      <w:r w:rsidRPr="005345FE">
        <w:rPr>
          <w:rFonts w:ascii="Arial" w:hAnsi="Arial" w:cs="Arial"/>
        </w:rPr>
        <w:tab/>
        <w:t>Inception Report</w:t>
      </w:r>
    </w:p>
    <w:p w:rsidR="00C365B9" w:rsidRPr="005345FE" w:rsidRDefault="00C365B9" w:rsidP="00C365B9">
      <w:pPr>
        <w:autoSpaceDE w:val="0"/>
        <w:autoSpaceDN w:val="0"/>
        <w:adjustRightInd w:val="0"/>
        <w:spacing w:after="0"/>
        <w:rPr>
          <w:rFonts w:ascii="Arial" w:hAnsi="Arial" w:cs="Arial"/>
        </w:rPr>
      </w:pPr>
      <w:r w:rsidRPr="005345FE">
        <w:rPr>
          <w:rFonts w:ascii="Arial" w:hAnsi="Arial" w:cs="Arial"/>
        </w:rPr>
        <w:t>LDCF</w:t>
      </w:r>
      <w:r w:rsidRPr="005345FE">
        <w:rPr>
          <w:rFonts w:ascii="Arial" w:hAnsi="Arial" w:cs="Arial"/>
        </w:rPr>
        <w:tab/>
      </w:r>
      <w:r w:rsidRPr="005345FE">
        <w:rPr>
          <w:rFonts w:ascii="Arial" w:hAnsi="Arial" w:cs="Arial"/>
        </w:rPr>
        <w:tab/>
        <w:t xml:space="preserve">Least Developed Countries Trust Fund </w:t>
      </w:r>
    </w:p>
    <w:p w:rsidR="00C365B9" w:rsidRPr="005345FE" w:rsidRDefault="00C365B9" w:rsidP="00C365B9">
      <w:pPr>
        <w:autoSpaceDE w:val="0"/>
        <w:autoSpaceDN w:val="0"/>
        <w:adjustRightInd w:val="0"/>
        <w:spacing w:after="0"/>
        <w:rPr>
          <w:rFonts w:ascii="Arial" w:hAnsi="Arial" w:cs="Arial"/>
        </w:rPr>
      </w:pPr>
      <w:r w:rsidRPr="005345FE">
        <w:rPr>
          <w:rFonts w:ascii="Arial" w:hAnsi="Arial" w:cs="Arial"/>
        </w:rPr>
        <w:t>LFA</w:t>
      </w:r>
      <w:r w:rsidRPr="005345FE">
        <w:rPr>
          <w:rFonts w:ascii="Arial" w:hAnsi="Arial" w:cs="Arial"/>
        </w:rPr>
        <w:tab/>
      </w:r>
      <w:r w:rsidRPr="005345FE">
        <w:rPr>
          <w:rFonts w:ascii="Arial" w:hAnsi="Arial" w:cs="Arial"/>
        </w:rPr>
        <w:tab/>
        <w:t>Logframe Analysis</w:t>
      </w:r>
    </w:p>
    <w:p w:rsidR="007A3184" w:rsidRPr="005345FE" w:rsidRDefault="007A3184" w:rsidP="00944C16">
      <w:pPr>
        <w:spacing w:after="0"/>
        <w:ind w:left="1416" w:hanging="1416"/>
        <w:rPr>
          <w:rFonts w:ascii="Arial" w:hAnsi="Arial" w:cs="Arial"/>
        </w:rPr>
      </w:pPr>
      <w:r w:rsidRPr="005345FE">
        <w:rPr>
          <w:rFonts w:ascii="Arial" w:hAnsi="Arial" w:cs="Arial"/>
        </w:rPr>
        <w:t>MAFS</w:t>
      </w:r>
      <w:r w:rsidRPr="005345FE">
        <w:rPr>
          <w:rFonts w:ascii="Arial" w:hAnsi="Arial" w:cs="Arial"/>
        </w:rPr>
        <w:tab/>
        <w:t>Ministry of Agriculture and Food Security</w:t>
      </w:r>
      <w:r w:rsidR="00944C16" w:rsidRPr="005345FE">
        <w:rPr>
          <w:rFonts w:ascii="Arial" w:hAnsi="Arial" w:cs="Arial"/>
        </w:rPr>
        <w:t xml:space="preserve">, nowadays Ministry of Agriculture, Irrigation and Water Development </w:t>
      </w:r>
    </w:p>
    <w:p w:rsidR="00944C16" w:rsidRPr="005345FE" w:rsidRDefault="00944C16" w:rsidP="005D58B8">
      <w:pPr>
        <w:spacing w:after="0"/>
        <w:ind w:left="1416" w:hanging="1416"/>
        <w:rPr>
          <w:rFonts w:ascii="Arial" w:hAnsi="Arial" w:cs="Arial"/>
        </w:rPr>
      </w:pPr>
      <w:r w:rsidRPr="005345FE">
        <w:rPr>
          <w:rFonts w:ascii="Arial" w:hAnsi="Arial" w:cs="Arial"/>
        </w:rPr>
        <w:t xml:space="preserve">MoAIWD </w:t>
      </w:r>
      <w:r w:rsidRPr="005345FE">
        <w:rPr>
          <w:rFonts w:ascii="Arial" w:hAnsi="Arial" w:cs="Arial"/>
        </w:rPr>
        <w:tab/>
        <w:t>Ministry of Agriculture, Irrigation and Water Development, formerly MAFS</w:t>
      </w:r>
    </w:p>
    <w:p w:rsidR="007A3184" w:rsidRPr="005345FE" w:rsidRDefault="00EB3D61" w:rsidP="005D58B8">
      <w:pPr>
        <w:spacing w:after="0"/>
        <w:ind w:left="1416" w:hanging="1416"/>
        <w:rPr>
          <w:rFonts w:ascii="Arial" w:hAnsi="Arial" w:cs="Arial"/>
        </w:rPr>
      </w:pPr>
      <w:r w:rsidRPr="005345FE">
        <w:rPr>
          <w:rFonts w:ascii="Arial" w:hAnsi="Arial" w:cs="Arial"/>
        </w:rPr>
        <w:t>MoNREM</w:t>
      </w:r>
      <w:r w:rsidR="007A3184" w:rsidRPr="005345FE">
        <w:rPr>
          <w:rFonts w:ascii="Arial" w:hAnsi="Arial" w:cs="Arial"/>
        </w:rPr>
        <w:tab/>
      </w:r>
      <w:r w:rsidR="005D58B8" w:rsidRPr="005345FE">
        <w:rPr>
          <w:rFonts w:ascii="Arial" w:hAnsi="Arial" w:cs="Arial"/>
        </w:rPr>
        <w:t>Ministry of Natural Resources, Energy and Mining</w:t>
      </w:r>
    </w:p>
    <w:p w:rsidR="00C365B9" w:rsidRPr="005345FE" w:rsidRDefault="00F90674" w:rsidP="00C365B9">
      <w:pPr>
        <w:spacing w:after="0"/>
        <w:rPr>
          <w:rFonts w:ascii="Arial" w:hAnsi="Arial" w:cs="Arial"/>
        </w:rPr>
      </w:pPr>
      <w:r w:rsidRPr="005345FE">
        <w:rPr>
          <w:rFonts w:ascii="Arial" w:hAnsi="Arial" w:cs="Arial"/>
        </w:rPr>
        <w:t>MGDS</w:t>
      </w:r>
      <w:r w:rsidR="00C365B9" w:rsidRPr="005345FE">
        <w:rPr>
          <w:rFonts w:ascii="Arial" w:hAnsi="Arial" w:cs="Arial"/>
        </w:rPr>
        <w:tab/>
      </w:r>
      <w:r w:rsidRPr="005345FE">
        <w:rPr>
          <w:rFonts w:ascii="Arial" w:hAnsi="Arial" w:cs="Arial"/>
        </w:rPr>
        <w:tab/>
      </w:r>
      <w:r w:rsidR="00C365B9" w:rsidRPr="005345FE">
        <w:rPr>
          <w:rFonts w:ascii="Arial" w:hAnsi="Arial" w:cs="Arial"/>
        </w:rPr>
        <w:t xml:space="preserve">Malawi Growth and Development Strategy </w:t>
      </w:r>
    </w:p>
    <w:p w:rsidR="00C365B9" w:rsidRPr="005345FE" w:rsidRDefault="00C365B9" w:rsidP="00C365B9">
      <w:pPr>
        <w:spacing w:after="0"/>
        <w:rPr>
          <w:rFonts w:ascii="Arial" w:hAnsi="Arial" w:cs="Arial"/>
        </w:rPr>
      </w:pPr>
      <w:r w:rsidRPr="005345FE">
        <w:rPr>
          <w:rFonts w:ascii="Arial" w:hAnsi="Arial" w:cs="Arial"/>
        </w:rPr>
        <w:t>MIWD</w:t>
      </w:r>
      <w:r w:rsidRPr="005345FE">
        <w:rPr>
          <w:rFonts w:ascii="Arial" w:hAnsi="Arial" w:cs="Arial"/>
        </w:rPr>
        <w:tab/>
      </w:r>
      <w:r w:rsidRPr="005345FE">
        <w:rPr>
          <w:rFonts w:ascii="Arial" w:hAnsi="Arial" w:cs="Arial"/>
        </w:rPr>
        <w:tab/>
        <w:t>Ministry of Irrigation and Water Development</w:t>
      </w:r>
    </w:p>
    <w:p w:rsidR="00C365B9" w:rsidRPr="005345FE" w:rsidRDefault="00C365B9" w:rsidP="00C365B9">
      <w:pPr>
        <w:spacing w:after="0"/>
        <w:rPr>
          <w:rFonts w:ascii="Arial" w:hAnsi="Arial" w:cs="Arial"/>
        </w:rPr>
      </w:pPr>
      <w:r w:rsidRPr="005345FE">
        <w:rPr>
          <w:rFonts w:ascii="Arial" w:hAnsi="Arial" w:cs="Arial"/>
        </w:rPr>
        <w:t>MLGRD</w:t>
      </w:r>
      <w:r w:rsidRPr="005345FE">
        <w:rPr>
          <w:rFonts w:ascii="Arial" w:hAnsi="Arial" w:cs="Arial"/>
        </w:rPr>
        <w:tab/>
        <w:t>Ministry of Local Government and Rural Development</w:t>
      </w:r>
    </w:p>
    <w:p w:rsidR="00C365B9" w:rsidRPr="005345FE" w:rsidRDefault="00C365B9" w:rsidP="00C365B9">
      <w:pPr>
        <w:spacing w:after="0"/>
        <w:rPr>
          <w:rFonts w:ascii="Arial" w:hAnsi="Arial" w:cs="Arial"/>
        </w:rPr>
      </w:pPr>
      <w:r w:rsidRPr="005345FE">
        <w:rPr>
          <w:rFonts w:ascii="Arial" w:hAnsi="Arial" w:cs="Arial"/>
        </w:rPr>
        <w:t>MTE</w:t>
      </w:r>
      <w:r w:rsidRPr="005345FE">
        <w:rPr>
          <w:rFonts w:ascii="Arial" w:hAnsi="Arial" w:cs="Arial"/>
        </w:rPr>
        <w:tab/>
      </w:r>
      <w:r w:rsidRPr="005345FE">
        <w:rPr>
          <w:rFonts w:ascii="Arial" w:hAnsi="Arial" w:cs="Arial"/>
        </w:rPr>
        <w:tab/>
        <w:t>Mid-Term Evaluation (equivalent to MTR)</w:t>
      </w:r>
    </w:p>
    <w:p w:rsidR="00C365B9" w:rsidRPr="005345FE" w:rsidRDefault="00C365B9" w:rsidP="00C365B9">
      <w:pPr>
        <w:spacing w:after="0"/>
        <w:rPr>
          <w:rFonts w:ascii="Arial" w:hAnsi="Arial" w:cs="Arial"/>
        </w:rPr>
      </w:pPr>
      <w:r w:rsidRPr="005345FE">
        <w:rPr>
          <w:rFonts w:ascii="Arial" w:hAnsi="Arial" w:cs="Arial"/>
        </w:rPr>
        <w:lastRenderedPageBreak/>
        <w:t>MTR</w:t>
      </w:r>
      <w:r w:rsidRPr="005345FE">
        <w:rPr>
          <w:rFonts w:ascii="Arial" w:hAnsi="Arial" w:cs="Arial"/>
        </w:rPr>
        <w:tab/>
      </w:r>
      <w:r w:rsidRPr="005345FE">
        <w:rPr>
          <w:rFonts w:ascii="Arial" w:hAnsi="Arial" w:cs="Arial"/>
        </w:rPr>
        <w:tab/>
        <w:t>Midterm Review (equivalent to MTE)</w:t>
      </w:r>
    </w:p>
    <w:p w:rsidR="00C365B9" w:rsidRPr="005345FE" w:rsidRDefault="00C365B9" w:rsidP="00C365B9">
      <w:pPr>
        <w:autoSpaceDE w:val="0"/>
        <w:autoSpaceDN w:val="0"/>
        <w:adjustRightInd w:val="0"/>
        <w:spacing w:after="0"/>
        <w:rPr>
          <w:rFonts w:ascii="Arial" w:hAnsi="Arial" w:cs="Arial"/>
        </w:rPr>
      </w:pPr>
      <w:r w:rsidRPr="005345FE">
        <w:rPr>
          <w:rFonts w:ascii="Arial" w:hAnsi="Arial" w:cs="Arial"/>
        </w:rPr>
        <w:t>MoAIWD</w:t>
      </w:r>
      <w:r w:rsidRPr="005345FE">
        <w:rPr>
          <w:rFonts w:ascii="Arial" w:hAnsi="Arial" w:cs="Arial"/>
        </w:rPr>
        <w:tab/>
        <w:t>Ministry of Agriculture, Irrigation and Water Development</w:t>
      </w:r>
    </w:p>
    <w:p w:rsidR="00C365B9" w:rsidRPr="005345FE" w:rsidRDefault="00C365B9" w:rsidP="00C365B9">
      <w:pPr>
        <w:spacing w:after="0"/>
        <w:rPr>
          <w:rFonts w:ascii="Arial" w:hAnsi="Arial" w:cs="Arial"/>
        </w:rPr>
      </w:pPr>
      <w:r w:rsidRPr="005345FE">
        <w:rPr>
          <w:rFonts w:ascii="Arial" w:hAnsi="Arial" w:cs="Arial"/>
        </w:rPr>
        <w:t>MWS</w:t>
      </w:r>
      <w:r w:rsidRPr="005345FE">
        <w:rPr>
          <w:rFonts w:ascii="Arial" w:hAnsi="Arial" w:cs="Arial"/>
        </w:rPr>
        <w:tab/>
      </w:r>
      <w:r w:rsidRPr="005345FE">
        <w:rPr>
          <w:rFonts w:ascii="Arial" w:hAnsi="Arial" w:cs="Arial"/>
        </w:rPr>
        <w:tab/>
        <w:t>Manual Weather Station</w:t>
      </w:r>
    </w:p>
    <w:p w:rsidR="007A3184" w:rsidRPr="005345FE" w:rsidRDefault="007A3184" w:rsidP="00004D46">
      <w:pPr>
        <w:spacing w:after="0"/>
        <w:rPr>
          <w:rFonts w:ascii="Arial" w:hAnsi="Arial" w:cs="Arial"/>
        </w:rPr>
      </w:pPr>
      <w:r w:rsidRPr="005345FE">
        <w:rPr>
          <w:rFonts w:ascii="Arial" w:hAnsi="Arial" w:cs="Arial"/>
        </w:rPr>
        <w:t>NAPA</w:t>
      </w:r>
      <w:r w:rsidRPr="005345FE">
        <w:rPr>
          <w:rFonts w:ascii="Arial" w:hAnsi="Arial" w:cs="Arial"/>
        </w:rPr>
        <w:tab/>
      </w:r>
      <w:r w:rsidRPr="005345FE">
        <w:rPr>
          <w:rFonts w:ascii="Arial" w:hAnsi="Arial" w:cs="Arial"/>
        </w:rPr>
        <w:tab/>
        <w:t>National Adaptation P</w:t>
      </w:r>
      <w:r w:rsidR="002E05D4" w:rsidRPr="005345FE">
        <w:rPr>
          <w:rFonts w:ascii="Arial" w:hAnsi="Arial" w:cs="Arial"/>
        </w:rPr>
        <w:t>rogrammes</w:t>
      </w:r>
      <w:r w:rsidRPr="005345FE">
        <w:rPr>
          <w:rFonts w:ascii="Arial" w:hAnsi="Arial" w:cs="Arial"/>
        </w:rPr>
        <w:t xml:space="preserve"> of Action</w:t>
      </w:r>
    </w:p>
    <w:p w:rsidR="007A3184" w:rsidRPr="005345FE" w:rsidRDefault="007A3184" w:rsidP="00004D46">
      <w:pPr>
        <w:spacing w:after="0"/>
        <w:rPr>
          <w:rFonts w:ascii="Arial" w:hAnsi="Arial" w:cs="Arial"/>
        </w:rPr>
      </w:pPr>
      <w:r w:rsidRPr="005345FE">
        <w:rPr>
          <w:rFonts w:ascii="Arial" w:hAnsi="Arial" w:cs="Arial"/>
        </w:rPr>
        <w:t>NDRM</w:t>
      </w:r>
      <w:r w:rsidRPr="005345FE">
        <w:rPr>
          <w:rFonts w:ascii="Arial" w:hAnsi="Arial" w:cs="Arial"/>
        </w:rPr>
        <w:tab/>
      </w:r>
      <w:r w:rsidRPr="005345FE">
        <w:rPr>
          <w:rFonts w:ascii="Arial" w:hAnsi="Arial" w:cs="Arial"/>
        </w:rPr>
        <w:tab/>
        <w:t xml:space="preserve">National Disaster </w:t>
      </w:r>
      <w:r w:rsidR="00EB3D61" w:rsidRPr="005345FE">
        <w:rPr>
          <w:rFonts w:ascii="Arial" w:hAnsi="Arial" w:cs="Arial"/>
        </w:rPr>
        <w:t>Risk</w:t>
      </w:r>
      <w:r w:rsidRPr="005345FE">
        <w:rPr>
          <w:rFonts w:ascii="Arial" w:hAnsi="Arial" w:cs="Arial"/>
        </w:rPr>
        <w:t xml:space="preserve"> Management</w:t>
      </w:r>
    </w:p>
    <w:p w:rsidR="00FB2151" w:rsidRPr="005345FE" w:rsidRDefault="00FB2151" w:rsidP="00004D46">
      <w:pPr>
        <w:spacing w:after="0"/>
        <w:rPr>
          <w:rFonts w:ascii="Arial" w:hAnsi="Arial" w:cs="Arial"/>
        </w:rPr>
      </w:pPr>
      <w:r w:rsidRPr="005345FE">
        <w:rPr>
          <w:rFonts w:ascii="Arial" w:hAnsi="Arial" w:cs="Arial"/>
        </w:rPr>
        <w:t xml:space="preserve">NGO </w:t>
      </w:r>
      <w:r w:rsidRPr="005345FE">
        <w:rPr>
          <w:rFonts w:ascii="Arial" w:hAnsi="Arial" w:cs="Arial"/>
        </w:rPr>
        <w:tab/>
      </w:r>
      <w:r w:rsidRPr="005345FE">
        <w:rPr>
          <w:rFonts w:ascii="Arial" w:hAnsi="Arial" w:cs="Arial"/>
        </w:rPr>
        <w:tab/>
        <w:t>Non-Government Organization</w:t>
      </w:r>
    </w:p>
    <w:p w:rsidR="003C6E3E" w:rsidRPr="005345FE" w:rsidRDefault="003C6E3E" w:rsidP="00004D46">
      <w:pPr>
        <w:spacing w:after="0"/>
        <w:rPr>
          <w:rFonts w:ascii="Arial" w:hAnsi="Arial" w:cs="Arial"/>
        </w:rPr>
      </w:pPr>
      <w:r w:rsidRPr="005345FE">
        <w:rPr>
          <w:rFonts w:ascii="Arial" w:hAnsi="Arial" w:cs="Arial"/>
        </w:rPr>
        <w:t>ODA</w:t>
      </w:r>
      <w:r w:rsidRPr="005345FE">
        <w:rPr>
          <w:rFonts w:ascii="Arial" w:hAnsi="Arial" w:cs="Arial"/>
        </w:rPr>
        <w:tab/>
      </w:r>
      <w:r w:rsidRPr="005345FE">
        <w:rPr>
          <w:rFonts w:ascii="Arial" w:hAnsi="Arial" w:cs="Arial"/>
        </w:rPr>
        <w:tab/>
        <w:t>Official Development Assistance</w:t>
      </w:r>
    </w:p>
    <w:p w:rsidR="007A3184" w:rsidRPr="005345FE" w:rsidRDefault="007A3184" w:rsidP="00004D46">
      <w:pPr>
        <w:spacing w:after="0"/>
        <w:rPr>
          <w:rFonts w:ascii="Arial" w:hAnsi="Arial" w:cs="Arial"/>
        </w:rPr>
      </w:pPr>
      <w:r w:rsidRPr="005345FE">
        <w:rPr>
          <w:rFonts w:ascii="Arial" w:hAnsi="Arial" w:cs="Arial"/>
        </w:rPr>
        <w:t>OPC</w:t>
      </w:r>
      <w:r w:rsidRPr="005345FE">
        <w:rPr>
          <w:rFonts w:ascii="Arial" w:hAnsi="Arial" w:cs="Arial"/>
        </w:rPr>
        <w:tab/>
      </w:r>
      <w:r w:rsidRPr="005345FE">
        <w:rPr>
          <w:rFonts w:ascii="Arial" w:hAnsi="Arial" w:cs="Arial"/>
        </w:rPr>
        <w:tab/>
        <w:t>Office of the President and Cabinet</w:t>
      </w:r>
    </w:p>
    <w:p w:rsidR="0052494E" w:rsidRPr="005345FE" w:rsidRDefault="0052494E" w:rsidP="00004D46">
      <w:pPr>
        <w:spacing w:after="0"/>
        <w:rPr>
          <w:rFonts w:ascii="Arial" w:hAnsi="Arial" w:cs="Arial"/>
        </w:rPr>
      </w:pPr>
      <w:r w:rsidRPr="005345FE">
        <w:rPr>
          <w:rFonts w:ascii="Arial" w:hAnsi="Arial" w:cs="Arial"/>
        </w:rPr>
        <w:t>PB</w:t>
      </w:r>
      <w:r w:rsidRPr="005345FE">
        <w:rPr>
          <w:rFonts w:ascii="Arial" w:hAnsi="Arial" w:cs="Arial"/>
        </w:rPr>
        <w:tab/>
      </w:r>
      <w:r w:rsidRPr="005345FE">
        <w:rPr>
          <w:rFonts w:ascii="Arial" w:hAnsi="Arial" w:cs="Arial"/>
        </w:rPr>
        <w:tab/>
        <w:t>Project Board</w:t>
      </w:r>
    </w:p>
    <w:p w:rsidR="00FB2151" w:rsidRPr="005345FE" w:rsidRDefault="00FB2151" w:rsidP="00004D46">
      <w:pPr>
        <w:spacing w:after="0"/>
        <w:rPr>
          <w:rFonts w:ascii="Arial" w:hAnsi="Arial" w:cs="Arial"/>
        </w:rPr>
      </w:pPr>
      <w:r w:rsidRPr="005345FE">
        <w:rPr>
          <w:rFonts w:ascii="Arial" w:hAnsi="Arial" w:cs="Arial"/>
        </w:rPr>
        <w:t>PDF</w:t>
      </w:r>
      <w:r w:rsidRPr="005345FE">
        <w:rPr>
          <w:rFonts w:ascii="Arial" w:hAnsi="Arial" w:cs="Arial"/>
        </w:rPr>
        <w:tab/>
      </w:r>
      <w:r w:rsidRPr="005345FE">
        <w:rPr>
          <w:rFonts w:ascii="Arial" w:hAnsi="Arial" w:cs="Arial"/>
        </w:rPr>
        <w:tab/>
        <w:t>Project Development Facility</w:t>
      </w:r>
    </w:p>
    <w:p w:rsidR="00FB2151" w:rsidRPr="005345FE" w:rsidRDefault="00FB2151" w:rsidP="00004D46">
      <w:pPr>
        <w:spacing w:after="0"/>
        <w:rPr>
          <w:rFonts w:ascii="Arial" w:hAnsi="Arial" w:cs="Arial"/>
        </w:rPr>
      </w:pPr>
      <w:r w:rsidRPr="005345FE">
        <w:rPr>
          <w:rFonts w:ascii="Arial" w:hAnsi="Arial" w:cs="Arial"/>
        </w:rPr>
        <w:t>PIMS</w:t>
      </w:r>
      <w:r w:rsidRPr="005345FE">
        <w:rPr>
          <w:rFonts w:ascii="Arial" w:hAnsi="Arial" w:cs="Arial"/>
        </w:rPr>
        <w:tab/>
      </w:r>
      <w:r w:rsidRPr="005345FE">
        <w:rPr>
          <w:rFonts w:ascii="Arial" w:hAnsi="Arial" w:cs="Arial"/>
        </w:rPr>
        <w:tab/>
        <w:t>Project Information Management System (UNDP GEF)</w:t>
      </w:r>
    </w:p>
    <w:p w:rsidR="00FB2151" w:rsidRPr="005345FE" w:rsidRDefault="00FB2151" w:rsidP="00004D46">
      <w:pPr>
        <w:spacing w:after="0"/>
        <w:rPr>
          <w:rFonts w:ascii="Arial" w:hAnsi="Arial" w:cs="Arial"/>
        </w:rPr>
      </w:pPr>
      <w:r w:rsidRPr="005345FE">
        <w:rPr>
          <w:rFonts w:ascii="Arial" w:hAnsi="Arial" w:cs="Arial"/>
        </w:rPr>
        <w:t xml:space="preserve">PIR </w:t>
      </w:r>
      <w:r w:rsidRPr="005345FE">
        <w:rPr>
          <w:rFonts w:ascii="Arial" w:hAnsi="Arial" w:cs="Arial"/>
        </w:rPr>
        <w:tab/>
      </w:r>
      <w:r w:rsidRPr="005345FE">
        <w:rPr>
          <w:rFonts w:ascii="Arial" w:hAnsi="Arial" w:cs="Arial"/>
        </w:rPr>
        <w:tab/>
        <w:t>Project Implementation Review</w:t>
      </w:r>
    </w:p>
    <w:p w:rsidR="00FB2151" w:rsidRPr="005345FE" w:rsidRDefault="00FB2151" w:rsidP="00004D46">
      <w:pPr>
        <w:spacing w:after="0"/>
        <w:rPr>
          <w:rFonts w:ascii="Arial" w:hAnsi="Arial" w:cs="Arial"/>
        </w:rPr>
      </w:pPr>
      <w:r w:rsidRPr="005345FE">
        <w:rPr>
          <w:rFonts w:ascii="Arial" w:hAnsi="Arial" w:cs="Arial"/>
        </w:rPr>
        <w:t>PIU</w:t>
      </w:r>
      <w:r w:rsidRPr="005345FE">
        <w:rPr>
          <w:rFonts w:ascii="Arial" w:hAnsi="Arial" w:cs="Arial"/>
        </w:rPr>
        <w:tab/>
      </w:r>
      <w:r w:rsidRPr="005345FE">
        <w:rPr>
          <w:rFonts w:ascii="Arial" w:hAnsi="Arial" w:cs="Arial"/>
        </w:rPr>
        <w:tab/>
        <w:t>Project Implementation Unit</w:t>
      </w:r>
    </w:p>
    <w:p w:rsidR="00A2195E" w:rsidRPr="005345FE" w:rsidRDefault="00A2195E" w:rsidP="00FB31FB">
      <w:pPr>
        <w:spacing w:after="0"/>
        <w:rPr>
          <w:rFonts w:ascii="Arial" w:hAnsi="Arial" w:cs="Arial"/>
        </w:rPr>
      </w:pPr>
      <w:r w:rsidRPr="005345FE">
        <w:rPr>
          <w:rFonts w:ascii="Arial" w:hAnsi="Arial" w:cs="Arial"/>
        </w:rPr>
        <w:t>ProDoc</w:t>
      </w:r>
      <w:r w:rsidRPr="005345FE">
        <w:rPr>
          <w:rFonts w:ascii="Arial" w:hAnsi="Arial" w:cs="Arial"/>
        </w:rPr>
        <w:tab/>
        <w:t>Project Document</w:t>
      </w:r>
    </w:p>
    <w:p w:rsidR="001A1358" w:rsidRPr="005345FE" w:rsidRDefault="001A1358" w:rsidP="00004D46">
      <w:pPr>
        <w:spacing w:after="0"/>
        <w:rPr>
          <w:rFonts w:ascii="Arial" w:hAnsi="Arial" w:cs="Arial"/>
        </w:rPr>
      </w:pPr>
      <w:r w:rsidRPr="005345FE">
        <w:rPr>
          <w:rFonts w:ascii="Arial" w:hAnsi="Arial" w:cs="Arial"/>
        </w:rPr>
        <w:t>PS DRM</w:t>
      </w:r>
      <w:r w:rsidRPr="005345FE">
        <w:rPr>
          <w:rFonts w:ascii="Arial" w:hAnsi="Arial" w:cs="Arial"/>
        </w:rPr>
        <w:tab/>
        <w:t>UNDP Programme Support to Disaster Risk Management</w:t>
      </w:r>
    </w:p>
    <w:p w:rsidR="0052494E" w:rsidRPr="005345FE" w:rsidRDefault="0052494E" w:rsidP="00004D46">
      <w:pPr>
        <w:spacing w:after="0"/>
        <w:rPr>
          <w:rFonts w:ascii="Arial" w:hAnsi="Arial" w:cs="Arial"/>
        </w:rPr>
      </w:pPr>
      <w:r w:rsidRPr="005345FE">
        <w:rPr>
          <w:rFonts w:ascii="Arial" w:hAnsi="Arial" w:cs="Arial"/>
        </w:rPr>
        <w:t>RTA</w:t>
      </w:r>
      <w:r w:rsidRPr="005345FE">
        <w:rPr>
          <w:rFonts w:ascii="Arial" w:hAnsi="Arial" w:cs="Arial"/>
        </w:rPr>
        <w:tab/>
      </w:r>
      <w:r w:rsidRPr="005345FE">
        <w:rPr>
          <w:rFonts w:ascii="Arial" w:hAnsi="Arial" w:cs="Arial"/>
        </w:rPr>
        <w:tab/>
        <w:t>UNDP Regional Technical Advisor</w:t>
      </w:r>
    </w:p>
    <w:p w:rsidR="00C365B9" w:rsidRPr="005345FE" w:rsidRDefault="00C365B9" w:rsidP="00C365B9">
      <w:pPr>
        <w:spacing w:after="0"/>
        <w:rPr>
          <w:rFonts w:ascii="Arial" w:hAnsi="Arial" w:cs="Arial"/>
        </w:rPr>
      </w:pPr>
      <w:r w:rsidRPr="005345FE">
        <w:rPr>
          <w:rFonts w:ascii="Arial" w:hAnsi="Arial" w:cs="Arial"/>
        </w:rPr>
        <w:t>SADC</w:t>
      </w:r>
      <w:r w:rsidRPr="005345FE">
        <w:rPr>
          <w:rFonts w:ascii="Arial" w:hAnsi="Arial" w:cs="Arial"/>
        </w:rPr>
        <w:tab/>
      </w:r>
      <w:r w:rsidRPr="005345FE">
        <w:rPr>
          <w:rFonts w:ascii="Arial" w:hAnsi="Arial" w:cs="Arial"/>
        </w:rPr>
        <w:tab/>
        <w:t>Southern Africa Development Community</w:t>
      </w:r>
    </w:p>
    <w:p w:rsidR="004235A8" w:rsidRPr="005345FE" w:rsidRDefault="004235A8" w:rsidP="00004D46">
      <w:pPr>
        <w:spacing w:after="0"/>
        <w:rPr>
          <w:rFonts w:ascii="Arial" w:hAnsi="Arial" w:cs="Arial"/>
        </w:rPr>
      </w:pPr>
      <w:r w:rsidRPr="005345FE">
        <w:rPr>
          <w:rFonts w:ascii="Arial" w:hAnsi="Arial" w:cs="Arial"/>
        </w:rPr>
        <w:t>TE</w:t>
      </w:r>
      <w:r w:rsidRPr="005345FE">
        <w:rPr>
          <w:rFonts w:ascii="Arial" w:hAnsi="Arial" w:cs="Arial"/>
        </w:rPr>
        <w:tab/>
      </w:r>
      <w:r w:rsidRPr="005345FE">
        <w:rPr>
          <w:rFonts w:ascii="Arial" w:hAnsi="Arial" w:cs="Arial"/>
        </w:rPr>
        <w:tab/>
        <w:t>Terminal Evaluation</w:t>
      </w:r>
    </w:p>
    <w:p w:rsidR="00FB2151" w:rsidRPr="005345FE" w:rsidRDefault="00FB2151" w:rsidP="00004D46">
      <w:pPr>
        <w:spacing w:after="0"/>
        <w:rPr>
          <w:rFonts w:ascii="Arial" w:hAnsi="Arial" w:cs="Arial"/>
        </w:rPr>
      </w:pPr>
      <w:r w:rsidRPr="005345FE">
        <w:rPr>
          <w:rFonts w:ascii="Arial" w:hAnsi="Arial" w:cs="Arial"/>
        </w:rPr>
        <w:t xml:space="preserve">ToR </w:t>
      </w:r>
      <w:r w:rsidRPr="005345FE">
        <w:rPr>
          <w:rFonts w:ascii="Arial" w:hAnsi="Arial" w:cs="Arial"/>
        </w:rPr>
        <w:tab/>
      </w:r>
      <w:r w:rsidRPr="005345FE">
        <w:rPr>
          <w:rFonts w:ascii="Arial" w:hAnsi="Arial" w:cs="Arial"/>
        </w:rPr>
        <w:tab/>
        <w:t>Terms of Reference</w:t>
      </w:r>
    </w:p>
    <w:p w:rsidR="00A2195E" w:rsidRPr="005345FE" w:rsidRDefault="00A2195E" w:rsidP="00A2195E">
      <w:pPr>
        <w:spacing w:after="0"/>
        <w:rPr>
          <w:rFonts w:ascii="Arial" w:hAnsi="Arial" w:cs="Arial"/>
        </w:rPr>
      </w:pPr>
      <w:r w:rsidRPr="005345FE">
        <w:rPr>
          <w:rFonts w:ascii="Arial" w:hAnsi="Arial" w:cs="Arial"/>
        </w:rPr>
        <w:t xml:space="preserve">UNDAF </w:t>
      </w:r>
      <w:r w:rsidRPr="005345FE">
        <w:rPr>
          <w:rFonts w:ascii="Arial" w:hAnsi="Arial" w:cs="Arial"/>
        </w:rPr>
        <w:tab/>
        <w:t>United Nations Development Assistance Framework</w:t>
      </w:r>
    </w:p>
    <w:p w:rsidR="00C8429C" w:rsidRPr="005345FE" w:rsidRDefault="00FB2151" w:rsidP="00672CBA">
      <w:pPr>
        <w:contextualSpacing/>
        <w:rPr>
          <w:rFonts w:ascii="Arial" w:hAnsi="Arial" w:cs="Arial"/>
        </w:rPr>
      </w:pPr>
      <w:r w:rsidRPr="005345FE">
        <w:rPr>
          <w:rFonts w:ascii="Arial" w:hAnsi="Arial" w:cs="Arial"/>
        </w:rPr>
        <w:t xml:space="preserve">UNDP </w:t>
      </w:r>
      <w:r w:rsidRPr="005345FE">
        <w:rPr>
          <w:rFonts w:ascii="Arial" w:hAnsi="Arial" w:cs="Arial"/>
        </w:rPr>
        <w:tab/>
      </w:r>
      <w:r w:rsidRPr="005345FE">
        <w:rPr>
          <w:rFonts w:ascii="Arial" w:hAnsi="Arial" w:cs="Arial"/>
        </w:rPr>
        <w:tab/>
        <w:t>United Nations Development Programme</w:t>
      </w:r>
    </w:p>
    <w:p w:rsidR="00672CBA" w:rsidRPr="005345FE" w:rsidRDefault="00063865" w:rsidP="00672CBA">
      <w:pPr>
        <w:contextualSpacing/>
        <w:rPr>
          <w:rFonts w:ascii="Arial" w:hAnsi="Arial" w:cs="Arial"/>
        </w:rPr>
      </w:pPr>
      <w:r w:rsidRPr="005345FE">
        <w:rPr>
          <w:rFonts w:ascii="Arial" w:hAnsi="Arial" w:cs="Arial"/>
        </w:rPr>
        <w:t>UNFCCC</w:t>
      </w:r>
      <w:r w:rsidRPr="005345FE">
        <w:rPr>
          <w:rFonts w:ascii="Arial" w:hAnsi="Arial" w:cs="Arial"/>
        </w:rPr>
        <w:tab/>
        <w:t>United Nations Framework Convention on Climate Change</w:t>
      </w:r>
    </w:p>
    <w:p w:rsidR="00672CBA" w:rsidRPr="005345FE" w:rsidRDefault="00672CBA" w:rsidP="00672CBA">
      <w:pPr>
        <w:contextualSpacing/>
        <w:rPr>
          <w:rFonts w:ascii="Arial" w:hAnsi="Arial" w:cs="Arial"/>
        </w:rPr>
      </w:pPr>
      <w:r w:rsidRPr="005345FE">
        <w:rPr>
          <w:rFonts w:ascii="Arial" w:hAnsi="Arial" w:cs="Arial"/>
        </w:rPr>
        <w:t>VCPC</w:t>
      </w:r>
      <w:r w:rsidRPr="005345FE">
        <w:rPr>
          <w:rFonts w:ascii="Arial" w:hAnsi="Arial" w:cs="Arial"/>
        </w:rPr>
        <w:tab/>
      </w:r>
      <w:r w:rsidRPr="005345FE">
        <w:rPr>
          <w:rFonts w:ascii="Arial" w:hAnsi="Arial" w:cs="Arial"/>
        </w:rPr>
        <w:tab/>
        <w:t xml:space="preserve">Village Civil Protection Committee </w:t>
      </w:r>
    </w:p>
    <w:p w:rsidR="007A3184" w:rsidRPr="005345FE" w:rsidRDefault="007A3184" w:rsidP="00672CBA">
      <w:pPr>
        <w:contextualSpacing/>
        <w:rPr>
          <w:rFonts w:ascii="Arial" w:hAnsi="Arial" w:cs="Arial"/>
        </w:rPr>
      </w:pPr>
      <w:r w:rsidRPr="005345FE">
        <w:rPr>
          <w:rFonts w:ascii="Arial" w:hAnsi="Arial" w:cs="Arial"/>
        </w:rPr>
        <w:t>WB</w:t>
      </w:r>
      <w:r w:rsidRPr="005345FE">
        <w:rPr>
          <w:rFonts w:ascii="Arial" w:hAnsi="Arial" w:cs="Arial"/>
        </w:rPr>
        <w:tab/>
      </w:r>
      <w:r w:rsidRPr="005345FE">
        <w:rPr>
          <w:rFonts w:ascii="Arial" w:hAnsi="Arial" w:cs="Arial"/>
        </w:rPr>
        <w:tab/>
        <w:t>World Bank</w:t>
      </w:r>
    </w:p>
    <w:p w:rsidR="007E2E8B" w:rsidRPr="005345FE" w:rsidRDefault="007E2E8B" w:rsidP="00004D46">
      <w:pPr>
        <w:rPr>
          <w:rFonts w:ascii="Arial" w:eastAsiaTheme="majorEastAsia" w:hAnsi="Arial" w:cs="Arial"/>
          <w:b/>
          <w:bCs/>
          <w:sz w:val="28"/>
          <w:szCs w:val="28"/>
        </w:rPr>
      </w:pPr>
    </w:p>
    <w:p w:rsidR="008B5549" w:rsidRPr="005345FE" w:rsidRDefault="00F26A73" w:rsidP="00240FC5">
      <w:pPr>
        <w:pStyle w:val="Preamble"/>
      </w:pPr>
      <w:bookmarkStart w:id="7" w:name="_Toc311298111"/>
      <w:r w:rsidRPr="005345FE">
        <w:br w:type="page"/>
      </w:r>
      <w:bookmarkStart w:id="8" w:name="_Toc531792955"/>
      <w:r w:rsidR="008B5549" w:rsidRPr="005345FE">
        <w:lastRenderedPageBreak/>
        <w:t xml:space="preserve">Executive </w:t>
      </w:r>
      <w:r w:rsidR="004D5AD2" w:rsidRPr="005345FE">
        <w:t>s</w:t>
      </w:r>
      <w:r w:rsidR="008B5549" w:rsidRPr="005345FE">
        <w:t>ummary</w:t>
      </w:r>
      <w:bookmarkEnd w:id="7"/>
      <w:bookmarkEnd w:id="8"/>
    </w:p>
    <w:p w:rsidR="006D5510" w:rsidRPr="005345FE" w:rsidRDefault="006D5510" w:rsidP="006D5510">
      <w:bookmarkStart w:id="9" w:name="_Ref501019592"/>
    </w:p>
    <w:p w:rsidR="00264244" w:rsidRPr="005345FE" w:rsidRDefault="00264244" w:rsidP="00264244">
      <w:pPr>
        <w:pStyle w:val="Titulek"/>
        <w:rPr>
          <w:rFonts w:ascii="Arial" w:hAnsi="Arial" w:cs="Arial"/>
        </w:rPr>
      </w:pPr>
      <w:r w:rsidRPr="005345FE">
        <w:rPr>
          <w:rFonts w:ascii="Arial" w:hAnsi="Arial" w:cs="Arial"/>
        </w:rPr>
        <w:t xml:space="preserve">Table </w:t>
      </w:r>
      <w:r w:rsidR="009D5803" w:rsidRPr="005345FE">
        <w:rPr>
          <w:rFonts w:ascii="Arial" w:hAnsi="Arial" w:cs="Arial"/>
        </w:rPr>
        <w:fldChar w:fldCharType="begin"/>
      </w:r>
      <w:r w:rsidR="009D5803" w:rsidRPr="005345FE">
        <w:rPr>
          <w:rFonts w:ascii="Arial" w:hAnsi="Arial" w:cs="Arial"/>
        </w:rPr>
        <w:instrText xml:space="preserve"> SEQ Table \* ARABIC </w:instrText>
      </w:r>
      <w:r w:rsidR="009D5803" w:rsidRPr="005345FE">
        <w:rPr>
          <w:rFonts w:ascii="Arial" w:hAnsi="Arial" w:cs="Arial"/>
        </w:rPr>
        <w:fldChar w:fldCharType="separate"/>
      </w:r>
      <w:r w:rsidR="004933AD">
        <w:rPr>
          <w:rFonts w:ascii="Arial" w:hAnsi="Arial" w:cs="Arial"/>
          <w:noProof/>
        </w:rPr>
        <w:t>1</w:t>
      </w:r>
      <w:r w:rsidR="009D5803" w:rsidRPr="005345FE">
        <w:rPr>
          <w:rFonts w:ascii="Arial" w:hAnsi="Arial" w:cs="Arial"/>
          <w:noProof/>
        </w:rPr>
        <w:fldChar w:fldCharType="end"/>
      </w:r>
      <w:bookmarkEnd w:id="9"/>
      <w:r w:rsidRPr="005345FE">
        <w:rPr>
          <w:rFonts w:ascii="Arial" w:hAnsi="Arial" w:cs="Arial"/>
        </w:rPr>
        <w:t>: Overview of the project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2074"/>
        <w:gridCol w:w="1697"/>
        <w:gridCol w:w="1644"/>
        <w:gridCol w:w="1709"/>
      </w:tblGrid>
      <w:tr w:rsidR="00C356A1" w:rsidRPr="005345FE" w:rsidTr="0093127E">
        <w:tc>
          <w:tcPr>
            <w:tcW w:w="9061" w:type="dxa"/>
            <w:gridSpan w:val="5"/>
            <w:shd w:val="clear" w:color="auto" w:fill="000000" w:themeFill="text1"/>
          </w:tcPr>
          <w:p w:rsidR="00C356A1" w:rsidRPr="005345FE" w:rsidRDefault="00C356A1" w:rsidP="00A434EF">
            <w:pPr>
              <w:spacing w:after="0"/>
              <w:rPr>
                <w:rFonts w:asciiTheme="minorHAnsi" w:hAnsiTheme="minorHAnsi" w:cstheme="minorHAnsi"/>
              </w:rPr>
            </w:pPr>
            <w:r w:rsidRPr="005345FE">
              <w:rPr>
                <w:rFonts w:asciiTheme="minorHAnsi" w:hAnsiTheme="minorHAnsi" w:cstheme="minorHAnsi"/>
              </w:rPr>
              <w:t>Project Summary Table</w:t>
            </w:r>
          </w:p>
        </w:tc>
      </w:tr>
      <w:tr w:rsidR="00C356A1" w:rsidRPr="005345FE" w:rsidTr="0093127E">
        <w:tc>
          <w:tcPr>
            <w:tcW w:w="1937" w:type="dxa"/>
          </w:tcPr>
          <w:p w:rsidR="00C356A1" w:rsidRPr="005345FE" w:rsidRDefault="00C356A1" w:rsidP="00A434EF">
            <w:pPr>
              <w:spacing w:after="0"/>
              <w:rPr>
                <w:rFonts w:asciiTheme="minorHAnsi" w:hAnsiTheme="minorHAnsi" w:cstheme="minorHAnsi"/>
              </w:rPr>
            </w:pPr>
            <w:r w:rsidRPr="005345FE">
              <w:rPr>
                <w:rFonts w:asciiTheme="minorHAnsi" w:hAnsiTheme="minorHAnsi" w:cstheme="minorHAnsi"/>
              </w:rPr>
              <w:t>Project title:</w:t>
            </w:r>
          </w:p>
        </w:tc>
        <w:tc>
          <w:tcPr>
            <w:tcW w:w="7124" w:type="dxa"/>
            <w:gridSpan w:val="4"/>
          </w:tcPr>
          <w:p w:rsidR="00C356A1" w:rsidRPr="005345FE" w:rsidRDefault="007A3184" w:rsidP="007A3184">
            <w:pPr>
              <w:rPr>
                <w:rFonts w:ascii="Arial" w:hAnsi="Arial" w:cs="Arial"/>
              </w:rPr>
            </w:pPr>
            <w:r w:rsidRPr="005345FE">
              <w:rPr>
                <w:rFonts w:asciiTheme="minorHAnsi" w:hAnsiTheme="minorHAnsi" w:cstheme="minorHAnsi"/>
              </w:rPr>
              <w:t>Strengthening Climate Information and Early Warning System in Malawi for Climate Resilient Development and Adaptation to Climate Change</w:t>
            </w:r>
            <w:r w:rsidR="00C356A1" w:rsidRPr="005345FE">
              <w:rPr>
                <w:rFonts w:asciiTheme="minorHAnsi" w:hAnsiTheme="minorHAnsi" w:cstheme="minorHAnsi"/>
              </w:rPr>
              <w:t xml:space="preserve">, </w:t>
            </w:r>
            <w:r w:rsidRPr="005345FE">
              <w:rPr>
                <w:rFonts w:asciiTheme="minorHAnsi" w:hAnsiTheme="minorHAnsi" w:cstheme="minorHAnsi"/>
              </w:rPr>
              <w:t>Malawi</w:t>
            </w:r>
          </w:p>
        </w:tc>
      </w:tr>
      <w:tr w:rsidR="00F909AB" w:rsidRPr="005345FE" w:rsidTr="0093127E">
        <w:tc>
          <w:tcPr>
            <w:tcW w:w="1937" w:type="dxa"/>
          </w:tcPr>
          <w:p w:rsidR="00F909AB" w:rsidRPr="005345FE" w:rsidRDefault="00F909AB" w:rsidP="00A434EF">
            <w:pPr>
              <w:spacing w:after="0"/>
              <w:rPr>
                <w:rFonts w:asciiTheme="minorHAnsi" w:hAnsiTheme="minorHAnsi" w:cstheme="minorHAnsi"/>
              </w:rPr>
            </w:pPr>
            <w:r w:rsidRPr="005345FE">
              <w:rPr>
                <w:rFonts w:asciiTheme="minorHAnsi" w:hAnsiTheme="minorHAnsi" w:cstheme="minorHAnsi"/>
              </w:rPr>
              <w:t>GEF Project ID</w:t>
            </w:r>
          </w:p>
        </w:tc>
        <w:tc>
          <w:tcPr>
            <w:tcW w:w="2074" w:type="dxa"/>
          </w:tcPr>
          <w:p w:rsidR="00F909AB" w:rsidRPr="005345FE" w:rsidRDefault="007A3184" w:rsidP="00A434EF">
            <w:pPr>
              <w:spacing w:after="0"/>
              <w:rPr>
                <w:rFonts w:asciiTheme="minorHAnsi" w:hAnsiTheme="minorHAnsi" w:cstheme="minorHAnsi"/>
              </w:rPr>
            </w:pPr>
            <w:r w:rsidRPr="005345FE">
              <w:rPr>
                <w:rFonts w:asciiTheme="minorHAnsi" w:hAnsiTheme="minorHAnsi" w:cstheme="minorHAnsi"/>
              </w:rPr>
              <w:t>4994</w:t>
            </w:r>
          </w:p>
        </w:tc>
        <w:tc>
          <w:tcPr>
            <w:tcW w:w="1697" w:type="dxa"/>
          </w:tcPr>
          <w:p w:rsidR="00F909AB" w:rsidRPr="005345FE" w:rsidRDefault="00C356A1" w:rsidP="00A434EF">
            <w:pPr>
              <w:spacing w:after="0"/>
              <w:rPr>
                <w:rFonts w:asciiTheme="minorHAnsi" w:hAnsiTheme="minorHAnsi" w:cstheme="minorHAnsi"/>
              </w:rPr>
            </w:pPr>
            <w:r w:rsidRPr="005345FE">
              <w:rPr>
                <w:rFonts w:asciiTheme="minorHAnsi" w:hAnsiTheme="minorHAnsi" w:cstheme="minorHAnsi"/>
              </w:rPr>
              <w:t>Financing</w:t>
            </w:r>
          </w:p>
        </w:tc>
        <w:tc>
          <w:tcPr>
            <w:tcW w:w="1644" w:type="dxa"/>
          </w:tcPr>
          <w:p w:rsidR="00F909AB" w:rsidRPr="005345FE" w:rsidRDefault="00C356A1" w:rsidP="00A434EF">
            <w:pPr>
              <w:spacing w:after="0"/>
              <w:rPr>
                <w:rFonts w:asciiTheme="minorHAnsi" w:hAnsiTheme="minorHAnsi" w:cstheme="minorHAnsi"/>
              </w:rPr>
            </w:pPr>
            <w:r w:rsidRPr="005345FE">
              <w:rPr>
                <w:rFonts w:asciiTheme="minorHAnsi" w:hAnsiTheme="minorHAnsi" w:cstheme="minorHAnsi"/>
              </w:rPr>
              <w:t>At endorsement</w:t>
            </w:r>
          </w:p>
          <w:p w:rsidR="00C356A1" w:rsidRPr="005345FE" w:rsidRDefault="00C356A1" w:rsidP="00C356A1">
            <w:pPr>
              <w:spacing w:after="0"/>
              <w:rPr>
                <w:rFonts w:asciiTheme="minorHAnsi" w:hAnsiTheme="minorHAnsi" w:cstheme="minorHAnsi"/>
              </w:rPr>
            </w:pPr>
            <w:r w:rsidRPr="005345FE">
              <w:rPr>
                <w:rFonts w:asciiTheme="minorHAnsi" w:hAnsiTheme="minorHAnsi" w:cstheme="minorHAnsi"/>
              </w:rPr>
              <w:t>(mil USD)</w:t>
            </w:r>
          </w:p>
        </w:tc>
        <w:tc>
          <w:tcPr>
            <w:tcW w:w="1709" w:type="dxa"/>
          </w:tcPr>
          <w:p w:rsidR="00C356A1" w:rsidRPr="005345FE" w:rsidRDefault="00C356A1" w:rsidP="00A434EF">
            <w:pPr>
              <w:spacing w:after="0"/>
              <w:rPr>
                <w:rFonts w:asciiTheme="minorHAnsi" w:hAnsiTheme="minorHAnsi" w:cstheme="minorHAnsi"/>
              </w:rPr>
            </w:pPr>
            <w:r w:rsidRPr="005345FE">
              <w:rPr>
                <w:rFonts w:asciiTheme="minorHAnsi" w:hAnsiTheme="minorHAnsi" w:cstheme="minorHAnsi"/>
              </w:rPr>
              <w:t xml:space="preserve">At </w:t>
            </w:r>
            <w:r w:rsidR="00D31C2B" w:rsidRPr="005345FE">
              <w:rPr>
                <w:rFonts w:asciiTheme="minorHAnsi" w:hAnsiTheme="minorHAnsi" w:cstheme="minorHAnsi"/>
              </w:rPr>
              <w:t>TE – Ju</w:t>
            </w:r>
            <w:r w:rsidR="00FC631F" w:rsidRPr="005345FE">
              <w:rPr>
                <w:rFonts w:asciiTheme="minorHAnsi" w:hAnsiTheme="minorHAnsi" w:cstheme="minorHAnsi"/>
              </w:rPr>
              <w:t>ly</w:t>
            </w:r>
            <w:r w:rsidR="00D31C2B" w:rsidRPr="005345FE">
              <w:rPr>
                <w:rFonts w:asciiTheme="minorHAnsi" w:hAnsiTheme="minorHAnsi" w:cstheme="minorHAnsi"/>
              </w:rPr>
              <w:t xml:space="preserve"> 2018</w:t>
            </w:r>
          </w:p>
          <w:p w:rsidR="00F909AB" w:rsidRPr="005345FE" w:rsidRDefault="00C356A1" w:rsidP="00A434EF">
            <w:pPr>
              <w:spacing w:after="0"/>
              <w:rPr>
                <w:rFonts w:asciiTheme="minorHAnsi" w:hAnsiTheme="minorHAnsi" w:cstheme="minorHAnsi"/>
              </w:rPr>
            </w:pPr>
            <w:r w:rsidRPr="005345FE">
              <w:rPr>
                <w:rFonts w:asciiTheme="minorHAnsi" w:hAnsiTheme="minorHAnsi" w:cstheme="minorHAnsi"/>
              </w:rPr>
              <w:t>(mil USD)</w:t>
            </w:r>
          </w:p>
        </w:tc>
      </w:tr>
      <w:tr w:rsidR="00F909AB" w:rsidRPr="005345FE" w:rsidTr="0093127E">
        <w:tc>
          <w:tcPr>
            <w:tcW w:w="1937" w:type="dxa"/>
          </w:tcPr>
          <w:p w:rsidR="00F909AB" w:rsidRPr="005345FE" w:rsidRDefault="00F909AB" w:rsidP="00A434EF">
            <w:pPr>
              <w:spacing w:after="0"/>
              <w:rPr>
                <w:rFonts w:asciiTheme="minorHAnsi" w:hAnsiTheme="minorHAnsi" w:cstheme="minorHAnsi"/>
              </w:rPr>
            </w:pPr>
            <w:r w:rsidRPr="005345FE">
              <w:rPr>
                <w:rFonts w:asciiTheme="minorHAnsi" w:hAnsiTheme="minorHAnsi" w:cstheme="minorHAnsi"/>
              </w:rPr>
              <w:t>UNDP Project ID</w:t>
            </w:r>
          </w:p>
        </w:tc>
        <w:tc>
          <w:tcPr>
            <w:tcW w:w="2074" w:type="dxa"/>
          </w:tcPr>
          <w:p w:rsidR="00F909AB" w:rsidRPr="005345FE" w:rsidRDefault="007A3184" w:rsidP="00A434EF">
            <w:pPr>
              <w:spacing w:after="0"/>
              <w:rPr>
                <w:rFonts w:asciiTheme="minorHAnsi" w:hAnsiTheme="minorHAnsi" w:cstheme="minorHAnsi"/>
              </w:rPr>
            </w:pPr>
            <w:r w:rsidRPr="005345FE">
              <w:rPr>
                <w:rFonts w:asciiTheme="minorHAnsi" w:hAnsiTheme="minorHAnsi" w:cstheme="minorHAnsi"/>
              </w:rPr>
              <w:t>5092</w:t>
            </w:r>
          </w:p>
        </w:tc>
        <w:tc>
          <w:tcPr>
            <w:tcW w:w="1697" w:type="dxa"/>
          </w:tcPr>
          <w:p w:rsidR="00F909AB" w:rsidRPr="005345FE" w:rsidRDefault="00FC631F" w:rsidP="00A434EF">
            <w:pPr>
              <w:spacing w:after="0"/>
              <w:rPr>
                <w:rFonts w:asciiTheme="minorHAnsi" w:hAnsiTheme="minorHAnsi" w:cstheme="minorHAnsi"/>
              </w:rPr>
            </w:pPr>
            <w:r w:rsidRPr="005345FE">
              <w:rPr>
                <w:rFonts w:asciiTheme="minorHAnsi" w:hAnsiTheme="minorHAnsi" w:cstheme="minorHAnsi"/>
              </w:rPr>
              <w:t>GEF</w:t>
            </w:r>
          </w:p>
        </w:tc>
        <w:tc>
          <w:tcPr>
            <w:tcW w:w="1644" w:type="dxa"/>
          </w:tcPr>
          <w:p w:rsidR="00F909AB" w:rsidRPr="005345FE" w:rsidRDefault="007A3184" w:rsidP="007A3184">
            <w:pPr>
              <w:spacing w:after="0"/>
              <w:rPr>
                <w:rFonts w:asciiTheme="minorHAnsi" w:hAnsiTheme="minorHAnsi" w:cstheme="minorHAnsi"/>
              </w:rPr>
            </w:pPr>
            <w:r w:rsidRPr="005345FE">
              <w:rPr>
                <w:rFonts w:asciiTheme="minorHAnsi" w:hAnsiTheme="minorHAnsi" w:cstheme="minorHAnsi"/>
              </w:rPr>
              <w:t>3</w:t>
            </w:r>
            <w:r w:rsidR="00C356A1" w:rsidRPr="005345FE">
              <w:rPr>
                <w:rFonts w:asciiTheme="minorHAnsi" w:hAnsiTheme="minorHAnsi" w:cstheme="minorHAnsi"/>
              </w:rPr>
              <w:t>.6</w:t>
            </w:r>
          </w:p>
        </w:tc>
        <w:tc>
          <w:tcPr>
            <w:tcW w:w="1709" w:type="dxa"/>
          </w:tcPr>
          <w:p w:rsidR="00F909AB" w:rsidRPr="005345FE" w:rsidRDefault="005E04E5" w:rsidP="00FC631F">
            <w:pPr>
              <w:spacing w:after="0"/>
              <w:rPr>
                <w:rFonts w:asciiTheme="minorHAnsi" w:hAnsiTheme="minorHAnsi" w:cstheme="minorHAnsi"/>
              </w:rPr>
            </w:pPr>
            <w:r w:rsidRPr="005345FE">
              <w:rPr>
                <w:rFonts w:asciiTheme="minorHAnsi" w:hAnsiTheme="minorHAnsi" w:cstheme="minorHAnsi"/>
              </w:rPr>
              <w:t>3.6</w:t>
            </w:r>
          </w:p>
        </w:tc>
      </w:tr>
      <w:tr w:rsidR="00F909AB" w:rsidRPr="005345FE" w:rsidTr="0093127E">
        <w:tc>
          <w:tcPr>
            <w:tcW w:w="1937" w:type="dxa"/>
          </w:tcPr>
          <w:p w:rsidR="00F909AB" w:rsidRPr="005345FE" w:rsidRDefault="00F909AB" w:rsidP="00A434EF">
            <w:pPr>
              <w:spacing w:after="0"/>
              <w:rPr>
                <w:rFonts w:asciiTheme="minorHAnsi" w:hAnsiTheme="minorHAnsi" w:cstheme="minorHAnsi"/>
              </w:rPr>
            </w:pPr>
            <w:r w:rsidRPr="005345FE">
              <w:rPr>
                <w:rFonts w:asciiTheme="minorHAnsi" w:hAnsiTheme="minorHAnsi" w:cstheme="minorHAnsi"/>
              </w:rPr>
              <w:t>Country</w:t>
            </w:r>
          </w:p>
        </w:tc>
        <w:tc>
          <w:tcPr>
            <w:tcW w:w="2074" w:type="dxa"/>
          </w:tcPr>
          <w:p w:rsidR="00F909AB" w:rsidRPr="005345FE" w:rsidRDefault="007A3184" w:rsidP="00A434EF">
            <w:pPr>
              <w:spacing w:after="0"/>
              <w:rPr>
                <w:rFonts w:asciiTheme="minorHAnsi" w:hAnsiTheme="minorHAnsi" w:cstheme="minorHAnsi"/>
              </w:rPr>
            </w:pPr>
            <w:r w:rsidRPr="005345FE">
              <w:rPr>
                <w:rFonts w:asciiTheme="minorHAnsi" w:hAnsiTheme="minorHAnsi" w:cstheme="minorHAnsi"/>
              </w:rPr>
              <w:t>Malawi</w:t>
            </w:r>
          </w:p>
        </w:tc>
        <w:tc>
          <w:tcPr>
            <w:tcW w:w="1697" w:type="dxa"/>
          </w:tcPr>
          <w:p w:rsidR="009C1179" w:rsidRPr="005345FE" w:rsidRDefault="00FC631F" w:rsidP="00FC631F">
            <w:pPr>
              <w:spacing w:after="0"/>
              <w:jc w:val="left"/>
              <w:rPr>
                <w:rFonts w:asciiTheme="minorHAnsi" w:hAnsiTheme="minorHAnsi" w:cstheme="minorHAnsi"/>
              </w:rPr>
            </w:pPr>
            <w:r w:rsidRPr="005345FE">
              <w:rPr>
                <w:rFonts w:asciiTheme="minorHAnsi" w:hAnsiTheme="minorHAnsi" w:cstheme="minorHAnsi"/>
              </w:rPr>
              <w:t>UNDP</w:t>
            </w:r>
          </w:p>
        </w:tc>
        <w:tc>
          <w:tcPr>
            <w:tcW w:w="1644" w:type="dxa"/>
          </w:tcPr>
          <w:p w:rsidR="009C1179" w:rsidRPr="005345FE" w:rsidRDefault="00FC631F" w:rsidP="00A434EF">
            <w:pPr>
              <w:spacing w:after="0"/>
              <w:rPr>
                <w:rFonts w:asciiTheme="minorHAnsi" w:hAnsiTheme="minorHAnsi" w:cstheme="minorHAnsi"/>
              </w:rPr>
            </w:pPr>
            <w:r w:rsidRPr="005345FE">
              <w:rPr>
                <w:rFonts w:asciiTheme="minorHAnsi" w:hAnsiTheme="minorHAnsi" w:cstheme="minorHAnsi"/>
              </w:rPr>
              <w:t>6.1</w:t>
            </w:r>
          </w:p>
        </w:tc>
        <w:tc>
          <w:tcPr>
            <w:tcW w:w="1709" w:type="dxa"/>
          </w:tcPr>
          <w:p w:rsidR="00DF0CFB" w:rsidRPr="005345FE" w:rsidRDefault="005E04E5" w:rsidP="00A434EF">
            <w:pPr>
              <w:spacing w:after="0"/>
              <w:rPr>
                <w:rFonts w:asciiTheme="minorHAnsi" w:hAnsiTheme="minorHAnsi" w:cstheme="minorHAnsi"/>
                <w:highlight w:val="yellow"/>
              </w:rPr>
            </w:pPr>
            <w:r w:rsidRPr="005345FE">
              <w:rPr>
                <w:rFonts w:asciiTheme="minorHAnsi" w:hAnsiTheme="minorHAnsi" w:cstheme="minorHAnsi"/>
                <w:highlight w:val="yellow"/>
              </w:rPr>
              <w:t>Tbc</w:t>
            </w:r>
            <w:r w:rsidR="0093127E" w:rsidRPr="005345FE">
              <w:rPr>
                <w:rFonts w:asciiTheme="minorHAnsi" w:hAnsiTheme="minorHAnsi" w:cstheme="minorHAnsi"/>
                <w:highlight w:val="yellow"/>
              </w:rPr>
              <w:t>*</w:t>
            </w:r>
          </w:p>
        </w:tc>
      </w:tr>
      <w:tr w:rsidR="00F909AB" w:rsidRPr="005345FE" w:rsidTr="0093127E">
        <w:tc>
          <w:tcPr>
            <w:tcW w:w="1937" w:type="dxa"/>
          </w:tcPr>
          <w:p w:rsidR="00F909AB" w:rsidRPr="005345FE" w:rsidRDefault="00F909AB" w:rsidP="00A434EF">
            <w:pPr>
              <w:spacing w:after="0"/>
              <w:rPr>
                <w:rFonts w:asciiTheme="minorHAnsi" w:hAnsiTheme="minorHAnsi" w:cstheme="minorHAnsi"/>
              </w:rPr>
            </w:pPr>
            <w:r w:rsidRPr="005345FE">
              <w:rPr>
                <w:rFonts w:asciiTheme="minorHAnsi" w:hAnsiTheme="minorHAnsi" w:cstheme="minorHAnsi"/>
              </w:rPr>
              <w:t>Region</w:t>
            </w:r>
          </w:p>
        </w:tc>
        <w:tc>
          <w:tcPr>
            <w:tcW w:w="2074" w:type="dxa"/>
          </w:tcPr>
          <w:p w:rsidR="00F909AB" w:rsidRPr="005345FE" w:rsidRDefault="007A3184" w:rsidP="007A3184">
            <w:pPr>
              <w:spacing w:after="0"/>
              <w:jc w:val="left"/>
              <w:rPr>
                <w:rFonts w:asciiTheme="minorHAnsi" w:hAnsiTheme="minorHAnsi" w:cstheme="minorHAnsi"/>
              </w:rPr>
            </w:pPr>
            <w:r w:rsidRPr="005345FE">
              <w:rPr>
                <w:rFonts w:asciiTheme="minorHAnsi" w:hAnsiTheme="minorHAnsi" w:cstheme="minorHAnsi"/>
              </w:rPr>
              <w:t>Africa</w:t>
            </w:r>
          </w:p>
        </w:tc>
        <w:tc>
          <w:tcPr>
            <w:tcW w:w="1697" w:type="dxa"/>
          </w:tcPr>
          <w:p w:rsidR="009C1179" w:rsidRPr="005345FE" w:rsidRDefault="00C356A1" w:rsidP="00FC631F">
            <w:pPr>
              <w:spacing w:after="0"/>
              <w:jc w:val="left"/>
              <w:rPr>
                <w:rFonts w:asciiTheme="minorHAnsi" w:hAnsiTheme="minorHAnsi" w:cstheme="minorHAnsi"/>
              </w:rPr>
            </w:pPr>
            <w:r w:rsidRPr="005345FE">
              <w:rPr>
                <w:rFonts w:asciiTheme="minorHAnsi" w:hAnsiTheme="minorHAnsi" w:cstheme="minorHAnsi"/>
              </w:rPr>
              <w:t>Government:</w:t>
            </w:r>
            <w:r w:rsidR="009C1179" w:rsidRPr="005345FE">
              <w:rPr>
                <w:rFonts w:asciiTheme="minorHAnsi" w:hAnsiTheme="minorHAnsi" w:cstheme="minorHAnsi"/>
              </w:rPr>
              <w:t xml:space="preserve"> </w:t>
            </w:r>
          </w:p>
        </w:tc>
        <w:tc>
          <w:tcPr>
            <w:tcW w:w="1644" w:type="dxa"/>
          </w:tcPr>
          <w:p w:rsidR="00F909AB" w:rsidRPr="005345FE" w:rsidRDefault="00FC631F" w:rsidP="00A434EF">
            <w:pPr>
              <w:spacing w:after="0"/>
              <w:rPr>
                <w:rFonts w:asciiTheme="minorHAnsi" w:hAnsiTheme="minorHAnsi" w:cstheme="minorHAnsi"/>
              </w:rPr>
            </w:pPr>
            <w:r w:rsidRPr="005345FE">
              <w:rPr>
                <w:rFonts w:asciiTheme="minorHAnsi" w:hAnsiTheme="minorHAnsi" w:cstheme="minorHAnsi"/>
              </w:rPr>
              <w:t>3.8383</w:t>
            </w:r>
          </w:p>
        </w:tc>
        <w:tc>
          <w:tcPr>
            <w:tcW w:w="1709" w:type="dxa"/>
          </w:tcPr>
          <w:p w:rsidR="00DF0CFB" w:rsidRPr="005345FE" w:rsidRDefault="005E04E5" w:rsidP="00A434EF">
            <w:pPr>
              <w:spacing w:after="0"/>
              <w:rPr>
                <w:rFonts w:asciiTheme="minorHAnsi" w:hAnsiTheme="minorHAnsi" w:cstheme="minorHAnsi"/>
                <w:highlight w:val="yellow"/>
              </w:rPr>
            </w:pPr>
            <w:r w:rsidRPr="005345FE">
              <w:rPr>
                <w:rFonts w:asciiTheme="minorHAnsi" w:hAnsiTheme="minorHAnsi" w:cstheme="minorHAnsi"/>
                <w:highlight w:val="yellow"/>
              </w:rPr>
              <w:t>Tbc</w:t>
            </w:r>
            <w:r w:rsidR="0093127E" w:rsidRPr="005345FE">
              <w:rPr>
                <w:rFonts w:asciiTheme="minorHAnsi" w:hAnsiTheme="minorHAnsi" w:cstheme="minorHAnsi"/>
                <w:highlight w:val="yellow"/>
              </w:rPr>
              <w:t>*</w:t>
            </w:r>
          </w:p>
        </w:tc>
      </w:tr>
      <w:tr w:rsidR="00F909AB" w:rsidRPr="005345FE" w:rsidTr="0093127E">
        <w:tc>
          <w:tcPr>
            <w:tcW w:w="1937" w:type="dxa"/>
          </w:tcPr>
          <w:p w:rsidR="00F909AB" w:rsidRPr="005345FE" w:rsidRDefault="00F909AB" w:rsidP="00A434EF">
            <w:pPr>
              <w:spacing w:after="0"/>
              <w:rPr>
                <w:rFonts w:asciiTheme="minorHAnsi" w:hAnsiTheme="minorHAnsi" w:cstheme="minorHAnsi"/>
              </w:rPr>
            </w:pPr>
            <w:r w:rsidRPr="005345FE">
              <w:rPr>
                <w:rFonts w:asciiTheme="minorHAnsi" w:hAnsiTheme="minorHAnsi" w:cstheme="minorHAnsi"/>
              </w:rPr>
              <w:t>Focal Area</w:t>
            </w:r>
          </w:p>
        </w:tc>
        <w:tc>
          <w:tcPr>
            <w:tcW w:w="2074" w:type="dxa"/>
          </w:tcPr>
          <w:p w:rsidR="00F909AB" w:rsidRPr="005345FE" w:rsidRDefault="00F909AB" w:rsidP="00A434EF">
            <w:pPr>
              <w:spacing w:after="0"/>
              <w:rPr>
                <w:rFonts w:asciiTheme="minorHAnsi" w:hAnsiTheme="minorHAnsi" w:cstheme="minorHAnsi"/>
              </w:rPr>
            </w:pPr>
            <w:r w:rsidRPr="005345FE">
              <w:rPr>
                <w:rFonts w:asciiTheme="minorHAnsi" w:hAnsiTheme="minorHAnsi" w:cstheme="minorHAnsi"/>
              </w:rPr>
              <w:t>Climate Change</w:t>
            </w:r>
          </w:p>
        </w:tc>
        <w:tc>
          <w:tcPr>
            <w:tcW w:w="1697" w:type="dxa"/>
          </w:tcPr>
          <w:p w:rsidR="00F909AB" w:rsidRPr="005345FE" w:rsidRDefault="00FC631F" w:rsidP="00A434EF">
            <w:pPr>
              <w:spacing w:after="0"/>
              <w:rPr>
                <w:rFonts w:asciiTheme="minorHAnsi" w:hAnsiTheme="minorHAnsi" w:cstheme="minorHAnsi"/>
              </w:rPr>
            </w:pPr>
            <w:r w:rsidRPr="005345FE">
              <w:rPr>
                <w:rFonts w:asciiTheme="minorHAnsi" w:hAnsiTheme="minorHAnsi" w:cstheme="minorHAnsi"/>
              </w:rPr>
              <w:t>Other partners</w:t>
            </w:r>
            <w:r w:rsidR="009C1179" w:rsidRPr="005345FE">
              <w:rPr>
                <w:rFonts w:asciiTheme="minorHAnsi" w:hAnsiTheme="minorHAnsi" w:cstheme="minorHAnsi"/>
              </w:rPr>
              <w:t>:</w:t>
            </w:r>
          </w:p>
        </w:tc>
        <w:tc>
          <w:tcPr>
            <w:tcW w:w="1644" w:type="dxa"/>
          </w:tcPr>
          <w:p w:rsidR="00F909AB" w:rsidRPr="005345FE" w:rsidRDefault="00FC631F" w:rsidP="00A434EF">
            <w:pPr>
              <w:spacing w:after="0"/>
              <w:rPr>
                <w:rFonts w:asciiTheme="minorHAnsi" w:hAnsiTheme="minorHAnsi" w:cstheme="minorHAnsi"/>
              </w:rPr>
            </w:pPr>
            <w:r w:rsidRPr="005345FE">
              <w:rPr>
                <w:rFonts w:asciiTheme="minorHAnsi" w:hAnsiTheme="minorHAnsi" w:cstheme="minorHAnsi"/>
              </w:rPr>
              <w:t>1.356.607</w:t>
            </w:r>
          </w:p>
        </w:tc>
        <w:tc>
          <w:tcPr>
            <w:tcW w:w="1709" w:type="dxa"/>
          </w:tcPr>
          <w:p w:rsidR="00D31C2B" w:rsidRPr="005345FE" w:rsidRDefault="005E04E5" w:rsidP="00A434EF">
            <w:pPr>
              <w:spacing w:after="0"/>
              <w:rPr>
                <w:rFonts w:asciiTheme="minorHAnsi" w:hAnsiTheme="minorHAnsi" w:cstheme="minorHAnsi"/>
                <w:highlight w:val="yellow"/>
              </w:rPr>
            </w:pPr>
            <w:r w:rsidRPr="005345FE">
              <w:rPr>
                <w:rFonts w:asciiTheme="minorHAnsi" w:hAnsiTheme="minorHAnsi" w:cstheme="minorHAnsi"/>
                <w:highlight w:val="yellow"/>
              </w:rPr>
              <w:t>tbc</w:t>
            </w:r>
            <w:r w:rsidR="0093127E" w:rsidRPr="005345FE">
              <w:rPr>
                <w:rFonts w:asciiTheme="minorHAnsi" w:hAnsiTheme="minorHAnsi" w:cstheme="minorHAnsi"/>
                <w:highlight w:val="yellow"/>
              </w:rPr>
              <w:t>*</w:t>
            </w:r>
          </w:p>
        </w:tc>
      </w:tr>
      <w:tr w:rsidR="00F909AB" w:rsidRPr="005345FE" w:rsidTr="0093127E">
        <w:tc>
          <w:tcPr>
            <w:tcW w:w="1937" w:type="dxa"/>
          </w:tcPr>
          <w:p w:rsidR="00F909AB" w:rsidRPr="005345FE" w:rsidRDefault="009C1179" w:rsidP="009C1179">
            <w:pPr>
              <w:spacing w:after="0"/>
              <w:jc w:val="left"/>
              <w:rPr>
                <w:rFonts w:asciiTheme="minorHAnsi" w:hAnsiTheme="minorHAnsi" w:cstheme="minorHAnsi"/>
              </w:rPr>
            </w:pPr>
            <w:r w:rsidRPr="005345FE">
              <w:rPr>
                <w:rFonts w:asciiTheme="minorHAnsi" w:hAnsiTheme="minorHAnsi" w:cstheme="minorHAnsi"/>
              </w:rPr>
              <w:t>FA Objectives, (OP/SP):</w:t>
            </w:r>
          </w:p>
        </w:tc>
        <w:tc>
          <w:tcPr>
            <w:tcW w:w="2074" w:type="dxa"/>
          </w:tcPr>
          <w:p w:rsidR="007A3184" w:rsidRPr="005345FE" w:rsidRDefault="007A3184" w:rsidP="007A3184">
            <w:pPr>
              <w:pStyle w:val="Default"/>
              <w:rPr>
                <w:rFonts w:asciiTheme="minorHAnsi" w:hAnsiTheme="minorHAnsi" w:cstheme="minorHAnsi"/>
                <w:color w:val="auto"/>
                <w:sz w:val="22"/>
                <w:szCs w:val="22"/>
                <w:lang w:val="en-US"/>
              </w:rPr>
            </w:pPr>
            <w:r w:rsidRPr="005345FE">
              <w:rPr>
                <w:rFonts w:asciiTheme="minorHAnsi" w:hAnsiTheme="minorHAnsi" w:cstheme="minorHAnsi"/>
                <w:color w:val="auto"/>
                <w:sz w:val="22"/>
                <w:szCs w:val="22"/>
                <w:lang w:val="en-US"/>
              </w:rPr>
              <w:t xml:space="preserve">Climate Change Adaptation Objectives: CCA-2, Outcome 2.2, Output 2.2.1; CCA-3, Outcome 3.1, Outputs 3.1.1 and 3.2.1 </w:t>
            </w:r>
          </w:p>
          <w:p w:rsidR="00F909AB" w:rsidRPr="005345FE" w:rsidRDefault="00F909AB" w:rsidP="009C1179">
            <w:pPr>
              <w:pStyle w:val="Default"/>
              <w:rPr>
                <w:rFonts w:asciiTheme="minorHAnsi" w:hAnsiTheme="minorHAnsi" w:cstheme="minorHAnsi"/>
                <w:color w:val="auto"/>
                <w:sz w:val="22"/>
                <w:szCs w:val="22"/>
                <w:lang w:val="en-US"/>
              </w:rPr>
            </w:pPr>
          </w:p>
        </w:tc>
        <w:tc>
          <w:tcPr>
            <w:tcW w:w="1697" w:type="dxa"/>
          </w:tcPr>
          <w:p w:rsidR="00C356A1" w:rsidRPr="005345FE" w:rsidRDefault="00C356A1" w:rsidP="00D31C2B">
            <w:pPr>
              <w:pStyle w:val="Default"/>
              <w:rPr>
                <w:rFonts w:asciiTheme="minorHAnsi" w:hAnsiTheme="minorHAnsi" w:cstheme="minorHAnsi"/>
                <w:color w:val="auto"/>
                <w:sz w:val="22"/>
                <w:szCs w:val="22"/>
                <w:lang w:val="en-US"/>
              </w:rPr>
            </w:pPr>
            <w:r w:rsidRPr="005345FE">
              <w:rPr>
                <w:rFonts w:asciiTheme="minorHAnsi" w:hAnsiTheme="minorHAnsi" w:cstheme="minorHAnsi"/>
                <w:color w:val="auto"/>
                <w:sz w:val="22"/>
                <w:szCs w:val="22"/>
                <w:lang w:val="en-US"/>
              </w:rPr>
              <w:t>Total co-financing:</w:t>
            </w:r>
          </w:p>
        </w:tc>
        <w:tc>
          <w:tcPr>
            <w:tcW w:w="1644" w:type="dxa"/>
          </w:tcPr>
          <w:p w:rsidR="00F909AB" w:rsidRPr="005345FE" w:rsidRDefault="00FC631F" w:rsidP="00A434EF">
            <w:pPr>
              <w:pStyle w:val="Default"/>
              <w:jc w:val="both"/>
              <w:rPr>
                <w:rFonts w:asciiTheme="minorHAnsi" w:hAnsiTheme="minorHAnsi" w:cstheme="minorHAnsi"/>
                <w:color w:val="auto"/>
                <w:sz w:val="22"/>
                <w:szCs w:val="22"/>
                <w:lang w:val="en-US"/>
              </w:rPr>
            </w:pPr>
            <w:r w:rsidRPr="005345FE">
              <w:rPr>
                <w:rFonts w:asciiTheme="minorHAnsi" w:hAnsiTheme="minorHAnsi" w:cstheme="minorHAnsi"/>
                <w:color w:val="auto"/>
                <w:sz w:val="22"/>
                <w:szCs w:val="22"/>
                <w:lang w:val="en-US"/>
              </w:rPr>
              <w:t>11.294.907</w:t>
            </w:r>
          </w:p>
        </w:tc>
        <w:tc>
          <w:tcPr>
            <w:tcW w:w="1709" w:type="dxa"/>
          </w:tcPr>
          <w:p w:rsidR="00D31C2B" w:rsidRPr="005345FE" w:rsidRDefault="005E04E5" w:rsidP="00A434EF">
            <w:pPr>
              <w:pStyle w:val="Default"/>
              <w:jc w:val="both"/>
              <w:rPr>
                <w:rFonts w:asciiTheme="minorHAnsi" w:hAnsiTheme="minorHAnsi" w:cstheme="minorHAnsi"/>
                <w:color w:val="auto"/>
                <w:sz w:val="22"/>
                <w:szCs w:val="22"/>
                <w:highlight w:val="yellow"/>
                <w:lang w:val="en-US"/>
              </w:rPr>
            </w:pPr>
            <w:r w:rsidRPr="005345FE">
              <w:rPr>
                <w:rFonts w:asciiTheme="minorHAnsi" w:hAnsiTheme="minorHAnsi" w:cstheme="minorHAnsi"/>
                <w:color w:val="auto"/>
                <w:sz w:val="22"/>
                <w:szCs w:val="22"/>
                <w:highlight w:val="yellow"/>
                <w:lang w:val="en-US"/>
              </w:rPr>
              <w:t>tbc</w:t>
            </w:r>
            <w:r w:rsidR="0093127E" w:rsidRPr="005345FE">
              <w:rPr>
                <w:rFonts w:asciiTheme="minorHAnsi" w:hAnsiTheme="minorHAnsi" w:cstheme="minorHAnsi"/>
                <w:highlight w:val="yellow"/>
                <w:lang w:val="en-US"/>
              </w:rPr>
              <w:t>*</w:t>
            </w:r>
          </w:p>
        </w:tc>
      </w:tr>
      <w:tr w:rsidR="00F909AB" w:rsidRPr="005345FE" w:rsidTr="0093127E">
        <w:tc>
          <w:tcPr>
            <w:tcW w:w="1937" w:type="dxa"/>
          </w:tcPr>
          <w:p w:rsidR="00F909AB" w:rsidRPr="005345FE" w:rsidRDefault="00F909AB" w:rsidP="00C356A1">
            <w:pPr>
              <w:spacing w:after="0"/>
              <w:rPr>
                <w:rFonts w:asciiTheme="minorHAnsi" w:hAnsiTheme="minorHAnsi" w:cstheme="minorHAnsi"/>
              </w:rPr>
            </w:pPr>
            <w:r w:rsidRPr="005345FE">
              <w:rPr>
                <w:rFonts w:asciiTheme="minorHAnsi" w:hAnsiTheme="minorHAnsi" w:cstheme="minorHAnsi"/>
              </w:rPr>
              <w:t xml:space="preserve">Executing  </w:t>
            </w:r>
            <w:r w:rsidR="00C356A1" w:rsidRPr="005345FE">
              <w:rPr>
                <w:rFonts w:asciiTheme="minorHAnsi" w:hAnsiTheme="minorHAnsi" w:cstheme="minorHAnsi"/>
              </w:rPr>
              <w:t>Agency</w:t>
            </w:r>
          </w:p>
        </w:tc>
        <w:tc>
          <w:tcPr>
            <w:tcW w:w="2074" w:type="dxa"/>
          </w:tcPr>
          <w:p w:rsidR="007A3184" w:rsidRPr="005345FE" w:rsidRDefault="007A3184" w:rsidP="007A3184">
            <w:pPr>
              <w:pStyle w:val="Default"/>
              <w:rPr>
                <w:rFonts w:asciiTheme="minorHAnsi" w:hAnsiTheme="minorHAnsi" w:cstheme="minorHAnsi"/>
                <w:color w:val="auto"/>
                <w:sz w:val="22"/>
                <w:szCs w:val="22"/>
                <w:lang w:val="en-US"/>
              </w:rPr>
            </w:pPr>
            <w:r w:rsidRPr="005345FE">
              <w:rPr>
                <w:rFonts w:asciiTheme="minorHAnsi" w:hAnsiTheme="minorHAnsi" w:cstheme="minorHAnsi"/>
                <w:color w:val="auto"/>
                <w:sz w:val="22"/>
                <w:szCs w:val="22"/>
                <w:lang w:val="en-US"/>
              </w:rPr>
              <w:t xml:space="preserve">Department of Disaster Management Affairs (DoDMA) </w:t>
            </w:r>
          </w:p>
          <w:p w:rsidR="00F909AB" w:rsidRPr="005345FE" w:rsidRDefault="00F909AB" w:rsidP="009C1179">
            <w:pPr>
              <w:spacing w:after="0"/>
              <w:jc w:val="left"/>
              <w:rPr>
                <w:rFonts w:asciiTheme="minorHAnsi" w:hAnsiTheme="minorHAnsi" w:cstheme="minorHAnsi"/>
              </w:rPr>
            </w:pPr>
          </w:p>
        </w:tc>
        <w:tc>
          <w:tcPr>
            <w:tcW w:w="1697" w:type="dxa"/>
          </w:tcPr>
          <w:p w:rsidR="00F909AB" w:rsidRPr="005345FE" w:rsidRDefault="00C356A1" w:rsidP="00A434EF">
            <w:pPr>
              <w:spacing w:after="0"/>
              <w:rPr>
                <w:rFonts w:asciiTheme="minorHAnsi" w:hAnsiTheme="minorHAnsi" w:cstheme="minorHAnsi"/>
              </w:rPr>
            </w:pPr>
            <w:r w:rsidRPr="005345FE">
              <w:rPr>
                <w:rFonts w:asciiTheme="minorHAnsi" w:hAnsiTheme="minorHAnsi" w:cstheme="minorHAnsi"/>
              </w:rPr>
              <w:t>Total Project Costs:</w:t>
            </w:r>
          </w:p>
        </w:tc>
        <w:tc>
          <w:tcPr>
            <w:tcW w:w="1644" w:type="dxa"/>
          </w:tcPr>
          <w:p w:rsidR="00F909AB" w:rsidRPr="005345FE" w:rsidRDefault="00FC631F" w:rsidP="00A434EF">
            <w:pPr>
              <w:spacing w:after="0"/>
              <w:rPr>
                <w:rFonts w:asciiTheme="minorHAnsi" w:hAnsiTheme="minorHAnsi" w:cstheme="minorHAnsi"/>
              </w:rPr>
            </w:pPr>
            <w:r w:rsidRPr="005345FE">
              <w:rPr>
                <w:rFonts w:asciiTheme="minorHAnsi" w:hAnsiTheme="minorHAnsi" w:cstheme="minorHAnsi"/>
              </w:rPr>
              <w:t>14.894.907</w:t>
            </w:r>
          </w:p>
        </w:tc>
        <w:tc>
          <w:tcPr>
            <w:tcW w:w="1709" w:type="dxa"/>
          </w:tcPr>
          <w:p w:rsidR="00F909AB" w:rsidRPr="005345FE" w:rsidRDefault="0093127E" w:rsidP="00FC631F">
            <w:pPr>
              <w:spacing w:after="0"/>
              <w:rPr>
                <w:rFonts w:asciiTheme="minorHAnsi" w:hAnsiTheme="minorHAnsi" w:cstheme="minorHAnsi"/>
                <w:highlight w:val="yellow"/>
              </w:rPr>
            </w:pPr>
            <w:r w:rsidRPr="005345FE">
              <w:rPr>
                <w:rFonts w:asciiTheme="minorHAnsi" w:hAnsiTheme="minorHAnsi" w:cstheme="minorHAnsi"/>
                <w:highlight w:val="yellow"/>
              </w:rPr>
              <w:t>T</w:t>
            </w:r>
            <w:r w:rsidR="005E04E5" w:rsidRPr="005345FE">
              <w:rPr>
                <w:rFonts w:asciiTheme="minorHAnsi" w:hAnsiTheme="minorHAnsi" w:cstheme="minorHAnsi"/>
                <w:highlight w:val="yellow"/>
              </w:rPr>
              <w:t>bc</w:t>
            </w:r>
            <w:r w:rsidRPr="005345FE">
              <w:rPr>
                <w:rFonts w:asciiTheme="minorHAnsi" w:hAnsiTheme="minorHAnsi" w:cstheme="minorHAnsi"/>
                <w:highlight w:val="yellow"/>
              </w:rPr>
              <w:t>*</w:t>
            </w:r>
          </w:p>
        </w:tc>
      </w:tr>
      <w:tr w:rsidR="00C356A1" w:rsidRPr="005345FE" w:rsidTr="0093127E">
        <w:tc>
          <w:tcPr>
            <w:tcW w:w="1937" w:type="dxa"/>
          </w:tcPr>
          <w:p w:rsidR="00C356A1" w:rsidRPr="005345FE" w:rsidRDefault="00C356A1" w:rsidP="007A3184">
            <w:pPr>
              <w:spacing w:after="0"/>
              <w:jc w:val="left"/>
              <w:rPr>
                <w:rFonts w:asciiTheme="minorHAnsi" w:hAnsiTheme="minorHAnsi" w:cstheme="minorHAnsi"/>
              </w:rPr>
            </w:pPr>
            <w:r w:rsidRPr="005345FE">
              <w:rPr>
                <w:rFonts w:asciiTheme="minorHAnsi" w:hAnsiTheme="minorHAnsi" w:cstheme="minorHAnsi"/>
              </w:rPr>
              <w:t xml:space="preserve">Other </w:t>
            </w:r>
            <w:r w:rsidR="007A3184" w:rsidRPr="005345FE">
              <w:rPr>
                <w:rFonts w:asciiTheme="minorHAnsi" w:hAnsiTheme="minorHAnsi" w:cstheme="minorHAnsi"/>
              </w:rPr>
              <w:t>Execution Partners</w:t>
            </w:r>
            <w:r w:rsidRPr="005345FE">
              <w:rPr>
                <w:rFonts w:asciiTheme="minorHAnsi" w:hAnsiTheme="minorHAnsi" w:cstheme="minorHAnsi"/>
              </w:rPr>
              <w:t xml:space="preserve"> Involved</w:t>
            </w:r>
          </w:p>
        </w:tc>
        <w:tc>
          <w:tcPr>
            <w:tcW w:w="2074" w:type="dxa"/>
          </w:tcPr>
          <w:p w:rsidR="007A3184" w:rsidRPr="005345FE" w:rsidRDefault="007A3184" w:rsidP="007A3184">
            <w:pPr>
              <w:pStyle w:val="Default"/>
              <w:rPr>
                <w:rFonts w:asciiTheme="minorHAnsi" w:hAnsiTheme="minorHAnsi" w:cstheme="minorHAnsi"/>
                <w:color w:val="auto"/>
                <w:sz w:val="22"/>
                <w:szCs w:val="22"/>
                <w:lang w:val="en-US"/>
              </w:rPr>
            </w:pPr>
            <w:r w:rsidRPr="005345FE">
              <w:rPr>
                <w:rFonts w:asciiTheme="minorHAnsi" w:hAnsiTheme="minorHAnsi" w:cstheme="minorHAnsi"/>
                <w:color w:val="auto"/>
                <w:sz w:val="22"/>
                <w:szCs w:val="22"/>
                <w:lang w:val="en-US"/>
              </w:rPr>
              <w:t xml:space="preserve">Department of Climate Change and Meteorological Services; Department of Water Resources </w:t>
            </w:r>
          </w:p>
          <w:p w:rsidR="00C356A1" w:rsidRPr="005345FE" w:rsidRDefault="00C356A1" w:rsidP="00C356A1">
            <w:pPr>
              <w:spacing w:after="0"/>
              <w:jc w:val="left"/>
              <w:rPr>
                <w:rFonts w:asciiTheme="minorHAnsi" w:hAnsiTheme="minorHAnsi" w:cstheme="minorHAnsi"/>
              </w:rPr>
            </w:pPr>
          </w:p>
        </w:tc>
        <w:tc>
          <w:tcPr>
            <w:tcW w:w="3341" w:type="dxa"/>
            <w:gridSpan w:val="2"/>
          </w:tcPr>
          <w:p w:rsidR="00C356A1" w:rsidRPr="005345FE" w:rsidRDefault="00C356A1" w:rsidP="00A434EF">
            <w:pPr>
              <w:spacing w:after="0"/>
              <w:rPr>
                <w:rFonts w:asciiTheme="minorHAnsi" w:hAnsiTheme="minorHAnsi" w:cstheme="minorHAnsi"/>
              </w:rPr>
            </w:pPr>
            <w:r w:rsidRPr="005345FE">
              <w:rPr>
                <w:rFonts w:asciiTheme="minorHAnsi" w:hAnsiTheme="minorHAnsi" w:cstheme="minorHAnsi"/>
              </w:rPr>
              <w:t>ProDoc Signature:</w:t>
            </w:r>
          </w:p>
        </w:tc>
        <w:tc>
          <w:tcPr>
            <w:tcW w:w="1709" w:type="dxa"/>
          </w:tcPr>
          <w:p w:rsidR="00C356A1" w:rsidRPr="005345FE" w:rsidRDefault="00FC631F" w:rsidP="00FC631F">
            <w:pPr>
              <w:spacing w:after="0"/>
              <w:rPr>
                <w:rFonts w:asciiTheme="minorHAnsi" w:hAnsiTheme="minorHAnsi" w:cstheme="minorHAnsi"/>
              </w:rPr>
            </w:pPr>
            <w:r w:rsidRPr="005345FE">
              <w:rPr>
                <w:rFonts w:asciiTheme="minorHAnsi" w:hAnsiTheme="minorHAnsi" w:cstheme="minorHAnsi"/>
              </w:rPr>
              <w:t>December</w:t>
            </w:r>
            <w:r w:rsidR="007754DA" w:rsidRPr="005345FE">
              <w:rPr>
                <w:rFonts w:asciiTheme="minorHAnsi" w:hAnsiTheme="minorHAnsi" w:cstheme="minorHAnsi"/>
              </w:rPr>
              <w:t xml:space="preserve"> </w:t>
            </w:r>
            <w:r w:rsidRPr="005345FE">
              <w:rPr>
                <w:rFonts w:asciiTheme="minorHAnsi" w:hAnsiTheme="minorHAnsi" w:cstheme="minorHAnsi"/>
              </w:rPr>
              <w:t>6</w:t>
            </w:r>
            <w:r w:rsidR="00F34214" w:rsidRPr="005345FE">
              <w:rPr>
                <w:rFonts w:asciiTheme="minorHAnsi" w:hAnsiTheme="minorHAnsi" w:cstheme="minorHAnsi"/>
              </w:rPr>
              <w:t>, 2013</w:t>
            </w:r>
          </w:p>
        </w:tc>
      </w:tr>
      <w:tr w:rsidR="00C356A1" w:rsidRPr="005345FE" w:rsidTr="0093127E">
        <w:tc>
          <w:tcPr>
            <w:tcW w:w="1937" w:type="dxa"/>
          </w:tcPr>
          <w:p w:rsidR="00C356A1" w:rsidRPr="005345FE" w:rsidRDefault="00C356A1" w:rsidP="00A434EF">
            <w:pPr>
              <w:spacing w:after="0"/>
              <w:jc w:val="left"/>
              <w:rPr>
                <w:rFonts w:asciiTheme="minorHAnsi" w:hAnsiTheme="minorHAnsi" w:cstheme="minorHAnsi"/>
              </w:rPr>
            </w:pPr>
          </w:p>
        </w:tc>
        <w:tc>
          <w:tcPr>
            <w:tcW w:w="2074" w:type="dxa"/>
          </w:tcPr>
          <w:p w:rsidR="00C356A1" w:rsidRPr="005345FE" w:rsidRDefault="00C356A1" w:rsidP="00A434EF">
            <w:pPr>
              <w:spacing w:after="0"/>
              <w:rPr>
                <w:rFonts w:asciiTheme="minorHAnsi" w:hAnsiTheme="minorHAnsi" w:cstheme="minorHAnsi"/>
              </w:rPr>
            </w:pPr>
          </w:p>
        </w:tc>
        <w:tc>
          <w:tcPr>
            <w:tcW w:w="1697" w:type="dxa"/>
          </w:tcPr>
          <w:p w:rsidR="00C356A1" w:rsidRPr="005345FE" w:rsidRDefault="00C356A1" w:rsidP="00A434EF">
            <w:pPr>
              <w:spacing w:after="0"/>
              <w:rPr>
                <w:rFonts w:asciiTheme="minorHAnsi" w:hAnsiTheme="minorHAnsi" w:cstheme="minorHAnsi"/>
              </w:rPr>
            </w:pPr>
            <w:r w:rsidRPr="005345FE">
              <w:rPr>
                <w:rFonts w:asciiTheme="minorHAnsi" w:hAnsiTheme="minorHAnsi" w:cstheme="minorHAnsi"/>
              </w:rPr>
              <w:t>(Operational) Closing Date:</w:t>
            </w:r>
          </w:p>
        </w:tc>
        <w:tc>
          <w:tcPr>
            <w:tcW w:w="1644" w:type="dxa"/>
          </w:tcPr>
          <w:p w:rsidR="00C356A1" w:rsidRPr="005345FE" w:rsidRDefault="00C356A1" w:rsidP="00A434EF">
            <w:pPr>
              <w:spacing w:after="0"/>
              <w:rPr>
                <w:rFonts w:asciiTheme="minorHAnsi" w:hAnsiTheme="minorHAnsi" w:cstheme="minorHAnsi"/>
              </w:rPr>
            </w:pPr>
            <w:r w:rsidRPr="005345FE">
              <w:rPr>
                <w:rFonts w:asciiTheme="minorHAnsi" w:hAnsiTheme="minorHAnsi" w:cstheme="minorHAnsi"/>
              </w:rPr>
              <w:t>Proposed:</w:t>
            </w:r>
          </w:p>
          <w:p w:rsidR="00C356A1" w:rsidRPr="005345FE" w:rsidRDefault="00FC631F" w:rsidP="00A434EF">
            <w:pPr>
              <w:spacing w:after="0"/>
              <w:rPr>
                <w:rFonts w:asciiTheme="minorHAnsi" w:hAnsiTheme="minorHAnsi" w:cstheme="minorHAnsi"/>
              </w:rPr>
            </w:pPr>
            <w:r w:rsidRPr="005345FE">
              <w:rPr>
                <w:rFonts w:asciiTheme="minorHAnsi" w:hAnsiTheme="minorHAnsi" w:cstheme="minorHAnsi"/>
              </w:rPr>
              <w:t>December</w:t>
            </w:r>
            <w:r w:rsidR="00C356A1" w:rsidRPr="005345FE">
              <w:rPr>
                <w:rFonts w:asciiTheme="minorHAnsi" w:hAnsiTheme="minorHAnsi" w:cstheme="minorHAnsi"/>
              </w:rPr>
              <w:t xml:space="preserve"> 2017</w:t>
            </w:r>
          </w:p>
        </w:tc>
        <w:tc>
          <w:tcPr>
            <w:tcW w:w="1709" w:type="dxa"/>
          </w:tcPr>
          <w:p w:rsidR="00C356A1" w:rsidRPr="005345FE" w:rsidRDefault="00C356A1" w:rsidP="00A434EF">
            <w:pPr>
              <w:spacing w:after="0"/>
              <w:rPr>
                <w:rFonts w:asciiTheme="minorHAnsi" w:hAnsiTheme="minorHAnsi" w:cstheme="minorHAnsi"/>
              </w:rPr>
            </w:pPr>
            <w:r w:rsidRPr="005345FE">
              <w:rPr>
                <w:rFonts w:asciiTheme="minorHAnsi" w:hAnsiTheme="minorHAnsi" w:cstheme="minorHAnsi"/>
              </w:rPr>
              <w:t>Actual:</w:t>
            </w:r>
          </w:p>
          <w:p w:rsidR="00C356A1" w:rsidRPr="005345FE" w:rsidRDefault="005E04E5" w:rsidP="00A434EF">
            <w:pPr>
              <w:spacing w:after="0"/>
              <w:rPr>
                <w:rFonts w:asciiTheme="minorHAnsi" w:hAnsiTheme="minorHAnsi" w:cstheme="minorHAnsi"/>
              </w:rPr>
            </w:pPr>
            <w:r w:rsidRPr="005345FE">
              <w:rPr>
                <w:rFonts w:asciiTheme="minorHAnsi" w:hAnsiTheme="minorHAnsi" w:cstheme="minorHAnsi"/>
              </w:rPr>
              <w:t>September 30, 2018</w:t>
            </w:r>
          </w:p>
        </w:tc>
      </w:tr>
    </w:tbl>
    <w:p w:rsidR="0093127E" w:rsidRPr="005345FE" w:rsidRDefault="0093127E" w:rsidP="0093127E">
      <w:pPr>
        <w:rPr>
          <w:rFonts w:ascii="Arial" w:hAnsi="Arial" w:cs="Arial"/>
        </w:rPr>
      </w:pPr>
      <w:r w:rsidRPr="005345FE">
        <w:rPr>
          <w:rFonts w:asciiTheme="minorHAnsi" w:hAnsiTheme="minorHAnsi" w:cstheme="minorHAnsi"/>
        </w:rPr>
        <w:t>Note *: No information</w:t>
      </w:r>
      <w:r w:rsidR="005345FE" w:rsidRPr="005345FE">
        <w:rPr>
          <w:rFonts w:asciiTheme="minorHAnsi" w:hAnsiTheme="minorHAnsi" w:cstheme="minorHAnsi"/>
        </w:rPr>
        <w:t xml:space="preserve"> on co-financing</w:t>
      </w:r>
      <w:r w:rsidR="00263EF6">
        <w:rPr>
          <w:rFonts w:asciiTheme="minorHAnsi" w:hAnsiTheme="minorHAnsi" w:cstheme="minorHAnsi"/>
        </w:rPr>
        <w:t xml:space="preserve"> was</w:t>
      </w:r>
      <w:r w:rsidRPr="005345FE">
        <w:rPr>
          <w:rFonts w:asciiTheme="minorHAnsi" w:hAnsiTheme="minorHAnsi" w:cstheme="minorHAnsi"/>
        </w:rPr>
        <w:t xml:space="preserve"> provided</w:t>
      </w:r>
    </w:p>
    <w:p w:rsidR="00240FC5" w:rsidRPr="005345FE" w:rsidRDefault="00240FC5">
      <w:pPr>
        <w:spacing w:after="0" w:line="240" w:lineRule="auto"/>
        <w:jc w:val="left"/>
        <w:rPr>
          <w:rFonts w:ascii="Arial" w:hAnsi="Arial" w:cs="Arial"/>
          <w:b/>
          <w:bCs/>
          <w:sz w:val="24"/>
          <w:szCs w:val="24"/>
        </w:rPr>
      </w:pPr>
      <w:r w:rsidRPr="005345FE">
        <w:rPr>
          <w:rFonts w:ascii="Arial" w:hAnsi="Arial" w:cs="Arial"/>
        </w:rPr>
        <w:br w:type="page"/>
      </w:r>
    </w:p>
    <w:p w:rsidR="00264244" w:rsidRPr="005345FE" w:rsidRDefault="00264244" w:rsidP="00264244">
      <w:pPr>
        <w:pStyle w:val="Titulek"/>
        <w:rPr>
          <w:rFonts w:ascii="Arial" w:hAnsi="Arial" w:cs="Arial"/>
        </w:rPr>
      </w:pPr>
      <w:r w:rsidRPr="005345FE">
        <w:rPr>
          <w:rFonts w:ascii="Arial" w:hAnsi="Arial" w:cs="Arial"/>
        </w:rPr>
        <w:lastRenderedPageBreak/>
        <w:t xml:space="preserve">Table </w:t>
      </w:r>
      <w:r w:rsidR="009D5803" w:rsidRPr="005345FE">
        <w:rPr>
          <w:rFonts w:ascii="Arial" w:hAnsi="Arial" w:cs="Arial"/>
        </w:rPr>
        <w:fldChar w:fldCharType="begin"/>
      </w:r>
      <w:r w:rsidR="009D5803" w:rsidRPr="005345FE">
        <w:rPr>
          <w:rFonts w:ascii="Arial" w:hAnsi="Arial" w:cs="Arial"/>
        </w:rPr>
        <w:instrText xml:space="preserve"> SEQ Table \* ARABIC </w:instrText>
      </w:r>
      <w:r w:rsidR="009D5803" w:rsidRPr="005345FE">
        <w:rPr>
          <w:rFonts w:ascii="Arial" w:hAnsi="Arial" w:cs="Arial"/>
        </w:rPr>
        <w:fldChar w:fldCharType="separate"/>
      </w:r>
      <w:r w:rsidR="004933AD">
        <w:rPr>
          <w:rFonts w:ascii="Arial" w:hAnsi="Arial" w:cs="Arial"/>
          <w:noProof/>
        </w:rPr>
        <w:t>2</w:t>
      </w:r>
      <w:r w:rsidR="009D5803" w:rsidRPr="005345FE">
        <w:rPr>
          <w:rFonts w:ascii="Arial" w:hAnsi="Arial" w:cs="Arial"/>
          <w:noProof/>
        </w:rPr>
        <w:fldChar w:fldCharType="end"/>
      </w:r>
      <w:r w:rsidRPr="005345FE">
        <w:rPr>
          <w:rFonts w:ascii="Arial" w:hAnsi="Arial" w:cs="Arial"/>
        </w:rPr>
        <w:t>: Key project milestones</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4"/>
        <w:gridCol w:w="2631"/>
        <w:gridCol w:w="2401"/>
      </w:tblGrid>
      <w:tr w:rsidR="00435B24" w:rsidRPr="005345FE" w:rsidTr="00EE4294">
        <w:trPr>
          <w:trHeight w:val="340"/>
        </w:trPr>
        <w:tc>
          <w:tcPr>
            <w:tcW w:w="0" w:type="auto"/>
          </w:tcPr>
          <w:p w:rsidR="00435B24" w:rsidRPr="005345FE" w:rsidRDefault="00435B24" w:rsidP="00004D46">
            <w:pPr>
              <w:spacing w:after="0"/>
              <w:rPr>
                <w:rFonts w:ascii="Arial" w:hAnsi="Arial" w:cs="Arial"/>
                <w:b/>
              </w:rPr>
            </w:pPr>
          </w:p>
        </w:tc>
        <w:tc>
          <w:tcPr>
            <w:tcW w:w="1451" w:type="pct"/>
          </w:tcPr>
          <w:p w:rsidR="00435B24" w:rsidRPr="005345FE" w:rsidRDefault="003C09B9" w:rsidP="00004D46">
            <w:pPr>
              <w:spacing w:after="0"/>
              <w:rPr>
                <w:rFonts w:ascii="Arial" w:hAnsi="Arial" w:cs="Arial"/>
                <w:b/>
              </w:rPr>
            </w:pPr>
            <w:r w:rsidRPr="005345FE">
              <w:rPr>
                <w:rFonts w:ascii="Arial" w:hAnsi="Arial" w:cs="Arial"/>
                <w:b/>
              </w:rPr>
              <w:t>Originally e</w:t>
            </w:r>
            <w:r w:rsidR="00435B24" w:rsidRPr="005345FE">
              <w:rPr>
                <w:rFonts w:ascii="Arial" w:hAnsi="Arial" w:cs="Arial"/>
                <w:b/>
              </w:rPr>
              <w:t>xpected date</w:t>
            </w:r>
          </w:p>
        </w:tc>
        <w:tc>
          <w:tcPr>
            <w:tcW w:w="1324" w:type="pct"/>
          </w:tcPr>
          <w:p w:rsidR="00435B24" w:rsidRPr="005345FE" w:rsidRDefault="00435B24" w:rsidP="003461C2">
            <w:pPr>
              <w:spacing w:after="0"/>
              <w:rPr>
                <w:rFonts w:ascii="Arial" w:hAnsi="Arial" w:cs="Arial"/>
                <w:b/>
              </w:rPr>
            </w:pPr>
            <w:r w:rsidRPr="005345FE">
              <w:rPr>
                <w:rFonts w:ascii="Arial" w:hAnsi="Arial" w:cs="Arial"/>
                <w:b/>
              </w:rPr>
              <w:t>Actual date</w:t>
            </w:r>
          </w:p>
        </w:tc>
      </w:tr>
      <w:tr w:rsidR="0052494E" w:rsidRPr="005345FE" w:rsidTr="00EE4294">
        <w:trPr>
          <w:trHeight w:val="340"/>
        </w:trPr>
        <w:tc>
          <w:tcPr>
            <w:tcW w:w="0" w:type="auto"/>
          </w:tcPr>
          <w:p w:rsidR="0052494E" w:rsidRPr="005345FE" w:rsidRDefault="0052494E" w:rsidP="00004D46">
            <w:pPr>
              <w:spacing w:after="0"/>
              <w:rPr>
                <w:rFonts w:ascii="Arial" w:hAnsi="Arial" w:cs="Arial"/>
              </w:rPr>
            </w:pPr>
            <w:r w:rsidRPr="005345FE">
              <w:rPr>
                <w:rFonts w:ascii="Arial" w:hAnsi="Arial" w:cs="Arial"/>
              </w:rPr>
              <w:t>PIF Approval date</w:t>
            </w:r>
          </w:p>
        </w:tc>
        <w:tc>
          <w:tcPr>
            <w:tcW w:w="1451" w:type="pct"/>
          </w:tcPr>
          <w:p w:rsidR="0052494E" w:rsidRPr="005345FE" w:rsidRDefault="0052494E" w:rsidP="00004D46">
            <w:pPr>
              <w:spacing w:after="0"/>
              <w:rPr>
                <w:rFonts w:ascii="Arial" w:hAnsi="Arial" w:cs="Arial"/>
              </w:rPr>
            </w:pPr>
          </w:p>
        </w:tc>
        <w:tc>
          <w:tcPr>
            <w:tcW w:w="1324" w:type="pct"/>
          </w:tcPr>
          <w:p w:rsidR="0052494E" w:rsidRPr="005345FE" w:rsidRDefault="00FC631F" w:rsidP="00FC631F">
            <w:pPr>
              <w:spacing w:after="0"/>
              <w:rPr>
                <w:rFonts w:ascii="Arial" w:hAnsi="Arial" w:cs="Arial"/>
              </w:rPr>
            </w:pPr>
            <w:r w:rsidRPr="005345FE">
              <w:rPr>
                <w:rFonts w:ascii="Arial" w:hAnsi="Arial" w:cs="Arial"/>
              </w:rPr>
              <w:t>June 28</w:t>
            </w:r>
            <w:r w:rsidR="0052494E" w:rsidRPr="005345FE">
              <w:rPr>
                <w:rFonts w:ascii="Arial" w:hAnsi="Arial" w:cs="Arial"/>
              </w:rPr>
              <w:t>, 2012</w:t>
            </w:r>
          </w:p>
        </w:tc>
      </w:tr>
      <w:tr w:rsidR="00EE4294" w:rsidRPr="005345FE" w:rsidTr="00EE4294">
        <w:trPr>
          <w:trHeight w:val="340"/>
        </w:trPr>
        <w:tc>
          <w:tcPr>
            <w:tcW w:w="0" w:type="auto"/>
          </w:tcPr>
          <w:p w:rsidR="00EE4294" w:rsidRPr="005345FE" w:rsidRDefault="00EE4294" w:rsidP="00EE4294">
            <w:pPr>
              <w:spacing w:after="0"/>
              <w:rPr>
                <w:rFonts w:ascii="Arial" w:hAnsi="Arial" w:cs="Arial"/>
              </w:rPr>
            </w:pPr>
            <w:r w:rsidRPr="005345FE">
              <w:rPr>
                <w:rFonts w:ascii="Arial" w:hAnsi="Arial" w:cs="Arial"/>
              </w:rPr>
              <w:t>CEO endorsement/approval</w:t>
            </w:r>
          </w:p>
        </w:tc>
        <w:tc>
          <w:tcPr>
            <w:tcW w:w="1451" w:type="pct"/>
          </w:tcPr>
          <w:p w:rsidR="00EE4294" w:rsidRPr="005345FE" w:rsidRDefault="00EE4294" w:rsidP="00EE4294">
            <w:pPr>
              <w:spacing w:after="0"/>
              <w:rPr>
                <w:rFonts w:ascii="Arial" w:hAnsi="Arial" w:cs="Arial"/>
              </w:rPr>
            </w:pPr>
          </w:p>
        </w:tc>
        <w:tc>
          <w:tcPr>
            <w:tcW w:w="1324" w:type="pct"/>
          </w:tcPr>
          <w:p w:rsidR="00EE4294" w:rsidRPr="005345FE" w:rsidRDefault="00FC631F" w:rsidP="00FC631F">
            <w:pPr>
              <w:spacing w:after="0"/>
              <w:rPr>
                <w:rFonts w:ascii="Arial" w:hAnsi="Arial" w:cs="Arial"/>
              </w:rPr>
            </w:pPr>
            <w:r w:rsidRPr="005345FE">
              <w:rPr>
                <w:rFonts w:ascii="Arial" w:hAnsi="Arial" w:cs="Arial"/>
              </w:rPr>
              <w:t>September</w:t>
            </w:r>
            <w:r w:rsidR="0052494E" w:rsidRPr="005345FE">
              <w:rPr>
                <w:rFonts w:ascii="Arial" w:hAnsi="Arial" w:cs="Arial"/>
              </w:rPr>
              <w:t xml:space="preserve"> 1</w:t>
            </w:r>
            <w:r w:rsidRPr="005345FE">
              <w:rPr>
                <w:rFonts w:ascii="Arial" w:hAnsi="Arial" w:cs="Arial"/>
              </w:rPr>
              <w:t>2</w:t>
            </w:r>
            <w:r w:rsidR="0052494E" w:rsidRPr="005345FE">
              <w:rPr>
                <w:rFonts w:ascii="Arial" w:hAnsi="Arial" w:cs="Arial"/>
              </w:rPr>
              <w:t>, 2013</w:t>
            </w:r>
          </w:p>
        </w:tc>
      </w:tr>
      <w:tr w:rsidR="00435B24" w:rsidRPr="005345FE" w:rsidTr="00EE4294">
        <w:trPr>
          <w:trHeight w:val="340"/>
        </w:trPr>
        <w:tc>
          <w:tcPr>
            <w:tcW w:w="0" w:type="auto"/>
          </w:tcPr>
          <w:p w:rsidR="00435B24" w:rsidRPr="005345FE" w:rsidRDefault="00435B24" w:rsidP="00004D46">
            <w:pPr>
              <w:spacing w:after="0"/>
              <w:rPr>
                <w:rFonts w:ascii="Arial" w:hAnsi="Arial" w:cs="Arial"/>
              </w:rPr>
            </w:pPr>
            <w:r w:rsidRPr="005345FE">
              <w:rPr>
                <w:rFonts w:ascii="Arial" w:hAnsi="Arial" w:cs="Arial"/>
              </w:rPr>
              <w:t>Agency approval date</w:t>
            </w:r>
          </w:p>
        </w:tc>
        <w:tc>
          <w:tcPr>
            <w:tcW w:w="1451" w:type="pct"/>
          </w:tcPr>
          <w:p w:rsidR="00435B24" w:rsidRPr="005345FE" w:rsidRDefault="00435B24" w:rsidP="00004D46">
            <w:pPr>
              <w:spacing w:after="0"/>
              <w:rPr>
                <w:rFonts w:ascii="Arial" w:hAnsi="Arial" w:cs="Arial"/>
              </w:rPr>
            </w:pPr>
          </w:p>
        </w:tc>
        <w:tc>
          <w:tcPr>
            <w:tcW w:w="1324" w:type="pct"/>
          </w:tcPr>
          <w:p w:rsidR="00435B24" w:rsidRPr="005345FE" w:rsidRDefault="00FC631F" w:rsidP="00FC631F">
            <w:pPr>
              <w:spacing w:after="0"/>
              <w:rPr>
                <w:rFonts w:ascii="Arial" w:hAnsi="Arial" w:cs="Arial"/>
              </w:rPr>
            </w:pPr>
            <w:r w:rsidRPr="005345FE">
              <w:rPr>
                <w:rFonts w:ascii="Arial" w:hAnsi="Arial" w:cs="Arial"/>
              </w:rPr>
              <w:t>December</w:t>
            </w:r>
            <w:r w:rsidR="000D271C" w:rsidRPr="005345FE">
              <w:rPr>
                <w:rFonts w:ascii="Arial" w:hAnsi="Arial" w:cs="Arial"/>
              </w:rPr>
              <w:t xml:space="preserve"> </w:t>
            </w:r>
            <w:r w:rsidRPr="005345FE">
              <w:rPr>
                <w:rFonts w:ascii="Arial" w:hAnsi="Arial" w:cs="Arial"/>
              </w:rPr>
              <w:t>6</w:t>
            </w:r>
            <w:r w:rsidR="000D271C" w:rsidRPr="005345FE">
              <w:rPr>
                <w:rFonts w:ascii="Arial" w:hAnsi="Arial" w:cs="Arial"/>
              </w:rPr>
              <w:t>, 2013</w:t>
            </w:r>
          </w:p>
        </w:tc>
      </w:tr>
      <w:tr w:rsidR="00435B24" w:rsidRPr="005345FE" w:rsidTr="00EE4294">
        <w:trPr>
          <w:trHeight w:val="340"/>
        </w:trPr>
        <w:tc>
          <w:tcPr>
            <w:tcW w:w="0" w:type="auto"/>
          </w:tcPr>
          <w:p w:rsidR="00435B24" w:rsidRPr="005345FE" w:rsidRDefault="00435B24" w:rsidP="00004D46">
            <w:pPr>
              <w:spacing w:after="0"/>
              <w:rPr>
                <w:rFonts w:ascii="Arial" w:hAnsi="Arial" w:cs="Arial"/>
              </w:rPr>
            </w:pPr>
            <w:r w:rsidRPr="005345FE">
              <w:rPr>
                <w:rFonts w:ascii="Arial" w:hAnsi="Arial" w:cs="Arial"/>
              </w:rPr>
              <w:t>Implementation start</w:t>
            </w:r>
          </w:p>
        </w:tc>
        <w:tc>
          <w:tcPr>
            <w:tcW w:w="1451" w:type="pct"/>
          </w:tcPr>
          <w:p w:rsidR="00435B24" w:rsidRPr="005345FE" w:rsidRDefault="00C140CD" w:rsidP="00900234">
            <w:pPr>
              <w:spacing w:after="0"/>
              <w:rPr>
                <w:rFonts w:ascii="Arial" w:hAnsi="Arial" w:cs="Arial"/>
              </w:rPr>
            </w:pPr>
            <w:r w:rsidRPr="005345FE">
              <w:rPr>
                <w:rFonts w:ascii="Arial" w:hAnsi="Arial" w:cs="Arial"/>
              </w:rPr>
              <w:t xml:space="preserve">September </w:t>
            </w:r>
            <w:r w:rsidR="008B0C56" w:rsidRPr="005345FE">
              <w:rPr>
                <w:rFonts w:ascii="Arial" w:hAnsi="Arial" w:cs="Arial"/>
              </w:rPr>
              <w:t>2013</w:t>
            </w:r>
          </w:p>
        </w:tc>
        <w:tc>
          <w:tcPr>
            <w:tcW w:w="1324" w:type="pct"/>
          </w:tcPr>
          <w:p w:rsidR="00435B24" w:rsidRPr="005345FE" w:rsidRDefault="00FC631F" w:rsidP="00FC631F">
            <w:pPr>
              <w:spacing w:after="0"/>
              <w:rPr>
                <w:rFonts w:ascii="Arial" w:hAnsi="Arial" w:cs="Arial"/>
              </w:rPr>
            </w:pPr>
            <w:r w:rsidRPr="005345FE">
              <w:rPr>
                <w:rFonts w:ascii="Arial" w:hAnsi="Arial" w:cs="Arial"/>
              </w:rPr>
              <w:t>December 6</w:t>
            </w:r>
            <w:r w:rsidR="002E46FC" w:rsidRPr="005345FE">
              <w:rPr>
                <w:rFonts w:ascii="Arial" w:hAnsi="Arial" w:cs="Arial"/>
              </w:rPr>
              <w:t>, 2013</w:t>
            </w:r>
          </w:p>
        </w:tc>
      </w:tr>
      <w:tr w:rsidR="000D271C" w:rsidRPr="005345FE" w:rsidTr="00EE4294">
        <w:trPr>
          <w:trHeight w:val="340"/>
        </w:trPr>
        <w:tc>
          <w:tcPr>
            <w:tcW w:w="0" w:type="auto"/>
          </w:tcPr>
          <w:p w:rsidR="000D271C" w:rsidRPr="005345FE" w:rsidRDefault="000D271C" w:rsidP="00004D46">
            <w:pPr>
              <w:spacing w:after="0"/>
              <w:rPr>
                <w:rFonts w:ascii="Arial" w:hAnsi="Arial" w:cs="Arial"/>
              </w:rPr>
            </w:pPr>
            <w:r w:rsidRPr="005345FE">
              <w:rPr>
                <w:rFonts w:ascii="Arial" w:hAnsi="Arial" w:cs="Arial"/>
              </w:rPr>
              <w:t>Inception workshop</w:t>
            </w:r>
          </w:p>
        </w:tc>
        <w:tc>
          <w:tcPr>
            <w:tcW w:w="1451" w:type="pct"/>
          </w:tcPr>
          <w:p w:rsidR="000D271C" w:rsidRPr="005345FE" w:rsidRDefault="00F0418F" w:rsidP="00C140CD">
            <w:pPr>
              <w:spacing w:after="0"/>
              <w:rPr>
                <w:rFonts w:ascii="Arial" w:hAnsi="Arial" w:cs="Arial"/>
              </w:rPr>
            </w:pPr>
            <w:r w:rsidRPr="005345FE">
              <w:rPr>
                <w:rFonts w:ascii="Arial" w:hAnsi="Arial" w:cs="Arial"/>
              </w:rPr>
              <w:t xml:space="preserve">March </w:t>
            </w:r>
            <w:r w:rsidR="008B0C56" w:rsidRPr="005345FE">
              <w:rPr>
                <w:rFonts w:ascii="Arial" w:hAnsi="Arial" w:cs="Arial"/>
              </w:rPr>
              <w:t>201</w:t>
            </w:r>
            <w:r w:rsidRPr="005345FE">
              <w:rPr>
                <w:rFonts w:ascii="Arial" w:hAnsi="Arial" w:cs="Arial"/>
              </w:rPr>
              <w:t>4</w:t>
            </w:r>
          </w:p>
        </w:tc>
        <w:tc>
          <w:tcPr>
            <w:tcW w:w="1324" w:type="pct"/>
          </w:tcPr>
          <w:p w:rsidR="000D271C" w:rsidRPr="005345FE" w:rsidRDefault="00FC631F" w:rsidP="00FC631F">
            <w:pPr>
              <w:spacing w:after="0"/>
              <w:rPr>
                <w:rFonts w:ascii="Arial" w:hAnsi="Arial" w:cs="Arial"/>
              </w:rPr>
            </w:pPr>
            <w:r w:rsidRPr="005345FE">
              <w:rPr>
                <w:rFonts w:ascii="Arial" w:hAnsi="Arial" w:cs="Arial"/>
              </w:rPr>
              <w:t>March 26</w:t>
            </w:r>
            <w:r w:rsidR="000D271C" w:rsidRPr="005345FE">
              <w:rPr>
                <w:rFonts w:ascii="Arial" w:hAnsi="Arial" w:cs="Arial"/>
              </w:rPr>
              <w:t>, 2014</w:t>
            </w:r>
          </w:p>
        </w:tc>
      </w:tr>
      <w:tr w:rsidR="00435B24" w:rsidRPr="005345FE" w:rsidTr="00EE4294">
        <w:trPr>
          <w:trHeight w:val="340"/>
        </w:trPr>
        <w:tc>
          <w:tcPr>
            <w:tcW w:w="0" w:type="auto"/>
          </w:tcPr>
          <w:p w:rsidR="00435B24" w:rsidRPr="005345FE" w:rsidRDefault="00435B24" w:rsidP="00004D46">
            <w:pPr>
              <w:spacing w:after="0"/>
              <w:rPr>
                <w:rFonts w:ascii="Arial" w:hAnsi="Arial" w:cs="Arial"/>
              </w:rPr>
            </w:pPr>
            <w:r w:rsidRPr="005345FE">
              <w:rPr>
                <w:rFonts w:ascii="Arial" w:hAnsi="Arial" w:cs="Arial"/>
              </w:rPr>
              <w:t>Midterm evaluation completion</w:t>
            </w:r>
          </w:p>
        </w:tc>
        <w:tc>
          <w:tcPr>
            <w:tcW w:w="1451" w:type="pct"/>
          </w:tcPr>
          <w:p w:rsidR="00435B24" w:rsidRPr="005345FE" w:rsidRDefault="00F0418F" w:rsidP="00FA5E1A">
            <w:pPr>
              <w:spacing w:after="0"/>
              <w:rPr>
                <w:rFonts w:ascii="Arial" w:hAnsi="Arial" w:cs="Arial"/>
              </w:rPr>
            </w:pPr>
            <w:r w:rsidRPr="005345FE">
              <w:rPr>
                <w:rFonts w:ascii="Arial" w:hAnsi="Arial" w:cs="Arial"/>
              </w:rPr>
              <w:t>January 2016</w:t>
            </w:r>
          </w:p>
        </w:tc>
        <w:tc>
          <w:tcPr>
            <w:tcW w:w="1324" w:type="pct"/>
          </w:tcPr>
          <w:p w:rsidR="00435B24" w:rsidRPr="005345FE" w:rsidRDefault="00F0418F" w:rsidP="00F0418F">
            <w:pPr>
              <w:spacing w:after="0"/>
              <w:rPr>
                <w:rFonts w:ascii="Arial" w:hAnsi="Arial" w:cs="Arial"/>
              </w:rPr>
            </w:pPr>
            <w:r w:rsidRPr="005345FE">
              <w:rPr>
                <w:rFonts w:ascii="Arial" w:hAnsi="Arial" w:cs="Arial"/>
              </w:rPr>
              <w:t>January 2017</w:t>
            </w:r>
          </w:p>
        </w:tc>
      </w:tr>
      <w:tr w:rsidR="000F3AE0" w:rsidRPr="005345FE" w:rsidTr="00EE4294">
        <w:trPr>
          <w:trHeight w:val="340"/>
        </w:trPr>
        <w:tc>
          <w:tcPr>
            <w:tcW w:w="0" w:type="auto"/>
          </w:tcPr>
          <w:p w:rsidR="000F3AE0" w:rsidRPr="005345FE" w:rsidRDefault="005E7440" w:rsidP="00004D46">
            <w:pPr>
              <w:spacing w:after="0"/>
              <w:rPr>
                <w:rFonts w:ascii="Arial" w:hAnsi="Arial" w:cs="Arial"/>
              </w:rPr>
            </w:pPr>
            <w:r w:rsidRPr="005345FE">
              <w:rPr>
                <w:rFonts w:ascii="Arial" w:hAnsi="Arial" w:cs="Arial"/>
              </w:rPr>
              <w:t>Terminal evaluation</w:t>
            </w:r>
            <w:r w:rsidR="000F3AE0" w:rsidRPr="005345FE">
              <w:rPr>
                <w:rFonts w:ascii="Arial" w:hAnsi="Arial" w:cs="Arial"/>
              </w:rPr>
              <w:t xml:space="preserve"> completion</w:t>
            </w:r>
          </w:p>
        </w:tc>
        <w:tc>
          <w:tcPr>
            <w:tcW w:w="1451" w:type="pct"/>
          </w:tcPr>
          <w:p w:rsidR="000F3AE0" w:rsidRPr="005345FE" w:rsidRDefault="00F0418F" w:rsidP="0094082F">
            <w:pPr>
              <w:spacing w:after="0"/>
              <w:rPr>
                <w:rFonts w:ascii="Arial" w:hAnsi="Arial" w:cs="Arial"/>
              </w:rPr>
            </w:pPr>
            <w:r w:rsidRPr="005345FE">
              <w:rPr>
                <w:rFonts w:ascii="Arial" w:hAnsi="Arial" w:cs="Arial"/>
              </w:rPr>
              <w:t xml:space="preserve">October </w:t>
            </w:r>
            <w:r w:rsidR="008B0C56" w:rsidRPr="005345FE">
              <w:rPr>
                <w:rFonts w:ascii="Arial" w:hAnsi="Arial" w:cs="Arial"/>
              </w:rPr>
              <w:t>2017</w:t>
            </w:r>
          </w:p>
        </w:tc>
        <w:tc>
          <w:tcPr>
            <w:tcW w:w="1324" w:type="pct"/>
          </w:tcPr>
          <w:p w:rsidR="000F3AE0" w:rsidRPr="005345FE" w:rsidRDefault="00FC631F" w:rsidP="00726FB2">
            <w:pPr>
              <w:spacing w:after="0"/>
              <w:rPr>
                <w:rFonts w:ascii="Arial" w:hAnsi="Arial" w:cs="Arial"/>
              </w:rPr>
            </w:pPr>
            <w:r w:rsidRPr="005345FE">
              <w:rPr>
                <w:rFonts w:ascii="Arial" w:hAnsi="Arial" w:cs="Arial"/>
              </w:rPr>
              <w:t>August</w:t>
            </w:r>
            <w:r w:rsidR="000D271C" w:rsidRPr="005345FE">
              <w:rPr>
                <w:rFonts w:ascii="Arial" w:hAnsi="Arial" w:cs="Arial"/>
              </w:rPr>
              <w:t xml:space="preserve"> 2018</w:t>
            </w:r>
          </w:p>
        </w:tc>
      </w:tr>
      <w:tr w:rsidR="00EE4294" w:rsidRPr="005345FE" w:rsidTr="00EE4294">
        <w:trPr>
          <w:trHeight w:val="340"/>
        </w:trPr>
        <w:tc>
          <w:tcPr>
            <w:tcW w:w="0" w:type="auto"/>
          </w:tcPr>
          <w:p w:rsidR="00EE4294" w:rsidRPr="005345FE" w:rsidRDefault="00EE4294" w:rsidP="00EE4294">
            <w:pPr>
              <w:spacing w:after="0"/>
              <w:rPr>
                <w:rFonts w:ascii="Arial" w:hAnsi="Arial" w:cs="Arial"/>
              </w:rPr>
            </w:pPr>
            <w:r w:rsidRPr="005345FE">
              <w:rPr>
                <w:rFonts w:ascii="Arial" w:hAnsi="Arial" w:cs="Arial"/>
              </w:rPr>
              <w:t>Project completion</w:t>
            </w:r>
          </w:p>
        </w:tc>
        <w:tc>
          <w:tcPr>
            <w:tcW w:w="1451" w:type="pct"/>
          </w:tcPr>
          <w:p w:rsidR="00EE4294" w:rsidRPr="005345FE" w:rsidRDefault="00F0418F" w:rsidP="008B0C56">
            <w:pPr>
              <w:spacing w:after="0"/>
              <w:rPr>
                <w:rFonts w:ascii="Arial" w:hAnsi="Arial" w:cs="Arial"/>
              </w:rPr>
            </w:pPr>
            <w:r w:rsidRPr="005345FE">
              <w:rPr>
                <w:rFonts w:ascii="Arial" w:hAnsi="Arial" w:cs="Arial"/>
              </w:rPr>
              <w:t>December</w:t>
            </w:r>
            <w:r w:rsidR="000D271C" w:rsidRPr="005345FE">
              <w:rPr>
                <w:rFonts w:ascii="Arial" w:hAnsi="Arial" w:cs="Arial"/>
              </w:rPr>
              <w:t>,</w:t>
            </w:r>
            <w:r w:rsidR="002E46FC" w:rsidRPr="005345FE">
              <w:rPr>
                <w:rFonts w:ascii="Arial" w:hAnsi="Arial" w:cs="Arial"/>
              </w:rPr>
              <w:t xml:space="preserve"> 2017</w:t>
            </w:r>
          </w:p>
        </w:tc>
        <w:tc>
          <w:tcPr>
            <w:tcW w:w="1324" w:type="pct"/>
          </w:tcPr>
          <w:p w:rsidR="00EE4294" w:rsidRPr="005345FE" w:rsidRDefault="00F0418F" w:rsidP="00F0418F">
            <w:pPr>
              <w:spacing w:after="0"/>
              <w:rPr>
                <w:rFonts w:ascii="Arial" w:hAnsi="Arial" w:cs="Arial"/>
              </w:rPr>
            </w:pPr>
            <w:r w:rsidRPr="005345FE">
              <w:rPr>
                <w:rFonts w:ascii="Arial" w:hAnsi="Arial" w:cs="Arial"/>
              </w:rPr>
              <w:t>September</w:t>
            </w:r>
            <w:r w:rsidR="002E46FC" w:rsidRPr="005345FE">
              <w:rPr>
                <w:rFonts w:ascii="Arial" w:hAnsi="Arial" w:cs="Arial"/>
              </w:rPr>
              <w:t xml:space="preserve"> </w:t>
            </w:r>
            <w:r w:rsidR="005E04E5" w:rsidRPr="005345FE">
              <w:rPr>
                <w:rFonts w:ascii="Arial" w:hAnsi="Arial" w:cs="Arial"/>
              </w:rPr>
              <w:t xml:space="preserve">30, </w:t>
            </w:r>
            <w:r w:rsidR="002E46FC" w:rsidRPr="005345FE">
              <w:rPr>
                <w:rFonts w:ascii="Arial" w:hAnsi="Arial" w:cs="Arial"/>
              </w:rPr>
              <w:t>201</w:t>
            </w:r>
            <w:r w:rsidRPr="005345FE">
              <w:rPr>
                <w:rFonts w:ascii="Arial" w:hAnsi="Arial" w:cs="Arial"/>
              </w:rPr>
              <w:t>8</w:t>
            </w:r>
          </w:p>
        </w:tc>
      </w:tr>
    </w:tbl>
    <w:p w:rsidR="00BD4A6C" w:rsidRPr="005345FE" w:rsidRDefault="00BD4A6C" w:rsidP="00004D46">
      <w:pPr>
        <w:rPr>
          <w:rFonts w:ascii="Arial" w:hAnsi="Arial" w:cs="Arial"/>
        </w:rPr>
      </w:pPr>
    </w:p>
    <w:p w:rsidR="00C03EC0" w:rsidRPr="005345FE" w:rsidRDefault="003444C2" w:rsidP="00004D46">
      <w:pPr>
        <w:pStyle w:val="Titulek"/>
        <w:rPr>
          <w:rFonts w:ascii="Arial" w:hAnsi="Arial" w:cs="Arial"/>
        </w:rPr>
      </w:pPr>
      <w:r w:rsidRPr="005345FE">
        <w:rPr>
          <w:rFonts w:ascii="Arial" w:hAnsi="Arial" w:cs="Arial"/>
        </w:rPr>
        <w:t xml:space="preserve">Table </w:t>
      </w:r>
      <w:r w:rsidR="009D5803" w:rsidRPr="005345FE">
        <w:rPr>
          <w:rFonts w:ascii="Arial" w:hAnsi="Arial" w:cs="Arial"/>
        </w:rPr>
        <w:fldChar w:fldCharType="begin"/>
      </w:r>
      <w:r w:rsidR="009D5803" w:rsidRPr="005345FE">
        <w:rPr>
          <w:rFonts w:ascii="Arial" w:hAnsi="Arial" w:cs="Arial"/>
        </w:rPr>
        <w:instrText xml:space="preserve"> SEQ Table \* ARABIC </w:instrText>
      </w:r>
      <w:r w:rsidR="009D5803" w:rsidRPr="005345FE">
        <w:rPr>
          <w:rFonts w:ascii="Arial" w:hAnsi="Arial" w:cs="Arial"/>
        </w:rPr>
        <w:fldChar w:fldCharType="separate"/>
      </w:r>
      <w:r w:rsidR="004933AD">
        <w:rPr>
          <w:rFonts w:ascii="Arial" w:hAnsi="Arial" w:cs="Arial"/>
          <w:noProof/>
        </w:rPr>
        <w:t>3</w:t>
      </w:r>
      <w:r w:rsidR="009D5803" w:rsidRPr="005345FE">
        <w:rPr>
          <w:rFonts w:ascii="Arial" w:hAnsi="Arial" w:cs="Arial"/>
          <w:noProof/>
        </w:rPr>
        <w:fldChar w:fldCharType="end"/>
      </w:r>
      <w:r w:rsidRPr="005345FE">
        <w:rPr>
          <w:rFonts w:ascii="Arial" w:hAnsi="Arial" w:cs="Arial"/>
        </w:rPr>
        <w:t>: Overview of budgeted and actual financi</w:t>
      </w:r>
      <w:r w:rsidR="00264244" w:rsidRPr="005345FE">
        <w:rPr>
          <w:rFonts w:ascii="Arial" w:hAnsi="Arial" w:cs="Arial"/>
        </w:rPr>
        <w:t>al</w:t>
      </w:r>
      <w:r w:rsidRPr="005345FE">
        <w:rPr>
          <w:rFonts w:ascii="Arial" w:hAnsi="Arial" w:cs="Arial"/>
        </w:rPr>
        <w:t xml:space="preserve"> sources</w:t>
      </w:r>
      <w:r w:rsidR="00264244" w:rsidRPr="005345FE">
        <w:rPr>
          <w:rFonts w:ascii="Arial" w:hAnsi="Arial" w:cs="Arial"/>
        </w:rPr>
        <w:t xml:space="preserve"> </w:t>
      </w:r>
      <w:r w:rsidR="00813BBE" w:rsidRPr="005345FE">
        <w:rPr>
          <w:rFonts w:ascii="Arial" w:hAnsi="Arial" w:cs="Arial"/>
        </w:rPr>
        <w:t xml:space="preserve">spent by </w:t>
      </w:r>
      <w:r w:rsidR="005B763A" w:rsidRPr="005345FE">
        <w:rPr>
          <w:rFonts w:ascii="Arial" w:hAnsi="Arial" w:cs="Arial"/>
        </w:rPr>
        <w:t xml:space="preserve">end of </w:t>
      </w:r>
      <w:r w:rsidR="002E46FC" w:rsidRPr="005345FE">
        <w:rPr>
          <w:rFonts w:ascii="Arial" w:hAnsi="Arial" w:cs="Arial"/>
        </w:rPr>
        <w:t>June</w:t>
      </w:r>
      <w:r w:rsidR="00813BBE" w:rsidRPr="005345FE">
        <w:rPr>
          <w:rFonts w:ascii="Arial" w:hAnsi="Arial" w:cs="Arial"/>
        </w:rPr>
        <w:t xml:space="preserve"> 201</w:t>
      </w:r>
      <w:r w:rsidR="002E46FC" w:rsidRPr="005345FE">
        <w:rPr>
          <w:rFonts w:ascii="Arial" w:hAnsi="Arial" w:cs="Arial"/>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9"/>
        <w:gridCol w:w="2736"/>
        <w:gridCol w:w="2566"/>
      </w:tblGrid>
      <w:tr w:rsidR="00F91B95" w:rsidRPr="005345FE" w:rsidTr="003E4EE0">
        <w:tc>
          <w:tcPr>
            <w:tcW w:w="2074" w:type="pct"/>
          </w:tcPr>
          <w:p w:rsidR="00F91B95" w:rsidRPr="005345FE" w:rsidRDefault="00F91B95" w:rsidP="00F43121">
            <w:pPr>
              <w:spacing w:after="0"/>
              <w:rPr>
                <w:rFonts w:ascii="Arial" w:hAnsi="Arial" w:cs="Arial"/>
                <w:b/>
              </w:rPr>
            </w:pPr>
          </w:p>
        </w:tc>
        <w:tc>
          <w:tcPr>
            <w:tcW w:w="1510" w:type="pct"/>
          </w:tcPr>
          <w:p w:rsidR="00F91B95" w:rsidRPr="005345FE" w:rsidRDefault="00F91B95" w:rsidP="00F43121">
            <w:pPr>
              <w:spacing w:after="0"/>
              <w:jc w:val="right"/>
              <w:rPr>
                <w:rFonts w:ascii="Arial" w:hAnsi="Arial" w:cs="Arial"/>
                <w:b/>
              </w:rPr>
            </w:pPr>
            <w:r w:rsidRPr="005345FE">
              <w:rPr>
                <w:rFonts w:ascii="Arial" w:hAnsi="Arial" w:cs="Arial"/>
                <w:b/>
              </w:rPr>
              <w:t>Budgeted in Project Document</w:t>
            </w:r>
          </w:p>
        </w:tc>
        <w:tc>
          <w:tcPr>
            <w:tcW w:w="1416" w:type="pct"/>
          </w:tcPr>
          <w:p w:rsidR="00F91B95" w:rsidRPr="005345FE" w:rsidRDefault="00F91B95" w:rsidP="00BB7515">
            <w:pPr>
              <w:spacing w:after="0"/>
              <w:jc w:val="right"/>
              <w:rPr>
                <w:rFonts w:ascii="Arial" w:hAnsi="Arial" w:cs="Arial"/>
                <w:b/>
              </w:rPr>
            </w:pPr>
            <w:r w:rsidRPr="005345FE">
              <w:rPr>
                <w:rFonts w:ascii="Arial" w:hAnsi="Arial" w:cs="Arial"/>
                <w:b/>
              </w:rPr>
              <w:t xml:space="preserve">Actual as of </w:t>
            </w:r>
            <w:r w:rsidR="00127F44" w:rsidRPr="005345FE">
              <w:rPr>
                <w:rFonts w:ascii="Arial" w:hAnsi="Arial" w:cs="Arial"/>
                <w:b/>
              </w:rPr>
              <w:t xml:space="preserve">TE in </w:t>
            </w:r>
            <w:r w:rsidR="00BB7515" w:rsidRPr="005345FE">
              <w:rPr>
                <w:rFonts w:ascii="Arial" w:hAnsi="Arial" w:cs="Arial"/>
                <w:b/>
              </w:rPr>
              <w:t>July</w:t>
            </w:r>
            <w:r w:rsidRPr="005345FE">
              <w:rPr>
                <w:rFonts w:ascii="Arial" w:hAnsi="Arial" w:cs="Arial"/>
                <w:b/>
              </w:rPr>
              <w:t xml:space="preserve"> 201</w:t>
            </w:r>
            <w:r w:rsidR="002E46FC" w:rsidRPr="005345FE">
              <w:rPr>
                <w:rFonts w:ascii="Arial" w:hAnsi="Arial" w:cs="Arial"/>
                <w:b/>
              </w:rPr>
              <w:t>8</w:t>
            </w:r>
          </w:p>
        </w:tc>
      </w:tr>
      <w:tr w:rsidR="00F91B95" w:rsidRPr="005345FE" w:rsidTr="003E4EE0">
        <w:tc>
          <w:tcPr>
            <w:tcW w:w="2074" w:type="pct"/>
          </w:tcPr>
          <w:p w:rsidR="00F91B95" w:rsidRPr="005345FE" w:rsidRDefault="00F91B95" w:rsidP="00F43121">
            <w:pPr>
              <w:spacing w:after="0"/>
              <w:rPr>
                <w:rFonts w:ascii="Arial" w:hAnsi="Arial" w:cs="Arial"/>
                <w:b/>
              </w:rPr>
            </w:pPr>
            <w:r w:rsidRPr="005345FE">
              <w:rPr>
                <w:rFonts w:ascii="Arial" w:hAnsi="Arial" w:cs="Arial"/>
                <w:b/>
              </w:rPr>
              <w:t>GEF financing:</w:t>
            </w:r>
          </w:p>
        </w:tc>
        <w:tc>
          <w:tcPr>
            <w:tcW w:w="1510" w:type="pct"/>
          </w:tcPr>
          <w:p w:rsidR="00F91B95" w:rsidRPr="005345FE" w:rsidRDefault="00FC631F" w:rsidP="00FC631F">
            <w:pPr>
              <w:spacing w:after="0"/>
              <w:jc w:val="right"/>
              <w:rPr>
                <w:rFonts w:ascii="Arial" w:hAnsi="Arial" w:cs="Arial"/>
                <w:b/>
              </w:rPr>
            </w:pPr>
            <w:r w:rsidRPr="005345FE">
              <w:rPr>
                <w:rFonts w:ascii="Arial" w:hAnsi="Arial" w:cs="Arial"/>
                <w:b/>
              </w:rPr>
              <w:t>3</w:t>
            </w:r>
            <w:r w:rsidR="00F91B95" w:rsidRPr="005345FE">
              <w:rPr>
                <w:rFonts w:ascii="Arial" w:hAnsi="Arial" w:cs="Arial"/>
                <w:b/>
              </w:rPr>
              <w:t>,</w:t>
            </w:r>
            <w:r w:rsidR="002E46FC" w:rsidRPr="005345FE">
              <w:rPr>
                <w:rFonts w:ascii="Arial" w:hAnsi="Arial" w:cs="Arial"/>
                <w:b/>
              </w:rPr>
              <w:t>6</w:t>
            </w:r>
            <w:r w:rsidR="00F91B95" w:rsidRPr="005345FE">
              <w:rPr>
                <w:rFonts w:ascii="Arial" w:hAnsi="Arial" w:cs="Arial"/>
                <w:b/>
              </w:rPr>
              <w:t>00,000 USD</w:t>
            </w:r>
          </w:p>
        </w:tc>
        <w:tc>
          <w:tcPr>
            <w:tcW w:w="1416" w:type="pct"/>
          </w:tcPr>
          <w:p w:rsidR="00F91B95" w:rsidRPr="005345FE" w:rsidRDefault="005E04E5" w:rsidP="00F43121">
            <w:pPr>
              <w:spacing w:after="0"/>
              <w:jc w:val="right"/>
              <w:rPr>
                <w:rFonts w:ascii="Arial" w:hAnsi="Arial" w:cs="Arial"/>
                <w:b/>
              </w:rPr>
            </w:pPr>
            <w:r w:rsidRPr="005345FE">
              <w:rPr>
                <w:rFonts w:ascii="Arial" w:hAnsi="Arial" w:cs="Arial"/>
                <w:b/>
              </w:rPr>
              <w:t>3,620,158</w:t>
            </w:r>
            <w:r w:rsidR="00B423C9" w:rsidRPr="005345FE">
              <w:rPr>
                <w:rFonts w:ascii="Arial" w:hAnsi="Arial" w:cs="Arial"/>
                <w:b/>
              </w:rPr>
              <w:t xml:space="preserve"> USD</w:t>
            </w:r>
          </w:p>
        </w:tc>
      </w:tr>
      <w:tr w:rsidR="00F91B95" w:rsidRPr="005345FE" w:rsidTr="003E4EE0">
        <w:tc>
          <w:tcPr>
            <w:tcW w:w="2074" w:type="pct"/>
          </w:tcPr>
          <w:p w:rsidR="00F91B95" w:rsidRPr="005345FE" w:rsidRDefault="00F91B95" w:rsidP="00F43121">
            <w:pPr>
              <w:spacing w:after="0"/>
              <w:rPr>
                <w:rFonts w:ascii="Arial" w:hAnsi="Arial" w:cs="Arial"/>
                <w:b/>
              </w:rPr>
            </w:pPr>
            <w:r w:rsidRPr="005345FE">
              <w:rPr>
                <w:rFonts w:ascii="Arial" w:hAnsi="Arial" w:cs="Arial"/>
                <w:b/>
              </w:rPr>
              <w:t>Other</w:t>
            </w:r>
            <w:r w:rsidR="00C140CD" w:rsidRPr="005345FE">
              <w:rPr>
                <w:rFonts w:ascii="Arial" w:hAnsi="Arial" w:cs="Arial"/>
                <w:b/>
              </w:rPr>
              <w:t xml:space="preserve"> co-financing</w:t>
            </w:r>
            <w:r w:rsidRPr="005345FE">
              <w:rPr>
                <w:rFonts w:ascii="Arial" w:hAnsi="Arial" w:cs="Arial"/>
                <w:b/>
              </w:rPr>
              <w:t>:</w:t>
            </w:r>
          </w:p>
        </w:tc>
        <w:tc>
          <w:tcPr>
            <w:tcW w:w="1510" w:type="pct"/>
          </w:tcPr>
          <w:p w:rsidR="00F91B95" w:rsidRPr="005345FE" w:rsidRDefault="00C140CD" w:rsidP="00F43121">
            <w:pPr>
              <w:spacing w:after="0"/>
              <w:jc w:val="right"/>
              <w:rPr>
                <w:rFonts w:ascii="Arial" w:hAnsi="Arial" w:cs="Arial"/>
                <w:b/>
              </w:rPr>
            </w:pPr>
            <w:r w:rsidRPr="005345FE">
              <w:rPr>
                <w:rFonts w:ascii="Arial" w:hAnsi="Arial" w:cs="Arial"/>
                <w:b/>
              </w:rPr>
              <w:t>11,294,907 USD</w:t>
            </w:r>
          </w:p>
        </w:tc>
        <w:tc>
          <w:tcPr>
            <w:tcW w:w="1416" w:type="pct"/>
          </w:tcPr>
          <w:p w:rsidR="00F91B95" w:rsidRPr="005345FE" w:rsidRDefault="005E04E5" w:rsidP="00A77370">
            <w:pPr>
              <w:spacing w:after="0"/>
              <w:jc w:val="right"/>
              <w:rPr>
                <w:rFonts w:ascii="Arial" w:hAnsi="Arial" w:cs="Arial"/>
                <w:b/>
                <w:highlight w:val="yellow"/>
              </w:rPr>
            </w:pPr>
            <w:r w:rsidRPr="005345FE">
              <w:rPr>
                <w:rFonts w:ascii="Arial" w:hAnsi="Arial" w:cs="Arial"/>
                <w:b/>
                <w:highlight w:val="yellow"/>
              </w:rPr>
              <w:t>Tbc</w:t>
            </w:r>
            <w:r w:rsidR="0093127E" w:rsidRPr="005345FE">
              <w:rPr>
                <w:rFonts w:asciiTheme="minorHAnsi" w:hAnsiTheme="minorHAnsi" w:cstheme="minorHAnsi"/>
                <w:highlight w:val="yellow"/>
              </w:rPr>
              <w:t>*</w:t>
            </w:r>
            <w:r w:rsidRPr="005345FE">
              <w:rPr>
                <w:rFonts w:ascii="Arial" w:hAnsi="Arial" w:cs="Arial"/>
                <w:b/>
                <w:highlight w:val="yellow"/>
              </w:rPr>
              <w:t xml:space="preserve"> </w:t>
            </w:r>
            <w:r w:rsidR="00B423C9" w:rsidRPr="005345FE">
              <w:rPr>
                <w:rFonts w:ascii="Arial" w:hAnsi="Arial" w:cs="Arial"/>
                <w:b/>
                <w:highlight w:val="yellow"/>
              </w:rPr>
              <w:t>USD</w:t>
            </w:r>
          </w:p>
        </w:tc>
      </w:tr>
      <w:tr w:rsidR="00F91B95" w:rsidRPr="005345FE" w:rsidTr="003E4EE0">
        <w:tc>
          <w:tcPr>
            <w:tcW w:w="2074" w:type="pct"/>
          </w:tcPr>
          <w:p w:rsidR="00F91B95" w:rsidRPr="005345FE" w:rsidRDefault="00C140CD" w:rsidP="00C140CD">
            <w:pPr>
              <w:pStyle w:val="Odstavecseseznamem"/>
              <w:numPr>
                <w:ilvl w:val="0"/>
                <w:numId w:val="11"/>
              </w:numPr>
              <w:spacing w:after="0"/>
              <w:rPr>
                <w:rFonts w:ascii="Arial" w:hAnsi="Arial" w:cs="Arial"/>
                <w:i/>
              </w:rPr>
            </w:pPr>
            <w:r w:rsidRPr="005345FE">
              <w:rPr>
                <w:rFonts w:ascii="Arial" w:hAnsi="Arial" w:cs="Arial"/>
                <w:i/>
              </w:rPr>
              <w:t>UNDP</w:t>
            </w:r>
            <w:r w:rsidR="002E46FC" w:rsidRPr="005345FE">
              <w:rPr>
                <w:rFonts w:ascii="Arial" w:hAnsi="Arial" w:cs="Arial"/>
                <w:i/>
              </w:rPr>
              <w:t xml:space="preserve"> </w:t>
            </w:r>
          </w:p>
        </w:tc>
        <w:tc>
          <w:tcPr>
            <w:tcW w:w="1510" w:type="pct"/>
          </w:tcPr>
          <w:p w:rsidR="00F91B95" w:rsidRPr="005345FE" w:rsidRDefault="00C140CD" w:rsidP="002E46FC">
            <w:pPr>
              <w:spacing w:after="0"/>
              <w:jc w:val="right"/>
              <w:rPr>
                <w:rFonts w:ascii="Arial" w:hAnsi="Arial" w:cs="Arial"/>
                <w:i/>
              </w:rPr>
            </w:pPr>
            <w:r w:rsidRPr="005345FE">
              <w:rPr>
                <w:rFonts w:ascii="Arial" w:hAnsi="Arial" w:cs="Arial"/>
                <w:i/>
              </w:rPr>
              <w:t>6,100,000 USD</w:t>
            </w:r>
          </w:p>
        </w:tc>
        <w:tc>
          <w:tcPr>
            <w:tcW w:w="1416" w:type="pct"/>
          </w:tcPr>
          <w:p w:rsidR="00F91B95" w:rsidRPr="005345FE" w:rsidRDefault="005E04E5" w:rsidP="00F43121">
            <w:pPr>
              <w:spacing w:after="0"/>
              <w:jc w:val="right"/>
              <w:rPr>
                <w:rFonts w:ascii="Arial" w:hAnsi="Arial" w:cs="Arial"/>
                <w:i/>
                <w:highlight w:val="yellow"/>
              </w:rPr>
            </w:pPr>
            <w:r w:rsidRPr="005345FE">
              <w:rPr>
                <w:rFonts w:ascii="Arial" w:hAnsi="Arial" w:cs="Arial"/>
                <w:i/>
                <w:highlight w:val="yellow"/>
              </w:rPr>
              <w:t xml:space="preserve"> Tbc</w:t>
            </w:r>
            <w:r w:rsidR="0093127E" w:rsidRPr="005345FE">
              <w:rPr>
                <w:rFonts w:asciiTheme="minorHAnsi" w:hAnsiTheme="minorHAnsi" w:cstheme="minorHAnsi"/>
                <w:highlight w:val="yellow"/>
              </w:rPr>
              <w:t>*</w:t>
            </w:r>
            <w:r w:rsidRPr="005345FE">
              <w:rPr>
                <w:rFonts w:ascii="Arial" w:hAnsi="Arial" w:cs="Arial"/>
                <w:i/>
                <w:highlight w:val="yellow"/>
              </w:rPr>
              <w:t xml:space="preserve"> </w:t>
            </w:r>
            <w:r w:rsidR="00C140CD" w:rsidRPr="005345FE">
              <w:rPr>
                <w:rFonts w:ascii="Arial" w:hAnsi="Arial" w:cs="Arial"/>
                <w:i/>
                <w:highlight w:val="yellow"/>
              </w:rPr>
              <w:t>USD</w:t>
            </w:r>
          </w:p>
        </w:tc>
      </w:tr>
      <w:tr w:rsidR="00F91B95" w:rsidRPr="005345FE" w:rsidTr="003E4EE0">
        <w:tc>
          <w:tcPr>
            <w:tcW w:w="2074" w:type="pct"/>
          </w:tcPr>
          <w:p w:rsidR="00F91B95" w:rsidRPr="005345FE" w:rsidRDefault="00C140CD" w:rsidP="00343681">
            <w:pPr>
              <w:pStyle w:val="Odstavecseseznamem"/>
              <w:numPr>
                <w:ilvl w:val="0"/>
                <w:numId w:val="11"/>
              </w:numPr>
              <w:spacing w:after="0"/>
              <w:rPr>
                <w:rFonts w:ascii="Arial" w:hAnsi="Arial" w:cs="Arial"/>
                <w:i/>
              </w:rPr>
            </w:pPr>
            <w:r w:rsidRPr="005345FE">
              <w:rPr>
                <w:rFonts w:ascii="Arial" w:hAnsi="Arial" w:cs="Arial"/>
                <w:i/>
              </w:rPr>
              <w:t>Government</w:t>
            </w:r>
          </w:p>
        </w:tc>
        <w:tc>
          <w:tcPr>
            <w:tcW w:w="1510" w:type="pct"/>
          </w:tcPr>
          <w:p w:rsidR="00F91B95" w:rsidRPr="005345FE" w:rsidRDefault="00C140CD" w:rsidP="002E46FC">
            <w:pPr>
              <w:spacing w:after="0"/>
              <w:jc w:val="right"/>
              <w:rPr>
                <w:rFonts w:ascii="Arial" w:hAnsi="Arial" w:cs="Arial"/>
                <w:i/>
              </w:rPr>
            </w:pPr>
            <w:r w:rsidRPr="005345FE">
              <w:rPr>
                <w:rFonts w:ascii="Arial" w:hAnsi="Arial" w:cs="Arial"/>
                <w:i/>
              </w:rPr>
              <w:t>3,838,300 USD</w:t>
            </w:r>
          </w:p>
        </w:tc>
        <w:tc>
          <w:tcPr>
            <w:tcW w:w="1416" w:type="pct"/>
          </w:tcPr>
          <w:p w:rsidR="00F91B95" w:rsidRPr="005345FE" w:rsidRDefault="005E04E5" w:rsidP="00127F44">
            <w:pPr>
              <w:spacing w:after="0"/>
              <w:jc w:val="right"/>
              <w:rPr>
                <w:rFonts w:ascii="Arial" w:hAnsi="Arial" w:cs="Arial"/>
                <w:i/>
                <w:highlight w:val="yellow"/>
              </w:rPr>
            </w:pPr>
            <w:r w:rsidRPr="005345FE">
              <w:rPr>
                <w:rFonts w:ascii="Arial" w:hAnsi="Arial" w:cs="Arial"/>
                <w:i/>
                <w:highlight w:val="yellow"/>
              </w:rPr>
              <w:t>Tbc</w:t>
            </w:r>
            <w:r w:rsidR="0093127E" w:rsidRPr="005345FE">
              <w:rPr>
                <w:rFonts w:asciiTheme="minorHAnsi" w:hAnsiTheme="minorHAnsi" w:cstheme="minorHAnsi"/>
                <w:highlight w:val="yellow"/>
              </w:rPr>
              <w:t>*</w:t>
            </w:r>
            <w:r w:rsidRPr="005345FE">
              <w:rPr>
                <w:rFonts w:ascii="Arial" w:hAnsi="Arial" w:cs="Arial"/>
                <w:i/>
                <w:highlight w:val="yellow"/>
              </w:rPr>
              <w:t xml:space="preserve"> </w:t>
            </w:r>
            <w:r w:rsidR="00C140CD" w:rsidRPr="005345FE">
              <w:rPr>
                <w:rFonts w:ascii="Arial" w:hAnsi="Arial" w:cs="Arial"/>
                <w:i/>
                <w:highlight w:val="yellow"/>
              </w:rPr>
              <w:t>USD</w:t>
            </w:r>
          </w:p>
        </w:tc>
      </w:tr>
      <w:tr w:rsidR="00127F44" w:rsidRPr="005345FE" w:rsidTr="003E4EE0">
        <w:tc>
          <w:tcPr>
            <w:tcW w:w="2074" w:type="pct"/>
          </w:tcPr>
          <w:p w:rsidR="00127F44" w:rsidRPr="005345FE" w:rsidRDefault="00127F44" w:rsidP="00C140CD">
            <w:pPr>
              <w:pStyle w:val="Odstavecseseznamem"/>
              <w:numPr>
                <w:ilvl w:val="0"/>
                <w:numId w:val="11"/>
              </w:numPr>
              <w:spacing w:after="0"/>
              <w:rPr>
                <w:rFonts w:ascii="Arial" w:hAnsi="Arial" w:cs="Arial"/>
                <w:i/>
              </w:rPr>
            </w:pPr>
            <w:r w:rsidRPr="005345FE">
              <w:rPr>
                <w:rFonts w:ascii="Arial" w:hAnsi="Arial" w:cs="Arial"/>
                <w:i/>
              </w:rPr>
              <w:t xml:space="preserve">Other </w:t>
            </w:r>
            <w:r w:rsidR="00C140CD" w:rsidRPr="005345FE">
              <w:rPr>
                <w:rFonts w:ascii="Arial" w:hAnsi="Arial" w:cs="Arial"/>
                <w:i/>
              </w:rPr>
              <w:t>- DFID</w:t>
            </w:r>
          </w:p>
        </w:tc>
        <w:tc>
          <w:tcPr>
            <w:tcW w:w="1510" w:type="pct"/>
          </w:tcPr>
          <w:p w:rsidR="00127F44" w:rsidRPr="005345FE" w:rsidRDefault="00C140CD" w:rsidP="002E46FC">
            <w:pPr>
              <w:spacing w:after="0"/>
              <w:jc w:val="right"/>
              <w:rPr>
                <w:rFonts w:ascii="Arial" w:hAnsi="Arial" w:cs="Arial"/>
                <w:i/>
              </w:rPr>
            </w:pPr>
            <w:r w:rsidRPr="005345FE">
              <w:rPr>
                <w:rFonts w:ascii="Arial" w:hAnsi="Arial" w:cs="Arial"/>
                <w:i/>
              </w:rPr>
              <w:t>1,356,607 USD</w:t>
            </w:r>
          </w:p>
        </w:tc>
        <w:tc>
          <w:tcPr>
            <w:tcW w:w="1416" w:type="pct"/>
          </w:tcPr>
          <w:p w:rsidR="00127F44" w:rsidRPr="005345FE" w:rsidRDefault="005E04E5" w:rsidP="00127F44">
            <w:pPr>
              <w:spacing w:after="0"/>
              <w:jc w:val="right"/>
              <w:rPr>
                <w:rFonts w:ascii="Arial" w:hAnsi="Arial" w:cs="Arial"/>
                <w:i/>
                <w:highlight w:val="yellow"/>
              </w:rPr>
            </w:pPr>
            <w:r w:rsidRPr="005345FE">
              <w:rPr>
                <w:rFonts w:ascii="Arial" w:hAnsi="Arial" w:cs="Arial"/>
                <w:i/>
                <w:highlight w:val="yellow"/>
              </w:rPr>
              <w:t>Tbc</w:t>
            </w:r>
            <w:r w:rsidR="0093127E" w:rsidRPr="005345FE">
              <w:rPr>
                <w:rFonts w:asciiTheme="minorHAnsi" w:hAnsiTheme="minorHAnsi" w:cstheme="minorHAnsi"/>
                <w:highlight w:val="yellow"/>
              </w:rPr>
              <w:t>*</w:t>
            </w:r>
            <w:r w:rsidRPr="005345FE">
              <w:rPr>
                <w:rFonts w:ascii="Arial" w:hAnsi="Arial" w:cs="Arial"/>
                <w:i/>
                <w:highlight w:val="yellow"/>
              </w:rPr>
              <w:t xml:space="preserve"> </w:t>
            </w:r>
            <w:r w:rsidR="00C140CD" w:rsidRPr="005345FE">
              <w:rPr>
                <w:rFonts w:ascii="Arial" w:hAnsi="Arial" w:cs="Arial"/>
                <w:i/>
                <w:highlight w:val="yellow"/>
              </w:rPr>
              <w:t>USD</w:t>
            </w:r>
          </w:p>
        </w:tc>
      </w:tr>
      <w:tr w:rsidR="00F91B95" w:rsidRPr="005345FE" w:rsidTr="003E4EE0">
        <w:tc>
          <w:tcPr>
            <w:tcW w:w="2074" w:type="pct"/>
          </w:tcPr>
          <w:p w:rsidR="00F91B95" w:rsidRPr="005345FE" w:rsidRDefault="002E46FC" w:rsidP="002E46FC">
            <w:pPr>
              <w:spacing w:after="0"/>
              <w:rPr>
                <w:rFonts w:ascii="Arial" w:hAnsi="Arial" w:cs="Arial"/>
                <w:b/>
              </w:rPr>
            </w:pPr>
            <w:r w:rsidRPr="005345FE">
              <w:rPr>
                <w:rFonts w:ascii="Arial" w:hAnsi="Arial" w:cs="Arial"/>
                <w:b/>
              </w:rPr>
              <w:t>Total project costs:</w:t>
            </w:r>
          </w:p>
        </w:tc>
        <w:tc>
          <w:tcPr>
            <w:tcW w:w="1510" w:type="pct"/>
          </w:tcPr>
          <w:p w:rsidR="00F91B95" w:rsidRPr="005345FE" w:rsidRDefault="00C140CD" w:rsidP="002E46FC">
            <w:pPr>
              <w:spacing w:after="0"/>
              <w:jc w:val="right"/>
              <w:rPr>
                <w:rFonts w:ascii="Arial" w:hAnsi="Arial" w:cs="Arial"/>
                <w:b/>
              </w:rPr>
            </w:pPr>
            <w:r w:rsidRPr="005345FE">
              <w:rPr>
                <w:rFonts w:ascii="Arial" w:hAnsi="Arial" w:cs="Arial"/>
                <w:b/>
              </w:rPr>
              <w:t>14,894,907 USD</w:t>
            </w:r>
          </w:p>
        </w:tc>
        <w:tc>
          <w:tcPr>
            <w:tcW w:w="1416" w:type="pct"/>
          </w:tcPr>
          <w:p w:rsidR="00F91B95" w:rsidRPr="005345FE" w:rsidRDefault="005E04E5" w:rsidP="00F43121">
            <w:pPr>
              <w:spacing w:after="0"/>
              <w:jc w:val="right"/>
              <w:rPr>
                <w:rFonts w:ascii="Arial" w:hAnsi="Arial" w:cs="Arial"/>
                <w:b/>
                <w:highlight w:val="yellow"/>
              </w:rPr>
            </w:pPr>
            <w:r w:rsidRPr="005345FE">
              <w:rPr>
                <w:rFonts w:ascii="Arial" w:hAnsi="Arial" w:cs="Arial"/>
                <w:b/>
                <w:highlight w:val="yellow"/>
              </w:rPr>
              <w:t>Tbc</w:t>
            </w:r>
            <w:r w:rsidR="0093127E" w:rsidRPr="005345FE">
              <w:rPr>
                <w:rFonts w:asciiTheme="minorHAnsi" w:hAnsiTheme="minorHAnsi" w:cstheme="minorHAnsi"/>
                <w:highlight w:val="yellow"/>
              </w:rPr>
              <w:t>*</w:t>
            </w:r>
            <w:r w:rsidRPr="005345FE">
              <w:rPr>
                <w:rFonts w:ascii="Arial" w:hAnsi="Arial" w:cs="Arial"/>
                <w:b/>
                <w:highlight w:val="yellow"/>
              </w:rPr>
              <w:t xml:space="preserve"> </w:t>
            </w:r>
            <w:r w:rsidR="00C140CD" w:rsidRPr="005345FE">
              <w:rPr>
                <w:rFonts w:ascii="Arial" w:hAnsi="Arial" w:cs="Arial"/>
                <w:b/>
                <w:highlight w:val="yellow"/>
              </w:rPr>
              <w:t>USD</w:t>
            </w:r>
          </w:p>
        </w:tc>
      </w:tr>
    </w:tbl>
    <w:p w:rsidR="00F34214" w:rsidRPr="005345FE" w:rsidRDefault="0093127E" w:rsidP="00E9446A">
      <w:pPr>
        <w:rPr>
          <w:rFonts w:ascii="Arial" w:hAnsi="Arial" w:cs="Arial"/>
        </w:rPr>
      </w:pPr>
      <w:r w:rsidRPr="005345FE">
        <w:rPr>
          <w:rFonts w:ascii="Arial" w:hAnsi="Arial" w:cs="Arial"/>
        </w:rPr>
        <w:t>Note *: No information</w:t>
      </w:r>
      <w:r w:rsidR="005345FE" w:rsidRPr="005345FE">
        <w:rPr>
          <w:rFonts w:ascii="Arial" w:hAnsi="Arial" w:cs="Arial"/>
        </w:rPr>
        <w:t xml:space="preserve"> on co-financing</w:t>
      </w:r>
      <w:r w:rsidRPr="005345FE">
        <w:rPr>
          <w:rFonts w:ascii="Arial" w:hAnsi="Arial" w:cs="Arial"/>
        </w:rPr>
        <w:t xml:space="preserve"> </w:t>
      </w:r>
      <w:r w:rsidR="00263EF6">
        <w:rPr>
          <w:rFonts w:ascii="Arial" w:hAnsi="Arial" w:cs="Arial"/>
        </w:rPr>
        <w:t xml:space="preserve">was </w:t>
      </w:r>
      <w:r w:rsidRPr="005345FE">
        <w:rPr>
          <w:rFonts w:ascii="Arial" w:hAnsi="Arial" w:cs="Arial"/>
        </w:rPr>
        <w:t>provided</w:t>
      </w:r>
    </w:p>
    <w:p w:rsidR="00E9446A" w:rsidRPr="005345FE" w:rsidRDefault="00E9446A" w:rsidP="00E9446A">
      <w:pPr>
        <w:rPr>
          <w:rFonts w:ascii="Arial" w:hAnsi="Arial" w:cs="Arial"/>
        </w:rPr>
      </w:pPr>
      <w:r w:rsidRPr="005345FE">
        <w:rPr>
          <w:rFonts w:ascii="Arial" w:hAnsi="Arial" w:cs="Arial"/>
        </w:rPr>
        <w:t xml:space="preserve">As of </w:t>
      </w:r>
      <w:r w:rsidR="002E46FC" w:rsidRPr="005345FE">
        <w:rPr>
          <w:rFonts w:ascii="Arial" w:hAnsi="Arial" w:cs="Arial"/>
        </w:rPr>
        <w:t>Ju</w:t>
      </w:r>
      <w:r w:rsidR="00B423C9" w:rsidRPr="005345FE">
        <w:rPr>
          <w:rFonts w:ascii="Arial" w:hAnsi="Arial" w:cs="Arial"/>
        </w:rPr>
        <w:t>ly</w:t>
      </w:r>
      <w:r w:rsidR="002E46FC" w:rsidRPr="005345FE">
        <w:rPr>
          <w:rFonts w:ascii="Arial" w:hAnsi="Arial" w:cs="Arial"/>
        </w:rPr>
        <w:t xml:space="preserve"> </w:t>
      </w:r>
      <w:r w:rsidRPr="005345FE">
        <w:rPr>
          <w:rFonts w:ascii="Arial" w:hAnsi="Arial" w:cs="Arial"/>
        </w:rPr>
        <w:t>201</w:t>
      </w:r>
      <w:r w:rsidR="002E46FC" w:rsidRPr="005345FE">
        <w:rPr>
          <w:rFonts w:ascii="Arial" w:hAnsi="Arial" w:cs="Arial"/>
        </w:rPr>
        <w:t>8</w:t>
      </w:r>
      <w:r w:rsidRPr="005345FE">
        <w:rPr>
          <w:rFonts w:ascii="Arial" w:hAnsi="Arial" w:cs="Arial"/>
        </w:rPr>
        <w:t xml:space="preserve">, in total </w:t>
      </w:r>
      <w:r w:rsidR="00A1691C" w:rsidRPr="005345FE">
        <w:rPr>
          <w:rFonts w:ascii="Arial" w:hAnsi="Arial" w:cs="Arial"/>
        </w:rPr>
        <w:t>3,596,962</w:t>
      </w:r>
      <w:r w:rsidR="005E04E5" w:rsidRPr="005345FE">
        <w:rPr>
          <w:rFonts w:ascii="Arial" w:hAnsi="Arial" w:cs="Arial"/>
        </w:rPr>
        <w:t xml:space="preserve"> </w:t>
      </w:r>
      <w:r w:rsidRPr="005345FE">
        <w:rPr>
          <w:rFonts w:ascii="Arial" w:hAnsi="Arial" w:cs="Arial"/>
        </w:rPr>
        <w:t>USD</w:t>
      </w:r>
      <w:r w:rsidR="00913CFB" w:rsidRPr="005345FE">
        <w:rPr>
          <w:rFonts w:ascii="Arial" w:hAnsi="Arial" w:cs="Arial"/>
        </w:rPr>
        <w:t xml:space="preserve"> have been spent, i.e. </w:t>
      </w:r>
      <w:r w:rsidR="00A1691C" w:rsidRPr="005345FE">
        <w:rPr>
          <w:rFonts w:ascii="Arial" w:hAnsi="Arial" w:cs="Arial"/>
        </w:rPr>
        <w:t>99.9</w:t>
      </w:r>
      <w:r w:rsidR="00913CFB" w:rsidRPr="005345FE">
        <w:rPr>
          <w:rFonts w:ascii="Arial" w:hAnsi="Arial" w:cs="Arial"/>
        </w:rPr>
        <w:t xml:space="preserve">% </w:t>
      </w:r>
      <w:r w:rsidRPr="005345FE">
        <w:rPr>
          <w:rFonts w:ascii="Arial" w:hAnsi="Arial" w:cs="Arial"/>
        </w:rPr>
        <w:t xml:space="preserve">of the GEF budget of </w:t>
      </w:r>
      <w:r w:rsidR="00B423C9" w:rsidRPr="005345FE">
        <w:rPr>
          <w:rFonts w:ascii="Arial" w:hAnsi="Arial" w:cs="Arial"/>
        </w:rPr>
        <w:t>3</w:t>
      </w:r>
      <w:r w:rsidR="002E46FC" w:rsidRPr="005345FE">
        <w:rPr>
          <w:rFonts w:ascii="Arial" w:hAnsi="Arial" w:cs="Arial"/>
        </w:rPr>
        <w:t>.6</w:t>
      </w:r>
      <w:r w:rsidR="00913CFB" w:rsidRPr="005345FE">
        <w:rPr>
          <w:rFonts w:ascii="Arial" w:hAnsi="Arial" w:cs="Arial"/>
        </w:rPr>
        <w:t xml:space="preserve"> mil USD</w:t>
      </w:r>
      <w:r w:rsidRPr="005345FE">
        <w:rPr>
          <w:rFonts w:ascii="Arial" w:hAnsi="Arial" w:cs="Arial"/>
        </w:rPr>
        <w:t xml:space="preserve">. </w:t>
      </w:r>
    </w:p>
    <w:p w:rsidR="00EE4294" w:rsidRPr="005345FE" w:rsidRDefault="00EE4294" w:rsidP="00004D46">
      <w:pPr>
        <w:rPr>
          <w:rFonts w:ascii="Arial" w:hAnsi="Arial" w:cs="Arial"/>
        </w:rPr>
      </w:pPr>
    </w:p>
    <w:p w:rsidR="00240FC5" w:rsidRPr="005345FE" w:rsidRDefault="00240FC5">
      <w:pPr>
        <w:spacing w:after="0" w:line="240" w:lineRule="auto"/>
        <w:jc w:val="left"/>
        <w:rPr>
          <w:rFonts w:ascii="Arial" w:eastAsia="Times New Roman" w:hAnsi="Arial" w:cs="Arial"/>
          <w:b/>
          <w:bCs/>
          <w:sz w:val="28"/>
          <w:szCs w:val="28"/>
        </w:rPr>
      </w:pPr>
      <w:bookmarkStart w:id="10" w:name="_Toc311298112"/>
      <w:r w:rsidRPr="005345FE">
        <w:br w:type="page"/>
      </w:r>
    </w:p>
    <w:p w:rsidR="008B5549" w:rsidRPr="005345FE" w:rsidRDefault="008B5549" w:rsidP="00240FC5">
      <w:pPr>
        <w:pStyle w:val="EXSummary"/>
      </w:pPr>
      <w:bookmarkStart w:id="11" w:name="_Toc531792956"/>
      <w:r w:rsidRPr="005345FE">
        <w:lastRenderedPageBreak/>
        <w:t>Brief description of project</w:t>
      </w:r>
      <w:bookmarkEnd w:id="10"/>
      <w:bookmarkEnd w:id="11"/>
    </w:p>
    <w:p w:rsidR="007B7830" w:rsidRPr="005345FE" w:rsidRDefault="007B7830" w:rsidP="007B7830">
      <w:pPr>
        <w:pStyle w:val="Default"/>
        <w:rPr>
          <w:rFonts w:ascii="Arial" w:hAnsi="Arial" w:cs="Arial"/>
          <w:color w:val="auto"/>
          <w:sz w:val="22"/>
          <w:szCs w:val="22"/>
          <w:lang w:val="en-US"/>
        </w:rPr>
      </w:pPr>
    </w:p>
    <w:p w:rsidR="007B7830" w:rsidRPr="005345FE" w:rsidRDefault="007B7830" w:rsidP="00C009D8">
      <w:pPr>
        <w:rPr>
          <w:rFonts w:ascii="Arial" w:hAnsi="Arial" w:cs="Arial"/>
        </w:rPr>
      </w:pPr>
      <w:r w:rsidRPr="005345FE">
        <w:rPr>
          <w:rFonts w:ascii="Arial" w:hAnsi="Arial" w:cs="Arial"/>
        </w:rPr>
        <w:t xml:space="preserve">The EWS Project was developed as a part of a broad multi-country program that was designed to implement similar initiatives on climate information and Early Warning Systems in at least 10 countries in Africa (including Benin, Burkina Faso, Ethiopia, Liberia, Malawi, Sierra Leone, São Tomé &amp; Príncipe, Tanzania, Uganda and Zambia). </w:t>
      </w:r>
    </w:p>
    <w:p w:rsidR="00B423C9" w:rsidRPr="005345FE" w:rsidRDefault="00B423C9" w:rsidP="00C009D8">
      <w:pPr>
        <w:autoSpaceDE w:val="0"/>
        <w:autoSpaceDN w:val="0"/>
        <w:adjustRightInd w:val="0"/>
        <w:rPr>
          <w:rFonts w:ascii="Arial" w:hAnsi="Arial" w:cs="Arial"/>
        </w:rPr>
      </w:pPr>
      <w:r w:rsidRPr="005345FE">
        <w:rPr>
          <w:rFonts w:ascii="Arial" w:hAnsi="Arial" w:cs="Arial"/>
        </w:rPr>
        <w:t>The Project Document described the EWS Project brief as follows:</w:t>
      </w:r>
    </w:p>
    <w:p w:rsidR="00B423C9" w:rsidRPr="005345FE" w:rsidRDefault="00BB7515" w:rsidP="00C009D8">
      <w:pPr>
        <w:autoSpaceDE w:val="0"/>
        <w:autoSpaceDN w:val="0"/>
        <w:adjustRightInd w:val="0"/>
        <w:rPr>
          <w:rFonts w:ascii="Arial" w:hAnsi="Arial" w:cs="Arial"/>
        </w:rPr>
      </w:pPr>
      <w:r w:rsidRPr="005345FE">
        <w:rPr>
          <w:rFonts w:ascii="Arial" w:hAnsi="Arial" w:cs="Arial"/>
        </w:rPr>
        <w:t>“</w:t>
      </w:r>
      <w:r w:rsidR="00B423C9" w:rsidRPr="005345FE">
        <w:rPr>
          <w:rFonts w:ascii="Arial" w:hAnsi="Arial" w:cs="Arial"/>
        </w:rPr>
        <w:t xml:space="preserve">The projected climate change scenario in Malawi shows an increase in mean temperature of between 2 and 3ºC by 2050, a decrease in total annual rainfall and water availability and increase in erratic rainfall events. Increases in temperature and erratic rainfall will result in more frequent and intense droughts, floods and severe weather – including strong winds and associated storm surges over Lake Malawi. </w:t>
      </w:r>
    </w:p>
    <w:p w:rsidR="00B423C9" w:rsidRPr="005345FE" w:rsidRDefault="00B423C9" w:rsidP="00C009D8">
      <w:pPr>
        <w:autoSpaceDE w:val="0"/>
        <w:autoSpaceDN w:val="0"/>
        <w:adjustRightInd w:val="0"/>
        <w:rPr>
          <w:rFonts w:ascii="Arial" w:hAnsi="Arial" w:cs="Arial"/>
        </w:rPr>
      </w:pPr>
      <w:r w:rsidRPr="005345FE">
        <w:rPr>
          <w:rFonts w:ascii="Arial" w:hAnsi="Arial" w:cs="Arial"/>
        </w:rPr>
        <w:t xml:space="preserve">Such climate-related hazards are already having increasingly adverse effects on the country and future climate change is likely to further exacerbate the situation. A large proportion of the Malawi population has a low capacity to adapt to climate change. Climate change impacts are likely to be particularly negative on Malawi’s rural population as a result of their high dependence on rain-fed agriculture and natural resource-based livelihoods. Malawi’s ability to plan for, respond to, and minimize the impacts of climate change and prevent, respond to and mitigate natural disasters, however, is currently hindered by a limited capacity in the national weather, hydrological and climate observation and monitoring networks. Malawi’s capacity to adapt to climate-related hazards should therefore be developed to limit the negative impacts of climate change and address the country’s socio-economic and developmental challenges effectively. </w:t>
      </w:r>
    </w:p>
    <w:p w:rsidR="00B423C9" w:rsidRPr="005345FE" w:rsidRDefault="00B423C9" w:rsidP="00C009D8">
      <w:pPr>
        <w:autoSpaceDE w:val="0"/>
        <w:autoSpaceDN w:val="0"/>
        <w:adjustRightInd w:val="0"/>
        <w:rPr>
          <w:rFonts w:ascii="Arial" w:hAnsi="Arial" w:cs="Arial"/>
        </w:rPr>
      </w:pPr>
      <w:r w:rsidRPr="005345FE">
        <w:rPr>
          <w:rFonts w:ascii="Arial" w:hAnsi="Arial" w:cs="Arial"/>
        </w:rPr>
        <w:t xml:space="preserve">One way to support effective adaptation planning – particularly for an increase in intensity and frequency of droughts, floods and strong winds – is to improve climate information and early warning systems (EWS). Malawi’s climate information and EWS are limited in their ability to monitor and forecast weather conditions, communicate warnings, respond to disasters, and plan for long-onset changes that require transformation in economic development. Improving climate information and EWS components requires investment in infrastructure and technical capacity. Drought and Mwera wind warnings will provide time for appropriate planning and adjustment of farming and fishing practices respectively. Similarly, flood warnings will enable local communities to move to locations of safety with their possessions, stored food and livestock. For Malawi to improve the management of these climate-related hazards it is necessary to: </w:t>
      </w:r>
    </w:p>
    <w:p w:rsidR="00B423C9" w:rsidRPr="005345FE" w:rsidRDefault="00B423C9" w:rsidP="00C5341B">
      <w:pPr>
        <w:pStyle w:val="Odstavecseseznamem"/>
        <w:numPr>
          <w:ilvl w:val="0"/>
          <w:numId w:val="23"/>
        </w:numPr>
        <w:autoSpaceDE w:val="0"/>
        <w:autoSpaceDN w:val="0"/>
        <w:adjustRightInd w:val="0"/>
        <w:rPr>
          <w:rFonts w:ascii="Arial" w:hAnsi="Arial" w:cs="Arial"/>
        </w:rPr>
      </w:pPr>
      <w:r w:rsidRPr="005345FE">
        <w:rPr>
          <w:rFonts w:ascii="Arial" w:hAnsi="Arial" w:cs="Arial"/>
        </w:rPr>
        <w:t xml:space="preserve">Enhance the capacity of hydro-meteorological services and networks to understand and predict climatic events and associated risks; </w:t>
      </w:r>
    </w:p>
    <w:p w:rsidR="00B423C9" w:rsidRPr="005345FE" w:rsidRDefault="00B423C9" w:rsidP="00C5341B">
      <w:pPr>
        <w:pStyle w:val="Odstavecseseznamem"/>
        <w:numPr>
          <w:ilvl w:val="0"/>
          <w:numId w:val="23"/>
        </w:numPr>
        <w:autoSpaceDE w:val="0"/>
        <w:autoSpaceDN w:val="0"/>
        <w:adjustRightInd w:val="0"/>
        <w:rPr>
          <w:rFonts w:ascii="Arial" w:hAnsi="Arial" w:cs="Arial"/>
        </w:rPr>
      </w:pPr>
      <w:r w:rsidRPr="005345FE">
        <w:rPr>
          <w:rFonts w:ascii="Arial" w:hAnsi="Arial" w:cs="Arial"/>
        </w:rPr>
        <w:t xml:space="preserve">Develop a more effective and targeted delivery of climate information including early warnings; and </w:t>
      </w:r>
    </w:p>
    <w:p w:rsidR="00B423C9" w:rsidRPr="005345FE" w:rsidRDefault="00B423C9" w:rsidP="00C5341B">
      <w:pPr>
        <w:pStyle w:val="Odstavecseseznamem"/>
        <w:numPr>
          <w:ilvl w:val="0"/>
          <w:numId w:val="23"/>
        </w:numPr>
        <w:autoSpaceDE w:val="0"/>
        <w:autoSpaceDN w:val="0"/>
        <w:adjustRightInd w:val="0"/>
        <w:rPr>
          <w:rFonts w:ascii="Arial" w:hAnsi="Arial" w:cs="Arial"/>
        </w:rPr>
      </w:pPr>
      <w:r w:rsidRPr="005345FE">
        <w:rPr>
          <w:rFonts w:ascii="Arial" w:hAnsi="Arial" w:cs="Arial"/>
        </w:rPr>
        <w:t xml:space="preserve">Support improved and timely responses to forecasted climate-related risks. </w:t>
      </w:r>
    </w:p>
    <w:p w:rsidR="00B423C9" w:rsidRPr="005345FE" w:rsidRDefault="00B423C9" w:rsidP="00C009D8">
      <w:pPr>
        <w:autoSpaceDE w:val="0"/>
        <w:autoSpaceDN w:val="0"/>
        <w:adjustRightInd w:val="0"/>
        <w:rPr>
          <w:rFonts w:ascii="Arial" w:hAnsi="Arial" w:cs="Arial"/>
        </w:rPr>
      </w:pPr>
      <w:r w:rsidRPr="005345FE">
        <w:rPr>
          <w:rFonts w:ascii="Arial" w:hAnsi="Arial" w:cs="Arial"/>
        </w:rPr>
        <w:t>Barriers that need to be overcome to establish effective EWS in Malawi include the following:</w:t>
      </w:r>
    </w:p>
    <w:p w:rsidR="00B423C9" w:rsidRPr="005345FE" w:rsidRDefault="00B423C9" w:rsidP="00C5341B">
      <w:pPr>
        <w:pStyle w:val="Odstavecseseznamem"/>
        <w:numPr>
          <w:ilvl w:val="0"/>
          <w:numId w:val="24"/>
        </w:numPr>
        <w:autoSpaceDE w:val="0"/>
        <w:autoSpaceDN w:val="0"/>
        <w:adjustRightInd w:val="0"/>
        <w:rPr>
          <w:rFonts w:ascii="Arial" w:hAnsi="Arial" w:cs="Arial"/>
        </w:rPr>
      </w:pPr>
      <w:r w:rsidRPr="005345FE">
        <w:rPr>
          <w:rFonts w:ascii="Arial" w:hAnsi="Arial" w:cs="Arial"/>
        </w:rPr>
        <w:lastRenderedPageBreak/>
        <w:t xml:space="preserve">Limited financial resources directed towards hydro-meteorological and disaster risk management, which has resulted in an obsolete and inadequate weather and climate observation network; </w:t>
      </w:r>
    </w:p>
    <w:p w:rsidR="00B423C9" w:rsidRPr="005345FE" w:rsidRDefault="00B423C9" w:rsidP="00C5341B">
      <w:pPr>
        <w:pStyle w:val="Odstavecseseznamem"/>
        <w:numPr>
          <w:ilvl w:val="0"/>
          <w:numId w:val="24"/>
        </w:numPr>
        <w:autoSpaceDE w:val="0"/>
        <w:autoSpaceDN w:val="0"/>
        <w:adjustRightInd w:val="0"/>
        <w:rPr>
          <w:rFonts w:ascii="Arial" w:hAnsi="Arial" w:cs="Arial"/>
        </w:rPr>
      </w:pPr>
      <w:r w:rsidRPr="005345FE">
        <w:rPr>
          <w:rFonts w:ascii="Arial" w:hAnsi="Arial" w:cs="Arial"/>
        </w:rPr>
        <w:t xml:space="preserve">Limited human and technical forecasting capacity; and </w:t>
      </w:r>
    </w:p>
    <w:p w:rsidR="00B423C9" w:rsidRPr="005345FE" w:rsidRDefault="00B423C9" w:rsidP="00C5341B">
      <w:pPr>
        <w:pStyle w:val="Odstavecseseznamem"/>
        <w:numPr>
          <w:ilvl w:val="0"/>
          <w:numId w:val="24"/>
        </w:numPr>
        <w:autoSpaceDE w:val="0"/>
        <w:autoSpaceDN w:val="0"/>
        <w:adjustRightInd w:val="0"/>
        <w:rPr>
          <w:rFonts w:ascii="Arial" w:hAnsi="Arial" w:cs="Arial"/>
        </w:rPr>
      </w:pPr>
      <w:r w:rsidRPr="005345FE">
        <w:rPr>
          <w:rFonts w:ascii="Arial" w:hAnsi="Arial" w:cs="Arial"/>
        </w:rPr>
        <w:t xml:space="preserve">Reduced and poorly defined coordination of weather and climate information dissemination including early warning preparedness, response, and risk management. </w:t>
      </w:r>
    </w:p>
    <w:p w:rsidR="002E5077" w:rsidRPr="005345FE" w:rsidRDefault="002E5077" w:rsidP="00C009D8">
      <w:pPr>
        <w:autoSpaceDE w:val="0"/>
        <w:autoSpaceDN w:val="0"/>
        <w:adjustRightInd w:val="0"/>
        <w:rPr>
          <w:rFonts w:ascii="Arial" w:hAnsi="Arial" w:cs="Arial"/>
        </w:rPr>
      </w:pPr>
      <w:r w:rsidRPr="005345FE">
        <w:rPr>
          <w:rFonts w:ascii="Arial" w:hAnsi="Arial" w:cs="Arial"/>
        </w:rPr>
        <w:t>The LDCF/GEF-financed project was designed to strengthen the generation and use of reliable climate information and early warning systems in Malawi, largely through improving national capacities to generate and use climate information in planning for, and management of, climate hazards and long-term strategic planning. This was designed to be achieved by transferring appropriate technology, infrastructure and skills to hydro-meteorological services (DCCMS and DWR), disaster risk management agencies (DoDMA), other weather and climate information user-agencies (MoAFS) and end-users (local communities) in the country.</w:t>
      </w:r>
    </w:p>
    <w:p w:rsidR="002E5077" w:rsidRPr="005345FE" w:rsidRDefault="002E5077" w:rsidP="00C009D8">
      <w:pPr>
        <w:rPr>
          <w:rFonts w:ascii="Arial" w:hAnsi="Arial" w:cs="Arial"/>
        </w:rPr>
      </w:pPr>
      <w:r w:rsidRPr="005345FE">
        <w:rPr>
          <w:rFonts w:ascii="Arial" w:hAnsi="Arial" w:cs="Arial"/>
        </w:rPr>
        <w:t xml:space="preserve">This EWS Project, implemented by the Department of Disaster Management Affairs under the Office of the President and Cabinet – in collaboration with key Responsible Parties, namely Department of Climate Change and Meteorological Services and Department of Water Resources – was designed to: </w:t>
      </w:r>
    </w:p>
    <w:p w:rsidR="002E5077" w:rsidRPr="005345FE" w:rsidRDefault="002E5077" w:rsidP="00C5341B">
      <w:pPr>
        <w:pStyle w:val="Odstavecseseznamem"/>
        <w:numPr>
          <w:ilvl w:val="0"/>
          <w:numId w:val="25"/>
        </w:numPr>
        <w:rPr>
          <w:rFonts w:ascii="Arial" w:hAnsi="Arial" w:cs="Arial"/>
        </w:rPr>
      </w:pPr>
      <w:r w:rsidRPr="005345FE">
        <w:rPr>
          <w:rFonts w:ascii="Arial" w:hAnsi="Arial" w:cs="Arial"/>
        </w:rPr>
        <w:t xml:space="preserve">Establish a functional network of meteorological and hydrological monitoring stations and associated infrastructure to better understand climatic changes; </w:t>
      </w:r>
    </w:p>
    <w:p w:rsidR="002E5077" w:rsidRPr="005345FE" w:rsidRDefault="002E5077" w:rsidP="00C5341B">
      <w:pPr>
        <w:pStyle w:val="Odstavecseseznamem"/>
        <w:numPr>
          <w:ilvl w:val="0"/>
          <w:numId w:val="25"/>
        </w:numPr>
        <w:rPr>
          <w:rFonts w:ascii="Arial" w:hAnsi="Arial" w:cs="Arial"/>
        </w:rPr>
      </w:pPr>
      <w:r w:rsidRPr="005345FE">
        <w:rPr>
          <w:rFonts w:ascii="Arial" w:hAnsi="Arial" w:cs="Arial"/>
        </w:rPr>
        <w:t xml:space="preserve">Develop and disseminate tailored weather and climate information (including early warnings for drought, floods and Mwera winds) to meet the needs of end-users in particular local farmers and fishermen in at least 7 disaster prone priority districts, namely Phalombe, Dedza, Kasungu, Lilongwe, Salima, Nkhotakota, Karonga and Nkhata Bay; </w:t>
      </w:r>
    </w:p>
    <w:p w:rsidR="002E5077" w:rsidRPr="005345FE" w:rsidRDefault="002E5077" w:rsidP="00C5341B">
      <w:pPr>
        <w:pStyle w:val="Odstavecseseznamem"/>
        <w:numPr>
          <w:ilvl w:val="0"/>
          <w:numId w:val="25"/>
        </w:numPr>
        <w:rPr>
          <w:rFonts w:ascii="Arial" w:hAnsi="Arial" w:cs="Arial"/>
        </w:rPr>
      </w:pPr>
      <w:r w:rsidRPr="005345FE">
        <w:rPr>
          <w:rFonts w:ascii="Arial" w:hAnsi="Arial" w:cs="Arial"/>
        </w:rPr>
        <w:t xml:space="preserve">Integrate weather and climate information and early warning systems into national sector specific policies and district development plans in at least 7 priority disaster-prone districts; and </w:t>
      </w:r>
    </w:p>
    <w:p w:rsidR="002E5077" w:rsidRPr="005345FE" w:rsidRDefault="002E5077" w:rsidP="00C5341B">
      <w:pPr>
        <w:pStyle w:val="Odstavecseseznamem"/>
        <w:numPr>
          <w:ilvl w:val="0"/>
          <w:numId w:val="25"/>
        </w:numPr>
        <w:rPr>
          <w:rFonts w:ascii="Arial" w:hAnsi="Arial" w:cs="Arial"/>
        </w:rPr>
      </w:pPr>
      <w:r w:rsidRPr="005345FE">
        <w:rPr>
          <w:rFonts w:ascii="Arial" w:hAnsi="Arial" w:cs="Arial"/>
        </w:rPr>
        <w:t>Establish cooperation agreements with national hydro-meteorological counterparts in Mozambique to improve warnings for tropical cyclones, flooding, Mwera winds and drought.</w:t>
      </w:r>
    </w:p>
    <w:p w:rsidR="000D271C" w:rsidRPr="005345FE" w:rsidRDefault="00B423C9" w:rsidP="00C009D8">
      <w:pPr>
        <w:rPr>
          <w:rFonts w:ascii="Arial" w:hAnsi="Arial" w:cs="Arial"/>
        </w:rPr>
      </w:pPr>
      <w:r w:rsidRPr="005345FE">
        <w:rPr>
          <w:rFonts w:ascii="Arial" w:hAnsi="Arial" w:cs="Arial"/>
        </w:rPr>
        <w:t>The project was expected to be completed by December 2017; and is embedded in the overarching UNDP support to Disaster Risk Management (DRM) and UNDAF. It specifically responds to the priorities in the Malawi Growth Development Strategy-II on disaster risk reduction, climate change management and food security.</w:t>
      </w:r>
      <w:r w:rsidR="00BB7515" w:rsidRPr="005345FE">
        <w:rPr>
          <w:rFonts w:ascii="Arial" w:hAnsi="Arial" w:cs="Arial"/>
        </w:rPr>
        <w:t>”</w:t>
      </w:r>
      <w:r w:rsidR="00E41800" w:rsidRPr="005345FE">
        <w:rPr>
          <w:rFonts w:ascii="Arial" w:hAnsi="Arial" w:cs="Arial"/>
        </w:rPr>
        <w:t xml:space="preserve"> Nine month no-cost project extension was provided, and the EWS Project is scheduled to end by September 2018. </w:t>
      </w:r>
    </w:p>
    <w:p w:rsidR="00B423C9" w:rsidRPr="005345FE" w:rsidRDefault="00B423C9" w:rsidP="000D271C">
      <w:pPr>
        <w:rPr>
          <w:rFonts w:ascii="Arial" w:hAnsi="Arial" w:cs="Arial"/>
        </w:rPr>
      </w:pPr>
    </w:p>
    <w:p w:rsidR="00630BD8" w:rsidRPr="005345FE" w:rsidRDefault="00F426C7" w:rsidP="00240FC5">
      <w:pPr>
        <w:pStyle w:val="EXSummary"/>
      </w:pPr>
      <w:bookmarkStart w:id="12" w:name="_Toc531792957"/>
      <w:bookmarkStart w:id="13" w:name="_Toc311298114"/>
      <w:r w:rsidRPr="005345FE">
        <w:t>Project results and t</w:t>
      </w:r>
      <w:r w:rsidR="00B94A50" w:rsidRPr="005345FE">
        <w:t>erminal e</w:t>
      </w:r>
      <w:r w:rsidR="00630BD8" w:rsidRPr="005345FE">
        <w:t>valuation rating</w:t>
      </w:r>
      <w:bookmarkEnd w:id="12"/>
    </w:p>
    <w:p w:rsidR="00BC5BCB" w:rsidRPr="005345FE" w:rsidRDefault="00BC5BCB" w:rsidP="006D46AF">
      <w:pPr>
        <w:pStyle w:val="Titulek"/>
        <w:rPr>
          <w:rFonts w:ascii="Arial" w:hAnsi="Arial" w:cs="Arial"/>
          <w:b w:val="0"/>
          <w:sz w:val="22"/>
        </w:rPr>
      </w:pPr>
    </w:p>
    <w:bookmarkEnd w:id="13"/>
    <w:p w:rsidR="002A1E4B" w:rsidRPr="005345FE" w:rsidRDefault="002A1E4B" w:rsidP="00C009D8">
      <w:pPr>
        <w:autoSpaceDE w:val="0"/>
        <w:autoSpaceDN w:val="0"/>
        <w:adjustRightInd w:val="0"/>
        <w:rPr>
          <w:rFonts w:ascii="Arial" w:hAnsi="Arial" w:cs="Arial"/>
        </w:rPr>
      </w:pPr>
      <w:r w:rsidRPr="005345FE">
        <w:rPr>
          <w:rFonts w:ascii="Arial" w:hAnsi="Arial" w:cs="Arial"/>
        </w:rPr>
        <w:t>The EWS Project reflects country priorities as stated in national policies. Malawi Growth and Development Strategy 2017-2022 (MGDS III) identifies disaster risk reduction and resilience building as one of the cross-cutting mainstreamed areas.</w:t>
      </w:r>
    </w:p>
    <w:p w:rsidR="002A1E4B" w:rsidRPr="005345FE" w:rsidRDefault="002A1E4B" w:rsidP="00C009D8">
      <w:pPr>
        <w:tabs>
          <w:tab w:val="left" w:pos="356"/>
        </w:tabs>
        <w:rPr>
          <w:rFonts w:ascii="Arial" w:hAnsi="Arial" w:cs="Arial"/>
        </w:rPr>
      </w:pPr>
      <w:r w:rsidRPr="005345FE">
        <w:rPr>
          <w:rFonts w:ascii="Arial" w:hAnsi="Arial" w:cs="Arial"/>
        </w:rPr>
        <w:lastRenderedPageBreak/>
        <w:t xml:space="preserve">Malawi struggles with food security. It heavily depends on smallholder farming, and it suffers from low productivity and from frequent extreme weather conditions. Frequent heavy floods during rainy seasons, and droughts result in losses of </w:t>
      </w:r>
      <w:r w:rsidR="002E05D4" w:rsidRPr="005345FE">
        <w:rPr>
          <w:rFonts w:ascii="Arial" w:hAnsi="Arial" w:cs="Arial"/>
        </w:rPr>
        <w:t xml:space="preserve">property and occasional loss of </w:t>
      </w:r>
      <w:r w:rsidRPr="005345FE">
        <w:rPr>
          <w:rFonts w:ascii="Arial" w:hAnsi="Arial" w:cs="Arial"/>
        </w:rPr>
        <w:t>lives, m</w:t>
      </w:r>
      <w:r w:rsidR="002E05D4" w:rsidRPr="005345FE">
        <w:rPr>
          <w:rFonts w:ascii="Arial" w:hAnsi="Arial" w:cs="Arial"/>
        </w:rPr>
        <w:t>any</w:t>
      </w:r>
      <w:r w:rsidRPr="005345FE">
        <w:rPr>
          <w:rFonts w:ascii="Arial" w:hAnsi="Arial" w:cs="Arial"/>
        </w:rPr>
        <w:t xml:space="preserve"> people displaced, and a risk of famine if not addressed immediately by international humanitarian aid. Climate change models forecast, that in the future severe weather conditions will be even more frequent and strong.</w:t>
      </w:r>
    </w:p>
    <w:p w:rsidR="002A1E4B" w:rsidRPr="005345FE" w:rsidRDefault="002A1E4B" w:rsidP="00C009D8">
      <w:pPr>
        <w:tabs>
          <w:tab w:val="left" w:pos="356"/>
        </w:tabs>
        <w:rPr>
          <w:rFonts w:ascii="Arial" w:hAnsi="Arial" w:cs="Arial"/>
        </w:rPr>
      </w:pPr>
      <w:r w:rsidRPr="005345FE">
        <w:rPr>
          <w:rFonts w:ascii="Arial" w:hAnsi="Arial" w:cs="Arial"/>
        </w:rPr>
        <w:t xml:space="preserve">The key strategic challenge is however growing population that resulted in significant diminution of land farmed by one family (from few hectares to a fraction of </w:t>
      </w:r>
      <w:r w:rsidR="00EB3D61" w:rsidRPr="005345FE">
        <w:rPr>
          <w:rFonts w:ascii="Arial" w:hAnsi="Arial" w:cs="Arial"/>
        </w:rPr>
        <w:t xml:space="preserve">a </w:t>
      </w:r>
      <w:r w:rsidRPr="005345FE">
        <w:rPr>
          <w:rFonts w:ascii="Arial" w:hAnsi="Arial" w:cs="Arial"/>
        </w:rPr>
        <w:t>hectare).</w:t>
      </w:r>
    </w:p>
    <w:p w:rsidR="002A1E4B" w:rsidRPr="005345FE" w:rsidRDefault="002A1E4B" w:rsidP="00C009D8">
      <w:pPr>
        <w:autoSpaceDE w:val="0"/>
        <w:autoSpaceDN w:val="0"/>
        <w:adjustRightInd w:val="0"/>
        <w:rPr>
          <w:rFonts w:ascii="Arial" w:hAnsi="Arial" w:cs="Arial"/>
        </w:rPr>
      </w:pPr>
      <w:r w:rsidRPr="005345FE">
        <w:rPr>
          <w:rFonts w:ascii="Arial" w:hAnsi="Arial" w:cs="Arial"/>
        </w:rPr>
        <w:t>In addition to food security, education, healthcare and economic development (including economic reforms and governance improvements) are the highest country priorities</w:t>
      </w:r>
      <w:r w:rsidRPr="005345FE">
        <w:rPr>
          <w:rStyle w:val="Znakapoznpodarou"/>
          <w:rFonts w:ascii="Arial" w:hAnsi="Arial" w:cs="Arial"/>
        </w:rPr>
        <w:footnoteReference w:id="1"/>
      </w:r>
      <w:r w:rsidRPr="005345FE">
        <w:rPr>
          <w:rFonts w:ascii="Arial" w:hAnsi="Arial" w:cs="Arial"/>
        </w:rPr>
        <w:t xml:space="preserve">.  </w:t>
      </w:r>
    </w:p>
    <w:p w:rsidR="002A1E4B" w:rsidRPr="005345FE" w:rsidRDefault="002A1E4B" w:rsidP="00C009D8">
      <w:pPr>
        <w:tabs>
          <w:tab w:val="left" w:pos="356"/>
        </w:tabs>
        <w:rPr>
          <w:rFonts w:ascii="Arial" w:hAnsi="Arial" w:cs="Arial"/>
        </w:rPr>
      </w:pPr>
      <w:r w:rsidRPr="005345FE">
        <w:rPr>
          <w:rFonts w:ascii="Arial" w:hAnsi="Arial" w:cs="Arial"/>
        </w:rPr>
        <w:t>As one of the poorest countries, Malawi is a beneficiary of an extensive development assistance. International aid is the most visible and one of the largest industries in Malawi. Numerous international projects are implemented in all sectors. However, they all face a risk of lack of post-project financing that hampers their sustainability.</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 EWS Project is a typical donor driven project. It was developed within a framework of a broad multi-country program that was designed to implement similar initiatives on climate information and Early Warning Systems in at least 10 countries in Africa (including Benin, Burkina Faso, Ethiopia, Liberia, Malawi, Sierra Leone, São Tomé &amp; Príncipe, Tanzania, Uganda and Zambia). The EWS Project in Malawi did properly address the country priority. However, </w:t>
      </w:r>
      <w:r w:rsidR="00941A5D" w:rsidRPr="005345FE">
        <w:rPr>
          <w:rFonts w:ascii="Arial" w:hAnsi="Arial" w:cs="Arial"/>
          <w:color w:val="auto"/>
          <w:sz w:val="22"/>
          <w:szCs w:val="22"/>
          <w:lang w:val="en-US"/>
        </w:rPr>
        <w:t>the project</w:t>
      </w:r>
      <w:r w:rsidRPr="005345FE">
        <w:rPr>
          <w:rFonts w:ascii="Arial" w:hAnsi="Arial" w:cs="Arial"/>
          <w:color w:val="auto"/>
          <w:sz w:val="22"/>
          <w:szCs w:val="22"/>
          <w:lang w:val="en-US"/>
        </w:rPr>
        <w:t xml:space="preserve"> design did not </w:t>
      </w:r>
      <w:r w:rsidR="008F606B" w:rsidRPr="005345FE">
        <w:rPr>
          <w:rFonts w:ascii="Arial" w:hAnsi="Arial" w:cs="Arial"/>
          <w:color w:val="auto"/>
          <w:sz w:val="22"/>
          <w:szCs w:val="22"/>
          <w:lang w:val="en-US"/>
        </w:rPr>
        <w:t xml:space="preserve">reflect what is actually affordable for Malawi, and did not include </w:t>
      </w:r>
      <w:r w:rsidRPr="005345FE">
        <w:rPr>
          <w:rFonts w:ascii="Arial" w:hAnsi="Arial" w:cs="Arial"/>
          <w:color w:val="auto"/>
          <w:sz w:val="22"/>
          <w:szCs w:val="22"/>
          <w:lang w:val="en-US"/>
        </w:rPr>
        <w:t xml:space="preserve">the least-cost solution that would be more appropriate for one of the poorest countries, but rather it </w:t>
      </w:r>
      <w:r w:rsidR="00941A5D" w:rsidRPr="005345FE">
        <w:rPr>
          <w:rFonts w:ascii="Arial" w:hAnsi="Arial" w:cs="Arial"/>
          <w:color w:val="auto"/>
          <w:sz w:val="22"/>
          <w:szCs w:val="22"/>
          <w:lang w:val="en-US"/>
        </w:rPr>
        <w:t>planned to replicate</w:t>
      </w:r>
      <w:r w:rsidRPr="005345FE">
        <w:rPr>
          <w:rFonts w:ascii="Arial" w:hAnsi="Arial" w:cs="Arial"/>
          <w:color w:val="auto"/>
          <w:sz w:val="22"/>
          <w:szCs w:val="22"/>
          <w:lang w:val="en-US"/>
        </w:rPr>
        <w:t xml:space="preserve"> standard</w:t>
      </w:r>
      <w:r w:rsidR="008F606B" w:rsidRPr="005345FE">
        <w:rPr>
          <w:rFonts w:ascii="Arial" w:hAnsi="Arial" w:cs="Arial"/>
          <w:color w:val="auto"/>
          <w:sz w:val="22"/>
          <w:szCs w:val="22"/>
          <w:lang w:val="en-US"/>
        </w:rPr>
        <w:t>,</w:t>
      </w:r>
      <w:r w:rsidRPr="005345FE">
        <w:rPr>
          <w:rFonts w:ascii="Arial" w:hAnsi="Arial" w:cs="Arial"/>
          <w:color w:val="auto"/>
          <w:sz w:val="22"/>
          <w:szCs w:val="22"/>
          <w:lang w:val="en-US"/>
        </w:rPr>
        <w:t xml:space="preserve"> high-technology based approach </w:t>
      </w:r>
      <w:r w:rsidR="008F606B" w:rsidRPr="005345FE">
        <w:rPr>
          <w:rFonts w:ascii="Arial" w:hAnsi="Arial" w:cs="Arial"/>
          <w:color w:val="auto"/>
          <w:sz w:val="22"/>
          <w:szCs w:val="22"/>
          <w:lang w:val="en-US"/>
        </w:rPr>
        <w:t>common</w:t>
      </w:r>
      <w:r w:rsidRPr="005345FE">
        <w:rPr>
          <w:rFonts w:ascii="Arial" w:hAnsi="Arial" w:cs="Arial"/>
          <w:color w:val="auto"/>
          <w:sz w:val="22"/>
          <w:szCs w:val="22"/>
          <w:lang w:val="en-US"/>
        </w:rPr>
        <w:t xml:space="preserve"> in richer countries. </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 EWS Project design focused in Outcome 1 on development of a network of automatic hydro-meteorological stations supported by manual stations to collect data, and to use them in national weather forecasting facilities that would need to be significantly strengthened. Availability of free site-specific weather forecasts based on different global weather forecasting models and </w:t>
      </w:r>
      <w:r w:rsidR="008F606B" w:rsidRPr="005345FE">
        <w:rPr>
          <w:rFonts w:ascii="Arial" w:hAnsi="Arial" w:cs="Arial"/>
          <w:color w:val="auto"/>
          <w:sz w:val="22"/>
          <w:szCs w:val="22"/>
          <w:lang w:val="en-US"/>
        </w:rPr>
        <w:t>internationally</w:t>
      </w:r>
      <w:r w:rsidRPr="005345FE">
        <w:rPr>
          <w:rFonts w:ascii="Arial" w:hAnsi="Arial" w:cs="Arial"/>
          <w:color w:val="auto"/>
          <w:sz w:val="22"/>
          <w:szCs w:val="22"/>
          <w:lang w:val="en-US"/>
        </w:rPr>
        <w:t xml:space="preserve"> available (satellite) data, including numerous free web-based and mobile phone</w:t>
      </w:r>
      <w:r w:rsidR="008F606B" w:rsidRPr="005345FE">
        <w:rPr>
          <w:rFonts w:ascii="Arial" w:hAnsi="Arial" w:cs="Arial"/>
          <w:color w:val="auto"/>
          <w:sz w:val="22"/>
          <w:szCs w:val="22"/>
          <w:lang w:val="en-US"/>
        </w:rPr>
        <w:t xml:space="preserve"> weather forecasting</w:t>
      </w:r>
      <w:r w:rsidRPr="005345FE">
        <w:rPr>
          <w:rFonts w:ascii="Arial" w:hAnsi="Arial" w:cs="Arial"/>
          <w:color w:val="auto"/>
          <w:sz w:val="22"/>
          <w:szCs w:val="22"/>
          <w:lang w:val="en-US"/>
        </w:rPr>
        <w:t xml:space="preserve"> applications, was not considered as an option in the ProDoc design.</w:t>
      </w:r>
      <w:r w:rsidR="00594BBD" w:rsidRPr="005345FE">
        <w:rPr>
          <w:rStyle w:val="Znakapoznpodarou"/>
          <w:rFonts w:ascii="Arial" w:hAnsi="Arial" w:cs="Arial"/>
          <w:color w:val="auto"/>
          <w:sz w:val="22"/>
          <w:szCs w:val="22"/>
          <w:lang w:val="en-US"/>
        </w:rPr>
        <w:footnoteReference w:id="2"/>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lastRenderedPageBreak/>
        <w:t>In Outcome 2, the EWS Project design did not incorporate the experience from NGO-supported community-based EWS projects</w:t>
      </w:r>
      <w:r w:rsidR="00357262" w:rsidRPr="005345FE">
        <w:rPr>
          <w:rFonts w:ascii="Arial" w:hAnsi="Arial" w:cs="Arial"/>
          <w:color w:val="auto"/>
          <w:sz w:val="22"/>
          <w:szCs w:val="22"/>
          <w:lang w:val="en-US"/>
        </w:rPr>
        <w:t>. These community-based EWS projects were</w:t>
      </w:r>
      <w:r w:rsidRPr="005345FE">
        <w:rPr>
          <w:rFonts w:ascii="Arial" w:hAnsi="Arial" w:cs="Arial"/>
          <w:color w:val="auto"/>
          <w:sz w:val="22"/>
          <w:szCs w:val="22"/>
          <w:lang w:val="en-US"/>
        </w:rPr>
        <w:t xml:space="preserve"> implemented by local</w:t>
      </w:r>
      <w:r w:rsidR="008F606B" w:rsidRPr="005345FE">
        <w:rPr>
          <w:rFonts w:ascii="Arial" w:hAnsi="Arial" w:cs="Arial"/>
          <w:color w:val="auto"/>
          <w:sz w:val="22"/>
          <w:szCs w:val="22"/>
          <w:lang w:val="en-US"/>
        </w:rPr>
        <w:t xml:space="preserve"> people in disaster-prone areas</w:t>
      </w:r>
      <w:r w:rsidRPr="005345FE">
        <w:rPr>
          <w:rFonts w:ascii="Arial" w:hAnsi="Arial" w:cs="Arial"/>
          <w:color w:val="auto"/>
          <w:sz w:val="22"/>
          <w:szCs w:val="22"/>
          <w:lang w:val="en-US"/>
        </w:rPr>
        <w:t xml:space="preserve"> that </w:t>
      </w:r>
      <w:r w:rsidR="00357262" w:rsidRPr="005345FE">
        <w:rPr>
          <w:rFonts w:ascii="Arial" w:hAnsi="Arial" w:cs="Arial"/>
          <w:color w:val="auto"/>
          <w:sz w:val="22"/>
          <w:szCs w:val="22"/>
          <w:lang w:val="en-US"/>
        </w:rPr>
        <w:t xml:space="preserve">volunteer to </w:t>
      </w:r>
      <w:r w:rsidRPr="005345FE">
        <w:rPr>
          <w:rFonts w:ascii="Arial" w:hAnsi="Arial" w:cs="Arial"/>
          <w:color w:val="auto"/>
          <w:sz w:val="22"/>
          <w:szCs w:val="22"/>
          <w:lang w:val="en-US"/>
        </w:rPr>
        <w:t xml:space="preserve">collect water river level data locally, and deliver early warnings to all </w:t>
      </w:r>
      <w:r w:rsidR="006F38D5" w:rsidRPr="005345FE">
        <w:rPr>
          <w:rFonts w:ascii="Arial" w:hAnsi="Arial" w:cs="Arial"/>
          <w:color w:val="auto"/>
          <w:sz w:val="22"/>
          <w:szCs w:val="22"/>
          <w:lang w:val="en-US"/>
        </w:rPr>
        <w:t>people</w:t>
      </w:r>
      <w:r w:rsidRPr="005345FE">
        <w:rPr>
          <w:rFonts w:ascii="Arial" w:hAnsi="Arial" w:cs="Arial"/>
          <w:color w:val="auto"/>
          <w:sz w:val="22"/>
          <w:szCs w:val="22"/>
          <w:lang w:val="en-US"/>
        </w:rPr>
        <w:t xml:space="preserve"> </w:t>
      </w:r>
      <w:r w:rsidR="00357262" w:rsidRPr="005345FE">
        <w:rPr>
          <w:rFonts w:ascii="Arial" w:hAnsi="Arial" w:cs="Arial"/>
          <w:color w:val="auto"/>
          <w:sz w:val="22"/>
          <w:szCs w:val="22"/>
          <w:lang w:val="en-US"/>
        </w:rPr>
        <w:t>with</w:t>
      </w:r>
      <w:r w:rsidRPr="005345FE">
        <w:rPr>
          <w:rFonts w:ascii="Arial" w:hAnsi="Arial" w:cs="Arial"/>
          <w:color w:val="auto"/>
          <w:sz w:val="22"/>
          <w:szCs w:val="22"/>
          <w:lang w:val="en-US"/>
        </w:rPr>
        <w:t>in the</w:t>
      </w:r>
      <w:r w:rsidR="00357262" w:rsidRPr="005345FE">
        <w:rPr>
          <w:rFonts w:ascii="Arial" w:hAnsi="Arial" w:cs="Arial"/>
          <w:color w:val="auto"/>
          <w:sz w:val="22"/>
          <w:szCs w:val="22"/>
          <w:lang w:val="en-US"/>
        </w:rPr>
        <w:t>ir communit</w:t>
      </w:r>
      <w:r w:rsidR="006F38D5" w:rsidRPr="005345FE">
        <w:rPr>
          <w:rFonts w:ascii="Arial" w:hAnsi="Arial" w:cs="Arial"/>
          <w:color w:val="auto"/>
          <w:sz w:val="22"/>
          <w:szCs w:val="22"/>
          <w:lang w:val="en-US"/>
        </w:rPr>
        <w:t>ies</w:t>
      </w:r>
      <w:r w:rsidR="00357262" w:rsidRPr="005345FE">
        <w:rPr>
          <w:rFonts w:ascii="Arial" w:hAnsi="Arial" w:cs="Arial"/>
          <w:color w:val="auto"/>
          <w:sz w:val="22"/>
          <w:szCs w:val="22"/>
          <w:lang w:val="en-US"/>
        </w:rPr>
        <w:t>. A</w:t>
      </w:r>
      <w:r w:rsidRPr="005345FE">
        <w:rPr>
          <w:rFonts w:ascii="Arial" w:hAnsi="Arial" w:cs="Arial"/>
          <w:color w:val="auto"/>
          <w:sz w:val="22"/>
          <w:szCs w:val="22"/>
          <w:lang w:val="en-US"/>
        </w:rPr>
        <w:t>lthough the ProDoc mentioned these results and experience as a lesson learned that was already replicated in Malawi across other districts with support from other projects</w:t>
      </w:r>
      <w:r w:rsidR="00357262" w:rsidRPr="005345FE">
        <w:rPr>
          <w:rFonts w:ascii="Arial" w:hAnsi="Arial" w:cs="Arial"/>
          <w:color w:val="auto"/>
          <w:sz w:val="22"/>
          <w:szCs w:val="22"/>
          <w:lang w:val="en-US"/>
        </w:rPr>
        <w:t>, it was not included in the EWS Project design</w:t>
      </w:r>
      <w:r w:rsidRPr="005345FE">
        <w:rPr>
          <w:rFonts w:ascii="Arial" w:hAnsi="Arial" w:cs="Arial"/>
          <w:color w:val="auto"/>
          <w:sz w:val="22"/>
          <w:szCs w:val="22"/>
          <w:lang w:val="en-US"/>
        </w:rPr>
        <w:t>.</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 EWS Project implementation followed the strategy </w:t>
      </w:r>
      <w:r w:rsidR="00357262" w:rsidRPr="005345FE">
        <w:rPr>
          <w:rFonts w:ascii="Arial" w:hAnsi="Arial" w:cs="Arial"/>
          <w:color w:val="auto"/>
          <w:sz w:val="22"/>
          <w:szCs w:val="22"/>
          <w:lang w:val="en-US"/>
        </w:rPr>
        <w:t>designed</w:t>
      </w:r>
      <w:r w:rsidRPr="005345FE">
        <w:rPr>
          <w:rFonts w:ascii="Arial" w:hAnsi="Arial" w:cs="Arial"/>
          <w:color w:val="auto"/>
          <w:sz w:val="22"/>
          <w:szCs w:val="22"/>
          <w:lang w:val="en-US"/>
        </w:rPr>
        <w:t xml:space="preserve"> in the ProDoc and procured and installed numerous automatic hydro-meteorological stations, rehabilitated manual stations, procured computers and laptops, simple and smart mobil</w:t>
      </w:r>
      <w:r w:rsidR="00747604" w:rsidRPr="005345FE">
        <w:rPr>
          <w:rFonts w:ascii="Arial" w:hAnsi="Arial" w:cs="Arial"/>
          <w:color w:val="auto"/>
          <w:sz w:val="22"/>
          <w:szCs w:val="22"/>
          <w:lang w:val="en-US"/>
        </w:rPr>
        <w:t>e phones, two-way single-side ba</w:t>
      </w:r>
      <w:r w:rsidRPr="005345FE">
        <w:rPr>
          <w:rFonts w:ascii="Arial" w:hAnsi="Arial" w:cs="Arial"/>
          <w:color w:val="auto"/>
          <w:sz w:val="22"/>
          <w:szCs w:val="22"/>
          <w:lang w:val="en-US"/>
        </w:rPr>
        <w:t>nd radios, office furniture and stationery, etc.</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Unfortunately, some of the equipment is not used, and </w:t>
      </w:r>
      <w:r w:rsidR="00747604" w:rsidRPr="005345FE">
        <w:rPr>
          <w:rFonts w:ascii="Arial" w:hAnsi="Arial" w:cs="Arial"/>
          <w:color w:val="auto"/>
          <w:sz w:val="22"/>
          <w:szCs w:val="22"/>
          <w:lang w:val="en-US"/>
        </w:rPr>
        <w:t xml:space="preserve">some </w:t>
      </w:r>
      <w:r w:rsidRPr="005345FE">
        <w:rPr>
          <w:rFonts w:ascii="Arial" w:hAnsi="Arial" w:cs="Arial"/>
          <w:color w:val="auto"/>
          <w:sz w:val="22"/>
          <w:szCs w:val="22"/>
          <w:lang w:val="en-US"/>
        </w:rPr>
        <w:t>procured and installed equipment is not operational anymore, even before the EWS Project end, due to lack of funding for operation and maintenance.</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District offices of </w:t>
      </w:r>
      <w:r w:rsidR="005F3B4C" w:rsidRPr="005345FE">
        <w:rPr>
          <w:rFonts w:ascii="Arial" w:hAnsi="Arial" w:cs="Arial"/>
          <w:color w:val="auto"/>
          <w:sz w:val="22"/>
          <w:szCs w:val="22"/>
          <w:lang w:val="en-US"/>
        </w:rPr>
        <w:t>the implementing partner - Department of Disaster Management Affairs (</w:t>
      </w:r>
      <w:r w:rsidRPr="005345FE">
        <w:rPr>
          <w:rFonts w:ascii="Arial" w:hAnsi="Arial" w:cs="Arial"/>
          <w:color w:val="auto"/>
          <w:sz w:val="22"/>
          <w:szCs w:val="22"/>
          <w:lang w:val="en-US"/>
        </w:rPr>
        <w:t>DoDMA</w:t>
      </w:r>
      <w:r w:rsidR="005F3B4C" w:rsidRPr="005345FE">
        <w:rPr>
          <w:rFonts w:ascii="Arial" w:hAnsi="Arial" w:cs="Arial"/>
          <w:color w:val="auto"/>
          <w:sz w:val="22"/>
          <w:szCs w:val="22"/>
          <w:lang w:val="en-US"/>
        </w:rPr>
        <w:t>)</w:t>
      </w:r>
      <w:r w:rsidRPr="005345FE">
        <w:rPr>
          <w:rFonts w:ascii="Arial" w:hAnsi="Arial" w:cs="Arial"/>
          <w:color w:val="auto"/>
          <w:sz w:val="22"/>
          <w:szCs w:val="22"/>
          <w:lang w:val="en-US"/>
        </w:rPr>
        <w:t xml:space="preserve">, </w:t>
      </w:r>
      <w:r w:rsidR="005F3B4C" w:rsidRPr="005345FE">
        <w:rPr>
          <w:rFonts w:ascii="Arial" w:hAnsi="Arial" w:cs="Arial"/>
          <w:color w:val="auto"/>
          <w:sz w:val="22"/>
          <w:szCs w:val="22"/>
          <w:lang w:val="en-US"/>
        </w:rPr>
        <w:t>and responsible parties, Department of Climate Change and Meteorological Services (</w:t>
      </w:r>
      <w:r w:rsidRPr="005345FE">
        <w:rPr>
          <w:rFonts w:ascii="Arial" w:hAnsi="Arial" w:cs="Arial"/>
          <w:color w:val="auto"/>
          <w:sz w:val="22"/>
          <w:szCs w:val="22"/>
          <w:lang w:val="en-US"/>
        </w:rPr>
        <w:t>DCCMS</w:t>
      </w:r>
      <w:r w:rsidR="005F3B4C" w:rsidRPr="005345FE">
        <w:rPr>
          <w:rFonts w:ascii="Arial" w:hAnsi="Arial" w:cs="Arial"/>
          <w:color w:val="auto"/>
          <w:sz w:val="22"/>
          <w:szCs w:val="22"/>
          <w:lang w:val="en-US"/>
        </w:rPr>
        <w:t>)</w:t>
      </w:r>
      <w:r w:rsidRPr="005345FE">
        <w:rPr>
          <w:rFonts w:ascii="Arial" w:hAnsi="Arial" w:cs="Arial"/>
          <w:color w:val="auto"/>
          <w:sz w:val="22"/>
          <w:szCs w:val="22"/>
          <w:lang w:val="en-US"/>
        </w:rPr>
        <w:t xml:space="preserve"> and </w:t>
      </w:r>
      <w:r w:rsidR="005F3B4C" w:rsidRPr="005345FE">
        <w:rPr>
          <w:rFonts w:ascii="Arial" w:hAnsi="Arial" w:cs="Arial"/>
          <w:color w:val="auto"/>
          <w:sz w:val="22"/>
          <w:szCs w:val="22"/>
          <w:lang w:val="en-US"/>
        </w:rPr>
        <w:t>Department of Water Resources (</w:t>
      </w:r>
      <w:r w:rsidRPr="005345FE">
        <w:rPr>
          <w:rFonts w:ascii="Arial" w:hAnsi="Arial" w:cs="Arial"/>
          <w:color w:val="auto"/>
          <w:sz w:val="22"/>
          <w:szCs w:val="22"/>
          <w:lang w:val="en-US"/>
        </w:rPr>
        <w:t>DWR</w:t>
      </w:r>
      <w:r w:rsidR="005F3B4C" w:rsidRPr="005345FE">
        <w:rPr>
          <w:rFonts w:ascii="Arial" w:hAnsi="Arial" w:cs="Arial"/>
          <w:color w:val="auto"/>
          <w:sz w:val="22"/>
          <w:szCs w:val="22"/>
          <w:lang w:val="en-US"/>
        </w:rPr>
        <w:t>),</w:t>
      </w:r>
      <w:r w:rsidRPr="005345FE">
        <w:rPr>
          <w:rFonts w:ascii="Arial" w:hAnsi="Arial" w:cs="Arial"/>
          <w:color w:val="auto"/>
          <w:sz w:val="22"/>
          <w:szCs w:val="22"/>
          <w:lang w:val="en-US"/>
        </w:rPr>
        <w:t xml:space="preserve"> are often equipped with multiple computers provided by different donors and projects, only some of them are used and have ac</w:t>
      </w:r>
      <w:r w:rsidR="00747604" w:rsidRPr="005345FE">
        <w:rPr>
          <w:rFonts w:ascii="Arial" w:hAnsi="Arial" w:cs="Arial"/>
          <w:color w:val="auto"/>
          <w:sz w:val="22"/>
          <w:szCs w:val="22"/>
          <w:lang w:val="en-US"/>
        </w:rPr>
        <w:t>cess to internet, single-side ba</w:t>
      </w:r>
      <w:r w:rsidRPr="005345FE">
        <w:rPr>
          <w:rFonts w:ascii="Arial" w:hAnsi="Arial" w:cs="Arial"/>
          <w:color w:val="auto"/>
          <w:sz w:val="22"/>
          <w:szCs w:val="22"/>
          <w:lang w:val="en-US"/>
        </w:rPr>
        <w:t xml:space="preserve">nd radios are not utilized, because they are typically switched-off, some mobile phones are not used because they have no air time prepaid. Hydrological manual stations are often not read, because people who read water levels have not been reimbursed since September 2017 (with 10 USD per month). Some data at manual weather stations are not read because of lack of negligible funding needed for purchase of paper for </w:t>
      </w:r>
      <w:r w:rsidR="002519C4" w:rsidRPr="005345FE">
        <w:rPr>
          <w:rFonts w:ascii="Arial" w:hAnsi="Arial" w:cs="Arial"/>
          <w:color w:val="auto"/>
          <w:sz w:val="22"/>
          <w:szCs w:val="22"/>
          <w:lang w:val="en-US"/>
        </w:rPr>
        <w:t>clock based</w:t>
      </w:r>
      <w:r w:rsidRPr="005345FE">
        <w:rPr>
          <w:rFonts w:ascii="Arial" w:hAnsi="Arial" w:cs="Arial"/>
          <w:color w:val="auto"/>
          <w:sz w:val="22"/>
          <w:szCs w:val="22"/>
          <w:lang w:val="en-US"/>
        </w:rPr>
        <w:t xml:space="preserve"> temperature and humidity recorders, for water refilling of evaporation pans, etc. Some river water level gauges and automatic hydro stations have been destroyed by floods, some remote manual stations were vandalized.</w:t>
      </w:r>
      <w:r w:rsidR="00FA424B" w:rsidRPr="005345FE">
        <w:rPr>
          <w:rStyle w:val="Znakapoznpodarou"/>
          <w:rFonts w:ascii="Arial" w:hAnsi="Arial" w:cs="Arial"/>
          <w:color w:val="auto"/>
          <w:sz w:val="22"/>
          <w:szCs w:val="22"/>
          <w:lang w:val="en-US"/>
        </w:rPr>
        <w:footnoteReference w:id="3"/>
      </w:r>
      <w:r w:rsidR="00FA424B" w:rsidRPr="005345FE">
        <w:rPr>
          <w:rFonts w:ascii="Arial" w:hAnsi="Arial" w:cs="Arial"/>
          <w:color w:val="auto"/>
          <w:sz w:val="22"/>
          <w:szCs w:val="22"/>
          <w:lang w:val="en-US"/>
        </w:rPr>
        <w:t xml:space="preserve"> </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DCCMS did not have the capacity to fully utilize frequent weather data collected from newly installed AWSs, and would have to substantially invest </w:t>
      </w:r>
      <w:r w:rsidR="006F38D5" w:rsidRPr="005345FE">
        <w:rPr>
          <w:rFonts w:ascii="Arial" w:hAnsi="Arial" w:cs="Arial"/>
          <w:color w:val="auto"/>
          <w:sz w:val="22"/>
          <w:szCs w:val="22"/>
          <w:lang w:val="en-US"/>
        </w:rPr>
        <w:t>in</w:t>
      </w:r>
      <w:r w:rsidRPr="005345FE">
        <w:rPr>
          <w:rFonts w:ascii="Arial" w:hAnsi="Arial" w:cs="Arial"/>
          <w:color w:val="auto"/>
          <w:sz w:val="22"/>
          <w:szCs w:val="22"/>
          <w:lang w:val="en-US"/>
        </w:rPr>
        <w:t xml:space="preserve"> hardware and software upgrades and to build sufficient </w:t>
      </w:r>
      <w:r w:rsidR="00357262" w:rsidRPr="005345FE">
        <w:rPr>
          <w:rFonts w:ascii="Arial" w:hAnsi="Arial" w:cs="Arial"/>
          <w:color w:val="auto"/>
          <w:sz w:val="22"/>
          <w:szCs w:val="22"/>
          <w:lang w:val="en-US"/>
        </w:rPr>
        <w:t xml:space="preserve">in-house </w:t>
      </w:r>
      <w:r w:rsidRPr="005345FE">
        <w:rPr>
          <w:rFonts w:ascii="Arial" w:hAnsi="Arial" w:cs="Arial"/>
          <w:color w:val="auto"/>
          <w:sz w:val="22"/>
          <w:szCs w:val="22"/>
          <w:lang w:val="en-US"/>
        </w:rPr>
        <w:t>computer based weather forecasting capacity.</w:t>
      </w:r>
    </w:p>
    <w:p w:rsidR="002A1E4B" w:rsidRPr="005345FE" w:rsidRDefault="002A1E4B" w:rsidP="002A1E4B">
      <w:pPr>
        <w:rPr>
          <w:rFonts w:ascii="Arial" w:hAnsi="Arial" w:cs="Arial"/>
          <w:color w:val="000000"/>
        </w:rPr>
      </w:pPr>
      <w:r w:rsidRPr="005345FE">
        <w:rPr>
          <w:rFonts w:ascii="Arial" w:hAnsi="Arial" w:cs="Arial"/>
        </w:rPr>
        <w:t>Thus, the EWS Project adopted a major adaptive management</w:t>
      </w:r>
      <w:r w:rsidR="006F38D5" w:rsidRPr="005345FE">
        <w:rPr>
          <w:rFonts w:ascii="Arial" w:hAnsi="Arial" w:cs="Arial"/>
        </w:rPr>
        <w:t xml:space="preserve"> approach</w:t>
      </w:r>
      <w:r w:rsidRPr="005345FE">
        <w:rPr>
          <w:rFonts w:ascii="Arial" w:hAnsi="Arial" w:cs="Arial"/>
        </w:rPr>
        <w:t xml:space="preserve">, and decided to use a free license of the COSMO global weather forecasting model, including free </w:t>
      </w:r>
      <w:r w:rsidR="00357262" w:rsidRPr="005345FE">
        <w:rPr>
          <w:rFonts w:ascii="Arial" w:hAnsi="Arial" w:cs="Arial"/>
        </w:rPr>
        <w:t xml:space="preserve">access to actual </w:t>
      </w:r>
      <w:r w:rsidRPr="005345FE">
        <w:rPr>
          <w:rFonts w:ascii="Arial" w:hAnsi="Arial" w:cs="Arial"/>
        </w:rPr>
        <w:t xml:space="preserve">weather data, and combine it </w:t>
      </w:r>
      <w:r w:rsidRPr="005345FE">
        <w:rPr>
          <w:rFonts w:ascii="Arial" w:hAnsi="Arial" w:cs="Arial"/>
          <w:color w:val="000000"/>
        </w:rPr>
        <w:t xml:space="preserve">with the ICON model provided also for free by the German </w:t>
      </w:r>
      <w:r w:rsidRPr="005345FE">
        <w:rPr>
          <w:rFonts w:ascii="Arial" w:hAnsi="Arial" w:cs="Arial"/>
          <w:color w:val="000000"/>
        </w:rPr>
        <w:lastRenderedPageBreak/>
        <w:t>Weather Service DWD to increase the resolution from 13 km mesh down to 7 km and 2 km</w:t>
      </w:r>
      <w:r w:rsidR="00323209" w:rsidRPr="005345FE">
        <w:rPr>
          <w:rFonts w:ascii="Arial" w:hAnsi="Arial" w:cs="Arial"/>
          <w:color w:val="000000"/>
        </w:rPr>
        <w:t>, and to downscale the global model</w:t>
      </w:r>
      <w:r w:rsidRPr="005345FE">
        <w:rPr>
          <w:rFonts w:ascii="Arial" w:hAnsi="Arial" w:cs="Arial"/>
          <w:color w:val="000000"/>
        </w:rPr>
        <w:t xml:space="preserve"> for </w:t>
      </w:r>
      <w:r w:rsidR="00323209" w:rsidRPr="005345FE">
        <w:rPr>
          <w:rFonts w:ascii="Arial" w:hAnsi="Arial" w:cs="Arial"/>
          <w:color w:val="000000"/>
        </w:rPr>
        <w:t xml:space="preserve">localized </w:t>
      </w:r>
      <w:r w:rsidRPr="005345FE">
        <w:rPr>
          <w:rFonts w:ascii="Arial" w:hAnsi="Arial" w:cs="Arial"/>
          <w:color w:val="000000"/>
        </w:rPr>
        <w:t>weather forecasting, including extreme weather forecasting. Only a strong server for man</w:t>
      </w:r>
      <w:r w:rsidR="00357262" w:rsidRPr="005345FE">
        <w:rPr>
          <w:rFonts w:ascii="Arial" w:hAnsi="Arial" w:cs="Arial"/>
          <w:color w:val="000000"/>
        </w:rPr>
        <w:t>agement of large amount of data</w:t>
      </w:r>
      <w:r w:rsidRPr="005345FE">
        <w:rPr>
          <w:rFonts w:ascii="Arial" w:hAnsi="Arial" w:cs="Arial"/>
          <w:color w:val="000000"/>
        </w:rPr>
        <w:t xml:space="preserve"> and two </w:t>
      </w:r>
      <w:r w:rsidR="00357262" w:rsidRPr="005345FE">
        <w:rPr>
          <w:rFonts w:ascii="Arial" w:hAnsi="Arial" w:cs="Arial"/>
          <w:color w:val="000000"/>
        </w:rPr>
        <w:t xml:space="preserve">standard desk-top </w:t>
      </w:r>
      <w:r w:rsidRPr="005345FE">
        <w:rPr>
          <w:rFonts w:ascii="Arial" w:hAnsi="Arial" w:cs="Arial"/>
          <w:color w:val="000000"/>
        </w:rPr>
        <w:t>computers</w:t>
      </w:r>
      <w:r w:rsidR="00357262" w:rsidRPr="005345FE">
        <w:rPr>
          <w:rFonts w:ascii="Arial" w:hAnsi="Arial" w:cs="Arial"/>
          <w:color w:val="000000"/>
        </w:rPr>
        <w:t xml:space="preserve"> have been procured and installed for improved weather forecasting</w:t>
      </w:r>
      <w:r w:rsidR="00620C78" w:rsidRPr="005345FE">
        <w:rPr>
          <w:rFonts w:ascii="Arial" w:hAnsi="Arial" w:cs="Arial"/>
          <w:color w:val="000000"/>
        </w:rPr>
        <w:t xml:space="preserve"> utilizing results of the COSMO</w:t>
      </w:r>
      <w:r w:rsidR="00323209" w:rsidRPr="005345FE">
        <w:rPr>
          <w:rFonts w:ascii="Arial" w:hAnsi="Arial" w:cs="Arial"/>
          <w:color w:val="000000"/>
        </w:rPr>
        <w:t>/ICON</w:t>
      </w:r>
      <w:r w:rsidR="00620C78" w:rsidRPr="005345FE">
        <w:rPr>
          <w:rFonts w:ascii="Arial" w:hAnsi="Arial" w:cs="Arial"/>
          <w:color w:val="000000"/>
        </w:rPr>
        <w:t xml:space="preserve"> model</w:t>
      </w:r>
      <w:r w:rsidRPr="005345FE">
        <w:rPr>
          <w:rFonts w:ascii="Arial" w:hAnsi="Arial" w:cs="Arial"/>
          <w:color w:val="000000"/>
        </w:rPr>
        <w:t xml:space="preserve">. This adaptive management implemented is rated highly positive. </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As a result of this adaptive management implemented, the quality of weather forecasts produced locally by DCCMS has increased significantly, in terms of both frequency and reliability.</w:t>
      </w:r>
    </w:p>
    <w:p w:rsidR="002A1E4B" w:rsidRPr="005345FE" w:rsidRDefault="001523D5"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B</w:t>
      </w:r>
      <w:r w:rsidR="002A1E4B" w:rsidRPr="005345FE">
        <w:rPr>
          <w:rFonts w:ascii="Arial" w:hAnsi="Arial" w:cs="Arial"/>
          <w:color w:val="auto"/>
          <w:sz w:val="22"/>
          <w:szCs w:val="22"/>
          <w:lang w:val="en-US"/>
        </w:rPr>
        <w:t xml:space="preserve">ecause numerous AWS have been installed with a support from other donors and projects as well, the </w:t>
      </w:r>
      <w:r w:rsidRPr="005345FE">
        <w:rPr>
          <w:rFonts w:ascii="Arial" w:hAnsi="Arial" w:cs="Arial"/>
          <w:color w:val="auto"/>
          <w:sz w:val="22"/>
          <w:szCs w:val="22"/>
          <w:lang w:val="en-US"/>
        </w:rPr>
        <w:t xml:space="preserve">EWS Project </w:t>
      </w:r>
      <w:r w:rsidR="002A1E4B" w:rsidRPr="005345FE">
        <w:rPr>
          <w:rFonts w:ascii="Arial" w:hAnsi="Arial" w:cs="Arial"/>
          <w:color w:val="auto"/>
          <w:sz w:val="22"/>
          <w:szCs w:val="22"/>
          <w:lang w:val="en-US"/>
        </w:rPr>
        <w:t>target for newly installed AWS has been significantly reduced to 10 installed AWS with the support from the EWS Project</w:t>
      </w:r>
      <w:r w:rsidR="00E206C0" w:rsidRPr="005345FE">
        <w:rPr>
          <w:rFonts w:ascii="Arial" w:hAnsi="Arial" w:cs="Arial"/>
          <w:color w:val="auto"/>
          <w:sz w:val="22"/>
          <w:szCs w:val="22"/>
          <w:lang w:val="en-US"/>
        </w:rPr>
        <w:t xml:space="preserve"> (however, LogFrame target was not revised)</w:t>
      </w:r>
      <w:r w:rsidR="002A1E4B" w:rsidRPr="005345FE">
        <w:rPr>
          <w:rFonts w:ascii="Arial" w:hAnsi="Arial" w:cs="Arial"/>
          <w:color w:val="auto"/>
          <w:sz w:val="22"/>
          <w:szCs w:val="22"/>
          <w:lang w:val="en-US"/>
        </w:rPr>
        <w:t xml:space="preserve">.  The total number of installed AWS in Malawi already reached 63 AWS, and the original EWS Project target of 45 operational AWS has been overcome with </w:t>
      </w:r>
      <w:r w:rsidR="00E206C0" w:rsidRPr="005345FE">
        <w:rPr>
          <w:rFonts w:ascii="Arial" w:hAnsi="Arial" w:cs="Arial"/>
          <w:color w:val="auto"/>
          <w:sz w:val="22"/>
          <w:szCs w:val="22"/>
          <w:lang w:val="en-US"/>
        </w:rPr>
        <w:t>installations</w:t>
      </w:r>
      <w:r w:rsidR="002A1E4B" w:rsidRPr="005345FE">
        <w:rPr>
          <w:rFonts w:ascii="Arial" w:hAnsi="Arial" w:cs="Arial"/>
          <w:color w:val="auto"/>
          <w:sz w:val="22"/>
          <w:szCs w:val="22"/>
          <w:lang w:val="en-US"/>
        </w:rPr>
        <w:t xml:space="preserve"> support</w:t>
      </w:r>
      <w:r w:rsidR="00E206C0" w:rsidRPr="005345FE">
        <w:rPr>
          <w:rFonts w:ascii="Arial" w:hAnsi="Arial" w:cs="Arial"/>
          <w:color w:val="auto"/>
          <w:sz w:val="22"/>
          <w:szCs w:val="22"/>
          <w:lang w:val="en-US"/>
        </w:rPr>
        <w:t>ed by</w:t>
      </w:r>
      <w:r w:rsidR="002A1E4B" w:rsidRPr="005345FE">
        <w:rPr>
          <w:rFonts w:ascii="Arial" w:hAnsi="Arial" w:cs="Arial"/>
          <w:color w:val="auto"/>
          <w:sz w:val="22"/>
          <w:szCs w:val="22"/>
          <w:lang w:val="en-US"/>
        </w:rPr>
        <w:t xml:space="preserve"> other donors/projects</w:t>
      </w:r>
      <w:r w:rsidR="00620C78" w:rsidRPr="005345FE">
        <w:rPr>
          <w:rFonts w:ascii="Arial" w:hAnsi="Arial" w:cs="Arial"/>
          <w:color w:val="auto"/>
          <w:sz w:val="22"/>
          <w:szCs w:val="22"/>
          <w:lang w:val="en-US"/>
        </w:rPr>
        <w:t xml:space="preserve"> (baseline was 6 AWS)</w:t>
      </w:r>
      <w:r w:rsidR="001662AF" w:rsidRPr="005345FE">
        <w:rPr>
          <w:rFonts w:ascii="Arial" w:hAnsi="Arial" w:cs="Arial"/>
          <w:color w:val="auto"/>
          <w:sz w:val="22"/>
          <w:szCs w:val="22"/>
          <w:lang w:val="en-US"/>
        </w:rPr>
        <w:t>.</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The capaci</w:t>
      </w:r>
      <w:r w:rsidR="001662AF" w:rsidRPr="005345FE">
        <w:rPr>
          <w:rFonts w:ascii="Arial" w:hAnsi="Arial" w:cs="Arial"/>
          <w:color w:val="auto"/>
          <w:sz w:val="22"/>
          <w:szCs w:val="22"/>
          <w:lang w:val="en-US"/>
        </w:rPr>
        <w:t>ty to forecast extreme weather h</w:t>
      </w:r>
      <w:r w:rsidRPr="005345FE">
        <w:rPr>
          <w:rFonts w:ascii="Arial" w:hAnsi="Arial" w:cs="Arial"/>
          <w:color w:val="auto"/>
          <w:sz w:val="22"/>
          <w:szCs w:val="22"/>
          <w:lang w:val="en-US"/>
        </w:rPr>
        <w:t xml:space="preserve">as significantly improved </w:t>
      </w:r>
      <w:r w:rsidR="001523D5" w:rsidRPr="005345FE">
        <w:rPr>
          <w:rFonts w:ascii="Arial" w:hAnsi="Arial" w:cs="Arial"/>
          <w:color w:val="auto"/>
          <w:sz w:val="22"/>
          <w:szCs w:val="22"/>
          <w:lang w:val="en-US"/>
        </w:rPr>
        <w:t>with the utilization of the COSMO</w:t>
      </w:r>
      <w:r w:rsidR="00323209" w:rsidRPr="005345FE">
        <w:rPr>
          <w:rFonts w:ascii="Arial" w:hAnsi="Arial" w:cs="Arial"/>
          <w:color w:val="auto"/>
          <w:sz w:val="22"/>
          <w:szCs w:val="22"/>
          <w:lang w:val="en-US"/>
        </w:rPr>
        <w:t>/ICON</w:t>
      </w:r>
      <w:r w:rsidR="001523D5" w:rsidRPr="005345FE">
        <w:rPr>
          <w:rFonts w:ascii="Arial" w:hAnsi="Arial" w:cs="Arial"/>
          <w:color w:val="auto"/>
          <w:sz w:val="22"/>
          <w:szCs w:val="22"/>
          <w:lang w:val="en-US"/>
        </w:rPr>
        <w:t xml:space="preserve"> weather forecasting model, </w:t>
      </w:r>
      <w:r w:rsidRPr="005345FE">
        <w:rPr>
          <w:rFonts w:ascii="Arial" w:hAnsi="Arial" w:cs="Arial"/>
          <w:color w:val="auto"/>
          <w:sz w:val="22"/>
          <w:szCs w:val="22"/>
          <w:lang w:val="en-US"/>
        </w:rPr>
        <w:t xml:space="preserve">and the ultimate goal of the Outcome 1 </w:t>
      </w:r>
      <w:r w:rsidR="001662AF" w:rsidRPr="005345FE">
        <w:rPr>
          <w:rFonts w:ascii="Arial" w:hAnsi="Arial" w:cs="Arial"/>
          <w:color w:val="auto"/>
          <w:sz w:val="22"/>
          <w:szCs w:val="22"/>
          <w:lang w:val="en-US"/>
        </w:rPr>
        <w:t xml:space="preserve">– to improve weather forecasting and extreme weather forecasting capacity - </w:t>
      </w:r>
      <w:r w:rsidRPr="005345FE">
        <w:rPr>
          <w:rFonts w:ascii="Arial" w:hAnsi="Arial" w:cs="Arial"/>
          <w:color w:val="auto"/>
          <w:sz w:val="22"/>
          <w:szCs w:val="22"/>
          <w:lang w:val="en-US"/>
        </w:rPr>
        <w:t>was accomplished</w:t>
      </w:r>
      <w:r w:rsidR="001662AF" w:rsidRPr="005345FE">
        <w:rPr>
          <w:rFonts w:ascii="Arial" w:hAnsi="Arial" w:cs="Arial"/>
          <w:color w:val="auto"/>
          <w:sz w:val="22"/>
          <w:szCs w:val="22"/>
          <w:lang w:val="en-US"/>
        </w:rPr>
        <w:t>, although no Outcome 1 indicator reflects that. All Outcome 1 indicators focus solely on hydro-meteo</w:t>
      </w:r>
      <w:r w:rsidR="001523D5" w:rsidRPr="005345FE">
        <w:rPr>
          <w:rFonts w:ascii="Arial" w:hAnsi="Arial" w:cs="Arial"/>
          <w:color w:val="auto"/>
          <w:sz w:val="22"/>
          <w:szCs w:val="22"/>
          <w:lang w:val="en-US"/>
        </w:rPr>
        <w:t>rological stations in operation</w:t>
      </w:r>
      <w:r w:rsidR="001662AF" w:rsidRPr="005345FE">
        <w:rPr>
          <w:rFonts w:ascii="Arial" w:hAnsi="Arial" w:cs="Arial"/>
          <w:color w:val="auto"/>
          <w:sz w:val="22"/>
          <w:szCs w:val="22"/>
          <w:lang w:val="en-US"/>
        </w:rPr>
        <w:t>.</w:t>
      </w:r>
    </w:p>
    <w:p w:rsidR="002A1E4B" w:rsidRPr="005345FE" w:rsidRDefault="00CB1C47"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T</w:t>
      </w:r>
      <w:r w:rsidR="002A1E4B" w:rsidRPr="005345FE">
        <w:rPr>
          <w:rFonts w:ascii="Arial" w:hAnsi="Arial" w:cs="Arial"/>
          <w:color w:val="auto"/>
          <w:sz w:val="22"/>
          <w:szCs w:val="22"/>
          <w:lang w:val="en-US"/>
        </w:rPr>
        <w:t>he Outcome 2</w:t>
      </w:r>
      <w:r w:rsidRPr="005345FE">
        <w:rPr>
          <w:rFonts w:ascii="Arial" w:hAnsi="Arial" w:cs="Arial"/>
          <w:color w:val="auto"/>
          <w:sz w:val="22"/>
          <w:szCs w:val="22"/>
          <w:lang w:val="en-US"/>
        </w:rPr>
        <w:t xml:space="preserve"> of</w:t>
      </w:r>
      <w:r w:rsidR="002A1E4B" w:rsidRPr="005345FE">
        <w:rPr>
          <w:rFonts w:ascii="Arial" w:hAnsi="Arial" w:cs="Arial"/>
          <w:color w:val="auto"/>
          <w:sz w:val="22"/>
          <w:szCs w:val="22"/>
          <w:lang w:val="en-US"/>
        </w:rPr>
        <w:t xml:space="preserve"> the EWS Project </w:t>
      </w:r>
      <w:r w:rsidRPr="005345FE">
        <w:rPr>
          <w:rFonts w:ascii="Arial" w:hAnsi="Arial" w:cs="Arial"/>
          <w:color w:val="auto"/>
          <w:sz w:val="22"/>
          <w:szCs w:val="22"/>
          <w:lang w:val="en-US"/>
        </w:rPr>
        <w:t xml:space="preserve">was designed to </w:t>
      </w:r>
      <w:r w:rsidR="00130339" w:rsidRPr="005345FE">
        <w:rPr>
          <w:rFonts w:ascii="Arial" w:hAnsi="Arial" w:cs="Arial"/>
          <w:color w:val="auto"/>
          <w:sz w:val="22"/>
          <w:szCs w:val="22"/>
          <w:lang w:val="en-US"/>
        </w:rPr>
        <w:t xml:space="preserve">efficiently and effectively use the hydro-meteorological and environmental information developed in Outcome 1 for early warnings and long-term development plans. The EWS Project </w:t>
      </w:r>
      <w:r w:rsidR="002A1E4B" w:rsidRPr="005345FE">
        <w:rPr>
          <w:rFonts w:ascii="Arial" w:hAnsi="Arial" w:cs="Arial"/>
          <w:color w:val="auto"/>
          <w:sz w:val="22"/>
          <w:szCs w:val="22"/>
          <w:lang w:val="en-US"/>
        </w:rPr>
        <w:t xml:space="preserve">delivered weather forecasts and extreme weather warnings to district centers: district committees, civil protection committees, and district offices of DoDMA, DCCMS, and DWR in all targeted districts, and trained representatives of Village Civil Protection Committees in 11 districts in understanding and interpretation of weather messages and forecasts, on the benefits of early warning systems and the role that communities can play in disaster risk management, and </w:t>
      </w:r>
      <w:r w:rsidR="002519C4" w:rsidRPr="005345FE">
        <w:rPr>
          <w:rFonts w:ascii="Arial" w:hAnsi="Arial" w:cs="Arial"/>
          <w:color w:val="auto"/>
          <w:sz w:val="22"/>
          <w:szCs w:val="22"/>
          <w:lang w:val="en-US"/>
        </w:rPr>
        <w:t>about</w:t>
      </w:r>
      <w:r w:rsidR="002A1E4B" w:rsidRPr="005345FE">
        <w:rPr>
          <w:rFonts w:ascii="Arial" w:hAnsi="Arial" w:cs="Arial"/>
          <w:color w:val="auto"/>
          <w:sz w:val="22"/>
          <w:szCs w:val="22"/>
          <w:lang w:val="en-US"/>
        </w:rPr>
        <w:t xml:space="preserve"> 600 community members were trained in the use of seasonal rain forecasts.</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 EWS Project supported Civil Protection Committees with mobile phones, torches, megaphones, raincoats, etc. However, the EWS Project was not directly involved in ensuring delivery of early warnings </w:t>
      </w:r>
      <w:r w:rsidR="00130339" w:rsidRPr="005345FE">
        <w:rPr>
          <w:rFonts w:ascii="Arial" w:hAnsi="Arial" w:cs="Arial"/>
          <w:color w:val="auto"/>
          <w:sz w:val="22"/>
          <w:szCs w:val="22"/>
          <w:lang w:val="en-US"/>
        </w:rPr>
        <w:t>within</w:t>
      </w:r>
      <w:r w:rsidRPr="005345FE">
        <w:rPr>
          <w:rFonts w:ascii="Arial" w:hAnsi="Arial" w:cs="Arial"/>
          <w:color w:val="auto"/>
          <w:sz w:val="22"/>
          <w:szCs w:val="22"/>
          <w:lang w:val="en-US"/>
        </w:rPr>
        <w:t xml:space="preserve"> </w:t>
      </w:r>
      <w:r w:rsidR="00130339" w:rsidRPr="005345FE">
        <w:rPr>
          <w:rFonts w:ascii="Arial" w:hAnsi="Arial" w:cs="Arial"/>
          <w:color w:val="auto"/>
          <w:sz w:val="22"/>
          <w:szCs w:val="22"/>
          <w:lang w:val="en-US"/>
        </w:rPr>
        <w:t>“</w:t>
      </w:r>
      <w:r w:rsidRPr="005345FE">
        <w:rPr>
          <w:rFonts w:ascii="Arial" w:hAnsi="Arial" w:cs="Arial"/>
          <w:color w:val="auto"/>
          <w:sz w:val="22"/>
          <w:szCs w:val="22"/>
          <w:lang w:val="en-US"/>
        </w:rPr>
        <w:t>the last mile</w:t>
      </w:r>
      <w:r w:rsidR="00130339" w:rsidRPr="005345FE">
        <w:rPr>
          <w:rFonts w:ascii="Arial" w:hAnsi="Arial" w:cs="Arial"/>
          <w:color w:val="auto"/>
          <w:sz w:val="22"/>
          <w:szCs w:val="22"/>
          <w:lang w:val="en-US"/>
        </w:rPr>
        <w:t>”</w:t>
      </w:r>
      <w:r w:rsidRPr="005345FE">
        <w:rPr>
          <w:rFonts w:ascii="Arial" w:hAnsi="Arial" w:cs="Arial"/>
          <w:color w:val="auto"/>
          <w:sz w:val="22"/>
          <w:szCs w:val="22"/>
          <w:lang w:val="en-US"/>
        </w:rPr>
        <w:t xml:space="preserve"> in districts and villages to ultimate end-users, </w:t>
      </w:r>
      <w:r w:rsidR="00130339" w:rsidRPr="005345FE">
        <w:rPr>
          <w:rFonts w:ascii="Arial" w:hAnsi="Arial" w:cs="Arial"/>
          <w:color w:val="auto"/>
          <w:sz w:val="22"/>
          <w:szCs w:val="22"/>
          <w:lang w:val="en-US"/>
        </w:rPr>
        <w:t xml:space="preserve">i.e. </w:t>
      </w:r>
      <w:r w:rsidRPr="005345FE">
        <w:rPr>
          <w:rFonts w:ascii="Arial" w:hAnsi="Arial" w:cs="Arial"/>
          <w:color w:val="auto"/>
          <w:sz w:val="22"/>
          <w:szCs w:val="22"/>
          <w:lang w:val="en-US"/>
        </w:rPr>
        <w:t>population living in villages, as demonstrated and replicated by other NGO-supported community-based EWS projects already five+ years ago</w:t>
      </w:r>
      <w:r w:rsidR="000A7201" w:rsidRPr="005345FE">
        <w:rPr>
          <w:rStyle w:val="Znakapoznpodarou"/>
          <w:rFonts w:ascii="Arial" w:hAnsi="Arial" w:cs="Arial"/>
          <w:color w:val="auto"/>
          <w:sz w:val="22"/>
          <w:szCs w:val="22"/>
          <w:lang w:val="en-US"/>
        </w:rPr>
        <w:footnoteReference w:id="4"/>
      </w:r>
      <w:r w:rsidRPr="005345FE">
        <w:rPr>
          <w:rFonts w:ascii="Arial" w:hAnsi="Arial" w:cs="Arial"/>
          <w:color w:val="auto"/>
          <w:sz w:val="22"/>
          <w:szCs w:val="22"/>
          <w:lang w:val="en-US"/>
        </w:rPr>
        <w:t>.</w:t>
      </w:r>
    </w:p>
    <w:p w:rsidR="002A1E4B" w:rsidRPr="005345FE" w:rsidRDefault="002519C4"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T</w:t>
      </w:r>
      <w:r w:rsidR="002A1E4B" w:rsidRPr="005345FE">
        <w:rPr>
          <w:rFonts w:ascii="Arial" w:hAnsi="Arial" w:cs="Arial"/>
          <w:color w:val="auto"/>
          <w:sz w:val="22"/>
          <w:szCs w:val="22"/>
          <w:lang w:val="en-US"/>
        </w:rPr>
        <w:t xml:space="preserve">he first ever National Disaster Risk Management Policy </w:t>
      </w:r>
      <w:r w:rsidRPr="005345FE">
        <w:rPr>
          <w:rFonts w:ascii="Arial" w:hAnsi="Arial" w:cs="Arial"/>
          <w:color w:val="auto"/>
          <w:sz w:val="22"/>
          <w:szCs w:val="22"/>
          <w:lang w:val="en-US"/>
        </w:rPr>
        <w:t xml:space="preserve">of </w:t>
      </w:r>
      <w:r w:rsidR="002A1E4B" w:rsidRPr="005345FE">
        <w:rPr>
          <w:rFonts w:ascii="Arial" w:hAnsi="Arial" w:cs="Arial"/>
          <w:color w:val="auto"/>
          <w:sz w:val="22"/>
          <w:szCs w:val="22"/>
          <w:lang w:val="en-US"/>
        </w:rPr>
        <w:t xml:space="preserve">2015 </w:t>
      </w:r>
      <w:r w:rsidR="00C47613" w:rsidRPr="005345FE">
        <w:rPr>
          <w:rFonts w:ascii="Arial" w:hAnsi="Arial" w:cs="Arial"/>
          <w:color w:val="auto"/>
          <w:sz w:val="22"/>
          <w:szCs w:val="22"/>
          <w:lang w:val="en-US"/>
        </w:rPr>
        <w:t>and the Climate Change Management Policy were</w:t>
      </w:r>
      <w:r w:rsidRPr="005345FE">
        <w:rPr>
          <w:rFonts w:ascii="Arial" w:hAnsi="Arial" w:cs="Arial"/>
          <w:color w:val="auto"/>
          <w:sz w:val="22"/>
          <w:szCs w:val="22"/>
          <w:lang w:val="en-US"/>
        </w:rPr>
        <w:t xml:space="preserve"> developed with a support of the UNDP DRM Programme Support</w:t>
      </w:r>
      <w:r w:rsidR="002A1E4B" w:rsidRPr="005345FE">
        <w:rPr>
          <w:rFonts w:ascii="Arial" w:hAnsi="Arial" w:cs="Arial"/>
          <w:color w:val="auto"/>
          <w:sz w:val="22"/>
          <w:szCs w:val="22"/>
          <w:lang w:val="en-US"/>
        </w:rPr>
        <w:t>. The first ever Meteorology Policy is in the final stage of approval. Two District Development Plans with information on climate change have been developed, however, without direct support from the EWS Project.</w:t>
      </w:r>
    </w:p>
    <w:p w:rsidR="002A1E4B" w:rsidRPr="005345FE" w:rsidRDefault="002A1E4B" w:rsidP="002A1E4B">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lastRenderedPageBreak/>
        <w:t xml:space="preserve">The goal of the Outcome 2 was only partially achieved, although this is not fully reflected in the LogFrame, especially in the rather general first Outcome 2 indicator of “Percentage of population with </w:t>
      </w:r>
      <w:r w:rsidRPr="005345FE">
        <w:rPr>
          <w:rFonts w:ascii="Arial" w:hAnsi="Arial" w:cs="Arial"/>
          <w:i/>
          <w:color w:val="auto"/>
          <w:sz w:val="22"/>
          <w:szCs w:val="22"/>
          <w:u w:val="single"/>
          <w:lang w:val="en-US"/>
        </w:rPr>
        <w:t>access</w:t>
      </w:r>
      <w:r w:rsidRPr="005345FE">
        <w:rPr>
          <w:rFonts w:ascii="Arial" w:hAnsi="Arial" w:cs="Arial"/>
          <w:color w:val="auto"/>
          <w:sz w:val="22"/>
          <w:szCs w:val="22"/>
          <w:lang w:val="en-US"/>
        </w:rPr>
        <w:t xml:space="preserve"> to improved climate information and flood, drought and Mwera wind warnings“. This LogFrame indicator is not specific enough, because most of population have the same access to warnings broadcasted by national radios as before the EWS Project implementation.</w:t>
      </w:r>
    </w:p>
    <w:p w:rsidR="002A1E4B" w:rsidRPr="005345FE" w:rsidRDefault="002A1E4B" w:rsidP="00C009D8">
      <w:pPr>
        <w:autoSpaceDE w:val="0"/>
        <w:autoSpaceDN w:val="0"/>
        <w:adjustRightInd w:val="0"/>
        <w:rPr>
          <w:rFonts w:ascii="Arial" w:hAnsi="Arial" w:cs="Arial"/>
        </w:rPr>
      </w:pPr>
      <w:r w:rsidRPr="005345FE">
        <w:rPr>
          <w:rFonts w:ascii="Arial" w:hAnsi="Arial" w:cs="Arial"/>
        </w:rPr>
        <w:t>Early warning systems have four elements: Risk Knowledge, Monitoring and Warning Services, Dissemination and Communication, and Response Capability</w:t>
      </w:r>
      <w:r w:rsidRPr="005345FE">
        <w:rPr>
          <w:rStyle w:val="Znakapoznpodarou"/>
          <w:rFonts w:ascii="Arial" w:hAnsi="Arial" w:cs="Arial"/>
        </w:rPr>
        <w:footnoteReference w:id="5"/>
      </w:r>
      <w:r w:rsidRPr="005345FE">
        <w:rPr>
          <w:rFonts w:ascii="Arial" w:hAnsi="Arial" w:cs="Arial"/>
        </w:rPr>
        <w:t>.</w:t>
      </w:r>
    </w:p>
    <w:p w:rsidR="00694C91" w:rsidRPr="005345FE" w:rsidRDefault="002A1E4B" w:rsidP="00C009D8">
      <w:pPr>
        <w:autoSpaceDE w:val="0"/>
        <w:autoSpaceDN w:val="0"/>
        <w:adjustRightInd w:val="0"/>
        <w:rPr>
          <w:rFonts w:ascii="Arial" w:hAnsi="Arial" w:cs="Arial"/>
        </w:rPr>
      </w:pPr>
      <w:r w:rsidRPr="005345FE">
        <w:rPr>
          <w:rFonts w:ascii="Arial" w:hAnsi="Arial" w:cs="Arial"/>
        </w:rPr>
        <w:t>Implementation of the UNDP-supported GEF-financed EWS Project focused on Monitoring and Warning Services element, and on dissemination of early warnings to district centers.</w:t>
      </w:r>
      <w:r w:rsidR="00694C91" w:rsidRPr="005345FE">
        <w:rPr>
          <w:rFonts w:ascii="Arial" w:hAnsi="Arial" w:cs="Arial"/>
        </w:rPr>
        <w:t xml:space="preserve"> Much less effort has been devoted to early warning disseminations within communities to ultimate end-users/inhabitants of disaster-prone areas, and to developing their risk knowledge and appropriate response capacity. </w:t>
      </w:r>
    </w:p>
    <w:p w:rsidR="002A1E4B" w:rsidRPr="005345FE" w:rsidRDefault="003F791E" w:rsidP="00C009D8">
      <w:pPr>
        <w:autoSpaceDE w:val="0"/>
        <w:autoSpaceDN w:val="0"/>
        <w:adjustRightInd w:val="0"/>
        <w:rPr>
          <w:rFonts w:ascii="Arial" w:hAnsi="Arial" w:cs="Arial"/>
        </w:rPr>
      </w:pPr>
      <w:r w:rsidRPr="005345FE">
        <w:rPr>
          <w:rFonts w:ascii="Arial" w:hAnsi="Arial" w:cs="Arial"/>
        </w:rPr>
        <w:t xml:space="preserve">Improved weather forecasts and early warnings are delivered to district authorities and are broadcasted by national radios in English as well by community radios in local languages. </w:t>
      </w:r>
      <w:r w:rsidR="00694C91" w:rsidRPr="005345FE">
        <w:rPr>
          <w:rFonts w:ascii="Arial" w:hAnsi="Arial" w:cs="Arial"/>
        </w:rPr>
        <w:t xml:space="preserve">Some weather products such as customized weather forecasts for Karonga were disseminated through community radio stations, seasonal forecasts were also done in some places but local communities have not been sufficiently capacitated to take timely life and wealth-saving action in times of disasters. </w:t>
      </w:r>
      <w:r w:rsidRPr="005345FE">
        <w:rPr>
          <w:rFonts w:ascii="Arial" w:hAnsi="Arial" w:cs="Arial"/>
        </w:rPr>
        <w:t>The DoDMA supported risk knowledge by developing and broadcasting radio programs on impending disaster risks.</w:t>
      </w:r>
    </w:p>
    <w:p w:rsidR="00747604" w:rsidRPr="005345FE" w:rsidRDefault="002A1E4B" w:rsidP="00C009D8">
      <w:pPr>
        <w:autoSpaceDE w:val="0"/>
        <w:autoSpaceDN w:val="0"/>
        <w:adjustRightInd w:val="0"/>
        <w:rPr>
          <w:rFonts w:ascii="Arial" w:hAnsi="Arial" w:cs="Arial"/>
        </w:rPr>
      </w:pPr>
      <w:r w:rsidRPr="005345FE">
        <w:rPr>
          <w:rFonts w:ascii="Arial" w:hAnsi="Arial" w:cs="Arial"/>
        </w:rPr>
        <w:t>In August 2016, the EWS Project supported the “Stakeholder’s Meeting on Enhancing Early Warning System in Malawi: Reviewing EWS and sharing experiences to inform effective preparedness and response” that brought together all parties involved in implementation of EWS projects funded by diverse donors in Malawi. The Proceedings of the 2016 Meeting state that “</w:t>
      </w:r>
      <w:r w:rsidRPr="005345FE">
        <w:rPr>
          <w:rFonts w:ascii="Arial" w:hAnsi="Arial" w:cs="Arial"/>
          <w:i/>
        </w:rPr>
        <w:t>It is not clear whether the EWS at the moment is capable of generating and disseminating timely and meaningful warning information to enable individuals, communities and organizations threatened by a hazard to prepare and to act appropriately and in sufficient time to reduce the possibility of harm or loss</w:t>
      </w:r>
      <w:r w:rsidRPr="005345FE">
        <w:rPr>
          <w:rFonts w:ascii="Arial" w:hAnsi="Arial" w:cs="Arial"/>
        </w:rPr>
        <w:t xml:space="preserve">”. </w:t>
      </w:r>
    </w:p>
    <w:p w:rsidR="00C00855" w:rsidRPr="005345FE" w:rsidRDefault="00471E76" w:rsidP="00C009D8">
      <w:pPr>
        <w:pStyle w:val="Titulek"/>
        <w:rPr>
          <w:rFonts w:ascii="Arial" w:hAnsi="Arial" w:cs="Arial"/>
          <w:b w:val="0"/>
          <w:sz w:val="22"/>
        </w:rPr>
      </w:pPr>
      <w:r w:rsidRPr="005345FE">
        <w:rPr>
          <w:rFonts w:ascii="Arial" w:hAnsi="Arial" w:cs="Arial"/>
          <w:b w:val="0"/>
          <w:sz w:val="22"/>
        </w:rPr>
        <w:t xml:space="preserve">The validity of this statement has not changed much by </w:t>
      </w:r>
      <w:r w:rsidR="00130339" w:rsidRPr="005345FE">
        <w:rPr>
          <w:rFonts w:ascii="Arial" w:hAnsi="Arial" w:cs="Arial"/>
          <w:b w:val="0"/>
          <w:sz w:val="22"/>
        </w:rPr>
        <w:t>the end of the EWS Project in mid 2018</w:t>
      </w:r>
      <w:r w:rsidRPr="005345FE">
        <w:rPr>
          <w:rFonts w:ascii="Arial" w:hAnsi="Arial" w:cs="Arial"/>
          <w:b w:val="0"/>
          <w:sz w:val="22"/>
        </w:rPr>
        <w:t xml:space="preserve">, as reported by various local </w:t>
      </w:r>
      <w:r w:rsidR="00130339" w:rsidRPr="005345FE">
        <w:rPr>
          <w:rFonts w:ascii="Arial" w:hAnsi="Arial" w:cs="Arial"/>
          <w:b w:val="0"/>
          <w:sz w:val="22"/>
        </w:rPr>
        <w:t xml:space="preserve">EWS </w:t>
      </w:r>
      <w:r w:rsidRPr="005345FE">
        <w:rPr>
          <w:rFonts w:ascii="Arial" w:hAnsi="Arial" w:cs="Arial"/>
          <w:b w:val="0"/>
          <w:sz w:val="22"/>
        </w:rPr>
        <w:t>stakeholders in Malawi.</w:t>
      </w:r>
    </w:p>
    <w:p w:rsidR="002A1E4B" w:rsidRPr="005345FE" w:rsidRDefault="001C4333" w:rsidP="00130339">
      <w:pPr>
        <w:pStyle w:val="Titulek"/>
        <w:spacing w:line="276" w:lineRule="auto"/>
        <w:rPr>
          <w:rFonts w:ascii="Arial" w:hAnsi="Arial" w:cs="Arial"/>
          <w:b w:val="0"/>
          <w:sz w:val="22"/>
        </w:rPr>
      </w:pPr>
      <w:r w:rsidRPr="005345FE">
        <w:rPr>
          <w:rFonts w:ascii="Arial" w:hAnsi="Arial" w:cs="Arial"/>
          <w:b w:val="0"/>
          <w:sz w:val="22"/>
        </w:rPr>
        <w:t>Overall project r</w:t>
      </w:r>
      <w:r w:rsidR="00130339" w:rsidRPr="005345FE">
        <w:rPr>
          <w:rFonts w:ascii="Arial" w:hAnsi="Arial" w:cs="Arial"/>
          <w:b w:val="0"/>
          <w:sz w:val="22"/>
        </w:rPr>
        <w:t xml:space="preserve">esults are rated </w:t>
      </w:r>
      <w:r w:rsidR="000E2A4D" w:rsidRPr="005345FE">
        <w:rPr>
          <w:rFonts w:ascii="Arial" w:hAnsi="Arial" w:cs="Arial"/>
          <w:b w:val="0"/>
          <w:sz w:val="22"/>
        </w:rPr>
        <w:t xml:space="preserve">Moderately </w:t>
      </w:r>
      <w:r w:rsidR="00130339" w:rsidRPr="005345FE">
        <w:rPr>
          <w:rFonts w:ascii="Arial" w:hAnsi="Arial" w:cs="Arial"/>
          <w:b w:val="0"/>
          <w:sz w:val="22"/>
        </w:rPr>
        <w:t xml:space="preserve">Unsatisfactory, primarily due to the </w:t>
      </w:r>
      <w:r w:rsidR="002519C4" w:rsidRPr="005345FE">
        <w:rPr>
          <w:rFonts w:ascii="Arial" w:hAnsi="Arial" w:cs="Arial"/>
          <w:b w:val="0"/>
          <w:sz w:val="22"/>
        </w:rPr>
        <w:t xml:space="preserve">fact that </w:t>
      </w:r>
      <w:r w:rsidR="000445AB" w:rsidRPr="005345FE">
        <w:rPr>
          <w:rFonts w:ascii="Arial" w:hAnsi="Arial" w:cs="Arial"/>
          <w:b w:val="0"/>
          <w:sz w:val="22"/>
        </w:rPr>
        <w:t xml:space="preserve">the </w:t>
      </w:r>
      <w:r w:rsidR="00130339" w:rsidRPr="005345FE">
        <w:rPr>
          <w:rFonts w:ascii="Arial" w:hAnsi="Arial" w:cs="Arial"/>
          <w:b w:val="0"/>
          <w:sz w:val="22"/>
        </w:rPr>
        <w:t>project design</w:t>
      </w:r>
      <w:r w:rsidR="002519C4" w:rsidRPr="005345FE">
        <w:rPr>
          <w:rFonts w:ascii="Arial" w:hAnsi="Arial" w:cs="Arial"/>
          <w:b w:val="0"/>
          <w:sz w:val="22"/>
        </w:rPr>
        <w:t>, although</w:t>
      </w:r>
      <w:r w:rsidR="00130339" w:rsidRPr="005345FE">
        <w:rPr>
          <w:rFonts w:ascii="Arial" w:hAnsi="Arial" w:cs="Arial"/>
          <w:b w:val="0"/>
          <w:sz w:val="22"/>
        </w:rPr>
        <w:t xml:space="preserve"> technically-sound, did not reflect actual affordability in Malawi, and </w:t>
      </w:r>
      <w:r w:rsidR="000E2A4D" w:rsidRPr="005345FE">
        <w:rPr>
          <w:rFonts w:ascii="Arial" w:hAnsi="Arial" w:cs="Arial"/>
          <w:b w:val="0"/>
          <w:sz w:val="22"/>
        </w:rPr>
        <w:t xml:space="preserve">the implemented project suffers from inability to finance even low O&amp;M costs. As a result, some installed equipment is not operational anymore and some hydro-met data are not read even before the end of the project. In addition to this, </w:t>
      </w:r>
      <w:r w:rsidR="00130339" w:rsidRPr="005345FE">
        <w:rPr>
          <w:rFonts w:ascii="Arial" w:hAnsi="Arial" w:cs="Arial"/>
          <w:b w:val="0"/>
          <w:sz w:val="22"/>
        </w:rPr>
        <w:t xml:space="preserve">little focus </w:t>
      </w:r>
      <w:r w:rsidR="000E2A4D" w:rsidRPr="005345FE">
        <w:rPr>
          <w:rFonts w:ascii="Arial" w:hAnsi="Arial" w:cs="Arial"/>
          <w:b w:val="0"/>
          <w:sz w:val="22"/>
        </w:rPr>
        <w:t>was given on developing</w:t>
      </w:r>
      <w:r w:rsidR="00130339" w:rsidRPr="005345FE">
        <w:rPr>
          <w:rFonts w:ascii="Arial" w:hAnsi="Arial" w:cs="Arial"/>
          <w:b w:val="0"/>
          <w:sz w:val="22"/>
        </w:rPr>
        <w:t xml:space="preserve"> early warning dissemination within communities, </w:t>
      </w:r>
      <w:r w:rsidR="000E2A4D" w:rsidRPr="005345FE">
        <w:rPr>
          <w:rFonts w:ascii="Arial" w:hAnsi="Arial" w:cs="Arial"/>
          <w:b w:val="0"/>
          <w:sz w:val="22"/>
        </w:rPr>
        <w:t xml:space="preserve">risk knowledge and </w:t>
      </w:r>
      <w:r w:rsidR="00130339" w:rsidRPr="005345FE">
        <w:rPr>
          <w:rFonts w:ascii="Arial" w:hAnsi="Arial" w:cs="Arial"/>
          <w:b w:val="0"/>
          <w:sz w:val="22"/>
        </w:rPr>
        <w:t>appropriate response capacity</w:t>
      </w:r>
      <w:r w:rsidR="000E2A4D" w:rsidRPr="005345FE">
        <w:rPr>
          <w:rFonts w:ascii="Arial" w:hAnsi="Arial" w:cs="Arial"/>
          <w:b w:val="0"/>
          <w:sz w:val="22"/>
        </w:rPr>
        <w:t xml:space="preserve"> among population</w:t>
      </w:r>
      <w:r w:rsidR="00130339" w:rsidRPr="005345FE">
        <w:rPr>
          <w:rFonts w:ascii="Arial" w:hAnsi="Arial" w:cs="Arial"/>
          <w:b w:val="0"/>
          <w:sz w:val="22"/>
        </w:rPr>
        <w:t>.</w:t>
      </w:r>
    </w:p>
    <w:p w:rsidR="00376859" w:rsidRPr="005345FE" w:rsidRDefault="00376859" w:rsidP="00376859">
      <w:pPr>
        <w:tabs>
          <w:tab w:val="left" w:pos="356"/>
        </w:tabs>
        <w:rPr>
          <w:rFonts w:ascii="Arial" w:hAnsi="Arial" w:cs="Arial"/>
        </w:rPr>
      </w:pPr>
      <w:r w:rsidRPr="005345FE">
        <w:rPr>
          <w:rFonts w:ascii="Arial" w:hAnsi="Arial" w:cs="Arial"/>
        </w:rPr>
        <w:t>Summary of terminal evaluation ratings are shown in</w:t>
      </w:r>
      <w:r w:rsidR="00D34FA9" w:rsidRPr="005345FE">
        <w:rPr>
          <w:rFonts w:ascii="Arial" w:hAnsi="Arial" w:cs="Arial"/>
        </w:rPr>
        <w:t xml:space="preserve"> </w:t>
      </w:r>
      <w:r w:rsidR="00D34FA9" w:rsidRPr="005345FE">
        <w:rPr>
          <w:rFonts w:ascii="Arial" w:hAnsi="Arial" w:cs="Arial"/>
        </w:rPr>
        <w:fldChar w:fldCharType="begin"/>
      </w:r>
      <w:r w:rsidR="00D34FA9" w:rsidRPr="005345FE">
        <w:rPr>
          <w:rFonts w:ascii="Arial" w:hAnsi="Arial" w:cs="Arial"/>
        </w:rPr>
        <w:instrText xml:space="preserve"> REF _Ref518062403 \h </w:instrText>
      </w:r>
      <w:r w:rsidR="00D34FA9" w:rsidRPr="005345FE">
        <w:rPr>
          <w:rFonts w:ascii="Arial" w:hAnsi="Arial" w:cs="Arial"/>
        </w:rPr>
      </w:r>
      <w:r w:rsidR="00D34FA9" w:rsidRPr="005345FE">
        <w:rPr>
          <w:rFonts w:ascii="Arial" w:hAnsi="Arial" w:cs="Arial"/>
        </w:rPr>
        <w:fldChar w:fldCharType="separate"/>
      </w:r>
      <w:r w:rsidR="004933AD" w:rsidRPr="005345FE">
        <w:rPr>
          <w:rFonts w:ascii="Arial" w:hAnsi="Arial" w:cs="Arial"/>
        </w:rPr>
        <w:t xml:space="preserve">Table </w:t>
      </w:r>
      <w:r w:rsidR="004933AD">
        <w:rPr>
          <w:rFonts w:ascii="Arial" w:hAnsi="Arial" w:cs="Arial"/>
          <w:noProof/>
        </w:rPr>
        <w:t>4</w:t>
      </w:r>
      <w:r w:rsidR="00D34FA9" w:rsidRPr="005345FE">
        <w:rPr>
          <w:rFonts w:ascii="Arial" w:hAnsi="Arial" w:cs="Arial"/>
        </w:rPr>
        <w:fldChar w:fldCharType="end"/>
      </w:r>
      <w:r w:rsidRPr="005345FE">
        <w:rPr>
          <w:rFonts w:ascii="Arial" w:hAnsi="Arial" w:cs="Arial"/>
        </w:rPr>
        <w:t>.</w:t>
      </w:r>
    </w:p>
    <w:p w:rsidR="00323209" w:rsidRPr="005345FE" w:rsidRDefault="00323209" w:rsidP="00376859">
      <w:pPr>
        <w:tabs>
          <w:tab w:val="left" w:pos="356"/>
        </w:tabs>
        <w:rPr>
          <w:rFonts w:ascii="Arial" w:hAnsi="Arial" w:cs="Arial"/>
        </w:rPr>
      </w:pPr>
    </w:p>
    <w:p w:rsidR="00376859" w:rsidRPr="005345FE" w:rsidRDefault="00376859" w:rsidP="00376859">
      <w:pPr>
        <w:pStyle w:val="Titulek"/>
        <w:rPr>
          <w:rFonts w:ascii="Arial" w:hAnsi="Arial" w:cs="Arial"/>
        </w:rPr>
      </w:pPr>
      <w:bookmarkStart w:id="14" w:name="_Ref518062403"/>
      <w:r w:rsidRPr="005345FE">
        <w:rPr>
          <w:rFonts w:ascii="Arial" w:hAnsi="Arial" w:cs="Arial"/>
        </w:rPr>
        <w:t xml:space="preserve">Table </w:t>
      </w:r>
      <w:r w:rsidRPr="005345FE">
        <w:rPr>
          <w:rFonts w:ascii="Arial" w:hAnsi="Arial" w:cs="Arial"/>
        </w:rPr>
        <w:fldChar w:fldCharType="begin"/>
      </w:r>
      <w:r w:rsidRPr="005345FE">
        <w:rPr>
          <w:rFonts w:ascii="Arial" w:hAnsi="Arial" w:cs="Arial"/>
        </w:rPr>
        <w:instrText xml:space="preserve"> SEQ Table \* ARABIC </w:instrText>
      </w:r>
      <w:r w:rsidRPr="005345FE">
        <w:rPr>
          <w:rFonts w:ascii="Arial" w:hAnsi="Arial" w:cs="Arial"/>
        </w:rPr>
        <w:fldChar w:fldCharType="separate"/>
      </w:r>
      <w:r w:rsidR="004933AD">
        <w:rPr>
          <w:rFonts w:ascii="Arial" w:hAnsi="Arial" w:cs="Arial"/>
          <w:noProof/>
        </w:rPr>
        <w:t>4</w:t>
      </w:r>
      <w:r w:rsidRPr="005345FE">
        <w:rPr>
          <w:rFonts w:ascii="Arial" w:hAnsi="Arial" w:cs="Arial"/>
          <w:noProof/>
        </w:rPr>
        <w:fldChar w:fldCharType="end"/>
      </w:r>
      <w:bookmarkEnd w:id="14"/>
      <w:r w:rsidRPr="005345FE">
        <w:rPr>
          <w:rFonts w:ascii="Arial" w:hAnsi="Arial" w:cs="Arial"/>
        </w:rPr>
        <w:t>: Terminal evaluation rating</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67"/>
        <w:gridCol w:w="567"/>
        <w:gridCol w:w="567"/>
        <w:gridCol w:w="567"/>
        <w:gridCol w:w="567"/>
        <w:gridCol w:w="567"/>
        <w:gridCol w:w="1446"/>
      </w:tblGrid>
      <w:tr w:rsidR="00BE0BA1" w:rsidRPr="005345FE" w:rsidTr="00E41800">
        <w:tc>
          <w:tcPr>
            <w:tcW w:w="45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0BA1" w:rsidRPr="005345FE" w:rsidRDefault="00BE0BA1" w:rsidP="00E41800">
            <w:pPr>
              <w:spacing w:after="0"/>
              <w:jc w:val="center"/>
              <w:rPr>
                <w:rFonts w:ascii="Arial" w:hAnsi="Arial" w:cs="Arial"/>
                <w:b/>
              </w:rPr>
            </w:pPr>
            <w:r w:rsidRPr="005345FE">
              <w:rPr>
                <w:rFonts w:ascii="Arial" w:hAnsi="Arial" w:cs="Arial"/>
                <w:b/>
              </w:rPr>
              <w:t>Criteria</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0BA1" w:rsidRPr="005345FE" w:rsidRDefault="00BE0BA1" w:rsidP="00E41800">
            <w:pPr>
              <w:spacing w:after="0"/>
              <w:jc w:val="center"/>
              <w:rPr>
                <w:rFonts w:ascii="Arial" w:hAnsi="Arial" w:cs="Arial"/>
                <w:b/>
              </w:rPr>
            </w:pPr>
            <w:r w:rsidRPr="005345FE">
              <w:rPr>
                <w:rFonts w:ascii="Arial" w:hAnsi="Arial" w:cs="Arial"/>
                <w:b/>
              </w:rPr>
              <w:t>Rating</w:t>
            </w:r>
          </w:p>
          <w:p w:rsidR="00BE0BA1" w:rsidRPr="005345FE" w:rsidRDefault="00BE0BA1" w:rsidP="00E41800">
            <w:pPr>
              <w:spacing w:after="0"/>
              <w:jc w:val="left"/>
              <w:rPr>
                <w:rFonts w:ascii="Arial" w:hAnsi="Arial" w:cs="Arial"/>
              </w:rPr>
            </w:pPr>
            <w:r w:rsidRPr="005345FE">
              <w:rPr>
                <w:rFonts w:ascii="Arial" w:hAnsi="Arial" w:cs="Arial"/>
                <w:sz w:val="20"/>
              </w:rPr>
              <w:t>HS      S       MS     MU      U      HU</w:t>
            </w:r>
          </w:p>
        </w:tc>
        <w:tc>
          <w:tcPr>
            <w:tcW w:w="14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0BA1" w:rsidRPr="005345FE" w:rsidRDefault="00BE0BA1" w:rsidP="00E41800">
            <w:pPr>
              <w:spacing w:after="0"/>
              <w:jc w:val="center"/>
              <w:rPr>
                <w:rFonts w:ascii="Arial" w:hAnsi="Arial" w:cs="Arial"/>
                <w:b/>
              </w:rPr>
            </w:pPr>
            <w:r w:rsidRPr="005345FE">
              <w:rPr>
                <w:rFonts w:ascii="Arial" w:hAnsi="Arial" w:cs="Arial"/>
                <w:b/>
              </w:rPr>
              <w:t>Comments</w:t>
            </w:r>
          </w:p>
        </w:tc>
      </w:tr>
      <w:tr w:rsidR="00BE0BA1" w:rsidRPr="005345FE" w:rsidTr="00E41800">
        <w:tc>
          <w:tcPr>
            <w:tcW w:w="4503" w:type="dxa"/>
          </w:tcPr>
          <w:p w:rsidR="00BE0BA1" w:rsidRPr="005345FE" w:rsidRDefault="00BE0BA1" w:rsidP="00C5341B">
            <w:pPr>
              <w:numPr>
                <w:ilvl w:val="0"/>
                <w:numId w:val="26"/>
              </w:numPr>
              <w:spacing w:after="0"/>
              <w:rPr>
                <w:rFonts w:ascii="Arial" w:hAnsi="Arial" w:cs="Arial"/>
                <w:b/>
              </w:rPr>
            </w:pPr>
            <w:r w:rsidRPr="005345FE">
              <w:rPr>
                <w:rFonts w:ascii="Arial" w:hAnsi="Arial" w:cs="Arial"/>
                <w:b/>
              </w:rPr>
              <w:t>Monitoring and Evaluation</w:t>
            </w:r>
          </w:p>
        </w:tc>
        <w:tc>
          <w:tcPr>
            <w:tcW w:w="567" w:type="dxa"/>
            <w:tcBorders>
              <w:bottom w:val="single" w:sz="4" w:space="0" w:color="000000"/>
            </w:tcBorders>
          </w:tcPr>
          <w:p w:rsidR="00BE0BA1" w:rsidRPr="005345FE" w:rsidRDefault="00BE0BA1" w:rsidP="00E41800">
            <w:pPr>
              <w:spacing w:after="0"/>
              <w:jc w:val="center"/>
              <w:rPr>
                <w:rFonts w:ascii="Arial" w:hAnsi="Arial" w:cs="Arial"/>
                <w:b/>
              </w:rPr>
            </w:pPr>
          </w:p>
        </w:tc>
        <w:tc>
          <w:tcPr>
            <w:tcW w:w="567" w:type="dxa"/>
            <w:tcBorders>
              <w:bottom w:val="single" w:sz="4" w:space="0" w:color="000000"/>
            </w:tcBorders>
          </w:tcPr>
          <w:p w:rsidR="00BE0BA1" w:rsidRPr="005345FE" w:rsidRDefault="00BE0BA1" w:rsidP="00E41800">
            <w:pPr>
              <w:spacing w:after="0"/>
              <w:jc w:val="center"/>
              <w:rPr>
                <w:rFonts w:ascii="Arial" w:hAnsi="Arial" w:cs="Arial"/>
                <w:b/>
              </w:rPr>
            </w:pPr>
          </w:p>
        </w:tc>
        <w:tc>
          <w:tcPr>
            <w:tcW w:w="567" w:type="dxa"/>
            <w:tcBorders>
              <w:bottom w:val="single" w:sz="4" w:space="0" w:color="000000"/>
            </w:tcBorders>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1446" w:type="dxa"/>
          </w:tcPr>
          <w:p w:rsidR="00BE0BA1" w:rsidRPr="005345FE" w:rsidRDefault="00BE0BA1" w:rsidP="00E41800">
            <w:pPr>
              <w:spacing w:after="0"/>
              <w:jc w:val="center"/>
              <w:rPr>
                <w:rFonts w:ascii="Arial" w:hAnsi="Arial" w:cs="Arial"/>
                <w:b/>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M&amp;E design at entry</w:t>
            </w:r>
          </w:p>
        </w:tc>
        <w:tc>
          <w:tcPr>
            <w:tcW w:w="567" w:type="dxa"/>
            <w:tcBorders>
              <w:bottom w:val="single" w:sz="4" w:space="0" w:color="000000"/>
            </w:tcBorders>
            <w:shd w:val="clear" w:color="auto" w:fill="FFFFFF" w:themeFill="background1"/>
          </w:tcPr>
          <w:p w:rsidR="00BE0BA1" w:rsidRPr="005345FE" w:rsidRDefault="00BE0BA1" w:rsidP="00E41800">
            <w:pPr>
              <w:spacing w:after="0"/>
              <w:jc w:val="center"/>
              <w:rPr>
                <w:rFonts w:ascii="Arial" w:hAnsi="Arial" w:cs="Arial"/>
                <w:b/>
              </w:rPr>
            </w:pPr>
          </w:p>
        </w:tc>
        <w:tc>
          <w:tcPr>
            <w:tcW w:w="567" w:type="dxa"/>
            <w:tcBorders>
              <w:bottom w:val="single" w:sz="4" w:space="0" w:color="000000"/>
            </w:tcBorders>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4F7F9B" w:rsidP="00E41800">
            <w:pPr>
              <w:spacing w:after="0"/>
              <w:jc w:val="center"/>
              <w:rPr>
                <w:rFonts w:ascii="Arial" w:hAnsi="Arial" w:cs="Arial"/>
                <w:b/>
              </w:rPr>
            </w:pPr>
            <w:r w:rsidRPr="005345FE">
              <w:rPr>
                <w:rFonts w:ascii="Arial" w:hAnsi="Arial" w:cs="Arial"/>
                <w:b/>
              </w:rPr>
              <w:t>MS</w:t>
            </w: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rPr>
            </w:pP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M&amp;E plan implementation</w:t>
            </w:r>
          </w:p>
        </w:tc>
        <w:tc>
          <w:tcPr>
            <w:tcW w:w="567" w:type="dxa"/>
            <w:tcBorders>
              <w:bottom w:val="single" w:sz="4" w:space="0" w:color="000000"/>
            </w:tcBorders>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left"/>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r w:rsidRPr="005345FE">
              <w:rPr>
                <w:rFonts w:ascii="Arial" w:hAnsi="Arial" w:cs="Arial"/>
                <w:b/>
              </w:rPr>
              <w:t>MU</w:t>
            </w:r>
          </w:p>
        </w:tc>
        <w:tc>
          <w:tcPr>
            <w:tcW w:w="567" w:type="dxa"/>
          </w:tcPr>
          <w:p w:rsidR="00BE0BA1" w:rsidRPr="005345FE" w:rsidRDefault="00BE0BA1" w:rsidP="00E41800">
            <w:pPr>
              <w:spacing w:after="0"/>
              <w:jc w:val="center"/>
              <w:rPr>
                <w:rFonts w:ascii="Arial" w:hAnsi="Arial" w:cs="Arial"/>
              </w:rPr>
            </w:pP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Overall quality of M&amp;E</w:t>
            </w:r>
          </w:p>
        </w:tc>
        <w:tc>
          <w:tcPr>
            <w:tcW w:w="567" w:type="dxa"/>
            <w:tcBorders>
              <w:bottom w:val="single" w:sz="4" w:space="0" w:color="000000"/>
            </w:tcBorders>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left"/>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r w:rsidRPr="005345FE">
              <w:rPr>
                <w:rFonts w:ascii="Arial" w:hAnsi="Arial" w:cs="Arial"/>
                <w:b/>
              </w:rPr>
              <w:t>MU</w:t>
            </w:r>
          </w:p>
        </w:tc>
        <w:tc>
          <w:tcPr>
            <w:tcW w:w="567" w:type="dxa"/>
          </w:tcPr>
          <w:p w:rsidR="00BE0BA1" w:rsidRPr="005345FE" w:rsidRDefault="00BE0BA1" w:rsidP="00E41800">
            <w:pPr>
              <w:spacing w:after="0"/>
              <w:jc w:val="center"/>
              <w:rPr>
                <w:rFonts w:ascii="Arial" w:hAnsi="Arial" w:cs="Arial"/>
              </w:rPr>
            </w:pP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C5341B">
            <w:pPr>
              <w:numPr>
                <w:ilvl w:val="0"/>
                <w:numId w:val="26"/>
              </w:numPr>
              <w:spacing w:after="0"/>
              <w:rPr>
                <w:rFonts w:ascii="Arial" w:hAnsi="Arial" w:cs="Arial"/>
                <w:b/>
              </w:rPr>
            </w:pPr>
            <w:r w:rsidRPr="005345FE">
              <w:rPr>
                <w:rFonts w:ascii="Arial" w:hAnsi="Arial" w:cs="Arial"/>
                <w:b/>
              </w:rPr>
              <w:t>IA &amp; EA Execution</w:t>
            </w:r>
          </w:p>
        </w:tc>
        <w:tc>
          <w:tcPr>
            <w:tcW w:w="567" w:type="dxa"/>
            <w:tcBorders>
              <w:bottom w:val="single" w:sz="4" w:space="0" w:color="000000"/>
            </w:tcBorders>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1446" w:type="dxa"/>
          </w:tcPr>
          <w:p w:rsidR="00BE0BA1" w:rsidRPr="005345FE" w:rsidRDefault="00BE0BA1" w:rsidP="00E41800">
            <w:pPr>
              <w:spacing w:after="0"/>
              <w:jc w:val="center"/>
              <w:rPr>
                <w:rFonts w:ascii="Arial" w:hAnsi="Arial" w:cs="Arial"/>
                <w:b/>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Quality of UNDP implementation</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r w:rsidRPr="005345FE">
              <w:rPr>
                <w:rFonts w:ascii="Arial" w:hAnsi="Arial" w:cs="Arial"/>
                <w:b/>
              </w:rPr>
              <w:t>S</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rPr>
            </w:pPr>
          </w:p>
        </w:tc>
        <w:tc>
          <w:tcPr>
            <w:tcW w:w="567" w:type="dxa"/>
          </w:tcPr>
          <w:p w:rsidR="00BE0BA1" w:rsidRPr="005345FE" w:rsidRDefault="00BE0BA1" w:rsidP="00E41800">
            <w:pPr>
              <w:spacing w:after="0"/>
              <w:jc w:val="center"/>
              <w:rPr>
                <w:rFonts w:ascii="Arial" w:hAnsi="Arial" w:cs="Arial"/>
              </w:rPr>
            </w:pP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Quality of execution DoDMA, DCCMS, DWR</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r w:rsidRPr="005345FE">
              <w:rPr>
                <w:rFonts w:ascii="Arial" w:hAnsi="Arial" w:cs="Arial"/>
                <w:b/>
              </w:rPr>
              <w:t>MS</w:t>
            </w: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rPr>
            </w:pP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 xml:space="preserve">Overall quality of implementation/execution </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r w:rsidRPr="005345FE">
              <w:rPr>
                <w:rFonts w:ascii="Arial" w:hAnsi="Arial" w:cs="Arial"/>
                <w:b/>
              </w:rPr>
              <w:t>MS</w:t>
            </w: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rPr>
            </w:pP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C5341B">
            <w:pPr>
              <w:numPr>
                <w:ilvl w:val="0"/>
                <w:numId w:val="26"/>
              </w:numPr>
              <w:spacing w:after="0"/>
              <w:rPr>
                <w:rFonts w:ascii="Arial" w:hAnsi="Arial" w:cs="Arial"/>
                <w:b/>
              </w:rPr>
            </w:pPr>
            <w:r w:rsidRPr="005345FE">
              <w:rPr>
                <w:rFonts w:ascii="Arial" w:hAnsi="Arial" w:cs="Arial"/>
                <w:b/>
              </w:rPr>
              <w:t>Assessment of Outcomes</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p>
        </w:tc>
        <w:tc>
          <w:tcPr>
            <w:tcW w:w="1446" w:type="dxa"/>
          </w:tcPr>
          <w:p w:rsidR="00BE0BA1" w:rsidRPr="005345FE" w:rsidRDefault="00BE0BA1" w:rsidP="00E41800">
            <w:pPr>
              <w:spacing w:after="0"/>
              <w:jc w:val="center"/>
              <w:rPr>
                <w:rFonts w:ascii="Arial" w:hAnsi="Arial" w:cs="Arial"/>
                <w:b/>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Relevance</w:t>
            </w:r>
          </w:p>
        </w:tc>
        <w:tc>
          <w:tcPr>
            <w:tcW w:w="1701" w:type="dxa"/>
            <w:gridSpan w:val="3"/>
            <w:shd w:val="clear" w:color="auto" w:fill="FFFFFF" w:themeFill="background1"/>
          </w:tcPr>
          <w:p w:rsidR="00BE0BA1" w:rsidRPr="005345FE" w:rsidRDefault="00BE0BA1" w:rsidP="00E41800">
            <w:pPr>
              <w:spacing w:after="0"/>
              <w:jc w:val="center"/>
              <w:rPr>
                <w:rFonts w:ascii="Arial" w:hAnsi="Arial" w:cs="Arial"/>
                <w:b/>
              </w:rPr>
            </w:pPr>
            <w:r w:rsidRPr="005345FE">
              <w:rPr>
                <w:rFonts w:ascii="Arial" w:hAnsi="Arial" w:cs="Arial"/>
                <w:b/>
              </w:rPr>
              <w:t>R</w:t>
            </w:r>
          </w:p>
        </w:tc>
        <w:tc>
          <w:tcPr>
            <w:tcW w:w="1701" w:type="dxa"/>
            <w:gridSpan w:val="3"/>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Effectiveness</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tcPr>
          <w:p w:rsidR="00BE0BA1" w:rsidRPr="005345FE" w:rsidRDefault="00747604" w:rsidP="00E41800">
            <w:pPr>
              <w:spacing w:after="0"/>
              <w:jc w:val="center"/>
              <w:rPr>
                <w:rFonts w:ascii="Arial" w:hAnsi="Arial" w:cs="Arial"/>
                <w:b/>
              </w:rPr>
            </w:pPr>
            <w:r w:rsidRPr="005345FE">
              <w:rPr>
                <w:rFonts w:ascii="Arial" w:hAnsi="Arial" w:cs="Arial"/>
                <w:b/>
              </w:rPr>
              <w:t>MU</w:t>
            </w: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Efficiency</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rPr>
            </w:pPr>
          </w:p>
        </w:tc>
        <w:tc>
          <w:tcPr>
            <w:tcW w:w="567" w:type="dxa"/>
          </w:tcPr>
          <w:p w:rsidR="00BE0BA1" w:rsidRPr="005345FE" w:rsidRDefault="00BE0BA1" w:rsidP="00E41800">
            <w:pPr>
              <w:spacing w:after="0"/>
              <w:jc w:val="center"/>
              <w:rPr>
                <w:rFonts w:ascii="Arial" w:hAnsi="Arial" w:cs="Arial"/>
                <w:b/>
              </w:rPr>
            </w:pPr>
            <w:r w:rsidRPr="005345FE">
              <w:rPr>
                <w:rFonts w:ascii="Arial" w:hAnsi="Arial" w:cs="Arial"/>
                <w:b/>
              </w:rPr>
              <w:t>U</w:t>
            </w: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Overall quality of project outcomes</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b/>
              </w:rPr>
            </w:pPr>
            <w:r w:rsidRPr="005345FE">
              <w:rPr>
                <w:rFonts w:ascii="Arial" w:hAnsi="Arial" w:cs="Arial"/>
                <w:b/>
              </w:rPr>
              <w:t>MU</w:t>
            </w:r>
          </w:p>
        </w:tc>
        <w:tc>
          <w:tcPr>
            <w:tcW w:w="567" w:type="dxa"/>
          </w:tcPr>
          <w:p w:rsidR="00BE0BA1" w:rsidRPr="005345FE" w:rsidRDefault="00BE0BA1" w:rsidP="00E41800">
            <w:pPr>
              <w:spacing w:after="0"/>
              <w:jc w:val="center"/>
              <w:rPr>
                <w:rFonts w:ascii="Arial" w:hAnsi="Arial" w:cs="Arial"/>
                <w:b/>
              </w:rPr>
            </w:pPr>
          </w:p>
        </w:tc>
        <w:tc>
          <w:tcPr>
            <w:tcW w:w="567" w:type="dxa"/>
          </w:tcPr>
          <w:p w:rsidR="00BE0BA1" w:rsidRPr="005345FE" w:rsidRDefault="00BE0BA1" w:rsidP="00E41800">
            <w:pPr>
              <w:spacing w:after="0"/>
              <w:jc w:val="center"/>
              <w:rPr>
                <w:rFonts w:ascii="Arial" w:hAnsi="Arial" w:cs="Arial"/>
              </w:rPr>
            </w:pPr>
          </w:p>
        </w:tc>
        <w:tc>
          <w:tcPr>
            <w:tcW w:w="1446" w:type="dxa"/>
          </w:tcPr>
          <w:p w:rsidR="00BE0BA1" w:rsidRPr="005345FE" w:rsidRDefault="00BE0BA1" w:rsidP="00E41800">
            <w:pPr>
              <w:spacing w:after="0"/>
              <w:jc w:val="center"/>
              <w:rPr>
                <w:rFonts w:ascii="Arial" w:hAnsi="Arial" w:cs="Arial"/>
              </w:rPr>
            </w:pPr>
          </w:p>
        </w:tc>
      </w:tr>
    </w:tbl>
    <w:p w:rsidR="00BE0BA1" w:rsidRPr="005345FE" w:rsidRDefault="00BE0BA1" w:rsidP="00BE0BA1">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HS – Highly Satisfactory, S – Satisfactory, MS – Moderately Satisfactory, MU – Moderately Unsatisfactory, U – Unsatisfactory, HU – Highly Unsatisfactory</w:t>
      </w:r>
    </w:p>
    <w:p w:rsidR="00BE0BA1" w:rsidRPr="005345FE" w:rsidRDefault="00BE0BA1" w:rsidP="00BE0BA1">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Relevance: R – Relevant, NR – Not Relevant</w:t>
      </w:r>
    </w:p>
    <w:p w:rsidR="00323209" w:rsidRPr="005345FE" w:rsidRDefault="00323209" w:rsidP="00BE0BA1">
      <w:pPr>
        <w:autoSpaceDE w:val="0"/>
        <w:autoSpaceDN w:val="0"/>
        <w:adjustRightInd w:val="0"/>
        <w:spacing w:after="0" w:line="240" w:lineRule="auto"/>
        <w:rPr>
          <w:rFonts w:ascii="Arial" w:hAnsi="Arial" w:cs="Arial"/>
          <w:sz w:val="18"/>
          <w:lang w:eastAsia="cs-CZ"/>
        </w:rPr>
      </w:pPr>
    </w:p>
    <w:p w:rsidR="00323209" w:rsidRPr="005345FE" w:rsidRDefault="00323209" w:rsidP="00BE0BA1">
      <w:pPr>
        <w:autoSpaceDE w:val="0"/>
        <w:autoSpaceDN w:val="0"/>
        <w:adjustRightInd w:val="0"/>
        <w:spacing w:after="0" w:line="240" w:lineRule="auto"/>
        <w:rPr>
          <w:rFonts w:ascii="Arial" w:hAnsi="Arial" w:cs="Arial"/>
          <w:sz w:val="18"/>
          <w:lang w:eastAsia="cs-CZ"/>
        </w:rPr>
      </w:pPr>
    </w:p>
    <w:p w:rsidR="00BE0BA1" w:rsidRPr="005345FE" w:rsidRDefault="00BE0BA1" w:rsidP="00BE0BA1">
      <w:pPr>
        <w:autoSpaceDE w:val="0"/>
        <w:autoSpaceDN w:val="0"/>
        <w:adjustRightInd w:val="0"/>
        <w:spacing w:after="0" w:line="240" w:lineRule="auto"/>
        <w:rPr>
          <w:rFonts w:ascii="Arial" w:hAnsi="Arial" w:cs="Arial"/>
          <w:sz w:val="18"/>
          <w:lang w:eastAsia="cs-CZ"/>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708"/>
        <w:gridCol w:w="709"/>
        <w:gridCol w:w="709"/>
        <w:gridCol w:w="709"/>
        <w:gridCol w:w="2013"/>
      </w:tblGrid>
      <w:tr w:rsidR="00BE0BA1" w:rsidRPr="005345FE" w:rsidTr="00E41800">
        <w:tc>
          <w:tcPr>
            <w:tcW w:w="4503" w:type="dxa"/>
            <w:shd w:val="clear" w:color="auto" w:fill="F2F2F2" w:themeFill="background1" w:themeFillShade="F2"/>
          </w:tcPr>
          <w:p w:rsidR="00BE0BA1" w:rsidRPr="005345FE" w:rsidRDefault="00BE0BA1" w:rsidP="00E41800">
            <w:pPr>
              <w:spacing w:after="0"/>
              <w:ind w:left="360"/>
              <w:rPr>
                <w:rFonts w:ascii="Arial" w:hAnsi="Arial" w:cs="Arial"/>
              </w:rPr>
            </w:pPr>
            <w:r w:rsidRPr="005345FE">
              <w:rPr>
                <w:rFonts w:ascii="Arial" w:hAnsi="Arial" w:cs="Arial"/>
                <w:b/>
              </w:rPr>
              <w:t>4. Sustainability</w:t>
            </w:r>
          </w:p>
        </w:tc>
        <w:tc>
          <w:tcPr>
            <w:tcW w:w="708" w:type="dxa"/>
            <w:tcBorders>
              <w:bottom w:val="single" w:sz="4" w:space="0" w:color="000000"/>
            </w:tcBorders>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L</w:t>
            </w:r>
          </w:p>
        </w:tc>
        <w:tc>
          <w:tcPr>
            <w:tcW w:w="709" w:type="dxa"/>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ML</w:t>
            </w:r>
          </w:p>
        </w:tc>
        <w:tc>
          <w:tcPr>
            <w:tcW w:w="709" w:type="dxa"/>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MU</w:t>
            </w:r>
          </w:p>
        </w:tc>
        <w:tc>
          <w:tcPr>
            <w:tcW w:w="709" w:type="dxa"/>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U</w:t>
            </w:r>
          </w:p>
        </w:tc>
        <w:tc>
          <w:tcPr>
            <w:tcW w:w="2013" w:type="dxa"/>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Comments</w:t>
            </w: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Financial resources</w:t>
            </w:r>
          </w:p>
        </w:tc>
        <w:tc>
          <w:tcPr>
            <w:tcW w:w="708" w:type="dxa"/>
            <w:tcBorders>
              <w:bottom w:val="single" w:sz="4" w:space="0" w:color="000000"/>
            </w:tcBorders>
            <w:shd w:val="clear" w:color="auto" w:fill="FFFFFF" w:themeFill="background1"/>
          </w:tcPr>
          <w:p w:rsidR="00BE0BA1" w:rsidRPr="005345FE" w:rsidRDefault="00BE0BA1" w:rsidP="00E41800">
            <w:pPr>
              <w:spacing w:after="0"/>
              <w:jc w:val="center"/>
              <w:rPr>
                <w:rFonts w:ascii="Arial" w:hAnsi="Arial" w:cs="Arial"/>
                <w:b/>
              </w:rPr>
            </w:pPr>
          </w:p>
        </w:tc>
        <w:tc>
          <w:tcPr>
            <w:tcW w:w="709" w:type="dxa"/>
            <w:tcBorders>
              <w:bottom w:val="single" w:sz="4" w:space="0" w:color="000000"/>
            </w:tcBorders>
            <w:shd w:val="clear" w:color="auto" w:fill="FFFFFF" w:themeFill="background1"/>
          </w:tcPr>
          <w:p w:rsidR="00BE0BA1" w:rsidRPr="005345FE" w:rsidRDefault="00BE0BA1" w:rsidP="00E41800">
            <w:pPr>
              <w:spacing w:after="0"/>
              <w:jc w:val="center"/>
              <w:rPr>
                <w:rFonts w:ascii="Arial" w:hAnsi="Arial" w:cs="Arial"/>
                <w:b/>
              </w:rPr>
            </w:pPr>
          </w:p>
        </w:tc>
        <w:tc>
          <w:tcPr>
            <w:tcW w:w="709" w:type="dxa"/>
          </w:tcPr>
          <w:p w:rsidR="00BE0BA1" w:rsidRPr="005345FE" w:rsidRDefault="00BE0BA1" w:rsidP="00E41800">
            <w:pPr>
              <w:spacing w:after="0"/>
              <w:jc w:val="center"/>
              <w:rPr>
                <w:rFonts w:ascii="Arial" w:hAnsi="Arial" w:cs="Arial"/>
              </w:rPr>
            </w:pPr>
          </w:p>
        </w:tc>
        <w:tc>
          <w:tcPr>
            <w:tcW w:w="709" w:type="dxa"/>
          </w:tcPr>
          <w:p w:rsidR="00BE0BA1" w:rsidRPr="005345FE" w:rsidRDefault="00BE0BA1" w:rsidP="00E41800">
            <w:pPr>
              <w:spacing w:after="0"/>
              <w:jc w:val="center"/>
              <w:rPr>
                <w:rFonts w:ascii="Arial" w:hAnsi="Arial" w:cs="Arial"/>
                <w:b/>
              </w:rPr>
            </w:pPr>
            <w:r w:rsidRPr="005345FE">
              <w:rPr>
                <w:rFonts w:ascii="Arial" w:hAnsi="Arial" w:cs="Arial"/>
                <w:b/>
              </w:rPr>
              <w:t>U</w:t>
            </w:r>
          </w:p>
        </w:tc>
        <w:tc>
          <w:tcPr>
            <w:tcW w:w="2013" w:type="dxa"/>
          </w:tcPr>
          <w:p w:rsidR="00BE0BA1" w:rsidRPr="005345FE" w:rsidRDefault="00BE0BA1" w:rsidP="00E41800">
            <w:pPr>
              <w:spacing w:after="0"/>
              <w:jc w:val="left"/>
              <w:rPr>
                <w:rFonts w:ascii="Arial" w:hAnsi="Arial" w:cs="Arial"/>
              </w:rPr>
            </w:pPr>
            <w:r w:rsidRPr="005345FE">
              <w:rPr>
                <w:rFonts w:ascii="Arial" w:hAnsi="Arial" w:cs="Arial"/>
              </w:rPr>
              <w:t>See note</w:t>
            </w:r>
            <w:r w:rsidRPr="005345FE">
              <w:rPr>
                <w:rStyle w:val="Znakapoznpodarou"/>
                <w:rFonts w:ascii="Arial" w:hAnsi="Arial" w:cs="Arial"/>
              </w:rPr>
              <w:footnoteReference w:id="6"/>
            </w: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Socio-political</w:t>
            </w:r>
          </w:p>
        </w:tc>
        <w:tc>
          <w:tcPr>
            <w:tcW w:w="708" w:type="dxa"/>
            <w:shd w:val="clear" w:color="auto" w:fill="FFFFFF" w:themeFill="background1"/>
          </w:tcPr>
          <w:p w:rsidR="00BE0BA1" w:rsidRPr="005345FE" w:rsidRDefault="00BE0BA1" w:rsidP="00E41800">
            <w:pPr>
              <w:spacing w:after="0"/>
              <w:jc w:val="center"/>
              <w:rPr>
                <w:rFonts w:ascii="Arial" w:hAnsi="Arial" w:cs="Arial"/>
                <w:b/>
              </w:rPr>
            </w:pPr>
          </w:p>
        </w:tc>
        <w:tc>
          <w:tcPr>
            <w:tcW w:w="709" w:type="dxa"/>
            <w:shd w:val="clear" w:color="auto" w:fill="FFFFFF" w:themeFill="background1"/>
          </w:tcPr>
          <w:p w:rsidR="00BE0BA1" w:rsidRPr="005345FE" w:rsidRDefault="00BE0BA1" w:rsidP="00E41800">
            <w:pPr>
              <w:spacing w:after="0"/>
              <w:jc w:val="center"/>
              <w:rPr>
                <w:rFonts w:ascii="Arial" w:hAnsi="Arial" w:cs="Arial"/>
                <w:b/>
              </w:rPr>
            </w:pPr>
            <w:r w:rsidRPr="005345FE">
              <w:rPr>
                <w:rFonts w:ascii="Arial" w:hAnsi="Arial" w:cs="Arial"/>
                <w:b/>
              </w:rPr>
              <w:t>ML</w:t>
            </w:r>
          </w:p>
        </w:tc>
        <w:tc>
          <w:tcPr>
            <w:tcW w:w="709" w:type="dxa"/>
          </w:tcPr>
          <w:p w:rsidR="00BE0BA1" w:rsidRPr="005345FE" w:rsidRDefault="00BE0BA1" w:rsidP="00E41800">
            <w:pPr>
              <w:spacing w:after="0"/>
              <w:jc w:val="center"/>
              <w:rPr>
                <w:rFonts w:ascii="Arial" w:hAnsi="Arial" w:cs="Arial"/>
              </w:rPr>
            </w:pPr>
          </w:p>
        </w:tc>
        <w:tc>
          <w:tcPr>
            <w:tcW w:w="709" w:type="dxa"/>
          </w:tcPr>
          <w:p w:rsidR="00BE0BA1" w:rsidRPr="005345FE" w:rsidRDefault="00BE0BA1" w:rsidP="00E41800">
            <w:pPr>
              <w:spacing w:after="0"/>
              <w:jc w:val="center"/>
              <w:rPr>
                <w:rFonts w:ascii="Arial" w:hAnsi="Arial" w:cs="Arial"/>
              </w:rPr>
            </w:pPr>
          </w:p>
        </w:tc>
        <w:tc>
          <w:tcPr>
            <w:tcW w:w="2013"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Institutional framework and governance</w:t>
            </w:r>
          </w:p>
        </w:tc>
        <w:tc>
          <w:tcPr>
            <w:tcW w:w="708" w:type="dxa"/>
            <w:shd w:val="clear" w:color="auto" w:fill="FFFFFF" w:themeFill="background1"/>
          </w:tcPr>
          <w:p w:rsidR="00BE0BA1" w:rsidRPr="005345FE" w:rsidRDefault="00BE0BA1" w:rsidP="00E41800">
            <w:pPr>
              <w:spacing w:after="0"/>
              <w:jc w:val="center"/>
              <w:rPr>
                <w:rFonts w:ascii="Arial" w:hAnsi="Arial" w:cs="Arial"/>
                <w:b/>
              </w:rPr>
            </w:pPr>
            <w:r w:rsidRPr="005345FE">
              <w:rPr>
                <w:rFonts w:ascii="Arial" w:hAnsi="Arial" w:cs="Arial"/>
                <w:b/>
              </w:rPr>
              <w:t>L</w:t>
            </w:r>
          </w:p>
        </w:tc>
        <w:tc>
          <w:tcPr>
            <w:tcW w:w="709" w:type="dxa"/>
            <w:shd w:val="clear" w:color="auto" w:fill="FFFFFF" w:themeFill="background1"/>
          </w:tcPr>
          <w:p w:rsidR="00BE0BA1" w:rsidRPr="005345FE" w:rsidRDefault="00BE0BA1" w:rsidP="00E41800">
            <w:pPr>
              <w:spacing w:after="0"/>
              <w:jc w:val="center"/>
              <w:rPr>
                <w:rFonts w:ascii="Arial" w:hAnsi="Arial" w:cs="Arial"/>
                <w:b/>
              </w:rPr>
            </w:pPr>
          </w:p>
        </w:tc>
        <w:tc>
          <w:tcPr>
            <w:tcW w:w="709" w:type="dxa"/>
          </w:tcPr>
          <w:p w:rsidR="00BE0BA1" w:rsidRPr="005345FE" w:rsidRDefault="00BE0BA1" w:rsidP="00E41800">
            <w:pPr>
              <w:spacing w:after="0"/>
              <w:jc w:val="center"/>
              <w:rPr>
                <w:rFonts w:ascii="Arial" w:hAnsi="Arial" w:cs="Arial"/>
              </w:rPr>
            </w:pPr>
          </w:p>
        </w:tc>
        <w:tc>
          <w:tcPr>
            <w:tcW w:w="709" w:type="dxa"/>
          </w:tcPr>
          <w:p w:rsidR="00BE0BA1" w:rsidRPr="005345FE" w:rsidRDefault="00BE0BA1" w:rsidP="00E41800">
            <w:pPr>
              <w:spacing w:after="0"/>
              <w:jc w:val="center"/>
              <w:rPr>
                <w:rFonts w:ascii="Arial" w:hAnsi="Arial" w:cs="Arial"/>
              </w:rPr>
            </w:pPr>
          </w:p>
        </w:tc>
        <w:tc>
          <w:tcPr>
            <w:tcW w:w="2013"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Environmental</w:t>
            </w:r>
          </w:p>
        </w:tc>
        <w:tc>
          <w:tcPr>
            <w:tcW w:w="708" w:type="dxa"/>
            <w:shd w:val="clear" w:color="auto" w:fill="FFFFFF" w:themeFill="background1"/>
          </w:tcPr>
          <w:p w:rsidR="00BE0BA1" w:rsidRPr="005345FE" w:rsidRDefault="00BE0BA1" w:rsidP="00E41800">
            <w:pPr>
              <w:spacing w:after="0"/>
              <w:jc w:val="center"/>
              <w:rPr>
                <w:rFonts w:ascii="Arial" w:hAnsi="Arial" w:cs="Arial"/>
                <w:b/>
              </w:rPr>
            </w:pPr>
          </w:p>
        </w:tc>
        <w:tc>
          <w:tcPr>
            <w:tcW w:w="709" w:type="dxa"/>
            <w:shd w:val="clear" w:color="auto" w:fill="FFFFFF" w:themeFill="background1"/>
          </w:tcPr>
          <w:p w:rsidR="00BE0BA1" w:rsidRPr="005345FE" w:rsidRDefault="00BE0BA1" w:rsidP="00E41800">
            <w:pPr>
              <w:spacing w:after="0"/>
              <w:jc w:val="center"/>
              <w:rPr>
                <w:rFonts w:ascii="Arial" w:hAnsi="Arial" w:cs="Arial"/>
                <w:b/>
              </w:rPr>
            </w:pPr>
            <w:r w:rsidRPr="005345FE">
              <w:rPr>
                <w:rFonts w:ascii="Arial" w:hAnsi="Arial" w:cs="Arial"/>
                <w:b/>
              </w:rPr>
              <w:t>ML</w:t>
            </w:r>
          </w:p>
        </w:tc>
        <w:tc>
          <w:tcPr>
            <w:tcW w:w="709" w:type="dxa"/>
          </w:tcPr>
          <w:p w:rsidR="00BE0BA1" w:rsidRPr="005345FE" w:rsidRDefault="00BE0BA1" w:rsidP="00E41800">
            <w:pPr>
              <w:spacing w:after="0"/>
              <w:jc w:val="center"/>
              <w:rPr>
                <w:rFonts w:ascii="Arial" w:hAnsi="Arial" w:cs="Arial"/>
              </w:rPr>
            </w:pPr>
          </w:p>
        </w:tc>
        <w:tc>
          <w:tcPr>
            <w:tcW w:w="709" w:type="dxa"/>
          </w:tcPr>
          <w:p w:rsidR="00BE0BA1" w:rsidRPr="005345FE" w:rsidRDefault="00BE0BA1" w:rsidP="00E41800">
            <w:pPr>
              <w:spacing w:after="0"/>
              <w:jc w:val="center"/>
              <w:rPr>
                <w:rFonts w:ascii="Arial" w:hAnsi="Arial" w:cs="Arial"/>
              </w:rPr>
            </w:pPr>
          </w:p>
        </w:tc>
        <w:tc>
          <w:tcPr>
            <w:tcW w:w="2013" w:type="dxa"/>
          </w:tcPr>
          <w:p w:rsidR="00BE0BA1" w:rsidRPr="005345FE" w:rsidRDefault="00BE0BA1" w:rsidP="00E41800">
            <w:pPr>
              <w:spacing w:after="0"/>
              <w:jc w:val="center"/>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Overall likelihood of sustainability</w:t>
            </w:r>
          </w:p>
        </w:tc>
        <w:tc>
          <w:tcPr>
            <w:tcW w:w="708" w:type="dxa"/>
            <w:shd w:val="clear" w:color="auto" w:fill="FFFFFF" w:themeFill="background1"/>
          </w:tcPr>
          <w:p w:rsidR="00BE0BA1" w:rsidRPr="005345FE" w:rsidRDefault="00BE0BA1" w:rsidP="00E41800">
            <w:pPr>
              <w:spacing w:after="0"/>
              <w:jc w:val="center"/>
              <w:rPr>
                <w:rFonts w:ascii="Arial" w:hAnsi="Arial" w:cs="Arial"/>
                <w:b/>
              </w:rPr>
            </w:pPr>
          </w:p>
        </w:tc>
        <w:tc>
          <w:tcPr>
            <w:tcW w:w="709" w:type="dxa"/>
            <w:shd w:val="clear" w:color="auto" w:fill="FFFFFF" w:themeFill="background1"/>
          </w:tcPr>
          <w:p w:rsidR="00BE0BA1" w:rsidRPr="005345FE" w:rsidRDefault="00BE0BA1" w:rsidP="00E41800">
            <w:pPr>
              <w:spacing w:after="0"/>
              <w:rPr>
                <w:rFonts w:ascii="Arial" w:hAnsi="Arial" w:cs="Arial"/>
                <w:b/>
              </w:rPr>
            </w:pPr>
          </w:p>
        </w:tc>
        <w:tc>
          <w:tcPr>
            <w:tcW w:w="709" w:type="dxa"/>
          </w:tcPr>
          <w:p w:rsidR="00BE0BA1" w:rsidRPr="005345FE" w:rsidRDefault="00BE0BA1" w:rsidP="00E41800">
            <w:pPr>
              <w:spacing w:after="0"/>
              <w:rPr>
                <w:rFonts w:ascii="Arial" w:hAnsi="Arial" w:cs="Arial"/>
              </w:rPr>
            </w:pPr>
          </w:p>
        </w:tc>
        <w:tc>
          <w:tcPr>
            <w:tcW w:w="709" w:type="dxa"/>
          </w:tcPr>
          <w:p w:rsidR="00BE0BA1" w:rsidRPr="005345FE" w:rsidRDefault="00BE0BA1" w:rsidP="00E41800">
            <w:pPr>
              <w:spacing w:after="0"/>
              <w:jc w:val="center"/>
              <w:rPr>
                <w:rFonts w:ascii="Arial" w:hAnsi="Arial" w:cs="Arial"/>
                <w:b/>
              </w:rPr>
            </w:pPr>
            <w:r w:rsidRPr="005345FE">
              <w:rPr>
                <w:rFonts w:ascii="Arial" w:hAnsi="Arial" w:cs="Arial"/>
                <w:b/>
              </w:rPr>
              <w:t>U</w:t>
            </w:r>
          </w:p>
        </w:tc>
        <w:tc>
          <w:tcPr>
            <w:tcW w:w="2013" w:type="dxa"/>
          </w:tcPr>
          <w:p w:rsidR="00BE0BA1" w:rsidRPr="005345FE" w:rsidRDefault="00BE0BA1" w:rsidP="00E41800">
            <w:pPr>
              <w:spacing w:after="0"/>
              <w:rPr>
                <w:rFonts w:ascii="Arial" w:hAnsi="Arial" w:cs="Arial"/>
              </w:rPr>
            </w:pPr>
            <w:r w:rsidRPr="005345FE">
              <w:rPr>
                <w:rFonts w:ascii="Arial" w:hAnsi="Arial" w:cs="Arial"/>
              </w:rPr>
              <w:t>See note</w:t>
            </w:r>
            <w:r w:rsidRPr="005345FE">
              <w:rPr>
                <w:rStyle w:val="Znakapoznpodarou"/>
                <w:rFonts w:ascii="Arial" w:hAnsi="Arial" w:cs="Arial"/>
              </w:rPr>
              <w:footnoteReference w:id="7"/>
            </w:r>
          </w:p>
        </w:tc>
      </w:tr>
    </w:tbl>
    <w:p w:rsidR="00BE0BA1" w:rsidRPr="005345FE" w:rsidRDefault="00BE0BA1" w:rsidP="00BE0BA1">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Sustainability: L – Likely, ML - Moderately Likely, MU - Moderately Unlikely, U – Unlikely</w:t>
      </w:r>
    </w:p>
    <w:p w:rsidR="008054C4" w:rsidRPr="005345FE" w:rsidRDefault="008054C4" w:rsidP="00BE0BA1">
      <w:pPr>
        <w:autoSpaceDE w:val="0"/>
        <w:autoSpaceDN w:val="0"/>
        <w:adjustRightInd w:val="0"/>
        <w:spacing w:after="0" w:line="240" w:lineRule="auto"/>
        <w:rPr>
          <w:rFonts w:ascii="Arial" w:hAnsi="Arial" w:cs="Arial"/>
          <w:sz w:val="18"/>
          <w:lang w:eastAsia="cs-CZ"/>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850"/>
        <w:gridCol w:w="851"/>
        <w:gridCol w:w="850"/>
        <w:gridCol w:w="2297"/>
      </w:tblGrid>
      <w:tr w:rsidR="00BE0BA1" w:rsidRPr="005345FE" w:rsidTr="00E41800">
        <w:tc>
          <w:tcPr>
            <w:tcW w:w="4503" w:type="dxa"/>
            <w:shd w:val="clear" w:color="auto" w:fill="F2F2F2" w:themeFill="background1" w:themeFillShade="F2"/>
          </w:tcPr>
          <w:p w:rsidR="00BE0BA1" w:rsidRPr="005345FE" w:rsidRDefault="00BE0BA1" w:rsidP="00013C1D">
            <w:pPr>
              <w:pStyle w:val="Odstavecseseznamem"/>
              <w:numPr>
                <w:ilvl w:val="0"/>
                <w:numId w:val="54"/>
              </w:numPr>
              <w:spacing w:after="0"/>
              <w:rPr>
                <w:rFonts w:ascii="Arial" w:hAnsi="Arial" w:cs="Arial"/>
                <w:b/>
              </w:rPr>
            </w:pPr>
            <w:r w:rsidRPr="005345FE">
              <w:rPr>
                <w:rFonts w:ascii="Arial" w:hAnsi="Arial" w:cs="Arial"/>
                <w:b/>
              </w:rPr>
              <w:t>Impact</w:t>
            </w:r>
          </w:p>
        </w:tc>
        <w:tc>
          <w:tcPr>
            <w:tcW w:w="850" w:type="dxa"/>
            <w:tcBorders>
              <w:bottom w:val="single" w:sz="4" w:space="0" w:color="000000"/>
            </w:tcBorders>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S</w:t>
            </w:r>
          </w:p>
        </w:tc>
        <w:tc>
          <w:tcPr>
            <w:tcW w:w="851" w:type="dxa"/>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M</w:t>
            </w:r>
          </w:p>
        </w:tc>
        <w:tc>
          <w:tcPr>
            <w:tcW w:w="850" w:type="dxa"/>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N</w:t>
            </w:r>
          </w:p>
        </w:tc>
        <w:tc>
          <w:tcPr>
            <w:tcW w:w="2297" w:type="dxa"/>
            <w:shd w:val="clear" w:color="auto" w:fill="F2F2F2" w:themeFill="background1" w:themeFillShade="F2"/>
          </w:tcPr>
          <w:p w:rsidR="00BE0BA1" w:rsidRPr="005345FE" w:rsidRDefault="00BE0BA1" w:rsidP="00E41800">
            <w:pPr>
              <w:spacing w:after="0"/>
              <w:jc w:val="center"/>
              <w:rPr>
                <w:rFonts w:ascii="Arial" w:hAnsi="Arial" w:cs="Arial"/>
              </w:rPr>
            </w:pPr>
            <w:r w:rsidRPr="005345FE">
              <w:rPr>
                <w:rFonts w:ascii="Arial" w:hAnsi="Arial" w:cs="Arial"/>
              </w:rPr>
              <w:t>Comments</w:t>
            </w: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Environmental status improvement</w:t>
            </w:r>
          </w:p>
        </w:tc>
        <w:tc>
          <w:tcPr>
            <w:tcW w:w="850" w:type="dxa"/>
            <w:shd w:val="clear" w:color="auto" w:fill="FFFFFF" w:themeFill="background1"/>
          </w:tcPr>
          <w:p w:rsidR="00BE0BA1" w:rsidRPr="005345FE" w:rsidRDefault="00BE0BA1" w:rsidP="00E41800">
            <w:pPr>
              <w:spacing w:after="0"/>
              <w:jc w:val="center"/>
              <w:rPr>
                <w:rFonts w:ascii="Arial" w:hAnsi="Arial" w:cs="Arial"/>
                <w:b/>
              </w:rPr>
            </w:pPr>
          </w:p>
        </w:tc>
        <w:tc>
          <w:tcPr>
            <w:tcW w:w="851" w:type="dxa"/>
          </w:tcPr>
          <w:p w:rsidR="00BE0BA1" w:rsidRPr="005345FE" w:rsidRDefault="00BE0BA1" w:rsidP="00E41800">
            <w:pPr>
              <w:spacing w:after="0"/>
              <w:rPr>
                <w:rFonts w:ascii="Arial" w:hAnsi="Arial" w:cs="Arial"/>
              </w:rPr>
            </w:pPr>
          </w:p>
        </w:tc>
        <w:tc>
          <w:tcPr>
            <w:tcW w:w="850" w:type="dxa"/>
          </w:tcPr>
          <w:p w:rsidR="00BE0BA1" w:rsidRPr="005345FE" w:rsidRDefault="00BE0BA1" w:rsidP="00E41800">
            <w:pPr>
              <w:spacing w:after="0"/>
              <w:rPr>
                <w:rFonts w:ascii="Arial" w:hAnsi="Arial" w:cs="Arial"/>
              </w:rPr>
            </w:pPr>
          </w:p>
        </w:tc>
        <w:tc>
          <w:tcPr>
            <w:tcW w:w="2297" w:type="dxa"/>
            <w:vMerge w:val="restart"/>
          </w:tcPr>
          <w:p w:rsidR="00BE0BA1" w:rsidRPr="005345FE" w:rsidRDefault="00BE0BA1" w:rsidP="00E41800">
            <w:pPr>
              <w:spacing w:after="0"/>
              <w:rPr>
                <w:rFonts w:ascii="Arial" w:hAnsi="Arial" w:cs="Arial"/>
              </w:rPr>
            </w:pPr>
            <w:r w:rsidRPr="005345FE">
              <w:rPr>
                <w:rFonts w:ascii="Arial" w:hAnsi="Arial" w:cs="Arial"/>
              </w:rPr>
              <w:t xml:space="preserve">N/A – </w:t>
            </w:r>
          </w:p>
          <w:p w:rsidR="00BE0BA1" w:rsidRPr="005345FE" w:rsidRDefault="00BE0BA1" w:rsidP="00E41800">
            <w:pPr>
              <w:spacing w:after="0"/>
              <w:rPr>
                <w:rFonts w:ascii="Arial" w:hAnsi="Arial" w:cs="Arial"/>
              </w:rPr>
            </w:pPr>
            <w:r w:rsidRPr="005345FE">
              <w:rPr>
                <w:rFonts w:ascii="Arial" w:hAnsi="Arial" w:cs="Arial"/>
              </w:rPr>
              <w:t>Not addressed by the EWS Project</w:t>
            </w: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Environmental stress reduction</w:t>
            </w:r>
          </w:p>
        </w:tc>
        <w:tc>
          <w:tcPr>
            <w:tcW w:w="850" w:type="dxa"/>
            <w:shd w:val="clear" w:color="auto" w:fill="FFFFFF" w:themeFill="background1"/>
          </w:tcPr>
          <w:p w:rsidR="00BE0BA1" w:rsidRPr="005345FE" w:rsidRDefault="00BE0BA1" w:rsidP="00E41800">
            <w:pPr>
              <w:spacing w:after="0"/>
              <w:jc w:val="center"/>
              <w:rPr>
                <w:rFonts w:ascii="Arial" w:hAnsi="Arial" w:cs="Arial"/>
                <w:b/>
              </w:rPr>
            </w:pPr>
          </w:p>
        </w:tc>
        <w:tc>
          <w:tcPr>
            <w:tcW w:w="851" w:type="dxa"/>
          </w:tcPr>
          <w:p w:rsidR="00BE0BA1" w:rsidRPr="005345FE" w:rsidRDefault="00BE0BA1" w:rsidP="00E41800">
            <w:pPr>
              <w:spacing w:after="0"/>
              <w:rPr>
                <w:rFonts w:ascii="Arial" w:hAnsi="Arial" w:cs="Arial"/>
              </w:rPr>
            </w:pPr>
          </w:p>
        </w:tc>
        <w:tc>
          <w:tcPr>
            <w:tcW w:w="850" w:type="dxa"/>
          </w:tcPr>
          <w:p w:rsidR="00BE0BA1" w:rsidRPr="005345FE" w:rsidRDefault="00BE0BA1" w:rsidP="00E41800">
            <w:pPr>
              <w:spacing w:after="0"/>
              <w:rPr>
                <w:rFonts w:ascii="Arial" w:hAnsi="Arial" w:cs="Arial"/>
              </w:rPr>
            </w:pPr>
          </w:p>
        </w:tc>
        <w:tc>
          <w:tcPr>
            <w:tcW w:w="2297" w:type="dxa"/>
            <w:vMerge/>
          </w:tcPr>
          <w:p w:rsidR="00BE0BA1" w:rsidRPr="005345FE" w:rsidRDefault="00BE0BA1" w:rsidP="00E41800">
            <w:pPr>
              <w:spacing w:after="0"/>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Progress towards stress/status</w:t>
            </w:r>
          </w:p>
        </w:tc>
        <w:tc>
          <w:tcPr>
            <w:tcW w:w="850" w:type="dxa"/>
            <w:shd w:val="clear" w:color="auto" w:fill="FFFFFF" w:themeFill="background1"/>
          </w:tcPr>
          <w:p w:rsidR="00BE0BA1" w:rsidRPr="005345FE" w:rsidRDefault="00BE0BA1" w:rsidP="00E41800">
            <w:pPr>
              <w:spacing w:after="0"/>
              <w:jc w:val="center"/>
              <w:rPr>
                <w:rFonts w:ascii="Arial" w:hAnsi="Arial" w:cs="Arial"/>
                <w:b/>
              </w:rPr>
            </w:pPr>
          </w:p>
        </w:tc>
        <w:tc>
          <w:tcPr>
            <w:tcW w:w="851" w:type="dxa"/>
          </w:tcPr>
          <w:p w:rsidR="00BE0BA1" w:rsidRPr="005345FE" w:rsidRDefault="00BE0BA1" w:rsidP="00E41800">
            <w:pPr>
              <w:spacing w:after="0"/>
              <w:rPr>
                <w:rFonts w:ascii="Arial" w:hAnsi="Arial" w:cs="Arial"/>
              </w:rPr>
            </w:pPr>
          </w:p>
        </w:tc>
        <w:tc>
          <w:tcPr>
            <w:tcW w:w="850" w:type="dxa"/>
          </w:tcPr>
          <w:p w:rsidR="00BE0BA1" w:rsidRPr="005345FE" w:rsidRDefault="00BE0BA1" w:rsidP="00E41800">
            <w:pPr>
              <w:spacing w:after="0"/>
              <w:rPr>
                <w:rFonts w:ascii="Arial" w:hAnsi="Arial" w:cs="Arial"/>
              </w:rPr>
            </w:pPr>
          </w:p>
        </w:tc>
        <w:tc>
          <w:tcPr>
            <w:tcW w:w="2297" w:type="dxa"/>
            <w:vMerge/>
          </w:tcPr>
          <w:p w:rsidR="00BE0BA1" w:rsidRPr="005345FE" w:rsidRDefault="00BE0BA1" w:rsidP="00E41800">
            <w:pPr>
              <w:spacing w:after="0"/>
              <w:rPr>
                <w:rFonts w:ascii="Arial" w:hAnsi="Arial" w:cs="Arial"/>
              </w:rPr>
            </w:pPr>
          </w:p>
        </w:tc>
      </w:tr>
      <w:tr w:rsidR="00BE0BA1" w:rsidRPr="005345FE" w:rsidTr="00E41800">
        <w:tc>
          <w:tcPr>
            <w:tcW w:w="4503" w:type="dxa"/>
          </w:tcPr>
          <w:p w:rsidR="00BE0BA1" w:rsidRPr="005345FE" w:rsidRDefault="00BE0BA1" w:rsidP="00E41800">
            <w:pPr>
              <w:spacing w:after="0"/>
              <w:rPr>
                <w:rFonts w:ascii="Arial" w:hAnsi="Arial" w:cs="Arial"/>
              </w:rPr>
            </w:pPr>
            <w:r w:rsidRPr="005345FE">
              <w:rPr>
                <w:rFonts w:ascii="Arial" w:hAnsi="Arial" w:cs="Arial"/>
              </w:rPr>
              <w:t>Impact</w:t>
            </w:r>
          </w:p>
        </w:tc>
        <w:tc>
          <w:tcPr>
            <w:tcW w:w="850" w:type="dxa"/>
            <w:shd w:val="clear" w:color="auto" w:fill="FFFFFF" w:themeFill="background1"/>
          </w:tcPr>
          <w:p w:rsidR="00BE0BA1" w:rsidRPr="005345FE" w:rsidRDefault="00BE0BA1" w:rsidP="00E41800">
            <w:pPr>
              <w:spacing w:after="0"/>
              <w:jc w:val="center"/>
              <w:rPr>
                <w:rFonts w:ascii="Arial" w:hAnsi="Arial" w:cs="Arial"/>
                <w:b/>
              </w:rPr>
            </w:pPr>
          </w:p>
        </w:tc>
        <w:tc>
          <w:tcPr>
            <w:tcW w:w="851" w:type="dxa"/>
          </w:tcPr>
          <w:p w:rsidR="00BE0BA1" w:rsidRPr="005345FE" w:rsidRDefault="00BE0BA1" w:rsidP="00747604">
            <w:pPr>
              <w:spacing w:after="0"/>
              <w:jc w:val="center"/>
              <w:rPr>
                <w:rFonts w:ascii="Arial" w:hAnsi="Arial" w:cs="Arial"/>
                <w:b/>
              </w:rPr>
            </w:pPr>
            <w:r w:rsidRPr="005345FE">
              <w:rPr>
                <w:rFonts w:ascii="Arial" w:hAnsi="Arial" w:cs="Arial"/>
                <w:b/>
              </w:rPr>
              <w:t>M</w:t>
            </w:r>
          </w:p>
        </w:tc>
        <w:tc>
          <w:tcPr>
            <w:tcW w:w="850" w:type="dxa"/>
          </w:tcPr>
          <w:p w:rsidR="00BE0BA1" w:rsidRPr="005345FE" w:rsidRDefault="00BE0BA1" w:rsidP="00E41800">
            <w:pPr>
              <w:spacing w:after="0"/>
              <w:rPr>
                <w:rFonts w:ascii="Arial" w:hAnsi="Arial" w:cs="Arial"/>
              </w:rPr>
            </w:pPr>
          </w:p>
        </w:tc>
        <w:tc>
          <w:tcPr>
            <w:tcW w:w="2297" w:type="dxa"/>
          </w:tcPr>
          <w:p w:rsidR="00BE0BA1" w:rsidRPr="005345FE" w:rsidRDefault="00BE0BA1" w:rsidP="00E41800">
            <w:pPr>
              <w:spacing w:after="0"/>
              <w:jc w:val="left"/>
              <w:rPr>
                <w:rFonts w:ascii="Arial" w:hAnsi="Arial" w:cs="Arial"/>
              </w:rPr>
            </w:pPr>
            <w:r w:rsidRPr="005345FE">
              <w:rPr>
                <w:rFonts w:ascii="Arial" w:hAnsi="Arial" w:cs="Arial"/>
              </w:rPr>
              <w:t>Note</w:t>
            </w:r>
            <w:r w:rsidRPr="005345FE">
              <w:rPr>
                <w:rStyle w:val="Znakapoznpodarou"/>
                <w:rFonts w:ascii="Arial" w:hAnsi="Arial" w:cs="Arial"/>
              </w:rPr>
              <w:footnoteReference w:id="8"/>
            </w:r>
            <w:r w:rsidRPr="005345FE">
              <w:rPr>
                <w:rFonts w:ascii="Arial" w:hAnsi="Arial" w:cs="Arial"/>
              </w:rPr>
              <w:t xml:space="preserve"> </w:t>
            </w:r>
          </w:p>
        </w:tc>
      </w:tr>
    </w:tbl>
    <w:p w:rsidR="00BE0BA1" w:rsidRPr="005345FE" w:rsidRDefault="00BE0BA1" w:rsidP="00BE0BA1">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 xml:space="preserve">Impact: S – Significant, M – Minimal, N </w:t>
      </w:r>
      <w:r w:rsidR="008054C4" w:rsidRPr="005345FE">
        <w:rPr>
          <w:rFonts w:ascii="Arial" w:hAnsi="Arial" w:cs="Arial"/>
          <w:sz w:val="18"/>
          <w:lang w:eastAsia="cs-CZ"/>
        </w:rPr>
        <w:t>–</w:t>
      </w:r>
      <w:r w:rsidRPr="005345FE">
        <w:rPr>
          <w:rFonts w:ascii="Arial" w:hAnsi="Arial" w:cs="Arial"/>
          <w:sz w:val="18"/>
          <w:lang w:eastAsia="cs-CZ"/>
        </w:rPr>
        <w:t xml:space="preserve"> Negligible</w:t>
      </w:r>
    </w:p>
    <w:p w:rsidR="008054C4" w:rsidRPr="005345FE" w:rsidRDefault="008054C4" w:rsidP="00BE0BA1">
      <w:pPr>
        <w:autoSpaceDE w:val="0"/>
        <w:autoSpaceDN w:val="0"/>
        <w:adjustRightInd w:val="0"/>
        <w:spacing w:after="0" w:line="240" w:lineRule="auto"/>
        <w:rPr>
          <w:rFonts w:ascii="Arial" w:hAnsi="Arial" w:cs="Arial"/>
          <w:lang w:eastAsia="cs-CZ"/>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503"/>
        <w:gridCol w:w="567"/>
        <w:gridCol w:w="567"/>
        <w:gridCol w:w="567"/>
        <w:gridCol w:w="567"/>
        <w:gridCol w:w="567"/>
        <w:gridCol w:w="567"/>
        <w:gridCol w:w="1446"/>
      </w:tblGrid>
      <w:tr w:rsidR="00BE0BA1" w:rsidRPr="005345FE" w:rsidTr="00E41800">
        <w:tc>
          <w:tcPr>
            <w:tcW w:w="4503" w:type="dxa"/>
            <w:shd w:val="clear" w:color="auto" w:fill="FFFFFF" w:themeFill="background1"/>
          </w:tcPr>
          <w:p w:rsidR="00BE0BA1" w:rsidRPr="005345FE" w:rsidRDefault="00BE0BA1" w:rsidP="00E41800">
            <w:pPr>
              <w:spacing w:after="0"/>
              <w:jc w:val="center"/>
              <w:rPr>
                <w:rFonts w:ascii="Arial" w:hAnsi="Arial" w:cs="Arial"/>
                <w:b/>
              </w:rPr>
            </w:pPr>
          </w:p>
        </w:tc>
        <w:tc>
          <w:tcPr>
            <w:tcW w:w="3402" w:type="dxa"/>
            <w:gridSpan w:val="6"/>
            <w:shd w:val="clear" w:color="auto" w:fill="FFFFFF" w:themeFill="background1"/>
          </w:tcPr>
          <w:p w:rsidR="00BE0BA1" w:rsidRPr="005345FE" w:rsidRDefault="00BE0BA1" w:rsidP="00E41800">
            <w:pPr>
              <w:spacing w:after="0"/>
              <w:jc w:val="left"/>
              <w:rPr>
                <w:rFonts w:ascii="Arial" w:hAnsi="Arial" w:cs="Arial"/>
              </w:rPr>
            </w:pPr>
            <w:r w:rsidRPr="005345FE">
              <w:rPr>
                <w:rFonts w:ascii="Arial" w:hAnsi="Arial" w:cs="Arial"/>
                <w:sz w:val="20"/>
              </w:rPr>
              <w:t>HS      S       MS     MU      U      HU</w:t>
            </w:r>
          </w:p>
        </w:tc>
        <w:tc>
          <w:tcPr>
            <w:tcW w:w="1446" w:type="dxa"/>
            <w:shd w:val="clear" w:color="auto" w:fill="FFFFFF" w:themeFill="background1"/>
          </w:tcPr>
          <w:p w:rsidR="00BE0BA1" w:rsidRPr="005345FE" w:rsidRDefault="00BE0BA1" w:rsidP="00E41800">
            <w:pPr>
              <w:spacing w:after="0"/>
              <w:jc w:val="center"/>
              <w:rPr>
                <w:rFonts w:ascii="Arial" w:hAnsi="Arial" w:cs="Arial"/>
              </w:rPr>
            </w:pPr>
            <w:r w:rsidRPr="005345FE">
              <w:rPr>
                <w:rFonts w:ascii="Arial" w:hAnsi="Arial" w:cs="Arial"/>
              </w:rPr>
              <w:t>Comments</w:t>
            </w:r>
          </w:p>
        </w:tc>
      </w:tr>
      <w:tr w:rsidR="00BE0BA1" w:rsidRPr="005345FE" w:rsidTr="00E41800">
        <w:tc>
          <w:tcPr>
            <w:tcW w:w="4503" w:type="dxa"/>
            <w:shd w:val="clear" w:color="auto" w:fill="FFFFFF" w:themeFill="background1"/>
          </w:tcPr>
          <w:p w:rsidR="00BE0BA1" w:rsidRPr="005345FE" w:rsidRDefault="00BE0BA1" w:rsidP="00013C1D">
            <w:pPr>
              <w:pStyle w:val="Odstavecseseznamem"/>
              <w:numPr>
                <w:ilvl w:val="0"/>
                <w:numId w:val="54"/>
              </w:numPr>
              <w:spacing w:after="0"/>
              <w:rPr>
                <w:rFonts w:ascii="Arial" w:hAnsi="Arial" w:cs="Arial"/>
                <w:b/>
              </w:rPr>
            </w:pPr>
            <w:r w:rsidRPr="005345FE">
              <w:rPr>
                <w:rFonts w:ascii="Arial" w:hAnsi="Arial" w:cs="Arial"/>
                <w:b/>
              </w:rPr>
              <w:t>Overall Project Results</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F5012F" w:rsidP="00E41800">
            <w:pPr>
              <w:spacing w:after="0"/>
              <w:jc w:val="center"/>
              <w:rPr>
                <w:rFonts w:ascii="Arial" w:hAnsi="Arial" w:cs="Arial"/>
                <w:b/>
              </w:rPr>
            </w:pPr>
            <w:r w:rsidRPr="005345FE">
              <w:rPr>
                <w:rFonts w:ascii="Arial" w:hAnsi="Arial" w:cs="Arial"/>
                <w:b/>
              </w:rPr>
              <w:t>MU</w:t>
            </w: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567" w:type="dxa"/>
            <w:shd w:val="clear" w:color="auto" w:fill="FFFFFF" w:themeFill="background1"/>
          </w:tcPr>
          <w:p w:rsidR="00BE0BA1" w:rsidRPr="005345FE" w:rsidRDefault="00BE0BA1" w:rsidP="00E41800">
            <w:pPr>
              <w:spacing w:after="0"/>
              <w:jc w:val="center"/>
              <w:rPr>
                <w:rFonts w:ascii="Arial" w:hAnsi="Arial" w:cs="Arial"/>
                <w:b/>
              </w:rPr>
            </w:pPr>
          </w:p>
        </w:tc>
        <w:tc>
          <w:tcPr>
            <w:tcW w:w="1446" w:type="dxa"/>
            <w:shd w:val="clear" w:color="auto" w:fill="FFFFFF" w:themeFill="background1"/>
          </w:tcPr>
          <w:p w:rsidR="00BE0BA1" w:rsidRPr="005345FE" w:rsidRDefault="00BE0BA1" w:rsidP="00E41800">
            <w:pPr>
              <w:spacing w:after="0"/>
              <w:jc w:val="center"/>
              <w:rPr>
                <w:rFonts w:ascii="Arial" w:hAnsi="Arial" w:cs="Arial"/>
                <w:b/>
              </w:rPr>
            </w:pPr>
          </w:p>
        </w:tc>
      </w:tr>
    </w:tbl>
    <w:p w:rsidR="00BE0BA1" w:rsidRPr="005345FE" w:rsidRDefault="00BE0BA1" w:rsidP="00BE0BA1">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Rating: HS – Highly Satisfactory, S – Satisfactory, MS – Moderately Satisfactory, MU – Moderately Unsatisfactory, U – Unsatisfactory, HU – Highly Unsatisfactory</w:t>
      </w:r>
    </w:p>
    <w:p w:rsidR="00376859" w:rsidRPr="005345FE" w:rsidRDefault="00376859" w:rsidP="00376859">
      <w:pPr>
        <w:rPr>
          <w:rFonts w:ascii="Arial" w:hAnsi="Arial" w:cs="Arial"/>
        </w:rPr>
      </w:pPr>
    </w:p>
    <w:p w:rsidR="002A1E4B" w:rsidRPr="005345FE" w:rsidRDefault="002A1E4B" w:rsidP="002A1E4B">
      <w:pPr>
        <w:tabs>
          <w:tab w:val="left" w:pos="356"/>
        </w:tabs>
        <w:rPr>
          <w:rFonts w:ascii="Arial" w:hAnsi="Arial" w:cs="Arial"/>
        </w:rPr>
      </w:pPr>
      <w:r w:rsidRPr="005345FE">
        <w:rPr>
          <w:rFonts w:ascii="Arial" w:hAnsi="Arial" w:cs="Arial"/>
        </w:rPr>
        <w:t xml:space="preserve">Key factors that influenced low rating include: </w:t>
      </w:r>
    </w:p>
    <w:p w:rsidR="002A1E4B" w:rsidRPr="005345FE" w:rsidRDefault="002A1E4B" w:rsidP="00C5341B">
      <w:pPr>
        <w:pStyle w:val="Odstavecseseznamem"/>
        <w:numPr>
          <w:ilvl w:val="0"/>
          <w:numId w:val="51"/>
        </w:numPr>
        <w:tabs>
          <w:tab w:val="left" w:pos="356"/>
        </w:tabs>
        <w:rPr>
          <w:rFonts w:ascii="Arial" w:hAnsi="Arial" w:cs="Arial"/>
        </w:rPr>
      </w:pPr>
      <w:r w:rsidRPr="005345FE">
        <w:rPr>
          <w:rFonts w:ascii="Arial" w:hAnsi="Arial" w:cs="Arial"/>
        </w:rPr>
        <w:t>Inappropriate EWS Project design including LogFrame that did not properly address actual affordability for Malawi, namely securing increased O&amp;M funding needed for servicing of installed equipment and hydro-meteorological stations</w:t>
      </w:r>
    </w:p>
    <w:p w:rsidR="002A1E4B" w:rsidRPr="005345FE" w:rsidRDefault="00694C91" w:rsidP="00C5341B">
      <w:pPr>
        <w:pStyle w:val="Odstavecseseznamem"/>
        <w:numPr>
          <w:ilvl w:val="0"/>
          <w:numId w:val="51"/>
        </w:numPr>
        <w:tabs>
          <w:tab w:val="left" w:pos="356"/>
        </w:tabs>
        <w:rPr>
          <w:rFonts w:ascii="Arial" w:hAnsi="Arial" w:cs="Arial"/>
        </w:rPr>
      </w:pPr>
      <w:r w:rsidRPr="005345FE">
        <w:rPr>
          <w:rFonts w:ascii="Arial" w:hAnsi="Arial" w:cs="Arial"/>
        </w:rPr>
        <w:t>Some</w:t>
      </w:r>
      <w:r w:rsidR="002A1E4B" w:rsidRPr="005345FE">
        <w:rPr>
          <w:rFonts w:ascii="Arial" w:hAnsi="Arial" w:cs="Arial"/>
        </w:rPr>
        <w:t xml:space="preserve"> hydro-meteorological stations installed and equipment procured are not used/ not in operation anymore due to lack of O&amp;M funding</w:t>
      </w:r>
    </w:p>
    <w:p w:rsidR="002A1E4B" w:rsidRPr="005345FE" w:rsidRDefault="002A1E4B" w:rsidP="00C5341B">
      <w:pPr>
        <w:pStyle w:val="Odstavecseseznamem"/>
        <w:numPr>
          <w:ilvl w:val="0"/>
          <w:numId w:val="51"/>
        </w:numPr>
        <w:tabs>
          <w:tab w:val="left" w:pos="356"/>
        </w:tabs>
        <w:rPr>
          <w:rFonts w:ascii="Arial" w:hAnsi="Arial" w:cs="Arial"/>
        </w:rPr>
      </w:pPr>
      <w:r w:rsidRPr="005345FE">
        <w:rPr>
          <w:rFonts w:ascii="Arial" w:hAnsi="Arial" w:cs="Arial"/>
        </w:rPr>
        <w:t xml:space="preserve">Early warnings are delivered to district centers only, not much activities have been performed and results delivered by the EWS Project itself in developing and implementing early warning dissemination scheme within communities (except for some trainings and some equipment procurement like torches, megaphones and raincoats). </w:t>
      </w:r>
      <w:r w:rsidR="00EA1159" w:rsidRPr="005345FE">
        <w:rPr>
          <w:rFonts w:ascii="Arial" w:hAnsi="Arial" w:cs="Arial"/>
        </w:rPr>
        <w:t>In some districts, other donors</w:t>
      </w:r>
      <w:r w:rsidRPr="005345FE">
        <w:rPr>
          <w:rFonts w:ascii="Arial" w:hAnsi="Arial" w:cs="Arial"/>
        </w:rPr>
        <w:t xml:space="preserve"> funded community-based EWS projects implemented by NGOs.</w:t>
      </w:r>
    </w:p>
    <w:p w:rsidR="007F4FCD" w:rsidRPr="005345FE" w:rsidRDefault="002A1E4B" w:rsidP="007F4FCD">
      <w:pPr>
        <w:pStyle w:val="Odstavecseseznamem"/>
        <w:numPr>
          <w:ilvl w:val="0"/>
          <w:numId w:val="51"/>
        </w:numPr>
        <w:tabs>
          <w:tab w:val="left" w:pos="356"/>
        </w:tabs>
        <w:rPr>
          <w:rFonts w:ascii="Arial" w:hAnsi="Arial" w:cs="Arial"/>
        </w:rPr>
      </w:pPr>
      <w:r w:rsidRPr="005345FE">
        <w:rPr>
          <w:rFonts w:ascii="Arial" w:hAnsi="Arial" w:cs="Arial"/>
        </w:rPr>
        <w:t>NGO-implemented community-based EWS projects funded by other donors</w:t>
      </w:r>
      <w:r w:rsidR="002C0711" w:rsidRPr="005345FE">
        <w:rPr>
          <w:rFonts w:ascii="Arial" w:hAnsi="Arial" w:cs="Arial"/>
        </w:rPr>
        <w:t>,</w:t>
      </w:r>
      <w:r w:rsidRPr="005345FE">
        <w:rPr>
          <w:rFonts w:ascii="Arial" w:hAnsi="Arial" w:cs="Arial"/>
        </w:rPr>
        <w:t xml:space="preserve"> report</w:t>
      </w:r>
      <w:r w:rsidR="00E32371" w:rsidRPr="005345FE">
        <w:rPr>
          <w:rFonts w:ascii="Arial" w:hAnsi="Arial" w:cs="Arial"/>
        </w:rPr>
        <w:t>,</w:t>
      </w:r>
      <w:r w:rsidRPr="005345FE">
        <w:rPr>
          <w:rFonts w:ascii="Arial" w:hAnsi="Arial" w:cs="Arial"/>
        </w:rPr>
        <w:t xml:space="preserve"> in some cases</w:t>
      </w:r>
      <w:r w:rsidR="00E32371" w:rsidRPr="005345FE">
        <w:rPr>
          <w:rFonts w:ascii="Arial" w:hAnsi="Arial" w:cs="Arial"/>
        </w:rPr>
        <w:t>,</w:t>
      </w:r>
      <w:r w:rsidRPr="005345FE">
        <w:rPr>
          <w:rFonts w:ascii="Arial" w:hAnsi="Arial" w:cs="Arial"/>
        </w:rPr>
        <w:t xml:space="preserve"> to be more effective than the national EWS supported by the EWS Project. Community-based EWS based on local, voluntary water level readings indicated flood risks, although the national EWS did not issue any warning, but the actual floods arrived.</w:t>
      </w:r>
    </w:p>
    <w:p w:rsidR="007F4FCD" w:rsidRPr="005345FE" w:rsidRDefault="002A1E4B" w:rsidP="007F4FCD">
      <w:pPr>
        <w:pStyle w:val="Odstavecseseznamem"/>
        <w:numPr>
          <w:ilvl w:val="0"/>
          <w:numId w:val="51"/>
        </w:numPr>
        <w:tabs>
          <w:tab w:val="left" w:pos="356"/>
        </w:tabs>
        <w:rPr>
          <w:rFonts w:ascii="Arial" w:hAnsi="Arial" w:cs="Arial"/>
        </w:rPr>
      </w:pPr>
      <w:r w:rsidRPr="005345FE">
        <w:rPr>
          <w:rFonts w:ascii="Arial" w:hAnsi="Arial" w:cs="Arial"/>
        </w:rPr>
        <w:t>No sufficient evidence in achieving Outcome 2 “Hydro-meteorological and environmental information for early warnings and long-term development plans efficiently and effectively used” reflected also in the project objective “… strengthened information for responding to extreme weather and planning adaptation to climate change in Malawi”. No district development plan</w:t>
      </w:r>
      <w:r w:rsidR="00EA1159" w:rsidRPr="005345FE">
        <w:rPr>
          <w:rFonts w:ascii="Arial" w:hAnsi="Arial" w:cs="Arial"/>
        </w:rPr>
        <w:t>s</w:t>
      </w:r>
      <w:r w:rsidRPr="005345FE">
        <w:rPr>
          <w:rFonts w:ascii="Arial" w:hAnsi="Arial" w:cs="Arial"/>
        </w:rPr>
        <w:t xml:space="preserve"> </w:t>
      </w:r>
      <w:r w:rsidR="007F4FCD" w:rsidRPr="005345FE">
        <w:rPr>
          <w:rFonts w:ascii="Arial" w:hAnsi="Arial" w:cs="Arial"/>
        </w:rPr>
        <w:t xml:space="preserve">were </w:t>
      </w:r>
      <w:r w:rsidRPr="005345FE">
        <w:rPr>
          <w:rFonts w:ascii="Arial" w:hAnsi="Arial" w:cs="Arial"/>
        </w:rPr>
        <w:t>developed with a support from the EWS Project, only 2 district development plans developed with a support from other donors.</w:t>
      </w:r>
      <w:r w:rsidR="007F4FCD" w:rsidRPr="005345FE">
        <w:rPr>
          <w:rFonts w:ascii="Arial" w:hAnsi="Arial" w:cs="Arial"/>
        </w:rPr>
        <w:t xml:space="preserve"> The National DRM Policy was developed</w:t>
      </w:r>
      <w:r w:rsidR="00F5012F" w:rsidRPr="005345FE">
        <w:rPr>
          <w:rFonts w:ascii="Arial" w:hAnsi="Arial" w:cs="Arial"/>
        </w:rPr>
        <w:t xml:space="preserve"> with a support from other project (UNDP PS DRM)</w:t>
      </w:r>
      <w:r w:rsidR="007F4FCD" w:rsidRPr="005345FE">
        <w:rPr>
          <w:rFonts w:ascii="Arial" w:hAnsi="Arial" w:cs="Arial"/>
        </w:rPr>
        <w:t>. Little evidence was found related to achievements in risk knowledge, early warning disseminations within communities, and in developing appropriate response capacity.</w:t>
      </w:r>
      <w:r w:rsidR="00E32371" w:rsidRPr="005345FE">
        <w:rPr>
          <w:rFonts w:ascii="Arial" w:hAnsi="Arial" w:cs="Arial"/>
        </w:rPr>
        <w:t xml:space="preserve"> District level personnel reported to have very limited stake in the project.</w:t>
      </w:r>
    </w:p>
    <w:p w:rsidR="002A1E4B" w:rsidRPr="005345FE" w:rsidRDefault="002A1E4B" w:rsidP="00C5341B">
      <w:pPr>
        <w:pStyle w:val="Odstavecseseznamem"/>
        <w:numPr>
          <w:ilvl w:val="0"/>
          <w:numId w:val="51"/>
        </w:numPr>
        <w:tabs>
          <w:tab w:val="left" w:pos="356"/>
        </w:tabs>
        <w:rPr>
          <w:rFonts w:ascii="Arial" w:hAnsi="Arial" w:cs="Arial"/>
        </w:rPr>
      </w:pPr>
      <w:r w:rsidRPr="005345FE">
        <w:rPr>
          <w:rFonts w:ascii="Arial" w:hAnsi="Arial" w:cs="Arial"/>
        </w:rPr>
        <w:t xml:space="preserve">MTR recommendations, including the revision of the LogFrame, although rather formal, </w:t>
      </w:r>
      <w:r w:rsidR="007F4FCD" w:rsidRPr="005345FE">
        <w:rPr>
          <w:rFonts w:ascii="Arial" w:hAnsi="Arial" w:cs="Arial"/>
        </w:rPr>
        <w:t xml:space="preserve">were </w:t>
      </w:r>
      <w:r w:rsidRPr="005345FE">
        <w:rPr>
          <w:rFonts w:ascii="Arial" w:hAnsi="Arial" w:cs="Arial"/>
        </w:rPr>
        <w:t xml:space="preserve">not implemented. </w:t>
      </w:r>
    </w:p>
    <w:p w:rsidR="002A1E4B" w:rsidRPr="005345FE" w:rsidRDefault="002A1E4B" w:rsidP="002A1E4B">
      <w:pPr>
        <w:tabs>
          <w:tab w:val="left" w:pos="356"/>
        </w:tabs>
        <w:rPr>
          <w:rFonts w:ascii="Arial" w:hAnsi="Arial" w:cs="Arial"/>
        </w:rPr>
      </w:pPr>
      <w:r w:rsidRPr="005345FE">
        <w:rPr>
          <w:rFonts w:ascii="Arial" w:hAnsi="Arial" w:cs="Arial"/>
        </w:rPr>
        <w:t>Key EWS Project success:</w:t>
      </w:r>
    </w:p>
    <w:p w:rsidR="00D34FA9" w:rsidRPr="005345FE" w:rsidRDefault="002A1E4B" w:rsidP="00013C1D">
      <w:pPr>
        <w:pStyle w:val="Odstavecseseznamem"/>
        <w:numPr>
          <w:ilvl w:val="0"/>
          <w:numId w:val="58"/>
        </w:numPr>
        <w:rPr>
          <w:rFonts w:ascii="Arial" w:hAnsi="Arial" w:cs="Arial"/>
        </w:rPr>
      </w:pPr>
      <w:r w:rsidRPr="005345FE">
        <w:rPr>
          <w:rFonts w:ascii="Arial" w:hAnsi="Arial" w:cs="Arial"/>
        </w:rPr>
        <w:t>Significant</w:t>
      </w:r>
      <w:r w:rsidR="00B34F4B" w:rsidRPr="005345FE">
        <w:rPr>
          <w:rFonts w:ascii="Arial" w:hAnsi="Arial" w:cs="Arial"/>
        </w:rPr>
        <w:t>ly</w:t>
      </w:r>
      <w:r w:rsidRPr="005345FE">
        <w:rPr>
          <w:rFonts w:ascii="Arial" w:hAnsi="Arial" w:cs="Arial"/>
        </w:rPr>
        <w:t xml:space="preserve"> improve</w:t>
      </w:r>
      <w:r w:rsidR="00B34F4B" w:rsidRPr="005345FE">
        <w:rPr>
          <w:rFonts w:ascii="Arial" w:hAnsi="Arial" w:cs="Arial"/>
        </w:rPr>
        <w:t>d</w:t>
      </w:r>
      <w:r w:rsidRPr="005345FE">
        <w:rPr>
          <w:rFonts w:ascii="Arial" w:hAnsi="Arial" w:cs="Arial"/>
        </w:rPr>
        <w:t xml:space="preserve"> weather </w:t>
      </w:r>
      <w:r w:rsidR="00B34F4B" w:rsidRPr="005345FE">
        <w:rPr>
          <w:rFonts w:ascii="Arial" w:hAnsi="Arial" w:cs="Arial"/>
        </w:rPr>
        <w:t xml:space="preserve">and early warning </w:t>
      </w:r>
      <w:r w:rsidRPr="005345FE">
        <w:rPr>
          <w:rFonts w:ascii="Arial" w:hAnsi="Arial" w:cs="Arial"/>
        </w:rPr>
        <w:t>forecasting quality</w:t>
      </w:r>
      <w:r w:rsidR="00B34F4B" w:rsidRPr="005345FE">
        <w:rPr>
          <w:rFonts w:ascii="Arial" w:hAnsi="Arial" w:cs="Arial"/>
        </w:rPr>
        <w:t>,</w:t>
      </w:r>
      <w:r w:rsidRPr="005345FE">
        <w:rPr>
          <w:rFonts w:ascii="Arial" w:hAnsi="Arial" w:cs="Arial"/>
        </w:rPr>
        <w:t xml:space="preserve"> based on free access to global wea</w:t>
      </w:r>
      <w:r w:rsidR="00B34F4B" w:rsidRPr="005345FE">
        <w:rPr>
          <w:rFonts w:ascii="Arial" w:hAnsi="Arial" w:cs="Arial"/>
        </w:rPr>
        <w:t xml:space="preserve">ther forecasting model and data, was </w:t>
      </w:r>
      <w:r w:rsidRPr="005345FE">
        <w:rPr>
          <w:rFonts w:ascii="Arial" w:hAnsi="Arial" w:cs="Arial"/>
        </w:rPr>
        <w:t>implemented as an adaptive management based on the DCCMS initiative.</w:t>
      </w:r>
    </w:p>
    <w:p w:rsidR="002A1E4B" w:rsidRPr="005345FE" w:rsidRDefault="002A1E4B" w:rsidP="00376859">
      <w:pPr>
        <w:rPr>
          <w:rFonts w:ascii="Arial" w:hAnsi="Arial" w:cs="Arial"/>
        </w:rPr>
      </w:pPr>
    </w:p>
    <w:p w:rsidR="00240FC5" w:rsidRPr="005345FE" w:rsidRDefault="00240FC5">
      <w:pPr>
        <w:spacing w:after="0" w:line="240" w:lineRule="auto"/>
        <w:jc w:val="left"/>
        <w:rPr>
          <w:rFonts w:ascii="Arial" w:eastAsia="Times New Roman" w:hAnsi="Arial" w:cs="Arial"/>
          <w:b/>
          <w:bCs/>
          <w:sz w:val="28"/>
          <w:szCs w:val="28"/>
        </w:rPr>
      </w:pPr>
      <w:r w:rsidRPr="005345FE">
        <w:br w:type="page"/>
      </w:r>
    </w:p>
    <w:p w:rsidR="00376859" w:rsidRPr="005345FE" w:rsidRDefault="00376859" w:rsidP="00240FC5">
      <w:pPr>
        <w:pStyle w:val="EXSummary"/>
      </w:pPr>
      <w:bookmarkStart w:id="15" w:name="_Toc531792958"/>
      <w:r w:rsidRPr="005345FE">
        <w:lastRenderedPageBreak/>
        <w:t>Lessons Learned and Recommendations</w:t>
      </w:r>
      <w:bookmarkEnd w:id="15"/>
    </w:p>
    <w:p w:rsidR="00376859" w:rsidRPr="005345FE" w:rsidRDefault="00376859" w:rsidP="00376859">
      <w:pPr>
        <w:rPr>
          <w:rFonts w:ascii="Arial" w:hAnsi="Arial" w:cs="Arial"/>
        </w:rPr>
      </w:pPr>
    </w:p>
    <w:p w:rsidR="00376859" w:rsidRPr="005345FE" w:rsidRDefault="00376859" w:rsidP="00240FC5">
      <w:pPr>
        <w:pStyle w:val="SubEXSUM"/>
      </w:pPr>
      <w:bookmarkStart w:id="16" w:name="_Toc531792959"/>
      <w:r w:rsidRPr="005345FE">
        <w:t>Lessons learned</w:t>
      </w:r>
      <w:bookmarkEnd w:id="16"/>
    </w:p>
    <w:p w:rsidR="00DC708D" w:rsidRPr="005345FE" w:rsidRDefault="00DC708D" w:rsidP="00013C1D">
      <w:pPr>
        <w:pStyle w:val="Odstavecseseznamem"/>
        <w:numPr>
          <w:ilvl w:val="0"/>
          <w:numId w:val="52"/>
        </w:numPr>
        <w:contextualSpacing w:val="0"/>
        <w:rPr>
          <w:rFonts w:ascii="Arial" w:hAnsi="Arial" w:cs="Arial"/>
        </w:rPr>
      </w:pPr>
      <w:r w:rsidRPr="005345FE">
        <w:rPr>
          <w:rFonts w:ascii="Arial" w:hAnsi="Arial" w:cs="Arial"/>
        </w:rPr>
        <w:t xml:space="preserve">The project design and proposed strategy of the donor-driven EWS Project </w:t>
      </w:r>
      <w:r w:rsidR="00694C91" w:rsidRPr="005345FE">
        <w:rPr>
          <w:rFonts w:ascii="Arial" w:hAnsi="Arial" w:cs="Arial"/>
        </w:rPr>
        <w:t xml:space="preserve">that increase post-project costs without securing adequate financing, </w:t>
      </w:r>
      <w:r w:rsidRPr="005345FE">
        <w:rPr>
          <w:rFonts w:ascii="Arial" w:hAnsi="Arial" w:cs="Arial"/>
        </w:rPr>
        <w:t xml:space="preserve">was not appropriate, i.e. </w:t>
      </w:r>
      <w:r w:rsidR="00B21E9D" w:rsidRPr="005345FE">
        <w:rPr>
          <w:rFonts w:ascii="Arial" w:hAnsi="Arial" w:cs="Arial"/>
        </w:rPr>
        <w:t xml:space="preserve">was not </w:t>
      </w:r>
      <w:r w:rsidRPr="005345FE">
        <w:rPr>
          <w:rFonts w:ascii="Arial" w:hAnsi="Arial" w:cs="Arial"/>
        </w:rPr>
        <w:t>financially affordable for Malawi, as one of the poorest country.</w:t>
      </w:r>
      <w:r w:rsidR="00694C91" w:rsidRPr="005345FE">
        <w:rPr>
          <w:rFonts w:ascii="Arial" w:hAnsi="Arial" w:cs="Arial"/>
        </w:rPr>
        <w:t xml:space="preserve"> Utilization of free, internet based weather forecasts was not considered as an option. Wholesale adoption of project design and implementation strategies of regionally and internationally designed projects may exhibit implementation and sustainability challenges, especially in low-income countries, if not carefully customized to local conditions. </w:t>
      </w:r>
    </w:p>
    <w:p w:rsidR="00BE0BA1" w:rsidRPr="005345FE" w:rsidRDefault="00BE0BA1" w:rsidP="00013C1D">
      <w:pPr>
        <w:pStyle w:val="Odstavecseseznamem"/>
        <w:numPr>
          <w:ilvl w:val="0"/>
          <w:numId w:val="52"/>
        </w:numPr>
        <w:contextualSpacing w:val="0"/>
        <w:rPr>
          <w:rFonts w:ascii="Arial" w:hAnsi="Arial" w:cs="Arial"/>
        </w:rPr>
      </w:pPr>
      <w:r w:rsidRPr="005345FE">
        <w:rPr>
          <w:rFonts w:ascii="Arial" w:hAnsi="Arial" w:cs="Arial"/>
        </w:rPr>
        <w:t xml:space="preserve">Post-project financing needed to sustain project achievements, and to keep installed equipment operational, is a typical critical factor for project sustainability, especially in low-income countries. Even </w:t>
      </w:r>
      <w:r w:rsidR="00694C91" w:rsidRPr="005345FE">
        <w:rPr>
          <w:rFonts w:ascii="Arial" w:hAnsi="Arial" w:cs="Arial"/>
        </w:rPr>
        <w:t xml:space="preserve">increase in </w:t>
      </w:r>
      <w:r w:rsidRPr="005345FE">
        <w:rPr>
          <w:rFonts w:ascii="Arial" w:hAnsi="Arial" w:cs="Arial"/>
        </w:rPr>
        <w:t>operation and maintenance costs negligible from a perspective of a rich country may be an insurmountable obstacle to project results sustainability in low-income countries.</w:t>
      </w:r>
    </w:p>
    <w:p w:rsidR="00BE0BA1" w:rsidRPr="005345FE" w:rsidRDefault="00BE0BA1" w:rsidP="00013C1D">
      <w:pPr>
        <w:pStyle w:val="Odstavecseseznamem"/>
        <w:numPr>
          <w:ilvl w:val="0"/>
          <w:numId w:val="52"/>
        </w:numPr>
        <w:contextualSpacing w:val="0"/>
        <w:rPr>
          <w:rFonts w:ascii="Arial" w:hAnsi="Arial" w:cs="Arial"/>
        </w:rPr>
      </w:pPr>
      <w:r w:rsidRPr="005345FE">
        <w:rPr>
          <w:rFonts w:ascii="Arial" w:hAnsi="Arial" w:cs="Arial"/>
        </w:rPr>
        <w:t>Large number of internationally funded development projects in different areas implemented in Malawi and in other low-income countries require post-project financing that in total may impose a significant burden on public finance and thus undermine countries’ capacity to sustain even the high-priority projects. Prioritizing cash generating projects, including economic reforms, and governance improvements, are critical for an ability of low-income countries to sustain high-priority projects also in other areas.</w:t>
      </w:r>
    </w:p>
    <w:p w:rsidR="00BE0BA1" w:rsidRPr="005345FE" w:rsidRDefault="00BE0BA1" w:rsidP="00013C1D">
      <w:pPr>
        <w:pStyle w:val="Odstavecseseznamem"/>
        <w:numPr>
          <w:ilvl w:val="0"/>
          <w:numId w:val="52"/>
        </w:numPr>
        <w:contextualSpacing w:val="0"/>
        <w:rPr>
          <w:rFonts w:ascii="Arial" w:hAnsi="Arial" w:cs="Arial"/>
        </w:rPr>
      </w:pPr>
      <w:r w:rsidRPr="005345FE">
        <w:rPr>
          <w:rFonts w:ascii="Arial" w:hAnsi="Arial" w:cs="Arial"/>
        </w:rPr>
        <w:t>State-of-the-art</w:t>
      </w:r>
      <w:r w:rsidR="00783DBB" w:rsidRPr="005345FE">
        <w:rPr>
          <w:rFonts w:ascii="Arial" w:hAnsi="Arial" w:cs="Arial"/>
        </w:rPr>
        <w:t xml:space="preserve"> technology-based projects</w:t>
      </w:r>
      <w:r w:rsidRPr="005345FE">
        <w:rPr>
          <w:rFonts w:ascii="Arial" w:hAnsi="Arial" w:cs="Arial"/>
        </w:rPr>
        <w:t xml:space="preserve"> and even standard solutions used in rich and developed countries may not necessarily be the best</w:t>
      </w:r>
      <w:r w:rsidR="007F4FCD" w:rsidRPr="005345FE">
        <w:rPr>
          <w:rFonts w:ascii="Arial" w:hAnsi="Arial" w:cs="Arial"/>
        </w:rPr>
        <w:t>, nor affordable</w:t>
      </w:r>
      <w:r w:rsidRPr="005345FE">
        <w:rPr>
          <w:rFonts w:ascii="Arial" w:hAnsi="Arial" w:cs="Arial"/>
        </w:rPr>
        <w:t xml:space="preserve"> option for low-income countries</w:t>
      </w:r>
      <w:r w:rsidR="003F791E" w:rsidRPr="005345FE">
        <w:rPr>
          <w:rFonts w:ascii="Arial" w:hAnsi="Arial" w:cs="Arial"/>
        </w:rPr>
        <w:t xml:space="preserve">, </w:t>
      </w:r>
      <w:r w:rsidR="0005776D" w:rsidRPr="005345FE">
        <w:rPr>
          <w:rFonts w:ascii="Arial" w:hAnsi="Arial" w:cs="Arial"/>
        </w:rPr>
        <w:t xml:space="preserve">like projects that </w:t>
      </w:r>
      <w:r w:rsidR="001F3E21" w:rsidRPr="005345FE">
        <w:rPr>
          <w:rFonts w:ascii="Arial" w:hAnsi="Arial" w:cs="Arial"/>
        </w:rPr>
        <w:t xml:space="preserve">require </w:t>
      </w:r>
      <w:r w:rsidR="0005776D" w:rsidRPr="005345FE">
        <w:rPr>
          <w:rFonts w:ascii="Arial" w:hAnsi="Arial" w:cs="Arial"/>
        </w:rPr>
        <w:t>installation of robust infrastructure (</w:t>
      </w:r>
      <w:r w:rsidR="005F4729" w:rsidRPr="005345FE">
        <w:rPr>
          <w:rFonts w:ascii="Arial" w:hAnsi="Arial" w:cs="Arial"/>
        </w:rPr>
        <w:t xml:space="preserve">for </w:t>
      </w:r>
      <w:r w:rsidR="005F4729" w:rsidRPr="005345FE">
        <w:rPr>
          <w:rFonts w:ascii="Arial" w:hAnsi="Arial" w:cs="Arial"/>
          <w:color w:val="000000"/>
        </w:rPr>
        <w:t>improved localized in-house weather forecasting</w:t>
      </w:r>
      <w:r w:rsidR="005F4729" w:rsidRPr="005345FE">
        <w:rPr>
          <w:rFonts w:ascii="Arial" w:hAnsi="Arial" w:cs="Arial"/>
        </w:rPr>
        <w:t xml:space="preserve"> </w:t>
      </w:r>
      <w:r w:rsidR="0005776D" w:rsidRPr="005345FE">
        <w:rPr>
          <w:rFonts w:ascii="Arial" w:hAnsi="Arial" w:cs="Arial"/>
        </w:rPr>
        <w:t>for example), and projects that</w:t>
      </w:r>
      <w:r w:rsidR="003F791E" w:rsidRPr="005345FE">
        <w:rPr>
          <w:rFonts w:ascii="Arial" w:hAnsi="Arial" w:cs="Arial"/>
        </w:rPr>
        <w:t xml:space="preserve"> increase O&amp;M costs, and impose additional burden on </w:t>
      </w:r>
      <w:r w:rsidR="00783DBB" w:rsidRPr="005345FE">
        <w:rPr>
          <w:rFonts w:ascii="Arial" w:hAnsi="Arial" w:cs="Arial"/>
        </w:rPr>
        <w:t>public</w:t>
      </w:r>
      <w:r w:rsidR="003F791E" w:rsidRPr="005345FE">
        <w:rPr>
          <w:rFonts w:ascii="Arial" w:hAnsi="Arial" w:cs="Arial"/>
        </w:rPr>
        <w:t xml:space="preserve"> budget</w:t>
      </w:r>
      <w:r w:rsidR="00783DBB" w:rsidRPr="005345FE">
        <w:rPr>
          <w:rFonts w:ascii="Arial" w:hAnsi="Arial" w:cs="Arial"/>
        </w:rPr>
        <w:t>s</w:t>
      </w:r>
      <w:r w:rsidRPr="005345FE">
        <w:rPr>
          <w:rFonts w:ascii="Arial" w:hAnsi="Arial" w:cs="Arial"/>
        </w:rPr>
        <w:t xml:space="preserve">. Project designs reflecting actual local needs and opportunities, and local affordability, i.e. </w:t>
      </w:r>
      <w:r w:rsidR="007F4FCD" w:rsidRPr="005345FE">
        <w:rPr>
          <w:rFonts w:ascii="Arial" w:hAnsi="Arial" w:cs="Arial"/>
        </w:rPr>
        <w:t xml:space="preserve">the </w:t>
      </w:r>
      <w:r w:rsidRPr="005345FE">
        <w:rPr>
          <w:rFonts w:ascii="Arial" w:hAnsi="Arial" w:cs="Arial"/>
        </w:rPr>
        <w:t xml:space="preserve">least-cost and </w:t>
      </w:r>
      <w:r w:rsidR="003F791E" w:rsidRPr="005345FE">
        <w:rPr>
          <w:rFonts w:ascii="Arial" w:hAnsi="Arial" w:cs="Arial"/>
        </w:rPr>
        <w:t xml:space="preserve">sometimes also </w:t>
      </w:r>
      <w:r w:rsidRPr="005345FE">
        <w:rPr>
          <w:rFonts w:ascii="Arial" w:hAnsi="Arial" w:cs="Arial"/>
        </w:rPr>
        <w:t>low-tech solutions</w:t>
      </w:r>
      <w:r w:rsidR="008951BD" w:rsidRPr="005345FE">
        <w:rPr>
          <w:rFonts w:ascii="Arial" w:hAnsi="Arial" w:cs="Arial"/>
        </w:rPr>
        <w:t>,</w:t>
      </w:r>
      <w:r w:rsidRPr="005345FE">
        <w:rPr>
          <w:rFonts w:ascii="Arial" w:hAnsi="Arial" w:cs="Arial"/>
        </w:rPr>
        <w:t xml:space="preserve"> </w:t>
      </w:r>
      <w:r w:rsidR="003F791E" w:rsidRPr="005345FE">
        <w:rPr>
          <w:rFonts w:ascii="Arial" w:hAnsi="Arial" w:cs="Arial"/>
        </w:rPr>
        <w:t xml:space="preserve">with low or no incremental O&amp;M costs, </w:t>
      </w:r>
      <w:r w:rsidRPr="005345FE">
        <w:rPr>
          <w:rFonts w:ascii="Arial" w:hAnsi="Arial" w:cs="Arial"/>
        </w:rPr>
        <w:t>tend to have better prospects of sustainability.</w:t>
      </w:r>
    </w:p>
    <w:p w:rsidR="00BE0BA1" w:rsidRPr="005345FE" w:rsidRDefault="00BE0BA1" w:rsidP="00013C1D">
      <w:pPr>
        <w:pStyle w:val="Odstavecseseznamem"/>
        <w:numPr>
          <w:ilvl w:val="0"/>
          <w:numId w:val="52"/>
        </w:numPr>
        <w:contextualSpacing w:val="0"/>
        <w:rPr>
          <w:rFonts w:ascii="Arial" w:hAnsi="Arial" w:cs="Arial"/>
        </w:rPr>
      </w:pPr>
      <w:r w:rsidRPr="005345FE">
        <w:rPr>
          <w:rFonts w:ascii="Arial" w:hAnsi="Arial" w:cs="Arial"/>
        </w:rPr>
        <w:t>Project interventions targeted at working with population in communities, such as EWS projects, tend to deliver better results in more effective and efficient way when implemented by experienced NGOs rather than government and its staff that has its regular daily working obligations.</w:t>
      </w:r>
    </w:p>
    <w:p w:rsidR="0058647E" w:rsidRPr="005345FE" w:rsidRDefault="0058647E" w:rsidP="00013C1D">
      <w:pPr>
        <w:pStyle w:val="Odstavecseseznamem"/>
        <w:numPr>
          <w:ilvl w:val="0"/>
          <w:numId w:val="52"/>
        </w:numPr>
        <w:contextualSpacing w:val="0"/>
        <w:rPr>
          <w:rFonts w:ascii="Arial" w:hAnsi="Arial" w:cs="Arial"/>
        </w:rPr>
      </w:pPr>
      <w:r w:rsidRPr="005345FE">
        <w:rPr>
          <w:rFonts w:ascii="Arial" w:hAnsi="Arial" w:cs="Arial"/>
        </w:rPr>
        <w:t xml:space="preserve">Malawi is strong in policies developed </w:t>
      </w:r>
      <w:r w:rsidR="00FA587A" w:rsidRPr="005345FE">
        <w:rPr>
          <w:rFonts w:ascii="Arial" w:hAnsi="Arial" w:cs="Arial"/>
        </w:rPr>
        <w:t xml:space="preserve">with support from </w:t>
      </w:r>
      <w:r w:rsidRPr="005345FE">
        <w:rPr>
          <w:rFonts w:ascii="Arial" w:hAnsi="Arial" w:cs="Arial"/>
        </w:rPr>
        <w:t xml:space="preserve">international donors, but it lags behind in coordinated policy implementation. Policies do not seem to be followed by a development of specific </w:t>
      </w:r>
      <w:r w:rsidR="00971F5B" w:rsidRPr="005345FE">
        <w:rPr>
          <w:rFonts w:ascii="Arial" w:hAnsi="Arial" w:cs="Arial"/>
        </w:rPr>
        <w:t xml:space="preserve">single </w:t>
      </w:r>
      <w:r w:rsidR="002E2D27" w:rsidRPr="005345FE">
        <w:rPr>
          <w:rFonts w:ascii="Arial" w:hAnsi="Arial" w:cs="Arial"/>
        </w:rPr>
        <w:t>national implementation</w:t>
      </w:r>
      <w:r w:rsidRPr="005345FE">
        <w:rPr>
          <w:rFonts w:ascii="Arial" w:hAnsi="Arial" w:cs="Arial"/>
        </w:rPr>
        <w:t>/action plan. But rather, policy implementation is typically fragmented into numerous ad-hoc individual donor funded projects, wh</w:t>
      </w:r>
      <w:r w:rsidR="00E32371" w:rsidRPr="005345FE">
        <w:rPr>
          <w:rFonts w:ascii="Arial" w:hAnsi="Arial" w:cs="Arial"/>
        </w:rPr>
        <w:t>ose</w:t>
      </w:r>
      <w:r w:rsidRPr="005345FE">
        <w:rPr>
          <w:rFonts w:ascii="Arial" w:hAnsi="Arial" w:cs="Arial"/>
        </w:rPr>
        <w:t xml:space="preserve"> design and implementation is poorly coordinated, and often overlap. This fully applies also for EWS activities in Malawi.</w:t>
      </w:r>
    </w:p>
    <w:p w:rsidR="00BE0BA1" w:rsidRPr="005345FE" w:rsidRDefault="00BE0BA1" w:rsidP="00013C1D">
      <w:pPr>
        <w:pStyle w:val="Odstavecseseznamem"/>
        <w:numPr>
          <w:ilvl w:val="0"/>
          <w:numId w:val="52"/>
        </w:numPr>
        <w:contextualSpacing w:val="0"/>
        <w:rPr>
          <w:rFonts w:ascii="Arial" w:hAnsi="Arial" w:cs="Arial"/>
        </w:rPr>
      </w:pPr>
      <w:r w:rsidRPr="005345FE">
        <w:rPr>
          <w:rFonts w:ascii="Arial" w:hAnsi="Arial" w:cs="Arial"/>
        </w:rPr>
        <w:lastRenderedPageBreak/>
        <w:t xml:space="preserve">UNDP initiative to coordinate donors and their project initiatives within </w:t>
      </w:r>
      <w:r w:rsidR="007F4FCD" w:rsidRPr="005345FE">
        <w:rPr>
          <w:rFonts w:ascii="Arial" w:hAnsi="Arial" w:cs="Arial"/>
        </w:rPr>
        <w:t xml:space="preserve">a </w:t>
      </w:r>
      <w:r w:rsidRPr="005345FE">
        <w:rPr>
          <w:rFonts w:ascii="Arial" w:hAnsi="Arial" w:cs="Arial"/>
        </w:rPr>
        <w:t xml:space="preserve">limited number of </w:t>
      </w:r>
      <w:r w:rsidR="007F4FCD" w:rsidRPr="005345FE">
        <w:rPr>
          <w:rFonts w:ascii="Arial" w:hAnsi="Arial" w:cs="Arial"/>
        </w:rPr>
        <w:t>top</w:t>
      </w:r>
      <w:r w:rsidRPr="005345FE">
        <w:rPr>
          <w:rFonts w:ascii="Arial" w:hAnsi="Arial" w:cs="Arial"/>
        </w:rPr>
        <w:t xml:space="preserve"> country priorities is very much needed and may serve as </w:t>
      </w:r>
      <w:r w:rsidR="007F4FCD" w:rsidRPr="005345FE">
        <w:rPr>
          <w:rFonts w:ascii="Arial" w:hAnsi="Arial" w:cs="Arial"/>
        </w:rPr>
        <w:t>the</w:t>
      </w:r>
      <w:r w:rsidRPr="005345FE">
        <w:rPr>
          <w:rFonts w:ascii="Arial" w:hAnsi="Arial" w:cs="Arial"/>
        </w:rPr>
        <w:t xml:space="preserve"> best example for replication in other countries as well. </w:t>
      </w:r>
    </w:p>
    <w:p w:rsidR="00BE0BA1" w:rsidRPr="005345FE" w:rsidRDefault="00250037" w:rsidP="00013C1D">
      <w:pPr>
        <w:pStyle w:val="Odstavecseseznamem"/>
        <w:numPr>
          <w:ilvl w:val="0"/>
          <w:numId w:val="52"/>
        </w:numPr>
        <w:contextualSpacing w:val="0"/>
        <w:rPr>
          <w:rFonts w:ascii="Arial" w:hAnsi="Arial" w:cs="Arial"/>
        </w:rPr>
      </w:pPr>
      <w:r w:rsidRPr="005345FE">
        <w:rPr>
          <w:rFonts w:ascii="Arial" w:hAnsi="Arial" w:cs="Arial"/>
        </w:rPr>
        <w:t>Tagging of equipment is essential for ease of tracking and transparent inventory management.</w:t>
      </w:r>
      <w:r w:rsidR="00783DBB" w:rsidRPr="005345FE">
        <w:rPr>
          <w:rFonts w:ascii="Arial" w:hAnsi="Arial" w:cs="Arial"/>
        </w:rPr>
        <w:t xml:space="preserve"> The EWS Project tagged all installed equipment and </w:t>
      </w:r>
      <w:r w:rsidR="00E32371" w:rsidRPr="005345FE">
        <w:rPr>
          <w:rFonts w:ascii="Arial" w:hAnsi="Arial" w:cs="Arial"/>
        </w:rPr>
        <w:t xml:space="preserve">this </w:t>
      </w:r>
      <w:r w:rsidR="00783DBB" w:rsidRPr="005345FE">
        <w:rPr>
          <w:rFonts w:ascii="Arial" w:hAnsi="Arial" w:cs="Arial"/>
        </w:rPr>
        <w:t>may serve as an example of best practice for replication.</w:t>
      </w:r>
    </w:p>
    <w:p w:rsidR="00376859" w:rsidRPr="005345FE" w:rsidRDefault="00376859" w:rsidP="00376859">
      <w:pPr>
        <w:rPr>
          <w:rFonts w:ascii="Arial" w:hAnsi="Arial" w:cs="Arial"/>
        </w:rPr>
      </w:pPr>
    </w:p>
    <w:p w:rsidR="00376859" w:rsidRPr="005345FE" w:rsidRDefault="00376859" w:rsidP="00240FC5">
      <w:pPr>
        <w:pStyle w:val="SubEXSUM"/>
      </w:pPr>
      <w:bookmarkStart w:id="17" w:name="_Toc531792960"/>
      <w:r w:rsidRPr="005345FE">
        <w:t>Recommendations</w:t>
      </w:r>
      <w:bookmarkEnd w:id="17"/>
    </w:p>
    <w:p w:rsidR="00BE0BA1" w:rsidRPr="005345FE" w:rsidRDefault="00BE0BA1" w:rsidP="00BE0BA1">
      <w:pPr>
        <w:rPr>
          <w:rFonts w:ascii="Arial" w:hAnsi="Arial" w:cs="Arial"/>
          <w:b/>
        </w:rPr>
      </w:pPr>
      <w:bookmarkStart w:id="18" w:name="_Toc311298115"/>
      <w:r w:rsidRPr="005345FE">
        <w:rPr>
          <w:rFonts w:ascii="Arial" w:hAnsi="Arial" w:cs="Arial"/>
          <w:b/>
        </w:rPr>
        <w:t>UNDP/GEF</w:t>
      </w:r>
    </w:p>
    <w:p w:rsidR="00BE0BA1" w:rsidRPr="005345FE" w:rsidRDefault="00BE0BA1" w:rsidP="00013C1D">
      <w:pPr>
        <w:pStyle w:val="Odstavecseseznamem"/>
        <w:numPr>
          <w:ilvl w:val="0"/>
          <w:numId w:val="53"/>
        </w:numPr>
        <w:ind w:left="714" w:hanging="357"/>
        <w:contextualSpacing w:val="0"/>
        <w:rPr>
          <w:rFonts w:ascii="Arial" w:hAnsi="Arial" w:cs="Arial"/>
        </w:rPr>
      </w:pPr>
      <w:r w:rsidRPr="005345FE">
        <w:rPr>
          <w:rFonts w:ascii="Arial" w:hAnsi="Arial" w:cs="Arial"/>
        </w:rPr>
        <w:t>When designing new projects especially in low-income countries, always realistically enumerate specific post-project incremental costs, such as operational and maintenance costs, needed for ensuring project sustainability and for reliable operation of installed equipment, and clearly identify credible sources of long-term post-project funding. Only project proposals with enumerated and secured post-project financing in a long-term should be approved.</w:t>
      </w:r>
    </w:p>
    <w:p w:rsidR="006E069C" w:rsidRPr="005345FE" w:rsidRDefault="00323209" w:rsidP="00323209">
      <w:pPr>
        <w:pStyle w:val="Odstavecseseznamem"/>
        <w:numPr>
          <w:ilvl w:val="0"/>
          <w:numId w:val="53"/>
        </w:numPr>
        <w:rPr>
          <w:rFonts w:ascii="Arial" w:hAnsi="Arial" w:cs="Arial"/>
        </w:rPr>
      </w:pPr>
      <w:r w:rsidRPr="005345FE">
        <w:rPr>
          <w:rFonts w:ascii="Arial" w:hAnsi="Arial" w:cs="Arial"/>
        </w:rPr>
        <w:t>When designing new EWS projects especially in low-income countries, always consider the least-cost option, i.e. utilization of free localized weather forecasts based on different global and regional numerical weather forecasting models that are available from various weather services and numerous internet platforms (such as windy.com, accuweather.com, yr.no, wunderground.com, and many more). Analyze benefits/value added of downscaling weather forecasts locally, and costs needed for hardware and software infrastructure upgrades.</w:t>
      </w:r>
    </w:p>
    <w:p w:rsidR="00BE0BA1" w:rsidRPr="005345FE" w:rsidRDefault="00BE0BA1" w:rsidP="00BE0BA1">
      <w:pPr>
        <w:rPr>
          <w:rFonts w:ascii="Arial" w:hAnsi="Arial" w:cs="Arial"/>
          <w:b/>
        </w:rPr>
      </w:pPr>
      <w:r w:rsidRPr="005345FE">
        <w:rPr>
          <w:rFonts w:ascii="Arial" w:hAnsi="Arial" w:cs="Arial"/>
          <w:b/>
        </w:rPr>
        <w:t>GoM/UNDP</w:t>
      </w:r>
    </w:p>
    <w:p w:rsidR="0058647E" w:rsidRPr="005345FE" w:rsidRDefault="0058647E" w:rsidP="00013C1D">
      <w:pPr>
        <w:pStyle w:val="Odstavecseseznamem"/>
        <w:numPr>
          <w:ilvl w:val="0"/>
          <w:numId w:val="53"/>
        </w:numPr>
        <w:contextualSpacing w:val="0"/>
        <w:rPr>
          <w:rFonts w:ascii="Arial" w:hAnsi="Arial" w:cs="Arial"/>
        </w:rPr>
      </w:pPr>
      <w:r w:rsidRPr="005345FE">
        <w:rPr>
          <w:rFonts w:ascii="Arial" w:hAnsi="Arial" w:cs="Arial"/>
        </w:rPr>
        <w:t xml:space="preserve">UNDP and GoM are encouraged to motivate international donors to support development of a single coordinated long-term DRM/EWS national implementation plan/action plan that would increase ownership and coordination responsibility of the GoM, and allow international donors to finance </w:t>
      </w:r>
      <w:r w:rsidR="006D1F0C" w:rsidRPr="005345FE">
        <w:rPr>
          <w:rFonts w:ascii="Arial" w:hAnsi="Arial" w:cs="Arial"/>
        </w:rPr>
        <w:t xml:space="preserve">implementation of </w:t>
      </w:r>
      <w:r w:rsidRPr="005345FE">
        <w:rPr>
          <w:rFonts w:ascii="Arial" w:hAnsi="Arial" w:cs="Arial"/>
        </w:rPr>
        <w:t>specific phases or areas of the DRM/EWS action plan.</w:t>
      </w:r>
    </w:p>
    <w:p w:rsidR="002A1E4B" w:rsidRPr="005345FE" w:rsidRDefault="00BE0BA1" w:rsidP="00013C1D">
      <w:pPr>
        <w:pStyle w:val="Odstavecseseznamem"/>
        <w:numPr>
          <w:ilvl w:val="0"/>
          <w:numId w:val="53"/>
        </w:numPr>
        <w:contextualSpacing w:val="0"/>
        <w:rPr>
          <w:rFonts w:ascii="Arial" w:hAnsi="Arial" w:cs="Arial"/>
        </w:rPr>
      </w:pPr>
      <w:r w:rsidRPr="005345FE">
        <w:rPr>
          <w:rFonts w:ascii="Arial" w:hAnsi="Arial" w:cs="Arial"/>
        </w:rPr>
        <w:t xml:space="preserve">In any follow-up to this EWS Project, strengthen EWS coordination horizontally and vertically, in order to improve effectiveness of early warning dissemination and to support the goal of prospective development of an integrated nation-wide early warning system. </w:t>
      </w:r>
      <w:r w:rsidR="00783DBB" w:rsidRPr="005345FE">
        <w:rPr>
          <w:rFonts w:ascii="Arial" w:hAnsi="Arial" w:cs="Arial"/>
        </w:rPr>
        <w:t xml:space="preserve">Utilize the experience of NGOs/CSOs in Malawi and consider their </w:t>
      </w:r>
      <w:r w:rsidR="00340536" w:rsidRPr="005345FE">
        <w:rPr>
          <w:rFonts w:ascii="Arial" w:hAnsi="Arial" w:cs="Arial"/>
        </w:rPr>
        <w:t xml:space="preserve">active </w:t>
      </w:r>
      <w:r w:rsidR="00783DBB" w:rsidRPr="005345FE">
        <w:rPr>
          <w:rFonts w:ascii="Arial" w:hAnsi="Arial" w:cs="Arial"/>
        </w:rPr>
        <w:t>engagement in organizing early warning dissemination within communities, and in developing community-specific concrete response capability and risk knowledge among population.</w:t>
      </w:r>
    </w:p>
    <w:p w:rsidR="00DC708D" w:rsidRPr="005345FE" w:rsidRDefault="00DC708D">
      <w:pPr>
        <w:spacing w:after="0" w:line="240" w:lineRule="auto"/>
        <w:jc w:val="left"/>
        <w:rPr>
          <w:rFonts w:ascii="Arial" w:eastAsia="Times New Roman" w:hAnsi="Arial" w:cs="Arial"/>
          <w:b/>
          <w:bCs/>
          <w:sz w:val="28"/>
          <w:szCs w:val="28"/>
        </w:rPr>
      </w:pPr>
    </w:p>
    <w:p w:rsidR="00240FC5" w:rsidRPr="005345FE" w:rsidRDefault="00240FC5" w:rsidP="00240FC5">
      <w:pPr>
        <w:pStyle w:val="Nadpis1"/>
        <w:sectPr w:rsidR="00240FC5" w:rsidRPr="005345FE" w:rsidSect="003E4EE0">
          <w:pgSz w:w="11907" w:h="16840" w:code="9"/>
          <w:pgMar w:top="1418" w:right="1418" w:bottom="1418" w:left="1418" w:header="720" w:footer="720" w:gutter="0"/>
          <w:pgNumType w:fmt="lowerRoman"/>
          <w:cols w:space="720"/>
          <w:noEndnote/>
          <w:docGrid w:linePitch="299"/>
        </w:sectPr>
      </w:pPr>
    </w:p>
    <w:p w:rsidR="00554FC8" w:rsidRPr="005345FE" w:rsidRDefault="00240FC5" w:rsidP="00240FC5">
      <w:pPr>
        <w:pStyle w:val="Nadpis1"/>
      </w:pPr>
      <w:bookmarkStart w:id="19" w:name="_Toc531792961"/>
      <w:r w:rsidRPr="005345FE">
        <w:lastRenderedPageBreak/>
        <w:t>INTRODUCTION</w:t>
      </w:r>
      <w:bookmarkEnd w:id="18"/>
      <w:bookmarkEnd w:id="19"/>
    </w:p>
    <w:p w:rsidR="00630BD8" w:rsidRPr="005345FE" w:rsidRDefault="00630BD8" w:rsidP="00630BD8">
      <w:pPr>
        <w:rPr>
          <w:rFonts w:ascii="Arial" w:hAnsi="Arial" w:cs="Arial"/>
        </w:rPr>
      </w:pPr>
    </w:p>
    <w:p w:rsidR="00630BD8" w:rsidRPr="005345FE" w:rsidRDefault="00630BD8" w:rsidP="00630BD8">
      <w:pPr>
        <w:pStyle w:val="Nadpis2"/>
        <w:rPr>
          <w:rFonts w:ascii="Arial" w:hAnsi="Arial" w:cs="Arial"/>
        </w:rPr>
      </w:pPr>
      <w:bookmarkStart w:id="20" w:name="_Toc531792962"/>
      <w:r w:rsidRPr="005345FE">
        <w:rPr>
          <w:rFonts w:ascii="Arial" w:hAnsi="Arial" w:cs="Arial"/>
        </w:rPr>
        <w:t>Purpose of the evaluation</w:t>
      </w:r>
      <w:bookmarkEnd w:id="20"/>
    </w:p>
    <w:p w:rsidR="00630BD8" w:rsidRPr="005345FE" w:rsidRDefault="00630BD8" w:rsidP="00630BD8">
      <w:pPr>
        <w:rPr>
          <w:rFonts w:ascii="Arial" w:hAnsi="Arial" w:cs="Arial"/>
        </w:rPr>
      </w:pPr>
      <w:r w:rsidRPr="005345FE">
        <w:rPr>
          <w:rFonts w:ascii="Arial" w:hAnsi="Arial" w:cs="Arial"/>
        </w:rPr>
        <w:t xml:space="preserve">This </w:t>
      </w:r>
      <w:r w:rsidR="005E7440" w:rsidRPr="005345FE">
        <w:rPr>
          <w:rFonts w:ascii="Arial" w:hAnsi="Arial" w:cs="Arial"/>
        </w:rPr>
        <w:t>terminal evaluation</w:t>
      </w:r>
      <w:r w:rsidRPr="005345FE">
        <w:rPr>
          <w:rFonts w:ascii="Arial" w:hAnsi="Arial" w:cs="Arial"/>
        </w:rPr>
        <w:t xml:space="preserve"> was performed </w:t>
      </w:r>
      <w:r w:rsidR="005B1FAA" w:rsidRPr="005345FE">
        <w:rPr>
          <w:rFonts w:ascii="Arial" w:hAnsi="Arial" w:cs="Arial"/>
        </w:rPr>
        <w:t>at the</w:t>
      </w:r>
      <w:r w:rsidRPr="005345FE">
        <w:rPr>
          <w:rFonts w:ascii="Arial" w:hAnsi="Arial" w:cs="Arial"/>
        </w:rPr>
        <w:t xml:space="preserve"> request of UNDP </w:t>
      </w:r>
      <w:r w:rsidR="00D32644" w:rsidRPr="005345FE">
        <w:rPr>
          <w:rFonts w:ascii="Arial" w:hAnsi="Arial" w:cs="Arial"/>
        </w:rPr>
        <w:t>(</w:t>
      </w:r>
      <w:r w:rsidRPr="005345FE">
        <w:rPr>
          <w:rFonts w:ascii="Arial" w:hAnsi="Arial" w:cs="Arial"/>
        </w:rPr>
        <w:t>the GEF Agency</w:t>
      </w:r>
      <w:r w:rsidR="00D32644" w:rsidRPr="005345FE">
        <w:rPr>
          <w:rFonts w:ascii="Arial" w:hAnsi="Arial" w:cs="Arial"/>
        </w:rPr>
        <w:t>)</w:t>
      </w:r>
      <w:r w:rsidRPr="005345FE">
        <w:rPr>
          <w:rFonts w:ascii="Arial" w:hAnsi="Arial" w:cs="Arial"/>
        </w:rPr>
        <w:t xml:space="preserve"> as a standard mandatory requirement </w:t>
      </w:r>
      <w:r w:rsidR="005B1FAA" w:rsidRPr="005345FE">
        <w:rPr>
          <w:rFonts w:ascii="Arial" w:hAnsi="Arial" w:cs="Arial"/>
        </w:rPr>
        <w:t>for</w:t>
      </w:r>
      <w:r w:rsidRPr="005345FE">
        <w:rPr>
          <w:rFonts w:ascii="Arial" w:hAnsi="Arial" w:cs="Arial"/>
        </w:rPr>
        <w:t xml:space="preserve"> all UNDP</w:t>
      </w:r>
      <w:r w:rsidR="005B1FAA" w:rsidRPr="005345FE">
        <w:rPr>
          <w:rFonts w:ascii="Arial" w:hAnsi="Arial" w:cs="Arial"/>
        </w:rPr>
        <w:t xml:space="preserve">-supported </w:t>
      </w:r>
      <w:r w:rsidRPr="005345FE">
        <w:rPr>
          <w:rFonts w:ascii="Arial" w:hAnsi="Arial" w:cs="Arial"/>
        </w:rPr>
        <w:t>GEF</w:t>
      </w:r>
      <w:r w:rsidR="005B1FAA" w:rsidRPr="005345FE">
        <w:rPr>
          <w:rFonts w:ascii="Arial" w:hAnsi="Arial" w:cs="Arial"/>
        </w:rPr>
        <w:t>-financed</w:t>
      </w:r>
      <w:r w:rsidRPr="005345FE">
        <w:rPr>
          <w:rFonts w:ascii="Arial" w:hAnsi="Arial" w:cs="Arial"/>
        </w:rPr>
        <w:t xml:space="preserve"> projects. The </w:t>
      </w:r>
      <w:r w:rsidR="005E7440" w:rsidRPr="005345FE">
        <w:rPr>
          <w:rFonts w:ascii="Arial" w:hAnsi="Arial" w:cs="Arial"/>
        </w:rPr>
        <w:t>terminal evaluation</w:t>
      </w:r>
      <w:r w:rsidRPr="005345FE">
        <w:rPr>
          <w:rFonts w:ascii="Arial" w:hAnsi="Arial" w:cs="Arial"/>
        </w:rPr>
        <w:t xml:space="preserve"> mission took place in </w:t>
      </w:r>
      <w:r w:rsidR="006F075A" w:rsidRPr="005345FE">
        <w:rPr>
          <w:rFonts w:ascii="Arial" w:hAnsi="Arial" w:cs="Arial"/>
        </w:rPr>
        <w:t>Malawi</w:t>
      </w:r>
      <w:r w:rsidRPr="005345FE">
        <w:rPr>
          <w:rFonts w:ascii="Arial" w:hAnsi="Arial" w:cs="Arial"/>
        </w:rPr>
        <w:t xml:space="preserve">, on </w:t>
      </w:r>
      <w:r w:rsidR="005B5904" w:rsidRPr="005345FE">
        <w:rPr>
          <w:rFonts w:ascii="Arial" w:hAnsi="Arial" w:cs="Arial"/>
        </w:rPr>
        <w:t>Ju</w:t>
      </w:r>
      <w:r w:rsidR="006F075A" w:rsidRPr="005345FE">
        <w:rPr>
          <w:rFonts w:ascii="Arial" w:hAnsi="Arial" w:cs="Arial"/>
        </w:rPr>
        <w:t>ly</w:t>
      </w:r>
      <w:r w:rsidR="00D15EEE" w:rsidRPr="005345FE">
        <w:rPr>
          <w:rFonts w:ascii="Arial" w:hAnsi="Arial" w:cs="Arial"/>
        </w:rPr>
        <w:t xml:space="preserve"> </w:t>
      </w:r>
      <w:r w:rsidR="006F075A" w:rsidRPr="005345FE">
        <w:rPr>
          <w:rFonts w:ascii="Arial" w:hAnsi="Arial" w:cs="Arial"/>
        </w:rPr>
        <w:t>9-17</w:t>
      </w:r>
      <w:r w:rsidRPr="005345FE">
        <w:rPr>
          <w:rFonts w:ascii="Arial" w:hAnsi="Arial" w:cs="Arial"/>
        </w:rPr>
        <w:t>, 201</w:t>
      </w:r>
      <w:r w:rsidR="005B5904" w:rsidRPr="005345FE">
        <w:rPr>
          <w:rFonts w:ascii="Arial" w:hAnsi="Arial" w:cs="Arial"/>
        </w:rPr>
        <w:t>8</w:t>
      </w:r>
      <w:r w:rsidRPr="005345FE">
        <w:rPr>
          <w:rFonts w:ascii="Arial" w:hAnsi="Arial" w:cs="Arial"/>
        </w:rPr>
        <w:t xml:space="preserve">, </w:t>
      </w:r>
      <w:r w:rsidR="00747604" w:rsidRPr="005345FE">
        <w:rPr>
          <w:rFonts w:ascii="Arial" w:hAnsi="Arial" w:cs="Arial"/>
        </w:rPr>
        <w:t xml:space="preserve">and </w:t>
      </w:r>
      <w:r w:rsidRPr="005345FE">
        <w:rPr>
          <w:rFonts w:ascii="Arial" w:hAnsi="Arial" w:cs="Arial"/>
        </w:rPr>
        <w:t>the</w:t>
      </w:r>
      <w:r w:rsidR="00534C6D" w:rsidRPr="005345FE">
        <w:rPr>
          <w:rFonts w:ascii="Arial" w:hAnsi="Arial" w:cs="Arial"/>
        </w:rPr>
        <w:t xml:space="preserve"> draft</w:t>
      </w:r>
      <w:r w:rsidRPr="005345FE">
        <w:rPr>
          <w:rFonts w:ascii="Arial" w:hAnsi="Arial" w:cs="Arial"/>
        </w:rPr>
        <w:t xml:space="preserve"> </w:t>
      </w:r>
      <w:r w:rsidR="00747604" w:rsidRPr="005345FE">
        <w:rPr>
          <w:rFonts w:ascii="Arial" w:hAnsi="Arial" w:cs="Arial"/>
        </w:rPr>
        <w:t xml:space="preserve">and final </w:t>
      </w:r>
      <w:r w:rsidR="005E7440" w:rsidRPr="005345FE">
        <w:rPr>
          <w:rFonts w:ascii="Arial" w:hAnsi="Arial" w:cs="Arial"/>
        </w:rPr>
        <w:t xml:space="preserve">Terminal </w:t>
      </w:r>
      <w:r w:rsidR="00D15EEE" w:rsidRPr="005345FE">
        <w:rPr>
          <w:rFonts w:ascii="Arial" w:hAnsi="Arial" w:cs="Arial"/>
        </w:rPr>
        <w:t>E</w:t>
      </w:r>
      <w:r w:rsidR="005E7440" w:rsidRPr="005345FE">
        <w:rPr>
          <w:rFonts w:ascii="Arial" w:hAnsi="Arial" w:cs="Arial"/>
        </w:rPr>
        <w:t>valuation</w:t>
      </w:r>
      <w:r w:rsidRPr="005345FE">
        <w:rPr>
          <w:rFonts w:ascii="Arial" w:hAnsi="Arial" w:cs="Arial"/>
        </w:rPr>
        <w:t xml:space="preserve"> </w:t>
      </w:r>
      <w:r w:rsidR="00D15EEE" w:rsidRPr="005345FE">
        <w:rPr>
          <w:rFonts w:ascii="Arial" w:hAnsi="Arial" w:cs="Arial"/>
        </w:rPr>
        <w:t>R</w:t>
      </w:r>
      <w:r w:rsidRPr="005345FE">
        <w:rPr>
          <w:rFonts w:ascii="Arial" w:hAnsi="Arial" w:cs="Arial"/>
        </w:rPr>
        <w:t xml:space="preserve">eport was submitted in </w:t>
      </w:r>
      <w:r w:rsidR="00747604" w:rsidRPr="005345FE">
        <w:rPr>
          <w:rFonts w:ascii="Arial" w:hAnsi="Arial" w:cs="Arial"/>
        </w:rPr>
        <w:t>August</w:t>
      </w:r>
      <w:r w:rsidR="00031B0D" w:rsidRPr="005345FE">
        <w:rPr>
          <w:rFonts w:ascii="Arial" w:hAnsi="Arial" w:cs="Arial"/>
        </w:rPr>
        <w:t xml:space="preserve"> 201</w:t>
      </w:r>
      <w:r w:rsidR="005B5904" w:rsidRPr="005345FE">
        <w:rPr>
          <w:rFonts w:ascii="Arial" w:hAnsi="Arial" w:cs="Arial"/>
        </w:rPr>
        <w:t>8</w:t>
      </w:r>
      <w:r w:rsidRPr="005345FE">
        <w:rPr>
          <w:rFonts w:ascii="Arial" w:hAnsi="Arial" w:cs="Arial"/>
        </w:rPr>
        <w:t>.</w:t>
      </w:r>
    </w:p>
    <w:p w:rsidR="00630BD8" w:rsidRPr="005345FE" w:rsidRDefault="00630BD8" w:rsidP="00630BD8">
      <w:pPr>
        <w:rPr>
          <w:rFonts w:ascii="Arial" w:hAnsi="Arial" w:cs="Arial"/>
        </w:rPr>
      </w:pPr>
      <w:r w:rsidRPr="005345FE">
        <w:rPr>
          <w:rFonts w:ascii="Arial" w:hAnsi="Arial" w:cs="Arial"/>
        </w:rPr>
        <w:t xml:space="preserve">The objective of this evaluation is to assess achievements of project’s objectives, affecting factors, broader project impact and a contribution to the general goal/strategy, and a project partnership strategy. It also provides a basis for learning and accountability for managers and stakeholders and for providing </w:t>
      </w:r>
      <w:r w:rsidR="00606824" w:rsidRPr="005345FE">
        <w:rPr>
          <w:rFonts w:ascii="Arial" w:hAnsi="Arial" w:cs="Arial"/>
        </w:rPr>
        <w:t xml:space="preserve">recommendations and </w:t>
      </w:r>
      <w:r w:rsidRPr="005345FE">
        <w:rPr>
          <w:rFonts w:ascii="Arial" w:hAnsi="Arial" w:cs="Arial"/>
        </w:rPr>
        <w:t xml:space="preserve">lessons learned which can be applied to the design of future </w:t>
      </w:r>
      <w:r w:rsidR="00A53DF8" w:rsidRPr="005345FE">
        <w:rPr>
          <w:rFonts w:ascii="Arial" w:hAnsi="Arial" w:cs="Arial"/>
        </w:rPr>
        <w:t xml:space="preserve">relevant </w:t>
      </w:r>
      <w:r w:rsidRPr="005345FE">
        <w:rPr>
          <w:rFonts w:ascii="Arial" w:hAnsi="Arial" w:cs="Arial"/>
        </w:rPr>
        <w:t>UNDP projects.</w:t>
      </w:r>
    </w:p>
    <w:p w:rsidR="0000362C" w:rsidRPr="005345FE" w:rsidRDefault="0000362C" w:rsidP="0000362C">
      <w:pPr>
        <w:rPr>
          <w:rFonts w:ascii="Arial" w:hAnsi="Arial" w:cs="Arial"/>
        </w:rPr>
      </w:pPr>
      <w:r w:rsidRPr="005345FE">
        <w:rPr>
          <w:rFonts w:ascii="Arial" w:hAnsi="Arial" w:cs="Arial"/>
        </w:rPr>
        <w:t>The 2012 UNDP “Project-Level Evaluation - Guidance for Conducting Terminal Evaluations of UNDP-Supported, GEF-Financed Projects” specifies five complementary evaluation purposes of UNDP-supported GEF-financed projects:</w:t>
      </w:r>
    </w:p>
    <w:p w:rsidR="0000362C" w:rsidRPr="005345FE" w:rsidRDefault="0000362C" w:rsidP="00C5341B">
      <w:pPr>
        <w:pStyle w:val="Odstavecseseznamem"/>
        <w:numPr>
          <w:ilvl w:val="0"/>
          <w:numId w:val="21"/>
        </w:numPr>
        <w:autoSpaceDE w:val="0"/>
        <w:autoSpaceDN w:val="0"/>
        <w:adjustRightInd w:val="0"/>
        <w:ind w:left="714" w:hanging="357"/>
        <w:jc w:val="left"/>
        <w:rPr>
          <w:rFonts w:ascii="Arial" w:hAnsi="Arial" w:cs="Arial"/>
        </w:rPr>
      </w:pPr>
      <w:r w:rsidRPr="005345FE">
        <w:rPr>
          <w:rFonts w:ascii="Arial" w:hAnsi="Arial" w:cs="Arial"/>
        </w:rPr>
        <w:t>To promote accountability and transparency, and to assess and disclose the extent of project accomplishments.</w:t>
      </w:r>
    </w:p>
    <w:p w:rsidR="0000362C" w:rsidRPr="005345FE" w:rsidRDefault="0000362C" w:rsidP="00C5341B">
      <w:pPr>
        <w:pStyle w:val="Odstavecseseznamem"/>
        <w:numPr>
          <w:ilvl w:val="0"/>
          <w:numId w:val="21"/>
        </w:numPr>
        <w:autoSpaceDE w:val="0"/>
        <w:autoSpaceDN w:val="0"/>
        <w:adjustRightInd w:val="0"/>
        <w:ind w:left="714" w:hanging="357"/>
        <w:jc w:val="left"/>
        <w:rPr>
          <w:rFonts w:ascii="Arial" w:hAnsi="Arial" w:cs="Arial"/>
        </w:rPr>
      </w:pPr>
      <w:r w:rsidRPr="005345FE">
        <w:rPr>
          <w:rFonts w:ascii="Arial" w:hAnsi="Arial" w:cs="Arial"/>
        </w:rPr>
        <w:t>To synthesize lessons that can help to improve the selection, design and implementation of future GEF financed UNDP activities.</w:t>
      </w:r>
    </w:p>
    <w:p w:rsidR="0000362C" w:rsidRPr="005345FE" w:rsidRDefault="0000362C" w:rsidP="00C5341B">
      <w:pPr>
        <w:pStyle w:val="Odstavecseseznamem"/>
        <w:numPr>
          <w:ilvl w:val="0"/>
          <w:numId w:val="21"/>
        </w:numPr>
        <w:autoSpaceDE w:val="0"/>
        <w:autoSpaceDN w:val="0"/>
        <w:adjustRightInd w:val="0"/>
        <w:ind w:left="714" w:hanging="357"/>
        <w:jc w:val="left"/>
        <w:rPr>
          <w:rFonts w:ascii="Arial" w:hAnsi="Arial" w:cs="Arial"/>
        </w:rPr>
      </w:pPr>
      <w:r w:rsidRPr="005345FE">
        <w:rPr>
          <w:rFonts w:ascii="Arial" w:hAnsi="Arial" w:cs="Arial"/>
        </w:rPr>
        <w:t>To provide feedback on issues that are recurrent across the UNDP portfolio and need attention, and on improvements regarding previously identified issues.</w:t>
      </w:r>
    </w:p>
    <w:p w:rsidR="0000362C" w:rsidRPr="005345FE" w:rsidRDefault="0000362C" w:rsidP="00C5341B">
      <w:pPr>
        <w:pStyle w:val="Odstavecseseznamem"/>
        <w:numPr>
          <w:ilvl w:val="0"/>
          <w:numId w:val="21"/>
        </w:numPr>
        <w:autoSpaceDE w:val="0"/>
        <w:autoSpaceDN w:val="0"/>
        <w:adjustRightInd w:val="0"/>
        <w:ind w:left="714" w:hanging="357"/>
        <w:jc w:val="left"/>
        <w:rPr>
          <w:rFonts w:ascii="Arial" w:hAnsi="Arial" w:cs="Arial"/>
        </w:rPr>
      </w:pPr>
      <w:r w:rsidRPr="005345FE">
        <w:rPr>
          <w:rFonts w:ascii="Arial" w:hAnsi="Arial" w:cs="Arial"/>
        </w:rPr>
        <w:t>To contribute to the overall assessment of results in achieving GEF strategic objectives aimed at global environmental benefit.</w:t>
      </w:r>
    </w:p>
    <w:p w:rsidR="0000362C" w:rsidRPr="005345FE" w:rsidRDefault="0000362C" w:rsidP="00C5341B">
      <w:pPr>
        <w:pStyle w:val="Odstavecseseznamem"/>
        <w:numPr>
          <w:ilvl w:val="0"/>
          <w:numId w:val="21"/>
        </w:numPr>
        <w:autoSpaceDE w:val="0"/>
        <w:autoSpaceDN w:val="0"/>
        <w:adjustRightInd w:val="0"/>
        <w:ind w:left="714" w:hanging="357"/>
        <w:jc w:val="left"/>
        <w:rPr>
          <w:rFonts w:ascii="Arial" w:hAnsi="Arial" w:cs="Arial"/>
        </w:rPr>
      </w:pPr>
      <w:r w:rsidRPr="005345FE">
        <w:rPr>
          <w:rFonts w:ascii="Arial" w:hAnsi="Arial" w:cs="Arial"/>
        </w:rPr>
        <w:t>To gauge the extent of project convergence with other UN and UNDP priorities, including harmonization with other UN Development Assistance Framework (UNDAF) and UNDP Country Programme Action Plan (CPAP) outcomes and outputs.</w:t>
      </w:r>
    </w:p>
    <w:p w:rsidR="0000362C" w:rsidRPr="005345FE" w:rsidRDefault="0000362C" w:rsidP="0000362C">
      <w:pPr>
        <w:rPr>
          <w:rFonts w:ascii="Arial" w:hAnsi="Arial" w:cs="Arial"/>
        </w:rPr>
      </w:pPr>
    </w:p>
    <w:p w:rsidR="00630BD8" w:rsidRPr="005345FE" w:rsidRDefault="00630BD8" w:rsidP="00630BD8">
      <w:pPr>
        <w:pStyle w:val="Nadpis2"/>
        <w:rPr>
          <w:rFonts w:ascii="Arial" w:hAnsi="Arial" w:cs="Arial"/>
        </w:rPr>
      </w:pPr>
      <w:r w:rsidRPr="005345FE">
        <w:rPr>
          <w:rFonts w:ascii="Arial" w:hAnsi="Arial" w:cs="Arial"/>
        </w:rPr>
        <w:t xml:space="preserve"> </w:t>
      </w:r>
      <w:bookmarkStart w:id="21" w:name="_Toc311298119"/>
      <w:bookmarkStart w:id="22" w:name="_Toc531792963"/>
      <w:r w:rsidRPr="005345FE">
        <w:rPr>
          <w:rFonts w:ascii="Arial" w:hAnsi="Arial" w:cs="Arial"/>
        </w:rPr>
        <w:t>Scope and methodology of the evaluation</w:t>
      </w:r>
      <w:bookmarkEnd w:id="21"/>
      <w:bookmarkEnd w:id="22"/>
    </w:p>
    <w:p w:rsidR="00630BD8" w:rsidRPr="005345FE" w:rsidRDefault="00630BD8" w:rsidP="00630BD8">
      <w:pPr>
        <w:rPr>
          <w:rFonts w:ascii="Arial" w:hAnsi="Arial" w:cs="Arial"/>
        </w:rPr>
      </w:pPr>
      <w:r w:rsidRPr="005345FE">
        <w:rPr>
          <w:rFonts w:ascii="Arial" w:hAnsi="Arial" w:cs="Arial"/>
        </w:rPr>
        <w:t xml:space="preserve">The methodology used for the project </w:t>
      </w:r>
      <w:r w:rsidR="005E7440" w:rsidRPr="005345FE">
        <w:rPr>
          <w:rFonts w:ascii="Arial" w:hAnsi="Arial" w:cs="Arial"/>
        </w:rPr>
        <w:t>terminal evaluation</w:t>
      </w:r>
      <w:r w:rsidRPr="005345FE">
        <w:rPr>
          <w:rFonts w:ascii="Arial" w:hAnsi="Arial" w:cs="Arial"/>
        </w:rPr>
        <w:t xml:space="preserve"> is based on the</w:t>
      </w:r>
      <w:r w:rsidR="00606824" w:rsidRPr="005345FE">
        <w:rPr>
          <w:rFonts w:ascii="Arial" w:hAnsi="Arial" w:cs="Arial"/>
        </w:rPr>
        <w:t xml:space="preserve"> 2012 UNDP “Project-Level Evaluation - Guidance for Conducting Terminal Evaluations of UNDP-Supported, GEF-Financed Projects”, </w:t>
      </w:r>
      <w:r w:rsidRPr="005345FE">
        <w:rPr>
          <w:rFonts w:ascii="Arial" w:hAnsi="Arial" w:cs="Arial"/>
        </w:rPr>
        <w:t xml:space="preserve">and </w:t>
      </w:r>
      <w:r w:rsidR="00606824" w:rsidRPr="005345FE">
        <w:rPr>
          <w:rFonts w:ascii="Arial" w:hAnsi="Arial" w:cs="Arial"/>
        </w:rPr>
        <w:t xml:space="preserve">it </w:t>
      </w:r>
      <w:r w:rsidRPr="005345FE">
        <w:rPr>
          <w:rFonts w:ascii="Arial" w:hAnsi="Arial" w:cs="Arial"/>
        </w:rPr>
        <w:t>includes following key parts:</w:t>
      </w:r>
    </w:p>
    <w:p w:rsidR="00630BD8" w:rsidRPr="005345FE" w:rsidRDefault="00630BD8" w:rsidP="00630BD8">
      <w:pPr>
        <w:pStyle w:val="Odstavecseseznamem"/>
        <w:numPr>
          <w:ilvl w:val="0"/>
          <w:numId w:val="1"/>
        </w:numPr>
        <w:rPr>
          <w:rFonts w:ascii="Arial" w:hAnsi="Arial" w:cs="Arial"/>
        </w:rPr>
      </w:pPr>
      <w:r w:rsidRPr="005345FE">
        <w:rPr>
          <w:rFonts w:ascii="Arial" w:hAnsi="Arial" w:cs="Arial"/>
        </w:rPr>
        <w:t>Project documents review prior to the evaluation mission</w:t>
      </w:r>
      <w:r w:rsidR="00A53DF8" w:rsidRPr="005345FE">
        <w:rPr>
          <w:rFonts w:ascii="Arial" w:hAnsi="Arial" w:cs="Arial"/>
        </w:rPr>
        <w:t xml:space="preserve"> and </w:t>
      </w:r>
      <w:r w:rsidR="00606824" w:rsidRPr="005345FE">
        <w:rPr>
          <w:rFonts w:ascii="Arial" w:hAnsi="Arial" w:cs="Arial"/>
        </w:rPr>
        <w:t xml:space="preserve">development and </w:t>
      </w:r>
      <w:r w:rsidR="00A53DF8" w:rsidRPr="005345FE">
        <w:rPr>
          <w:rFonts w:ascii="Arial" w:hAnsi="Arial" w:cs="Arial"/>
        </w:rPr>
        <w:t xml:space="preserve">submission </w:t>
      </w:r>
      <w:r w:rsidR="00606824" w:rsidRPr="005345FE">
        <w:rPr>
          <w:rFonts w:ascii="Arial" w:hAnsi="Arial" w:cs="Arial"/>
        </w:rPr>
        <w:t xml:space="preserve">for approval </w:t>
      </w:r>
      <w:r w:rsidR="00A53DF8" w:rsidRPr="005345FE">
        <w:rPr>
          <w:rFonts w:ascii="Arial" w:hAnsi="Arial" w:cs="Arial"/>
        </w:rPr>
        <w:t>of the Terminal Evaluation Inception Report</w:t>
      </w:r>
    </w:p>
    <w:p w:rsidR="00630BD8" w:rsidRPr="005345FE" w:rsidRDefault="00630BD8" w:rsidP="00630BD8">
      <w:pPr>
        <w:pStyle w:val="Odstavecseseznamem"/>
        <w:numPr>
          <w:ilvl w:val="0"/>
          <w:numId w:val="1"/>
        </w:numPr>
        <w:rPr>
          <w:rFonts w:ascii="Arial" w:hAnsi="Arial" w:cs="Arial"/>
        </w:rPr>
      </w:pPr>
      <w:r w:rsidRPr="005345FE">
        <w:rPr>
          <w:rFonts w:ascii="Arial" w:hAnsi="Arial" w:cs="Arial"/>
        </w:rPr>
        <w:t xml:space="preserve">Evaluation mission and on-site visits, interviews with project management, UNDP CO, project </w:t>
      </w:r>
      <w:r w:rsidR="00606824" w:rsidRPr="005345FE">
        <w:rPr>
          <w:rFonts w:ascii="Arial" w:hAnsi="Arial" w:cs="Arial"/>
        </w:rPr>
        <w:t>implementing partners</w:t>
      </w:r>
      <w:r w:rsidRPr="005345FE">
        <w:rPr>
          <w:rFonts w:ascii="Arial" w:hAnsi="Arial" w:cs="Arial"/>
        </w:rPr>
        <w:t xml:space="preserve">, </w:t>
      </w:r>
      <w:r w:rsidR="008E4555" w:rsidRPr="005345FE">
        <w:rPr>
          <w:rFonts w:ascii="Arial" w:hAnsi="Arial" w:cs="Arial"/>
        </w:rPr>
        <w:t xml:space="preserve">representatives of the </w:t>
      </w:r>
      <w:r w:rsidR="00606824" w:rsidRPr="005345FE">
        <w:rPr>
          <w:rFonts w:ascii="Arial" w:hAnsi="Arial" w:cs="Arial"/>
        </w:rPr>
        <w:t>g</w:t>
      </w:r>
      <w:r w:rsidRPr="005345FE">
        <w:rPr>
          <w:rFonts w:ascii="Arial" w:hAnsi="Arial" w:cs="Arial"/>
        </w:rPr>
        <w:t>overnment, steering committee</w:t>
      </w:r>
      <w:r w:rsidR="00606824" w:rsidRPr="005345FE">
        <w:rPr>
          <w:rFonts w:ascii="Arial" w:hAnsi="Arial" w:cs="Arial"/>
        </w:rPr>
        <w:t>/project board</w:t>
      </w:r>
      <w:r w:rsidRPr="005345FE">
        <w:rPr>
          <w:rFonts w:ascii="Arial" w:hAnsi="Arial" w:cs="Arial"/>
        </w:rPr>
        <w:t>,</w:t>
      </w:r>
      <w:r w:rsidR="00AA7DF5" w:rsidRPr="005345FE">
        <w:rPr>
          <w:rFonts w:ascii="Arial" w:hAnsi="Arial" w:cs="Arial"/>
        </w:rPr>
        <w:t xml:space="preserve"> </w:t>
      </w:r>
      <w:r w:rsidR="00606824" w:rsidRPr="005345FE">
        <w:rPr>
          <w:rFonts w:ascii="Arial" w:hAnsi="Arial" w:cs="Arial"/>
        </w:rPr>
        <w:t>project beneficiaries</w:t>
      </w:r>
      <w:r w:rsidR="00AA7DF5" w:rsidRPr="005345FE">
        <w:rPr>
          <w:rFonts w:ascii="Arial" w:hAnsi="Arial" w:cs="Arial"/>
        </w:rPr>
        <w:t>,</w:t>
      </w:r>
      <w:r w:rsidRPr="005345FE">
        <w:rPr>
          <w:rFonts w:ascii="Arial" w:hAnsi="Arial" w:cs="Arial"/>
        </w:rPr>
        <w:t xml:space="preserve"> </w:t>
      </w:r>
      <w:r w:rsidR="00A53DF8" w:rsidRPr="005345FE">
        <w:rPr>
          <w:rFonts w:ascii="Arial" w:hAnsi="Arial" w:cs="Arial"/>
        </w:rPr>
        <w:t xml:space="preserve">and </w:t>
      </w:r>
      <w:r w:rsidRPr="005345FE">
        <w:rPr>
          <w:rFonts w:ascii="Arial" w:hAnsi="Arial" w:cs="Arial"/>
        </w:rPr>
        <w:t>other relevant stakeholders</w:t>
      </w:r>
      <w:r w:rsidR="003D46AA" w:rsidRPr="005345FE">
        <w:rPr>
          <w:rFonts w:ascii="Arial" w:hAnsi="Arial" w:cs="Arial"/>
        </w:rPr>
        <w:t xml:space="preserve"> and</w:t>
      </w:r>
      <w:r w:rsidRPr="005345FE">
        <w:rPr>
          <w:rFonts w:ascii="Arial" w:hAnsi="Arial" w:cs="Arial"/>
        </w:rPr>
        <w:t xml:space="preserve"> independent experts</w:t>
      </w:r>
    </w:p>
    <w:p w:rsidR="00606824" w:rsidRPr="005345FE" w:rsidRDefault="00606824" w:rsidP="00630BD8">
      <w:pPr>
        <w:pStyle w:val="Odstavecseseznamem"/>
        <w:numPr>
          <w:ilvl w:val="0"/>
          <w:numId w:val="1"/>
        </w:numPr>
        <w:rPr>
          <w:rFonts w:ascii="Arial" w:hAnsi="Arial" w:cs="Arial"/>
        </w:rPr>
      </w:pPr>
      <w:r w:rsidRPr="005345FE">
        <w:rPr>
          <w:rFonts w:ascii="Arial" w:hAnsi="Arial" w:cs="Arial"/>
        </w:rPr>
        <w:t xml:space="preserve">Presentation of preliminary findings to UNDP CO representatives and feedback </w:t>
      </w:r>
    </w:p>
    <w:p w:rsidR="00630BD8" w:rsidRPr="005345FE" w:rsidRDefault="00630BD8" w:rsidP="00630BD8">
      <w:pPr>
        <w:pStyle w:val="Odstavecseseznamem"/>
        <w:numPr>
          <w:ilvl w:val="0"/>
          <w:numId w:val="1"/>
        </w:numPr>
        <w:rPr>
          <w:rFonts w:ascii="Arial" w:hAnsi="Arial" w:cs="Arial"/>
        </w:rPr>
      </w:pPr>
      <w:r w:rsidRPr="005345FE">
        <w:rPr>
          <w:rFonts w:ascii="Arial" w:hAnsi="Arial" w:cs="Arial"/>
        </w:rPr>
        <w:t xml:space="preserve">Drafting </w:t>
      </w:r>
      <w:r w:rsidR="00D613B8" w:rsidRPr="005345FE">
        <w:rPr>
          <w:rFonts w:ascii="Arial" w:hAnsi="Arial" w:cs="Arial"/>
        </w:rPr>
        <w:t xml:space="preserve">of </w:t>
      </w:r>
      <w:r w:rsidRPr="005345FE">
        <w:rPr>
          <w:rFonts w:ascii="Arial" w:hAnsi="Arial" w:cs="Arial"/>
        </w:rPr>
        <w:t xml:space="preserve">the </w:t>
      </w:r>
      <w:r w:rsidR="00A53DF8" w:rsidRPr="005345FE">
        <w:rPr>
          <w:rFonts w:ascii="Arial" w:hAnsi="Arial" w:cs="Arial"/>
        </w:rPr>
        <w:t xml:space="preserve">terminal </w:t>
      </w:r>
      <w:r w:rsidRPr="005345FE">
        <w:rPr>
          <w:rFonts w:ascii="Arial" w:hAnsi="Arial" w:cs="Arial"/>
        </w:rPr>
        <w:t>evaluation report</w:t>
      </w:r>
      <w:r w:rsidR="00A53DF8" w:rsidRPr="005345FE">
        <w:rPr>
          <w:rFonts w:ascii="Arial" w:hAnsi="Arial" w:cs="Arial"/>
        </w:rPr>
        <w:t>,</w:t>
      </w:r>
      <w:r w:rsidRPr="005345FE">
        <w:rPr>
          <w:rFonts w:ascii="Arial" w:hAnsi="Arial" w:cs="Arial"/>
        </w:rPr>
        <w:t xml:space="preserve"> ad-hoc clarification of collected information</w:t>
      </w:r>
      <w:r w:rsidR="00A53DF8" w:rsidRPr="005345FE">
        <w:rPr>
          <w:rFonts w:ascii="Arial" w:hAnsi="Arial" w:cs="Arial"/>
        </w:rPr>
        <w:t xml:space="preserve"> and </w:t>
      </w:r>
      <w:r w:rsidRPr="005345FE">
        <w:rPr>
          <w:rFonts w:ascii="Arial" w:hAnsi="Arial" w:cs="Arial"/>
        </w:rPr>
        <w:t>collection of additional information</w:t>
      </w:r>
      <w:r w:rsidR="00A53DF8" w:rsidRPr="005345FE">
        <w:rPr>
          <w:rFonts w:ascii="Arial" w:hAnsi="Arial" w:cs="Arial"/>
        </w:rPr>
        <w:t xml:space="preserve"> if needed</w:t>
      </w:r>
    </w:p>
    <w:p w:rsidR="00630BD8" w:rsidRPr="005345FE" w:rsidRDefault="00630BD8" w:rsidP="00630BD8">
      <w:pPr>
        <w:pStyle w:val="Odstavecseseznamem"/>
        <w:numPr>
          <w:ilvl w:val="0"/>
          <w:numId w:val="1"/>
        </w:numPr>
        <w:rPr>
          <w:rFonts w:ascii="Arial" w:hAnsi="Arial" w:cs="Arial"/>
        </w:rPr>
      </w:pPr>
      <w:r w:rsidRPr="005345FE">
        <w:rPr>
          <w:rFonts w:ascii="Arial" w:hAnsi="Arial" w:cs="Arial"/>
        </w:rPr>
        <w:lastRenderedPageBreak/>
        <w:t xml:space="preserve">Circulation of the draft </w:t>
      </w:r>
      <w:r w:rsidR="00A53DF8" w:rsidRPr="005345FE">
        <w:rPr>
          <w:rFonts w:ascii="Arial" w:hAnsi="Arial" w:cs="Arial"/>
        </w:rPr>
        <w:t xml:space="preserve">terminal </w:t>
      </w:r>
      <w:r w:rsidRPr="005345FE">
        <w:rPr>
          <w:rFonts w:ascii="Arial" w:hAnsi="Arial" w:cs="Arial"/>
        </w:rPr>
        <w:t xml:space="preserve">evaluation report for </w:t>
      </w:r>
      <w:r w:rsidR="00A53DF8" w:rsidRPr="005345FE">
        <w:rPr>
          <w:rFonts w:ascii="Arial" w:hAnsi="Arial" w:cs="Arial"/>
        </w:rPr>
        <w:t xml:space="preserve">review and </w:t>
      </w:r>
      <w:r w:rsidRPr="005345FE">
        <w:rPr>
          <w:rFonts w:ascii="Arial" w:hAnsi="Arial" w:cs="Arial"/>
        </w:rPr>
        <w:t>comments</w:t>
      </w:r>
    </w:p>
    <w:p w:rsidR="00630BD8" w:rsidRPr="005345FE" w:rsidRDefault="00630BD8" w:rsidP="00630BD8">
      <w:pPr>
        <w:pStyle w:val="Odstavecseseznamem"/>
        <w:numPr>
          <w:ilvl w:val="0"/>
          <w:numId w:val="1"/>
        </w:numPr>
        <w:rPr>
          <w:rFonts w:ascii="Arial" w:hAnsi="Arial" w:cs="Arial"/>
        </w:rPr>
      </w:pPr>
      <w:r w:rsidRPr="005345FE">
        <w:rPr>
          <w:rFonts w:ascii="Arial" w:hAnsi="Arial" w:cs="Arial"/>
        </w:rPr>
        <w:t xml:space="preserve">Finalizing the </w:t>
      </w:r>
      <w:r w:rsidR="00A53DF8" w:rsidRPr="005345FE">
        <w:rPr>
          <w:rFonts w:ascii="Arial" w:hAnsi="Arial" w:cs="Arial"/>
        </w:rPr>
        <w:t xml:space="preserve">terminal evaluation </w:t>
      </w:r>
      <w:r w:rsidRPr="005345FE">
        <w:rPr>
          <w:rFonts w:ascii="Arial" w:hAnsi="Arial" w:cs="Arial"/>
        </w:rPr>
        <w:t>report, incorporation of comments</w:t>
      </w:r>
      <w:r w:rsidR="00A53DF8" w:rsidRPr="005345FE">
        <w:rPr>
          <w:rFonts w:ascii="Arial" w:hAnsi="Arial" w:cs="Arial"/>
        </w:rPr>
        <w:t xml:space="preserve"> received</w:t>
      </w:r>
    </w:p>
    <w:p w:rsidR="00630BD8" w:rsidRPr="005345FE" w:rsidRDefault="00630BD8" w:rsidP="00630BD8">
      <w:pPr>
        <w:pStyle w:val="Odstavecseseznamem"/>
        <w:ind w:left="0"/>
        <w:rPr>
          <w:rFonts w:ascii="Arial" w:hAnsi="Arial" w:cs="Arial"/>
        </w:rPr>
      </w:pPr>
    </w:p>
    <w:p w:rsidR="007D37F3" w:rsidRPr="005345FE" w:rsidRDefault="007D37F3" w:rsidP="00630BD8">
      <w:pPr>
        <w:pStyle w:val="Odstavecseseznamem"/>
        <w:ind w:left="0"/>
        <w:rPr>
          <w:rFonts w:ascii="Arial" w:hAnsi="Arial" w:cs="Arial"/>
        </w:rPr>
      </w:pPr>
      <w:r w:rsidRPr="005345FE">
        <w:rPr>
          <w:rFonts w:ascii="Arial" w:hAnsi="Arial" w:cs="Arial"/>
        </w:rPr>
        <w:t>The terminal evaluation methodology follows the standard evaluation methodology</w:t>
      </w:r>
      <w:r w:rsidR="00D613B8" w:rsidRPr="005345FE">
        <w:rPr>
          <w:rFonts w:ascii="Arial" w:hAnsi="Arial" w:cs="Arial"/>
        </w:rPr>
        <w:t xml:space="preserve"> of UNDP</w:t>
      </w:r>
      <w:r w:rsidR="00606824" w:rsidRPr="005345FE">
        <w:rPr>
          <w:rFonts w:ascii="Arial" w:hAnsi="Arial" w:cs="Arial"/>
        </w:rPr>
        <w:t xml:space="preserve">-supported </w:t>
      </w:r>
      <w:r w:rsidR="00D613B8" w:rsidRPr="005345FE">
        <w:rPr>
          <w:rFonts w:ascii="Arial" w:hAnsi="Arial" w:cs="Arial"/>
        </w:rPr>
        <w:t>GEF</w:t>
      </w:r>
      <w:r w:rsidR="00606824" w:rsidRPr="005345FE">
        <w:rPr>
          <w:rFonts w:ascii="Arial" w:hAnsi="Arial" w:cs="Arial"/>
        </w:rPr>
        <w:t>-financed</w:t>
      </w:r>
      <w:r w:rsidR="00D613B8" w:rsidRPr="005345FE">
        <w:rPr>
          <w:rFonts w:ascii="Arial" w:hAnsi="Arial" w:cs="Arial"/>
        </w:rPr>
        <w:t xml:space="preserve"> projects and it combines review of project documents</w:t>
      </w:r>
      <w:r w:rsidR="00606824" w:rsidRPr="005345FE">
        <w:rPr>
          <w:rFonts w:ascii="Arial" w:hAnsi="Arial" w:cs="Arial"/>
        </w:rPr>
        <w:t xml:space="preserve"> and files, project deliverables</w:t>
      </w:r>
      <w:r w:rsidR="00D613B8" w:rsidRPr="005345FE">
        <w:rPr>
          <w:rFonts w:ascii="Arial" w:hAnsi="Arial" w:cs="Arial"/>
        </w:rPr>
        <w:t xml:space="preserve">, interviews with relevant stakeholders, analysis of gathered information, </w:t>
      </w:r>
      <w:r w:rsidR="00A53DF8" w:rsidRPr="005345FE">
        <w:rPr>
          <w:rFonts w:ascii="Arial" w:hAnsi="Arial" w:cs="Arial"/>
        </w:rPr>
        <w:t xml:space="preserve">presentation of preliminary findings and </w:t>
      </w:r>
      <w:r w:rsidR="00D613B8" w:rsidRPr="005345FE">
        <w:rPr>
          <w:rFonts w:ascii="Arial" w:hAnsi="Arial" w:cs="Arial"/>
        </w:rPr>
        <w:t>conclusions</w:t>
      </w:r>
      <w:r w:rsidR="00A53DF8" w:rsidRPr="005345FE">
        <w:rPr>
          <w:rFonts w:ascii="Arial" w:hAnsi="Arial" w:cs="Arial"/>
        </w:rPr>
        <w:t xml:space="preserve"> at the end of the TE mission, </w:t>
      </w:r>
      <w:r w:rsidR="00606824" w:rsidRPr="005345FE">
        <w:rPr>
          <w:rFonts w:ascii="Arial" w:hAnsi="Arial" w:cs="Arial"/>
        </w:rPr>
        <w:t>drafting</w:t>
      </w:r>
      <w:r w:rsidR="00D613B8" w:rsidRPr="005345FE">
        <w:rPr>
          <w:rFonts w:ascii="Arial" w:hAnsi="Arial" w:cs="Arial"/>
        </w:rPr>
        <w:t xml:space="preserve"> </w:t>
      </w:r>
      <w:r w:rsidR="00A53DF8" w:rsidRPr="005345FE">
        <w:rPr>
          <w:rFonts w:ascii="Arial" w:hAnsi="Arial" w:cs="Arial"/>
        </w:rPr>
        <w:t xml:space="preserve">of the TE report, and </w:t>
      </w:r>
      <w:r w:rsidR="00D613B8" w:rsidRPr="005345FE">
        <w:rPr>
          <w:rFonts w:ascii="Arial" w:hAnsi="Arial" w:cs="Arial"/>
        </w:rPr>
        <w:t>inco</w:t>
      </w:r>
      <w:r w:rsidR="00F816C1" w:rsidRPr="005345FE">
        <w:rPr>
          <w:rFonts w:ascii="Arial" w:hAnsi="Arial" w:cs="Arial"/>
        </w:rPr>
        <w:t>rporation of comments received</w:t>
      </w:r>
      <w:r w:rsidR="00606824" w:rsidRPr="005345FE">
        <w:rPr>
          <w:rFonts w:ascii="Arial" w:hAnsi="Arial" w:cs="Arial"/>
        </w:rPr>
        <w:t xml:space="preserve"> into the final TE report</w:t>
      </w:r>
      <w:r w:rsidR="00D613B8" w:rsidRPr="005345FE">
        <w:rPr>
          <w:rFonts w:ascii="Arial" w:hAnsi="Arial" w:cs="Arial"/>
        </w:rPr>
        <w:t xml:space="preserve">. </w:t>
      </w:r>
    </w:p>
    <w:p w:rsidR="00F3090E" w:rsidRPr="005345FE" w:rsidRDefault="00F3090E" w:rsidP="00630BD8">
      <w:pPr>
        <w:pStyle w:val="Odstavecseseznamem"/>
        <w:ind w:left="0"/>
        <w:rPr>
          <w:rFonts w:ascii="Arial" w:hAnsi="Arial" w:cs="Arial"/>
        </w:rPr>
      </w:pPr>
    </w:p>
    <w:p w:rsidR="00D613B8" w:rsidRPr="005345FE" w:rsidRDefault="00F3090E" w:rsidP="00630BD8">
      <w:pPr>
        <w:pStyle w:val="Odstavecseseznamem"/>
        <w:ind w:left="0"/>
        <w:rPr>
          <w:rFonts w:ascii="Arial" w:hAnsi="Arial" w:cs="Arial"/>
        </w:rPr>
      </w:pPr>
      <w:r w:rsidRPr="005345FE">
        <w:rPr>
          <w:rFonts w:ascii="Arial" w:hAnsi="Arial" w:cs="Arial"/>
        </w:rPr>
        <w:t xml:space="preserve">The challenge of an external </w:t>
      </w:r>
      <w:r w:rsidR="009511E7" w:rsidRPr="005345FE">
        <w:rPr>
          <w:rFonts w:ascii="Arial" w:hAnsi="Arial" w:cs="Arial"/>
        </w:rPr>
        <w:t>evaluation is always a proper</w:t>
      </w:r>
      <w:r w:rsidRPr="005345FE">
        <w:rPr>
          <w:rFonts w:ascii="Arial" w:hAnsi="Arial" w:cs="Arial"/>
        </w:rPr>
        <w:t xml:space="preserve"> assess</w:t>
      </w:r>
      <w:r w:rsidR="009511E7" w:rsidRPr="005345FE">
        <w:rPr>
          <w:rFonts w:ascii="Arial" w:hAnsi="Arial" w:cs="Arial"/>
        </w:rPr>
        <w:t>ment</w:t>
      </w:r>
      <w:r w:rsidRPr="005345FE">
        <w:rPr>
          <w:rFonts w:ascii="Arial" w:hAnsi="Arial" w:cs="Arial"/>
        </w:rPr>
        <w:t xml:space="preserve"> and </w:t>
      </w:r>
      <w:r w:rsidR="009511E7" w:rsidRPr="005345FE">
        <w:rPr>
          <w:rFonts w:ascii="Arial" w:hAnsi="Arial" w:cs="Arial"/>
        </w:rPr>
        <w:t xml:space="preserve">a good </w:t>
      </w:r>
      <w:r w:rsidRPr="005345FE">
        <w:rPr>
          <w:rFonts w:ascii="Arial" w:hAnsi="Arial" w:cs="Arial"/>
        </w:rPr>
        <w:t>understand</w:t>
      </w:r>
      <w:r w:rsidR="009511E7" w:rsidRPr="005345FE">
        <w:rPr>
          <w:rFonts w:ascii="Arial" w:hAnsi="Arial" w:cs="Arial"/>
        </w:rPr>
        <w:t>ing</w:t>
      </w:r>
      <w:r w:rsidRPr="005345FE">
        <w:rPr>
          <w:rFonts w:ascii="Arial" w:hAnsi="Arial" w:cs="Arial"/>
        </w:rPr>
        <w:t xml:space="preserve"> </w:t>
      </w:r>
      <w:r w:rsidR="009511E7" w:rsidRPr="005345FE">
        <w:rPr>
          <w:rFonts w:ascii="Arial" w:hAnsi="Arial" w:cs="Arial"/>
        </w:rPr>
        <w:t xml:space="preserve">of </w:t>
      </w:r>
      <w:r w:rsidRPr="005345FE">
        <w:rPr>
          <w:rFonts w:ascii="Arial" w:hAnsi="Arial" w:cs="Arial"/>
        </w:rPr>
        <w:t>the local situation and</w:t>
      </w:r>
      <w:r w:rsidR="00A53DF8" w:rsidRPr="005345FE">
        <w:rPr>
          <w:rFonts w:ascii="Arial" w:hAnsi="Arial" w:cs="Arial"/>
        </w:rPr>
        <w:t xml:space="preserve"> </w:t>
      </w:r>
      <w:r w:rsidR="008E4555" w:rsidRPr="005345FE">
        <w:rPr>
          <w:rFonts w:ascii="Arial" w:hAnsi="Arial" w:cs="Arial"/>
        </w:rPr>
        <w:t xml:space="preserve">of </w:t>
      </w:r>
      <w:r w:rsidR="00A53DF8" w:rsidRPr="005345FE">
        <w:rPr>
          <w:rFonts w:ascii="Arial" w:hAnsi="Arial" w:cs="Arial"/>
        </w:rPr>
        <w:t>the</w:t>
      </w:r>
      <w:r w:rsidRPr="005345FE">
        <w:rPr>
          <w:rFonts w:ascii="Arial" w:hAnsi="Arial" w:cs="Arial"/>
        </w:rPr>
        <w:t xml:space="preserve"> </w:t>
      </w:r>
      <w:r w:rsidR="008E4555" w:rsidRPr="005345FE">
        <w:rPr>
          <w:rFonts w:ascii="Arial" w:hAnsi="Arial" w:cs="Arial"/>
        </w:rPr>
        <w:t xml:space="preserve">local </w:t>
      </w:r>
      <w:r w:rsidRPr="005345FE">
        <w:rPr>
          <w:rFonts w:ascii="Arial" w:hAnsi="Arial" w:cs="Arial"/>
        </w:rPr>
        <w:t xml:space="preserve">development context, and especially </w:t>
      </w:r>
      <w:r w:rsidR="009511E7" w:rsidRPr="005345FE">
        <w:rPr>
          <w:rFonts w:ascii="Arial" w:hAnsi="Arial" w:cs="Arial"/>
        </w:rPr>
        <w:t xml:space="preserve">of </w:t>
      </w:r>
      <w:r w:rsidRPr="005345FE">
        <w:rPr>
          <w:rFonts w:ascii="Arial" w:hAnsi="Arial" w:cs="Arial"/>
        </w:rPr>
        <w:t xml:space="preserve">its </w:t>
      </w:r>
      <w:r w:rsidR="009511E7" w:rsidRPr="005345FE">
        <w:rPr>
          <w:rFonts w:ascii="Arial" w:hAnsi="Arial" w:cs="Arial"/>
        </w:rPr>
        <w:t>evolvement</w:t>
      </w:r>
      <w:r w:rsidRPr="005345FE">
        <w:rPr>
          <w:rFonts w:ascii="Arial" w:hAnsi="Arial" w:cs="Arial"/>
        </w:rPr>
        <w:t xml:space="preserve"> over the project implementation period. </w:t>
      </w:r>
      <w:r w:rsidR="00AA7DF5" w:rsidRPr="005345FE">
        <w:rPr>
          <w:rFonts w:ascii="Arial" w:hAnsi="Arial" w:cs="Arial"/>
        </w:rPr>
        <w:t>T</w:t>
      </w:r>
      <w:r w:rsidR="00B65383" w:rsidRPr="005345FE">
        <w:rPr>
          <w:rFonts w:ascii="Arial" w:hAnsi="Arial" w:cs="Arial"/>
        </w:rPr>
        <w:t xml:space="preserve">he most important source of information </w:t>
      </w:r>
      <w:r w:rsidR="00606824" w:rsidRPr="005345FE">
        <w:rPr>
          <w:rFonts w:ascii="Arial" w:hAnsi="Arial" w:cs="Arial"/>
        </w:rPr>
        <w:t>are</w:t>
      </w:r>
      <w:r w:rsidR="00B65383" w:rsidRPr="005345FE">
        <w:rPr>
          <w:rFonts w:ascii="Arial" w:hAnsi="Arial" w:cs="Arial"/>
        </w:rPr>
        <w:t xml:space="preserve"> interviews with local stakeholders.</w:t>
      </w:r>
    </w:p>
    <w:p w:rsidR="00CD3519" w:rsidRPr="005345FE" w:rsidRDefault="00CD3519" w:rsidP="00630BD8">
      <w:pPr>
        <w:pStyle w:val="Odstavecseseznamem"/>
        <w:ind w:left="0"/>
        <w:rPr>
          <w:rFonts w:ascii="Arial" w:hAnsi="Arial" w:cs="Arial"/>
        </w:rPr>
      </w:pPr>
    </w:p>
    <w:p w:rsidR="00CD3519" w:rsidRPr="005345FE" w:rsidRDefault="008E4555" w:rsidP="00630BD8">
      <w:pPr>
        <w:pStyle w:val="Odstavecseseznamem"/>
        <w:ind w:left="0"/>
        <w:rPr>
          <w:rFonts w:ascii="Arial" w:hAnsi="Arial" w:cs="Arial"/>
        </w:rPr>
      </w:pPr>
      <w:r w:rsidRPr="005345FE">
        <w:rPr>
          <w:rFonts w:ascii="Arial" w:hAnsi="Arial" w:cs="Arial"/>
        </w:rPr>
        <w:t>A proper s</w:t>
      </w:r>
      <w:r w:rsidR="00CD3519" w:rsidRPr="005345FE">
        <w:rPr>
          <w:rFonts w:ascii="Arial" w:hAnsi="Arial" w:cs="Arial"/>
        </w:rPr>
        <w:t>election of interviewed persons is critical for an ability to get a</w:t>
      </w:r>
      <w:r w:rsidR="009511E7" w:rsidRPr="005345FE">
        <w:rPr>
          <w:rFonts w:ascii="Arial" w:hAnsi="Arial" w:cs="Arial"/>
        </w:rPr>
        <w:t xml:space="preserve">n appropriate and </w:t>
      </w:r>
      <w:r w:rsidR="00CD3519" w:rsidRPr="005345FE">
        <w:rPr>
          <w:rFonts w:ascii="Arial" w:hAnsi="Arial" w:cs="Arial"/>
        </w:rPr>
        <w:t>full picture</w:t>
      </w:r>
      <w:r w:rsidR="009511E7" w:rsidRPr="005345FE">
        <w:rPr>
          <w:rFonts w:ascii="Arial" w:hAnsi="Arial" w:cs="Arial"/>
        </w:rPr>
        <w:t xml:space="preserve"> of project implement</w:t>
      </w:r>
      <w:r w:rsidR="003D1369" w:rsidRPr="005345FE">
        <w:rPr>
          <w:rFonts w:ascii="Arial" w:hAnsi="Arial" w:cs="Arial"/>
        </w:rPr>
        <w:t>a</w:t>
      </w:r>
      <w:r w:rsidR="009511E7" w:rsidRPr="005345FE">
        <w:rPr>
          <w:rFonts w:ascii="Arial" w:hAnsi="Arial" w:cs="Arial"/>
        </w:rPr>
        <w:t>tion</w:t>
      </w:r>
      <w:r w:rsidR="00CD3519" w:rsidRPr="005345FE">
        <w:rPr>
          <w:rFonts w:ascii="Arial" w:hAnsi="Arial" w:cs="Arial"/>
        </w:rPr>
        <w:t xml:space="preserve">. </w:t>
      </w:r>
      <w:r w:rsidR="00B8268F" w:rsidRPr="005345FE">
        <w:rPr>
          <w:rFonts w:ascii="Arial" w:hAnsi="Arial" w:cs="Arial"/>
        </w:rPr>
        <w:t xml:space="preserve">Thus, it </w:t>
      </w:r>
      <w:r w:rsidR="00DB60D3" w:rsidRPr="005345FE">
        <w:rPr>
          <w:rFonts w:ascii="Arial" w:hAnsi="Arial" w:cs="Arial"/>
        </w:rPr>
        <w:t>was</w:t>
      </w:r>
      <w:r w:rsidR="00B8268F" w:rsidRPr="005345FE">
        <w:rPr>
          <w:rFonts w:ascii="Arial" w:hAnsi="Arial" w:cs="Arial"/>
        </w:rPr>
        <w:t xml:space="preserve"> important to have an opportunity to interview project stakeholders with different background</w:t>
      </w:r>
      <w:r w:rsidR="009830F1" w:rsidRPr="005345FE">
        <w:rPr>
          <w:rFonts w:ascii="Arial" w:hAnsi="Arial" w:cs="Arial"/>
        </w:rPr>
        <w:t xml:space="preserve"> and </w:t>
      </w:r>
      <w:r w:rsidR="009511E7" w:rsidRPr="005345FE">
        <w:rPr>
          <w:rFonts w:ascii="Arial" w:hAnsi="Arial" w:cs="Arial"/>
        </w:rPr>
        <w:t xml:space="preserve">representing </w:t>
      </w:r>
      <w:r w:rsidR="007C4BEA" w:rsidRPr="005345FE">
        <w:rPr>
          <w:rFonts w:ascii="Arial" w:hAnsi="Arial" w:cs="Arial"/>
        </w:rPr>
        <w:t xml:space="preserve">different </w:t>
      </w:r>
      <w:r w:rsidR="009511E7" w:rsidRPr="005345FE">
        <w:rPr>
          <w:rFonts w:ascii="Arial" w:hAnsi="Arial" w:cs="Arial"/>
        </w:rPr>
        <w:t>stake</w:t>
      </w:r>
      <w:r w:rsidR="005B5904" w:rsidRPr="005345FE">
        <w:rPr>
          <w:rFonts w:ascii="Arial" w:hAnsi="Arial" w:cs="Arial"/>
        </w:rPr>
        <w:t>holder</w:t>
      </w:r>
      <w:r w:rsidR="009511E7" w:rsidRPr="005345FE">
        <w:rPr>
          <w:rFonts w:ascii="Arial" w:hAnsi="Arial" w:cs="Arial"/>
        </w:rPr>
        <w:t>s/</w:t>
      </w:r>
      <w:r w:rsidR="009830F1" w:rsidRPr="005345FE">
        <w:rPr>
          <w:rFonts w:ascii="Arial" w:hAnsi="Arial" w:cs="Arial"/>
        </w:rPr>
        <w:t>interests</w:t>
      </w:r>
      <w:r w:rsidR="009511E7" w:rsidRPr="005345FE">
        <w:rPr>
          <w:rFonts w:ascii="Arial" w:hAnsi="Arial" w:cs="Arial"/>
        </w:rPr>
        <w:t xml:space="preserve"> in the Project</w:t>
      </w:r>
      <w:r w:rsidR="00B8268F" w:rsidRPr="005345FE">
        <w:rPr>
          <w:rFonts w:ascii="Arial" w:hAnsi="Arial" w:cs="Arial"/>
        </w:rPr>
        <w:t>, including government</w:t>
      </w:r>
      <w:r w:rsidR="009511E7" w:rsidRPr="005345FE">
        <w:rPr>
          <w:rFonts w:ascii="Arial" w:hAnsi="Arial" w:cs="Arial"/>
        </w:rPr>
        <w:t xml:space="preserve">al </w:t>
      </w:r>
      <w:r w:rsidR="003C339E" w:rsidRPr="005345FE">
        <w:rPr>
          <w:rFonts w:ascii="Arial" w:hAnsi="Arial" w:cs="Arial"/>
        </w:rPr>
        <w:t xml:space="preserve">and nongovernmental </w:t>
      </w:r>
      <w:r w:rsidR="009511E7" w:rsidRPr="005345FE">
        <w:rPr>
          <w:rFonts w:ascii="Arial" w:hAnsi="Arial" w:cs="Arial"/>
        </w:rPr>
        <w:t>representatives</w:t>
      </w:r>
      <w:r w:rsidR="00B8268F" w:rsidRPr="005345FE">
        <w:rPr>
          <w:rFonts w:ascii="Arial" w:hAnsi="Arial" w:cs="Arial"/>
        </w:rPr>
        <w:t xml:space="preserve">, </w:t>
      </w:r>
      <w:r w:rsidR="003C339E" w:rsidRPr="005345FE">
        <w:rPr>
          <w:rFonts w:ascii="Arial" w:hAnsi="Arial" w:cs="Arial"/>
        </w:rPr>
        <w:t>councils</w:t>
      </w:r>
      <w:r w:rsidR="005B5904" w:rsidRPr="005345FE">
        <w:rPr>
          <w:rFonts w:ascii="Arial" w:hAnsi="Arial" w:cs="Arial"/>
        </w:rPr>
        <w:t xml:space="preserve">, </w:t>
      </w:r>
      <w:r w:rsidR="003C339E" w:rsidRPr="005345FE">
        <w:rPr>
          <w:rFonts w:ascii="Arial" w:hAnsi="Arial" w:cs="Arial"/>
        </w:rPr>
        <w:t xml:space="preserve">and </w:t>
      </w:r>
      <w:r w:rsidR="00606824" w:rsidRPr="005345FE">
        <w:rPr>
          <w:rFonts w:ascii="Arial" w:hAnsi="Arial" w:cs="Arial"/>
        </w:rPr>
        <w:t xml:space="preserve">other </w:t>
      </w:r>
      <w:r w:rsidR="003C339E" w:rsidRPr="005345FE">
        <w:rPr>
          <w:rFonts w:ascii="Arial" w:hAnsi="Arial" w:cs="Arial"/>
        </w:rPr>
        <w:t>project beneficiaries</w:t>
      </w:r>
      <w:r w:rsidR="00B8268F" w:rsidRPr="005345FE">
        <w:rPr>
          <w:rFonts w:ascii="Arial" w:hAnsi="Arial" w:cs="Arial"/>
        </w:rPr>
        <w:t xml:space="preserve">. </w:t>
      </w:r>
    </w:p>
    <w:p w:rsidR="009830F1" w:rsidRPr="005345FE" w:rsidRDefault="009830F1" w:rsidP="00630BD8">
      <w:pPr>
        <w:pStyle w:val="Odstavecseseznamem"/>
        <w:ind w:left="0"/>
        <w:rPr>
          <w:rFonts w:ascii="Arial" w:hAnsi="Arial" w:cs="Arial"/>
        </w:rPr>
      </w:pPr>
    </w:p>
    <w:p w:rsidR="00767DFD" w:rsidRPr="005345FE" w:rsidRDefault="00767DFD" w:rsidP="00767DFD">
      <w:pPr>
        <w:pStyle w:val="Odstavecseseznamem"/>
        <w:ind w:left="0"/>
        <w:rPr>
          <w:rFonts w:ascii="Arial" w:hAnsi="Arial" w:cs="Arial"/>
        </w:rPr>
      </w:pPr>
      <w:r w:rsidRPr="005345FE">
        <w:rPr>
          <w:rFonts w:ascii="Arial" w:hAnsi="Arial" w:cs="Arial"/>
        </w:rPr>
        <w:t xml:space="preserve">Information and data collection methodology used for the </w:t>
      </w:r>
      <w:r w:rsidR="005B5904" w:rsidRPr="005345FE">
        <w:rPr>
          <w:rFonts w:ascii="Arial" w:hAnsi="Arial" w:cs="Arial"/>
        </w:rPr>
        <w:t>T</w:t>
      </w:r>
      <w:r w:rsidRPr="005345FE">
        <w:rPr>
          <w:rFonts w:ascii="Arial" w:hAnsi="Arial" w:cs="Arial"/>
        </w:rPr>
        <w:t>erminal Evaluation was based primarily on relevant document analysis, situation analysis based on information collected from open sources, own on-site findings and from interviews held with project stakeholders during the TE mission. This methodology combines both, primarily the hard-fact quantitative data, supplemented also with soft-fact qualitative data, and information provided by interviewed individuals. The major underlying assumption and challenge of data collection, is that the information collected is properly verified and interpreted by the TE evaluator</w:t>
      </w:r>
      <w:r w:rsidR="00BB7515" w:rsidRPr="005345FE">
        <w:rPr>
          <w:rFonts w:ascii="Arial" w:hAnsi="Arial" w:cs="Arial"/>
        </w:rPr>
        <w:t>s</w:t>
      </w:r>
      <w:r w:rsidRPr="005345FE">
        <w:rPr>
          <w:rFonts w:ascii="Arial" w:hAnsi="Arial" w:cs="Arial"/>
        </w:rPr>
        <w:t xml:space="preserve">, and that in result the information used is unbiased. To minimize the risk of misinterpretation, internal verification </w:t>
      </w:r>
      <w:r w:rsidR="00340536" w:rsidRPr="005345FE">
        <w:rPr>
          <w:rFonts w:ascii="Arial" w:hAnsi="Arial" w:cs="Arial"/>
        </w:rPr>
        <w:t xml:space="preserve">and triangulation </w:t>
      </w:r>
      <w:r w:rsidRPr="005345FE">
        <w:rPr>
          <w:rFonts w:ascii="Arial" w:hAnsi="Arial" w:cs="Arial"/>
        </w:rPr>
        <w:t>of data collected has been implemented (information cross-checked across different sources), and a three-step process of both data and findings external validation has been implemented that includes feedback from diverse interviewed parties/project stakeholders, the project team, and UNDP CO.</w:t>
      </w:r>
    </w:p>
    <w:p w:rsidR="007870DA" w:rsidRPr="005345FE" w:rsidRDefault="007870DA" w:rsidP="00767DFD">
      <w:pPr>
        <w:pStyle w:val="Odstavecseseznamem"/>
        <w:ind w:left="0"/>
        <w:rPr>
          <w:rFonts w:ascii="Arial" w:hAnsi="Arial" w:cs="Arial"/>
        </w:rPr>
      </w:pPr>
    </w:p>
    <w:p w:rsidR="00F343AC" w:rsidRPr="005345FE" w:rsidRDefault="007870DA" w:rsidP="00F343AC">
      <w:pPr>
        <w:pStyle w:val="Odstavecseseznamem"/>
        <w:ind w:left="0"/>
        <w:rPr>
          <w:rFonts w:ascii="Arial" w:hAnsi="Arial" w:cs="Arial"/>
        </w:rPr>
      </w:pPr>
      <w:r w:rsidRPr="005345FE">
        <w:rPr>
          <w:rFonts w:ascii="Arial" w:hAnsi="Arial" w:cs="Arial"/>
        </w:rPr>
        <w:t>Analysis of qualitative data was done thematically in accordance with key thematic areas under which guiding questions were developed and responses registered throughout the study.</w:t>
      </w:r>
      <w:r w:rsidR="00F343AC" w:rsidRPr="005345FE">
        <w:rPr>
          <w:rFonts w:ascii="Arial" w:hAnsi="Arial" w:cs="Arial"/>
        </w:rPr>
        <w:t xml:space="preserve"> </w:t>
      </w:r>
      <w:r w:rsidRPr="005345FE">
        <w:rPr>
          <w:rFonts w:ascii="Arial" w:hAnsi="Arial" w:cs="Arial"/>
        </w:rPr>
        <w:t>Evaluation site visits were conducted in five districts namely Karonga, Nkhotakota, Dedza, Phalombe and Chikwawa that were systematically and randomly sampled from a sampling frame of 11 districts</w:t>
      </w:r>
      <w:r w:rsidRPr="005345FE">
        <w:rPr>
          <w:rStyle w:val="Znakapoznpodarou"/>
          <w:rFonts w:ascii="Arial" w:hAnsi="Arial" w:cs="Arial"/>
        </w:rPr>
        <w:footnoteReference w:id="9"/>
      </w:r>
      <w:r w:rsidRPr="005345FE">
        <w:rPr>
          <w:rFonts w:ascii="Arial" w:hAnsi="Arial" w:cs="Arial"/>
        </w:rPr>
        <w:t xml:space="preserve"> that was provided by the Client. Multi-stage sampling technique was used to draw the sample of respondents. A total of 11 districts were presented as the sampling frame out of which 5 districts were selected as the target districts. The 11 districts were purposefully grouped into three based on regions (Northern, Central and Southern) and allocations predetermined in the ratio 1:2:2 for North, Central and South to ensure representation from each of the three regions of the country. The choice of the district within the regional grouping was done using simple random sampling through a raffle draw. Within the districts, interviews were held with technical staff from key institutions (DoDMA, DWR and DCCMS). At the national level, key informant interviews were held with representatives of key institutions that were </w:t>
      </w:r>
      <w:r w:rsidRPr="005345FE">
        <w:rPr>
          <w:rFonts w:ascii="Arial" w:hAnsi="Arial" w:cs="Arial"/>
        </w:rPr>
        <w:lastRenderedPageBreak/>
        <w:t>deemed to be knowledgeable about the Project including development partners, government institutions, NGOs, Civil Society Organizations and independent consultants</w:t>
      </w:r>
      <w:r w:rsidR="00F343AC" w:rsidRPr="005345FE">
        <w:rPr>
          <w:rFonts w:ascii="Arial" w:hAnsi="Arial" w:cs="Arial"/>
        </w:rPr>
        <w:t xml:space="preserve"> (UNDP, DoDMA, DCCMS, DWR, etc.)</w:t>
      </w:r>
      <w:r w:rsidRPr="005345FE">
        <w:rPr>
          <w:rFonts w:ascii="Arial" w:hAnsi="Arial" w:cs="Arial"/>
        </w:rPr>
        <w:t xml:space="preserve">. The list of </w:t>
      </w:r>
      <w:r w:rsidR="00F343AC" w:rsidRPr="005345FE">
        <w:rPr>
          <w:rFonts w:ascii="Arial" w:hAnsi="Arial" w:cs="Arial"/>
        </w:rPr>
        <w:t>all</w:t>
      </w:r>
      <w:r w:rsidRPr="005345FE">
        <w:rPr>
          <w:rFonts w:ascii="Arial" w:hAnsi="Arial" w:cs="Arial"/>
        </w:rPr>
        <w:t xml:space="preserve"> institutions and contact persons </w:t>
      </w:r>
      <w:r w:rsidR="00F343AC" w:rsidRPr="005345FE">
        <w:rPr>
          <w:rFonts w:ascii="Arial" w:hAnsi="Arial" w:cs="Arial"/>
        </w:rPr>
        <w:t xml:space="preserve">interviewed </w:t>
      </w:r>
      <w:r w:rsidRPr="005345FE">
        <w:rPr>
          <w:rFonts w:ascii="Arial" w:hAnsi="Arial" w:cs="Arial"/>
        </w:rPr>
        <w:t>is presented in Annex 2</w:t>
      </w:r>
      <w:r w:rsidR="00F343AC" w:rsidRPr="005345FE">
        <w:rPr>
          <w:rFonts w:ascii="Arial" w:hAnsi="Arial" w:cs="Arial"/>
        </w:rPr>
        <w:t>. The major limitation to the evaluation was limited availability of quantitative data on achievements from the water sector (Department of Water Resources)</w:t>
      </w:r>
      <w:r w:rsidR="00016089" w:rsidRPr="005345FE">
        <w:rPr>
          <w:rFonts w:ascii="Arial" w:hAnsi="Arial" w:cs="Arial"/>
        </w:rPr>
        <w:t>, and on co-financing provided</w:t>
      </w:r>
      <w:r w:rsidR="00F343AC" w:rsidRPr="005345FE">
        <w:rPr>
          <w:rFonts w:ascii="Arial" w:hAnsi="Arial" w:cs="Arial"/>
        </w:rPr>
        <w:t xml:space="preserve">. </w:t>
      </w:r>
    </w:p>
    <w:p w:rsidR="007870DA" w:rsidRPr="005345FE" w:rsidRDefault="007870DA" w:rsidP="00767DFD">
      <w:pPr>
        <w:pStyle w:val="Odstavecseseznamem"/>
        <w:ind w:left="0"/>
        <w:rPr>
          <w:rFonts w:ascii="Arial" w:hAnsi="Arial" w:cs="Arial"/>
        </w:rPr>
      </w:pPr>
    </w:p>
    <w:p w:rsidR="00767DFD" w:rsidRPr="005345FE" w:rsidRDefault="00767DFD" w:rsidP="00767DFD">
      <w:pPr>
        <w:pStyle w:val="Odstavecseseznamem"/>
        <w:ind w:left="0"/>
        <w:rPr>
          <w:rFonts w:ascii="Arial" w:hAnsi="Arial" w:cs="Arial"/>
        </w:rPr>
      </w:pPr>
    </w:p>
    <w:p w:rsidR="00767DFD" w:rsidRPr="005345FE" w:rsidRDefault="00767DFD" w:rsidP="00767DFD">
      <w:pPr>
        <w:pStyle w:val="Odstavecseseznamem"/>
        <w:ind w:left="0"/>
        <w:rPr>
          <w:rFonts w:ascii="Arial" w:hAnsi="Arial" w:cs="Arial"/>
          <w:i/>
        </w:rPr>
      </w:pPr>
      <w:r w:rsidRPr="005345FE">
        <w:rPr>
          <w:rFonts w:ascii="Arial" w:hAnsi="Arial" w:cs="Arial"/>
          <w:i/>
        </w:rPr>
        <w:t>SWOT analysis of data collection method used:</w:t>
      </w:r>
    </w:p>
    <w:p w:rsidR="00767DFD" w:rsidRPr="005345FE" w:rsidRDefault="00767DFD" w:rsidP="00767DFD">
      <w:pPr>
        <w:pStyle w:val="Odstavecseseznamem"/>
        <w:ind w:left="0"/>
        <w:rPr>
          <w:rFonts w:ascii="Arial" w:hAnsi="Arial" w:cs="Arial"/>
        </w:rPr>
      </w:pPr>
    </w:p>
    <w:p w:rsidR="00767DFD" w:rsidRPr="005345FE" w:rsidRDefault="00767DFD" w:rsidP="00767DFD">
      <w:pPr>
        <w:pStyle w:val="Odstavecseseznamem"/>
        <w:ind w:left="1416" w:hanging="1416"/>
        <w:rPr>
          <w:rFonts w:ascii="Arial" w:hAnsi="Arial" w:cs="Arial"/>
        </w:rPr>
      </w:pPr>
      <w:r w:rsidRPr="005345FE">
        <w:rPr>
          <w:rFonts w:ascii="Arial" w:hAnsi="Arial" w:cs="Arial"/>
        </w:rPr>
        <w:t xml:space="preserve">Strengths: </w:t>
      </w:r>
      <w:r w:rsidRPr="005345FE">
        <w:rPr>
          <w:rFonts w:ascii="Arial" w:hAnsi="Arial" w:cs="Arial"/>
        </w:rPr>
        <w:tab/>
        <w:t>All relevant available sources of information are utilized, including quantitative and qualitative data, and hard-fact and soft-fact data (including information provided by individuals representing diverse interests and different levels of unbiasedness)</w:t>
      </w:r>
      <w:r w:rsidR="002C0711" w:rsidRPr="005345FE">
        <w:rPr>
          <w:rFonts w:ascii="Arial" w:hAnsi="Arial" w:cs="Arial"/>
        </w:rPr>
        <w:t>;</w:t>
      </w:r>
    </w:p>
    <w:p w:rsidR="00767DFD" w:rsidRPr="005345FE" w:rsidRDefault="00767DFD" w:rsidP="00767DFD">
      <w:pPr>
        <w:pStyle w:val="Odstavecseseznamem"/>
        <w:ind w:left="1416" w:hanging="1416"/>
        <w:rPr>
          <w:rFonts w:ascii="Arial" w:hAnsi="Arial" w:cs="Arial"/>
        </w:rPr>
      </w:pPr>
      <w:r w:rsidRPr="005345FE">
        <w:rPr>
          <w:rFonts w:ascii="Arial" w:hAnsi="Arial" w:cs="Arial"/>
        </w:rPr>
        <w:t>Weaknesses:</w:t>
      </w:r>
      <w:r w:rsidRPr="005345FE">
        <w:rPr>
          <w:rFonts w:ascii="Arial" w:hAnsi="Arial" w:cs="Arial"/>
        </w:rPr>
        <w:tab/>
        <w:t>Reliability of information provided differ by source (accuracy, unbiasedness based on diverse experience and interest of individual information provider</w:t>
      </w:r>
      <w:r w:rsidR="000D744F" w:rsidRPr="005345FE">
        <w:rPr>
          <w:rFonts w:ascii="Arial" w:hAnsi="Arial" w:cs="Arial"/>
        </w:rPr>
        <w:t>s</w:t>
      </w:r>
      <w:r w:rsidRPr="005345FE">
        <w:rPr>
          <w:rFonts w:ascii="Arial" w:hAnsi="Arial" w:cs="Arial"/>
        </w:rPr>
        <w:t>)</w:t>
      </w:r>
      <w:r w:rsidR="002C0711" w:rsidRPr="005345FE">
        <w:rPr>
          <w:rFonts w:ascii="Arial" w:hAnsi="Arial" w:cs="Arial"/>
        </w:rPr>
        <w:t>;</w:t>
      </w:r>
    </w:p>
    <w:p w:rsidR="00767DFD" w:rsidRPr="005345FE" w:rsidRDefault="00767DFD" w:rsidP="00767DFD">
      <w:pPr>
        <w:pStyle w:val="Odstavecseseznamem"/>
        <w:ind w:left="1416" w:hanging="1416"/>
        <w:rPr>
          <w:rFonts w:ascii="Arial" w:hAnsi="Arial" w:cs="Arial"/>
        </w:rPr>
      </w:pPr>
      <w:r w:rsidRPr="005345FE">
        <w:rPr>
          <w:rFonts w:ascii="Arial" w:hAnsi="Arial" w:cs="Arial"/>
        </w:rPr>
        <w:t>Opportunities:</w:t>
      </w:r>
      <w:r w:rsidRPr="005345FE">
        <w:rPr>
          <w:rFonts w:ascii="Arial" w:hAnsi="Arial" w:cs="Arial"/>
        </w:rPr>
        <w:tab/>
        <w:t xml:space="preserve">Reliability of information collected and interpreted in the </w:t>
      </w:r>
      <w:r w:rsidR="000D744F" w:rsidRPr="005345FE">
        <w:rPr>
          <w:rFonts w:ascii="Arial" w:hAnsi="Arial" w:cs="Arial"/>
        </w:rPr>
        <w:t>TE</w:t>
      </w:r>
      <w:r w:rsidRPr="005345FE">
        <w:rPr>
          <w:rFonts w:ascii="Arial" w:hAnsi="Arial" w:cs="Arial"/>
        </w:rPr>
        <w:t xml:space="preserve"> can be verified internally and validated externally</w:t>
      </w:r>
      <w:r w:rsidR="002C0711" w:rsidRPr="005345FE">
        <w:rPr>
          <w:rFonts w:ascii="Arial" w:hAnsi="Arial" w:cs="Arial"/>
        </w:rPr>
        <w:t>; and</w:t>
      </w:r>
    </w:p>
    <w:p w:rsidR="00767DFD" w:rsidRPr="005345FE" w:rsidRDefault="00767DFD" w:rsidP="008E4555">
      <w:pPr>
        <w:pStyle w:val="Odstavecseseznamem"/>
        <w:ind w:left="1416" w:hanging="1416"/>
        <w:rPr>
          <w:rFonts w:ascii="Arial" w:hAnsi="Arial" w:cs="Arial"/>
        </w:rPr>
      </w:pPr>
      <w:r w:rsidRPr="005345FE">
        <w:rPr>
          <w:rFonts w:ascii="Arial" w:hAnsi="Arial" w:cs="Arial"/>
        </w:rPr>
        <w:t>Threats:</w:t>
      </w:r>
      <w:r w:rsidRPr="005345FE">
        <w:rPr>
          <w:rFonts w:ascii="Arial" w:hAnsi="Arial" w:cs="Arial"/>
        </w:rPr>
        <w:tab/>
        <w:t>Risk of data and information misinterpretation</w:t>
      </w:r>
      <w:r w:rsidR="008E4555" w:rsidRPr="005345FE">
        <w:rPr>
          <w:rFonts w:ascii="Arial" w:hAnsi="Arial" w:cs="Arial"/>
        </w:rPr>
        <w:t xml:space="preserve"> due to lack of understanding of local development context</w:t>
      </w:r>
      <w:r w:rsidRPr="005345FE">
        <w:rPr>
          <w:rFonts w:ascii="Arial" w:hAnsi="Arial" w:cs="Arial"/>
        </w:rPr>
        <w:t>.</w:t>
      </w:r>
    </w:p>
    <w:p w:rsidR="00767DFD" w:rsidRPr="005345FE" w:rsidRDefault="00767DFD" w:rsidP="00630BD8">
      <w:pPr>
        <w:pStyle w:val="Odstavecseseznamem"/>
        <w:ind w:left="0"/>
        <w:rPr>
          <w:rFonts w:ascii="Arial" w:hAnsi="Arial" w:cs="Arial"/>
        </w:rPr>
      </w:pPr>
    </w:p>
    <w:p w:rsidR="00C1267E" w:rsidRPr="005345FE" w:rsidRDefault="00C1267E" w:rsidP="00630BD8">
      <w:pPr>
        <w:pStyle w:val="Odstavecseseznamem"/>
        <w:ind w:left="0"/>
        <w:rPr>
          <w:rFonts w:ascii="Arial" w:hAnsi="Arial" w:cs="Arial"/>
        </w:rPr>
      </w:pPr>
    </w:p>
    <w:p w:rsidR="00630BD8" w:rsidRPr="005345FE" w:rsidRDefault="00630BD8" w:rsidP="00630BD8">
      <w:pPr>
        <w:pStyle w:val="Nadpis2"/>
        <w:rPr>
          <w:rFonts w:ascii="Arial" w:hAnsi="Arial" w:cs="Arial"/>
        </w:rPr>
      </w:pPr>
      <w:bookmarkStart w:id="23" w:name="_Toc311298118"/>
      <w:bookmarkStart w:id="24" w:name="_Toc531792964"/>
      <w:r w:rsidRPr="005345FE">
        <w:rPr>
          <w:rFonts w:ascii="Arial" w:hAnsi="Arial" w:cs="Arial"/>
        </w:rPr>
        <w:t>Evaluation criteria</w:t>
      </w:r>
      <w:bookmarkEnd w:id="23"/>
      <w:bookmarkEnd w:id="24"/>
    </w:p>
    <w:p w:rsidR="00630BD8" w:rsidRPr="005345FE" w:rsidRDefault="00630BD8" w:rsidP="00630BD8">
      <w:pPr>
        <w:rPr>
          <w:rFonts w:ascii="Arial" w:hAnsi="Arial" w:cs="Arial"/>
        </w:rPr>
      </w:pPr>
      <w:r w:rsidRPr="005345FE">
        <w:rPr>
          <w:rFonts w:ascii="Arial" w:hAnsi="Arial" w:cs="Arial"/>
        </w:rPr>
        <w:t xml:space="preserve">The following key evaluation criteria have been used in the </w:t>
      </w:r>
      <w:r w:rsidR="005E7440" w:rsidRPr="005345FE">
        <w:rPr>
          <w:rFonts w:ascii="Arial" w:hAnsi="Arial" w:cs="Arial"/>
        </w:rPr>
        <w:t>terminal evaluation</w:t>
      </w:r>
      <w:r w:rsidRPr="005345FE">
        <w:rPr>
          <w:rFonts w:ascii="Arial" w:hAnsi="Arial" w:cs="Arial"/>
        </w:rPr>
        <w:t xml:space="preserve"> according to the </w:t>
      </w:r>
      <w:r w:rsidR="006406B9" w:rsidRPr="005345FE">
        <w:rPr>
          <w:rFonts w:ascii="Arial" w:hAnsi="Arial" w:cs="Arial"/>
        </w:rPr>
        <w:t>2012 UNDP “Project-Level Evaluation - Guidance for Conducting Terminal Evaluations of UNDP-Supported GEF-Financed Projects”</w:t>
      </w:r>
      <w:r w:rsidR="002F6ABF" w:rsidRPr="005345FE">
        <w:rPr>
          <w:rStyle w:val="Znakapoznpodarou"/>
          <w:rFonts w:ascii="Arial" w:hAnsi="Arial" w:cs="Arial"/>
        </w:rPr>
        <w:footnoteReference w:id="10"/>
      </w:r>
      <w:r w:rsidRPr="005345FE">
        <w:rPr>
          <w:rFonts w:ascii="Arial" w:hAnsi="Arial" w:cs="Arial"/>
        </w:rPr>
        <w:t>:</w:t>
      </w:r>
    </w:p>
    <w:p w:rsidR="003D46AA" w:rsidRPr="005345FE" w:rsidRDefault="00630BD8" w:rsidP="00343681">
      <w:pPr>
        <w:numPr>
          <w:ilvl w:val="0"/>
          <w:numId w:val="10"/>
        </w:numPr>
        <w:autoSpaceDE w:val="0"/>
        <w:autoSpaceDN w:val="0"/>
        <w:adjustRightInd w:val="0"/>
        <w:spacing w:after="0"/>
        <w:jc w:val="left"/>
        <w:rPr>
          <w:rFonts w:ascii="Arial" w:hAnsi="Arial" w:cs="Arial"/>
        </w:rPr>
      </w:pPr>
      <w:r w:rsidRPr="005345FE">
        <w:rPr>
          <w:rFonts w:ascii="Arial" w:hAnsi="Arial" w:cs="Arial"/>
          <w:i/>
        </w:rPr>
        <w:t>Relevance</w:t>
      </w:r>
    </w:p>
    <w:p w:rsidR="00630BD8" w:rsidRPr="005345FE" w:rsidRDefault="00630BD8" w:rsidP="00043300">
      <w:pPr>
        <w:autoSpaceDE w:val="0"/>
        <w:autoSpaceDN w:val="0"/>
        <w:adjustRightInd w:val="0"/>
        <w:spacing w:after="0"/>
        <w:ind w:left="1416"/>
        <w:rPr>
          <w:rFonts w:ascii="Arial" w:hAnsi="Arial" w:cs="Arial"/>
        </w:rPr>
      </w:pPr>
      <w:r w:rsidRPr="005345FE">
        <w:rPr>
          <w:rFonts w:ascii="Arial" w:hAnsi="Arial" w:cs="Arial"/>
        </w:rPr>
        <w:t>The extent to which the activity is suited to local and national development priorities and organizational policies, including changes over time, and the extent to which the project is in line with the GEF Operational Programs or the strategic priorities under which the project was funded.</w:t>
      </w:r>
    </w:p>
    <w:p w:rsidR="003D46AA" w:rsidRPr="005345FE" w:rsidRDefault="00630BD8" w:rsidP="00343681">
      <w:pPr>
        <w:numPr>
          <w:ilvl w:val="0"/>
          <w:numId w:val="10"/>
        </w:numPr>
        <w:autoSpaceDE w:val="0"/>
        <w:autoSpaceDN w:val="0"/>
        <w:adjustRightInd w:val="0"/>
        <w:spacing w:after="0"/>
        <w:jc w:val="left"/>
        <w:rPr>
          <w:rFonts w:ascii="Arial" w:hAnsi="Arial" w:cs="Arial"/>
        </w:rPr>
      </w:pPr>
      <w:r w:rsidRPr="005345FE">
        <w:rPr>
          <w:rFonts w:ascii="Arial" w:hAnsi="Arial" w:cs="Arial"/>
          <w:i/>
        </w:rPr>
        <w:t>Effectiveness</w:t>
      </w:r>
    </w:p>
    <w:p w:rsidR="00630BD8" w:rsidRPr="005345FE" w:rsidRDefault="00630BD8" w:rsidP="00043300">
      <w:pPr>
        <w:autoSpaceDE w:val="0"/>
        <w:autoSpaceDN w:val="0"/>
        <w:adjustRightInd w:val="0"/>
        <w:spacing w:after="0"/>
        <w:ind w:left="1416"/>
        <w:rPr>
          <w:rFonts w:ascii="Arial" w:hAnsi="Arial" w:cs="Arial"/>
        </w:rPr>
      </w:pPr>
      <w:r w:rsidRPr="005345FE">
        <w:rPr>
          <w:rFonts w:ascii="Arial" w:hAnsi="Arial" w:cs="Arial"/>
        </w:rPr>
        <w:t xml:space="preserve">The extent to which </w:t>
      </w:r>
      <w:r w:rsidR="000D744F" w:rsidRPr="005345FE">
        <w:rPr>
          <w:rFonts w:ascii="Arial" w:hAnsi="Arial" w:cs="Arial"/>
        </w:rPr>
        <w:t>project</w:t>
      </w:r>
      <w:r w:rsidRPr="005345FE">
        <w:rPr>
          <w:rFonts w:ascii="Arial" w:hAnsi="Arial" w:cs="Arial"/>
        </w:rPr>
        <w:t xml:space="preserve"> objective has been achieved or how likely it is to be achieved.</w:t>
      </w:r>
    </w:p>
    <w:p w:rsidR="003D46AA" w:rsidRPr="005345FE" w:rsidRDefault="00630BD8" w:rsidP="00343681">
      <w:pPr>
        <w:numPr>
          <w:ilvl w:val="0"/>
          <w:numId w:val="10"/>
        </w:numPr>
        <w:autoSpaceDE w:val="0"/>
        <w:autoSpaceDN w:val="0"/>
        <w:adjustRightInd w:val="0"/>
        <w:spacing w:after="0"/>
        <w:jc w:val="left"/>
        <w:rPr>
          <w:rFonts w:ascii="Arial" w:hAnsi="Arial" w:cs="Arial"/>
        </w:rPr>
      </w:pPr>
      <w:r w:rsidRPr="005345FE">
        <w:rPr>
          <w:rFonts w:ascii="Arial" w:hAnsi="Arial" w:cs="Arial"/>
          <w:i/>
        </w:rPr>
        <w:t>Efficiency</w:t>
      </w:r>
    </w:p>
    <w:p w:rsidR="00630BD8" w:rsidRPr="005345FE" w:rsidRDefault="00630BD8" w:rsidP="00043300">
      <w:pPr>
        <w:autoSpaceDE w:val="0"/>
        <w:autoSpaceDN w:val="0"/>
        <w:adjustRightInd w:val="0"/>
        <w:spacing w:after="0"/>
        <w:ind w:left="1416"/>
        <w:rPr>
          <w:rFonts w:ascii="Arial" w:hAnsi="Arial" w:cs="Arial"/>
        </w:rPr>
      </w:pPr>
      <w:r w:rsidRPr="005345FE">
        <w:rPr>
          <w:rFonts w:ascii="Arial" w:hAnsi="Arial" w:cs="Arial"/>
        </w:rPr>
        <w:t>Cost-effectiveness of funds spent to reach project objectives and results and the extent to which results have been delivered with the least costly resources possible.</w:t>
      </w:r>
    </w:p>
    <w:p w:rsidR="003D46AA" w:rsidRPr="005345FE" w:rsidRDefault="00630BD8" w:rsidP="00343681">
      <w:pPr>
        <w:numPr>
          <w:ilvl w:val="0"/>
          <w:numId w:val="10"/>
        </w:numPr>
        <w:autoSpaceDE w:val="0"/>
        <w:autoSpaceDN w:val="0"/>
        <w:adjustRightInd w:val="0"/>
        <w:spacing w:after="0"/>
        <w:jc w:val="left"/>
        <w:rPr>
          <w:rFonts w:ascii="Arial" w:hAnsi="Arial" w:cs="Arial"/>
        </w:rPr>
      </w:pPr>
      <w:r w:rsidRPr="005345FE">
        <w:rPr>
          <w:rFonts w:ascii="Arial" w:hAnsi="Arial" w:cs="Arial"/>
          <w:i/>
        </w:rPr>
        <w:t>Results</w:t>
      </w:r>
    </w:p>
    <w:p w:rsidR="00630BD8" w:rsidRPr="005345FE" w:rsidRDefault="00630BD8" w:rsidP="00043300">
      <w:pPr>
        <w:autoSpaceDE w:val="0"/>
        <w:autoSpaceDN w:val="0"/>
        <w:adjustRightInd w:val="0"/>
        <w:spacing w:after="0"/>
        <w:ind w:left="1416"/>
        <w:rPr>
          <w:rFonts w:ascii="Arial" w:hAnsi="Arial" w:cs="Arial"/>
        </w:rPr>
      </w:pPr>
      <w:r w:rsidRPr="005345FE">
        <w:rPr>
          <w:rFonts w:ascii="Arial" w:hAnsi="Arial" w:cs="Arial"/>
        </w:rPr>
        <w:t>The positive and negative, foreseen and unforeseen changes to and effects produced by a development intervention. In GEF terms, results include direct project outputs, short to m</w:t>
      </w:r>
      <w:r w:rsidR="003C339E" w:rsidRPr="005345FE">
        <w:rPr>
          <w:rFonts w:ascii="Arial" w:hAnsi="Arial" w:cs="Arial"/>
        </w:rPr>
        <w:t>edium-term outcomes, and longer-</w:t>
      </w:r>
      <w:r w:rsidRPr="005345FE">
        <w:rPr>
          <w:rFonts w:ascii="Arial" w:hAnsi="Arial" w:cs="Arial"/>
        </w:rPr>
        <w:t xml:space="preserve">term impact </w:t>
      </w:r>
      <w:r w:rsidRPr="005345FE">
        <w:rPr>
          <w:rFonts w:ascii="Arial" w:hAnsi="Arial" w:cs="Arial"/>
        </w:rPr>
        <w:lastRenderedPageBreak/>
        <w:t>including global environmental benefits, replication effects and other local effects.</w:t>
      </w:r>
    </w:p>
    <w:p w:rsidR="003D46AA" w:rsidRPr="005345FE" w:rsidRDefault="00630BD8" w:rsidP="00343681">
      <w:pPr>
        <w:numPr>
          <w:ilvl w:val="0"/>
          <w:numId w:val="10"/>
        </w:numPr>
        <w:autoSpaceDE w:val="0"/>
        <w:autoSpaceDN w:val="0"/>
        <w:adjustRightInd w:val="0"/>
        <w:spacing w:after="0"/>
        <w:jc w:val="left"/>
        <w:rPr>
          <w:rFonts w:ascii="Arial" w:hAnsi="Arial" w:cs="Arial"/>
        </w:rPr>
      </w:pPr>
      <w:r w:rsidRPr="005345FE">
        <w:rPr>
          <w:rFonts w:ascii="Arial" w:hAnsi="Arial" w:cs="Arial"/>
          <w:i/>
        </w:rPr>
        <w:t>Sustainability</w:t>
      </w:r>
    </w:p>
    <w:p w:rsidR="006406B9" w:rsidRPr="005345FE" w:rsidRDefault="00630BD8" w:rsidP="00043300">
      <w:pPr>
        <w:autoSpaceDE w:val="0"/>
        <w:autoSpaceDN w:val="0"/>
        <w:adjustRightInd w:val="0"/>
        <w:spacing w:after="0"/>
        <w:ind w:left="1416"/>
        <w:rPr>
          <w:rFonts w:ascii="Arial" w:hAnsi="Arial" w:cs="Arial"/>
          <w:i/>
        </w:rPr>
      </w:pPr>
      <w:r w:rsidRPr="005345FE">
        <w:rPr>
          <w:rFonts w:ascii="Arial" w:hAnsi="Arial" w:cs="Arial"/>
        </w:rPr>
        <w:t xml:space="preserve">The likely ability of an intervention to continue to deliver benefits for an extended period of time after </w:t>
      </w:r>
      <w:r w:rsidR="000D744F" w:rsidRPr="005345FE">
        <w:rPr>
          <w:rFonts w:ascii="Arial" w:hAnsi="Arial" w:cs="Arial"/>
        </w:rPr>
        <w:t xml:space="preserve">project </w:t>
      </w:r>
      <w:r w:rsidRPr="005345FE">
        <w:rPr>
          <w:rFonts w:ascii="Arial" w:hAnsi="Arial" w:cs="Arial"/>
        </w:rPr>
        <w:t>completion (includes environmental, financial</w:t>
      </w:r>
      <w:r w:rsidR="000D744F" w:rsidRPr="005345FE">
        <w:rPr>
          <w:rFonts w:ascii="Arial" w:hAnsi="Arial" w:cs="Arial"/>
        </w:rPr>
        <w:t>,</w:t>
      </w:r>
      <w:r w:rsidRPr="005345FE">
        <w:rPr>
          <w:rFonts w:ascii="Arial" w:hAnsi="Arial" w:cs="Arial"/>
        </w:rPr>
        <w:t xml:space="preserve"> social</w:t>
      </w:r>
      <w:r w:rsidR="000D744F" w:rsidRPr="005345FE">
        <w:rPr>
          <w:rFonts w:ascii="Arial" w:hAnsi="Arial" w:cs="Arial"/>
        </w:rPr>
        <w:t>-political, and institutional framework and governance</w:t>
      </w:r>
      <w:r w:rsidRPr="005345FE">
        <w:rPr>
          <w:rFonts w:ascii="Arial" w:hAnsi="Arial" w:cs="Arial"/>
        </w:rPr>
        <w:t xml:space="preserve"> sustainability).</w:t>
      </w:r>
    </w:p>
    <w:p w:rsidR="006406B9" w:rsidRPr="005345FE" w:rsidRDefault="00D914E0" w:rsidP="00C5341B">
      <w:pPr>
        <w:pStyle w:val="Odstavecseseznamem"/>
        <w:numPr>
          <w:ilvl w:val="0"/>
          <w:numId w:val="22"/>
        </w:numPr>
        <w:autoSpaceDE w:val="0"/>
        <w:autoSpaceDN w:val="0"/>
        <w:adjustRightInd w:val="0"/>
        <w:spacing w:after="0"/>
        <w:jc w:val="left"/>
        <w:rPr>
          <w:rFonts w:ascii="Arial" w:hAnsi="Arial" w:cs="Arial"/>
          <w:i/>
        </w:rPr>
      </w:pPr>
      <w:r w:rsidRPr="005345FE">
        <w:rPr>
          <w:rFonts w:ascii="Arial" w:hAnsi="Arial" w:cs="Arial"/>
          <w:i/>
        </w:rPr>
        <w:t>Impact</w:t>
      </w:r>
    </w:p>
    <w:p w:rsidR="00D914E0" w:rsidRPr="005345FE" w:rsidRDefault="003C339E" w:rsidP="00F5014F">
      <w:pPr>
        <w:autoSpaceDE w:val="0"/>
        <w:autoSpaceDN w:val="0"/>
        <w:adjustRightInd w:val="0"/>
        <w:spacing w:after="0"/>
        <w:ind w:left="1416"/>
        <w:jc w:val="left"/>
        <w:rPr>
          <w:rFonts w:ascii="Arial" w:hAnsi="Arial" w:cs="Arial"/>
        </w:rPr>
      </w:pPr>
      <w:r w:rsidRPr="005345FE">
        <w:rPr>
          <w:rFonts w:ascii="Arial" w:hAnsi="Arial" w:cs="Arial"/>
        </w:rPr>
        <w:t>The impact criteria include</w:t>
      </w:r>
      <w:r w:rsidR="00F5014F" w:rsidRPr="005345FE">
        <w:rPr>
          <w:rFonts w:ascii="Arial" w:hAnsi="Arial" w:cs="Arial"/>
        </w:rPr>
        <w:t xml:space="preserve"> e</w:t>
      </w:r>
      <w:r w:rsidR="00D914E0" w:rsidRPr="005345FE">
        <w:rPr>
          <w:rFonts w:ascii="Arial" w:hAnsi="Arial" w:cs="Arial"/>
        </w:rPr>
        <w:t xml:space="preserve">nvironmental </w:t>
      </w:r>
      <w:r w:rsidR="00F5014F" w:rsidRPr="005345FE">
        <w:rPr>
          <w:rFonts w:ascii="Arial" w:hAnsi="Arial" w:cs="Arial"/>
        </w:rPr>
        <w:t xml:space="preserve">status improvement, environmental stress reduction and progress towards environmental status improvement and stress reduction. </w:t>
      </w:r>
    </w:p>
    <w:p w:rsidR="00630BD8" w:rsidRPr="005345FE" w:rsidRDefault="00630BD8" w:rsidP="00630BD8">
      <w:pPr>
        <w:pStyle w:val="Odstavecseseznamem"/>
        <w:ind w:left="0"/>
        <w:rPr>
          <w:rFonts w:ascii="Arial" w:hAnsi="Arial" w:cs="Arial"/>
        </w:rPr>
      </w:pPr>
    </w:p>
    <w:p w:rsidR="00630BD8" w:rsidRPr="005345FE" w:rsidRDefault="00630BD8" w:rsidP="00630BD8">
      <w:pPr>
        <w:pStyle w:val="Nadpis2"/>
        <w:rPr>
          <w:rFonts w:ascii="Arial" w:hAnsi="Arial" w:cs="Arial"/>
        </w:rPr>
      </w:pPr>
      <w:r w:rsidRPr="005345FE">
        <w:rPr>
          <w:rFonts w:ascii="Arial" w:hAnsi="Arial" w:cs="Arial"/>
        </w:rPr>
        <w:t xml:space="preserve"> </w:t>
      </w:r>
      <w:bookmarkStart w:id="25" w:name="_Toc311298120"/>
      <w:bookmarkStart w:id="26" w:name="_Toc531792965"/>
      <w:r w:rsidRPr="005345FE">
        <w:rPr>
          <w:rFonts w:ascii="Arial" w:hAnsi="Arial" w:cs="Arial"/>
        </w:rPr>
        <w:t>Structure of the evaluation</w:t>
      </w:r>
      <w:bookmarkEnd w:id="25"/>
      <w:r w:rsidRPr="005345FE">
        <w:rPr>
          <w:rFonts w:ascii="Arial" w:hAnsi="Arial" w:cs="Arial"/>
        </w:rPr>
        <w:t xml:space="preserve"> report</w:t>
      </w:r>
      <w:bookmarkEnd w:id="26"/>
    </w:p>
    <w:p w:rsidR="00630BD8" w:rsidRPr="005345FE" w:rsidRDefault="00630BD8" w:rsidP="0053305B">
      <w:pPr>
        <w:rPr>
          <w:rFonts w:ascii="Arial" w:hAnsi="Arial" w:cs="Arial"/>
        </w:rPr>
      </w:pPr>
      <w:r w:rsidRPr="005345FE">
        <w:rPr>
          <w:rFonts w:ascii="Arial" w:hAnsi="Arial" w:cs="Arial"/>
        </w:rPr>
        <w:t xml:space="preserve">This </w:t>
      </w:r>
      <w:r w:rsidR="005E7440" w:rsidRPr="005345FE">
        <w:rPr>
          <w:rFonts w:ascii="Arial" w:hAnsi="Arial" w:cs="Arial"/>
        </w:rPr>
        <w:t>terminal evaluation</w:t>
      </w:r>
      <w:r w:rsidRPr="005345FE">
        <w:rPr>
          <w:rFonts w:ascii="Arial" w:hAnsi="Arial" w:cs="Arial"/>
        </w:rPr>
        <w:t xml:space="preserve"> report follows the structure specified in the </w:t>
      </w:r>
      <w:r w:rsidR="0053305B" w:rsidRPr="005345FE">
        <w:rPr>
          <w:rFonts w:ascii="Arial" w:hAnsi="Arial" w:cs="Arial"/>
        </w:rPr>
        <w:t>“Project-Level Evaluation, Guidance for Conducting Terminal Evaluations of UNDP-Supported GEF-Financed Projects”, UNDP 2012.</w:t>
      </w:r>
      <w:r w:rsidRPr="005345FE">
        <w:rPr>
          <w:rFonts w:ascii="Arial" w:hAnsi="Arial" w:cs="Arial"/>
        </w:rPr>
        <w:t xml:space="preserve"> </w:t>
      </w:r>
    </w:p>
    <w:p w:rsidR="00630BD8" w:rsidRPr="005345FE" w:rsidRDefault="005F7482" w:rsidP="00630BD8">
      <w:pPr>
        <w:rPr>
          <w:rFonts w:ascii="Arial" w:hAnsi="Arial" w:cs="Arial"/>
        </w:rPr>
      </w:pPr>
      <w:r w:rsidRPr="005345FE">
        <w:rPr>
          <w:rFonts w:ascii="Arial" w:hAnsi="Arial" w:cs="Arial"/>
        </w:rPr>
        <w:t>The terminal evaluation report includes:</w:t>
      </w:r>
    </w:p>
    <w:p w:rsidR="005F7482" w:rsidRPr="005345FE" w:rsidRDefault="005F7482" w:rsidP="00C5341B">
      <w:pPr>
        <w:pStyle w:val="Odstavecseseznamem"/>
        <w:numPr>
          <w:ilvl w:val="0"/>
          <w:numId w:val="15"/>
        </w:numPr>
        <w:rPr>
          <w:rFonts w:ascii="Arial" w:hAnsi="Arial" w:cs="Arial"/>
        </w:rPr>
      </w:pPr>
      <w:r w:rsidRPr="005345FE">
        <w:rPr>
          <w:rFonts w:ascii="Arial" w:hAnsi="Arial" w:cs="Arial"/>
        </w:rPr>
        <w:t>Executive Summary</w:t>
      </w:r>
    </w:p>
    <w:p w:rsidR="005F7482" w:rsidRPr="005345FE" w:rsidRDefault="005F7482" w:rsidP="00C5341B">
      <w:pPr>
        <w:pStyle w:val="Odstavecseseznamem"/>
        <w:numPr>
          <w:ilvl w:val="0"/>
          <w:numId w:val="15"/>
        </w:numPr>
        <w:rPr>
          <w:rFonts w:ascii="Arial" w:hAnsi="Arial" w:cs="Arial"/>
        </w:rPr>
      </w:pPr>
      <w:r w:rsidRPr="005345FE">
        <w:rPr>
          <w:rFonts w:ascii="Arial" w:hAnsi="Arial" w:cs="Arial"/>
        </w:rPr>
        <w:t>Introduction</w:t>
      </w:r>
    </w:p>
    <w:p w:rsidR="005F7482" w:rsidRPr="005345FE" w:rsidRDefault="005F7482" w:rsidP="00C5341B">
      <w:pPr>
        <w:pStyle w:val="Odstavecseseznamem"/>
        <w:numPr>
          <w:ilvl w:val="0"/>
          <w:numId w:val="15"/>
        </w:numPr>
        <w:rPr>
          <w:rFonts w:ascii="Arial" w:hAnsi="Arial" w:cs="Arial"/>
        </w:rPr>
      </w:pPr>
      <w:r w:rsidRPr="005345FE">
        <w:rPr>
          <w:rFonts w:ascii="Arial" w:hAnsi="Arial" w:cs="Arial"/>
        </w:rPr>
        <w:t>Project description and development context</w:t>
      </w:r>
    </w:p>
    <w:p w:rsidR="005F7482" w:rsidRPr="005345FE" w:rsidRDefault="005F7482" w:rsidP="00C5341B">
      <w:pPr>
        <w:pStyle w:val="Odstavecseseznamem"/>
        <w:numPr>
          <w:ilvl w:val="0"/>
          <w:numId w:val="15"/>
        </w:numPr>
        <w:rPr>
          <w:rFonts w:ascii="Arial" w:hAnsi="Arial" w:cs="Arial"/>
        </w:rPr>
      </w:pPr>
      <w:r w:rsidRPr="005345FE">
        <w:rPr>
          <w:rFonts w:ascii="Arial" w:hAnsi="Arial" w:cs="Arial"/>
        </w:rPr>
        <w:t>Findings – project design</w:t>
      </w:r>
      <w:r w:rsidR="000D744F" w:rsidRPr="005345FE">
        <w:rPr>
          <w:rFonts w:ascii="Arial" w:hAnsi="Arial" w:cs="Arial"/>
        </w:rPr>
        <w:t>/formulation</w:t>
      </w:r>
      <w:r w:rsidRPr="005345FE">
        <w:rPr>
          <w:rFonts w:ascii="Arial" w:hAnsi="Arial" w:cs="Arial"/>
        </w:rPr>
        <w:t xml:space="preserve">, </w:t>
      </w:r>
      <w:r w:rsidR="000D744F" w:rsidRPr="005345FE">
        <w:rPr>
          <w:rFonts w:ascii="Arial" w:hAnsi="Arial" w:cs="Arial"/>
        </w:rPr>
        <w:t xml:space="preserve">project </w:t>
      </w:r>
      <w:r w:rsidRPr="005345FE">
        <w:rPr>
          <w:rFonts w:ascii="Arial" w:hAnsi="Arial" w:cs="Arial"/>
        </w:rPr>
        <w:t xml:space="preserve">implementation and </w:t>
      </w:r>
      <w:r w:rsidR="000D744F" w:rsidRPr="005345FE">
        <w:rPr>
          <w:rFonts w:ascii="Arial" w:hAnsi="Arial" w:cs="Arial"/>
        </w:rPr>
        <w:t xml:space="preserve">project </w:t>
      </w:r>
      <w:r w:rsidRPr="005345FE">
        <w:rPr>
          <w:rFonts w:ascii="Arial" w:hAnsi="Arial" w:cs="Arial"/>
        </w:rPr>
        <w:t>results</w:t>
      </w:r>
    </w:p>
    <w:p w:rsidR="005F7482" w:rsidRPr="005345FE" w:rsidRDefault="005F7482" w:rsidP="00C5341B">
      <w:pPr>
        <w:pStyle w:val="Odstavecseseznamem"/>
        <w:numPr>
          <w:ilvl w:val="0"/>
          <w:numId w:val="15"/>
        </w:numPr>
        <w:rPr>
          <w:rFonts w:ascii="Arial" w:hAnsi="Arial" w:cs="Arial"/>
        </w:rPr>
      </w:pPr>
      <w:r w:rsidRPr="005345FE">
        <w:rPr>
          <w:rFonts w:ascii="Arial" w:hAnsi="Arial" w:cs="Arial"/>
        </w:rPr>
        <w:t>Conclusions, recommendations</w:t>
      </w:r>
      <w:r w:rsidR="000D744F" w:rsidRPr="005345FE">
        <w:rPr>
          <w:rFonts w:ascii="Arial" w:hAnsi="Arial" w:cs="Arial"/>
        </w:rPr>
        <w:t xml:space="preserve"> and lessons learned </w:t>
      </w:r>
    </w:p>
    <w:p w:rsidR="005F7482" w:rsidRPr="005345FE" w:rsidRDefault="005F7482" w:rsidP="00C5341B">
      <w:pPr>
        <w:pStyle w:val="Odstavecseseznamem"/>
        <w:numPr>
          <w:ilvl w:val="0"/>
          <w:numId w:val="15"/>
        </w:numPr>
        <w:rPr>
          <w:rFonts w:ascii="Arial" w:hAnsi="Arial" w:cs="Arial"/>
        </w:rPr>
      </w:pPr>
      <w:r w:rsidRPr="005345FE">
        <w:rPr>
          <w:rFonts w:ascii="Arial" w:hAnsi="Arial" w:cs="Arial"/>
        </w:rPr>
        <w:t>Annexes</w:t>
      </w:r>
    </w:p>
    <w:p w:rsidR="007E2E8B" w:rsidRPr="005345FE" w:rsidRDefault="007E2E8B" w:rsidP="00004D46">
      <w:pPr>
        <w:rPr>
          <w:rFonts w:ascii="Arial" w:hAnsi="Arial" w:cs="Arial"/>
        </w:rPr>
      </w:pPr>
    </w:p>
    <w:p w:rsidR="00554FC8" w:rsidRPr="005345FE" w:rsidRDefault="00B0279C" w:rsidP="00240FC5">
      <w:pPr>
        <w:pStyle w:val="Nadpis1"/>
      </w:pPr>
      <w:bookmarkStart w:id="27" w:name="_Toc311298121"/>
      <w:r w:rsidRPr="005345FE">
        <w:br w:type="page"/>
      </w:r>
      <w:bookmarkStart w:id="28" w:name="_Toc531792966"/>
      <w:r w:rsidR="00240FC5" w:rsidRPr="005345FE">
        <w:lastRenderedPageBreak/>
        <w:t>PROJECT DESCRIPTION AND DEVELOPMENT CONTEXT</w:t>
      </w:r>
      <w:bookmarkEnd w:id="27"/>
      <w:bookmarkEnd w:id="28"/>
    </w:p>
    <w:p w:rsidR="00CA4816" w:rsidRPr="005345FE" w:rsidRDefault="00CA4816" w:rsidP="00CA4816">
      <w:pPr>
        <w:pStyle w:val="Nadpis2"/>
        <w:rPr>
          <w:rFonts w:ascii="Arial" w:hAnsi="Arial" w:cs="Arial"/>
        </w:rPr>
      </w:pPr>
      <w:bookmarkStart w:id="29" w:name="_Toc531792967"/>
      <w:bookmarkStart w:id="30" w:name="_Toc311298117"/>
      <w:bookmarkStart w:id="31" w:name="_Toc311298122"/>
      <w:r w:rsidRPr="005345FE">
        <w:rPr>
          <w:rFonts w:ascii="Arial" w:hAnsi="Arial" w:cs="Arial"/>
        </w:rPr>
        <w:t xml:space="preserve">Project </w:t>
      </w:r>
      <w:r w:rsidR="00752235" w:rsidRPr="005345FE">
        <w:rPr>
          <w:rFonts w:ascii="Arial" w:hAnsi="Arial" w:cs="Arial"/>
        </w:rPr>
        <w:t>development context</w:t>
      </w:r>
      <w:bookmarkEnd w:id="29"/>
    </w:p>
    <w:p w:rsidR="00CC5C3B" w:rsidRPr="005345FE" w:rsidRDefault="00CC5C3B" w:rsidP="00CC5C3B">
      <w:pPr>
        <w:autoSpaceDE w:val="0"/>
        <w:autoSpaceDN w:val="0"/>
        <w:adjustRightInd w:val="0"/>
        <w:spacing w:after="0" w:line="240" w:lineRule="auto"/>
        <w:jc w:val="left"/>
        <w:rPr>
          <w:color w:val="000000"/>
          <w:sz w:val="24"/>
          <w:szCs w:val="24"/>
          <w:lang w:eastAsia="cs-CZ"/>
        </w:rPr>
      </w:pPr>
    </w:p>
    <w:p w:rsidR="0063210A" w:rsidRPr="005345FE" w:rsidRDefault="0063210A" w:rsidP="00C009D8">
      <w:pPr>
        <w:autoSpaceDE w:val="0"/>
        <w:autoSpaceDN w:val="0"/>
        <w:adjustRightInd w:val="0"/>
        <w:rPr>
          <w:rFonts w:ascii="Arial" w:hAnsi="Arial" w:cs="Arial"/>
        </w:rPr>
      </w:pPr>
      <w:r w:rsidRPr="005345FE">
        <w:rPr>
          <w:rFonts w:ascii="Arial" w:hAnsi="Arial" w:cs="Arial"/>
        </w:rPr>
        <w:t xml:space="preserve">Malawi is a landlocked country in </w:t>
      </w:r>
      <w:r w:rsidR="00742D53" w:rsidRPr="005345FE">
        <w:rPr>
          <w:rFonts w:ascii="Arial" w:hAnsi="Arial" w:cs="Arial"/>
        </w:rPr>
        <w:t xml:space="preserve">the </w:t>
      </w:r>
      <w:r w:rsidRPr="005345FE">
        <w:rPr>
          <w:rFonts w:ascii="Arial" w:hAnsi="Arial" w:cs="Arial"/>
        </w:rPr>
        <w:t xml:space="preserve">southeast Africa with the Lake Malawi constituting about one third of the </w:t>
      </w:r>
      <w:r w:rsidR="007058C6" w:rsidRPr="005345FE">
        <w:rPr>
          <w:rFonts w:ascii="Arial" w:hAnsi="Arial" w:cs="Arial"/>
        </w:rPr>
        <w:t xml:space="preserve">total </w:t>
      </w:r>
      <w:r w:rsidRPr="005345FE">
        <w:rPr>
          <w:rFonts w:ascii="Arial" w:hAnsi="Arial" w:cs="Arial"/>
        </w:rPr>
        <w:t>country area of 118,000 km</w:t>
      </w:r>
      <w:r w:rsidRPr="005345FE">
        <w:rPr>
          <w:rFonts w:ascii="Arial" w:hAnsi="Arial" w:cs="Arial"/>
          <w:vertAlign w:val="superscript"/>
        </w:rPr>
        <w:t>2</w:t>
      </w:r>
      <w:r w:rsidRPr="005345FE">
        <w:rPr>
          <w:rFonts w:ascii="Arial" w:hAnsi="Arial" w:cs="Arial"/>
        </w:rPr>
        <w:t>. The population of 19 mi</w:t>
      </w:r>
      <w:r w:rsidR="00742D53" w:rsidRPr="005345FE">
        <w:rPr>
          <w:rFonts w:ascii="Arial" w:hAnsi="Arial" w:cs="Arial"/>
        </w:rPr>
        <w:t>llion</w:t>
      </w:r>
      <w:r w:rsidRPr="005345FE">
        <w:rPr>
          <w:rFonts w:ascii="Arial" w:hAnsi="Arial" w:cs="Arial"/>
        </w:rPr>
        <w:t xml:space="preserve"> people doubled since 1990.</w:t>
      </w:r>
    </w:p>
    <w:p w:rsidR="0063210A" w:rsidRPr="005345FE" w:rsidRDefault="0063210A" w:rsidP="00C009D8">
      <w:pPr>
        <w:autoSpaceDE w:val="0"/>
        <w:autoSpaceDN w:val="0"/>
        <w:adjustRightInd w:val="0"/>
        <w:rPr>
          <w:rFonts w:ascii="Arial" w:hAnsi="Arial" w:cs="Arial"/>
        </w:rPr>
      </w:pPr>
      <w:r w:rsidRPr="005345FE">
        <w:rPr>
          <w:rFonts w:ascii="Arial" w:hAnsi="Arial" w:cs="Arial"/>
        </w:rPr>
        <w:t xml:space="preserve">Malawi </w:t>
      </w:r>
      <w:r w:rsidR="007058C6" w:rsidRPr="005345FE">
        <w:rPr>
          <w:rFonts w:ascii="Arial" w:hAnsi="Arial" w:cs="Arial"/>
        </w:rPr>
        <w:t xml:space="preserve">ranks among the </w:t>
      </w:r>
      <w:r w:rsidR="00041319" w:rsidRPr="005345FE">
        <w:rPr>
          <w:rFonts w:ascii="Arial" w:hAnsi="Arial" w:cs="Arial"/>
        </w:rPr>
        <w:t>poorest country in the world</w:t>
      </w:r>
      <w:r w:rsidR="007058C6" w:rsidRPr="005345FE">
        <w:rPr>
          <w:rFonts w:ascii="Arial" w:hAnsi="Arial" w:cs="Arial"/>
        </w:rPr>
        <w:t>. I</w:t>
      </w:r>
      <w:r w:rsidR="00742D53" w:rsidRPr="005345FE">
        <w:rPr>
          <w:rFonts w:ascii="Arial" w:hAnsi="Arial" w:cs="Arial"/>
        </w:rPr>
        <w:t>n 2017, i</w:t>
      </w:r>
      <w:r w:rsidR="007058C6" w:rsidRPr="005345FE">
        <w:rPr>
          <w:rFonts w:ascii="Arial" w:hAnsi="Arial" w:cs="Arial"/>
        </w:rPr>
        <w:t>t ha</w:t>
      </w:r>
      <w:r w:rsidR="00742D53" w:rsidRPr="005345FE">
        <w:rPr>
          <w:rFonts w:ascii="Arial" w:hAnsi="Arial" w:cs="Arial"/>
        </w:rPr>
        <w:t>d</w:t>
      </w:r>
      <w:r w:rsidR="007058C6" w:rsidRPr="005345FE">
        <w:rPr>
          <w:rFonts w:ascii="Arial" w:hAnsi="Arial" w:cs="Arial"/>
        </w:rPr>
        <w:t xml:space="preserve"> the second lowest GDP per capita of </w:t>
      </w:r>
      <w:r w:rsidR="00041319" w:rsidRPr="005345FE">
        <w:rPr>
          <w:rFonts w:ascii="Arial" w:hAnsi="Arial" w:cs="Arial"/>
        </w:rPr>
        <w:t xml:space="preserve">338.5 USD </w:t>
      </w:r>
      <w:r w:rsidR="007058C6" w:rsidRPr="005345FE">
        <w:rPr>
          <w:rFonts w:ascii="Arial" w:hAnsi="Arial" w:cs="Arial"/>
        </w:rPr>
        <w:t>(current)</w:t>
      </w:r>
      <w:r w:rsidR="007058C6" w:rsidRPr="005345FE">
        <w:rPr>
          <w:rStyle w:val="Znakapoznpodarou"/>
          <w:rFonts w:ascii="Arial" w:hAnsi="Arial" w:cs="Arial"/>
        </w:rPr>
        <w:footnoteReference w:id="11"/>
      </w:r>
      <w:r w:rsidR="00742D53" w:rsidRPr="005345FE">
        <w:rPr>
          <w:rFonts w:ascii="Arial" w:hAnsi="Arial" w:cs="Arial"/>
        </w:rPr>
        <w:t>, and the sixth lowest GDP per capita in purchasing power parity (current international USD)</w:t>
      </w:r>
      <w:r w:rsidR="00742D53" w:rsidRPr="005345FE">
        <w:rPr>
          <w:rStyle w:val="Znakapoznpodarou"/>
          <w:rFonts w:ascii="Arial" w:hAnsi="Arial" w:cs="Arial"/>
        </w:rPr>
        <w:footnoteReference w:id="12"/>
      </w:r>
      <w:r w:rsidR="00041319" w:rsidRPr="005345FE">
        <w:rPr>
          <w:rFonts w:ascii="Arial" w:hAnsi="Arial" w:cs="Arial"/>
        </w:rPr>
        <w:t>.</w:t>
      </w:r>
      <w:r w:rsidR="00742D53" w:rsidRPr="005345FE">
        <w:rPr>
          <w:rFonts w:ascii="Arial" w:hAnsi="Arial" w:cs="Arial"/>
        </w:rPr>
        <w:t xml:space="preserve"> 50% of the population live below the national poverty line</w:t>
      </w:r>
      <w:r w:rsidR="00742D53" w:rsidRPr="005345FE">
        <w:rPr>
          <w:rStyle w:val="Znakapoznpodarou"/>
          <w:rFonts w:ascii="Arial" w:hAnsi="Arial" w:cs="Arial"/>
        </w:rPr>
        <w:footnoteReference w:id="13"/>
      </w:r>
      <w:r w:rsidR="00742D53" w:rsidRPr="005345FE">
        <w:rPr>
          <w:rFonts w:ascii="Arial" w:hAnsi="Arial" w:cs="Arial"/>
        </w:rPr>
        <w:t>.</w:t>
      </w:r>
    </w:p>
    <w:p w:rsidR="002E2387" w:rsidRPr="005345FE" w:rsidRDefault="00223505" w:rsidP="00C009D8">
      <w:pPr>
        <w:autoSpaceDE w:val="0"/>
        <w:autoSpaceDN w:val="0"/>
        <w:adjustRightInd w:val="0"/>
        <w:rPr>
          <w:rFonts w:ascii="Arial" w:hAnsi="Arial" w:cs="Arial"/>
        </w:rPr>
      </w:pPr>
      <w:r w:rsidRPr="005345FE">
        <w:rPr>
          <w:rFonts w:ascii="Arial" w:hAnsi="Arial" w:cs="Arial"/>
        </w:rPr>
        <w:t xml:space="preserve">Malawi depends on agriculture </w:t>
      </w:r>
      <w:r w:rsidR="00152573" w:rsidRPr="005345FE">
        <w:rPr>
          <w:rFonts w:ascii="Arial" w:hAnsi="Arial" w:cs="Arial"/>
        </w:rPr>
        <w:t>production do</w:t>
      </w:r>
      <w:r w:rsidR="007A7B69" w:rsidRPr="005345FE">
        <w:rPr>
          <w:rFonts w:ascii="Arial" w:hAnsi="Arial" w:cs="Arial"/>
        </w:rPr>
        <w:t xml:space="preserve">minated by smallholder farmers </w:t>
      </w:r>
      <w:r w:rsidR="005C30A3" w:rsidRPr="005345FE">
        <w:rPr>
          <w:rFonts w:ascii="Arial" w:hAnsi="Arial" w:cs="Arial"/>
        </w:rPr>
        <w:t>producing</w:t>
      </w:r>
      <w:r w:rsidR="007A7B69" w:rsidRPr="005345FE">
        <w:rPr>
          <w:rFonts w:ascii="Arial" w:hAnsi="Arial" w:cs="Arial"/>
        </w:rPr>
        <w:t xml:space="preserve"> primarily for own consumption</w:t>
      </w:r>
      <w:r w:rsidR="00152573" w:rsidRPr="005345FE">
        <w:rPr>
          <w:rFonts w:ascii="Arial" w:hAnsi="Arial" w:cs="Arial"/>
        </w:rPr>
        <w:t xml:space="preserve">, </w:t>
      </w:r>
      <w:r w:rsidRPr="005345FE">
        <w:rPr>
          <w:rFonts w:ascii="Arial" w:hAnsi="Arial" w:cs="Arial"/>
        </w:rPr>
        <w:t xml:space="preserve">and </w:t>
      </w:r>
      <w:r w:rsidR="00152573" w:rsidRPr="005345FE">
        <w:rPr>
          <w:rFonts w:ascii="Arial" w:hAnsi="Arial" w:cs="Arial"/>
        </w:rPr>
        <w:t xml:space="preserve">on </w:t>
      </w:r>
      <w:r w:rsidRPr="005345FE">
        <w:rPr>
          <w:rFonts w:ascii="Arial" w:hAnsi="Arial" w:cs="Arial"/>
        </w:rPr>
        <w:t xml:space="preserve">foreign aid. </w:t>
      </w:r>
    </w:p>
    <w:p w:rsidR="00223505" w:rsidRPr="005345FE" w:rsidRDefault="000D5D8B" w:rsidP="00C009D8">
      <w:pPr>
        <w:autoSpaceDE w:val="0"/>
        <w:autoSpaceDN w:val="0"/>
        <w:adjustRightInd w:val="0"/>
        <w:rPr>
          <w:rFonts w:ascii="Arial" w:hAnsi="Arial" w:cs="Arial"/>
        </w:rPr>
      </w:pPr>
      <w:r w:rsidRPr="005345FE">
        <w:rPr>
          <w:rFonts w:ascii="Arial" w:hAnsi="Arial" w:cs="Arial"/>
        </w:rPr>
        <w:t xml:space="preserve">Key strategic challenge affecting food security is </w:t>
      </w:r>
      <w:r w:rsidR="00152573" w:rsidRPr="005345FE">
        <w:rPr>
          <w:rFonts w:ascii="Arial" w:hAnsi="Arial" w:cs="Arial"/>
        </w:rPr>
        <w:t xml:space="preserve">a </w:t>
      </w:r>
      <w:r w:rsidRPr="005345FE">
        <w:rPr>
          <w:rFonts w:ascii="Arial" w:hAnsi="Arial" w:cs="Arial"/>
        </w:rPr>
        <w:t>decreasing size of family owned land</w:t>
      </w:r>
      <w:r w:rsidR="007A7B69" w:rsidRPr="005345FE">
        <w:rPr>
          <w:rFonts w:ascii="Arial" w:hAnsi="Arial" w:cs="Arial"/>
        </w:rPr>
        <w:t xml:space="preserve"> used for farming</w:t>
      </w:r>
      <w:r w:rsidRPr="005345FE">
        <w:rPr>
          <w:rFonts w:ascii="Arial" w:hAnsi="Arial" w:cs="Arial"/>
        </w:rPr>
        <w:t xml:space="preserve">, </w:t>
      </w:r>
      <w:r w:rsidR="00152573" w:rsidRPr="005345FE">
        <w:rPr>
          <w:rFonts w:ascii="Arial" w:hAnsi="Arial" w:cs="Arial"/>
        </w:rPr>
        <w:t xml:space="preserve">combined with </w:t>
      </w:r>
      <w:r w:rsidRPr="005345FE">
        <w:rPr>
          <w:rFonts w:ascii="Arial" w:hAnsi="Arial" w:cs="Arial"/>
        </w:rPr>
        <w:t>land degradation, and external weather shocks</w:t>
      </w:r>
      <w:r w:rsidR="00152573" w:rsidRPr="005345FE">
        <w:rPr>
          <w:rFonts w:ascii="Arial" w:hAnsi="Arial" w:cs="Arial"/>
        </w:rPr>
        <w:t xml:space="preserve"> (</w:t>
      </w:r>
      <w:r w:rsidRPr="005345FE">
        <w:rPr>
          <w:rFonts w:ascii="Arial" w:hAnsi="Arial" w:cs="Arial"/>
        </w:rPr>
        <w:t>droughts and floods</w:t>
      </w:r>
      <w:r w:rsidR="00152573" w:rsidRPr="005345FE">
        <w:rPr>
          <w:rFonts w:ascii="Arial" w:hAnsi="Arial" w:cs="Arial"/>
        </w:rPr>
        <w:t>)</w:t>
      </w:r>
      <w:r w:rsidRPr="005345FE">
        <w:rPr>
          <w:rFonts w:ascii="Arial" w:hAnsi="Arial" w:cs="Arial"/>
        </w:rPr>
        <w:t>. With the growing number of population, a</w:t>
      </w:r>
      <w:r w:rsidR="00223505" w:rsidRPr="005345FE">
        <w:rPr>
          <w:rFonts w:ascii="Arial" w:hAnsi="Arial" w:cs="Arial"/>
        </w:rPr>
        <w:t>verage size of land cultivated by a family dropped from a hectare and more to a fraction of a hectare</w:t>
      </w:r>
      <w:r w:rsidR="00D44CDA" w:rsidRPr="005345FE">
        <w:rPr>
          <w:rFonts w:ascii="Arial" w:hAnsi="Arial" w:cs="Arial"/>
        </w:rPr>
        <w:t xml:space="preserve"> (0.1-0.2 hectares)</w:t>
      </w:r>
      <w:r w:rsidR="00D44CDA" w:rsidRPr="005345FE">
        <w:rPr>
          <w:rStyle w:val="Znakapoznpodarou"/>
          <w:rFonts w:ascii="Arial" w:hAnsi="Arial" w:cs="Arial"/>
        </w:rPr>
        <w:footnoteReference w:id="14"/>
      </w:r>
      <w:r w:rsidR="00223505" w:rsidRPr="005345FE">
        <w:rPr>
          <w:rFonts w:ascii="Arial" w:hAnsi="Arial" w:cs="Arial"/>
        </w:rPr>
        <w:t>.</w:t>
      </w:r>
    </w:p>
    <w:p w:rsidR="005C30A3" w:rsidRPr="005345FE" w:rsidRDefault="008B5D96" w:rsidP="00C009D8">
      <w:pPr>
        <w:autoSpaceDE w:val="0"/>
        <w:autoSpaceDN w:val="0"/>
        <w:adjustRightInd w:val="0"/>
        <w:rPr>
          <w:rFonts w:ascii="Arial" w:hAnsi="Arial" w:cs="Arial"/>
        </w:rPr>
      </w:pPr>
      <w:r w:rsidRPr="005345FE">
        <w:rPr>
          <w:rFonts w:ascii="Arial" w:hAnsi="Arial" w:cs="Arial"/>
        </w:rPr>
        <w:t>High</w:t>
      </w:r>
      <w:r w:rsidR="007A7B69" w:rsidRPr="005345FE">
        <w:rPr>
          <w:rFonts w:ascii="Arial" w:hAnsi="Arial" w:cs="Arial"/>
        </w:rPr>
        <w:t xml:space="preserve"> </w:t>
      </w:r>
      <w:r w:rsidRPr="005345FE">
        <w:rPr>
          <w:rFonts w:ascii="Arial" w:hAnsi="Arial" w:cs="Arial"/>
        </w:rPr>
        <w:t>lending rates of ca 30%</w:t>
      </w:r>
      <w:r w:rsidR="00632FB0" w:rsidRPr="005345FE">
        <w:rPr>
          <w:rFonts w:ascii="Arial" w:hAnsi="Arial" w:cs="Arial"/>
        </w:rPr>
        <w:t xml:space="preserve"> p.a. </w:t>
      </w:r>
      <w:r w:rsidR="002E2387" w:rsidRPr="005345FE">
        <w:rPr>
          <w:rFonts w:ascii="Arial" w:hAnsi="Arial" w:cs="Arial"/>
        </w:rPr>
        <w:t xml:space="preserve">offered by </w:t>
      </w:r>
      <w:r w:rsidRPr="005345FE">
        <w:rPr>
          <w:rFonts w:ascii="Arial" w:hAnsi="Arial" w:cs="Arial"/>
        </w:rPr>
        <w:t xml:space="preserve">commercial </w:t>
      </w:r>
      <w:r w:rsidR="002E2387" w:rsidRPr="005345FE">
        <w:rPr>
          <w:rFonts w:ascii="Arial" w:hAnsi="Arial" w:cs="Arial"/>
        </w:rPr>
        <w:t>banks in Malawi</w:t>
      </w:r>
      <w:r w:rsidRPr="005345FE">
        <w:rPr>
          <w:rStyle w:val="Znakapoznpodarou"/>
          <w:rFonts w:ascii="Arial" w:hAnsi="Arial" w:cs="Arial"/>
        </w:rPr>
        <w:footnoteReference w:id="15"/>
      </w:r>
      <w:r w:rsidR="002E2387" w:rsidRPr="005345FE">
        <w:rPr>
          <w:rFonts w:ascii="Arial" w:hAnsi="Arial" w:cs="Arial"/>
        </w:rPr>
        <w:t xml:space="preserve"> discourage </w:t>
      </w:r>
      <w:r w:rsidR="00632FB0" w:rsidRPr="005345FE">
        <w:rPr>
          <w:rFonts w:ascii="Arial" w:hAnsi="Arial" w:cs="Arial"/>
        </w:rPr>
        <w:t>private debt financed investment</w:t>
      </w:r>
      <w:r w:rsidR="00C009D8" w:rsidRPr="005345FE">
        <w:rPr>
          <w:rFonts w:ascii="Arial" w:hAnsi="Arial" w:cs="Arial"/>
        </w:rPr>
        <w:t xml:space="preserve"> and undermine economic development</w:t>
      </w:r>
      <w:r w:rsidR="002E2387" w:rsidRPr="005345FE">
        <w:rPr>
          <w:rFonts w:ascii="Arial" w:hAnsi="Arial" w:cs="Arial"/>
        </w:rPr>
        <w:t xml:space="preserve">. </w:t>
      </w:r>
    </w:p>
    <w:p w:rsidR="002E2387" w:rsidRPr="005345FE" w:rsidRDefault="00960978" w:rsidP="00C009D8">
      <w:pPr>
        <w:autoSpaceDE w:val="0"/>
        <w:autoSpaceDN w:val="0"/>
        <w:adjustRightInd w:val="0"/>
        <w:rPr>
          <w:rFonts w:ascii="Arial" w:hAnsi="Arial" w:cs="Arial"/>
        </w:rPr>
      </w:pPr>
      <w:r w:rsidRPr="005345FE">
        <w:rPr>
          <w:rFonts w:ascii="Arial" w:hAnsi="Arial" w:cs="Arial"/>
        </w:rPr>
        <w:t>Malawi has sub-tropical, relatively dry climate with two seasons: warm, rainy season with 95% of annual precipitation (November to April) and a cool, dry season (May to August)</w:t>
      </w:r>
      <w:r w:rsidRPr="005345FE">
        <w:rPr>
          <w:rStyle w:val="Znakapoznpodarou"/>
          <w:rFonts w:ascii="Arial" w:hAnsi="Arial" w:cs="Arial"/>
        </w:rPr>
        <w:footnoteReference w:id="16"/>
      </w:r>
      <w:r w:rsidR="005C76E5" w:rsidRPr="005345FE">
        <w:rPr>
          <w:rFonts w:ascii="Arial" w:hAnsi="Arial" w:cs="Arial"/>
        </w:rPr>
        <w:t xml:space="preserve">, with relatively frequent floods </w:t>
      </w:r>
      <w:r w:rsidR="00C009D8" w:rsidRPr="005345FE">
        <w:rPr>
          <w:rFonts w:ascii="Arial" w:hAnsi="Arial" w:cs="Arial"/>
        </w:rPr>
        <w:t xml:space="preserve">in rainy seasons </w:t>
      </w:r>
      <w:r w:rsidR="005C76E5" w:rsidRPr="005345FE">
        <w:rPr>
          <w:rFonts w:ascii="Arial" w:hAnsi="Arial" w:cs="Arial"/>
        </w:rPr>
        <w:t>and draughts</w:t>
      </w:r>
      <w:r w:rsidR="0093463D" w:rsidRPr="005345FE">
        <w:rPr>
          <w:rFonts w:ascii="Arial" w:hAnsi="Arial" w:cs="Arial"/>
        </w:rPr>
        <w:t xml:space="preserve"> </w:t>
      </w:r>
      <w:r w:rsidR="00C009D8" w:rsidRPr="005345FE">
        <w:rPr>
          <w:rFonts w:ascii="Arial" w:hAnsi="Arial" w:cs="Arial"/>
        </w:rPr>
        <w:t xml:space="preserve">in dry seasons, </w:t>
      </w:r>
      <w:r w:rsidR="0093463D" w:rsidRPr="005345FE">
        <w:rPr>
          <w:rFonts w:ascii="Arial" w:hAnsi="Arial" w:cs="Arial"/>
        </w:rPr>
        <w:t>and strong wind storms over the Lake Malawi region</w:t>
      </w:r>
      <w:r w:rsidR="005C76E5" w:rsidRPr="005345FE">
        <w:rPr>
          <w:rFonts w:ascii="Arial" w:hAnsi="Arial" w:cs="Arial"/>
        </w:rPr>
        <w:t xml:space="preserve">. </w:t>
      </w:r>
      <w:r w:rsidR="0093463D" w:rsidRPr="005345FE">
        <w:rPr>
          <w:rFonts w:ascii="Arial" w:hAnsi="Arial" w:cs="Arial"/>
        </w:rPr>
        <w:t xml:space="preserve">However, the impact of floods and droughts on loss of lives, loss of agriculture production resulting in </w:t>
      </w:r>
      <w:r w:rsidR="00C009D8" w:rsidRPr="005345FE">
        <w:rPr>
          <w:rFonts w:ascii="Arial" w:hAnsi="Arial" w:cs="Arial"/>
        </w:rPr>
        <w:t xml:space="preserve">a </w:t>
      </w:r>
      <w:r w:rsidR="00DC708D" w:rsidRPr="005345FE">
        <w:rPr>
          <w:rFonts w:ascii="Arial" w:hAnsi="Arial" w:cs="Arial"/>
        </w:rPr>
        <w:t xml:space="preserve">risk of </w:t>
      </w:r>
      <w:r w:rsidR="0079372E" w:rsidRPr="005345FE">
        <w:rPr>
          <w:rFonts w:ascii="Arial" w:hAnsi="Arial" w:cs="Arial"/>
        </w:rPr>
        <w:t xml:space="preserve">famine and </w:t>
      </w:r>
      <w:r w:rsidR="0093463D" w:rsidRPr="005345FE">
        <w:rPr>
          <w:rFonts w:ascii="Arial" w:hAnsi="Arial" w:cs="Arial"/>
        </w:rPr>
        <w:t xml:space="preserve">food </w:t>
      </w:r>
      <w:r w:rsidR="0079372E" w:rsidRPr="005345FE">
        <w:rPr>
          <w:rFonts w:ascii="Arial" w:hAnsi="Arial" w:cs="Arial"/>
        </w:rPr>
        <w:t>in</w:t>
      </w:r>
      <w:r w:rsidR="0093463D" w:rsidRPr="005345FE">
        <w:rPr>
          <w:rFonts w:ascii="Arial" w:hAnsi="Arial" w:cs="Arial"/>
        </w:rPr>
        <w:t>security</w:t>
      </w:r>
      <w:r w:rsidR="0079372E" w:rsidRPr="005345FE">
        <w:rPr>
          <w:rFonts w:ascii="Arial" w:hAnsi="Arial" w:cs="Arial"/>
        </w:rPr>
        <w:t>, increases with the fast growing population.</w:t>
      </w:r>
      <w:r w:rsidR="00062187" w:rsidRPr="005345FE">
        <w:rPr>
          <w:rFonts w:ascii="Arial" w:hAnsi="Arial" w:cs="Arial"/>
        </w:rPr>
        <w:t xml:space="preserve"> Climate change models indicate that the magnitude and frequency of floods and draughts will even increase in the future.</w:t>
      </w:r>
    </w:p>
    <w:p w:rsidR="00556CE9" w:rsidRPr="005345FE" w:rsidRDefault="00556CE9" w:rsidP="00C009D8">
      <w:pPr>
        <w:autoSpaceDE w:val="0"/>
        <w:autoSpaceDN w:val="0"/>
        <w:adjustRightInd w:val="0"/>
        <w:rPr>
          <w:rFonts w:ascii="Arial" w:hAnsi="Arial" w:cs="Arial"/>
        </w:rPr>
      </w:pPr>
      <w:r w:rsidRPr="005345FE">
        <w:rPr>
          <w:rFonts w:ascii="Arial" w:hAnsi="Arial" w:cs="Arial"/>
        </w:rPr>
        <w:t>The Project Document specified, that f</w:t>
      </w:r>
      <w:r w:rsidR="00D70208" w:rsidRPr="005345FE">
        <w:rPr>
          <w:rFonts w:ascii="Arial" w:hAnsi="Arial" w:cs="Arial"/>
        </w:rPr>
        <w:t>rom 1979 to 2008, natural disasters in Malawi affected nearly 21.7 million people and killed about 2,596 people. During the 1992/93 rainy season, landslides killed over 500 people and caused extensive damage to infrastructure in parts of Mulanje and Phalombe districts. The 2011/12 droughts had severe effects on food security in 15 districts</w:t>
      </w:r>
      <w:r w:rsidR="00D70208" w:rsidRPr="005345FE">
        <w:rPr>
          <w:rStyle w:val="Znakapoznpodarou"/>
          <w:rFonts w:ascii="Arial" w:hAnsi="Arial" w:cs="Arial"/>
        </w:rPr>
        <w:footnoteReference w:id="17"/>
      </w:r>
      <w:r w:rsidR="00D70208" w:rsidRPr="005345FE">
        <w:rPr>
          <w:rFonts w:ascii="Arial" w:hAnsi="Arial" w:cs="Arial"/>
        </w:rPr>
        <w:t xml:space="preserve"> with ~2 million people affected, particularly in the southern districts. </w:t>
      </w:r>
      <w:r w:rsidRPr="005345FE">
        <w:rPr>
          <w:rFonts w:ascii="Arial" w:hAnsi="Arial" w:cs="Arial"/>
        </w:rPr>
        <w:t xml:space="preserve">An Economic Vulnerability and Disaster Risk Assessment showed that drought has a greater threat than </w:t>
      </w:r>
      <w:r w:rsidRPr="005345FE">
        <w:rPr>
          <w:rFonts w:ascii="Arial" w:hAnsi="Arial" w:cs="Arial"/>
        </w:rPr>
        <w:lastRenderedPageBreak/>
        <w:t>floods in terms of geographical range and likely economic effect</w:t>
      </w:r>
      <w:r w:rsidRPr="005345FE">
        <w:rPr>
          <w:rStyle w:val="Znakapoznpodarou"/>
          <w:rFonts w:ascii="Arial" w:hAnsi="Arial" w:cs="Arial"/>
        </w:rPr>
        <w:footnoteReference w:id="18"/>
      </w:r>
      <w:r w:rsidRPr="005345FE">
        <w:rPr>
          <w:rFonts w:ascii="Arial" w:hAnsi="Arial" w:cs="Arial"/>
        </w:rPr>
        <w:t>. Malawi was found to be worst affected by the droughts of 1987, 1992, 1994, 2004 and 2005.</w:t>
      </w:r>
    </w:p>
    <w:p w:rsidR="00556CE9" w:rsidRPr="005345FE" w:rsidRDefault="00556CE9" w:rsidP="00C009D8">
      <w:pPr>
        <w:autoSpaceDE w:val="0"/>
        <w:autoSpaceDN w:val="0"/>
        <w:adjustRightInd w:val="0"/>
        <w:rPr>
          <w:rFonts w:ascii="Arial" w:hAnsi="Arial" w:cs="Arial"/>
        </w:rPr>
      </w:pPr>
      <w:r w:rsidRPr="005345FE">
        <w:rPr>
          <w:rFonts w:ascii="Arial" w:hAnsi="Arial" w:cs="Arial"/>
        </w:rPr>
        <w:t>From January to April 2002, between 500 and 1,000 people died of hunger or hunger-related diseases in the southern and central regions of the country. In 2005, 4.7 million people out of a population of 12 million were experi</w:t>
      </w:r>
      <w:r w:rsidR="00340536" w:rsidRPr="005345FE">
        <w:rPr>
          <w:rFonts w:ascii="Arial" w:hAnsi="Arial" w:cs="Arial"/>
        </w:rPr>
        <w:t>encing food shortages due to dro</w:t>
      </w:r>
      <w:r w:rsidRPr="005345FE">
        <w:rPr>
          <w:rFonts w:ascii="Arial" w:hAnsi="Arial" w:cs="Arial"/>
        </w:rPr>
        <w:t>ughts.</w:t>
      </w:r>
      <w:r w:rsidRPr="005345FE">
        <w:rPr>
          <w:rStyle w:val="Znakapoznpodarou"/>
          <w:rFonts w:ascii="Arial" w:hAnsi="Arial" w:cs="Arial"/>
          <w:color w:val="000000"/>
          <w:sz w:val="21"/>
          <w:szCs w:val="21"/>
        </w:rPr>
        <w:footnoteReference w:id="19"/>
      </w:r>
    </w:p>
    <w:p w:rsidR="00D70208" w:rsidRPr="005345FE" w:rsidRDefault="0054778B" w:rsidP="00C009D8">
      <w:pPr>
        <w:autoSpaceDE w:val="0"/>
        <w:autoSpaceDN w:val="0"/>
        <w:adjustRightInd w:val="0"/>
        <w:rPr>
          <w:rFonts w:ascii="Arial" w:hAnsi="Arial" w:cs="Arial"/>
        </w:rPr>
      </w:pPr>
      <w:r w:rsidRPr="005345FE">
        <w:rPr>
          <w:rFonts w:ascii="Arial" w:hAnsi="Arial" w:cs="Arial"/>
        </w:rPr>
        <w:t>The Project Document summarized the rationale for the EWS project as follows:</w:t>
      </w:r>
    </w:p>
    <w:p w:rsidR="001F3F06" w:rsidRPr="005345FE" w:rsidRDefault="001F3F06"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 increasing incidence of climate-related hazards and their impacts on livelihoods, infrastructure and the environment continue to pose a threat to development and poverty reduction in Malawi, which is the primary goal of the MGDS II of the Government of Malawi (GoM) and of the Millennium Development Goals (MDGs). Without significant adaptation efforts, the negative effects of climate change will undermine years of development assistance and asset accumulation in Malawi. This will threaten macro- and micro-economic stability, socio-economic development, and achievement of the Millennium Development Goals (MDGs) as well as </w:t>
      </w:r>
      <w:r w:rsidR="003C339E" w:rsidRPr="005345FE">
        <w:rPr>
          <w:rFonts w:ascii="Arial" w:hAnsi="Arial" w:cs="Arial"/>
          <w:color w:val="auto"/>
          <w:sz w:val="22"/>
          <w:szCs w:val="22"/>
          <w:lang w:val="en-US"/>
        </w:rPr>
        <w:t xml:space="preserve">of </w:t>
      </w:r>
      <w:r w:rsidRPr="005345FE">
        <w:rPr>
          <w:rFonts w:ascii="Arial" w:hAnsi="Arial" w:cs="Arial"/>
          <w:color w:val="auto"/>
          <w:sz w:val="22"/>
          <w:szCs w:val="22"/>
          <w:lang w:val="en-US"/>
        </w:rPr>
        <w:t xml:space="preserve">the Malawi Growth and Development Strategy </w:t>
      </w:r>
      <w:r w:rsidR="003C339E" w:rsidRPr="005345FE">
        <w:rPr>
          <w:rFonts w:ascii="Arial" w:hAnsi="Arial" w:cs="Arial"/>
          <w:color w:val="auto"/>
          <w:sz w:val="22"/>
          <w:szCs w:val="22"/>
          <w:lang w:val="en-US"/>
        </w:rPr>
        <w:t>2011-2016</w:t>
      </w:r>
      <w:r w:rsidRPr="005345FE">
        <w:rPr>
          <w:rFonts w:ascii="Arial" w:hAnsi="Arial" w:cs="Arial"/>
          <w:color w:val="auto"/>
          <w:sz w:val="22"/>
          <w:szCs w:val="22"/>
          <w:lang w:val="en-US"/>
        </w:rPr>
        <w:t xml:space="preserve"> (M</w:t>
      </w:r>
      <w:r w:rsidR="003C339E" w:rsidRPr="005345FE">
        <w:rPr>
          <w:rFonts w:ascii="Arial" w:hAnsi="Arial" w:cs="Arial"/>
          <w:color w:val="auto"/>
          <w:sz w:val="22"/>
          <w:szCs w:val="22"/>
          <w:lang w:val="en-US"/>
        </w:rPr>
        <w:t xml:space="preserve">GDS </w:t>
      </w:r>
      <w:r w:rsidRPr="005345FE">
        <w:rPr>
          <w:rFonts w:ascii="Arial" w:hAnsi="Arial" w:cs="Arial"/>
          <w:color w:val="auto"/>
          <w:sz w:val="22"/>
          <w:szCs w:val="22"/>
          <w:lang w:val="en-US"/>
        </w:rPr>
        <w:t>II).</w:t>
      </w:r>
      <w:r w:rsidR="003C339E" w:rsidRPr="005345FE">
        <w:rPr>
          <w:rFonts w:ascii="Arial" w:hAnsi="Arial" w:cs="Arial"/>
          <w:color w:val="auto"/>
          <w:sz w:val="22"/>
          <w:szCs w:val="22"/>
          <w:lang w:val="en-US"/>
        </w:rPr>
        <w:t xml:space="preserve"> </w:t>
      </w:r>
      <w:r w:rsidRPr="005345FE">
        <w:rPr>
          <w:rFonts w:ascii="Arial" w:hAnsi="Arial" w:cs="Arial"/>
          <w:color w:val="auto"/>
          <w:sz w:val="22"/>
          <w:szCs w:val="22"/>
          <w:lang w:val="en-US"/>
        </w:rPr>
        <w:t xml:space="preserve">One way to support effective adaptation planning – in particular for an increase in intensity and frequency of droughts and floods – is to improve climate information and early warning systems. Accurate weather and climate information and forecasting are essential for planning and managing economic production and for the provision of social services, particularly under a changing climate. </w:t>
      </w:r>
    </w:p>
    <w:p w:rsidR="001F3F06" w:rsidRPr="005345FE" w:rsidRDefault="001F3F06" w:rsidP="00C009D8">
      <w:pPr>
        <w:autoSpaceDE w:val="0"/>
        <w:autoSpaceDN w:val="0"/>
        <w:adjustRightInd w:val="0"/>
        <w:rPr>
          <w:rFonts w:ascii="Arial" w:hAnsi="Arial" w:cs="Arial"/>
        </w:rPr>
      </w:pPr>
      <w:r w:rsidRPr="005345FE">
        <w:rPr>
          <w:rFonts w:ascii="Arial" w:hAnsi="Arial" w:cs="Arial"/>
        </w:rPr>
        <w:t>Monitoring climate change, forecasting impacts and using early warning systems to disseminate data to a range of stakeholders from national to local level are important components of successful long-term adaptation. Meteorological services provide real-time, short-term, seasonal and long-term forecasts – as well as other meteorological parameters – for planning and management of agricultural production, water resource management, solar energy use, research, disaster and rescue operations, transport, trade and tourism, and environmental-related diseases. Meteorological parameters are particularly important for the design, construction and management of physical infrastructure. Furthermore, they are necessary for understanding climate change and variability, as well as climate change impacts on socio-economic development. The more extensive the available information, the better the climate can be understood and future conditions can be assessed, at the local, regional, national and global level</w:t>
      </w:r>
      <w:r w:rsidRPr="005345FE">
        <w:rPr>
          <w:rStyle w:val="Znakapoznpodarou"/>
          <w:rFonts w:ascii="Arial" w:hAnsi="Arial" w:cs="Arial"/>
        </w:rPr>
        <w:footnoteReference w:id="20"/>
      </w:r>
      <w:r w:rsidRPr="005345FE">
        <w:rPr>
          <w:rFonts w:ascii="Arial" w:hAnsi="Arial" w:cs="Arial"/>
        </w:rPr>
        <w:t xml:space="preserve">. </w:t>
      </w:r>
    </w:p>
    <w:p w:rsidR="001F3F06" w:rsidRPr="005345FE" w:rsidRDefault="001F3F06" w:rsidP="00C009D8">
      <w:pPr>
        <w:autoSpaceDE w:val="0"/>
        <w:autoSpaceDN w:val="0"/>
        <w:adjustRightInd w:val="0"/>
        <w:rPr>
          <w:rFonts w:ascii="Arial" w:hAnsi="Arial" w:cs="Arial"/>
        </w:rPr>
      </w:pPr>
      <w:r w:rsidRPr="005345FE">
        <w:rPr>
          <w:rFonts w:ascii="Arial" w:hAnsi="Arial" w:cs="Arial"/>
        </w:rPr>
        <w:t xml:space="preserve">The GoM recognized the fact that no meaningful reduction in poverty can be achieved in the country without addressing the impacts of disasters and climate change. Thus, it is indicated in MGDS II Theme 3 (2012-2016) that in responding to these challenges, the GoM will implement a number of strategies including: </w:t>
      </w:r>
    </w:p>
    <w:p w:rsidR="00EA6C7D" w:rsidRPr="005345FE" w:rsidRDefault="00EA6C7D" w:rsidP="00C009D8">
      <w:pPr>
        <w:autoSpaceDE w:val="0"/>
        <w:autoSpaceDN w:val="0"/>
        <w:adjustRightInd w:val="0"/>
        <w:rPr>
          <w:rFonts w:ascii="Arial" w:hAnsi="Arial" w:cs="Arial"/>
        </w:rPr>
      </w:pPr>
    </w:p>
    <w:p w:rsidR="001F3F06" w:rsidRPr="005345FE" w:rsidRDefault="001F3F06" w:rsidP="00C5341B">
      <w:pPr>
        <w:pStyle w:val="Odstavecseseznamem"/>
        <w:numPr>
          <w:ilvl w:val="0"/>
          <w:numId w:val="27"/>
        </w:numPr>
        <w:autoSpaceDE w:val="0"/>
        <w:autoSpaceDN w:val="0"/>
        <w:adjustRightInd w:val="0"/>
        <w:ind w:left="714" w:hanging="357"/>
        <w:contextualSpacing w:val="0"/>
        <w:rPr>
          <w:rFonts w:ascii="Arial" w:hAnsi="Arial" w:cs="Arial"/>
        </w:rPr>
      </w:pPr>
      <w:r w:rsidRPr="005345FE">
        <w:rPr>
          <w:rFonts w:ascii="Arial" w:hAnsi="Arial" w:cs="Arial"/>
        </w:rPr>
        <w:lastRenderedPageBreak/>
        <w:t xml:space="preserve">Strengthening disaster risk management coordination mechanisms; </w:t>
      </w:r>
    </w:p>
    <w:p w:rsidR="001F3F06" w:rsidRPr="005345FE" w:rsidRDefault="001F3F06" w:rsidP="00C5341B">
      <w:pPr>
        <w:pStyle w:val="Odstavecseseznamem"/>
        <w:numPr>
          <w:ilvl w:val="0"/>
          <w:numId w:val="27"/>
        </w:numPr>
        <w:autoSpaceDE w:val="0"/>
        <w:autoSpaceDN w:val="0"/>
        <w:adjustRightInd w:val="0"/>
        <w:ind w:left="714" w:hanging="357"/>
        <w:contextualSpacing w:val="0"/>
        <w:rPr>
          <w:rFonts w:ascii="Arial" w:hAnsi="Arial" w:cs="Arial"/>
        </w:rPr>
      </w:pPr>
      <w:r w:rsidRPr="005345FE">
        <w:rPr>
          <w:rFonts w:ascii="Arial" w:hAnsi="Arial" w:cs="Arial"/>
        </w:rPr>
        <w:t xml:space="preserve">Developing an integrated national EWS; and </w:t>
      </w:r>
    </w:p>
    <w:p w:rsidR="001F3F06" w:rsidRPr="005345FE" w:rsidRDefault="001F3F06" w:rsidP="00C5341B">
      <w:pPr>
        <w:pStyle w:val="Odstavecseseznamem"/>
        <w:numPr>
          <w:ilvl w:val="0"/>
          <w:numId w:val="27"/>
        </w:numPr>
        <w:autoSpaceDE w:val="0"/>
        <w:autoSpaceDN w:val="0"/>
        <w:adjustRightInd w:val="0"/>
        <w:ind w:left="714" w:hanging="357"/>
        <w:contextualSpacing w:val="0"/>
        <w:rPr>
          <w:rFonts w:ascii="Arial" w:hAnsi="Arial" w:cs="Arial"/>
        </w:rPr>
      </w:pPr>
      <w:r w:rsidRPr="005345FE">
        <w:rPr>
          <w:rFonts w:ascii="Arial" w:hAnsi="Arial" w:cs="Arial"/>
        </w:rPr>
        <w:t xml:space="preserve">Implementing mitigation measures in disaster prone areas. </w:t>
      </w:r>
    </w:p>
    <w:p w:rsidR="00D70208" w:rsidRPr="005345FE" w:rsidRDefault="00D70208" w:rsidP="00C009D8">
      <w:pPr>
        <w:autoSpaceDE w:val="0"/>
        <w:autoSpaceDN w:val="0"/>
        <w:adjustRightInd w:val="0"/>
        <w:rPr>
          <w:rFonts w:ascii="Arial" w:hAnsi="Arial" w:cs="Arial"/>
        </w:rPr>
      </w:pPr>
    </w:p>
    <w:p w:rsidR="00C8400B" w:rsidRPr="005345FE" w:rsidRDefault="00C8400B" w:rsidP="00004D46">
      <w:pPr>
        <w:pStyle w:val="Nadpis2"/>
        <w:rPr>
          <w:rFonts w:ascii="Arial" w:hAnsi="Arial" w:cs="Arial"/>
        </w:rPr>
      </w:pPr>
      <w:bookmarkStart w:id="32" w:name="_Toc531792968"/>
      <w:bookmarkEnd w:id="30"/>
      <w:r w:rsidRPr="005345FE">
        <w:rPr>
          <w:rFonts w:ascii="Arial" w:hAnsi="Arial" w:cs="Arial"/>
        </w:rPr>
        <w:t>Project start and its duration</w:t>
      </w:r>
      <w:bookmarkEnd w:id="31"/>
      <w:bookmarkEnd w:id="32"/>
    </w:p>
    <w:p w:rsidR="001D1C08" w:rsidRPr="005345FE" w:rsidRDefault="001D1C08" w:rsidP="00004D46">
      <w:pPr>
        <w:autoSpaceDE w:val="0"/>
        <w:autoSpaceDN w:val="0"/>
        <w:adjustRightInd w:val="0"/>
        <w:rPr>
          <w:rFonts w:ascii="Arial" w:hAnsi="Arial" w:cs="Arial"/>
        </w:rPr>
      </w:pPr>
    </w:p>
    <w:p w:rsidR="00586B1B" w:rsidRPr="005345FE" w:rsidRDefault="00586B1B" w:rsidP="00004D46">
      <w:pPr>
        <w:autoSpaceDE w:val="0"/>
        <w:autoSpaceDN w:val="0"/>
        <w:adjustRightInd w:val="0"/>
        <w:rPr>
          <w:rFonts w:ascii="Arial" w:hAnsi="Arial" w:cs="Arial"/>
        </w:rPr>
      </w:pPr>
      <w:r w:rsidRPr="005345FE">
        <w:rPr>
          <w:rFonts w:ascii="Arial" w:hAnsi="Arial" w:cs="Arial"/>
        </w:rPr>
        <w:t xml:space="preserve">Project Document signed: </w:t>
      </w:r>
      <w:r w:rsidRPr="005345FE">
        <w:rPr>
          <w:rFonts w:ascii="Arial" w:hAnsi="Arial" w:cs="Arial"/>
        </w:rPr>
        <w:tab/>
      </w:r>
      <w:r w:rsidRPr="005345FE">
        <w:rPr>
          <w:rFonts w:ascii="Arial" w:hAnsi="Arial" w:cs="Arial"/>
        </w:rPr>
        <w:tab/>
      </w:r>
      <w:r w:rsidRPr="005345FE">
        <w:rPr>
          <w:rFonts w:ascii="Arial" w:hAnsi="Arial" w:cs="Arial"/>
        </w:rPr>
        <w:tab/>
      </w:r>
      <w:r w:rsidRPr="005345FE">
        <w:rPr>
          <w:rFonts w:ascii="Arial" w:hAnsi="Arial" w:cs="Arial"/>
        </w:rPr>
        <w:tab/>
      </w:r>
      <w:r w:rsidR="00D5630D" w:rsidRPr="005345FE">
        <w:rPr>
          <w:rFonts w:ascii="Arial" w:hAnsi="Arial" w:cs="Arial"/>
        </w:rPr>
        <w:t>December</w:t>
      </w:r>
      <w:r w:rsidR="00A95CC1" w:rsidRPr="005345FE">
        <w:rPr>
          <w:rFonts w:ascii="Arial" w:hAnsi="Arial" w:cs="Arial"/>
        </w:rPr>
        <w:t xml:space="preserve"> 6</w:t>
      </w:r>
      <w:r w:rsidR="00695415" w:rsidRPr="005345FE">
        <w:rPr>
          <w:rFonts w:ascii="Arial" w:hAnsi="Arial" w:cs="Arial"/>
        </w:rPr>
        <w:t>, 2013</w:t>
      </w:r>
    </w:p>
    <w:p w:rsidR="00586B1B" w:rsidRPr="005345FE" w:rsidRDefault="00586B1B" w:rsidP="00004D46">
      <w:pPr>
        <w:autoSpaceDE w:val="0"/>
        <w:autoSpaceDN w:val="0"/>
        <w:adjustRightInd w:val="0"/>
        <w:rPr>
          <w:rFonts w:ascii="Arial" w:hAnsi="Arial" w:cs="Arial"/>
        </w:rPr>
      </w:pPr>
      <w:r w:rsidRPr="005345FE">
        <w:rPr>
          <w:rFonts w:ascii="Arial" w:hAnsi="Arial" w:cs="Arial"/>
        </w:rPr>
        <w:t>P</w:t>
      </w:r>
      <w:r w:rsidR="0054778B" w:rsidRPr="005345FE">
        <w:rPr>
          <w:rFonts w:ascii="Arial" w:hAnsi="Arial" w:cs="Arial"/>
        </w:rPr>
        <w:t>lanned p</w:t>
      </w:r>
      <w:r w:rsidRPr="005345FE">
        <w:rPr>
          <w:rFonts w:ascii="Arial" w:hAnsi="Arial" w:cs="Arial"/>
        </w:rPr>
        <w:t>roject duration:</w:t>
      </w:r>
      <w:r w:rsidRPr="005345FE">
        <w:rPr>
          <w:rFonts w:ascii="Arial" w:hAnsi="Arial" w:cs="Arial"/>
        </w:rPr>
        <w:tab/>
      </w:r>
      <w:r w:rsidRPr="005345FE">
        <w:rPr>
          <w:rFonts w:ascii="Arial" w:hAnsi="Arial" w:cs="Arial"/>
        </w:rPr>
        <w:tab/>
      </w:r>
      <w:r w:rsidRPr="005345FE">
        <w:rPr>
          <w:rFonts w:ascii="Arial" w:hAnsi="Arial" w:cs="Arial"/>
        </w:rPr>
        <w:tab/>
      </w:r>
      <w:r w:rsidRPr="005345FE">
        <w:rPr>
          <w:rFonts w:ascii="Arial" w:hAnsi="Arial" w:cs="Arial"/>
        </w:rPr>
        <w:tab/>
      </w:r>
      <w:r w:rsidR="00695415" w:rsidRPr="005345FE">
        <w:rPr>
          <w:rFonts w:ascii="Arial" w:hAnsi="Arial" w:cs="Arial"/>
        </w:rPr>
        <w:t>4 years (48 months)</w:t>
      </w:r>
    </w:p>
    <w:p w:rsidR="00586B1B" w:rsidRPr="005345FE" w:rsidRDefault="00586B1B" w:rsidP="00004D46">
      <w:pPr>
        <w:autoSpaceDE w:val="0"/>
        <w:autoSpaceDN w:val="0"/>
        <w:adjustRightInd w:val="0"/>
        <w:rPr>
          <w:rFonts w:ascii="Arial" w:hAnsi="Arial" w:cs="Arial"/>
        </w:rPr>
      </w:pPr>
      <w:r w:rsidRPr="005345FE">
        <w:rPr>
          <w:rFonts w:ascii="Arial" w:hAnsi="Arial" w:cs="Arial"/>
        </w:rPr>
        <w:t>O</w:t>
      </w:r>
      <w:r w:rsidR="00954BB5" w:rsidRPr="005345FE">
        <w:rPr>
          <w:rFonts w:ascii="Arial" w:hAnsi="Arial" w:cs="Arial"/>
        </w:rPr>
        <w:t>riginal o</w:t>
      </w:r>
      <w:r w:rsidRPr="005345FE">
        <w:rPr>
          <w:rFonts w:ascii="Arial" w:hAnsi="Arial" w:cs="Arial"/>
        </w:rPr>
        <w:t>perational closing date:</w:t>
      </w:r>
      <w:r w:rsidRPr="005345FE">
        <w:rPr>
          <w:rFonts w:ascii="Arial" w:hAnsi="Arial" w:cs="Arial"/>
        </w:rPr>
        <w:tab/>
      </w:r>
      <w:r w:rsidRPr="005345FE">
        <w:rPr>
          <w:rFonts w:ascii="Arial" w:hAnsi="Arial" w:cs="Arial"/>
        </w:rPr>
        <w:tab/>
      </w:r>
      <w:r w:rsidRPr="005345FE">
        <w:rPr>
          <w:rFonts w:ascii="Arial" w:hAnsi="Arial" w:cs="Arial"/>
        </w:rPr>
        <w:tab/>
      </w:r>
      <w:r w:rsidR="00D5630D" w:rsidRPr="005345FE">
        <w:rPr>
          <w:rFonts w:ascii="Arial" w:hAnsi="Arial" w:cs="Arial"/>
        </w:rPr>
        <w:t>December</w:t>
      </w:r>
      <w:r w:rsidR="00695415" w:rsidRPr="005345FE">
        <w:rPr>
          <w:rFonts w:ascii="Arial" w:hAnsi="Arial" w:cs="Arial"/>
        </w:rPr>
        <w:t xml:space="preserve"> 2017</w:t>
      </w:r>
    </w:p>
    <w:p w:rsidR="0054778B" w:rsidRPr="005345FE" w:rsidRDefault="0054778B" w:rsidP="0054778B">
      <w:pPr>
        <w:autoSpaceDE w:val="0"/>
        <w:autoSpaceDN w:val="0"/>
        <w:adjustRightInd w:val="0"/>
        <w:rPr>
          <w:rFonts w:ascii="Arial" w:hAnsi="Arial" w:cs="Arial"/>
        </w:rPr>
      </w:pPr>
      <w:r w:rsidRPr="005345FE">
        <w:rPr>
          <w:rFonts w:ascii="Arial" w:hAnsi="Arial" w:cs="Arial"/>
        </w:rPr>
        <w:t>Actual operational closing date:</w:t>
      </w:r>
      <w:r w:rsidRPr="005345FE">
        <w:rPr>
          <w:rFonts w:ascii="Arial" w:hAnsi="Arial" w:cs="Arial"/>
        </w:rPr>
        <w:tab/>
      </w:r>
      <w:r w:rsidRPr="005345FE">
        <w:rPr>
          <w:rFonts w:ascii="Arial" w:hAnsi="Arial" w:cs="Arial"/>
        </w:rPr>
        <w:tab/>
      </w:r>
      <w:r w:rsidRPr="005345FE">
        <w:rPr>
          <w:rFonts w:ascii="Arial" w:hAnsi="Arial" w:cs="Arial"/>
        </w:rPr>
        <w:tab/>
        <w:t>September 2018</w:t>
      </w:r>
    </w:p>
    <w:p w:rsidR="006469E9" w:rsidRPr="005345FE" w:rsidRDefault="00954BB5" w:rsidP="00004D46">
      <w:pPr>
        <w:autoSpaceDE w:val="0"/>
        <w:autoSpaceDN w:val="0"/>
        <w:adjustRightInd w:val="0"/>
        <w:rPr>
          <w:rFonts w:ascii="Arial" w:hAnsi="Arial" w:cs="Arial"/>
        </w:rPr>
      </w:pPr>
      <w:r w:rsidRPr="005345FE">
        <w:rPr>
          <w:rFonts w:ascii="Arial" w:hAnsi="Arial" w:cs="Arial"/>
        </w:rPr>
        <w:t>Actual project duration:</w:t>
      </w:r>
      <w:r w:rsidR="0054778B" w:rsidRPr="005345FE">
        <w:rPr>
          <w:rFonts w:ascii="Arial" w:hAnsi="Arial" w:cs="Arial"/>
        </w:rPr>
        <w:tab/>
      </w:r>
      <w:r w:rsidR="0054778B" w:rsidRPr="005345FE">
        <w:rPr>
          <w:rFonts w:ascii="Arial" w:hAnsi="Arial" w:cs="Arial"/>
        </w:rPr>
        <w:tab/>
      </w:r>
      <w:r w:rsidR="0054778B" w:rsidRPr="005345FE">
        <w:rPr>
          <w:rFonts w:ascii="Arial" w:hAnsi="Arial" w:cs="Arial"/>
        </w:rPr>
        <w:tab/>
      </w:r>
      <w:r w:rsidR="0054778B" w:rsidRPr="005345FE">
        <w:rPr>
          <w:rFonts w:ascii="Arial" w:hAnsi="Arial" w:cs="Arial"/>
        </w:rPr>
        <w:tab/>
      </w:r>
      <w:r w:rsidR="0050076C" w:rsidRPr="005345FE">
        <w:rPr>
          <w:rFonts w:ascii="Arial" w:hAnsi="Arial" w:cs="Arial"/>
        </w:rPr>
        <w:t>4 years and 9 months (57 months in total)</w:t>
      </w:r>
    </w:p>
    <w:p w:rsidR="00702E2B" w:rsidRDefault="00702E2B" w:rsidP="00004D46">
      <w:pPr>
        <w:autoSpaceDE w:val="0"/>
        <w:autoSpaceDN w:val="0"/>
        <w:adjustRightInd w:val="0"/>
        <w:rPr>
          <w:rFonts w:ascii="Arial" w:hAnsi="Arial" w:cs="Arial"/>
        </w:rPr>
      </w:pPr>
    </w:p>
    <w:p w:rsidR="00B903C2" w:rsidRDefault="00B903C2" w:rsidP="00B903C2">
      <w:pPr>
        <w:rPr>
          <w:rFonts w:ascii="Arial" w:hAnsi="Arial" w:cs="Arial"/>
        </w:rPr>
      </w:pPr>
      <w:r>
        <w:rPr>
          <w:rFonts w:ascii="Arial" w:hAnsi="Arial" w:cs="Arial"/>
        </w:rPr>
        <w:t>The Terminal Evaluation mission to Malawi took place on July 8 - 18, 2018.</w:t>
      </w:r>
    </w:p>
    <w:p w:rsidR="00B903C2" w:rsidRDefault="00B903C2" w:rsidP="00B903C2">
      <w:pPr>
        <w:rPr>
          <w:rFonts w:ascii="Arial" w:hAnsi="Arial" w:cs="Arial"/>
        </w:rPr>
      </w:pPr>
      <w:r>
        <w:rPr>
          <w:rFonts w:ascii="Arial" w:hAnsi="Arial" w:cs="Arial"/>
        </w:rPr>
        <w:t>The draft Terminal Evaluation Report was submitted on August 6, 2018.</w:t>
      </w:r>
    </w:p>
    <w:p w:rsidR="00B903C2" w:rsidRDefault="00B903C2" w:rsidP="00B903C2">
      <w:pPr>
        <w:rPr>
          <w:rFonts w:ascii="Arial" w:hAnsi="Arial" w:cs="Arial"/>
        </w:rPr>
      </w:pPr>
      <w:r>
        <w:rPr>
          <w:rFonts w:ascii="Arial" w:hAnsi="Arial" w:cs="Arial"/>
        </w:rPr>
        <w:t xml:space="preserve">Final comments on the draft report were provided to evaluators </w:t>
      </w:r>
      <w:r w:rsidR="001D4009">
        <w:rPr>
          <w:rFonts w:ascii="Arial" w:hAnsi="Arial" w:cs="Arial"/>
        </w:rPr>
        <w:t>i</w:t>
      </w:r>
      <w:r>
        <w:rPr>
          <w:rFonts w:ascii="Arial" w:hAnsi="Arial" w:cs="Arial"/>
        </w:rPr>
        <w:t>n Dec</w:t>
      </w:r>
      <w:r w:rsidR="001D4009">
        <w:rPr>
          <w:rFonts w:ascii="Arial" w:hAnsi="Arial" w:cs="Arial"/>
        </w:rPr>
        <w:t>ember</w:t>
      </w:r>
      <w:r>
        <w:rPr>
          <w:rFonts w:ascii="Arial" w:hAnsi="Arial" w:cs="Arial"/>
        </w:rPr>
        <w:t xml:space="preserve"> 2018. </w:t>
      </w:r>
    </w:p>
    <w:p w:rsidR="00B903C2" w:rsidRDefault="00B903C2" w:rsidP="00B903C2">
      <w:pPr>
        <w:rPr>
          <w:rFonts w:ascii="Arial" w:hAnsi="Arial" w:cs="Arial"/>
        </w:rPr>
      </w:pPr>
      <w:r>
        <w:rPr>
          <w:rFonts w:ascii="Arial" w:hAnsi="Arial" w:cs="Arial"/>
        </w:rPr>
        <w:t xml:space="preserve">The final Terminal Evaluation Report was updated and submitted on </w:t>
      </w:r>
      <w:r w:rsidRPr="001D4009">
        <w:rPr>
          <w:rFonts w:ascii="Arial" w:hAnsi="Arial" w:cs="Arial"/>
        </w:rPr>
        <w:t xml:space="preserve">December </w:t>
      </w:r>
      <w:r w:rsidR="001D4009" w:rsidRPr="001D4009">
        <w:rPr>
          <w:rFonts w:ascii="Arial" w:hAnsi="Arial" w:cs="Arial"/>
          <w:lang w:val="cs-CZ"/>
        </w:rPr>
        <w:t>13</w:t>
      </w:r>
      <w:r w:rsidRPr="001D4009">
        <w:rPr>
          <w:rFonts w:ascii="Arial" w:hAnsi="Arial" w:cs="Arial"/>
        </w:rPr>
        <w:t>, 2018</w:t>
      </w:r>
      <w:r>
        <w:rPr>
          <w:rFonts w:ascii="Arial" w:hAnsi="Arial" w:cs="Arial"/>
        </w:rPr>
        <w:t>.</w:t>
      </w:r>
      <w:r w:rsidRPr="005345FE">
        <w:rPr>
          <w:rFonts w:ascii="Arial" w:hAnsi="Arial" w:cs="Arial"/>
        </w:rPr>
        <w:br w:type="page"/>
      </w:r>
    </w:p>
    <w:p w:rsidR="00B903C2" w:rsidRPr="005345FE" w:rsidRDefault="00B903C2" w:rsidP="00004D46">
      <w:pPr>
        <w:autoSpaceDE w:val="0"/>
        <w:autoSpaceDN w:val="0"/>
        <w:adjustRightInd w:val="0"/>
        <w:rPr>
          <w:rFonts w:ascii="Arial" w:hAnsi="Arial" w:cs="Arial"/>
        </w:rPr>
      </w:pPr>
    </w:p>
    <w:p w:rsidR="00554FC8" w:rsidRPr="005345FE" w:rsidRDefault="00554FC8" w:rsidP="00004D46">
      <w:pPr>
        <w:pStyle w:val="Nadpis2"/>
        <w:rPr>
          <w:rFonts w:ascii="Arial" w:hAnsi="Arial" w:cs="Arial"/>
        </w:rPr>
      </w:pPr>
      <w:bookmarkStart w:id="33" w:name="_Toc311298124"/>
      <w:bookmarkStart w:id="34" w:name="_Ref330483615"/>
      <w:bookmarkStart w:id="35" w:name="_Ref330483659"/>
      <w:bookmarkStart w:id="36" w:name="_Toc531792969"/>
      <w:r w:rsidRPr="005345FE">
        <w:rPr>
          <w:rFonts w:ascii="Arial" w:hAnsi="Arial" w:cs="Arial"/>
        </w:rPr>
        <w:t>Problems that the project s</w:t>
      </w:r>
      <w:r w:rsidR="00271EAF" w:rsidRPr="005345FE">
        <w:rPr>
          <w:rFonts w:ascii="Arial" w:hAnsi="Arial" w:cs="Arial"/>
        </w:rPr>
        <w:t>ought</w:t>
      </w:r>
      <w:r w:rsidRPr="005345FE">
        <w:rPr>
          <w:rFonts w:ascii="Arial" w:hAnsi="Arial" w:cs="Arial"/>
        </w:rPr>
        <w:t xml:space="preserve"> to address</w:t>
      </w:r>
      <w:bookmarkEnd w:id="33"/>
      <w:bookmarkEnd w:id="34"/>
      <w:bookmarkEnd w:id="35"/>
      <w:bookmarkEnd w:id="36"/>
    </w:p>
    <w:p w:rsidR="00CC5C3B" w:rsidRPr="005345FE" w:rsidRDefault="00CC5C3B" w:rsidP="00CC5C3B">
      <w:pPr>
        <w:autoSpaceDE w:val="0"/>
        <w:autoSpaceDN w:val="0"/>
        <w:adjustRightInd w:val="0"/>
        <w:spacing w:after="0" w:line="240" w:lineRule="auto"/>
        <w:jc w:val="left"/>
        <w:rPr>
          <w:rFonts w:ascii="Arial" w:hAnsi="Arial" w:cs="Arial"/>
        </w:rPr>
      </w:pPr>
    </w:p>
    <w:p w:rsidR="00CC5C3B" w:rsidRPr="005345FE" w:rsidRDefault="00023F6E" w:rsidP="00C009D8">
      <w:pPr>
        <w:autoSpaceDE w:val="0"/>
        <w:autoSpaceDN w:val="0"/>
        <w:adjustRightInd w:val="0"/>
        <w:rPr>
          <w:rFonts w:ascii="Arial" w:hAnsi="Arial" w:cs="Arial"/>
        </w:rPr>
      </w:pPr>
      <w:r w:rsidRPr="005345FE">
        <w:rPr>
          <w:rFonts w:ascii="Arial" w:hAnsi="Arial" w:cs="Arial"/>
        </w:rPr>
        <w:t>According to the ProDoc, t</w:t>
      </w:r>
      <w:r w:rsidR="00CC5C3B" w:rsidRPr="005345FE">
        <w:rPr>
          <w:rFonts w:ascii="Arial" w:hAnsi="Arial" w:cs="Arial"/>
        </w:rPr>
        <w:t>he fundamental</w:t>
      </w:r>
      <w:r w:rsidRPr="005345FE">
        <w:rPr>
          <w:rFonts w:ascii="Arial" w:hAnsi="Arial" w:cs="Arial"/>
        </w:rPr>
        <w:t xml:space="preserve"> problem that this project sought</w:t>
      </w:r>
      <w:r w:rsidR="00CC5C3B" w:rsidRPr="005345FE">
        <w:rPr>
          <w:rFonts w:ascii="Arial" w:hAnsi="Arial" w:cs="Arial"/>
        </w:rPr>
        <w:t xml:space="preserve"> to address is that the weather and climate information (including monitoring) and early warning systems in Malawi </w:t>
      </w:r>
      <w:r w:rsidRPr="005345FE">
        <w:rPr>
          <w:rFonts w:ascii="Arial" w:hAnsi="Arial" w:cs="Arial"/>
        </w:rPr>
        <w:t>were</w:t>
      </w:r>
      <w:r w:rsidR="00CC5C3B" w:rsidRPr="005345FE">
        <w:rPr>
          <w:rFonts w:ascii="Arial" w:hAnsi="Arial" w:cs="Arial"/>
        </w:rPr>
        <w:t xml:space="preserve"> not functioning as optimally as they could for effectively supporting adaptive capacity of local communities and key sectors. This constrain</w:t>
      </w:r>
      <w:r w:rsidRPr="005345FE">
        <w:rPr>
          <w:rFonts w:ascii="Arial" w:hAnsi="Arial" w:cs="Arial"/>
        </w:rPr>
        <w:t>ed</w:t>
      </w:r>
      <w:r w:rsidR="00CC5C3B" w:rsidRPr="005345FE">
        <w:rPr>
          <w:rFonts w:ascii="Arial" w:hAnsi="Arial" w:cs="Arial"/>
        </w:rPr>
        <w:t xml:space="preserve"> management and early warning activities, as well as restrict</w:t>
      </w:r>
      <w:r w:rsidRPr="005345FE">
        <w:rPr>
          <w:rFonts w:ascii="Arial" w:hAnsi="Arial" w:cs="Arial"/>
        </w:rPr>
        <w:t>ed</w:t>
      </w:r>
      <w:r w:rsidR="00CC5C3B" w:rsidRPr="005345FE">
        <w:rPr>
          <w:rFonts w:ascii="Arial" w:hAnsi="Arial" w:cs="Arial"/>
        </w:rPr>
        <w:t xml:space="preserve"> long-term planning, better knowledge of expected future climate change impacts, in particular those associated with the expected increase in frequency and intensity of droughts, floods and strong winds. The </w:t>
      </w:r>
      <w:r w:rsidRPr="005345FE">
        <w:rPr>
          <w:rFonts w:ascii="Arial" w:hAnsi="Arial" w:cs="Arial"/>
        </w:rPr>
        <w:t>baseline</w:t>
      </w:r>
      <w:r w:rsidR="00CC5C3B" w:rsidRPr="005345FE">
        <w:rPr>
          <w:rFonts w:ascii="Arial" w:hAnsi="Arial" w:cs="Arial"/>
        </w:rPr>
        <w:t xml:space="preserve"> state of climate information and early warning systems in Malawi, if not improved, will significantly undermine social and economic development under a changing climate. </w:t>
      </w:r>
    </w:p>
    <w:p w:rsidR="0011294C" w:rsidRPr="005345FE" w:rsidRDefault="0011294C" w:rsidP="00C009D8">
      <w:pPr>
        <w:autoSpaceDE w:val="0"/>
        <w:autoSpaceDN w:val="0"/>
        <w:adjustRightInd w:val="0"/>
        <w:rPr>
          <w:rFonts w:ascii="Arial" w:hAnsi="Arial" w:cs="Arial"/>
        </w:rPr>
      </w:pPr>
      <w:r w:rsidRPr="005345FE">
        <w:rPr>
          <w:rFonts w:ascii="Arial" w:hAnsi="Arial" w:cs="Arial"/>
        </w:rPr>
        <w:t>The Project Document identified five key barriers to achievement of Project targets:</w:t>
      </w:r>
    </w:p>
    <w:p w:rsidR="0011294C" w:rsidRPr="005345FE" w:rsidRDefault="0011294C" w:rsidP="00C5341B">
      <w:pPr>
        <w:pStyle w:val="Odstavecseseznamem"/>
        <w:numPr>
          <w:ilvl w:val="0"/>
          <w:numId w:val="31"/>
        </w:numPr>
        <w:autoSpaceDE w:val="0"/>
        <w:autoSpaceDN w:val="0"/>
        <w:adjustRightInd w:val="0"/>
        <w:ind w:left="714" w:hanging="357"/>
        <w:rPr>
          <w:rFonts w:ascii="Arial" w:hAnsi="Arial" w:cs="Arial"/>
        </w:rPr>
      </w:pPr>
      <w:r w:rsidRPr="005345FE">
        <w:rPr>
          <w:rFonts w:ascii="Arial" w:hAnsi="Arial" w:cs="Arial"/>
        </w:rPr>
        <w:t>Limited financial resources available for hydro-meteorological services and disaster risk management, which has resulted in obsolete and inadequate weather and climate observation network and reduced capacity of DCCMS, DoDMA and DWR to fulfill their core mandates.</w:t>
      </w:r>
    </w:p>
    <w:p w:rsidR="0011294C" w:rsidRPr="005345FE" w:rsidRDefault="0011294C" w:rsidP="00C5341B">
      <w:pPr>
        <w:pStyle w:val="Odstavecseseznamem"/>
        <w:numPr>
          <w:ilvl w:val="0"/>
          <w:numId w:val="31"/>
        </w:numPr>
        <w:autoSpaceDE w:val="0"/>
        <w:autoSpaceDN w:val="0"/>
        <w:adjustRightInd w:val="0"/>
        <w:ind w:left="714" w:hanging="357"/>
        <w:rPr>
          <w:rFonts w:ascii="Arial" w:hAnsi="Arial" w:cs="Arial"/>
        </w:rPr>
      </w:pPr>
      <w:r w:rsidRPr="005345FE">
        <w:rPr>
          <w:rFonts w:ascii="Arial" w:hAnsi="Arial" w:cs="Arial"/>
        </w:rPr>
        <w:t>Limited technical and human capacity for monitoring and forecasting extreme weather and climate change.</w:t>
      </w:r>
    </w:p>
    <w:p w:rsidR="0011294C" w:rsidRPr="005345FE" w:rsidRDefault="0011294C" w:rsidP="00C5341B">
      <w:pPr>
        <w:pStyle w:val="Odstavecseseznamem"/>
        <w:numPr>
          <w:ilvl w:val="0"/>
          <w:numId w:val="31"/>
        </w:numPr>
        <w:autoSpaceDE w:val="0"/>
        <w:autoSpaceDN w:val="0"/>
        <w:adjustRightInd w:val="0"/>
        <w:ind w:left="714" w:hanging="357"/>
        <w:rPr>
          <w:rFonts w:ascii="Arial" w:hAnsi="Arial" w:cs="Arial"/>
        </w:rPr>
      </w:pPr>
      <w:r w:rsidRPr="005345FE">
        <w:rPr>
          <w:rFonts w:ascii="Arial" w:hAnsi="Arial" w:cs="Arial"/>
        </w:rPr>
        <w:t>Limited protocols and agreements and related SOPs for DoDMA, DCCMS and DWR at regional, national and local levels with regards to weather, hydrological and climate data and information collection, exchange, analysis, interpretation and early warning dissemination.</w:t>
      </w:r>
    </w:p>
    <w:p w:rsidR="0011294C" w:rsidRPr="005345FE" w:rsidRDefault="0011294C" w:rsidP="00C5341B">
      <w:pPr>
        <w:pStyle w:val="Odstavecseseznamem"/>
        <w:numPr>
          <w:ilvl w:val="0"/>
          <w:numId w:val="31"/>
        </w:numPr>
        <w:autoSpaceDE w:val="0"/>
        <w:autoSpaceDN w:val="0"/>
        <w:adjustRightInd w:val="0"/>
        <w:ind w:left="714" w:hanging="357"/>
        <w:rPr>
          <w:rFonts w:ascii="Arial" w:hAnsi="Arial" w:cs="Arial"/>
        </w:rPr>
      </w:pPr>
      <w:r w:rsidRPr="005345FE">
        <w:rPr>
          <w:rFonts w:ascii="Arial" w:hAnsi="Arial" w:cs="Arial"/>
        </w:rPr>
        <w:t>Limited consolidation and linkages of effective governmental and non-governmental weather, hydrological and climate information dissemination channels (including physical mechanisms) and early warning systems.</w:t>
      </w:r>
    </w:p>
    <w:p w:rsidR="0011294C" w:rsidRPr="005345FE" w:rsidRDefault="0011294C" w:rsidP="00C5341B">
      <w:pPr>
        <w:pStyle w:val="Odstavecseseznamem"/>
        <w:numPr>
          <w:ilvl w:val="0"/>
          <w:numId w:val="31"/>
        </w:numPr>
        <w:autoSpaceDE w:val="0"/>
        <w:autoSpaceDN w:val="0"/>
        <w:adjustRightInd w:val="0"/>
        <w:ind w:left="714" w:hanging="357"/>
        <w:rPr>
          <w:rFonts w:ascii="Arial" w:hAnsi="Arial" w:cs="Arial"/>
        </w:rPr>
      </w:pPr>
      <w:r w:rsidRPr="005345FE">
        <w:rPr>
          <w:rFonts w:ascii="Arial" w:hAnsi="Arial" w:cs="Arial"/>
        </w:rPr>
        <w:t>Limited capacity at a district level to effectively manage early warning systems and related disaster risk reduction efforts resulting in poor community preparedness and response.</w:t>
      </w:r>
    </w:p>
    <w:p w:rsidR="0011294C" w:rsidRPr="005345FE" w:rsidRDefault="0011294C" w:rsidP="00C009D8">
      <w:pPr>
        <w:autoSpaceDE w:val="0"/>
        <w:autoSpaceDN w:val="0"/>
        <w:adjustRightInd w:val="0"/>
        <w:contextualSpacing/>
        <w:rPr>
          <w:rFonts w:ascii="Arial" w:hAnsi="Arial" w:cs="Arial"/>
        </w:rPr>
      </w:pPr>
    </w:p>
    <w:p w:rsidR="00C17175" w:rsidRPr="005345FE" w:rsidRDefault="00023F6E" w:rsidP="00C009D8">
      <w:pPr>
        <w:autoSpaceDE w:val="0"/>
        <w:autoSpaceDN w:val="0"/>
        <w:adjustRightInd w:val="0"/>
        <w:contextualSpacing/>
        <w:rPr>
          <w:rFonts w:ascii="Arial" w:hAnsi="Arial" w:cs="Arial"/>
        </w:rPr>
      </w:pPr>
      <w:r w:rsidRPr="005345FE">
        <w:rPr>
          <w:rFonts w:ascii="Arial" w:hAnsi="Arial" w:cs="Arial"/>
        </w:rPr>
        <w:t>T</w:t>
      </w:r>
      <w:r w:rsidR="00C17175" w:rsidRPr="005345FE">
        <w:rPr>
          <w:rFonts w:ascii="Arial" w:hAnsi="Arial" w:cs="Arial"/>
        </w:rPr>
        <w:t xml:space="preserve">he Project Document </w:t>
      </w:r>
      <w:r w:rsidRPr="005345FE">
        <w:rPr>
          <w:rFonts w:ascii="Arial" w:hAnsi="Arial" w:cs="Arial"/>
        </w:rPr>
        <w:t>highlighted following problems to be addressed by the EWS project</w:t>
      </w:r>
      <w:r w:rsidR="00C17175" w:rsidRPr="005345FE">
        <w:rPr>
          <w:rFonts w:ascii="Arial" w:hAnsi="Arial" w:cs="Arial"/>
        </w:rPr>
        <w:t>:</w:t>
      </w:r>
    </w:p>
    <w:p w:rsidR="00C17175" w:rsidRPr="005345FE" w:rsidRDefault="00C17175" w:rsidP="00C5341B">
      <w:pPr>
        <w:pStyle w:val="Odstavecseseznamem"/>
        <w:numPr>
          <w:ilvl w:val="0"/>
          <w:numId w:val="32"/>
        </w:numPr>
        <w:autoSpaceDE w:val="0"/>
        <w:autoSpaceDN w:val="0"/>
        <w:adjustRightInd w:val="0"/>
        <w:rPr>
          <w:rFonts w:ascii="Arial" w:hAnsi="Arial" w:cs="Arial"/>
        </w:rPr>
      </w:pPr>
      <w:r w:rsidRPr="005345FE">
        <w:rPr>
          <w:rFonts w:ascii="Arial" w:hAnsi="Arial" w:cs="Arial"/>
        </w:rPr>
        <w:t>E</w:t>
      </w:r>
      <w:r w:rsidR="002C019F" w:rsidRPr="005345FE">
        <w:rPr>
          <w:rFonts w:ascii="Arial" w:hAnsi="Arial" w:cs="Arial"/>
        </w:rPr>
        <w:t xml:space="preserve">xisting </w:t>
      </w:r>
      <w:r w:rsidR="0010368D" w:rsidRPr="005345FE">
        <w:rPr>
          <w:rFonts w:ascii="Arial" w:hAnsi="Arial" w:cs="Arial"/>
        </w:rPr>
        <w:t xml:space="preserve">weather </w:t>
      </w:r>
      <w:r w:rsidR="002C019F" w:rsidRPr="005345FE">
        <w:rPr>
          <w:rFonts w:ascii="Arial" w:hAnsi="Arial" w:cs="Arial"/>
        </w:rPr>
        <w:t>stations only partially function</w:t>
      </w:r>
      <w:r w:rsidR="00023F6E" w:rsidRPr="005345FE">
        <w:rPr>
          <w:rFonts w:ascii="Arial" w:hAnsi="Arial" w:cs="Arial"/>
        </w:rPr>
        <w:t>ed</w:t>
      </w:r>
      <w:r w:rsidR="002C019F" w:rsidRPr="005345FE">
        <w:rPr>
          <w:rFonts w:ascii="Arial" w:hAnsi="Arial" w:cs="Arial"/>
        </w:rPr>
        <w:t xml:space="preserve"> as a result of: </w:t>
      </w:r>
    </w:p>
    <w:p w:rsidR="00C17175" w:rsidRPr="005345FE" w:rsidRDefault="002C019F" w:rsidP="00C5341B">
      <w:pPr>
        <w:pStyle w:val="Odstavecseseznamem"/>
        <w:numPr>
          <w:ilvl w:val="0"/>
          <w:numId w:val="33"/>
        </w:numPr>
        <w:autoSpaceDE w:val="0"/>
        <w:autoSpaceDN w:val="0"/>
        <w:adjustRightInd w:val="0"/>
        <w:rPr>
          <w:rFonts w:ascii="Arial" w:hAnsi="Arial" w:cs="Arial"/>
        </w:rPr>
      </w:pPr>
      <w:r w:rsidRPr="005345FE">
        <w:rPr>
          <w:rFonts w:ascii="Arial" w:hAnsi="Arial" w:cs="Arial"/>
        </w:rPr>
        <w:t xml:space="preserve">vandalism; </w:t>
      </w:r>
    </w:p>
    <w:p w:rsidR="00C17175" w:rsidRPr="005345FE" w:rsidRDefault="002C019F" w:rsidP="00C5341B">
      <w:pPr>
        <w:pStyle w:val="Odstavecseseznamem"/>
        <w:numPr>
          <w:ilvl w:val="0"/>
          <w:numId w:val="33"/>
        </w:numPr>
        <w:autoSpaceDE w:val="0"/>
        <w:autoSpaceDN w:val="0"/>
        <w:adjustRightInd w:val="0"/>
        <w:rPr>
          <w:rFonts w:ascii="Arial" w:hAnsi="Arial" w:cs="Arial"/>
        </w:rPr>
      </w:pPr>
      <w:r w:rsidRPr="005345FE">
        <w:rPr>
          <w:rFonts w:ascii="Arial" w:hAnsi="Arial" w:cs="Arial"/>
        </w:rPr>
        <w:t xml:space="preserve">limited spare parts; </w:t>
      </w:r>
    </w:p>
    <w:p w:rsidR="00C17175" w:rsidRPr="005345FE" w:rsidRDefault="002C019F" w:rsidP="00C5341B">
      <w:pPr>
        <w:pStyle w:val="Odstavecseseznamem"/>
        <w:numPr>
          <w:ilvl w:val="0"/>
          <w:numId w:val="33"/>
        </w:numPr>
        <w:autoSpaceDE w:val="0"/>
        <w:autoSpaceDN w:val="0"/>
        <w:adjustRightInd w:val="0"/>
        <w:rPr>
          <w:rFonts w:ascii="Arial" w:hAnsi="Arial" w:cs="Arial"/>
        </w:rPr>
      </w:pPr>
      <w:r w:rsidRPr="005345FE">
        <w:rPr>
          <w:rFonts w:ascii="Arial" w:hAnsi="Arial" w:cs="Arial"/>
        </w:rPr>
        <w:t xml:space="preserve">inefficient maintenance; and </w:t>
      </w:r>
    </w:p>
    <w:p w:rsidR="002C019F" w:rsidRPr="005345FE" w:rsidRDefault="002C019F" w:rsidP="00C5341B">
      <w:pPr>
        <w:pStyle w:val="Odstavecseseznamem"/>
        <w:numPr>
          <w:ilvl w:val="0"/>
          <w:numId w:val="33"/>
        </w:numPr>
        <w:autoSpaceDE w:val="0"/>
        <w:autoSpaceDN w:val="0"/>
        <w:adjustRightInd w:val="0"/>
        <w:rPr>
          <w:rFonts w:ascii="Arial" w:hAnsi="Arial" w:cs="Arial"/>
        </w:rPr>
      </w:pPr>
      <w:r w:rsidRPr="005345FE">
        <w:rPr>
          <w:rFonts w:ascii="Arial" w:hAnsi="Arial" w:cs="Arial"/>
        </w:rPr>
        <w:t xml:space="preserve">incorrect calibration </w:t>
      </w:r>
    </w:p>
    <w:p w:rsidR="00C17175" w:rsidRPr="005345FE" w:rsidRDefault="002C019F" w:rsidP="00C5341B">
      <w:pPr>
        <w:pStyle w:val="Odstavecseseznamem"/>
        <w:numPr>
          <w:ilvl w:val="0"/>
          <w:numId w:val="32"/>
        </w:numPr>
        <w:autoSpaceDE w:val="0"/>
        <w:autoSpaceDN w:val="0"/>
        <w:adjustRightInd w:val="0"/>
        <w:rPr>
          <w:rFonts w:ascii="Arial" w:hAnsi="Arial" w:cs="Arial"/>
        </w:rPr>
      </w:pPr>
      <w:r w:rsidRPr="005345FE">
        <w:rPr>
          <w:rFonts w:ascii="Arial" w:hAnsi="Arial" w:cs="Arial"/>
        </w:rPr>
        <w:t xml:space="preserve">AWS and rainfall logging stations data collection and transmission </w:t>
      </w:r>
      <w:r w:rsidR="00023F6E" w:rsidRPr="005345FE">
        <w:rPr>
          <w:rFonts w:ascii="Arial" w:hAnsi="Arial" w:cs="Arial"/>
        </w:rPr>
        <w:t>were</w:t>
      </w:r>
      <w:r w:rsidRPr="005345FE">
        <w:rPr>
          <w:rFonts w:ascii="Arial" w:hAnsi="Arial" w:cs="Arial"/>
        </w:rPr>
        <w:t xml:space="preserve"> hindered by limited airtime availability for GSM transmission and expired</w:t>
      </w:r>
      <w:r w:rsidR="0010368D" w:rsidRPr="005345FE">
        <w:rPr>
          <w:rFonts w:ascii="Arial" w:hAnsi="Arial" w:cs="Arial"/>
        </w:rPr>
        <w:t xml:space="preserve"> licenses for Timeview software</w:t>
      </w:r>
      <w:r w:rsidRPr="005345FE">
        <w:rPr>
          <w:rFonts w:ascii="Arial" w:hAnsi="Arial" w:cs="Arial"/>
        </w:rPr>
        <w:t xml:space="preserve">. </w:t>
      </w:r>
    </w:p>
    <w:p w:rsidR="00C17175" w:rsidRPr="005345FE" w:rsidRDefault="002C019F" w:rsidP="00C5341B">
      <w:pPr>
        <w:pStyle w:val="Odstavecseseznamem"/>
        <w:numPr>
          <w:ilvl w:val="0"/>
          <w:numId w:val="32"/>
        </w:numPr>
        <w:autoSpaceDE w:val="0"/>
        <w:autoSpaceDN w:val="0"/>
        <w:adjustRightInd w:val="0"/>
        <w:rPr>
          <w:rFonts w:ascii="Arial" w:hAnsi="Arial" w:cs="Arial"/>
        </w:rPr>
      </w:pPr>
      <w:r w:rsidRPr="005345FE">
        <w:rPr>
          <w:rFonts w:ascii="Arial" w:hAnsi="Arial" w:cs="Arial"/>
        </w:rPr>
        <w:t xml:space="preserve">Most of the existing stations under the </w:t>
      </w:r>
      <w:r w:rsidR="00023F6E" w:rsidRPr="005345FE">
        <w:rPr>
          <w:rFonts w:ascii="Arial" w:hAnsi="Arial" w:cs="Arial"/>
        </w:rPr>
        <w:t>DCCMS we</w:t>
      </w:r>
      <w:r w:rsidRPr="005345FE">
        <w:rPr>
          <w:rFonts w:ascii="Arial" w:hAnsi="Arial" w:cs="Arial"/>
        </w:rPr>
        <w:t xml:space="preserve">re in need of rehabilitation. </w:t>
      </w:r>
    </w:p>
    <w:p w:rsidR="0010368D" w:rsidRPr="005345FE" w:rsidRDefault="002C019F" w:rsidP="00C009D8">
      <w:pPr>
        <w:pStyle w:val="Odstavecseseznamem"/>
        <w:autoSpaceDE w:val="0"/>
        <w:autoSpaceDN w:val="0"/>
        <w:adjustRightInd w:val="0"/>
        <w:ind w:left="1440"/>
        <w:rPr>
          <w:rFonts w:ascii="Arial" w:hAnsi="Arial" w:cs="Arial"/>
        </w:rPr>
      </w:pPr>
      <w:r w:rsidRPr="005345FE">
        <w:rPr>
          <w:rFonts w:ascii="Arial" w:hAnsi="Arial" w:cs="Arial"/>
        </w:rPr>
        <w:t xml:space="preserve">Manual weather stations </w:t>
      </w:r>
      <w:r w:rsidR="0010368D" w:rsidRPr="005345FE">
        <w:rPr>
          <w:rFonts w:ascii="Arial" w:hAnsi="Arial" w:cs="Arial"/>
        </w:rPr>
        <w:t>ha</w:t>
      </w:r>
      <w:r w:rsidR="00023F6E" w:rsidRPr="005345FE">
        <w:rPr>
          <w:rFonts w:ascii="Arial" w:hAnsi="Arial" w:cs="Arial"/>
        </w:rPr>
        <w:t>d</w:t>
      </w:r>
      <w:r w:rsidRPr="005345FE">
        <w:rPr>
          <w:rFonts w:ascii="Arial" w:hAnsi="Arial" w:cs="Arial"/>
        </w:rPr>
        <w:t xml:space="preserve"> missing or non-functional thermometers, barometers, wind speed and direction masts, solar sensors, radiotelephones for communication, and weather fences</w:t>
      </w:r>
    </w:p>
    <w:p w:rsidR="002C019F" w:rsidRPr="005345FE" w:rsidRDefault="0010368D" w:rsidP="00C009D8">
      <w:pPr>
        <w:pStyle w:val="Odstavecseseznamem"/>
        <w:autoSpaceDE w:val="0"/>
        <w:autoSpaceDN w:val="0"/>
        <w:adjustRightInd w:val="0"/>
        <w:ind w:left="1440"/>
        <w:rPr>
          <w:rFonts w:ascii="Arial" w:hAnsi="Arial" w:cs="Arial"/>
        </w:rPr>
      </w:pPr>
      <w:r w:rsidRPr="005345FE">
        <w:rPr>
          <w:rFonts w:ascii="Arial" w:hAnsi="Arial" w:cs="Arial"/>
        </w:rPr>
        <w:lastRenderedPageBreak/>
        <w:t>A</w:t>
      </w:r>
      <w:r w:rsidR="002C019F" w:rsidRPr="005345FE">
        <w:rPr>
          <w:rFonts w:ascii="Arial" w:hAnsi="Arial" w:cs="Arial"/>
        </w:rPr>
        <w:t xml:space="preserve">utomatic </w:t>
      </w:r>
      <w:r w:rsidRPr="005345FE">
        <w:rPr>
          <w:rFonts w:ascii="Arial" w:hAnsi="Arial" w:cs="Arial"/>
        </w:rPr>
        <w:t xml:space="preserve">weather </w:t>
      </w:r>
      <w:r w:rsidR="002C019F" w:rsidRPr="005345FE">
        <w:rPr>
          <w:rFonts w:ascii="Arial" w:hAnsi="Arial" w:cs="Arial"/>
        </w:rPr>
        <w:t xml:space="preserve">stations </w:t>
      </w:r>
      <w:r w:rsidRPr="005345FE">
        <w:rPr>
          <w:rFonts w:ascii="Arial" w:hAnsi="Arial" w:cs="Arial"/>
        </w:rPr>
        <w:t>ha</w:t>
      </w:r>
      <w:r w:rsidR="00023F6E" w:rsidRPr="005345FE">
        <w:rPr>
          <w:rFonts w:ascii="Arial" w:hAnsi="Arial" w:cs="Arial"/>
        </w:rPr>
        <w:t>d</w:t>
      </w:r>
      <w:r w:rsidR="002C019F" w:rsidRPr="005345FE">
        <w:rPr>
          <w:rFonts w:ascii="Arial" w:hAnsi="Arial" w:cs="Arial"/>
        </w:rPr>
        <w:t xml:space="preserve"> missing or non-functional sensors, data loggers, GPRS modems, dry cells, computer servers and software, power supply, weather fences, solar panels, </w:t>
      </w:r>
      <w:r w:rsidRPr="005345FE">
        <w:rPr>
          <w:rFonts w:ascii="Arial" w:hAnsi="Arial" w:cs="Arial"/>
        </w:rPr>
        <w:t>armored</w:t>
      </w:r>
      <w:r w:rsidR="002C019F" w:rsidRPr="005345FE">
        <w:rPr>
          <w:rFonts w:ascii="Arial" w:hAnsi="Arial" w:cs="Arial"/>
        </w:rPr>
        <w:t xml:space="preserve"> cable, batteries, wind speed and direction masts. </w:t>
      </w:r>
    </w:p>
    <w:p w:rsidR="0010368D" w:rsidRPr="005345FE" w:rsidRDefault="002C019F" w:rsidP="00C5341B">
      <w:pPr>
        <w:pStyle w:val="Odstavecseseznamem"/>
        <w:numPr>
          <w:ilvl w:val="0"/>
          <w:numId w:val="34"/>
        </w:numPr>
        <w:autoSpaceDE w:val="0"/>
        <w:autoSpaceDN w:val="0"/>
        <w:adjustRightInd w:val="0"/>
        <w:rPr>
          <w:rFonts w:ascii="Arial" w:hAnsi="Arial" w:cs="Arial"/>
        </w:rPr>
      </w:pPr>
      <w:r w:rsidRPr="005345FE">
        <w:rPr>
          <w:rFonts w:ascii="Arial" w:hAnsi="Arial" w:cs="Arial"/>
        </w:rPr>
        <w:t xml:space="preserve">The DCCMS’s radar stations at Lilongwe and Chileka </w:t>
      </w:r>
      <w:r w:rsidR="00023F6E" w:rsidRPr="005345FE">
        <w:rPr>
          <w:rFonts w:ascii="Arial" w:hAnsi="Arial" w:cs="Arial"/>
        </w:rPr>
        <w:t>were</w:t>
      </w:r>
      <w:r w:rsidRPr="005345FE">
        <w:rPr>
          <w:rFonts w:ascii="Arial" w:hAnsi="Arial" w:cs="Arial"/>
        </w:rPr>
        <w:t xml:space="preserve"> obsolete and in need of upgrades.</w:t>
      </w:r>
    </w:p>
    <w:p w:rsidR="002C019F" w:rsidRPr="005345FE" w:rsidRDefault="0010368D" w:rsidP="00C5341B">
      <w:pPr>
        <w:pStyle w:val="Odstavecseseznamem"/>
        <w:numPr>
          <w:ilvl w:val="0"/>
          <w:numId w:val="34"/>
        </w:numPr>
        <w:autoSpaceDE w:val="0"/>
        <w:autoSpaceDN w:val="0"/>
        <w:adjustRightInd w:val="0"/>
        <w:rPr>
          <w:rFonts w:ascii="Arial" w:hAnsi="Arial" w:cs="Arial"/>
        </w:rPr>
      </w:pPr>
      <w:r w:rsidRPr="005345FE">
        <w:rPr>
          <w:rFonts w:ascii="Arial" w:hAnsi="Arial" w:cs="Arial"/>
        </w:rPr>
        <w:t>T</w:t>
      </w:r>
      <w:r w:rsidR="002C019F" w:rsidRPr="005345FE">
        <w:rPr>
          <w:rFonts w:ascii="Arial" w:hAnsi="Arial" w:cs="Arial"/>
        </w:rPr>
        <w:t xml:space="preserve">here </w:t>
      </w:r>
      <w:r w:rsidR="00023F6E" w:rsidRPr="005345FE">
        <w:rPr>
          <w:rFonts w:ascii="Arial" w:hAnsi="Arial" w:cs="Arial"/>
        </w:rPr>
        <w:t>we</w:t>
      </w:r>
      <w:r w:rsidR="002C019F" w:rsidRPr="005345FE">
        <w:rPr>
          <w:rFonts w:ascii="Arial" w:hAnsi="Arial" w:cs="Arial"/>
        </w:rPr>
        <w:t xml:space="preserve">re no facilities for lightning detection, and the upper </w:t>
      </w:r>
      <w:r w:rsidR="00023F6E" w:rsidRPr="005345FE">
        <w:rPr>
          <w:rFonts w:ascii="Arial" w:hAnsi="Arial" w:cs="Arial"/>
        </w:rPr>
        <w:t>air and pilot balloon stations we</w:t>
      </w:r>
      <w:r w:rsidR="002C019F" w:rsidRPr="005345FE">
        <w:rPr>
          <w:rFonts w:ascii="Arial" w:hAnsi="Arial" w:cs="Arial"/>
        </w:rPr>
        <w:t xml:space="preserve">re non-functional. </w:t>
      </w:r>
    </w:p>
    <w:p w:rsidR="00C17175" w:rsidRPr="005345FE" w:rsidRDefault="00C17175" w:rsidP="002C019F">
      <w:pPr>
        <w:autoSpaceDE w:val="0"/>
        <w:autoSpaceDN w:val="0"/>
        <w:adjustRightInd w:val="0"/>
        <w:spacing w:after="0" w:line="240" w:lineRule="auto"/>
        <w:jc w:val="left"/>
        <w:rPr>
          <w:rFonts w:ascii="Arial" w:hAnsi="Arial" w:cs="Arial"/>
        </w:rPr>
      </w:pPr>
    </w:p>
    <w:p w:rsidR="00DE411F" w:rsidRPr="005345FE" w:rsidRDefault="00DE411F" w:rsidP="002C019F">
      <w:pPr>
        <w:autoSpaceDE w:val="0"/>
        <w:autoSpaceDN w:val="0"/>
        <w:adjustRightInd w:val="0"/>
        <w:spacing w:after="0" w:line="240" w:lineRule="auto"/>
        <w:jc w:val="left"/>
        <w:rPr>
          <w:rFonts w:ascii="Arial" w:hAnsi="Arial" w:cs="Arial"/>
        </w:rPr>
      </w:pPr>
    </w:p>
    <w:p w:rsidR="00C17175" w:rsidRPr="005345FE" w:rsidRDefault="0010368D" w:rsidP="0010368D">
      <w:pPr>
        <w:pStyle w:val="Titulek"/>
        <w:rPr>
          <w:rFonts w:ascii="Arial" w:hAnsi="Arial" w:cs="Arial"/>
        </w:rPr>
      </w:pPr>
      <w:r w:rsidRPr="005345FE">
        <w:rPr>
          <w:rFonts w:ascii="Arial" w:hAnsi="Arial" w:cs="Arial"/>
          <w:sz w:val="22"/>
          <w:szCs w:val="22"/>
        </w:rPr>
        <w:t xml:space="preserve">Table </w:t>
      </w:r>
      <w:r w:rsidRPr="005345FE">
        <w:rPr>
          <w:rFonts w:ascii="Arial" w:hAnsi="Arial" w:cs="Arial"/>
          <w:sz w:val="22"/>
          <w:szCs w:val="22"/>
        </w:rPr>
        <w:fldChar w:fldCharType="begin"/>
      </w:r>
      <w:r w:rsidRPr="005345FE">
        <w:rPr>
          <w:rFonts w:ascii="Arial" w:hAnsi="Arial" w:cs="Arial"/>
          <w:sz w:val="22"/>
          <w:szCs w:val="22"/>
        </w:rPr>
        <w:instrText xml:space="preserve"> SEQ Table \* ARABIC </w:instrText>
      </w:r>
      <w:r w:rsidRPr="005345FE">
        <w:rPr>
          <w:rFonts w:ascii="Arial" w:hAnsi="Arial" w:cs="Arial"/>
          <w:sz w:val="22"/>
          <w:szCs w:val="22"/>
        </w:rPr>
        <w:fldChar w:fldCharType="separate"/>
      </w:r>
      <w:r w:rsidR="004933AD">
        <w:rPr>
          <w:rFonts w:ascii="Arial" w:hAnsi="Arial" w:cs="Arial"/>
          <w:noProof/>
          <w:sz w:val="22"/>
          <w:szCs w:val="22"/>
        </w:rPr>
        <w:t>5</w:t>
      </w:r>
      <w:r w:rsidRPr="005345FE">
        <w:rPr>
          <w:rFonts w:ascii="Arial" w:hAnsi="Arial" w:cs="Arial"/>
          <w:sz w:val="22"/>
          <w:szCs w:val="22"/>
        </w:rPr>
        <w:fldChar w:fldCharType="end"/>
      </w:r>
      <w:r w:rsidRPr="005345FE">
        <w:rPr>
          <w:rFonts w:ascii="Arial" w:hAnsi="Arial" w:cs="Arial"/>
          <w:sz w:val="22"/>
          <w:szCs w:val="22"/>
        </w:rPr>
        <w:t xml:space="preserve">: </w:t>
      </w:r>
      <w:r w:rsidR="00023F6E" w:rsidRPr="005345FE">
        <w:rPr>
          <w:rFonts w:ascii="Arial" w:hAnsi="Arial" w:cs="Arial"/>
          <w:sz w:val="22"/>
          <w:szCs w:val="22"/>
        </w:rPr>
        <w:t>Baseline s</w:t>
      </w:r>
      <w:r w:rsidR="00C17175" w:rsidRPr="005345FE">
        <w:rPr>
          <w:rFonts w:ascii="Arial" w:hAnsi="Arial" w:cs="Arial"/>
          <w:sz w:val="22"/>
          <w:szCs w:val="22"/>
        </w:rPr>
        <w:t xml:space="preserve">tatus of existing meteorological and hydrological stations under the Department of Meteorology in Malawi </w:t>
      </w:r>
      <w:r w:rsidR="00023F6E" w:rsidRPr="005345FE">
        <w:rPr>
          <w:rFonts w:ascii="Arial" w:hAnsi="Arial" w:cs="Arial"/>
          <w:sz w:val="22"/>
          <w:szCs w:val="22"/>
        </w:rPr>
        <w:t>at the beginning of the Project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410"/>
        <w:gridCol w:w="1985"/>
      </w:tblGrid>
      <w:tr w:rsidR="002C019F" w:rsidRPr="005345FE" w:rsidTr="00023F6E">
        <w:trPr>
          <w:trHeight w:val="90"/>
        </w:trPr>
        <w:tc>
          <w:tcPr>
            <w:tcW w:w="3118" w:type="dxa"/>
          </w:tcPr>
          <w:p w:rsidR="002C019F" w:rsidRPr="005345FE" w:rsidRDefault="00C17175" w:rsidP="00B40181">
            <w:pPr>
              <w:autoSpaceDE w:val="0"/>
              <w:autoSpaceDN w:val="0"/>
              <w:adjustRightInd w:val="0"/>
              <w:spacing w:after="0" w:line="240" w:lineRule="auto"/>
              <w:jc w:val="left"/>
              <w:rPr>
                <w:rFonts w:ascii="Arial" w:hAnsi="Arial" w:cs="Arial"/>
                <w:b/>
              </w:rPr>
            </w:pPr>
            <w:r w:rsidRPr="005345FE">
              <w:rPr>
                <w:rFonts w:ascii="Arial" w:hAnsi="Arial" w:cs="Arial"/>
                <w:b/>
              </w:rPr>
              <w:t>Station type</w:t>
            </w:r>
          </w:p>
        </w:tc>
        <w:tc>
          <w:tcPr>
            <w:tcW w:w="2410" w:type="dxa"/>
          </w:tcPr>
          <w:p w:rsidR="002C019F" w:rsidRPr="005345FE" w:rsidRDefault="002C019F" w:rsidP="00B40181">
            <w:pPr>
              <w:autoSpaceDE w:val="0"/>
              <w:autoSpaceDN w:val="0"/>
              <w:adjustRightInd w:val="0"/>
              <w:spacing w:after="0" w:line="240" w:lineRule="auto"/>
              <w:jc w:val="left"/>
              <w:rPr>
                <w:rFonts w:ascii="Arial" w:hAnsi="Arial" w:cs="Arial"/>
                <w:b/>
              </w:rPr>
            </w:pPr>
            <w:r w:rsidRPr="005345FE">
              <w:rPr>
                <w:rFonts w:ascii="Arial" w:hAnsi="Arial" w:cs="Arial"/>
                <w:b/>
              </w:rPr>
              <w:t xml:space="preserve">Existing </w:t>
            </w:r>
          </w:p>
        </w:tc>
        <w:tc>
          <w:tcPr>
            <w:tcW w:w="1985" w:type="dxa"/>
          </w:tcPr>
          <w:p w:rsidR="002C019F" w:rsidRPr="005345FE" w:rsidRDefault="002C019F" w:rsidP="00B40181">
            <w:pPr>
              <w:autoSpaceDE w:val="0"/>
              <w:autoSpaceDN w:val="0"/>
              <w:adjustRightInd w:val="0"/>
              <w:spacing w:after="0" w:line="240" w:lineRule="auto"/>
              <w:jc w:val="left"/>
              <w:rPr>
                <w:rFonts w:ascii="Arial" w:hAnsi="Arial" w:cs="Arial"/>
                <w:b/>
              </w:rPr>
            </w:pPr>
            <w:r w:rsidRPr="005345FE">
              <w:rPr>
                <w:rFonts w:ascii="Arial" w:hAnsi="Arial" w:cs="Arial"/>
                <w:b/>
              </w:rPr>
              <w:t xml:space="preserve">Fully operational </w:t>
            </w:r>
          </w:p>
        </w:tc>
      </w:tr>
      <w:tr w:rsidR="002C019F" w:rsidRPr="005345FE" w:rsidTr="00023F6E">
        <w:trPr>
          <w:trHeight w:val="90"/>
        </w:trPr>
        <w:tc>
          <w:tcPr>
            <w:tcW w:w="3118" w:type="dxa"/>
          </w:tcPr>
          <w:p w:rsidR="002C019F" w:rsidRPr="005345FE" w:rsidRDefault="002C019F" w:rsidP="00B40181">
            <w:pPr>
              <w:autoSpaceDE w:val="0"/>
              <w:autoSpaceDN w:val="0"/>
              <w:adjustRightInd w:val="0"/>
              <w:spacing w:after="0" w:line="240" w:lineRule="auto"/>
              <w:jc w:val="left"/>
              <w:rPr>
                <w:rFonts w:ascii="Arial" w:hAnsi="Arial" w:cs="Arial"/>
              </w:rPr>
            </w:pPr>
            <w:r w:rsidRPr="005345FE">
              <w:rPr>
                <w:rFonts w:ascii="Arial" w:hAnsi="Arial" w:cs="Arial"/>
              </w:rPr>
              <w:t xml:space="preserve">Full synoptic stations </w:t>
            </w:r>
          </w:p>
        </w:tc>
        <w:tc>
          <w:tcPr>
            <w:tcW w:w="2410"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22 of which 4 are the main aviation stations</w:t>
            </w:r>
          </w:p>
        </w:tc>
        <w:tc>
          <w:tcPr>
            <w:tcW w:w="1985"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4</w:t>
            </w:r>
          </w:p>
        </w:tc>
      </w:tr>
      <w:tr w:rsidR="002C019F" w:rsidRPr="005345FE" w:rsidTr="00023F6E">
        <w:trPr>
          <w:trHeight w:val="90"/>
        </w:trPr>
        <w:tc>
          <w:tcPr>
            <w:tcW w:w="3118" w:type="dxa"/>
          </w:tcPr>
          <w:p w:rsidR="002C019F" w:rsidRPr="005345FE" w:rsidRDefault="002C019F" w:rsidP="00B40181">
            <w:pPr>
              <w:autoSpaceDE w:val="0"/>
              <w:autoSpaceDN w:val="0"/>
              <w:adjustRightInd w:val="0"/>
              <w:spacing w:after="0" w:line="240" w:lineRule="auto"/>
              <w:jc w:val="left"/>
              <w:rPr>
                <w:rFonts w:ascii="Arial" w:hAnsi="Arial" w:cs="Arial"/>
              </w:rPr>
            </w:pPr>
            <w:r w:rsidRPr="005345FE">
              <w:rPr>
                <w:rFonts w:ascii="Arial" w:hAnsi="Arial" w:cs="Arial"/>
              </w:rPr>
              <w:t xml:space="preserve">Rainfall logging gauges </w:t>
            </w:r>
          </w:p>
        </w:tc>
        <w:tc>
          <w:tcPr>
            <w:tcW w:w="2410"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43</w:t>
            </w:r>
          </w:p>
        </w:tc>
        <w:tc>
          <w:tcPr>
            <w:tcW w:w="1985"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0</w:t>
            </w:r>
          </w:p>
        </w:tc>
      </w:tr>
      <w:tr w:rsidR="002C019F" w:rsidRPr="005345FE" w:rsidTr="00023F6E">
        <w:trPr>
          <w:trHeight w:val="90"/>
        </w:trPr>
        <w:tc>
          <w:tcPr>
            <w:tcW w:w="3118" w:type="dxa"/>
          </w:tcPr>
          <w:p w:rsidR="002C019F" w:rsidRPr="005345FE" w:rsidRDefault="002C019F" w:rsidP="00B40181">
            <w:pPr>
              <w:autoSpaceDE w:val="0"/>
              <w:autoSpaceDN w:val="0"/>
              <w:adjustRightInd w:val="0"/>
              <w:spacing w:after="0" w:line="240" w:lineRule="auto"/>
              <w:jc w:val="left"/>
              <w:rPr>
                <w:rFonts w:ascii="Arial" w:hAnsi="Arial" w:cs="Arial"/>
              </w:rPr>
            </w:pPr>
            <w:r w:rsidRPr="005345FE">
              <w:rPr>
                <w:rFonts w:ascii="Arial" w:hAnsi="Arial" w:cs="Arial"/>
              </w:rPr>
              <w:t xml:space="preserve">Automatic Weather Stations </w:t>
            </w:r>
          </w:p>
        </w:tc>
        <w:tc>
          <w:tcPr>
            <w:tcW w:w="2410"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28</w:t>
            </w:r>
          </w:p>
        </w:tc>
        <w:tc>
          <w:tcPr>
            <w:tcW w:w="1985"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0</w:t>
            </w:r>
          </w:p>
        </w:tc>
      </w:tr>
      <w:tr w:rsidR="002C019F" w:rsidRPr="005345FE" w:rsidTr="00023F6E">
        <w:trPr>
          <w:trHeight w:val="90"/>
        </w:trPr>
        <w:tc>
          <w:tcPr>
            <w:tcW w:w="3118" w:type="dxa"/>
          </w:tcPr>
          <w:p w:rsidR="002C019F" w:rsidRPr="005345FE" w:rsidRDefault="002C019F" w:rsidP="00B40181">
            <w:pPr>
              <w:autoSpaceDE w:val="0"/>
              <w:autoSpaceDN w:val="0"/>
              <w:adjustRightInd w:val="0"/>
              <w:spacing w:after="0" w:line="240" w:lineRule="auto"/>
              <w:jc w:val="left"/>
              <w:rPr>
                <w:rFonts w:ascii="Arial" w:hAnsi="Arial" w:cs="Arial"/>
              </w:rPr>
            </w:pPr>
            <w:r w:rsidRPr="005345FE">
              <w:rPr>
                <w:rFonts w:ascii="Arial" w:hAnsi="Arial" w:cs="Arial"/>
              </w:rPr>
              <w:t xml:space="preserve">Volunteer observing stations </w:t>
            </w:r>
          </w:p>
        </w:tc>
        <w:tc>
          <w:tcPr>
            <w:tcW w:w="2410"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53</w:t>
            </w:r>
          </w:p>
        </w:tc>
        <w:tc>
          <w:tcPr>
            <w:tcW w:w="1985"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0</w:t>
            </w:r>
          </w:p>
        </w:tc>
      </w:tr>
      <w:tr w:rsidR="002C019F" w:rsidRPr="005345FE" w:rsidTr="00023F6E">
        <w:trPr>
          <w:trHeight w:val="90"/>
        </w:trPr>
        <w:tc>
          <w:tcPr>
            <w:tcW w:w="3118" w:type="dxa"/>
          </w:tcPr>
          <w:p w:rsidR="002C019F" w:rsidRPr="005345FE" w:rsidRDefault="002C019F" w:rsidP="00B40181">
            <w:pPr>
              <w:autoSpaceDE w:val="0"/>
              <w:autoSpaceDN w:val="0"/>
              <w:adjustRightInd w:val="0"/>
              <w:spacing w:after="0" w:line="240" w:lineRule="auto"/>
              <w:jc w:val="left"/>
              <w:rPr>
                <w:rFonts w:ascii="Arial" w:hAnsi="Arial" w:cs="Arial"/>
              </w:rPr>
            </w:pPr>
            <w:r w:rsidRPr="005345FE">
              <w:rPr>
                <w:rFonts w:ascii="Arial" w:hAnsi="Arial" w:cs="Arial"/>
              </w:rPr>
              <w:t xml:space="preserve">Radar </w:t>
            </w:r>
          </w:p>
        </w:tc>
        <w:tc>
          <w:tcPr>
            <w:tcW w:w="2410"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2</w:t>
            </w:r>
          </w:p>
        </w:tc>
        <w:tc>
          <w:tcPr>
            <w:tcW w:w="1985"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0</w:t>
            </w:r>
          </w:p>
        </w:tc>
      </w:tr>
      <w:tr w:rsidR="002C019F" w:rsidRPr="005345FE" w:rsidTr="00023F6E">
        <w:trPr>
          <w:trHeight w:val="90"/>
        </w:trPr>
        <w:tc>
          <w:tcPr>
            <w:tcW w:w="3118" w:type="dxa"/>
          </w:tcPr>
          <w:p w:rsidR="002C019F" w:rsidRPr="005345FE" w:rsidRDefault="002C019F" w:rsidP="00B40181">
            <w:pPr>
              <w:autoSpaceDE w:val="0"/>
              <w:autoSpaceDN w:val="0"/>
              <w:adjustRightInd w:val="0"/>
              <w:spacing w:after="0" w:line="240" w:lineRule="auto"/>
              <w:jc w:val="left"/>
              <w:rPr>
                <w:rFonts w:ascii="Arial" w:hAnsi="Arial" w:cs="Arial"/>
              </w:rPr>
            </w:pPr>
            <w:r w:rsidRPr="005345FE">
              <w:rPr>
                <w:rFonts w:ascii="Arial" w:hAnsi="Arial" w:cs="Arial"/>
              </w:rPr>
              <w:t xml:space="preserve">Satellite receiving stations </w:t>
            </w:r>
          </w:p>
        </w:tc>
        <w:tc>
          <w:tcPr>
            <w:tcW w:w="2410"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1</w:t>
            </w:r>
          </w:p>
        </w:tc>
        <w:tc>
          <w:tcPr>
            <w:tcW w:w="1985" w:type="dxa"/>
          </w:tcPr>
          <w:p w:rsidR="002C019F" w:rsidRPr="005345FE" w:rsidRDefault="002C019F" w:rsidP="003C339E">
            <w:pPr>
              <w:autoSpaceDE w:val="0"/>
              <w:autoSpaceDN w:val="0"/>
              <w:adjustRightInd w:val="0"/>
              <w:spacing w:after="0" w:line="240" w:lineRule="auto"/>
              <w:jc w:val="center"/>
              <w:rPr>
                <w:rFonts w:ascii="Arial" w:hAnsi="Arial" w:cs="Arial"/>
              </w:rPr>
            </w:pPr>
            <w:r w:rsidRPr="005345FE">
              <w:rPr>
                <w:rFonts w:ascii="Arial" w:hAnsi="Arial" w:cs="Arial"/>
              </w:rPr>
              <w:t>1</w:t>
            </w:r>
          </w:p>
        </w:tc>
      </w:tr>
    </w:tbl>
    <w:p w:rsidR="002C019F" w:rsidRPr="005345FE" w:rsidRDefault="002C019F" w:rsidP="002C019F">
      <w:pPr>
        <w:autoSpaceDE w:val="0"/>
        <w:autoSpaceDN w:val="0"/>
        <w:adjustRightInd w:val="0"/>
        <w:spacing w:after="0" w:line="240" w:lineRule="auto"/>
        <w:jc w:val="left"/>
        <w:rPr>
          <w:rFonts w:ascii="Arial" w:hAnsi="Arial" w:cs="Arial"/>
        </w:rPr>
      </w:pPr>
    </w:p>
    <w:p w:rsidR="002C019F" w:rsidRPr="005345FE" w:rsidRDefault="002C019F" w:rsidP="002C019F">
      <w:pPr>
        <w:autoSpaceDE w:val="0"/>
        <w:autoSpaceDN w:val="0"/>
        <w:adjustRightInd w:val="0"/>
        <w:spacing w:after="0" w:line="240" w:lineRule="auto"/>
        <w:jc w:val="left"/>
        <w:rPr>
          <w:rFonts w:ascii="Arial" w:hAnsi="Arial" w:cs="Arial"/>
        </w:rPr>
      </w:pPr>
    </w:p>
    <w:p w:rsidR="002C019F" w:rsidRPr="005345FE" w:rsidRDefault="002C019F" w:rsidP="00C009D8">
      <w:pPr>
        <w:autoSpaceDE w:val="0"/>
        <w:autoSpaceDN w:val="0"/>
        <w:adjustRightInd w:val="0"/>
        <w:spacing w:after="0" w:line="240" w:lineRule="auto"/>
        <w:rPr>
          <w:rFonts w:ascii="Arial" w:hAnsi="Arial" w:cs="Arial"/>
        </w:rPr>
      </w:pPr>
      <w:r w:rsidRPr="005345FE">
        <w:rPr>
          <w:rFonts w:ascii="Arial" w:hAnsi="Arial" w:cs="Arial"/>
        </w:rPr>
        <w:t xml:space="preserve">Weather </w:t>
      </w:r>
      <w:r w:rsidR="00C10BCF" w:rsidRPr="005345FE">
        <w:rPr>
          <w:rFonts w:ascii="Arial" w:hAnsi="Arial" w:cs="Arial"/>
        </w:rPr>
        <w:t>observations from Malawi we</w:t>
      </w:r>
      <w:r w:rsidRPr="005345FE">
        <w:rPr>
          <w:rFonts w:ascii="Arial" w:hAnsi="Arial" w:cs="Arial"/>
        </w:rPr>
        <w:t xml:space="preserve">re therefore not effectively incorporated into regional and global circulation models. </w:t>
      </w:r>
    </w:p>
    <w:p w:rsidR="0011294C" w:rsidRPr="005345FE" w:rsidRDefault="0011294C" w:rsidP="00CC5C3B">
      <w:pPr>
        <w:autoSpaceDE w:val="0"/>
        <w:autoSpaceDN w:val="0"/>
        <w:adjustRightInd w:val="0"/>
        <w:jc w:val="left"/>
        <w:rPr>
          <w:rFonts w:ascii="Arial" w:hAnsi="Arial" w:cs="Arial"/>
        </w:rPr>
      </w:pPr>
    </w:p>
    <w:p w:rsidR="00554FC8" w:rsidRPr="005345FE" w:rsidRDefault="00554FC8" w:rsidP="00004D46">
      <w:pPr>
        <w:pStyle w:val="Nadpis2"/>
        <w:rPr>
          <w:rFonts w:ascii="Arial" w:hAnsi="Arial" w:cs="Arial"/>
        </w:rPr>
      </w:pPr>
      <w:bookmarkStart w:id="37" w:name="_Toc311298125"/>
      <w:bookmarkStart w:id="38" w:name="_Ref319175965"/>
      <w:bookmarkStart w:id="39" w:name="_Ref319175991"/>
      <w:bookmarkStart w:id="40" w:name="_Toc531792970"/>
      <w:r w:rsidRPr="005345FE">
        <w:rPr>
          <w:rFonts w:ascii="Arial" w:hAnsi="Arial" w:cs="Arial"/>
        </w:rPr>
        <w:t>Immediate and development objectives of the project</w:t>
      </w:r>
      <w:bookmarkEnd w:id="37"/>
      <w:bookmarkEnd w:id="38"/>
      <w:bookmarkEnd w:id="39"/>
      <w:bookmarkEnd w:id="40"/>
    </w:p>
    <w:p w:rsidR="00FD5BC6" w:rsidRPr="005345FE" w:rsidRDefault="00FD5BC6" w:rsidP="00FD5BC6">
      <w:pPr>
        <w:autoSpaceDE w:val="0"/>
        <w:autoSpaceDN w:val="0"/>
        <w:adjustRightInd w:val="0"/>
        <w:spacing w:after="0" w:line="240" w:lineRule="auto"/>
        <w:jc w:val="left"/>
        <w:rPr>
          <w:color w:val="000000"/>
          <w:sz w:val="24"/>
          <w:szCs w:val="24"/>
          <w:lang w:eastAsia="cs-CZ"/>
        </w:rPr>
      </w:pPr>
    </w:p>
    <w:p w:rsidR="00713C23" w:rsidRPr="005345FE" w:rsidRDefault="00713C23" w:rsidP="00C009D8">
      <w:pPr>
        <w:autoSpaceDE w:val="0"/>
        <w:autoSpaceDN w:val="0"/>
        <w:adjustRightInd w:val="0"/>
        <w:rPr>
          <w:rFonts w:ascii="Arial" w:hAnsi="Arial" w:cs="Arial"/>
        </w:rPr>
      </w:pPr>
      <w:r w:rsidRPr="005345FE">
        <w:rPr>
          <w:rFonts w:ascii="Arial" w:hAnsi="Arial" w:cs="Arial"/>
        </w:rPr>
        <w:t xml:space="preserve">The </w:t>
      </w:r>
      <w:r w:rsidR="002E5077" w:rsidRPr="005345FE">
        <w:rPr>
          <w:rFonts w:ascii="Arial" w:hAnsi="Arial" w:cs="Arial"/>
        </w:rPr>
        <w:t xml:space="preserve">project </w:t>
      </w:r>
      <w:r w:rsidRPr="005345FE">
        <w:rPr>
          <w:rFonts w:ascii="Arial" w:hAnsi="Arial" w:cs="Arial"/>
        </w:rPr>
        <w:t xml:space="preserve">objective of the LDCF/GEF-financed EWS Project in Malawi </w:t>
      </w:r>
      <w:r w:rsidR="00023F6E" w:rsidRPr="005345FE">
        <w:rPr>
          <w:rFonts w:ascii="Arial" w:hAnsi="Arial" w:cs="Arial"/>
        </w:rPr>
        <w:t>was designed</w:t>
      </w:r>
      <w:r w:rsidRPr="005345FE">
        <w:rPr>
          <w:rFonts w:ascii="Arial" w:hAnsi="Arial" w:cs="Arial"/>
        </w:rPr>
        <w:t xml:space="preserve"> </w:t>
      </w:r>
      <w:r w:rsidRPr="005345FE">
        <w:rPr>
          <w:rFonts w:ascii="Arial" w:hAnsi="Arial" w:cs="Arial"/>
          <w:i/>
        </w:rPr>
        <w:t>“to strengthen the weather, climate and hydrological monitoring capabilities, early warning systems and delivery of available information for responding to extreme weather and planning adaptation to climate change in Malawi”</w:t>
      </w:r>
      <w:r w:rsidRPr="005345FE">
        <w:rPr>
          <w:rFonts w:ascii="Arial" w:hAnsi="Arial" w:cs="Arial"/>
        </w:rPr>
        <w:t xml:space="preserve">. </w:t>
      </w:r>
    </w:p>
    <w:p w:rsidR="00713C23" w:rsidRPr="005345FE" w:rsidRDefault="00713C23" w:rsidP="00C009D8">
      <w:pPr>
        <w:autoSpaceDE w:val="0"/>
        <w:autoSpaceDN w:val="0"/>
        <w:adjustRightInd w:val="0"/>
        <w:rPr>
          <w:rFonts w:ascii="Arial" w:hAnsi="Arial" w:cs="Arial"/>
        </w:rPr>
      </w:pPr>
      <w:r w:rsidRPr="005345FE">
        <w:rPr>
          <w:rFonts w:ascii="Arial" w:hAnsi="Arial" w:cs="Arial"/>
        </w:rPr>
        <w:t>The EWS Project was designed with two outcomes:</w:t>
      </w:r>
    </w:p>
    <w:p w:rsidR="00FD5BC6" w:rsidRPr="005345FE" w:rsidRDefault="00023F6E" w:rsidP="00C009D8">
      <w:pPr>
        <w:autoSpaceDE w:val="0"/>
        <w:autoSpaceDN w:val="0"/>
        <w:adjustRightInd w:val="0"/>
        <w:ind w:left="1416" w:hanging="1416"/>
        <w:rPr>
          <w:rFonts w:ascii="Arial" w:hAnsi="Arial" w:cs="Arial"/>
        </w:rPr>
      </w:pPr>
      <w:r w:rsidRPr="005345FE">
        <w:rPr>
          <w:rFonts w:ascii="Arial" w:hAnsi="Arial" w:cs="Arial"/>
        </w:rPr>
        <w:t>Outcome 1:</w:t>
      </w:r>
      <w:r w:rsidRPr="005345FE">
        <w:rPr>
          <w:rFonts w:ascii="Arial" w:hAnsi="Arial" w:cs="Arial"/>
        </w:rPr>
        <w:tab/>
      </w:r>
      <w:r w:rsidR="00FD5BC6" w:rsidRPr="005345FE">
        <w:rPr>
          <w:rFonts w:ascii="Arial" w:hAnsi="Arial" w:cs="Arial"/>
        </w:rPr>
        <w:t xml:space="preserve">Enhanced capacity of the Department of Climate Change and Meteorological Services (DCCMS) and Department of Water Resources (DWR) to monitor and forecast extreme weather, hydrology and climate change. </w:t>
      </w:r>
    </w:p>
    <w:p w:rsidR="00FD5BC6" w:rsidRPr="005345FE" w:rsidRDefault="00FD5BC6" w:rsidP="00C009D8">
      <w:pPr>
        <w:autoSpaceDE w:val="0"/>
        <w:autoSpaceDN w:val="0"/>
        <w:adjustRightInd w:val="0"/>
        <w:ind w:left="1416" w:hanging="1416"/>
        <w:rPr>
          <w:rFonts w:ascii="Arial" w:hAnsi="Arial" w:cs="Arial"/>
        </w:rPr>
      </w:pPr>
      <w:r w:rsidRPr="005345FE">
        <w:rPr>
          <w:rFonts w:ascii="Arial" w:hAnsi="Arial" w:cs="Arial"/>
        </w:rPr>
        <w:t xml:space="preserve">Outcome 2: </w:t>
      </w:r>
      <w:r w:rsidR="00023F6E" w:rsidRPr="005345FE">
        <w:rPr>
          <w:rFonts w:ascii="Arial" w:hAnsi="Arial" w:cs="Arial"/>
        </w:rPr>
        <w:tab/>
      </w:r>
      <w:r w:rsidRPr="005345FE">
        <w:rPr>
          <w:rFonts w:ascii="Arial" w:hAnsi="Arial" w:cs="Arial"/>
        </w:rPr>
        <w:t xml:space="preserve">Efficient and effective use of hydro-meteorological and environmental information for early warnings and long-term development plans. </w:t>
      </w:r>
    </w:p>
    <w:p w:rsidR="00835C0B" w:rsidRPr="005345FE" w:rsidRDefault="00835C0B" w:rsidP="00C009D8">
      <w:pPr>
        <w:autoSpaceDE w:val="0"/>
        <w:autoSpaceDN w:val="0"/>
        <w:adjustRightInd w:val="0"/>
        <w:spacing w:after="0"/>
        <w:rPr>
          <w:rFonts w:ascii="Arial" w:hAnsi="Arial" w:cs="Arial"/>
        </w:rPr>
      </w:pPr>
    </w:p>
    <w:p w:rsidR="00AD537C" w:rsidRPr="005345FE" w:rsidRDefault="00AD537C" w:rsidP="00C009D8">
      <w:pPr>
        <w:pStyle w:val="Nadpis2"/>
        <w:rPr>
          <w:rFonts w:ascii="Arial" w:hAnsi="Arial" w:cs="Arial"/>
        </w:rPr>
      </w:pPr>
      <w:bookmarkStart w:id="41" w:name="_Toc531792971"/>
      <w:bookmarkStart w:id="42" w:name="_Toc311298126"/>
      <w:bookmarkStart w:id="43" w:name="_Ref355175003"/>
      <w:r w:rsidRPr="005345FE">
        <w:rPr>
          <w:rFonts w:ascii="Arial" w:hAnsi="Arial" w:cs="Arial"/>
        </w:rPr>
        <w:t>Baseline indicators</w:t>
      </w:r>
      <w:r w:rsidR="003F0FC3" w:rsidRPr="005345FE">
        <w:rPr>
          <w:rFonts w:ascii="Arial" w:hAnsi="Arial" w:cs="Arial"/>
        </w:rPr>
        <w:t xml:space="preserve"> and expected results</w:t>
      </w:r>
      <w:bookmarkEnd w:id="41"/>
    </w:p>
    <w:p w:rsidR="00BE63B2" w:rsidRPr="005345FE" w:rsidRDefault="00937A57" w:rsidP="00C009D8">
      <w:pPr>
        <w:contextualSpacing/>
        <w:rPr>
          <w:rFonts w:ascii="Arial" w:hAnsi="Arial" w:cs="Arial"/>
        </w:rPr>
      </w:pPr>
      <w:r w:rsidRPr="005345FE">
        <w:rPr>
          <w:rFonts w:ascii="Arial" w:hAnsi="Arial" w:cs="Arial"/>
        </w:rPr>
        <w:t xml:space="preserve">Following is an overview of project objective and outcome </w:t>
      </w:r>
      <w:r w:rsidR="00BE63B2" w:rsidRPr="005345FE">
        <w:rPr>
          <w:rFonts w:ascii="Arial" w:hAnsi="Arial" w:cs="Arial"/>
        </w:rPr>
        <w:t xml:space="preserve">level </w:t>
      </w:r>
      <w:r w:rsidRPr="005345FE">
        <w:rPr>
          <w:rFonts w:ascii="Arial" w:hAnsi="Arial" w:cs="Arial"/>
        </w:rPr>
        <w:t xml:space="preserve">indicators and </w:t>
      </w:r>
      <w:r w:rsidR="00B263E4" w:rsidRPr="005345FE">
        <w:rPr>
          <w:rFonts w:ascii="Arial" w:hAnsi="Arial" w:cs="Arial"/>
        </w:rPr>
        <w:t xml:space="preserve">EOP </w:t>
      </w:r>
      <w:r w:rsidRPr="005345FE">
        <w:rPr>
          <w:rFonts w:ascii="Arial" w:hAnsi="Arial" w:cs="Arial"/>
        </w:rPr>
        <w:t xml:space="preserve">targets as </w:t>
      </w:r>
      <w:r w:rsidR="00BE63B2" w:rsidRPr="005345FE">
        <w:rPr>
          <w:rFonts w:ascii="Arial" w:hAnsi="Arial" w:cs="Arial"/>
        </w:rPr>
        <w:t xml:space="preserve">specified in the </w:t>
      </w:r>
      <w:r w:rsidRPr="005345FE">
        <w:rPr>
          <w:rFonts w:ascii="Arial" w:hAnsi="Arial" w:cs="Arial"/>
        </w:rPr>
        <w:t>Project Document</w:t>
      </w:r>
      <w:r w:rsidR="00764E76" w:rsidRPr="005345FE">
        <w:rPr>
          <w:rFonts w:ascii="Arial" w:hAnsi="Arial" w:cs="Arial"/>
        </w:rPr>
        <w:t xml:space="preserve"> LogFrame</w:t>
      </w:r>
      <w:r w:rsidR="00BE63B2" w:rsidRPr="005345FE">
        <w:rPr>
          <w:rFonts w:ascii="Arial" w:hAnsi="Arial" w:cs="Arial"/>
        </w:rPr>
        <w:t>.</w:t>
      </w:r>
    </w:p>
    <w:p w:rsidR="00764E76" w:rsidRPr="005345FE" w:rsidRDefault="00764E76" w:rsidP="00C009D8">
      <w:pPr>
        <w:contextualSpacing/>
        <w:rPr>
          <w:rFonts w:ascii="Arial" w:hAnsi="Arial" w:cs="Arial"/>
        </w:rPr>
      </w:pPr>
    </w:p>
    <w:p w:rsidR="00764E76" w:rsidRPr="005345FE" w:rsidRDefault="00764E76" w:rsidP="00C009D8">
      <w:pPr>
        <w:autoSpaceDE w:val="0"/>
        <w:autoSpaceDN w:val="0"/>
        <w:adjustRightInd w:val="0"/>
        <w:contextualSpacing/>
        <w:rPr>
          <w:rFonts w:ascii="Arial" w:hAnsi="Arial" w:cs="Arial"/>
        </w:rPr>
      </w:pPr>
      <w:r w:rsidRPr="005345FE">
        <w:rPr>
          <w:rFonts w:ascii="Arial" w:hAnsi="Arial" w:cs="Arial"/>
        </w:rPr>
        <w:lastRenderedPageBreak/>
        <w:t>In addition to project objective and outcome targets, the Project Document specified also project outputs and indicative activities. Project outputs and indicative activities are not included in the LogFrame matrix.</w:t>
      </w:r>
    </w:p>
    <w:p w:rsidR="00764E76" w:rsidRPr="005345FE" w:rsidRDefault="00764E76" w:rsidP="00C009D8">
      <w:pPr>
        <w:contextualSpacing/>
        <w:rPr>
          <w:rFonts w:ascii="Arial" w:hAnsi="Arial" w:cs="Arial"/>
        </w:rPr>
      </w:pPr>
    </w:p>
    <w:p w:rsidR="00F42863" w:rsidRPr="005345FE" w:rsidRDefault="00F42863" w:rsidP="00C009D8">
      <w:pPr>
        <w:contextualSpacing/>
        <w:rPr>
          <w:rFonts w:ascii="Arial" w:hAnsi="Arial" w:cs="Arial"/>
        </w:rPr>
      </w:pPr>
      <w:r w:rsidRPr="005345FE">
        <w:rPr>
          <w:rFonts w:ascii="Arial" w:hAnsi="Arial" w:cs="Arial"/>
        </w:rPr>
        <w:t>Expected results include:</w:t>
      </w:r>
    </w:p>
    <w:p w:rsidR="00C95C8E" w:rsidRPr="005345FE" w:rsidRDefault="00C95C8E" w:rsidP="00C009D8">
      <w:pPr>
        <w:autoSpaceDE w:val="0"/>
        <w:autoSpaceDN w:val="0"/>
        <w:adjustRightInd w:val="0"/>
        <w:rPr>
          <w:rFonts w:ascii="Arial" w:hAnsi="Arial" w:cs="Arial"/>
        </w:rPr>
      </w:pPr>
    </w:p>
    <w:p w:rsidR="009C6A15" w:rsidRPr="005345FE" w:rsidRDefault="009C6A15" w:rsidP="00C009D8">
      <w:pPr>
        <w:autoSpaceDE w:val="0"/>
        <w:autoSpaceDN w:val="0"/>
        <w:adjustRightInd w:val="0"/>
        <w:ind w:left="2124" w:hanging="2124"/>
        <w:contextualSpacing/>
        <w:rPr>
          <w:rFonts w:ascii="Arial" w:hAnsi="Arial" w:cs="Arial"/>
          <w:b/>
        </w:rPr>
      </w:pPr>
      <w:r w:rsidRPr="005345FE">
        <w:rPr>
          <w:rFonts w:ascii="Arial" w:hAnsi="Arial" w:cs="Arial"/>
          <w:b/>
        </w:rPr>
        <w:t>Project obje</w:t>
      </w:r>
      <w:r w:rsidR="0052509C" w:rsidRPr="005345FE">
        <w:rPr>
          <w:rFonts w:ascii="Arial" w:hAnsi="Arial" w:cs="Arial"/>
          <w:b/>
        </w:rPr>
        <w:t>ctive:</w:t>
      </w:r>
      <w:r w:rsidR="0052509C" w:rsidRPr="005345FE">
        <w:rPr>
          <w:rFonts w:ascii="Arial" w:hAnsi="Arial" w:cs="Arial"/>
          <w:b/>
        </w:rPr>
        <w:tab/>
      </w:r>
      <w:r w:rsidR="002E5077" w:rsidRPr="005345FE">
        <w:rPr>
          <w:rFonts w:ascii="Arial" w:hAnsi="Arial" w:cs="Arial"/>
          <w:b/>
        </w:rPr>
        <w:t>To strengthen the weather, climate and hydrological monitoring capabilities, early warning systems and delivery of available information for responding to extreme weather and planning adaptation to climate change in Malawi</w:t>
      </w:r>
    </w:p>
    <w:p w:rsidR="009C6A15" w:rsidRPr="005345FE" w:rsidRDefault="009C6A15" w:rsidP="00C009D8">
      <w:pPr>
        <w:contextualSpacing/>
        <w:rPr>
          <w:rFonts w:ascii="Arial" w:hAnsi="Arial" w:cs="Arial"/>
        </w:rPr>
      </w:pPr>
    </w:p>
    <w:p w:rsidR="00371833" w:rsidRPr="005345FE" w:rsidRDefault="00371833" w:rsidP="00C009D8">
      <w:pPr>
        <w:contextualSpacing/>
        <w:rPr>
          <w:rFonts w:ascii="Arial" w:hAnsi="Arial" w:cs="Arial"/>
        </w:rPr>
      </w:pPr>
      <w:r w:rsidRPr="005345FE">
        <w:rPr>
          <w:rFonts w:ascii="Arial" w:hAnsi="Arial" w:cs="Arial"/>
        </w:rPr>
        <w:t>Project objective indicator</w:t>
      </w:r>
      <w:r w:rsidR="00BE63B2" w:rsidRPr="005345FE">
        <w:rPr>
          <w:rFonts w:ascii="Arial" w:hAnsi="Arial" w:cs="Arial"/>
        </w:rPr>
        <w:t xml:space="preserve">s and </w:t>
      </w:r>
      <w:r w:rsidR="008C03B5" w:rsidRPr="005345FE">
        <w:rPr>
          <w:rFonts w:ascii="Arial" w:hAnsi="Arial" w:cs="Arial"/>
        </w:rPr>
        <w:t xml:space="preserve">EOP </w:t>
      </w:r>
      <w:r w:rsidR="00BE63B2" w:rsidRPr="005345FE">
        <w:rPr>
          <w:rFonts w:ascii="Arial" w:hAnsi="Arial" w:cs="Arial"/>
        </w:rPr>
        <w:t>targets</w:t>
      </w:r>
      <w:r w:rsidRPr="005345FE">
        <w:rPr>
          <w:rFonts w:ascii="Arial" w:hAnsi="Arial" w:cs="Arial"/>
        </w:rPr>
        <w:t>:</w:t>
      </w:r>
    </w:p>
    <w:p w:rsidR="008C03B5" w:rsidRPr="005345FE" w:rsidRDefault="008C03B5" w:rsidP="00C009D8">
      <w:pPr>
        <w:contextualSpacing/>
        <w:rPr>
          <w:rFonts w:ascii="Arial" w:hAnsi="Arial" w:cs="Arial"/>
        </w:rPr>
      </w:pPr>
    </w:p>
    <w:p w:rsidR="00BE63B2" w:rsidRPr="005345FE" w:rsidRDefault="008C03B5" w:rsidP="00C009D8">
      <w:pPr>
        <w:contextualSpacing/>
        <w:rPr>
          <w:rFonts w:ascii="Arial" w:hAnsi="Arial" w:cs="Arial"/>
          <w:b/>
          <w:i/>
        </w:rPr>
      </w:pPr>
      <w:r w:rsidRPr="005345FE">
        <w:rPr>
          <w:rFonts w:ascii="Arial" w:hAnsi="Arial" w:cs="Arial"/>
          <w:b/>
        </w:rPr>
        <w:t xml:space="preserve">Indicator: </w:t>
      </w:r>
      <w:r w:rsidRPr="005345FE">
        <w:rPr>
          <w:rFonts w:ascii="Arial" w:hAnsi="Arial" w:cs="Arial"/>
          <w:b/>
        </w:rPr>
        <w:tab/>
      </w:r>
      <w:r w:rsidR="00BE63B2" w:rsidRPr="005345FE">
        <w:rPr>
          <w:rFonts w:ascii="Arial" w:hAnsi="Arial" w:cs="Arial"/>
          <w:b/>
        </w:rPr>
        <w:t xml:space="preserve">Capacity as per capacity assessment scorecard </w:t>
      </w:r>
    </w:p>
    <w:p w:rsidR="003235FF" w:rsidRPr="005345FE" w:rsidRDefault="00BE63B2" w:rsidP="00C009D8">
      <w:pPr>
        <w:pStyle w:val="Default"/>
        <w:ind w:left="1416" w:hanging="1416"/>
        <w:jc w:val="both"/>
        <w:rPr>
          <w:rFonts w:ascii="Arial" w:hAnsi="Arial" w:cs="Arial"/>
          <w:i/>
          <w:color w:val="auto"/>
          <w:sz w:val="22"/>
          <w:szCs w:val="22"/>
          <w:lang w:val="en-US"/>
        </w:rPr>
      </w:pPr>
      <w:r w:rsidRPr="005345FE">
        <w:rPr>
          <w:rFonts w:ascii="Arial" w:hAnsi="Arial" w:cs="Arial"/>
          <w:i/>
          <w:color w:val="auto"/>
          <w:sz w:val="22"/>
          <w:szCs w:val="22"/>
          <w:lang w:val="en-US"/>
        </w:rPr>
        <w:t>Target</w:t>
      </w:r>
      <w:r w:rsidR="003235FF" w:rsidRPr="005345FE">
        <w:rPr>
          <w:rFonts w:ascii="Arial" w:hAnsi="Arial" w:cs="Arial"/>
          <w:i/>
          <w:color w:val="auto"/>
          <w:sz w:val="22"/>
          <w:szCs w:val="22"/>
          <w:lang w:val="en-US"/>
        </w:rPr>
        <w:t>:</w:t>
      </w:r>
      <w:r w:rsidR="003235FF" w:rsidRPr="005345FE">
        <w:rPr>
          <w:rFonts w:ascii="Arial" w:hAnsi="Arial" w:cs="Arial"/>
          <w:i/>
          <w:color w:val="auto"/>
          <w:sz w:val="22"/>
          <w:szCs w:val="22"/>
          <w:lang w:val="en-US"/>
        </w:rPr>
        <w:tab/>
        <w:t>Climate Change Assessment capacity scorecard rating is increased to an average of 121 for both men and women (LogFrame Annex 12)</w:t>
      </w:r>
    </w:p>
    <w:p w:rsidR="00BE63B2" w:rsidRPr="005345FE" w:rsidRDefault="00BE63B2" w:rsidP="00C009D8">
      <w:pPr>
        <w:autoSpaceDE w:val="0"/>
        <w:autoSpaceDN w:val="0"/>
        <w:adjustRightInd w:val="0"/>
        <w:spacing w:after="0"/>
        <w:rPr>
          <w:rFonts w:ascii="Arial" w:hAnsi="Arial" w:cs="Arial"/>
          <w:i/>
        </w:rPr>
      </w:pPr>
    </w:p>
    <w:p w:rsidR="00BE63B2" w:rsidRPr="005345FE" w:rsidRDefault="008C03B5" w:rsidP="00C009D8">
      <w:pPr>
        <w:pStyle w:val="Default"/>
        <w:ind w:left="1416" w:hanging="1416"/>
        <w:jc w:val="both"/>
        <w:rPr>
          <w:rFonts w:ascii="Arial" w:hAnsi="Arial" w:cs="Arial"/>
          <w:b/>
          <w:color w:val="auto"/>
          <w:sz w:val="22"/>
          <w:szCs w:val="22"/>
          <w:lang w:val="en-US"/>
        </w:rPr>
      </w:pPr>
      <w:r w:rsidRPr="005345FE">
        <w:rPr>
          <w:rFonts w:ascii="Arial" w:hAnsi="Arial" w:cs="Arial"/>
          <w:b/>
          <w:color w:val="auto"/>
          <w:sz w:val="22"/>
          <w:szCs w:val="22"/>
          <w:lang w:val="en-US"/>
        </w:rPr>
        <w:t xml:space="preserve">Indicator: </w:t>
      </w:r>
      <w:r w:rsidRPr="005345FE">
        <w:rPr>
          <w:rFonts w:ascii="Arial" w:hAnsi="Arial" w:cs="Arial"/>
          <w:b/>
          <w:color w:val="auto"/>
          <w:sz w:val="22"/>
          <w:szCs w:val="22"/>
          <w:lang w:val="en-US"/>
        </w:rPr>
        <w:tab/>
      </w:r>
      <w:r w:rsidR="00BE63B2" w:rsidRPr="005345FE">
        <w:rPr>
          <w:rFonts w:ascii="Arial" w:hAnsi="Arial" w:cs="Arial"/>
          <w:b/>
          <w:color w:val="auto"/>
          <w:sz w:val="22"/>
          <w:szCs w:val="22"/>
          <w:lang w:val="en-US"/>
        </w:rPr>
        <w:t xml:space="preserve">Domestic finance committed to DoDMA, DCCMS and DWR to monitor and forecast weather, climate and hydrological variability and change </w:t>
      </w:r>
    </w:p>
    <w:p w:rsidR="00BE63B2" w:rsidRPr="005345FE" w:rsidRDefault="00BE63B2" w:rsidP="00C009D8">
      <w:pPr>
        <w:pStyle w:val="Default"/>
        <w:jc w:val="both"/>
        <w:rPr>
          <w:rFonts w:ascii="Arial" w:hAnsi="Arial" w:cs="Arial"/>
          <w:color w:val="auto"/>
          <w:sz w:val="22"/>
          <w:szCs w:val="22"/>
          <w:lang w:val="en-US"/>
        </w:rPr>
      </w:pPr>
    </w:p>
    <w:p w:rsidR="00B14C9C" w:rsidRPr="005345FE" w:rsidRDefault="00BF4C97" w:rsidP="00C009D8">
      <w:pPr>
        <w:pStyle w:val="Default"/>
        <w:ind w:left="1416" w:hanging="1416"/>
        <w:jc w:val="both"/>
        <w:rPr>
          <w:rFonts w:ascii="Arial" w:hAnsi="Arial" w:cs="Arial"/>
          <w:i/>
          <w:color w:val="auto"/>
          <w:sz w:val="22"/>
          <w:szCs w:val="22"/>
          <w:lang w:val="en-US"/>
        </w:rPr>
      </w:pPr>
      <w:r w:rsidRPr="005345FE">
        <w:rPr>
          <w:rFonts w:ascii="Arial" w:hAnsi="Arial" w:cs="Arial"/>
          <w:i/>
          <w:lang w:val="en-US"/>
        </w:rPr>
        <w:t>Target:</w:t>
      </w:r>
      <w:r w:rsidRPr="005345FE">
        <w:rPr>
          <w:rFonts w:ascii="Arial" w:hAnsi="Arial" w:cs="Arial"/>
          <w:i/>
          <w:lang w:val="en-US"/>
        </w:rPr>
        <w:tab/>
      </w:r>
      <w:r w:rsidRPr="005345FE">
        <w:rPr>
          <w:rFonts w:ascii="Arial" w:hAnsi="Arial" w:cs="Arial"/>
          <w:i/>
          <w:color w:val="auto"/>
          <w:sz w:val="22"/>
          <w:szCs w:val="22"/>
          <w:lang w:val="en-US"/>
        </w:rPr>
        <w:t>&gt;20% increase in domestic financing committed to DoDMA, DCCMS and DWR to monitor extreme weather and climate change (including equipment operation and maintenance)</w:t>
      </w:r>
    </w:p>
    <w:p w:rsidR="009C6A15" w:rsidRPr="005345FE" w:rsidRDefault="009C6A15" w:rsidP="00C009D8">
      <w:pPr>
        <w:contextualSpacing/>
        <w:rPr>
          <w:rFonts w:ascii="Arial" w:hAnsi="Arial" w:cs="Arial"/>
        </w:rPr>
      </w:pPr>
    </w:p>
    <w:p w:rsidR="00B14C9C" w:rsidRPr="005345FE" w:rsidRDefault="00B14C9C" w:rsidP="00C009D8">
      <w:pPr>
        <w:autoSpaceDE w:val="0"/>
        <w:autoSpaceDN w:val="0"/>
        <w:adjustRightInd w:val="0"/>
        <w:ind w:left="1416" w:hanging="1416"/>
        <w:contextualSpacing/>
        <w:rPr>
          <w:rFonts w:ascii="Arial" w:hAnsi="Arial" w:cs="Arial"/>
          <w:b/>
        </w:rPr>
      </w:pPr>
      <w:r w:rsidRPr="005345FE">
        <w:rPr>
          <w:rFonts w:ascii="Arial" w:hAnsi="Arial" w:cs="Arial"/>
          <w:b/>
        </w:rPr>
        <w:t>Outcome 1:</w:t>
      </w:r>
      <w:r w:rsidRPr="005345FE">
        <w:rPr>
          <w:rFonts w:ascii="Arial" w:hAnsi="Arial" w:cs="Arial"/>
          <w:b/>
        </w:rPr>
        <w:tab/>
      </w:r>
      <w:r w:rsidR="00BE63B2" w:rsidRPr="005345FE">
        <w:rPr>
          <w:rFonts w:ascii="Arial" w:hAnsi="Arial" w:cs="Arial"/>
          <w:b/>
        </w:rPr>
        <w:t>Enhanced capacity of the DCCMS and DWR to monitor and forecast extreme weather, hydrology and climate change</w:t>
      </w:r>
    </w:p>
    <w:p w:rsidR="00B14C9C" w:rsidRPr="005345FE" w:rsidRDefault="00B14C9C" w:rsidP="00C009D8">
      <w:pPr>
        <w:contextualSpacing/>
        <w:rPr>
          <w:rFonts w:ascii="Arial" w:hAnsi="Arial" w:cs="Arial"/>
        </w:rPr>
      </w:pPr>
    </w:p>
    <w:p w:rsidR="00B14C9C" w:rsidRPr="005345FE" w:rsidRDefault="00B14C9C" w:rsidP="00C009D8">
      <w:pPr>
        <w:contextualSpacing/>
        <w:rPr>
          <w:rFonts w:ascii="Arial" w:hAnsi="Arial" w:cs="Arial"/>
        </w:rPr>
      </w:pPr>
      <w:r w:rsidRPr="005345FE">
        <w:rPr>
          <w:rFonts w:ascii="Arial" w:hAnsi="Arial" w:cs="Arial"/>
        </w:rPr>
        <w:t>Indicators and targets:</w:t>
      </w:r>
    </w:p>
    <w:p w:rsidR="008C03B5" w:rsidRPr="005345FE" w:rsidRDefault="008C03B5" w:rsidP="00C009D8">
      <w:pPr>
        <w:widowControl w:val="0"/>
        <w:spacing w:after="0"/>
        <w:rPr>
          <w:rFonts w:ascii="Arial" w:hAnsi="Arial" w:cs="Arial"/>
        </w:rPr>
      </w:pPr>
    </w:p>
    <w:p w:rsidR="00BE63B2" w:rsidRPr="005345FE" w:rsidRDefault="008C03B5" w:rsidP="00C009D8">
      <w:pPr>
        <w:widowControl w:val="0"/>
        <w:spacing w:after="0"/>
        <w:ind w:left="1416" w:hanging="1416"/>
        <w:rPr>
          <w:rFonts w:ascii="Arial" w:hAnsi="Arial" w:cs="Arial"/>
          <w:b/>
        </w:rPr>
      </w:pPr>
      <w:r w:rsidRPr="005345FE">
        <w:rPr>
          <w:rFonts w:ascii="Arial" w:hAnsi="Arial" w:cs="Arial"/>
          <w:b/>
        </w:rPr>
        <w:t>Indicator:</w:t>
      </w:r>
      <w:r w:rsidRPr="005345FE">
        <w:rPr>
          <w:rFonts w:ascii="Arial" w:hAnsi="Arial" w:cs="Arial"/>
          <w:b/>
        </w:rPr>
        <w:tab/>
      </w:r>
      <w:r w:rsidR="00BE63B2" w:rsidRPr="005345FE">
        <w:rPr>
          <w:rFonts w:ascii="Arial" w:hAnsi="Arial" w:cs="Arial"/>
          <w:b/>
        </w:rPr>
        <w:t xml:space="preserve">Percentage of national coverage of climate monitoring network (fully operational) </w:t>
      </w:r>
    </w:p>
    <w:p w:rsidR="00BE63B2" w:rsidRPr="005345FE" w:rsidRDefault="00BE63B2" w:rsidP="00C009D8">
      <w:pPr>
        <w:widowControl w:val="0"/>
        <w:spacing w:after="0"/>
        <w:rPr>
          <w:rFonts w:ascii="Arial" w:hAnsi="Arial" w:cs="Arial"/>
        </w:rPr>
      </w:pPr>
    </w:p>
    <w:p w:rsidR="00BF4C97" w:rsidRPr="005345FE" w:rsidRDefault="00BE63B2" w:rsidP="00C009D8">
      <w:pPr>
        <w:pStyle w:val="Default"/>
        <w:ind w:left="1416" w:hanging="1416"/>
        <w:jc w:val="both"/>
        <w:rPr>
          <w:rFonts w:ascii="Arial" w:hAnsi="Arial" w:cs="Arial"/>
          <w:i/>
          <w:sz w:val="22"/>
          <w:lang w:val="en-US"/>
        </w:rPr>
      </w:pPr>
      <w:r w:rsidRPr="005345FE">
        <w:rPr>
          <w:rFonts w:ascii="Arial" w:hAnsi="Arial" w:cs="Arial"/>
          <w:i/>
          <w:sz w:val="22"/>
          <w:lang w:val="en-US"/>
        </w:rPr>
        <w:t>Target</w:t>
      </w:r>
      <w:r w:rsidR="007A7B69" w:rsidRPr="005345FE">
        <w:rPr>
          <w:rFonts w:ascii="Arial" w:hAnsi="Arial" w:cs="Arial"/>
          <w:i/>
          <w:sz w:val="22"/>
          <w:lang w:val="en-US"/>
        </w:rPr>
        <w:t>s</w:t>
      </w:r>
      <w:r w:rsidR="00B14C9C" w:rsidRPr="005345FE">
        <w:rPr>
          <w:rFonts w:ascii="Arial" w:hAnsi="Arial" w:cs="Arial"/>
          <w:i/>
          <w:sz w:val="22"/>
          <w:lang w:val="en-US"/>
        </w:rPr>
        <w:t>:</w:t>
      </w:r>
      <w:r w:rsidR="00B14C9C" w:rsidRPr="005345FE">
        <w:rPr>
          <w:rFonts w:ascii="Arial" w:hAnsi="Arial" w:cs="Arial"/>
          <w:i/>
          <w:sz w:val="22"/>
          <w:lang w:val="en-US"/>
        </w:rPr>
        <w:tab/>
      </w:r>
      <w:r w:rsidR="00BF4C97" w:rsidRPr="005345FE">
        <w:rPr>
          <w:rFonts w:ascii="Arial" w:hAnsi="Arial" w:cs="Arial"/>
          <w:i/>
          <w:sz w:val="22"/>
          <w:lang w:val="en-US"/>
        </w:rPr>
        <w:t>DCCMS – 77% national coverage of operational manual (71%) and automatic (84%) weather stations (LogFrame Annex 6)</w:t>
      </w:r>
    </w:p>
    <w:p w:rsidR="00BF4C97" w:rsidRPr="005345FE" w:rsidRDefault="00BF4C97" w:rsidP="00C009D8">
      <w:pPr>
        <w:pStyle w:val="Default"/>
        <w:ind w:left="1416"/>
        <w:jc w:val="both"/>
        <w:rPr>
          <w:rFonts w:ascii="Arial" w:hAnsi="Arial" w:cs="Arial"/>
          <w:i/>
          <w:sz w:val="22"/>
          <w:lang w:val="en-US"/>
        </w:rPr>
      </w:pPr>
    </w:p>
    <w:p w:rsidR="00BF4C97" w:rsidRPr="005345FE" w:rsidRDefault="00BF4C97" w:rsidP="00C009D8">
      <w:pPr>
        <w:pStyle w:val="Default"/>
        <w:ind w:left="1416"/>
        <w:jc w:val="both"/>
        <w:rPr>
          <w:rFonts w:ascii="Arial" w:hAnsi="Arial" w:cs="Arial"/>
          <w:i/>
          <w:sz w:val="22"/>
          <w:lang w:val="en-US"/>
        </w:rPr>
      </w:pPr>
      <w:r w:rsidRPr="005345FE">
        <w:rPr>
          <w:rFonts w:ascii="Arial" w:hAnsi="Arial" w:cs="Arial"/>
          <w:i/>
          <w:sz w:val="22"/>
          <w:lang w:val="en-US"/>
        </w:rPr>
        <w:t>DWR – 69% national coverage of operation surface manual (100%) and automatic (39%) hydrological stations (Annex 6)</w:t>
      </w:r>
    </w:p>
    <w:p w:rsidR="00BF4C97" w:rsidRPr="005345FE" w:rsidRDefault="00BF4C97" w:rsidP="00C009D8">
      <w:pPr>
        <w:pStyle w:val="Default"/>
        <w:ind w:left="1416"/>
        <w:jc w:val="both"/>
        <w:rPr>
          <w:rFonts w:ascii="Arial" w:hAnsi="Arial" w:cs="Arial"/>
          <w:i/>
          <w:sz w:val="22"/>
          <w:lang w:val="en-US"/>
        </w:rPr>
      </w:pPr>
      <w:r w:rsidRPr="005345FE">
        <w:rPr>
          <w:rFonts w:ascii="Arial" w:hAnsi="Arial" w:cs="Arial"/>
          <w:i/>
          <w:sz w:val="22"/>
          <w:lang w:val="en-US"/>
        </w:rPr>
        <w:t xml:space="preserve">Number and Type (operational stations): </w:t>
      </w:r>
    </w:p>
    <w:p w:rsidR="00BF4C97" w:rsidRPr="005345FE" w:rsidRDefault="00BF4C97" w:rsidP="00C009D8">
      <w:pPr>
        <w:pStyle w:val="Default"/>
        <w:ind w:left="1416" w:firstLine="708"/>
        <w:jc w:val="both"/>
        <w:rPr>
          <w:rFonts w:ascii="Arial" w:hAnsi="Arial" w:cs="Arial"/>
          <w:i/>
          <w:sz w:val="22"/>
          <w:lang w:val="en-US"/>
        </w:rPr>
      </w:pPr>
      <w:r w:rsidRPr="005345FE">
        <w:rPr>
          <w:rFonts w:ascii="Arial" w:hAnsi="Arial" w:cs="Arial"/>
          <w:i/>
          <w:sz w:val="22"/>
          <w:lang w:val="en-US"/>
        </w:rPr>
        <w:t xml:space="preserve">Automatic weather stations: 45 </w:t>
      </w:r>
    </w:p>
    <w:p w:rsidR="00BF4C97" w:rsidRPr="005345FE" w:rsidRDefault="00BF4C97" w:rsidP="00C009D8">
      <w:pPr>
        <w:pStyle w:val="Default"/>
        <w:ind w:left="1416" w:firstLine="708"/>
        <w:jc w:val="both"/>
        <w:rPr>
          <w:rFonts w:ascii="Arial" w:hAnsi="Arial" w:cs="Arial"/>
          <w:i/>
          <w:sz w:val="22"/>
          <w:lang w:val="en-US"/>
        </w:rPr>
      </w:pPr>
      <w:r w:rsidRPr="005345FE">
        <w:rPr>
          <w:rFonts w:ascii="Arial" w:hAnsi="Arial" w:cs="Arial"/>
          <w:i/>
          <w:sz w:val="22"/>
          <w:lang w:val="en-US"/>
        </w:rPr>
        <w:t xml:space="preserve">Manual synoptic stations: 22 </w:t>
      </w:r>
    </w:p>
    <w:p w:rsidR="00BF4C97" w:rsidRPr="005345FE" w:rsidRDefault="00BF4C97" w:rsidP="00C009D8">
      <w:pPr>
        <w:autoSpaceDE w:val="0"/>
        <w:autoSpaceDN w:val="0"/>
        <w:adjustRightInd w:val="0"/>
        <w:spacing w:after="0" w:line="240" w:lineRule="auto"/>
        <w:ind w:left="708" w:firstLine="708"/>
        <w:rPr>
          <w:rFonts w:ascii="Arial" w:hAnsi="Arial" w:cs="Arial"/>
          <w:i/>
          <w:color w:val="000000"/>
          <w:szCs w:val="24"/>
        </w:rPr>
      </w:pPr>
      <w:r w:rsidRPr="005345FE">
        <w:rPr>
          <w:rFonts w:ascii="Arial" w:hAnsi="Arial" w:cs="Arial"/>
          <w:i/>
          <w:color w:val="000000"/>
          <w:szCs w:val="24"/>
        </w:rPr>
        <w:t xml:space="preserve">Surface manual hydrological stations: </w:t>
      </w:r>
    </w:p>
    <w:p w:rsidR="00BF4C97" w:rsidRPr="005345FE" w:rsidRDefault="00BF4C97" w:rsidP="00C009D8">
      <w:pPr>
        <w:pStyle w:val="Default"/>
        <w:jc w:val="both"/>
        <w:rPr>
          <w:rFonts w:ascii="Arial" w:hAnsi="Arial" w:cs="Arial"/>
          <w:i/>
          <w:sz w:val="22"/>
          <w:lang w:val="en-US"/>
        </w:rPr>
      </w:pPr>
      <w:r w:rsidRPr="005345FE">
        <w:rPr>
          <w:rFonts w:ascii="Arial" w:hAnsi="Arial" w:cs="Arial"/>
          <w:i/>
          <w:sz w:val="22"/>
          <w:lang w:val="en-US"/>
        </w:rPr>
        <w:tab/>
      </w:r>
      <w:r w:rsidRPr="005345FE">
        <w:rPr>
          <w:rFonts w:ascii="Arial" w:hAnsi="Arial" w:cs="Arial"/>
          <w:i/>
          <w:sz w:val="22"/>
          <w:lang w:val="en-US"/>
        </w:rPr>
        <w:tab/>
      </w:r>
      <w:r w:rsidRPr="005345FE">
        <w:rPr>
          <w:rFonts w:ascii="Arial" w:hAnsi="Arial" w:cs="Arial"/>
          <w:i/>
          <w:sz w:val="22"/>
          <w:lang w:val="en-US"/>
        </w:rPr>
        <w:tab/>
        <w:t xml:space="preserve">Manual river discharge and water level stations: 208 </w:t>
      </w:r>
    </w:p>
    <w:p w:rsidR="00BF4C97" w:rsidRPr="005345FE" w:rsidRDefault="00BF4C97" w:rsidP="00C009D8">
      <w:pPr>
        <w:pStyle w:val="Default"/>
        <w:ind w:left="2118"/>
        <w:jc w:val="both"/>
        <w:rPr>
          <w:rFonts w:ascii="Arial" w:hAnsi="Arial" w:cs="Arial"/>
          <w:i/>
          <w:sz w:val="22"/>
          <w:lang w:val="en-US"/>
        </w:rPr>
      </w:pPr>
      <w:r w:rsidRPr="005345FE">
        <w:rPr>
          <w:rFonts w:ascii="Arial" w:hAnsi="Arial" w:cs="Arial"/>
          <w:i/>
          <w:sz w:val="22"/>
          <w:lang w:val="en-US"/>
        </w:rPr>
        <w:t xml:space="preserve">Rainfall logging stations actively transmitted through GPRS </w:t>
      </w:r>
      <w:r w:rsidR="007A7B69" w:rsidRPr="005345FE">
        <w:rPr>
          <w:rFonts w:ascii="Arial" w:hAnsi="Arial" w:cs="Arial"/>
          <w:i/>
          <w:sz w:val="22"/>
          <w:lang w:val="en-US"/>
        </w:rPr>
        <w:t xml:space="preserve">network: </w:t>
      </w:r>
      <w:r w:rsidRPr="005345FE">
        <w:rPr>
          <w:rFonts w:ascii="Arial" w:hAnsi="Arial" w:cs="Arial"/>
          <w:i/>
          <w:sz w:val="22"/>
          <w:lang w:val="en-US"/>
        </w:rPr>
        <w:t>53</w:t>
      </w:r>
    </w:p>
    <w:p w:rsidR="00BF4C97" w:rsidRPr="005345FE" w:rsidRDefault="00BF4C97" w:rsidP="00C009D8">
      <w:pPr>
        <w:pStyle w:val="Default"/>
        <w:jc w:val="both"/>
        <w:rPr>
          <w:rFonts w:ascii="Arial" w:hAnsi="Arial" w:cs="Arial"/>
          <w:sz w:val="22"/>
          <w:lang w:val="en-US"/>
        </w:rPr>
      </w:pPr>
    </w:p>
    <w:p w:rsidR="00BF4C97" w:rsidRPr="005345FE" w:rsidRDefault="00BF4C97" w:rsidP="00C009D8">
      <w:pPr>
        <w:widowControl w:val="0"/>
        <w:spacing w:after="0"/>
        <w:rPr>
          <w:rFonts w:ascii="Arial" w:hAnsi="Arial" w:cs="Arial"/>
        </w:rPr>
      </w:pPr>
    </w:p>
    <w:p w:rsidR="00BE63B2" w:rsidRPr="005345FE" w:rsidRDefault="008C03B5" w:rsidP="00C009D8">
      <w:pPr>
        <w:widowControl w:val="0"/>
        <w:spacing w:after="0"/>
        <w:rPr>
          <w:rFonts w:ascii="Arial" w:hAnsi="Arial" w:cs="Arial"/>
          <w:b/>
        </w:rPr>
      </w:pPr>
      <w:r w:rsidRPr="005345FE">
        <w:rPr>
          <w:rFonts w:ascii="Arial" w:hAnsi="Arial" w:cs="Arial"/>
          <w:b/>
        </w:rPr>
        <w:t>Indicator:</w:t>
      </w:r>
      <w:r w:rsidRPr="005345FE">
        <w:rPr>
          <w:rFonts w:ascii="Arial" w:hAnsi="Arial" w:cs="Arial"/>
          <w:b/>
        </w:rPr>
        <w:tab/>
      </w:r>
      <w:r w:rsidR="00BE63B2" w:rsidRPr="005345FE">
        <w:rPr>
          <w:rFonts w:ascii="Arial" w:hAnsi="Arial" w:cs="Arial"/>
          <w:b/>
        </w:rPr>
        <w:t xml:space="preserve">Frequency and timeliness of climate-related data availability </w:t>
      </w:r>
    </w:p>
    <w:p w:rsidR="00BE63B2" w:rsidRPr="005345FE" w:rsidRDefault="00BE63B2" w:rsidP="00C009D8">
      <w:pPr>
        <w:widowControl w:val="0"/>
        <w:spacing w:after="0"/>
        <w:rPr>
          <w:rFonts w:ascii="Arial" w:hAnsi="Arial" w:cs="Arial"/>
        </w:rPr>
      </w:pPr>
    </w:p>
    <w:p w:rsidR="00BF4C97" w:rsidRPr="005345FE" w:rsidRDefault="00BE63B2" w:rsidP="00C009D8">
      <w:pPr>
        <w:pStyle w:val="Default"/>
        <w:jc w:val="both"/>
        <w:rPr>
          <w:rFonts w:ascii="Arial" w:hAnsi="Arial" w:cs="Arial"/>
          <w:i/>
          <w:sz w:val="22"/>
          <w:lang w:val="en-US"/>
        </w:rPr>
      </w:pPr>
      <w:r w:rsidRPr="005345FE">
        <w:rPr>
          <w:rFonts w:ascii="Arial" w:hAnsi="Arial" w:cs="Arial"/>
          <w:i/>
          <w:sz w:val="22"/>
          <w:lang w:val="en-US"/>
        </w:rPr>
        <w:t>Target</w:t>
      </w:r>
      <w:r w:rsidR="007A7B69" w:rsidRPr="005345FE">
        <w:rPr>
          <w:rFonts w:ascii="Arial" w:hAnsi="Arial" w:cs="Arial"/>
          <w:i/>
          <w:sz w:val="22"/>
          <w:lang w:val="en-US"/>
        </w:rPr>
        <w:t>s</w:t>
      </w:r>
      <w:r w:rsidR="00B14C9C" w:rsidRPr="005345FE">
        <w:rPr>
          <w:rFonts w:ascii="Arial" w:hAnsi="Arial" w:cs="Arial"/>
          <w:i/>
          <w:sz w:val="22"/>
          <w:lang w:val="en-US"/>
        </w:rPr>
        <w:t>:</w:t>
      </w:r>
      <w:r w:rsidR="00B14C9C" w:rsidRPr="005345FE">
        <w:rPr>
          <w:rFonts w:ascii="Arial" w:hAnsi="Arial" w:cs="Arial"/>
          <w:i/>
          <w:sz w:val="22"/>
          <w:lang w:val="en-US"/>
        </w:rPr>
        <w:tab/>
      </w:r>
      <w:r w:rsidR="00BF4C97" w:rsidRPr="005345FE">
        <w:rPr>
          <w:rFonts w:ascii="Arial" w:hAnsi="Arial" w:cs="Arial"/>
          <w:i/>
          <w:sz w:val="22"/>
          <w:lang w:val="en-US"/>
        </w:rPr>
        <w:t xml:space="preserve">DCCMS: hourly for synoptic stations and daily for rainfall logging gauges. </w:t>
      </w:r>
    </w:p>
    <w:p w:rsidR="00BF4C97" w:rsidRPr="005345FE" w:rsidRDefault="00BF4C97" w:rsidP="00C009D8">
      <w:pPr>
        <w:pStyle w:val="Default"/>
        <w:jc w:val="both"/>
        <w:rPr>
          <w:rFonts w:ascii="Arial" w:hAnsi="Arial" w:cs="Arial"/>
          <w:i/>
          <w:sz w:val="22"/>
          <w:lang w:val="en-US"/>
        </w:rPr>
      </w:pPr>
      <w:r w:rsidRPr="005345FE">
        <w:rPr>
          <w:rFonts w:ascii="Arial" w:hAnsi="Arial" w:cs="Arial"/>
          <w:i/>
          <w:sz w:val="22"/>
          <w:lang w:val="en-US"/>
        </w:rPr>
        <w:tab/>
      </w:r>
      <w:r w:rsidRPr="005345FE">
        <w:rPr>
          <w:rFonts w:ascii="Arial" w:hAnsi="Arial" w:cs="Arial"/>
          <w:i/>
          <w:sz w:val="22"/>
          <w:lang w:val="en-US"/>
        </w:rPr>
        <w:tab/>
      </w:r>
    </w:p>
    <w:p w:rsidR="00BF4C97" w:rsidRPr="005345FE" w:rsidRDefault="00BF4C97" w:rsidP="00C009D8">
      <w:pPr>
        <w:pStyle w:val="Default"/>
        <w:ind w:left="708" w:firstLine="708"/>
        <w:jc w:val="both"/>
        <w:rPr>
          <w:rFonts w:ascii="Arial" w:hAnsi="Arial" w:cs="Arial"/>
          <w:i/>
          <w:sz w:val="22"/>
          <w:lang w:val="en-US"/>
        </w:rPr>
      </w:pPr>
      <w:r w:rsidRPr="005345FE">
        <w:rPr>
          <w:rFonts w:ascii="Arial" w:hAnsi="Arial" w:cs="Arial"/>
          <w:i/>
          <w:sz w:val="22"/>
          <w:lang w:val="en-US"/>
        </w:rPr>
        <w:lastRenderedPageBreak/>
        <w:t xml:space="preserve">DWR: 6 hourly and 2-4 hourly for flood prone areas </w:t>
      </w:r>
    </w:p>
    <w:p w:rsidR="00BF4C97" w:rsidRPr="005345FE" w:rsidRDefault="00BF4C97" w:rsidP="00C009D8">
      <w:pPr>
        <w:pStyle w:val="Default"/>
        <w:jc w:val="both"/>
        <w:rPr>
          <w:sz w:val="18"/>
          <w:szCs w:val="18"/>
          <w:lang w:val="en-US" w:eastAsia="cs-CZ"/>
        </w:rPr>
      </w:pPr>
    </w:p>
    <w:p w:rsidR="00764E76" w:rsidRPr="005345FE" w:rsidRDefault="00764E76" w:rsidP="00C009D8">
      <w:pPr>
        <w:pStyle w:val="Default"/>
        <w:jc w:val="both"/>
        <w:rPr>
          <w:sz w:val="18"/>
          <w:szCs w:val="18"/>
          <w:lang w:val="en-US" w:eastAsia="cs-CZ"/>
        </w:rPr>
      </w:pPr>
    </w:p>
    <w:p w:rsidR="00764E76" w:rsidRPr="005345FE" w:rsidRDefault="00764E76" w:rsidP="00C009D8">
      <w:pPr>
        <w:autoSpaceDE w:val="0"/>
        <w:autoSpaceDN w:val="0"/>
        <w:adjustRightInd w:val="0"/>
        <w:ind w:left="1416" w:hanging="1416"/>
        <w:contextualSpacing/>
        <w:rPr>
          <w:rFonts w:ascii="Arial" w:hAnsi="Arial" w:cs="Arial"/>
        </w:rPr>
      </w:pPr>
      <w:r w:rsidRPr="005345FE">
        <w:rPr>
          <w:rFonts w:ascii="Arial" w:hAnsi="Arial" w:cs="Arial"/>
          <w:b/>
        </w:rPr>
        <w:t>Output 1.1:</w:t>
      </w:r>
      <w:r w:rsidRPr="005345FE">
        <w:rPr>
          <w:rFonts w:ascii="Arial" w:hAnsi="Arial" w:cs="Arial"/>
        </w:rPr>
        <w:tab/>
        <w:t>10 Automatic Hydrological Stations (AHSs) installed in 7 disaster prone districts, namely Karonga, Salima, Nkhota-kota, Rumphi, Nkhata-bay, Dedza and</w:t>
      </w:r>
      <w:r w:rsidR="003A0C55" w:rsidRPr="005345FE">
        <w:rPr>
          <w:rFonts w:ascii="Arial" w:hAnsi="Arial" w:cs="Arial"/>
        </w:rPr>
        <w:t xml:space="preserve"> </w:t>
      </w:r>
      <w:r w:rsidRPr="005345FE">
        <w:rPr>
          <w:rFonts w:ascii="Arial" w:hAnsi="Arial" w:cs="Arial"/>
        </w:rPr>
        <w:t>Phalombe and 50 hydrological monitoring stations rehabilitated in key rivers in catchment areas – excluding the districts covered by the SRBI.</w:t>
      </w:r>
    </w:p>
    <w:p w:rsidR="00764E76" w:rsidRPr="005345FE" w:rsidRDefault="00764E76" w:rsidP="00C009D8">
      <w:pPr>
        <w:autoSpaceDE w:val="0"/>
        <w:autoSpaceDN w:val="0"/>
        <w:adjustRightInd w:val="0"/>
        <w:ind w:left="1416" w:hanging="1416"/>
        <w:contextualSpacing/>
        <w:rPr>
          <w:rFonts w:ascii="Arial" w:hAnsi="Arial" w:cs="Arial"/>
        </w:rPr>
      </w:pPr>
      <w:r w:rsidRPr="005345FE">
        <w:rPr>
          <w:rFonts w:ascii="Arial" w:hAnsi="Arial" w:cs="Arial"/>
          <w:b/>
        </w:rPr>
        <w:t>Output 1.2:</w:t>
      </w:r>
      <w:r w:rsidRPr="005345FE">
        <w:rPr>
          <w:rFonts w:ascii="Arial" w:hAnsi="Arial" w:cs="Arial"/>
        </w:rPr>
        <w:t xml:space="preserve"> </w:t>
      </w:r>
      <w:r w:rsidRPr="005345FE">
        <w:rPr>
          <w:rFonts w:ascii="Arial" w:hAnsi="Arial" w:cs="Arial"/>
        </w:rPr>
        <w:tab/>
        <w:t>25 automatic, 18 manual and 53 rainfall logging stations rehabilitated and 20 Automatic Weather Stations (AWS) installed to cover blind spots in the existing observation network in the eastern parts of Malawi, Lake Malawi and lakeshore areas including drought and flood prone priority districts, namely Karonga, Salima, Nkhota-kota, Rumphi, Nkhata-bay, Dedza and Phalombe– excluding districts covered by the SRBMP and IFRM.</w:t>
      </w:r>
    </w:p>
    <w:p w:rsidR="00764E76" w:rsidRPr="005345FE" w:rsidRDefault="00764E76" w:rsidP="00C009D8">
      <w:pPr>
        <w:autoSpaceDE w:val="0"/>
        <w:autoSpaceDN w:val="0"/>
        <w:adjustRightInd w:val="0"/>
        <w:ind w:left="1416" w:hanging="1416"/>
        <w:contextualSpacing/>
        <w:rPr>
          <w:rFonts w:ascii="Arial" w:hAnsi="Arial" w:cs="Arial"/>
        </w:rPr>
      </w:pPr>
      <w:r w:rsidRPr="005345FE">
        <w:rPr>
          <w:rFonts w:ascii="Arial" w:hAnsi="Arial" w:cs="Arial"/>
          <w:b/>
        </w:rPr>
        <w:t>Output 1.3:</w:t>
      </w:r>
      <w:r w:rsidRPr="005345FE">
        <w:rPr>
          <w:rFonts w:ascii="Arial" w:hAnsi="Arial" w:cs="Arial"/>
        </w:rPr>
        <w:t xml:space="preserve"> </w:t>
      </w:r>
      <w:r w:rsidRPr="005345FE">
        <w:rPr>
          <w:rFonts w:ascii="Arial" w:hAnsi="Arial" w:cs="Arial"/>
        </w:rPr>
        <w:tab/>
        <w:t>Weather and climate forecasting facilities upgraded, including building on current and planned upgrades to DCCMS and DWR’s data and information management systems under the SRBMP and IFRMS and operationalizing collaboration arrangements and procedures for drought and severe weather monitoring and forecasting between DWR and DCCMS.</w:t>
      </w:r>
    </w:p>
    <w:p w:rsidR="00764E76" w:rsidRPr="005345FE" w:rsidRDefault="00764E76" w:rsidP="00C009D8">
      <w:pPr>
        <w:autoSpaceDE w:val="0"/>
        <w:autoSpaceDN w:val="0"/>
        <w:adjustRightInd w:val="0"/>
        <w:ind w:left="1416" w:hanging="1416"/>
        <w:contextualSpacing/>
        <w:rPr>
          <w:rFonts w:ascii="Arial" w:hAnsi="Arial" w:cs="Arial"/>
        </w:rPr>
      </w:pPr>
      <w:r w:rsidRPr="005345FE">
        <w:rPr>
          <w:rFonts w:ascii="Arial" w:hAnsi="Arial" w:cs="Arial"/>
          <w:b/>
        </w:rPr>
        <w:t>Output 1.4:</w:t>
      </w:r>
      <w:r w:rsidRPr="005345FE">
        <w:rPr>
          <w:rFonts w:ascii="Arial" w:hAnsi="Arial" w:cs="Arial"/>
        </w:rPr>
        <w:t xml:space="preserve"> </w:t>
      </w:r>
      <w:r w:rsidRPr="005345FE">
        <w:rPr>
          <w:rFonts w:ascii="Arial" w:hAnsi="Arial" w:cs="Arial"/>
        </w:rPr>
        <w:tab/>
        <w:t>Capacity developed for operating and maintaining observation networks and related infrastructure including training 7 meteorological and 6 hydrological technicians, 2 communications operators and system administrators, 25 weather observers and 25 gauge readers, raising local community awareness and developing an O&amp;M toolbox including refresher courses.</w:t>
      </w:r>
    </w:p>
    <w:p w:rsidR="00764E76" w:rsidRPr="005345FE" w:rsidRDefault="00764E76" w:rsidP="00C009D8">
      <w:pPr>
        <w:autoSpaceDE w:val="0"/>
        <w:autoSpaceDN w:val="0"/>
        <w:adjustRightInd w:val="0"/>
        <w:ind w:left="1416" w:hanging="1416"/>
        <w:contextualSpacing/>
        <w:rPr>
          <w:rFonts w:ascii="Arial" w:hAnsi="Arial" w:cs="Arial"/>
        </w:rPr>
      </w:pPr>
      <w:r w:rsidRPr="005345FE">
        <w:rPr>
          <w:rFonts w:ascii="Arial" w:hAnsi="Arial" w:cs="Arial"/>
          <w:b/>
        </w:rPr>
        <w:t>Output 1.5:</w:t>
      </w:r>
      <w:r w:rsidRPr="005345FE">
        <w:rPr>
          <w:rFonts w:ascii="Arial" w:hAnsi="Arial" w:cs="Arial"/>
        </w:rPr>
        <w:t xml:space="preserve"> </w:t>
      </w:r>
      <w:r w:rsidRPr="005345FE">
        <w:rPr>
          <w:rFonts w:ascii="Arial" w:hAnsi="Arial" w:cs="Arial"/>
        </w:rPr>
        <w:tab/>
        <w:t>Tailored drought, flood and severe weather forecasts and alerts produced – with a focus on agricultural stress and Mwera winds over Lake Malawi– by training 8 meteorological and 3 hydrological forecasters to build in-house capacity.</w:t>
      </w:r>
    </w:p>
    <w:p w:rsidR="00764E76" w:rsidRPr="005345FE" w:rsidRDefault="00764E76" w:rsidP="00C009D8">
      <w:pPr>
        <w:pStyle w:val="Default"/>
        <w:jc w:val="both"/>
        <w:rPr>
          <w:sz w:val="18"/>
          <w:szCs w:val="18"/>
          <w:lang w:val="en-US" w:eastAsia="cs-CZ"/>
        </w:rPr>
      </w:pPr>
    </w:p>
    <w:p w:rsidR="00764E76" w:rsidRPr="005345FE" w:rsidRDefault="00764E76" w:rsidP="00C009D8">
      <w:pPr>
        <w:pStyle w:val="Default"/>
        <w:jc w:val="both"/>
        <w:rPr>
          <w:sz w:val="18"/>
          <w:szCs w:val="18"/>
          <w:lang w:val="en-US" w:eastAsia="cs-CZ"/>
        </w:rPr>
      </w:pPr>
    </w:p>
    <w:p w:rsidR="00764E76" w:rsidRPr="005345FE" w:rsidRDefault="00764E76" w:rsidP="00C009D8">
      <w:pPr>
        <w:pStyle w:val="Default"/>
        <w:jc w:val="both"/>
        <w:rPr>
          <w:sz w:val="18"/>
          <w:szCs w:val="18"/>
          <w:lang w:val="en-US" w:eastAsia="cs-CZ"/>
        </w:rPr>
      </w:pPr>
    </w:p>
    <w:p w:rsidR="00BF4C97" w:rsidRPr="005345FE" w:rsidRDefault="00BF4C97" w:rsidP="00C009D8">
      <w:pPr>
        <w:pStyle w:val="Default"/>
        <w:jc w:val="both"/>
        <w:rPr>
          <w:sz w:val="18"/>
          <w:szCs w:val="18"/>
          <w:lang w:val="en-US" w:eastAsia="cs-CZ"/>
        </w:rPr>
      </w:pPr>
    </w:p>
    <w:p w:rsidR="004B43F8" w:rsidRPr="005345FE" w:rsidRDefault="0052509C" w:rsidP="00C009D8">
      <w:pPr>
        <w:autoSpaceDE w:val="0"/>
        <w:autoSpaceDN w:val="0"/>
        <w:adjustRightInd w:val="0"/>
        <w:ind w:left="1416" w:hanging="1416"/>
        <w:contextualSpacing/>
        <w:rPr>
          <w:rFonts w:ascii="Arial" w:hAnsi="Arial" w:cs="Arial"/>
          <w:b/>
        </w:rPr>
      </w:pPr>
      <w:r w:rsidRPr="005345FE">
        <w:rPr>
          <w:rFonts w:ascii="Arial" w:hAnsi="Arial" w:cs="Arial"/>
          <w:b/>
        </w:rPr>
        <w:t>Outcome 2:</w:t>
      </w:r>
      <w:r w:rsidRPr="005345FE">
        <w:rPr>
          <w:rFonts w:ascii="Arial" w:hAnsi="Arial" w:cs="Arial"/>
          <w:b/>
        </w:rPr>
        <w:tab/>
      </w:r>
      <w:r w:rsidR="00BE63B2" w:rsidRPr="005345FE">
        <w:rPr>
          <w:rFonts w:ascii="Arial" w:hAnsi="Arial" w:cs="Arial"/>
          <w:b/>
        </w:rPr>
        <w:t>Efficient and effective use of hydro-meteorological and environmental information for early warnings and long-term development plans</w:t>
      </w:r>
    </w:p>
    <w:p w:rsidR="008D27F4" w:rsidRPr="005345FE" w:rsidRDefault="008D27F4" w:rsidP="00C009D8">
      <w:pPr>
        <w:contextualSpacing/>
        <w:rPr>
          <w:rFonts w:ascii="Arial" w:hAnsi="Arial" w:cs="Arial"/>
        </w:rPr>
      </w:pPr>
    </w:p>
    <w:p w:rsidR="00546FC6" w:rsidRPr="005345FE" w:rsidRDefault="0052509C" w:rsidP="00C009D8">
      <w:pPr>
        <w:contextualSpacing/>
        <w:rPr>
          <w:rFonts w:ascii="Arial" w:hAnsi="Arial" w:cs="Arial"/>
        </w:rPr>
      </w:pPr>
      <w:r w:rsidRPr="005345FE">
        <w:rPr>
          <w:rFonts w:ascii="Arial" w:hAnsi="Arial" w:cs="Arial"/>
        </w:rPr>
        <w:t>Indicator</w:t>
      </w:r>
      <w:r w:rsidR="008D27F4" w:rsidRPr="005345FE">
        <w:rPr>
          <w:rFonts w:ascii="Arial" w:hAnsi="Arial" w:cs="Arial"/>
        </w:rPr>
        <w:t>s</w:t>
      </w:r>
      <w:r w:rsidRPr="005345FE">
        <w:rPr>
          <w:rFonts w:ascii="Arial" w:hAnsi="Arial" w:cs="Arial"/>
        </w:rPr>
        <w:t xml:space="preserve"> and target</w:t>
      </w:r>
      <w:r w:rsidR="008D27F4" w:rsidRPr="005345FE">
        <w:rPr>
          <w:rFonts w:ascii="Arial" w:hAnsi="Arial" w:cs="Arial"/>
        </w:rPr>
        <w:t>s</w:t>
      </w:r>
      <w:r w:rsidR="00546FC6" w:rsidRPr="005345FE">
        <w:rPr>
          <w:rFonts w:ascii="Arial" w:hAnsi="Arial" w:cs="Arial"/>
        </w:rPr>
        <w:t>:</w:t>
      </w:r>
    </w:p>
    <w:bookmarkEnd w:id="42"/>
    <w:bookmarkEnd w:id="43"/>
    <w:p w:rsidR="008C03B5" w:rsidRPr="005345FE" w:rsidRDefault="008C03B5" w:rsidP="00C009D8">
      <w:pPr>
        <w:widowControl w:val="0"/>
        <w:spacing w:after="0"/>
        <w:rPr>
          <w:rFonts w:ascii="Arial" w:hAnsi="Arial" w:cs="Arial"/>
        </w:rPr>
      </w:pPr>
    </w:p>
    <w:p w:rsidR="00BE63B2" w:rsidRPr="005345FE" w:rsidRDefault="008C03B5" w:rsidP="00C009D8">
      <w:pPr>
        <w:widowControl w:val="0"/>
        <w:spacing w:after="0"/>
        <w:ind w:left="1416" w:hanging="1416"/>
        <w:rPr>
          <w:rFonts w:ascii="Arial" w:hAnsi="Arial" w:cs="Arial"/>
          <w:b/>
        </w:rPr>
      </w:pPr>
      <w:r w:rsidRPr="005345FE">
        <w:rPr>
          <w:rFonts w:ascii="Arial" w:hAnsi="Arial" w:cs="Arial"/>
          <w:b/>
        </w:rPr>
        <w:t>Indicator:</w:t>
      </w:r>
      <w:r w:rsidRPr="005345FE">
        <w:rPr>
          <w:rFonts w:ascii="Arial" w:hAnsi="Arial" w:cs="Arial"/>
          <w:b/>
        </w:rPr>
        <w:tab/>
        <w:t>Perce</w:t>
      </w:r>
      <w:r w:rsidR="00BF4C97" w:rsidRPr="005345FE">
        <w:rPr>
          <w:rFonts w:ascii="Arial" w:hAnsi="Arial" w:cs="Arial"/>
          <w:b/>
        </w:rPr>
        <w:t>ntage</w:t>
      </w:r>
      <w:r w:rsidR="00BE63B2" w:rsidRPr="005345FE">
        <w:rPr>
          <w:rFonts w:ascii="Arial" w:hAnsi="Arial" w:cs="Arial"/>
          <w:b/>
        </w:rPr>
        <w:t xml:space="preserve"> of population with access to improved climate information and flood, drought and Mwera wind warn</w:t>
      </w:r>
      <w:r w:rsidR="00BC6025" w:rsidRPr="005345FE">
        <w:rPr>
          <w:rFonts w:ascii="Arial" w:hAnsi="Arial" w:cs="Arial"/>
          <w:b/>
        </w:rPr>
        <w:t>ings (disaggregated by gender)</w:t>
      </w:r>
    </w:p>
    <w:p w:rsidR="00BE63B2" w:rsidRPr="005345FE" w:rsidRDefault="00BE63B2" w:rsidP="00C009D8">
      <w:pPr>
        <w:widowControl w:val="0"/>
        <w:spacing w:after="0"/>
        <w:rPr>
          <w:rFonts w:ascii="Arial" w:hAnsi="Arial" w:cs="Arial"/>
        </w:rPr>
      </w:pPr>
    </w:p>
    <w:p w:rsidR="00900755" w:rsidRPr="005345FE" w:rsidRDefault="00BE63B2" w:rsidP="00C009D8">
      <w:pPr>
        <w:pStyle w:val="Default"/>
        <w:ind w:left="1416" w:hanging="1416"/>
        <w:jc w:val="both"/>
        <w:rPr>
          <w:sz w:val="18"/>
          <w:szCs w:val="18"/>
          <w:lang w:val="en-US" w:eastAsia="cs-CZ"/>
        </w:rPr>
      </w:pPr>
      <w:r w:rsidRPr="005345FE">
        <w:rPr>
          <w:rFonts w:ascii="Arial" w:hAnsi="Arial" w:cs="Arial"/>
          <w:i/>
          <w:sz w:val="22"/>
          <w:lang w:val="en-US"/>
        </w:rPr>
        <w:t>Target</w:t>
      </w:r>
      <w:r w:rsidR="008D27F4" w:rsidRPr="005345FE">
        <w:rPr>
          <w:rFonts w:ascii="Arial" w:hAnsi="Arial" w:cs="Arial"/>
          <w:i/>
          <w:lang w:val="en-US"/>
        </w:rPr>
        <w:t>:</w:t>
      </w:r>
      <w:r w:rsidR="008D27F4" w:rsidRPr="005345FE">
        <w:rPr>
          <w:rFonts w:ascii="Arial" w:hAnsi="Arial" w:cs="Arial"/>
          <w:i/>
          <w:lang w:val="en-US"/>
        </w:rPr>
        <w:tab/>
      </w:r>
      <w:r w:rsidR="00BF4C97" w:rsidRPr="005345FE">
        <w:rPr>
          <w:rFonts w:ascii="Arial" w:hAnsi="Arial" w:cs="Arial"/>
          <w:i/>
          <w:sz w:val="22"/>
          <w:lang w:val="en-US"/>
        </w:rPr>
        <w:t>17% of men and 17% women with access to improved climate information and flood, drought and Mwera wind warnings (to be confirmed during project inception). Male: 1,093,242, Female: 1,154,912</w:t>
      </w:r>
      <w:r w:rsidR="00BF4C97" w:rsidRPr="005345FE">
        <w:rPr>
          <w:sz w:val="18"/>
          <w:szCs w:val="18"/>
          <w:lang w:val="en-US" w:eastAsia="cs-CZ"/>
        </w:rPr>
        <w:t xml:space="preserve"> </w:t>
      </w:r>
    </w:p>
    <w:p w:rsidR="008C03B5" w:rsidRPr="005345FE" w:rsidRDefault="008C03B5" w:rsidP="00C009D8">
      <w:pPr>
        <w:pStyle w:val="Default"/>
        <w:ind w:left="1416" w:hanging="1416"/>
        <w:jc w:val="both"/>
        <w:rPr>
          <w:rFonts w:ascii="Arial" w:hAnsi="Arial" w:cs="Arial"/>
          <w:i/>
          <w:lang w:val="en-US"/>
        </w:rPr>
      </w:pPr>
    </w:p>
    <w:p w:rsidR="00BE63B2" w:rsidRPr="005345FE" w:rsidRDefault="008C03B5" w:rsidP="00C009D8">
      <w:pPr>
        <w:widowControl w:val="0"/>
        <w:spacing w:after="0"/>
        <w:ind w:left="1416" w:hanging="1416"/>
        <w:rPr>
          <w:rFonts w:ascii="Arial" w:hAnsi="Arial" w:cs="Arial"/>
          <w:b/>
        </w:rPr>
      </w:pPr>
      <w:r w:rsidRPr="005345FE">
        <w:rPr>
          <w:rFonts w:ascii="Arial" w:hAnsi="Arial" w:cs="Arial"/>
          <w:b/>
        </w:rPr>
        <w:t xml:space="preserve">Indicator: </w:t>
      </w:r>
      <w:r w:rsidRPr="005345FE">
        <w:rPr>
          <w:rFonts w:ascii="Arial" w:hAnsi="Arial" w:cs="Arial"/>
          <w:b/>
        </w:rPr>
        <w:tab/>
      </w:r>
      <w:r w:rsidR="00BE63B2" w:rsidRPr="005345FE">
        <w:rPr>
          <w:rFonts w:ascii="Arial" w:hAnsi="Arial" w:cs="Arial"/>
          <w:b/>
        </w:rPr>
        <w:t>Policies, annual budgets and development plans that integrate climate information (type and l</w:t>
      </w:r>
      <w:r w:rsidR="00BC6025" w:rsidRPr="005345FE">
        <w:rPr>
          <w:rFonts w:ascii="Arial" w:hAnsi="Arial" w:cs="Arial"/>
          <w:b/>
        </w:rPr>
        <w:t>evel of development plans)</w:t>
      </w:r>
    </w:p>
    <w:p w:rsidR="00BE63B2" w:rsidRPr="005345FE" w:rsidRDefault="00BE63B2" w:rsidP="00C009D8">
      <w:pPr>
        <w:widowControl w:val="0"/>
        <w:spacing w:after="0"/>
        <w:rPr>
          <w:rFonts w:ascii="Arial" w:hAnsi="Arial" w:cs="Arial"/>
        </w:rPr>
      </w:pPr>
    </w:p>
    <w:p w:rsidR="008D27F4" w:rsidRPr="005345FE" w:rsidRDefault="00BC6025" w:rsidP="00C009D8">
      <w:pPr>
        <w:pStyle w:val="Default"/>
        <w:jc w:val="both"/>
        <w:rPr>
          <w:sz w:val="18"/>
          <w:szCs w:val="18"/>
          <w:lang w:val="en-US" w:eastAsia="cs-CZ"/>
        </w:rPr>
      </w:pPr>
      <w:r w:rsidRPr="005345FE">
        <w:rPr>
          <w:rFonts w:ascii="Arial" w:hAnsi="Arial" w:cs="Arial"/>
          <w:i/>
          <w:sz w:val="22"/>
          <w:lang w:val="en-US"/>
        </w:rPr>
        <w:t>Target</w:t>
      </w:r>
      <w:r w:rsidR="008D27F4" w:rsidRPr="005345FE">
        <w:rPr>
          <w:rFonts w:ascii="Arial" w:hAnsi="Arial" w:cs="Arial"/>
          <w:i/>
          <w:lang w:val="en-US"/>
        </w:rPr>
        <w:t>:</w:t>
      </w:r>
      <w:r w:rsidR="008D27F4" w:rsidRPr="005345FE">
        <w:rPr>
          <w:rFonts w:ascii="Arial" w:hAnsi="Arial" w:cs="Arial"/>
          <w:i/>
          <w:lang w:val="en-US"/>
        </w:rPr>
        <w:tab/>
      </w:r>
      <w:r w:rsidR="008C03B5" w:rsidRPr="005345FE">
        <w:rPr>
          <w:rFonts w:ascii="Arial" w:hAnsi="Arial" w:cs="Arial"/>
          <w:i/>
          <w:lang w:val="en-US"/>
        </w:rPr>
        <w:tab/>
      </w:r>
      <w:r w:rsidR="00BF4C97" w:rsidRPr="005345FE">
        <w:rPr>
          <w:rFonts w:ascii="Arial" w:hAnsi="Arial" w:cs="Arial"/>
          <w:i/>
          <w:sz w:val="22"/>
          <w:lang w:val="en-US"/>
        </w:rPr>
        <w:t>7 District Development Plans and 1 National DRM Policy</w:t>
      </w:r>
      <w:r w:rsidR="00BF4C97" w:rsidRPr="005345FE">
        <w:rPr>
          <w:sz w:val="18"/>
          <w:szCs w:val="18"/>
          <w:lang w:val="en-US" w:eastAsia="cs-CZ"/>
        </w:rPr>
        <w:t xml:space="preserve"> </w:t>
      </w:r>
    </w:p>
    <w:p w:rsidR="008E19BC" w:rsidRPr="005345FE" w:rsidRDefault="008E19BC" w:rsidP="00C009D8">
      <w:pPr>
        <w:autoSpaceDE w:val="0"/>
        <w:autoSpaceDN w:val="0"/>
        <w:adjustRightInd w:val="0"/>
        <w:contextualSpacing/>
        <w:rPr>
          <w:rFonts w:ascii="Arial" w:hAnsi="Arial" w:cs="Arial"/>
        </w:rPr>
      </w:pPr>
    </w:p>
    <w:p w:rsidR="008E19BC" w:rsidRPr="005345FE" w:rsidRDefault="008E19BC" w:rsidP="00C009D8">
      <w:pPr>
        <w:autoSpaceDE w:val="0"/>
        <w:autoSpaceDN w:val="0"/>
        <w:adjustRightInd w:val="0"/>
        <w:contextualSpacing/>
        <w:rPr>
          <w:rFonts w:ascii="Arial" w:hAnsi="Arial" w:cs="Arial"/>
        </w:rPr>
      </w:pPr>
    </w:p>
    <w:p w:rsidR="00A56719" w:rsidRPr="005345FE" w:rsidRDefault="00A56719" w:rsidP="00C009D8">
      <w:pPr>
        <w:autoSpaceDE w:val="0"/>
        <w:autoSpaceDN w:val="0"/>
        <w:adjustRightInd w:val="0"/>
        <w:ind w:left="1416" w:hanging="1416"/>
        <w:contextualSpacing/>
        <w:rPr>
          <w:rFonts w:ascii="Arial" w:hAnsi="Arial" w:cs="Arial"/>
        </w:rPr>
      </w:pPr>
      <w:r w:rsidRPr="005345FE">
        <w:rPr>
          <w:rFonts w:ascii="Arial" w:hAnsi="Arial" w:cs="Arial"/>
          <w:b/>
        </w:rPr>
        <w:lastRenderedPageBreak/>
        <w:t>Output 2.1:</w:t>
      </w:r>
      <w:r w:rsidR="00764E76" w:rsidRPr="005345FE">
        <w:rPr>
          <w:rFonts w:ascii="Arial" w:hAnsi="Arial" w:cs="Arial"/>
        </w:rPr>
        <w:tab/>
      </w:r>
      <w:r w:rsidRPr="005345FE">
        <w:rPr>
          <w:rFonts w:ascii="Arial" w:hAnsi="Arial" w:cs="Arial"/>
        </w:rPr>
        <w:t>Weather and climate information and alerts – including drought, flood and severe weather warnings, integrated cost-benefit analyses and hazard and vulnerability maps – made accessible to decision makers in DoDMA/OPC, MoAFS, MoLGRD, private sector, civil society, development partners and communities.</w:t>
      </w:r>
    </w:p>
    <w:p w:rsidR="003359F6" w:rsidRPr="005345FE" w:rsidRDefault="003359F6" w:rsidP="00C009D8">
      <w:pPr>
        <w:autoSpaceDE w:val="0"/>
        <w:autoSpaceDN w:val="0"/>
        <w:adjustRightInd w:val="0"/>
        <w:ind w:left="1416" w:hanging="1416"/>
        <w:contextualSpacing/>
        <w:rPr>
          <w:rFonts w:ascii="Arial" w:hAnsi="Arial" w:cs="Arial"/>
        </w:rPr>
      </w:pPr>
      <w:r w:rsidRPr="005345FE">
        <w:rPr>
          <w:rFonts w:ascii="Arial" w:hAnsi="Arial" w:cs="Arial"/>
          <w:b/>
        </w:rPr>
        <w:t>Output 2.2:</w:t>
      </w:r>
      <w:r w:rsidRPr="005345FE">
        <w:rPr>
          <w:rFonts w:ascii="Arial" w:hAnsi="Arial" w:cs="Arial"/>
        </w:rPr>
        <w:t xml:space="preserve"> </w:t>
      </w:r>
      <w:r w:rsidR="00764E76" w:rsidRPr="005345FE">
        <w:rPr>
          <w:rFonts w:ascii="Arial" w:hAnsi="Arial" w:cs="Arial"/>
        </w:rPr>
        <w:tab/>
      </w:r>
      <w:r w:rsidRPr="005345FE">
        <w:rPr>
          <w:rFonts w:ascii="Arial" w:hAnsi="Arial" w:cs="Arial"/>
        </w:rPr>
        <w:t>Weather and climate information mainstreamed into the operationalization of relevant national sector policies, annual budgets and local development plans including the National Disaster Risk Management Policy and District Development Plans in priority drought and flood prone districts – excluding districts covered by SRBMP and IFRM.</w:t>
      </w:r>
    </w:p>
    <w:p w:rsidR="003359F6" w:rsidRPr="005345FE" w:rsidRDefault="003359F6" w:rsidP="00C009D8">
      <w:pPr>
        <w:autoSpaceDE w:val="0"/>
        <w:autoSpaceDN w:val="0"/>
        <w:adjustRightInd w:val="0"/>
        <w:ind w:left="1416" w:hanging="1416"/>
        <w:contextualSpacing/>
        <w:rPr>
          <w:rFonts w:ascii="Arial" w:hAnsi="Arial" w:cs="Arial"/>
        </w:rPr>
      </w:pPr>
      <w:r w:rsidRPr="005345FE">
        <w:rPr>
          <w:rFonts w:ascii="Arial" w:hAnsi="Arial" w:cs="Arial"/>
          <w:b/>
        </w:rPr>
        <w:t>Output 2.3:</w:t>
      </w:r>
      <w:r w:rsidRPr="005345FE">
        <w:rPr>
          <w:rFonts w:ascii="Arial" w:hAnsi="Arial" w:cs="Arial"/>
        </w:rPr>
        <w:t xml:space="preserve"> </w:t>
      </w:r>
      <w:r w:rsidR="00764E76" w:rsidRPr="005345FE">
        <w:rPr>
          <w:rFonts w:ascii="Arial" w:hAnsi="Arial" w:cs="Arial"/>
        </w:rPr>
        <w:tab/>
      </w:r>
      <w:r w:rsidRPr="005345FE">
        <w:rPr>
          <w:rFonts w:ascii="Arial" w:hAnsi="Arial" w:cs="Arial"/>
        </w:rPr>
        <w:t>Governmental and non-governmental communication channels and procedures for issuing forecasts and warnings are reviewed and strengthened</w:t>
      </w:r>
      <w:r w:rsidR="00B15976" w:rsidRPr="005345FE">
        <w:rPr>
          <w:rFonts w:ascii="Arial" w:hAnsi="Arial" w:cs="Arial"/>
        </w:rPr>
        <w:t xml:space="preserve"> </w:t>
      </w:r>
      <w:r w:rsidRPr="005345FE">
        <w:rPr>
          <w:rFonts w:ascii="Arial" w:hAnsi="Arial" w:cs="Arial"/>
        </w:rPr>
        <w:t>– including standardi</w:t>
      </w:r>
      <w:r w:rsidR="00764E76" w:rsidRPr="005345FE">
        <w:rPr>
          <w:rFonts w:ascii="Arial" w:hAnsi="Arial" w:cs="Arial"/>
        </w:rPr>
        <w:t>z</w:t>
      </w:r>
      <w:r w:rsidRPr="005345FE">
        <w:rPr>
          <w:rFonts w:ascii="Arial" w:hAnsi="Arial" w:cs="Arial"/>
        </w:rPr>
        <w:t>ing SOPs, alert dissemination systems using a range of successful dissemination approaches and developing a national weather and climate information and early warning system communication and coordination strategy</w:t>
      </w:r>
      <w:r w:rsidR="00B15976" w:rsidRPr="005345FE">
        <w:rPr>
          <w:rFonts w:ascii="Arial" w:hAnsi="Arial" w:cs="Arial"/>
        </w:rPr>
        <w:t xml:space="preserve"> </w:t>
      </w:r>
      <w:r w:rsidRPr="005345FE">
        <w:rPr>
          <w:rFonts w:ascii="Arial" w:hAnsi="Arial" w:cs="Arial"/>
        </w:rPr>
        <w:t>– at a national and local level in</w:t>
      </w:r>
      <w:r w:rsidR="00764E76" w:rsidRPr="005345FE">
        <w:rPr>
          <w:rFonts w:ascii="Arial" w:hAnsi="Arial" w:cs="Arial"/>
        </w:rPr>
        <w:t xml:space="preserve"> </w:t>
      </w:r>
      <w:r w:rsidRPr="005345FE">
        <w:rPr>
          <w:rFonts w:ascii="Arial" w:hAnsi="Arial" w:cs="Arial"/>
        </w:rPr>
        <w:t>7 priority districts.</w:t>
      </w:r>
    </w:p>
    <w:p w:rsidR="003359F6" w:rsidRPr="005345FE" w:rsidRDefault="003359F6" w:rsidP="00C009D8">
      <w:pPr>
        <w:autoSpaceDE w:val="0"/>
        <w:autoSpaceDN w:val="0"/>
        <w:adjustRightInd w:val="0"/>
        <w:ind w:left="1416" w:hanging="1416"/>
        <w:contextualSpacing/>
        <w:rPr>
          <w:rFonts w:ascii="Arial" w:hAnsi="Arial" w:cs="Arial"/>
        </w:rPr>
      </w:pPr>
      <w:r w:rsidRPr="005345FE">
        <w:rPr>
          <w:rFonts w:ascii="Arial" w:hAnsi="Arial" w:cs="Arial"/>
          <w:b/>
        </w:rPr>
        <w:t>Output 2.4</w:t>
      </w:r>
      <w:r w:rsidR="00764E76" w:rsidRPr="005345FE">
        <w:rPr>
          <w:rFonts w:ascii="Arial" w:hAnsi="Arial" w:cs="Arial"/>
          <w:b/>
        </w:rPr>
        <w:t>:</w:t>
      </w:r>
      <w:r w:rsidRPr="005345FE">
        <w:rPr>
          <w:rFonts w:ascii="Arial" w:hAnsi="Arial" w:cs="Arial"/>
        </w:rPr>
        <w:t xml:space="preserve"> </w:t>
      </w:r>
      <w:r w:rsidR="00764E76" w:rsidRPr="005345FE">
        <w:rPr>
          <w:rFonts w:ascii="Arial" w:hAnsi="Arial" w:cs="Arial"/>
        </w:rPr>
        <w:tab/>
      </w:r>
      <w:r w:rsidRPr="005345FE">
        <w:rPr>
          <w:rFonts w:ascii="Arial" w:hAnsi="Arial" w:cs="Arial"/>
        </w:rPr>
        <w:t>Improved enabling environment for development of sustainable revenue streams for DCCMS through the provision of climate services and products.</w:t>
      </w:r>
    </w:p>
    <w:p w:rsidR="003359F6" w:rsidRPr="005345FE" w:rsidRDefault="003359F6" w:rsidP="00C009D8">
      <w:pPr>
        <w:autoSpaceDE w:val="0"/>
        <w:autoSpaceDN w:val="0"/>
        <w:adjustRightInd w:val="0"/>
        <w:contextualSpacing/>
        <w:rPr>
          <w:rFonts w:ascii="Arial" w:hAnsi="Arial" w:cs="Arial"/>
        </w:rPr>
      </w:pPr>
    </w:p>
    <w:p w:rsidR="008E19BC" w:rsidRPr="005345FE" w:rsidRDefault="008E19BC" w:rsidP="00C009D8">
      <w:pPr>
        <w:autoSpaceDE w:val="0"/>
        <w:autoSpaceDN w:val="0"/>
        <w:adjustRightInd w:val="0"/>
        <w:contextualSpacing/>
        <w:rPr>
          <w:rFonts w:ascii="Arial" w:hAnsi="Arial" w:cs="Arial"/>
        </w:rPr>
      </w:pPr>
    </w:p>
    <w:p w:rsidR="004A31A9" w:rsidRPr="005345FE" w:rsidRDefault="003A0C55" w:rsidP="00C009D8">
      <w:pPr>
        <w:autoSpaceDE w:val="0"/>
        <w:autoSpaceDN w:val="0"/>
        <w:adjustRightInd w:val="0"/>
        <w:contextualSpacing/>
        <w:rPr>
          <w:rFonts w:ascii="Arial" w:hAnsi="Arial" w:cs="Arial"/>
        </w:rPr>
      </w:pPr>
      <w:r w:rsidRPr="005345FE">
        <w:rPr>
          <w:rFonts w:ascii="Arial" w:hAnsi="Arial" w:cs="Arial"/>
        </w:rPr>
        <w:t>The output level target</w:t>
      </w:r>
      <w:r w:rsidR="0024115D" w:rsidRPr="005345FE">
        <w:rPr>
          <w:rFonts w:ascii="Arial" w:hAnsi="Arial" w:cs="Arial"/>
        </w:rPr>
        <w:t xml:space="preserve"> </w:t>
      </w:r>
      <w:r w:rsidR="004A31A9" w:rsidRPr="005345FE">
        <w:rPr>
          <w:rFonts w:ascii="Arial" w:hAnsi="Arial" w:cs="Arial"/>
        </w:rPr>
        <w:t xml:space="preserve">of 10 </w:t>
      </w:r>
      <w:r w:rsidR="00933E24" w:rsidRPr="005345FE">
        <w:rPr>
          <w:rFonts w:ascii="Arial" w:hAnsi="Arial" w:cs="Arial"/>
        </w:rPr>
        <w:t>automatic</w:t>
      </w:r>
      <w:r w:rsidR="004A31A9" w:rsidRPr="005345FE">
        <w:rPr>
          <w:rFonts w:ascii="Arial" w:hAnsi="Arial" w:cs="Arial"/>
        </w:rPr>
        <w:t xml:space="preserve"> hydrological stations installed</w:t>
      </w:r>
      <w:r w:rsidR="00B15976" w:rsidRPr="005345FE">
        <w:rPr>
          <w:rFonts w:ascii="Arial" w:hAnsi="Arial" w:cs="Arial"/>
        </w:rPr>
        <w:t xml:space="preserve"> was</w:t>
      </w:r>
      <w:r w:rsidR="0024115D" w:rsidRPr="005345FE">
        <w:rPr>
          <w:rFonts w:ascii="Arial" w:hAnsi="Arial" w:cs="Arial"/>
        </w:rPr>
        <w:t xml:space="preserve"> not included into the LogFrame targets</w:t>
      </w:r>
      <w:r w:rsidR="004A31A9" w:rsidRPr="005345FE">
        <w:rPr>
          <w:rFonts w:ascii="Arial" w:hAnsi="Arial" w:cs="Arial"/>
        </w:rPr>
        <w:t>.</w:t>
      </w:r>
    </w:p>
    <w:p w:rsidR="002E5F2C" w:rsidRPr="005345FE" w:rsidRDefault="002E5F2C" w:rsidP="00C009D8">
      <w:pPr>
        <w:autoSpaceDE w:val="0"/>
        <w:autoSpaceDN w:val="0"/>
        <w:adjustRightInd w:val="0"/>
        <w:contextualSpacing/>
        <w:rPr>
          <w:rFonts w:ascii="Arial" w:hAnsi="Arial" w:cs="Arial"/>
        </w:rPr>
      </w:pPr>
    </w:p>
    <w:p w:rsidR="00900755" w:rsidRPr="005345FE" w:rsidRDefault="00900755" w:rsidP="00900755">
      <w:pPr>
        <w:pStyle w:val="Nadpis2"/>
        <w:rPr>
          <w:rFonts w:ascii="Arial" w:hAnsi="Arial" w:cs="Arial"/>
        </w:rPr>
      </w:pPr>
      <w:bookmarkStart w:id="44" w:name="_Ref517259406"/>
      <w:bookmarkStart w:id="45" w:name="_Ref517259428"/>
      <w:bookmarkStart w:id="46" w:name="_Toc531792972"/>
      <w:bookmarkStart w:id="47" w:name="_Toc311298129"/>
      <w:r w:rsidRPr="005345FE">
        <w:rPr>
          <w:rFonts w:ascii="Arial" w:hAnsi="Arial" w:cs="Arial"/>
        </w:rPr>
        <w:t>Main Stakeholders</w:t>
      </w:r>
      <w:bookmarkEnd w:id="44"/>
      <w:bookmarkEnd w:id="45"/>
      <w:bookmarkEnd w:id="46"/>
    </w:p>
    <w:p w:rsidR="00224E3D" w:rsidRPr="005345FE" w:rsidRDefault="00224E3D" w:rsidP="00224E3D">
      <w:pPr>
        <w:pStyle w:val="Default"/>
        <w:rPr>
          <w:lang w:val="en-US"/>
        </w:rPr>
      </w:pPr>
    </w:p>
    <w:p w:rsidR="00224E3D" w:rsidRPr="005345FE" w:rsidRDefault="00224E3D"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 lead institution </w:t>
      </w:r>
      <w:r w:rsidR="004A31A9" w:rsidRPr="005345FE">
        <w:rPr>
          <w:rFonts w:ascii="Arial" w:hAnsi="Arial" w:cs="Arial"/>
          <w:color w:val="auto"/>
          <w:sz w:val="22"/>
          <w:szCs w:val="22"/>
          <w:lang w:val="en-US"/>
        </w:rPr>
        <w:t>responsible for overall project implementation o</w:t>
      </w:r>
      <w:r w:rsidRPr="005345FE">
        <w:rPr>
          <w:rFonts w:ascii="Arial" w:hAnsi="Arial" w:cs="Arial"/>
          <w:color w:val="auto"/>
          <w:sz w:val="22"/>
          <w:szCs w:val="22"/>
          <w:lang w:val="en-US"/>
        </w:rPr>
        <w:t>f al</w:t>
      </w:r>
      <w:r w:rsidR="000E001C" w:rsidRPr="005345FE">
        <w:rPr>
          <w:rFonts w:ascii="Arial" w:hAnsi="Arial" w:cs="Arial"/>
          <w:color w:val="auto"/>
          <w:sz w:val="22"/>
          <w:szCs w:val="22"/>
          <w:lang w:val="en-US"/>
        </w:rPr>
        <w:t>l project outputs is the DoDMA, and key project partners are DCCM and DWR.</w:t>
      </w:r>
    </w:p>
    <w:p w:rsidR="00900755" w:rsidRPr="005345FE" w:rsidRDefault="000E001C" w:rsidP="00C009D8">
      <w:pPr>
        <w:pStyle w:val="Default"/>
        <w:spacing w:after="200" w:line="276" w:lineRule="auto"/>
        <w:jc w:val="both"/>
        <w:rPr>
          <w:rFonts w:ascii="Arial" w:hAnsi="Arial" w:cs="Arial"/>
          <w:color w:val="auto"/>
          <w:sz w:val="20"/>
          <w:szCs w:val="22"/>
          <w:lang w:val="en-US"/>
        </w:rPr>
      </w:pPr>
      <w:r w:rsidRPr="005345FE">
        <w:rPr>
          <w:rFonts w:ascii="Arial" w:hAnsi="Arial" w:cs="Arial"/>
          <w:sz w:val="22"/>
          <w:lang w:val="en-US"/>
        </w:rPr>
        <w:t>All</w:t>
      </w:r>
      <w:r w:rsidR="00900755" w:rsidRPr="005345FE">
        <w:rPr>
          <w:rFonts w:ascii="Arial" w:hAnsi="Arial" w:cs="Arial"/>
          <w:sz w:val="22"/>
          <w:lang w:val="en-US"/>
        </w:rPr>
        <w:t xml:space="preserve"> </w:t>
      </w:r>
      <w:r w:rsidR="002C4468" w:rsidRPr="005345FE">
        <w:rPr>
          <w:rFonts w:ascii="Arial" w:hAnsi="Arial" w:cs="Arial"/>
          <w:sz w:val="22"/>
          <w:lang w:val="en-US"/>
        </w:rPr>
        <w:t xml:space="preserve">project </w:t>
      </w:r>
      <w:r w:rsidR="00900755" w:rsidRPr="005345FE">
        <w:rPr>
          <w:rFonts w:ascii="Arial" w:hAnsi="Arial" w:cs="Arial"/>
          <w:sz w:val="22"/>
          <w:lang w:val="en-US"/>
        </w:rPr>
        <w:t xml:space="preserve">stakeholders </w:t>
      </w:r>
      <w:r w:rsidR="002C4468" w:rsidRPr="005345FE">
        <w:rPr>
          <w:rFonts w:ascii="Arial" w:hAnsi="Arial" w:cs="Arial"/>
          <w:sz w:val="22"/>
          <w:lang w:val="en-US"/>
        </w:rPr>
        <w:t xml:space="preserve">identified </w:t>
      </w:r>
      <w:r w:rsidR="00900755" w:rsidRPr="005345FE">
        <w:rPr>
          <w:rFonts w:ascii="Arial" w:hAnsi="Arial" w:cs="Arial"/>
          <w:sz w:val="22"/>
          <w:lang w:val="en-US"/>
        </w:rPr>
        <w:t xml:space="preserve">in the Project Document </w:t>
      </w:r>
      <w:r w:rsidR="002C4468" w:rsidRPr="005345FE">
        <w:rPr>
          <w:rFonts w:ascii="Arial" w:hAnsi="Arial" w:cs="Arial"/>
          <w:sz w:val="22"/>
          <w:lang w:val="en-US"/>
        </w:rPr>
        <w:t xml:space="preserve">and their </w:t>
      </w:r>
      <w:r w:rsidR="00361151" w:rsidRPr="005345FE">
        <w:rPr>
          <w:rFonts w:ascii="Arial" w:hAnsi="Arial" w:cs="Arial"/>
          <w:sz w:val="22"/>
          <w:lang w:val="en-US"/>
        </w:rPr>
        <w:t xml:space="preserve">assumed </w:t>
      </w:r>
      <w:r w:rsidR="002C4468" w:rsidRPr="005345FE">
        <w:rPr>
          <w:rFonts w:ascii="Arial" w:hAnsi="Arial" w:cs="Arial"/>
          <w:sz w:val="22"/>
          <w:lang w:val="en-US"/>
        </w:rPr>
        <w:t xml:space="preserve">role </w:t>
      </w:r>
      <w:r w:rsidR="00361151" w:rsidRPr="005345FE">
        <w:rPr>
          <w:rFonts w:ascii="Arial" w:hAnsi="Arial" w:cs="Arial"/>
          <w:sz w:val="22"/>
          <w:lang w:val="en-US"/>
        </w:rPr>
        <w:t xml:space="preserve">in the </w:t>
      </w:r>
      <w:r w:rsidR="00B14C9C" w:rsidRPr="005345FE">
        <w:rPr>
          <w:rFonts w:ascii="Arial" w:hAnsi="Arial" w:cs="Arial"/>
          <w:sz w:val="22"/>
          <w:lang w:val="en-US"/>
        </w:rPr>
        <w:t>EWS</w:t>
      </w:r>
      <w:r w:rsidR="00361151" w:rsidRPr="005345FE">
        <w:rPr>
          <w:rFonts w:ascii="Arial" w:hAnsi="Arial" w:cs="Arial"/>
          <w:sz w:val="22"/>
          <w:lang w:val="en-US"/>
        </w:rPr>
        <w:t xml:space="preserve"> </w:t>
      </w:r>
      <w:r w:rsidR="00B14C9C" w:rsidRPr="005345FE">
        <w:rPr>
          <w:rFonts w:ascii="Arial" w:hAnsi="Arial" w:cs="Arial"/>
          <w:sz w:val="22"/>
          <w:lang w:val="en-US"/>
        </w:rPr>
        <w:t>P</w:t>
      </w:r>
      <w:r w:rsidR="00361151" w:rsidRPr="005345FE">
        <w:rPr>
          <w:rFonts w:ascii="Arial" w:hAnsi="Arial" w:cs="Arial"/>
          <w:sz w:val="22"/>
          <w:lang w:val="en-US"/>
        </w:rPr>
        <w:t xml:space="preserve">roject </w:t>
      </w:r>
      <w:r w:rsidR="002C4468" w:rsidRPr="005345FE">
        <w:rPr>
          <w:rFonts w:ascii="Arial" w:hAnsi="Arial" w:cs="Arial"/>
          <w:sz w:val="22"/>
          <w:lang w:val="en-US"/>
        </w:rPr>
        <w:t xml:space="preserve">are specified in </w:t>
      </w:r>
      <w:r w:rsidR="002C4468" w:rsidRPr="005345FE">
        <w:rPr>
          <w:rFonts w:ascii="Arial" w:hAnsi="Arial" w:cs="Arial"/>
          <w:sz w:val="22"/>
          <w:lang w:val="en-US"/>
        </w:rPr>
        <w:fldChar w:fldCharType="begin"/>
      </w:r>
      <w:r w:rsidR="002C4468" w:rsidRPr="005345FE">
        <w:rPr>
          <w:rFonts w:ascii="Arial" w:hAnsi="Arial" w:cs="Arial"/>
          <w:sz w:val="22"/>
          <w:lang w:val="en-US"/>
        </w:rPr>
        <w:instrText xml:space="preserve"> REF _Ref501299003 \h </w:instrText>
      </w:r>
      <w:r w:rsidR="003C1C8A" w:rsidRPr="005345FE">
        <w:rPr>
          <w:rFonts w:ascii="Arial" w:hAnsi="Arial" w:cs="Arial"/>
          <w:sz w:val="22"/>
          <w:lang w:val="en-US"/>
        </w:rPr>
        <w:instrText xml:space="preserve"> \* MERGEFORMAT </w:instrText>
      </w:r>
      <w:r w:rsidR="002C4468" w:rsidRPr="005345FE">
        <w:rPr>
          <w:rFonts w:ascii="Arial" w:hAnsi="Arial" w:cs="Arial"/>
          <w:sz w:val="22"/>
          <w:lang w:val="en-US"/>
        </w:rPr>
      </w:r>
      <w:r w:rsidR="002C4468" w:rsidRPr="005345FE">
        <w:rPr>
          <w:rFonts w:ascii="Arial" w:hAnsi="Arial" w:cs="Arial"/>
          <w:sz w:val="22"/>
          <w:lang w:val="en-US"/>
        </w:rPr>
        <w:fldChar w:fldCharType="separate"/>
      </w:r>
      <w:r w:rsidR="004933AD" w:rsidRPr="004933AD">
        <w:rPr>
          <w:rFonts w:ascii="Arial" w:hAnsi="Arial" w:cs="Arial"/>
          <w:bCs/>
          <w:sz w:val="22"/>
          <w:lang w:val="en-US"/>
        </w:rPr>
        <w:t xml:space="preserve">Table </w:t>
      </w:r>
      <w:r w:rsidR="004933AD" w:rsidRPr="004933AD">
        <w:rPr>
          <w:rFonts w:ascii="Arial" w:hAnsi="Arial" w:cs="Arial"/>
          <w:bCs/>
          <w:noProof/>
          <w:sz w:val="22"/>
          <w:lang w:val="en-US"/>
        </w:rPr>
        <w:t>6</w:t>
      </w:r>
      <w:r w:rsidR="002C4468" w:rsidRPr="005345FE">
        <w:rPr>
          <w:rFonts w:ascii="Arial" w:hAnsi="Arial" w:cs="Arial"/>
          <w:sz w:val="22"/>
          <w:lang w:val="en-US"/>
        </w:rPr>
        <w:fldChar w:fldCharType="end"/>
      </w:r>
      <w:r w:rsidR="002C4468" w:rsidRPr="005345FE">
        <w:rPr>
          <w:rFonts w:ascii="Arial" w:hAnsi="Arial" w:cs="Arial"/>
          <w:sz w:val="22"/>
          <w:lang w:val="en-US"/>
        </w:rPr>
        <w:t>.</w:t>
      </w:r>
    </w:p>
    <w:p w:rsidR="00617D49" w:rsidRPr="005345FE" w:rsidRDefault="00617D49" w:rsidP="00900755">
      <w:pPr>
        <w:rPr>
          <w:rFonts w:ascii="Arial" w:hAnsi="Arial" w:cs="Arial"/>
        </w:rPr>
      </w:pPr>
    </w:p>
    <w:p w:rsidR="00900755" w:rsidRPr="005345FE" w:rsidRDefault="00900755" w:rsidP="00900755">
      <w:pPr>
        <w:pStyle w:val="Titulek"/>
        <w:tabs>
          <w:tab w:val="left" w:pos="1134"/>
        </w:tabs>
        <w:rPr>
          <w:rFonts w:ascii="Arial" w:hAnsi="Arial" w:cs="Arial"/>
          <w:bCs w:val="0"/>
          <w:sz w:val="22"/>
          <w:szCs w:val="22"/>
        </w:rPr>
      </w:pPr>
      <w:bookmarkStart w:id="48" w:name="_Ref501299003"/>
      <w:bookmarkStart w:id="49" w:name="_Ref520308734"/>
      <w:r w:rsidRPr="005345FE">
        <w:rPr>
          <w:rFonts w:ascii="Arial" w:hAnsi="Arial" w:cs="Arial"/>
          <w:bCs w:val="0"/>
          <w:sz w:val="22"/>
          <w:szCs w:val="22"/>
        </w:rPr>
        <w:t xml:space="preserve">Table </w:t>
      </w:r>
      <w:r w:rsidRPr="005345FE">
        <w:rPr>
          <w:rFonts w:ascii="Arial" w:hAnsi="Arial" w:cs="Arial"/>
          <w:bCs w:val="0"/>
          <w:sz w:val="22"/>
          <w:szCs w:val="22"/>
        </w:rPr>
        <w:fldChar w:fldCharType="begin"/>
      </w:r>
      <w:r w:rsidRPr="005345FE">
        <w:rPr>
          <w:rFonts w:ascii="Arial" w:hAnsi="Arial" w:cs="Arial"/>
          <w:bCs w:val="0"/>
          <w:sz w:val="22"/>
          <w:szCs w:val="22"/>
        </w:rPr>
        <w:instrText xml:space="preserve"> SEQ Table \* ARABIC </w:instrText>
      </w:r>
      <w:r w:rsidRPr="005345FE">
        <w:rPr>
          <w:rFonts w:ascii="Arial" w:hAnsi="Arial" w:cs="Arial"/>
          <w:bCs w:val="0"/>
          <w:sz w:val="22"/>
          <w:szCs w:val="22"/>
        </w:rPr>
        <w:fldChar w:fldCharType="separate"/>
      </w:r>
      <w:r w:rsidR="004933AD">
        <w:rPr>
          <w:rFonts w:ascii="Arial" w:hAnsi="Arial" w:cs="Arial"/>
          <w:bCs w:val="0"/>
          <w:noProof/>
          <w:sz w:val="22"/>
          <w:szCs w:val="22"/>
        </w:rPr>
        <w:t>6</w:t>
      </w:r>
      <w:r w:rsidRPr="005345FE">
        <w:rPr>
          <w:rFonts w:ascii="Arial" w:hAnsi="Arial" w:cs="Arial"/>
          <w:bCs w:val="0"/>
          <w:sz w:val="22"/>
          <w:szCs w:val="22"/>
        </w:rPr>
        <w:fldChar w:fldCharType="end"/>
      </w:r>
      <w:bookmarkEnd w:id="48"/>
      <w:r w:rsidR="002C4468" w:rsidRPr="005345FE">
        <w:rPr>
          <w:rFonts w:ascii="Arial" w:hAnsi="Arial" w:cs="Arial"/>
          <w:bCs w:val="0"/>
          <w:sz w:val="22"/>
          <w:szCs w:val="22"/>
        </w:rPr>
        <w:t xml:space="preserve">: </w:t>
      </w:r>
      <w:r w:rsidR="00361151" w:rsidRPr="005345FE">
        <w:rPr>
          <w:rFonts w:ascii="Arial" w:hAnsi="Arial" w:cs="Arial"/>
          <w:bCs w:val="0"/>
          <w:sz w:val="22"/>
          <w:szCs w:val="22"/>
        </w:rPr>
        <w:t>Project Partners, Roles, and Areas of Collaboration</w:t>
      </w:r>
      <w:bookmarkEnd w:id="49"/>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917"/>
        <w:gridCol w:w="1926"/>
        <w:gridCol w:w="5244"/>
      </w:tblGrid>
      <w:tr w:rsidR="00EB46AA" w:rsidRPr="005345FE" w:rsidTr="007A7B69">
        <w:trPr>
          <w:cantSplit/>
          <w:trHeight w:val="223"/>
          <w:tblHeader/>
        </w:trPr>
        <w:tc>
          <w:tcPr>
            <w:tcW w:w="872" w:type="dxa"/>
            <w:shd w:val="clear" w:color="auto" w:fill="E6E6E6"/>
          </w:tcPr>
          <w:p w:rsidR="00EB46AA" w:rsidRPr="005345FE" w:rsidRDefault="00EB46AA" w:rsidP="004F2273">
            <w:pPr>
              <w:pStyle w:val="Zpat"/>
              <w:jc w:val="left"/>
              <w:rPr>
                <w:rFonts w:ascii="Arial" w:hAnsi="Arial" w:cs="Arial"/>
                <w:b/>
                <w:sz w:val="20"/>
              </w:rPr>
            </w:pPr>
            <w:r w:rsidRPr="005345FE">
              <w:rPr>
                <w:rFonts w:ascii="Arial" w:hAnsi="Arial" w:cs="Arial"/>
                <w:b/>
                <w:sz w:val="20"/>
              </w:rPr>
              <w:t>Output</w:t>
            </w:r>
          </w:p>
        </w:tc>
        <w:tc>
          <w:tcPr>
            <w:tcW w:w="917" w:type="dxa"/>
            <w:shd w:val="clear" w:color="auto" w:fill="E6E6E6"/>
          </w:tcPr>
          <w:p w:rsidR="00EB46AA" w:rsidRPr="005345FE" w:rsidRDefault="00EB46AA" w:rsidP="004F2273">
            <w:pPr>
              <w:pStyle w:val="Zpat"/>
              <w:jc w:val="left"/>
              <w:rPr>
                <w:rFonts w:ascii="Arial" w:hAnsi="Arial" w:cs="Arial"/>
                <w:b/>
                <w:sz w:val="20"/>
              </w:rPr>
            </w:pPr>
            <w:r w:rsidRPr="005345FE">
              <w:rPr>
                <w:rFonts w:ascii="Arial" w:hAnsi="Arial" w:cs="Arial"/>
                <w:b/>
                <w:sz w:val="20"/>
              </w:rPr>
              <w:t>Lead Partner</w:t>
            </w:r>
          </w:p>
        </w:tc>
        <w:tc>
          <w:tcPr>
            <w:tcW w:w="1926" w:type="dxa"/>
            <w:shd w:val="clear" w:color="auto" w:fill="E6E6E6"/>
          </w:tcPr>
          <w:p w:rsidR="00EB46AA" w:rsidRPr="005345FE" w:rsidRDefault="00EB46AA" w:rsidP="004F2273">
            <w:pPr>
              <w:pStyle w:val="Zpat"/>
              <w:jc w:val="left"/>
              <w:rPr>
                <w:rFonts w:ascii="Arial" w:hAnsi="Arial" w:cs="Arial"/>
                <w:b/>
                <w:sz w:val="20"/>
              </w:rPr>
            </w:pPr>
            <w:r w:rsidRPr="005345FE">
              <w:rPr>
                <w:rFonts w:ascii="Arial" w:hAnsi="Arial" w:cs="Arial"/>
                <w:b/>
                <w:sz w:val="20"/>
              </w:rPr>
              <w:t>Other Implementing Partners</w:t>
            </w:r>
          </w:p>
        </w:tc>
        <w:tc>
          <w:tcPr>
            <w:tcW w:w="5244" w:type="dxa"/>
            <w:shd w:val="clear" w:color="auto" w:fill="E6E6E6"/>
          </w:tcPr>
          <w:p w:rsidR="00EB46AA" w:rsidRPr="005345FE" w:rsidRDefault="00EB46AA" w:rsidP="00224E3D">
            <w:pPr>
              <w:pStyle w:val="Zpat"/>
              <w:jc w:val="left"/>
              <w:rPr>
                <w:rFonts w:ascii="Arial" w:hAnsi="Arial" w:cs="Arial"/>
                <w:b/>
                <w:sz w:val="20"/>
              </w:rPr>
            </w:pPr>
            <w:r w:rsidRPr="005345FE">
              <w:rPr>
                <w:rFonts w:ascii="Arial" w:hAnsi="Arial" w:cs="Arial"/>
                <w:b/>
                <w:sz w:val="20"/>
              </w:rPr>
              <w:t>Key responsibilities</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t>1.1</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EB46AA" w:rsidP="004F2273">
            <w:pPr>
              <w:pStyle w:val="Zpat"/>
              <w:jc w:val="left"/>
              <w:rPr>
                <w:rFonts w:ascii="Arial" w:hAnsi="Arial" w:cs="Arial"/>
                <w:sz w:val="20"/>
              </w:rPr>
            </w:pPr>
            <w:r w:rsidRPr="005345FE">
              <w:rPr>
                <w:rFonts w:ascii="Arial" w:hAnsi="Arial" w:cs="Arial"/>
                <w:sz w:val="20"/>
              </w:rPr>
              <w:t>MoWDI (DWR)</w:t>
            </w:r>
          </w:p>
          <w:p w:rsidR="00EB46AA" w:rsidRPr="005345FE" w:rsidRDefault="00EB46AA" w:rsidP="003C339E">
            <w:pPr>
              <w:pStyle w:val="Zpat"/>
              <w:jc w:val="left"/>
              <w:rPr>
                <w:rFonts w:ascii="Arial" w:hAnsi="Arial" w:cs="Arial"/>
                <w:sz w:val="20"/>
              </w:rPr>
            </w:pPr>
            <w:r w:rsidRPr="005345FE">
              <w:rPr>
                <w:rFonts w:ascii="Arial" w:hAnsi="Arial" w:cs="Arial"/>
                <w:sz w:val="20"/>
              </w:rPr>
              <w:t>M</w:t>
            </w:r>
            <w:r w:rsidR="003C339E" w:rsidRPr="005345FE">
              <w:rPr>
                <w:rFonts w:ascii="Arial" w:hAnsi="Arial" w:cs="Arial"/>
                <w:sz w:val="20"/>
              </w:rPr>
              <w:t>oNREM</w:t>
            </w:r>
            <w:r w:rsidR="00340536" w:rsidRPr="005345FE">
              <w:rPr>
                <w:rFonts w:ascii="Arial" w:hAnsi="Arial" w:cs="Arial"/>
                <w:sz w:val="20"/>
              </w:rPr>
              <w:t xml:space="preserve"> (DCCMS</w:t>
            </w:r>
            <w:r w:rsidRPr="005345FE">
              <w:rPr>
                <w:rFonts w:ascii="Arial" w:hAnsi="Arial" w:cs="Arial"/>
                <w:sz w:val="20"/>
              </w:rPr>
              <w:t>)</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Undertake systematic analysis.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Procure and install automatic hydrological stations.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Undertake repairs.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Procure spare parts.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Integrate automatic stations into existing DWR network. </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t>1.2</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3C339E" w:rsidP="00EB46AA">
            <w:pPr>
              <w:pStyle w:val="Zpat"/>
              <w:jc w:val="left"/>
              <w:rPr>
                <w:rFonts w:ascii="Arial" w:hAnsi="Arial" w:cs="Arial"/>
                <w:sz w:val="20"/>
              </w:rPr>
            </w:pPr>
            <w:r w:rsidRPr="005345FE">
              <w:rPr>
                <w:rFonts w:ascii="Arial" w:hAnsi="Arial" w:cs="Arial"/>
                <w:sz w:val="20"/>
              </w:rPr>
              <w:t xml:space="preserve">MoNREM </w:t>
            </w:r>
            <w:r w:rsidR="00340536" w:rsidRPr="005345FE">
              <w:rPr>
                <w:rFonts w:ascii="Arial" w:hAnsi="Arial" w:cs="Arial"/>
                <w:sz w:val="20"/>
              </w:rPr>
              <w:t>(DCCMS</w:t>
            </w:r>
            <w:r w:rsidR="00EB46AA" w:rsidRPr="005345FE">
              <w:rPr>
                <w:rFonts w:ascii="Arial" w:hAnsi="Arial" w:cs="Arial"/>
                <w:sz w:val="20"/>
              </w:rPr>
              <w:t>)</w:t>
            </w:r>
          </w:p>
          <w:p w:rsidR="00EB46AA" w:rsidRPr="005345FE" w:rsidRDefault="00EB46AA" w:rsidP="00EB46AA">
            <w:pPr>
              <w:pStyle w:val="Zpat"/>
              <w:jc w:val="left"/>
              <w:rPr>
                <w:rFonts w:ascii="Arial" w:hAnsi="Arial" w:cs="Arial"/>
                <w:sz w:val="20"/>
              </w:rPr>
            </w:pPr>
            <w:r w:rsidRPr="005345FE">
              <w:rPr>
                <w:rFonts w:ascii="Arial" w:hAnsi="Arial" w:cs="Arial"/>
                <w:sz w:val="20"/>
              </w:rPr>
              <w:t>MoWDI (DWR)</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Undertake systematic analysis.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Procure and install AWSs.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Upgrade existing stations.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Procure spare parts.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Integrate AWSs into existing DCCMS network. </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lastRenderedPageBreak/>
              <w:t>1.3</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3C339E" w:rsidP="00EB46AA">
            <w:pPr>
              <w:pStyle w:val="Zpat"/>
              <w:jc w:val="left"/>
              <w:rPr>
                <w:rFonts w:ascii="Arial" w:hAnsi="Arial" w:cs="Arial"/>
                <w:sz w:val="20"/>
              </w:rPr>
            </w:pPr>
            <w:r w:rsidRPr="005345FE">
              <w:rPr>
                <w:rFonts w:ascii="Arial" w:hAnsi="Arial" w:cs="Arial"/>
                <w:sz w:val="20"/>
              </w:rPr>
              <w:t xml:space="preserve">MoNREM </w:t>
            </w:r>
            <w:r w:rsidR="00340536" w:rsidRPr="005345FE">
              <w:rPr>
                <w:rFonts w:ascii="Arial" w:hAnsi="Arial" w:cs="Arial"/>
                <w:sz w:val="20"/>
              </w:rPr>
              <w:t>(DCCMS</w:t>
            </w:r>
            <w:r w:rsidR="00EB46AA" w:rsidRPr="005345FE">
              <w:rPr>
                <w:rFonts w:ascii="Arial" w:hAnsi="Arial" w:cs="Arial"/>
                <w:sz w:val="20"/>
              </w:rPr>
              <w:t>)</w:t>
            </w:r>
          </w:p>
          <w:p w:rsidR="00EB46AA" w:rsidRPr="005345FE" w:rsidRDefault="00EB46AA" w:rsidP="00EB46AA">
            <w:pPr>
              <w:pStyle w:val="Zpat"/>
              <w:jc w:val="left"/>
              <w:rPr>
                <w:rFonts w:ascii="Arial" w:hAnsi="Arial" w:cs="Arial"/>
                <w:sz w:val="20"/>
              </w:rPr>
            </w:pPr>
            <w:r w:rsidRPr="005345FE">
              <w:rPr>
                <w:rFonts w:ascii="Arial" w:hAnsi="Arial" w:cs="Arial"/>
                <w:sz w:val="20"/>
              </w:rPr>
              <w:t>MoWDI (DWR)</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Procure and install equipment.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Upgrade and update the national DCCMS database and information management system.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U</w:t>
            </w:r>
            <w:r w:rsidR="00787A17" w:rsidRPr="005345FE">
              <w:rPr>
                <w:rFonts w:ascii="Arial" w:hAnsi="Arial" w:cs="Arial"/>
                <w:color w:val="auto"/>
                <w:sz w:val="20"/>
                <w:szCs w:val="22"/>
                <w:lang w:val="en-US"/>
              </w:rPr>
              <w:t>ndertake data rescue and digitiz</w:t>
            </w:r>
            <w:r w:rsidRPr="005345FE">
              <w:rPr>
                <w:rFonts w:ascii="Arial" w:hAnsi="Arial" w:cs="Arial"/>
                <w:color w:val="auto"/>
                <w:sz w:val="20"/>
                <w:szCs w:val="22"/>
                <w:lang w:val="en-US"/>
              </w:rPr>
              <w:t xml:space="preserve">ation.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Develop and implement a protocol and agreement between DRW and DCCMS.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Develop and establish a monitoring/forecasting platform and database </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t>1.4</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3C339E" w:rsidP="00EB46AA">
            <w:pPr>
              <w:pStyle w:val="Zpat"/>
              <w:jc w:val="left"/>
              <w:rPr>
                <w:rFonts w:ascii="Arial" w:hAnsi="Arial" w:cs="Arial"/>
                <w:sz w:val="20"/>
              </w:rPr>
            </w:pPr>
            <w:r w:rsidRPr="005345FE">
              <w:rPr>
                <w:rFonts w:ascii="Arial" w:hAnsi="Arial" w:cs="Arial"/>
                <w:sz w:val="20"/>
              </w:rPr>
              <w:t xml:space="preserve">MoNREM </w:t>
            </w:r>
            <w:r w:rsidR="00340536" w:rsidRPr="005345FE">
              <w:rPr>
                <w:rFonts w:ascii="Arial" w:hAnsi="Arial" w:cs="Arial"/>
                <w:sz w:val="20"/>
              </w:rPr>
              <w:t>(DCCMS</w:t>
            </w:r>
            <w:r w:rsidR="00EB46AA" w:rsidRPr="005345FE">
              <w:rPr>
                <w:rFonts w:ascii="Arial" w:hAnsi="Arial" w:cs="Arial"/>
                <w:sz w:val="20"/>
              </w:rPr>
              <w:t>)</w:t>
            </w:r>
          </w:p>
          <w:p w:rsidR="00EB46AA" w:rsidRPr="005345FE" w:rsidRDefault="00EB46AA" w:rsidP="00EB46AA">
            <w:pPr>
              <w:pStyle w:val="Zpat"/>
              <w:jc w:val="left"/>
              <w:rPr>
                <w:rFonts w:ascii="Arial" w:hAnsi="Arial" w:cs="Arial"/>
                <w:sz w:val="20"/>
              </w:rPr>
            </w:pPr>
            <w:r w:rsidRPr="005345FE">
              <w:rPr>
                <w:rFonts w:ascii="Arial" w:hAnsi="Arial" w:cs="Arial"/>
                <w:sz w:val="20"/>
              </w:rPr>
              <w:t>MoWDI (DWR)</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Develop an observation network quality control and maintenance toolbox.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Develop and implement a management protocol between DRW and DCCMS.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Train seven meteorological and six hydrological technicians.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Conduct a refresher course for 25 weather observers and 25 gauge readers.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Train 1 communications operator and 1 systems administrator.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Establish operation and maintenance training facilities.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Assist trained individuals to conduct awareness raising with local communities. </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t>1.5</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3C339E" w:rsidP="00EB46AA">
            <w:pPr>
              <w:pStyle w:val="Zpat"/>
              <w:jc w:val="left"/>
              <w:rPr>
                <w:rFonts w:ascii="Arial" w:hAnsi="Arial" w:cs="Arial"/>
                <w:sz w:val="20"/>
              </w:rPr>
            </w:pPr>
            <w:r w:rsidRPr="005345FE">
              <w:rPr>
                <w:rFonts w:ascii="Arial" w:hAnsi="Arial" w:cs="Arial"/>
                <w:sz w:val="20"/>
              </w:rPr>
              <w:t xml:space="preserve">MoNREM </w:t>
            </w:r>
            <w:r w:rsidR="00340536" w:rsidRPr="005345FE">
              <w:rPr>
                <w:rFonts w:ascii="Arial" w:hAnsi="Arial" w:cs="Arial"/>
                <w:sz w:val="20"/>
              </w:rPr>
              <w:t>(DCCMS</w:t>
            </w:r>
            <w:r w:rsidR="00EB46AA" w:rsidRPr="005345FE">
              <w:rPr>
                <w:rFonts w:ascii="Arial" w:hAnsi="Arial" w:cs="Arial"/>
                <w:sz w:val="20"/>
              </w:rPr>
              <w:t>)</w:t>
            </w:r>
          </w:p>
          <w:p w:rsidR="00EB46AA" w:rsidRPr="005345FE" w:rsidRDefault="00EB46AA" w:rsidP="00EB46AA">
            <w:pPr>
              <w:pStyle w:val="Zpat"/>
              <w:jc w:val="left"/>
              <w:rPr>
                <w:sz w:val="18"/>
                <w:szCs w:val="18"/>
              </w:rPr>
            </w:pPr>
            <w:r w:rsidRPr="005345FE">
              <w:rPr>
                <w:rFonts w:ascii="Arial" w:hAnsi="Arial" w:cs="Arial"/>
                <w:sz w:val="20"/>
              </w:rPr>
              <w:t>MoWDI (DWR), Department of Surveys (DoS), MoAFS, MoLGRD</w:t>
            </w:r>
            <w:r w:rsidRPr="005345FE">
              <w:rPr>
                <w:sz w:val="18"/>
                <w:szCs w:val="18"/>
              </w:rPr>
              <w:t xml:space="preserve"> </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Conduct training of 8 and 3 meteorological and hydrological forecasters to build in-house capacity.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Develop training packages and toolkits.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Undergo short-term hydro-meteorological internships.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Develop tailored flood, drought and severe weather forecasts and information. </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t>2.1</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E36B55" w:rsidP="00EB46AA">
            <w:pPr>
              <w:pStyle w:val="Zpat"/>
              <w:jc w:val="left"/>
              <w:rPr>
                <w:sz w:val="18"/>
                <w:szCs w:val="18"/>
              </w:rPr>
            </w:pPr>
            <w:r w:rsidRPr="005345FE">
              <w:rPr>
                <w:rFonts w:ascii="Arial" w:hAnsi="Arial" w:cs="Arial"/>
                <w:sz w:val="20"/>
              </w:rPr>
              <w:t xml:space="preserve">MoNREM </w:t>
            </w:r>
            <w:r w:rsidR="00340536" w:rsidRPr="005345FE">
              <w:rPr>
                <w:rFonts w:ascii="Arial" w:hAnsi="Arial" w:cs="Arial"/>
                <w:sz w:val="20"/>
              </w:rPr>
              <w:t>(DCCMS</w:t>
            </w:r>
            <w:r w:rsidR="00EB46AA" w:rsidRPr="005345FE">
              <w:rPr>
                <w:rFonts w:ascii="Arial" w:hAnsi="Arial" w:cs="Arial"/>
                <w:sz w:val="20"/>
              </w:rPr>
              <w:t>), MoWDI (DWR), Department of Surveys (DoS), MoAFS, MoLGRD</w:t>
            </w:r>
            <w:r w:rsidR="00EB46AA" w:rsidRPr="005345FE">
              <w:rPr>
                <w:sz w:val="18"/>
                <w:szCs w:val="18"/>
              </w:rPr>
              <w:t xml:space="preserve"> </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Undertake a comprehensive assessment of existing centralised and decentralised early warning systems.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Develop and implement coordination protocols and agreements among DCCMS, DWR, DoDMA and other related institutions.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Develop and promote a general climate/early warning system information platform and database.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Training of for producing hazard and vulnerability maps.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Develop information, communication and education materials. </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t>2.2</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E36B55" w:rsidP="00EB46AA">
            <w:pPr>
              <w:pStyle w:val="Zpat"/>
              <w:jc w:val="left"/>
              <w:rPr>
                <w:rFonts w:ascii="Arial" w:hAnsi="Arial" w:cs="Arial"/>
                <w:sz w:val="20"/>
              </w:rPr>
            </w:pPr>
            <w:r w:rsidRPr="005345FE">
              <w:rPr>
                <w:rFonts w:ascii="Arial" w:hAnsi="Arial" w:cs="Arial"/>
                <w:sz w:val="20"/>
              </w:rPr>
              <w:t xml:space="preserve">MoNREM </w:t>
            </w:r>
            <w:r w:rsidR="00340536" w:rsidRPr="005345FE">
              <w:rPr>
                <w:rFonts w:ascii="Arial" w:hAnsi="Arial" w:cs="Arial"/>
                <w:sz w:val="20"/>
              </w:rPr>
              <w:t>(DCCMS</w:t>
            </w:r>
            <w:r w:rsidR="00EB46AA" w:rsidRPr="005345FE">
              <w:rPr>
                <w:rFonts w:ascii="Arial" w:hAnsi="Arial" w:cs="Arial"/>
                <w:sz w:val="20"/>
              </w:rPr>
              <w:t>), MoWDI (DWR), Department of Surveys (DoS), MoAFS, MoLGRD</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Facilitate inter-sectoral sharing of weather and climate.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Integrate weather and climate information into national policy.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Integrate weather and climate information into District Development Plans.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Operationalize revised policy and development plans. </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t>2.3</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E36B55" w:rsidP="00EB46AA">
            <w:pPr>
              <w:pStyle w:val="Default"/>
              <w:rPr>
                <w:rFonts w:ascii="Arial" w:hAnsi="Arial" w:cs="Arial"/>
                <w:color w:val="auto"/>
                <w:sz w:val="20"/>
                <w:szCs w:val="22"/>
                <w:lang w:val="en-US"/>
              </w:rPr>
            </w:pPr>
            <w:r w:rsidRPr="005345FE">
              <w:rPr>
                <w:rFonts w:ascii="Arial" w:hAnsi="Arial" w:cs="Arial"/>
                <w:sz w:val="20"/>
                <w:lang w:val="en-US"/>
              </w:rPr>
              <w:t>MoNREM</w:t>
            </w:r>
            <w:r w:rsidRPr="005345FE">
              <w:rPr>
                <w:rFonts w:ascii="Arial" w:hAnsi="Arial" w:cs="Arial"/>
                <w:color w:val="auto"/>
                <w:sz w:val="20"/>
                <w:szCs w:val="22"/>
                <w:lang w:val="en-US"/>
              </w:rPr>
              <w:t xml:space="preserve"> </w:t>
            </w:r>
            <w:r w:rsidR="00EB46AA" w:rsidRPr="005345FE">
              <w:rPr>
                <w:rFonts w:ascii="Arial" w:hAnsi="Arial" w:cs="Arial"/>
                <w:color w:val="auto"/>
                <w:sz w:val="20"/>
                <w:szCs w:val="22"/>
                <w:lang w:val="en-US"/>
              </w:rPr>
              <w:t xml:space="preserve">(DCCMS), MoWDI, (DWR), Department of Surveys (DoS), MoAFS, MoLGRD, </w:t>
            </w:r>
          </w:p>
          <w:p w:rsidR="00EB46AA" w:rsidRPr="005345FE" w:rsidRDefault="00EB46AA" w:rsidP="00EB46AA">
            <w:pPr>
              <w:pStyle w:val="Zpat"/>
              <w:jc w:val="left"/>
              <w:rPr>
                <w:rFonts w:ascii="Arial" w:hAnsi="Arial" w:cs="Arial"/>
                <w:sz w:val="20"/>
              </w:rPr>
            </w:pPr>
            <w:r w:rsidRPr="005345FE">
              <w:rPr>
                <w:rFonts w:ascii="Arial" w:hAnsi="Arial" w:cs="Arial"/>
                <w:sz w:val="20"/>
              </w:rPr>
              <w:t>private sector</w:t>
            </w:r>
            <w:r w:rsidRPr="005345FE">
              <w:rPr>
                <w:sz w:val="18"/>
                <w:szCs w:val="18"/>
              </w:rPr>
              <w:t xml:space="preserve"> </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Develop a national weather, climate information and early warning system communication and coordination strategy.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Standardize SOPs.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Develop an early warning system dissemination national and local toolbox.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Support the dissemination of weather and climate information and warnings.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Support the dissemination of weather and climate information and warnings in 7 priority districts.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Development an alert dissemination system. </w:t>
            </w:r>
          </w:p>
        </w:tc>
      </w:tr>
      <w:tr w:rsidR="00EB46AA" w:rsidRPr="005345FE" w:rsidTr="007A7B69">
        <w:trPr>
          <w:cantSplit/>
          <w:trHeight w:val="234"/>
        </w:trPr>
        <w:tc>
          <w:tcPr>
            <w:tcW w:w="872" w:type="dxa"/>
          </w:tcPr>
          <w:p w:rsidR="00EB46AA" w:rsidRPr="005345FE" w:rsidRDefault="00EB46AA" w:rsidP="004F2273">
            <w:pPr>
              <w:pStyle w:val="Zpat"/>
              <w:jc w:val="left"/>
              <w:rPr>
                <w:rFonts w:ascii="Arial" w:hAnsi="Arial" w:cs="Arial"/>
                <w:sz w:val="20"/>
              </w:rPr>
            </w:pPr>
            <w:r w:rsidRPr="005345FE">
              <w:rPr>
                <w:rFonts w:ascii="Arial" w:hAnsi="Arial" w:cs="Arial"/>
                <w:sz w:val="20"/>
              </w:rPr>
              <w:lastRenderedPageBreak/>
              <w:t>2.4</w:t>
            </w:r>
          </w:p>
        </w:tc>
        <w:tc>
          <w:tcPr>
            <w:tcW w:w="917" w:type="dxa"/>
          </w:tcPr>
          <w:p w:rsidR="00EB46AA" w:rsidRPr="005345FE" w:rsidRDefault="00EB46AA" w:rsidP="004F2273">
            <w:pPr>
              <w:pStyle w:val="Zpat"/>
              <w:jc w:val="left"/>
              <w:rPr>
                <w:rFonts w:ascii="Arial" w:hAnsi="Arial" w:cs="Arial"/>
                <w:sz w:val="20"/>
              </w:rPr>
            </w:pPr>
            <w:r w:rsidRPr="005345FE">
              <w:rPr>
                <w:rFonts w:ascii="Arial" w:hAnsi="Arial" w:cs="Arial"/>
                <w:sz w:val="20"/>
              </w:rPr>
              <w:t>OPC DoDMA</w:t>
            </w:r>
          </w:p>
        </w:tc>
        <w:tc>
          <w:tcPr>
            <w:tcW w:w="1926" w:type="dxa"/>
          </w:tcPr>
          <w:p w:rsidR="00EB46AA" w:rsidRPr="005345FE" w:rsidRDefault="00E36B55" w:rsidP="00EB46AA">
            <w:pPr>
              <w:pStyle w:val="Default"/>
              <w:rPr>
                <w:rFonts w:ascii="Arial" w:hAnsi="Arial" w:cs="Arial"/>
                <w:color w:val="auto"/>
                <w:sz w:val="20"/>
                <w:szCs w:val="22"/>
                <w:lang w:val="en-US"/>
              </w:rPr>
            </w:pPr>
            <w:r w:rsidRPr="005345FE">
              <w:rPr>
                <w:rFonts w:ascii="Arial" w:hAnsi="Arial" w:cs="Arial"/>
                <w:sz w:val="20"/>
                <w:lang w:val="en-US"/>
              </w:rPr>
              <w:t>MoNREM</w:t>
            </w:r>
            <w:r w:rsidRPr="005345FE">
              <w:rPr>
                <w:rFonts w:ascii="Arial" w:hAnsi="Arial" w:cs="Arial"/>
                <w:color w:val="auto"/>
                <w:sz w:val="20"/>
                <w:szCs w:val="22"/>
                <w:lang w:val="en-US"/>
              </w:rPr>
              <w:t xml:space="preserve"> </w:t>
            </w:r>
            <w:r w:rsidR="00EB46AA" w:rsidRPr="005345FE">
              <w:rPr>
                <w:rFonts w:ascii="Arial" w:hAnsi="Arial" w:cs="Arial"/>
                <w:color w:val="auto"/>
                <w:sz w:val="20"/>
                <w:szCs w:val="22"/>
                <w:lang w:val="en-US"/>
              </w:rPr>
              <w:t xml:space="preserve">(DCCMS), MoWDI, (DWR), Department of Surveys (DoS), MoAFS, MoLGRD, </w:t>
            </w:r>
          </w:p>
          <w:p w:rsidR="00EB46AA" w:rsidRPr="005345FE" w:rsidRDefault="00EB46AA" w:rsidP="00EB46AA">
            <w:pPr>
              <w:pStyle w:val="Zpat"/>
              <w:jc w:val="left"/>
              <w:rPr>
                <w:rFonts w:ascii="Arial" w:hAnsi="Arial" w:cs="Arial"/>
                <w:sz w:val="20"/>
              </w:rPr>
            </w:pPr>
            <w:r w:rsidRPr="005345FE">
              <w:rPr>
                <w:rFonts w:ascii="Arial" w:hAnsi="Arial" w:cs="Arial"/>
                <w:sz w:val="20"/>
              </w:rPr>
              <w:t>private sector</w:t>
            </w:r>
          </w:p>
        </w:tc>
        <w:tc>
          <w:tcPr>
            <w:tcW w:w="5244" w:type="dxa"/>
          </w:tcPr>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Review DCCMS data policy.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Evaluate the costs and benefits of accurate, timely and accessible weather and climate forecasts </w:t>
            </w:r>
          </w:p>
          <w:p w:rsidR="00EB46AA" w:rsidRPr="005345FE" w:rsidRDefault="00EB46AA" w:rsidP="00EB46AA">
            <w:pPr>
              <w:pStyle w:val="Default"/>
              <w:rPr>
                <w:rFonts w:ascii="Arial" w:hAnsi="Arial" w:cs="Arial"/>
                <w:color w:val="auto"/>
                <w:sz w:val="20"/>
                <w:szCs w:val="22"/>
                <w:lang w:val="en-US"/>
              </w:rPr>
            </w:pPr>
            <w:r w:rsidRPr="005345FE">
              <w:rPr>
                <w:rFonts w:ascii="Arial" w:hAnsi="Arial" w:cs="Arial"/>
                <w:color w:val="auto"/>
                <w:sz w:val="20"/>
                <w:szCs w:val="22"/>
                <w:lang w:val="en-US"/>
              </w:rPr>
              <w:t xml:space="preserve">Evaluate market potential for weather and climate products in Malawi </w:t>
            </w:r>
          </w:p>
          <w:p w:rsidR="00EB46AA" w:rsidRPr="005345FE" w:rsidRDefault="00EB46AA" w:rsidP="00EB46AA">
            <w:pPr>
              <w:pStyle w:val="Zpat"/>
              <w:tabs>
                <w:tab w:val="clear" w:pos="4536"/>
                <w:tab w:val="clear" w:pos="9072"/>
              </w:tabs>
              <w:jc w:val="left"/>
              <w:rPr>
                <w:rFonts w:ascii="Arial" w:hAnsi="Arial" w:cs="Arial"/>
                <w:sz w:val="20"/>
              </w:rPr>
            </w:pPr>
            <w:r w:rsidRPr="005345FE">
              <w:rPr>
                <w:rFonts w:ascii="Arial" w:hAnsi="Arial" w:cs="Arial"/>
                <w:sz w:val="20"/>
              </w:rPr>
              <w:t xml:space="preserve">Development of commercial strategy. </w:t>
            </w:r>
          </w:p>
        </w:tc>
      </w:tr>
    </w:tbl>
    <w:p w:rsidR="00361151" w:rsidRPr="005345FE" w:rsidRDefault="00361151" w:rsidP="00361151">
      <w:pPr>
        <w:spacing w:after="80"/>
        <w:jc w:val="left"/>
        <w:rPr>
          <w:color w:val="000000"/>
        </w:rPr>
      </w:pPr>
    </w:p>
    <w:p w:rsidR="00241E30" w:rsidRPr="005345FE" w:rsidRDefault="00241E30" w:rsidP="00240FC5"/>
    <w:p w:rsidR="00554FC8" w:rsidRPr="005345FE" w:rsidRDefault="00A25AC6" w:rsidP="00240FC5">
      <w:pPr>
        <w:pStyle w:val="Nadpis1"/>
      </w:pPr>
      <w:r w:rsidRPr="005345FE">
        <w:rPr>
          <w:rFonts w:eastAsia="Calibri"/>
          <w:sz w:val="22"/>
          <w:szCs w:val="22"/>
        </w:rPr>
        <w:br w:type="page"/>
      </w:r>
      <w:bookmarkStart w:id="50" w:name="_Toc531792973"/>
      <w:r w:rsidR="00240FC5" w:rsidRPr="005345FE">
        <w:lastRenderedPageBreak/>
        <w:t>FINDINGS</w:t>
      </w:r>
      <w:bookmarkEnd w:id="47"/>
      <w:bookmarkEnd w:id="50"/>
      <w:r w:rsidR="00240FC5" w:rsidRPr="005345FE">
        <w:t xml:space="preserve"> </w:t>
      </w:r>
    </w:p>
    <w:p w:rsidR="008835D2" w:rsidRPr="005345FE" w:rsidRDefault="008835D2" w:rsidP="00004D46">
      <w:pPr>
        <w:pStyle w:val="Nadpis2"/>
        <w:rPr>
          <w:rFonts w:ascii="Arial" w:hAnsi="Arial" w:cs="Arial"/>
        </w:rPr>
      </w:pPr>
      <w:bookmarkStart w:id="51" w:name="_Toc311298130"/>
      <w:bookmarkStart w:id="52" w:name="_Toc531792974"/>
      <w:r w:rsidRPr="005345FE">
        <w:rPr>
          <w:rFonts w:ascii="Arial" w:hAnsi="Arial" w:cs="Arial"/>
        </w:rPr>
        <w:t xml:space="preserve">Project </w:t>
      </w:r>
      <w:r w:rsidR="00E1269B" w:rsidRPr="005345FE">
        <w:rPr>
          <w:rFonts w:ascii="Arial" w:hAnsi="Arial" w:cs="Arial"/>
        </w:rPr>
        <w:t>d</w:t>
      </w:r>
      <w:r w:rsidR="00C8400B" w:rsidRPr="005345FE">
        <w:rPr>
          <w:rFonts w:ascii="Arial" w:hAnsi="Arial" w:cs="Arial"/>
        </w:rPr>
        <w:t xml:space="preserve">esign and </w:t>
      </w:r>
      <w:r w:rsidR="00E1269B" w:rsidRPr="005345FE">
        <w:rPr>
          <w:rFonts w:ascii="Arial" w:hAnsi="Arial" w:cs="Arial"/>
        </w:rPr>
        <w:t>f</w:t>
      </w:r>
      <w:r w:rsidRPr="005345FE">
        <w:rPr>
          <w:rFonts w:ascii="Arial" w:hAnsi="Arial" w:cs="Arial"/>
        </w:rPr>
        <w:t>ormulation</w:t>
      </w:r>
      <w:bookmarkEnd w:id="51"/>
      <w:bookmarkEnd w:id="52"/>
    </w:p>
    <w:p w:rsidR="00EB3257" w:rsidRPr="005345FE" w:rsidRDefault="00EB3257" w:rsidP="00C009D8">
      <w:pPr>
        <w:rPr>
          <w:rFonts w:ascii="Arial" w:hAnsi="Arial" w:cs="Arial"/>
        </w:rPr>
      </w:pPr>
      <w:r w:rsidRPr="005345FE">
        <w:rPr>
          <w:rFonts w:ascii="Arial" w:hAnsi="Arial" w:cs="Arial"/>
        </w:rPr>
        <w:t>The project was designed as a part of a br</w:t>
      </w:r>
      <w:r w:rsidR="00B15976" w:rsidRPr="005345FE">
        <w:rPr>
          <w:rFonts w:ascii="Arial" w:hAnsi="Arial" w:cs="Arial"/>
        </w:rPr>
        <w:t>oad multi-country program</w:t>
      </w:r>
      <w:r w:rsidRPr="005345FE">
        <w:rPr>
          <w:rFonts w:ascii="Arial" w:hAnsi="Arial" w:cs="Arial"/>
        </w:rPr>
        <w:t xml:space="preserve"> that implement</w:t>
      </w:r>
      <w:r w:rsidR="00B15976" w:rsidRPr="005345FE">
        <w:rPr>
          <w:rFonts w:ascii="Arial" w:hAnsi="Arial" w:cs="Arial"/>
        </w:rPr>
        <w:t>s</w:t>
      </w:r>
      <w:r w:rsidRPr="005345FE">
        <w:rPr>
          <w:rFonts w:ascii="Arial" w:hAnsi="Arial" w:cs="Arial"/>
        </w:rPr>
        <w:t xml:space="preserve"> similar initiatives on climate information and Early Warning Systems in at least 10 countries in Africa (including Benin, Burkina Faso, Ethiopia, Liberia, Malawi, Sierra Leone, São Tomé &amp; Príncipe, Tanzania, Uganda and Zambia). </w:t>
      </w:r>
    </w:p>
    <w:p w:rsidR="00390E26" w:rsidRPr="005345FE" w:rsidRDefault="00390E26" w:rsidP="00C009D8">
      <w:pPr>
        <w:rPr>
          <w:rFonts w:ascii="Arial" w:hAnsi="Arial" w:cs="Arial"/>
        </w:rPr>
      </w:pPr>
    </w:p>
    <w:p w:rsidR="000A24CC" w:rsidRPr="005345FE" w:rsidRDefault="000A24CC" w:rsidP="00C009D8">
      <w:pPr>
        <w:pStyle w:val="Nadpis3"/>
        <w:rPr>
          <w:rFonts w:ascii="Arial" w:hAnsi="Arial" w:cs="Arial"/>
        </w:rPr>
      </w:pPr>
      <w:bookmarkStart w:id="53" w:name="_Ref501112062"/>
      <w:bookmarkStart w:id="54" w:name="_Toc531792975"/>
      <w:bookmarkStart w:id="55" w:name="_Toc311298131"/>
      <w:r w:rsidRPr="005345FE">
        <w:rPr>
          <w:rFonts w:ascii="Arial" w:hAnsi="Arial" w:cs="Arial"/>
        </w:rPr>
        <w:t xml:space="preserve">Project </w:t>
      </w:r>
      <w:r w:rsidR="00E1269B" w:rsidRPr="005345FE">
        <w:rPr>
          <w:rFonts w:ascii="Arial" w:hAnsi="Arial" w:cs="Arial"/>
        </w:rPr>
        <w:t>r</w:t>
      </w:r>
      <w:r w:rsidRPr="005345FE">
        <w:rPr>
          <w:rFonts w:ascii="Arial" w:hAnsi="Arial" w:cs="Arial"/>
        </w:rPr>
        <w:t>elevance</w:t>
      </w:r>
      <w:bookmarkEnd w:id="53"/>
      <w:bookmarkEnd w:id="54"/>
      <w:r w:rsidRPr="005345FE">
        <w:rPr>
          <w:rFonts w:ascii="Arial" w:hAnsi="Arial" w:cs="Arial"/>
        </w:rPr>
        <w:t xml:space="preserve"> </w:t>
      </w:r>
      <w:bookmarkEnd w:id="55"/>
    </w:p>
    <w:p w:rsidR="00247B8F" w:rsidRPr="005345FE" w:rsidRDefault="00247B8F" w:rsidP="00C009D8">
      <w:pPr>
        <w:rPr>
          <w:rFonts w:ascii="Arial" w:hAnsi="Arial" w:cs="Arial"/>
        </w:rPr>
      </w:pPr>
      <w:r w:rsidRPr="005345FE">
        <w:rPr>
          <w:rFonts w:ascii="Arial" w:hAnsi="Arial" w:cs="Arial"/>
        </w:rPr>
        <w:t xml:space="preserve">The EWS Project was designed in accordance with </w:t>
      </w:r>
      <w:r w:rsidR="002604DC" w:rsidRPr="005345FE">
        <w:rPr>
          <w:rFonts w:ascii="Arial" w:hAnsi="Arial" w:cs="Arial"/>
        </w:rPr>
        <w:t xml:space="preserve">relevant </w:t>
      </w:r>
      <w:r w:rsidRPr="005345FE">
        <w:rPr>
          <w:rFonts w:ascii="Arial" w:hAnsi="Arial" w:cs="Arial"/>
        </w:rPr>
        <w:t xml:space="preserve">national policies and international commitments of Malawi, </w:t>
      </w:r>
      <w:r w:rsidR="00736DBC" w:rsidRPr="005345FE">
        <w:rPr>
          <w:rFonts w:ascii="Arial" w:hAnsi="Arial" w:cs="Arial"/>
        </w:rPr>
        <w:t>a</w:t>
      </w:r>
      <w:r w:rsidR="000240E2" w:rsidRPr="005345FE">
        <w:rPr>
          <w:rFonts w:ascii="Arial" w:hAnsi="Arial" w:cs="Arial"/>
        </w:rPr>
        <w:t>s well as with</w:t>
      </w:r>
      <w:r w:rsidR="00736DBC" w:rsidRPr="005345FE">
        <w:rPr>
          <w:rFonts w:ascii="Arial" w:hAnsi="Arial" w:cs="Arial"/>
        </w:rPr>
        <w:t xml:space="preserve"> donors’ policies and assistance programs, </w:t>
      </w:r>
      <w:r w:rsidRPr="005345FE">
        <w:rPr>
          <w:rFonts w:ascii="Arial" w:hAnsi="Arial" w:cs="Arial"/>
        </w:rPr>
        <w:t>including:</w:t>
      </w:r>
    </w:p>
    <w:p w:rsidR="00415608" w:rsidRPr="005345FE" w:rsidRDefault="0097329A" w:rsidP="00C5341B">
      <w:pPr>
        <w:pStyle w:val="Odstavecseseznamem"/>
        <w:numPr>
          <w:ilvl w:val="0"/>
          <w:numId w:val="37"/>
        </w:numPr>
        <w:rPr>
          <w:rFonts w:ascii="Arial" w:hAnsi="Arial" w:cs="Arial"/>
        </w:rPr>
      </w:pPr>
      <w:r w:rsidRPr="005345FE">
        <w:rPr>
          <w:rFonts w:ascii="Arial" w:hAnsi="Arial" w:cs="Arial"/>
        </w:rPr>
        <w:t xml:space="preserve">2006 </w:t>
      </w:r>
      <w:r w:rsidR="00340536" w:rsidRPr="005345FE">
        <w:rPr>
          <w:rFonts w:ascii="Arial" w:hAnsi="Arial" w:cs="Arial"/>
        </w:rPr>
        <w:t xml:space="preserve">Malawi </w:t>
      </w:r>
      <w:r w:rsidR="00247B8F" w:rsidRPr="005345FE">
        <w:rPr>
          <w:rFonts w:ascii="Arial" w:hAnsi="Arial" w:cs="Arial"/>
        </w:rPr>
        <w:t>National Adaptation Programme</w:t>
      </w:r>
      <w:r w:rsidR="00E36B55" w:rsidRPr="005345FE">
        <w:rPr>
          <w:rFonts w:ascii="Arial" w:hAnsi="Arial" w:cs="Arial"/>
        </w:rPr>
        <w:t>s of Action</w:t>
      </w:r>
      <w:r w:rsidR="00247B8F" w:rsidRPr="005345FE">
        <w:rPr>
          <w:rFonts w:ascii="Arial" w:hAnsi="Arial" w:cs="Arial"/>
        </w:rPr>
        <w:t xml:space="preserve"> (NAPA)</w:t>
      </w:r>
      <w:r w:rsidR="005A4675" w:rsidRPr="005345FE">
        <w:rPr>
          <w:rFonts w:ascii="Arial" w:hAnsi="Arial" w:cs="Arial"/>
        </w:rPr>
        <w:t xml:space="preserve"> </w:t>
      </w:r>
      <w:r w:rsidR="00415608" w:rsidRPr="005345FE">
        <w:rPr>
          <w:rFonts w:ascii="Arial" w:hAnsi="Arial" w:cs="Arial"/>
        </w:rPr>
        <w:t>and its priorities:</w:t>
      </w:r>
    </w:p>
    <w:p w:rsidR="00415608" w:rsidRPr="005345FE" w:rsidRDefault="00415608" w:rsidP="00C009D8">
      <w:pPr>
        <w:autoSpaceDE w:val="0"/>
        <w:autoSpaceDN w:val="0"/>
        <w:adjustRightInd w:val="0"/>
        <w:ind w:left="2828" w:hanging="2120"/>
        <w:rPr>
          <w:rFonts w:ascii="Arial" w:hAnsi="Arial" w:cs="Arial"/>
        </w:rPr>
      </w:pPr>
      <w:r w:rsidRPr="005345FE">
        <w:rPr>
          <w:rFonts w:ascii="Arial" w:hAnsi="Arial" w:cs="Arial"/>
        </w:rPr>
        <w:t>P</w:t>
      </w:r>
      <w:r w:rsidR="005A4675" w:rsidRPr="005345FE">
        <w:rPr>
          <w:rFonts w:ascii="Arial" w:hAnsi="Arial" w:cs="Arial"/>
        </w:rPr>
        <w:t>roject priority 3</w:t>
      </w:r>
      <w:r w:rsidRPr="005345FE">
        <w:rPr>
          <w:rFonts w:ascii="Arial" w:hAnsi="Arial" w:cs="Arial"/>
        </w:rPr>
        <w:t>:</w:t>
      </w:r>
      <w:r w:rsidRPr="005345FE">
        <w:rPr>
          <w:rFonts w:ascii="Arial" w:hAnsi="Arial" w:cs="Arial"/>
        </w:rPr>
        <w:tab/>
        <w:t>I</w:t>
      </w:r>
      <w:r w:rsidR="005A4675" w:rsidRPr="005345FE">
        <w:rPr>
          <w:rFonts w:ascii="Arial" w:hAnsi="Arial" w:cs="Arial"/>
        </w:rPr>
        <w:t>mproving agricultural production under erratic rains and changing climatic conditions</w:t>
      </w:r>
      <w:r w:rsidRPr="005345FE">
        <w:rPr>
          <w:rFonts w:ascii="Arial" w:hAnsi="Arial" w:cs="Arial"/>
        </w:rPr>
        <w:t xml:space="preserve"> (</w:t>
      </w:r>
      <w:r w:rsidR="005A4675" w:rsidRPr="005345FE">
        <w:rPr>
          <w:rFonts w:ascii="Arial" w:hAnsi="Arial" w:cs="Arial"/>
        </w:rPr>
        <w:t>impr</w:t>
      </w:r>
      <w:r w:rsidRPr="005345FE">
        <w:rPr>
          <w:rFonts w:ascii="Arial" w:hAnsi="Arial" w:cs="Arial"/>
        </w:rPr>
        <w:t>oved early warning systems)</w:t>
      </w:r>
    </w:p>
    <w:p w:rsidR="00415608" w:rsidRPr="005345FE" w:rsidRDefault="00415608" w:rsidP="00C009D8">
      <w:pPr>
        <w:autoSpaceDE w:val="0"/>
        <w:autoSpaceDN w:val="0"/>
        <w:adjustRightInd w:val="0"/>
        <w:ind w:left="2828" w:hanging="2120"/>
        <w:rPr>
          <w:rFonts w:ascii="Arial" w:hAnsi="Arial" w:cs="Arial"/>
        </w:rPr>
      </w:pPr>
      <w:r w:rsidRPr="005345FE">
        <w:rPr>
          <w:rFonts w:ascii="Arial" w:hAnsi="Arial" w:cs="Arial"/>
        </w:rPr>
        <w:t>P</w:t>
      </w:r>
      <w:r w:rsidR="005A4675" w:rsidRPr="005345FE">
        <w:rPr>
          <w:rFonts w:ascii="Arial" w:hAnsi="Arial" w:cs="Arial"/>
        </w:rPr>
        <w:t>roject priority 4</w:t>
      </w:r>
      <w:r w:rsidRPr="005345FE">
        <w:rPr>
          <w:rFonts w:ascii="Arial" w:hAnsi="Arial" w:cs="Arial"/>
        </w:rPr>
        <w:t>:</w:t>
      </w:r>
      <w:r w:rsidRPr="005345FE">
        <w:rPr>
          <w:rFonts w:ascii="Arial" w:hAnsi="Arial" w:cs="Arial"/>
        </w:rPr>
        <w:tab/>
        <w:t>I</w:t>
      </w:r>
      <w:r w:rsidR="005A4675" w:rsidRPr="005345FE">
        <w:rPr>
          <w:rFonts w:ascii="Arial" w:hAnsi="Arial" w:cs="Arial"/>
        </w:rPr>
        <w:t xml:space="preserve">mproving Malawi’s preparedness to cope with droughts and floods </w:t>
      </w:r>
      <w:r w:rsidRPr="005345FE">
        <w:rPr>
          <w:rFonts w:ascii="Arial" w:hAnsi="Arial" w:cs="Arial"/>
        </w:rPr>
        <w:t>(</w:t>
      </w:r>
      <w:r w:rsidR="005A4675" w:rsidRPr="005345FE">
        <w:rPr>
          <w:rFonts w:ascii="Arial" w:hAnsi="Arial" w:cs="Arial"/>
        </w:rPr>
        <w:t>strengthening drought and flood forecasting and early warning systems through human and technical capacity building</w:t>
      </w:r>
      <w:r w:rsidRPr="005345FE">
        <w:rPr>
          <w:rFonts w:ascii="Arial" w:hAnsi="Arial" w:cs="Arial"/>
        </w:rPr>
        <w:t>)</w:t>
      </w:r>
    </w:p>
    <w:p w:rsidR="005A4675" w:rsidRPr="005345FE" w:rsidRDefault="00415608" w:rsidP="00C009D8">
      <w:pPr>
        <w:autoSpaceDE w:val="0"/>
        <w:autoSpaceDN w:val="0"/>
        <w:adjustRightInd w:val="0"/>
        <w:ind w:left="2828" w:hanging="2120"/>
        <w:rPr>
          <w:rFonts w:ascii="Arial" w:hAnsi="Arial" w:cs="Arial"/>
        </w:rPr>
      </w:pPr>
      <w:r w:rsidRPr="005345FE">
        <w:rPr>
          <w:rFonts w:ascii="Arial" w:hAnsi="Arial" w:cs="Arial"/>
        </w:rPr>
        <w:t>P</w:t>
      </w:r>
      <w:r w:rsidR="005A4675" w:rsidRPr="005345FE">
        <w:rPr>
          <w:rFonts w:ascii="Arial" w:hAnsi="Arial" w:cs="Arial"/>
        </w:rPr>
        <w:t>roject priority 5</w:t>
      </w:r>
      <w:r w:rsidRPr="005345FE">
        <w:rPr>
          <w:rFonts w:ascii="Arial" w:hAnsi="Arial" w:cs="Arial"/>
        </w:rPr>
        <w:t>:</w:t>
      </w:r>
      <w:r w:rsidRPr="005345FE">
        <w:rPr>
          <w:rFonts w:ascii="Arial" w:hAnsi="Arial" w:cs="Arial"/>
        </w:rPr>
        <w:tab/>
        <w:t>I</w:t>
      </w:r>
      <w:r w:rsidR="005A4675" w:rsidRPr="005345FE">
        <w:rPr>
          <w:rFonts w:ascii="Arial" w:hAnsi="Arial" w:cs="Arial"/>
        </w:rPr>
        <w:t xml:space="preserve">mproving climate monitoring to enhance Malawi’s early warning capability and decision making and sustainable utilization of Lake Malawi and lakeshore areas resources </w:t>
      </w:r>
      <w:r w:rsidRPr="005345FE">
        <w:rPr>
          <w:rFonts w:ascii="Arial" w:hAnsi="Arial" w:cs="Arial"/>
        </w:rPr>
        <w:t>(</w:t>
      </w:r>
      <w:r w:rsidR="005A4675" w:rsidRPr="005345FE">
        <w:rPr>
          <w:rFonts w:ascii="Arial" w:hAnsi="Arial" w:cs="Arial"/>
        </w:rPr>
        <w:t>climate monitoring and early warning systems for Lake Malawi and lakeshore areas for improving pre-disaster preparedness of rural fishing and farming communities</w:t>
      </w:r>
      <w:r w:rsidRPr="005345FE">
        <w:rPr>
          <w:rFonts w:ascii="Arial" w:hAnsi="Arial" w:cs="Arial"/>
        </w:rPr>
        <w:t>)</w:t>
      </w:r>
    </w:p>
    <w:p w:rsidR="0097329A" w:rsidRPr="005345FE" w:rsidRDefault="0097329A" w:rsidP="00C009D8">
      <w:pPr>
        <w:autoSpaceDE w:val="0"/>
        <w:autoSpaceDN w:val="0"/>
        <w:adjustRightInd w:val="0"/>
        <w:spacing w:after="0" w:line="240" w:lineRule="auto"/>
        <w:rPr>
          <w:rFonts w:ascii="Arial" w:hAnsi="Arial" w:cs="Arial"/>
        </w:rPr>
      </w:pPr>
    </w:p>
    <w:p w:rsidR="008F3DCB" w:rsidRPr="005345FE" w:rsidRDefault="0097329A" w:rsidP="00C5341B">
      <w:pPr>
        <w:pStyle w:val="Odstavecseseznamem"/>
        <w:numPr>
          <w:ilvl w:val="0"/>
          <w:numId w:val="37"/>
        </w:numPr>
        <w:autoSpaceDE w:val="0"/>
        <w:autoSpaceDN w:val="0"/>
        <w:adjustRightInd w:val="0"/>
        <w:rPr>
          <w:rFonts w:ascii="Arial" w:hAnsi="Arial" w:cs="Arial"/>
        </w:rPr>
      </w:pPr>
      <w:r w:rsidRPr="005345FE">
        <w:rPr>
          <w:rFonts w:ascii="Arial" w:hAnsi="Arial" w:cs="Arial"/>
        </w:rPr>
        <w:t xml:space="preserve">Malawi Growth and Development Strategy II (2011 – 2016) </w:t>
      </w:r>
      <w:r w:rsidR="008F3DCB" w:rsidRPr="005345FE">
        <w:rPr>
          <w:rFonts w:ascii="Arial" w:hAnsi="Arial" w:cs="Arial"/>
        </w:rPr>
        <w:t>– MGDS II, and its:</w:t>
      </w:r>
    </w:p>
    <w:p w:rsidR="008F3DCB" w:rsidRPr="005345FE" w:rsidRDefault="0097329A" w:rsidP="00C009D8">
      <w:pPr>
        <w:autoSpaceDE w:val="0"/>
        <w:autoSpaceDN w:val="0"/>
        <w:adjustRightInd w:val="0"/>
        <w:ind w:firstLine="709"/>
        <w:rPr>
          <w:rFonts w:ascii="Arial" w:hAnsi="Arial" w:cs="Arial"/>
        </w:rPr>
      </w:pPr>
      <w:r w:rsidRPr="005345FE">
        <w:rPr>
          <w:rFonts w:ascii="Arial" w:hAnsi="Arial" w:cs="Arial"/>
        </w:rPr>
        <w:t>Theme 3</w:t>
      </w:r>
      <w:r w:rsidR="008F3DCB" w:rsidRPr="005345FE">
        <w:rPr>
          <w:rFonts w:ascii="Arial" w:hAnsi="Arial" w:cs="Arial"/>
        </w:rPr>
        <w:t>.2</w:t>
      </w:r>
      <w:r w:rsidRPr="005345FE">
        <w:rPr>
          <w:rFonts w:ascii="Arial" w:hAnsi="Arial" w:cs="Arial"/>
        </w:rPr>
        <w:t xml:space="preserve">: Disaster Risk Management; </w:t>
      </w:r>
      <w:r w:rsidR="008F3DCB" w:rsidRPr="005345FE">
        <w:rPr>
          <w:rFonts w:ascii="Arial" w:hAnsi="Arial" w:cs="Arial"/>
        </w:rPr>
        <w:t>and two key priority areas:</w:t>
      </w:r>
    </w:p>
    <w:p w:rsidR="0097329A" w:rsidRPr="005345FE" w:rsidRDefault="0097329A" w:rsidP="00C009D8">
      <w:pPr>
        <w:autoSpaceDE w:val="0"/>
        <w:autoSpaceDN w:val="0"/>
        <w:adjustRightInd w:val="0"/>
        <w:ind w:firstLine="708"/>
        <w:contextualSpacing/>
        <w:rPr>
          <w:rFonts w:ascii="Arial" w:hAnsi="Arial" w:cs="Arial"/>
        </w:rPr>
      </w:pPr>
      <w:r w:rsidRPr="005345FE">
        <w:rPr>
          <w:rFonts w:ascii="Arial" w:hAnsi="Arial" w:cs="Arial"/>
        </w:rPr>
        <w:t>Key Priority Areas:</w:t>
      </w:r>
      <w:r w:rsidR="008F3DCB" w:rsidRPr="005345FE">
        <w:rPr>
          <w:rFonts w:ascii="Arial" w:hAnsi="Arial" w:cs="Arial"/>
        </w:rPr>
        <w:t xml:space="preserve"> 1.2 </w:t>
      </w:r>
      <w:r w:rsidRPr="005345FE">
        <w:rPr>
          <w:rFonts w:ascii="Arial" w:hAnsi="Arial" w:cs="Arial"/>
        </w:rPr>
        <w:t>Food Security</w:t>
      </w:r>
      <w:r w:rsidR="008F3DCB" w:rsidRPr="005345FE">
        <w:rPr>
          <w:rFonts w:ascii="Arial" w:hAnsi="Arial" w:cs="Arial"/>
        </w:rPr>
        <w:t xml:space="preserve">, and </w:t>
      </w:r>
      <w:r w:rsidRPr="005345FE">
        <w:rPr>
          <w:rFonts w:ascii="Arial" w:hAnsi="Arial" w:cs="Arial"/>
        </w:rPr>
        <w:t xml:space="preserve">9.1 Climate Change Management </w:t>
      </w:r>
    </w:p>
    <w:p w:rsidR="005A4675" w:rsidRPr="005345FE" w:rsidRDefault="005A4675" w:rsidP="00C009D8">
      <w:pPr>
        <w:contextualSpacing/>
        <w:rPr>
          <w:rFonts w:ascii="Arial" w:hAnsi="Arial" w:cs="Arial"/>
        </w:rPr>
      </w:pPr>
    </w:p>
    <w:p w:rsidR="0097329A" w:rsidRPr="005345FE" w:rsidRDefault="00DF67AC" w:rsidP="00C5341B">
      <w:pPr>
        <w:pStyle w:val="Odstavecseseznamem"/>
        <w:numPr>
          <w:ilvl w:val="0"/>
          <w:numId w:val="37"/>
        </w:numPr>
        <w:rPr>
          <w:rFonts w:ascii="Arial" w:hAnsi="Arial" w:cs="Arial"/>
        </w:rPr>
      </w:pPr>
      <w:r w:rsidRPr="005345FE">
        <w:rPr>
          <w:rFonts w:ascii="Arial" w:hAnsi="Arial" w:cs="Arial"/>
        </w:rPr>
        <w:t>Millennium Declaration and UN Millennium Development Goals:</w:t>
      </w:r>
    </w:p>
    <w:p w:rsidR="00DF67AC" w:rsidRPr="005345FE" w:rsidRDefault="00DF67AC" w:rsidP="00C009D8">
      <w:pPr>
        <w:pStyle w:val="Default"/>
        <w:spacing w:after="200" w:line="276" w:lineRule="auto"/>
        <w:ind w:left="2830" w:hanging="2121"/>
        <w:jc w:val="both"/>
        <w:rPr>
          <w:rFonts w:ascii="Arial" w:hAnsi="Arial" w:cs="Arial"/>
          <w:color w:val="auto"/>
          <w:sz w:val="22"/>
          <w:szCs w:val="22"/>
          <w:lang w:val="en-US"/>
        </w:rPr>
      </w:pPr>
      <w:r w:rsidRPr="005345FE">
        <w:rPr>
          <w:rFonts w:ascii="Arial" w:hAnsi="Arial" w:cs="Arial"/>
          <w:color w:val="auto"/>
          <w:sz w:val="22"/>
          <w:szCs w:val="22"/>
          <w:lang w:val="en-US"/>
        </w:rPr>
        <w:t xml:space="preserve">Goal 1, Target 1C: </w:t>
      </w:r>
      <w:r w:rsidRPr="005345FE">
        <w:rPr>
          <w:rFonts w:ascii="Arial" w:hAnsi="Arial" w:cs="Arial"/>
          <w:color w:val="auto"/>
          <w:sz w:val="22"/>
          <w:szCs w:val="22"/>
          <w:lang w:val="en-US"/>
        </w:rPr>
        <w:tab/>
        <w:t xml:space="preserve">Halve, between 1990 and 2015, the proportion of people who suffer from extreme hunger and poverty </w:t>
      </w:r>
    </w:p>
    <w:p w:rsidR="00DF67AC" w:rsidRPr="005345FE" w:rsidRDefault="00DF67AC" w:rsidP="00C009D8">
      <w:pPr>
        <w:pStyle w:val="Default"/>
        <w:ind w:left="2828" w:hanging="2120"/>
        <w:jc w:val="both"/>
        <w:rPr>
          <w:rFonts w:ascii="Arial" w:hAnsi="Arial" w:cs="Arial"/>
          <w:color w:val="auto"/>
          <w:sz w:val="22"/>
          <w:szCs w:val="22"/>
          <w:lang w:val="en-US"/>
        </w:rPr>
      </w:pPr>
      <w:r w:rsidRPr="005345FE">
        <w:rPr>
          <w:rFonts w:ascii="Arial" w:hAnsi="Arial" w:cs="Arial"/>
          <w:color w:val="auto"/>
          <w:sz w:val="22"/>
          <w:szCs w:val="22"/>
          <w:lang w:val="en-US"/>
        </w:rPr>
        <w:t xml:space="preserve">Goal 7, Target 7C: </w:t>
      </w:r>
      <w:r w:rsidRPr="005345FE">
        <w:rPr>
          <w:rFonts w:ascii="Arial" w:hAnsi="Arial" w:cs="Arial"/>
          <w:color w:val="auto"/>
          <w:sz w:val="22"/>
          <w:szCs w:val="22"/>
          <w:lang w:val="en-US"/>
        </w:rPr>
        <w:tab/>
        <w:t xml:space="preserve">Halve, by 2015, the proportion of the population without sustainable access to safe drinking water and basic sanitation </w:t>
      </w:r>
    </w:p>
    <w:p w:rsidR="00DF67AC" w:rsidRPr="005345FE" w:rsidRDefault="00DF67AC" w:rsidP="00C009D8">
      <w:pPr>
        <w:rPr>
          <w:rFonts w:ascii="Arial" w:hAnsi="Arial" w:cs="Arial"/>
        </w:rPr>
      </w:pPr>
    </w:p>
    <w:p w:rsidR="00DF67AC" w:rsidRPr="005345FE" w:rsidRDefault="00DF67AC" w:rsidP="00C5341B">
      <w:pPr>
        <w:pStyle w:val="Odstavecseseznamem"/>
        <w:numPr>
          <w:ilvl w:val="0"/>
          <w:numId w:val="37"/>
        </w:numPr>
        <w:autoSpaceDE w:val="0"/>
        <w:autoSpaceDN w:val="0"/>
        <w:adjustRightInd w:val="0"/>
        <w:spacing w:after="0" w:line="240" w:lineRule="auto"/>
        <w:rPr>
          <w:rFonts w:ascii="Arial" w:hAnsi="Arial" w:cs="Arial"/>
        </w:rPr>
      </w:pPr>
      <w:r w:rsidRPr="005345FE">
        <w:rPr>
          <w:rFonts w:ascii="Arial" w:hAnsi="Arial" w:cs="Arial"/>
        </w:rPr>
        <w:t>GEF Result-Based Management Framework f</w:t>
      </w:r>
      <w:r w:rsidR="00E31982" w:rsidRPr="005345FE">
        <w:rPr>
          <w:rFonts w:ascii="Arial" w:hAnsi="Arial" w:cs="Arial"/>
        </w:rPr>
        <w:t>or Adaptation to Climate Change:</w:t>
      </w:r>
    </w:p>
    <w:p w:rsidR="00DF67AC" w:rsidRPr="005345FE" w:rsidRDefault="00DF67AC" w:rsidP="00C009D8">
      <w:pPr>
        <w:autoSpaceDE w:val="0"/>
        <w:autoSpaceDN w:val="0"/>
        <w:adjustRightInd w:val="0"/>
        <w:spacing w:after="0" w:line="240" w:lineRule="auto"/>
        <w:rPr>
          <w:rFonts w:ascii="Arial" w:hAnsi="Arial" w:cs="Arial"/>
        </w:rPr>
      </w:pPr>
    </w:p>
    <w:p w:rsidR="00DF67AC" w:rsidRPr="005345FE" w:rsidRDefault="00DF67AC" w:rsidP="00C009D8">
      <w:pPr>
        <w:autoSpaceDE w:val="0"/>
        <w:autoSpaceDN w:val="0"/>
        <w:adjustRightInd w:val="0"/>
        <w:ind w:firstLine="708"/>
        <w:rPr>
          <w:rFonts w:ascii="Arial" w:hAnsi="Arial" w:cs="Arial"/>
        </w:rPr>
      </w:pPr>
      <w:r w:rsidRPr="005345FE">
        <w:rPr>
          <w:rFonts w:ascii="Arial" w:hAnsi="Arial" w:cs="Arial"/>
        </w:rPr>
        <w:t>Objective 2: Increase adaptive capacity to respond to the impact of climate change</w:t>
      </w:r>
    </w:p>
    <w:p w:rsidR="00E31982" w:rsidRPr="005345FE" w:rsidRDefault="00E31982" w:rsidP="00C009D8">
      <w:pPr>
        <w:autoSpaceDE w:val="0"/>
        <w:autoSpaceDN w:val="0"/>
        <w:adjustRightInd w:val="0"/>
        <w:ind w:left="2118" w:hanging="1410"/>
        <w:rPr>
          <w:rFonts w:ascii="Arial" w:hAnsi="Arial" w:cs="Arial"/>
        </w:rPr>
      </w:pPr>
      <w:r w:rsidRPr="005345FE">
        <w:rPr>
          <w:rFonts w:ascii="Arial" w:hAnsi="Arial" w:cs="Arial"/>
        </w:rPr>
        <w:lastRenderedPageBreak/>
        <w:t>Outcome 2.1:</w:t>
      </w:r>
      <w:r w:rsidRPr="005345FE">
        <w:rPr>
          <w:rFonts w:ascii="Arial" w:hAnsi="Arial" w:cs="Arial"/>
        </w:rPr>
        <w:tab/>
      </w:r>
      <w:r w:rsidR="00DF67AC" w:rsidRPr="005345FE">
        <w:rPr>
          <w:rFonts w:ascii="Arial" w:hAnsi="Arial" w:cs="Arial"/>
        </w:rPr>
        <w:t>Increased knowledge and understanding of climate variability and change-induced threats at country level a</w:t>
      </w:r>
      <w:r w:rsidRPr="005345FE">
        <w:rPr>
          <w:rFonts w:ascii="Arial" w:hAnsi="Arial" w:cs="Arial"/>
        </w:rPr>
        <w:t>nd in targeted vulnerable areas</w:t>
      </w:r>
      <w:r w:rsidR="00DF67AC" w:rsidRPr="005345FE">
        <w:rPr>
          <w:rFonts w:ascii="Arial" w:hAnsi="Arial" w:cs="Arial"/>
        </w:rPr>
        <w:t xml:space="preserve"> </w:t>
      </w:r>
    </w:p>
    <w:p w:rsidR="00E31982" w:rsidRPr="005345FE" w:rsidRDefault="00DF67AC" w:rsidP="00C009D8">
      <w:pPr>
        <w:autoSpaceDE w:val="0"/>
        <w:autoSpaceDN w:val="0"/>
        <w:adjustRightInd w:val="0"/>
        <w:ind w:left="2118" w:hanging="1410"/>
        <w:rPr>
          <w:rFonts w:ascii="Arial" w:hAnsi="Arial" w:cs="Arial"/>
        </w:rPr>
      </w:pPr>
      <w:r w:rsidRPr="005345FE">
        <w:rPr>
          <w:rFonts w:ascii="Arial" w:hAnsi="Arial" w:cs="Arial"/>
        </w:rPr>
        <w:t>Outcom</w:t>
      </w:r>
      <w:r w:rsidR="00E31982" w:rsidRPr="005345FE">
        <w:rPr>
          <w:rFonts w:ascii="Arial" w:hAnsi="Arial" w:cs="Arial"/>
        </w:rPr>
        <w:t>e Indicator 2.1.1</w:t>
      </w:r>
      <w:r w:rsidRPr="005345FE">
        <w:rPr>
          <w:rFonts w:ascii="Arial" w:hAnsi="Arial" w:cs="Arial"/>
        </w:rPr>
        <w:t xml:space="preserve"> Relevant risk informatio</w:t>
      </w:r>
      <w:r w:rsidR="00E31982" w:rsidRPr="005345FE">
        <w:rPr>
          <w:rFonts w:ascii="Arial" w:hAnsi="Arial" w:cs="Arial"/>
        </w:rPr>
        <w:t>n disseminated to stakeholders</w:t>
      </w:r>
    </w:p>
    <w:p w:rsidR="00E31982" w:rsidRPr="005345FE" w:rsidRDefault="00DF67AC" w:rsidP="00C009D8">
      <w:pPr>
        <w:autoSpaceDE w:val="0"/>
        <w:autoSpaceDN w:val="0"/>
        <w:adjustRightInd w:val="0"/>
        <w:ind w:left="2118" w:hanging="1410"/>
        <w:rPr>
          <w:rFonts w:ascii="Arial" w:hAnsi="Arial" w:cs="Arial"/>
        </w:rPr>
      </w:pPr>
      <w:r w:rsidRPr="005345FE">
        <w:rPr>
          <w:rFonts w:ascii="Arial" w:hAnsi="Arial" w:cs="Arial"/>
        </w:rPr>
        <w:t xml:space="preserve">Output indicator 2.1.2.1 Type and scope of monitoring systems in place </w:t>
      </w:r>
    </w:p>
    <w:p w:rsidR="00E31982" w:rsidRPr="005345FE" w:rsidRDefault="00DF67AC" w:rsidP="00C009D8">
      <w:pPr>
        <w:autoSpaceDE w:val="0"/>
        <w:autoSpaceDN w:val="0"/>
        <w:adjustRightInd w:val="0"/>
        <w:ind w:left="2118" w:hanging="1410"/>
        <w:rPr>
          <w:rFonts w:ascii="Arial" w:hAnsi="Arial" w:cs="Arial"/>
        </w:rPr>
      </w:pPr>
      <w:r w:rsidRPr="005345FE">
        <w:rPr>
          <w:rFonts w:ascii="Arial" w:hAnsi="Arial" w:cs="Arial"/>
        </w:rPr>
        <w:t xml:space="preserve">Outcome 2.2: Strengthened adaptive capacity to reduce risks to climate-induced economic losses </w:t>
      </w:r>
    </w:p>
    <w:p w:rsidR="00DF67AC" w:rsidRPr="005345FE" w:rsidRDefault="00DF67AC" w:rsidP="00C009D8">
      <w:pPr>
        <w:autoSpaceDE w:val="0"/>
        <w:autoSpaceDN w:val="0"/>
        <w:adjustRightInd w:val="0"/>
        <w:ind w:left="2118" w:hanging="1410"/>
        <w:rPr>
          <w:rFonts w:ascii="Arial" w:hAnsi="Arial" w:cs="Arial"/>
        </w:rPr>
      </w:pPr>
      <w:r w:rsidRPr="005345FE">
        <w:rPr>
          <w:rFonts w:ascii="Arial" w:hAnsi="Arial" w:cs="Arial"/>
        </w:rPr>
        <w:t xml:space="preserve">Output Indicator 2.2.2.1 </w:t>
      </w:r>
      <w:r w:rsidR="00E31982" w:rsidRPr="005345FE">
        <w:rPr>
          <w:rFonts w:ascii="Arial" w:hAnsi="Arial" w:cs="Arial"/>
        </w:rPr>
        <w:t>Percentage</w:t>
      </w:r>
      <w:r w:rsidRPr="005345FE">
        <w:rPr>
          <w:rFonts w:ascii="Arial" w:hAnsi="Arial" w:cs="Arial"/>
        </w:rPr>
        <w:t xml:space="preserve"> of population covered by climate change risk reduction measures </w:t>
      </w:r>
    </w:p>
    <w:p w:rsidR="00DF67AC" w:rsidRPr="005345FE" w:rsidRDefault="00DF67AC" w:rsidP="00C009D8">
      <w:pPr>
        <w:autoSpaceDE w:val="0"/>
        <w:autoSpaceDN w:val="0"/>
        <w:adjustRightInd w:val="0"/>
        <w:spacing w:after="0" w:line="240" w:lineRule="auto"/>
        <w:rPr>
          <w:rFonts w:ascii="Arial" w:hAnsi="Arial" w:cs="Arial"/>
        </w:rPr>
      </w:pPr>
    </w:p>
    <w:p w:rsidR="00E31982" w:rsidRPr="005345FE" w:rsidRDefault="00DF67AC" w:rsidP="00C5341B">
      <w:pPr>
        <w:pStyle w:val="Odstavecseseznamem"/>
        <w:numPr>
          <w:ilvl w:val="0"/>
          <w:numId w:val="37"/>
        </w:numPr>
        <w:autoSpaceDE w:val="0"/>
        <w:autoSpaceDN w:val="0"/>
        <w:adjustRightInd w:val="0"/>
        <w:spacing w:after="0" w:line="240" w:lineRule="auto"/>
        <w:rPr>
          <w:rFonts w:ascii="Arial" w:hAnsi="Arial" w:cs="Arial"/>
        </w:rPr>
      </w:pPr>
      <w:r w:rsidRPr="005345FE">
        <w:rPr>
          <w:rFonts w:ascii="Arial" w:hAnsi="Arial" w:cs="Arial"/>
        </w:rPr>
        <w:t>United Nations Developme</w:t>
      </w:r>
      <w:r w:rsidR="00E31982" w:rsidRPr="005345FE">
        <w:rPr>
          <w:rFonts w:ascii="Arial" w:hAnsi="Arial" w:cs="Arial"/>
        </w:rPr>
        <w:t>nt Assistance Framework (UNDAF) 2012-2016</w:t>
      </w:r>
    </w:p>
    <w:p w:rsidR="00E31982" w:rsidRPr="005345FE" w:rsidRDefault="00E31982" w:rsidP="00C009D8">
      <w:pPr>
        <w:autoSpaceDE w:val="0"/>
        <w:autoSpaceDN w:val="0"/>
        <w:adjustRightInd w:val="0"/>
        <w:spacing w:after="0" w:line="240" w:lineRule="auto"/>
        <w:rPr>
          <w:rFonts w:ascii="Arial" w:hAnsi="Arial" w:cs="Arial"/>
        </w:rPr>
      </w:pPr>
    </w:p>
    <w:p w:rsidR="00E31982" w:rsidRPr="005345FE" w:rsidRDefault="00736DBC" w:rsidP="00C009D8">
      <w:pPr>
        <w:autoSpaceDE w:val="0"/>
        <w:autoSpaceDN w:val="0"/>
        <w:adjustRightInd w:val="0"/>
        <w:spacing w:after="0" w:line="240" w:lineRule="auto"/>
        <w:ind w:left="1416" w:hanging="1416"/>
        <w:rPr>
          <w:rFonts w:ascii="Arial" w:hAnsi="Arial" w:cs="Arial"/>
        </w:rPr>
      </w:pPr>
      <w:r w:rsidRPr="005345FE">
        <w:rPr>
          <w:rFonts w:ascii="Arial" w:hAnsi="Arial" w:cs="Arial"/>
        </w:rPr>
        <w:t>Outcome 1.3:</w:t>
      </w:r>
      <w:r w:rsidRPr="005345FE">
        <w:rPr>
          <w:rFonts w:ascii="Arial" w:hAnsi="Arial" w:cs="Arial"/>
        </w:rPr>
        <w:tab/>
        <w:t>Targeted population in selected districts benefit from effective management of environment; natural resources; climate change and disaster risk by 2016</w:t>
      </w:r>
    </w:p>
    <w:p w:rsidR="00736DBC" w:rsidRPr="005345FE" w:rsidRDefault="00736DBC" w:rsidP="00C009D8">
      <w:pPr>
        <w:autoSpaceDE w:val="0"/>
        <w:autoSpaceDN w:val="0"/>
        <w:adjustRightInd w:val="0"/>
        <w:spacing w:after="0" w:line="240" w:lineRule="auto"/>
        <w:rPr>
          <w:rFonts w:ascii="Arial" w:hAnsi="Arial" w:cs="Arial"/>
        </w:rPr>
      </w:pPr>
    </w:p>
    <w:p w:rsidR="00E31982" w:rsidRPr="005345FE" w:rsidRDefault="00E31982" w:rsidP="00C009D8">
      <w:pPr>
        <w:autoSpaceDE w:val="0"/>
        <w:autoSpaceDN w:val="0"/>
        <w:adjustRightInd w:val="0"/>
        <w:ind w:left="1420" w:hanging="1420"/>
        <w:rPr>
          <w:rFonts w:ascii="Arial" w:hAnsi="Arial" w:cs="Arial"/>
        </w:rPr>
      </w:pPr>
      <w:r w:rsidRPr="005345FE">
        <w:rPr>
          <w:rFonts w:ascii="Arial" w:hAnsi="Arial" w:cs="Arial"/>
        </w:rPr>
        <w:t>Outputs:</w:t>
      </w:r>
      <w:r w:rsidRPr="005345FE">
        <w:rPr>
          <w:rFonts w:ascii="Arial" w:hAnsi="Arial" w:cs="Arial"/>
        </w:rPr>
        <w:tab/>
        <w:t>1.3.1</w:t>
      </w:r>
      <w:r w:rsidRPr="005345FE">
        <w:rPr>
          <w:rFonts w:ascii="Arial" w:hAnsi="Arial" w:cs="Arial"/>
        </w:rPr>
        <w:tab/>
        <w:t xml:space="preserve">Environment, natural resources, climate change and disaster risk reduction mainstreamed in policies, programmes and plans implemented in 14 disaster-prone districts; </w:t>
      </w:r>
    </w:p>
    <w:p w:rsidR="00E31982" w:rsidRPr="005345FE" w:rsidRDefault="00E31982" w:rsidP="00C009D8">
      <w:pPr>
        <w:autoSpaceDE w:val="0"/>
        <w:autoSpaceDN w:val="0"/>
        <w:adjustRightInd w:val="0"/>
        <w:ind w:left="1416"/>
        <w:rPr>
          <w:rFonts w:ascii="Arial" w:hAnsi="Arial" w:cs="Arial"/>
        </w:rPr>
      </w:pPr>
      <w:r w:rsidRPr="005345FE">
        <w:rPr>
          <w:rFonts w:ascii="Arial" w:hAnsi="Arial" w:cs="Arial"/>
        </w:rPr>
        <w:t xml:space="preserve">1.3.2 </w:t>
      </w:r>
      <w:r w:rsidRPr="005345FE">
        <w:rPr>
          <w:rFonts w:ascii="Arial" w:hAnsi="Arial" w:cs="Arial"/>
        </w:rPr>
        <w:tab/>
        <w:t xml:space="preserve">Data and knowledge on the impact of climate change, environment and natural resources and disaster risk management made accessible to decision makers and government, private sector and civil society; and </w:t>
      </w:r>
    </w:p>
    <w:p w:rsidR="00E31982" w:rsidRPr="005345FE" w:rsidRDefault="00E31982" w:rsidP="00C009D8">
      <w:pPr>
        <w:autoSpaceDE w:val="0"/>
        <w:autoSpaceDN w:val="0"/>
        <w:adjustRightInd w:val="0"/>
        <w:ind w:left="1416"/>
        <w:rPr>
          <w:rFonts w:ascii="Arial" w:hAnsi="Arial" w:cs="Arial"/>
        </w:rPr>
      </w:pPr>
      <w:r w:rsidRPr="005345FE">
        <w:rPr>
          <w:rFonts w:ascii="Arial" w:hAnsi="Arial" w:cs="Arial"/>
        </w:rPr>
        <w:t xml:space="preserve">1.3.3 Coordination mechanisms and implementation arrangements for climate change, environment and natural resources and disaster risk management established and used at national level and disaster-prone districts. </w:t>
      </w:r>
    </w:p>
    <w:p w:rsidR="00736DBC" w:rsidRPr="005345FE" w:rsidRDefault="00736DBC" w:rsidP="00C5341B">
      <w:pPr>
        <w:pStyle w:val="Odstavecseseznamem"/>
        <w:numPr>
          <w:ilvl w:val="0"/>
          <w:numId w:val="37"/>
        </w:numPr>
        <w:autoSpaceDE w:val="0"/>
        <w:autoSpaceDN w:val="0"/>
        <w:adjustRightInd w:val="0"/>
        <w:ind w:left="357"/>
        <w:contextualSpacing w:val="0"/>
        <w:rPr>
          <w:rFonts w:ascii="Arial" w:hAnsi="Arial" w:cs="Arial"/>
        </w:rPr>
      </w:pPr>
      <w:r w:rsidRPr="005345FE">
        <w:rPr>
          <w:rFonts w:ascii="Arial" w:hAnsi="Arial" w:cs="Arial"/>
        </w:rPr>
        <w:t xml:space="preserve">UNDP Strategic Plan </w:t>
      </w:r>
    </w:p>
    <w:p w:rsidR="00736DBC" w:rsidRPr="005345FE" w:rsidRDefault="00736DBC" w:rsidP="00C009D8">
      <w:pPr>
        <w:pStyle w:val="Odstavecseseznamem"/>
        <w:autoSpaceDE w:val="0"/>
        <w:autoSpaceDN w:val="0"/>
        <w:adjustRightInd w:val="0"/>
        <w:ind w:left="357" w:firstLine="348"/>
        <w:contextualSpacing w:val="0"/>
        <w:rPr>
          <w:rFonts w:ascii="Arial" w:hAnsi="Arial" w:cs="Arial"/>
        </w:rPr>
      </w:pPr>
      <w:r w:rsidRPr="005345FE">
        <w:rPr>
          <w:rFonts w:ascii="Arial" w:hAnsi="Arial" w:cs="Arial"/>
        </w:rPr>
        <w:t>Primary Outcome: Promote adaptation to climate change</w:t>
      </w:r>
    </w:p>
    <w:p w:rsidR="00736DBC" w:rsidRPr="005345FE" w:rsidRDefault="00736DBC" w:rsidP="00C5341B">
      <w:pPr>
        <w:pStyle w:val="Odstavecseseznamem"/>
        <w:numPr>
          <w:ilvl w:val="0"/>
          <w:numId w:val="37"/>
        </w:numPr>
        <w:autoSpaceDE w:val="0"/>
        <w:autoSpaceDN w:val="0"/>
        <w:adjustRightInd w:val="0"/>
        <w:ind w:left="357"/>
        <w:contextualSpacing w:val="0"/>
        <w:rPr>
          <w:rFonts w:ascii="Arial" w:hAnsi="Arial" w:cs="Arial"/>
        </w:rPr>
      </w:pPr>
      <w:r w:rsidRPr="005345FE">
        <w:rPr>
          <w:rFonts w:ascii="Arial" w:hAnsi="Arial" w:cs="Arial"/>
        </w:rPr>
        <w:t xml:space="preserve">UNDP Country Programme </w:t>
      </w:r>
    </w:p>
    <w:p w:rsidR="00736DBC" w:rsidRPr="005345FE" w:rsidRDefault="00736DBC" w:rsidP="00C009D8">
      <w:pPr>
        <w:autoSpaceDE w:val="0"/>
        <w:autoSpaceDN w:val="0"/>
        <w:adjustRightInd w:val="0"/>
        <w:ind w:left="2118" w:hanging="1410"/>
        <w:rPr>
          <w:rFonts w:ascii="Arial" w:hAnsi="Arial" w:cs="Arial"/>
        </w:rPr>
      </w:pPr>
      <w:r w:rsidRPr="005345FE">
        <w:rPr>
          <w:rFonts w:ascii="Arial" w:hAnsi="Arial" w:cs="Arial"/>
        </w:rPr>
        <w:t>Outcome 1:</w:t>
      </w:r>
      <w:r w:rsidRPr="005345FE">
        <w:rPr>
          <w:rFonts w:ascii="Arial" w:hAnsi="Arial" w:cs="Arial"/>
        </w:rPr>
        <w:tab/>
        <w:t>National policies, local and national institutions effectively support equitable and sustainable economic growth and food security by 2016</w:t>
      </w:r>
    </w:p>
    <w:p w:rsidR="00B15976" w:rsidRPr="005345FE" w:rsidRDefault="00B15976" w:rsidP="00C009D8">
      <w:pPr>
        <w:autoSpaceDE w:val="0"/>
        <w:autoSpaceDN w:val="0"/>
        <w:adjustRightInd w:val="0"/>
        <w:rPr>
          <w:rFonts w:ascii="Arial" w:hAnsi="Arial" w:cs="Arial"/>
        </w:rPr>
      </w:pPr>
    </w:p>
    <w:p w:rsidR="00840AE9" w:rsidRPr="005345FE" w:rsidRDefault="00840AE9" w:rsidP="00C009D8">
      <w:pPr>
        <w:autoSpaceDE w:val="0"/>
        <w:autoSpaceDN w:val="0"/>
        <w:adjustRightInd w:val="0"/>
        <w:rPr>
          <w:rFonts w:ascii="Arial" w:hAnsi="Arial" w:cs="Arial"/>
        </w:rPr>
      </w:pPr>
      <w:r w:rsidRPr="005345FE">
        <w:rPr>
          <w:rFonts w:ascii="Arial" w:hAnsi="Arial" w:cs="Arial"/>
        </w:rPr>
        <w:t xml:space="preserve">The EWS Project was designed also </w:t>
      </w:r>
      <w:r w:rsidR="008C6A0E" w:rsidRPr="005345FE">
        <w:rPr>
          <w:rFonts w:ascii="Arial" w:hAnsi="Arial" w:cs="Arial"/>
        </w:rPr>
        <w:t xml:space="preserve">in compliance </w:t>
      </w:r>
      <w:r w:rsidRPr="005345FE">
        <w:rPr>
          <w:rFonts w:ascii="Arial" w:hAnsi="Arial" w:cs="Arial"/>
        </w:rPr>
        <w:t>with the following national policies:</w:t>
      </w:r>
    </w:p>
    <w:p w:rsidR="00DF67AC" w:rsidRPr="005345FE" w:rsidRDefault="00E31982" w:rsidP="00C5341B">
      <w:pPr>
        <w:pStyle w:val="Odstavecseseznamem"/>
        <w:numPr>
          <w:ilvl w:val="0"/>
          <w:numId w:val="37"/>
        </w:numPr>
        <w:autoSpaceDE w:val="0"/>
        <w:autoSpaceDN w:val="0"/>
        <w:adjustRightInd w:val="0"/>
        <w:contextualSpacing w:val="0"/>
        <w:rPr>
          <w:rFonts w:ascii="Arial" w:hAnsi="Arial" w:cs="Arial"/>
        </w:rPr>
      </w:pPr>
      <w:r w:rsidRPr="005345FE">
        <w:rPr>
          <w:rFonts w:ascii="Arial" w:hAnsi="Arial" w:cs="Arial"/>
        </w:rPr>
        <w:t xml:space="preserve">Draft </w:t>
      </w:r>
      <w:r w:rsidR="00DF67AC" w:rsidRPr="005345FE">
        <w:rPr>
          <w:rFonts w:ascii="Arial" w:hAnsi="Arial" w:cs="Arial"/>
        </w:rPr>
        <w:t xml:space="preserve">National Disaster Risk and Management </w:t>
      </w:r>
      <w:r w:rsidRPr="005345FE">
        <w:rPr>
          <w:rFonts w:ascii="Arial" w:hAnsi="Arial" w:cs="Arial"/>
        </w:rPr>
        <w:t>Policy (NDRM</w:t>
      </w:r>
      <w:r w:rsidR="00E36B55" w:rsidRPr="005345FE">
        <w:rPr>
          <w:rFonts w:ascii="Arial" w:hAnsi="Arial" w:cs="Arial"/>
        </w:rPr>
        <w:t>P</w:t>
      </w:r>
      <w:r w:rsidRPr="005345FE">
        <w:rPr>
          <w:rFonts w:ascii="Arial" w:hAnsi="Arial" w:cs="Arial"/>
        </w:rPr>
        <w:t>)</w:t>
      </w:r>
    </w:p>
    <w:p w:rsidR="00E31982" w:rsidRPr="005345FE" w:rsidRDefault="00E31982" w:rsidP="00C5341B">
      <w:pPr>
        <w:pStyle w:val="Odstavecseseznamem"/>
        <w:numPr>
          <w:ilvl w:val="0"/>
          <w:numId w:val="37"/>
        </w:numPr>
        <w:autoSpaceDE w:val="0"/>
        <w:autoSpaceDN w:val="0"/>
        <w:adjustRightInd w:val="0"/>
        <w:contextualSpacing w:val="0"/>
        <w:rPr>
          <w:rFonts w:ascii="Arial" w:hAnsi="Arial" w:cs="Arial"/>
        </w:rPr>
      </w:pPr>
      <w:r w:rsidRPr="005345FE">
        <w:rPr>
          <w:rFonts w:ascii="Arial" w:hAnsi="Arial" w:cs="Arial"/>
        </w:rPr>
        <w:t>Draft National Climate Change Policy</w:t>
      </w:r>
    </w:p>
    <w:p w:rsidR="00E31982" w:rsidRPr="005345FE" w:rsidRDefault="00E31982" w:rsidP="00C5341B">
      <w:pPr>
        <w:pStyle w:val="Odstavecseseznamem"/>
        <w:numPr>
          <w:ilvl w:val="0"/>
          <w:numId w:val="37"/>
        </w:numPr>
        <w:autoSpaceDE w:val="0"/>
        <w:autoSpaceDN w:val="0"/>
        <w:adjustRightInd w:val="0"/>
        <w:contextualSpacing w:val="0"/>
        <w:rPr>
          <w:rFonts w:ascii="Arial" w:hAnsi="Arial" w:cs="Arial"/>
        </w:rPr>
      </w:pPr>
      <w:r w:rsidRPr="005345FE">
        <w:rPr>
          <w:rFonts w:ascii="Arial" w:hAnsi="Arial" w:cs="Arial"/>
        </w:rPr>
        <w:t xml:space="preserve">National Strategy for Sustainable Development (NSSD) </w:t>
      </w:r>
    </w:p>
    <w:p w:rsidR="00E31982" w:rsidRPr="005345FE" w:rsidRDefault="00E31982" w:rsidP="00C5341B">
      <w:pPr>
        <w:pStyle w:val="Odstavecseseznamem"/>
        <w:numPr>
          <w:ilvl w:val="0"/>
          <w:numId w:val="37"/>
        </w:numPr>
        <w:autoSpaceDE w:val="0"/>
        <w:autoSpaceDN w:val="0"/>
        <w:adjustRightInd w:val="0"/>
        <w:contextualSpacing w:val="0"/>
        <w:rPr>
          <w:rFonts w:ascii="Arial" w:hAnsi="Arial" w:cs="Arial"/>
        </w:rPr>
      </w:pPr>
      <w:r w:rsidRPr="005345FE">
        <w:rPr>
          <w:rFonts w:ascii="Arial" w:hAnsi="Arial" w:cs="Arial"/>
        </w:rPr>
        <w:t xml:space="preserve">Agriculture Sector Wide Approach (ASWAp) </w:t>
      </w:r>
    </w:p>
    <w:p w:rsidR="008E19BC" w:rsidRPr="005345FE" w:rsidRDefault="00E31982" w:rsidP="00C5341B">
      <w:pPr>
        <w:pStyle w:val="Odstavecseseznamem"/>
        <w:numPr>
          <w:ilvl w:val="0"/>
          <w:numId w:val="37"/>
        </w:numPr>
        <w:autoSpaceDE w:val="0"/>
        <w:autoSpaceDN w:val="0"/>
        <w:adjustRightInd w:val="0"/>
        <w:contextualSpacing w:val="0"/>
        <w:rPr>
          <w:rFonts w:ascii="Arial" w:hAnsi="Arial" w:cs="Arial"/>
        </w:rPr>
      </w:pPr>
      <w:r w:rsidRPr="005345FE">
        <w:rPr>
          <w:rFonts w:ascii="Arial" w:hAnsi="Arial" w:cs="Arial"/>
        </w:rPr>
        <w:t xml:space="preserve">National Biodiversity Strategy and Action Plan </w:t>
      </w:r>
    </w:p>
    <w:p w:rsidR="005E1252" w:rsidRPr="005345FE" w:rsidRDefault="005E1252" w:rsidP="00C009D8">
      <w:pPr>
        <w:pStyle w:val="Nadpis3"/>
        <w:rPr>
          <w:rFonts w:ascii="Arial" w:hAnsi="Arial" w:cs="Arial"/>
        </w:rPr>
      </w:pPr>
      <w:bookmarkStart w:id="56" w:name="_Toc531792976"/>
      <w:r w:rsidRPr="005345FE">
        <w:rPr>
          <w:rFonts w:ascii="Arial" w:hAnsi="Arial" w:cs="Arial"/>
        </w:rPr>
        <w:lastRenderedPageBreak/>
        <w:t>Project implementation approach</w:t>
      </w:r>
      <w:bookmarkEnd w:id="56"/>
    </w:p>
    <w:p w:rsidR="00AB60F7" w:rsidRPr="005345FE" w:rsidRDefault="00C10BCF"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 EWS Project </w:t>
      </w:r>
      <w:r w:rsidR="00736DBC" w:rsidRPr="005345FE">
        <w:rPr>
          <w:rFonts w:ascii="Arial" w:hAnsi="Arial" w:cs="Arial"/>
          <w:color w:val="auto"/>
          <w:sz w:val="22"/>
          <w:szCs w:val="22"/>
          <w:lang w:val="en-US"/>
        </w:rPr>
        <w:t xml:space="preserve">was designed with a </w:t>
      </w:r>
      <w:r w:rsidRPr="005345FE">
        <w:rPr>
          <w:rFonts w:ascii="Arial" w:hAnsi="Arial" w:cs="Arial"/>
          <w:color w:val="auto"/>
          <w:sz w:val="22"/>
          <w:szCs w:val="22"/>
          <w:lang w:val="en-US"/>
        </w:rPr>
        <w:t xml:space="preserve">strategy to strengthen the </w:t>
      </w:r>
    </w:p>
    <w:p w:rsidR="00AB60F7" w:rsidRPr="005345FE" w:rsidRDefault="00AB60F7" w:rsidP="00C5341B">
      <w:pPr>
        <w:pStyle w:val="Default"/>
        <w:numPr>
          <w:ilvl w:val="0"/>
          <w:numId w:val="35"/>
        </w:numPr>
        <w:spacing w:after="200" w:line="276" w:lineRule="auto"/>
        <w:ind w:left="714" w:hanging="357"/>
        <w:contextualSpacing/>
        <w:jc w:val="both"/>
        <w:rPr>
          <w:rFonts w:ascii="Arial" w:hAnsi="Arial" w:cs="Arial"/>
          <w:color w:val="auto"/>
          <w:sz w:val="22"/>
          <w:szCs w:val="22"/>
          <w:lang w:val="en-US"/>
        </w:rPr>
      </w:pPr>
      <w:r w:rsidRPr="005345FE">
        <w:rPr>
          <w:rFonts w:ascii="Arial" w:hAnsi="Arial" w:cs="Arial"/>
          <w:color w:val="auto"/>
          <w:sz w:val="22"/>
          <w:szCs w:val="22"/>
          <w:lang w:val="en-US"/>
        </w:rPr>
        <w:t>G</w:t>
      </w:r>
      <w:r w:rsidR="00C10BCF" w:rsidRPr="005345FE">
        <w:rPr>
          <w:rFonts w:ascii="Arial" w:hAnsi="Arial" w:cs="Arial"/>
          <w:color w:val="auto"/>
          <w:sz w:val="22"/>
          <w:szCs w:val="22"/>
          <w:lang w:val="en-US"/>
        </w:rPr>
        <w:t xml:space="preserve">eneration and use of reliable </w:t>
      </w:r>
      <w:r w:rsidR="00736DBC" w:rsidRPr="005345FE">
        <w:rPr>
          <w:rFonts w:ascii="Arial" w:hAnsi="Arial" w:cs="Arial"/>
          <w:color w:val="auto"/>
          <w:sz w:val="22"/>
          <w:szCs w:val="22"/>
          <w:lang w:val="en-US"/>
        </w:rPr>
        <w:t>weather/</w:t>
      </w:r>
      <w:r w:rsidR="00C10BCF" w:rsidRPr="005345FE">
        <w:rPr>
          <w:rFonts w:ascii="Arial" w:hAnsi="Arial" w:cs="Arial"/>
          <w:color w:val="auto"/>
          <w:sz w:val="22"/>
          <w:szCs w:val="22"/>
          <w:lang w:val="en-US"/>
        </w:rPr>
        <w:t xml:space="preserve">climate information and </w:t>
      </w:r>
    </w:p>
    <w:p w:rsidR="00AB60F7" w:rsidRPr="005345FE" w:rsidRDefault="00AB60F7" w:rsidP="00C5341B">
      <w:pPr>
        <w:pStyle w:val="Default"/>
        <w:numPr>
          <w:ilvl w:val="0"/>
          <w:numId w:val="35"/>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E</w:t>
      </w:r>
      <w:r w:rsidR="00C10BCF" w:rsidRPr="005345FE">
        <w:rPr>
          <w:rFonts w:ascii="Arial" w:hAnsi="Arial" w:cs="Arial"/>
          <w:color w:val="auto"/>
          <w:sz w:val="22"/>
          <w:szCs w:val="22"/>
          <w:lang w:val="en-US"/>
        </w:rPr>
        <w:t xml:space="preserve">arly warning systems in Malawi </w:t>
      </w:r>
    </w:p>
    <w:p w:rsidR="00AB60F7" w:rsidRPr="005345FE" w:rsidRDefault="00C10BCF"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through improving national capacities </w:t>
      </w:r>
      <w:r w:rsidR="00DA1DC1" w:rsidRPr="005345FE">
        <w:rPr>
          <w:rFonts w:ascii="Arial" w:hAnsi="Arial" w:cs="Arial"/>
          <w:color w:val="auto"/>
          <w:sz w:val="22"/>
          <w:szCs w:val="22"/>
          <w:lang w:val="en-US"/>
        </w:rPr>
        <w:t xml:space="preserve">to generate and use </w:t>
      </w:r>
      <w:r w:rsidR="00736DBC" w:rsidRPr="005345FE">
        <w:rPr>
          <w:rFonts w:ascii="Arial" w:hAnsi="Arial" w:cs="Arial"/>
          <w:color w:val="auto"/>
          <w:sz w:val="22"/>
          <w:szCs w:val="22"/>
          <w:lang w:val="en-US"/>
        </w:rPr>
        <w:t>weather/</w:t>
      </w:r>
      <w:r w:rsidR="00DA1DC1" w:rsidRPr="005345FE">
        <w:rPr>
          <w:rFonts w:ascii="Arial" w:hAnsi="Arial" w:cs="Arial"/>
          <w:color w:val="auto"/>
          <w:sz w:val="22"/>
          <w:szCs w:val="22"/>
          <w:lang w:val="en-US"/>
        </w:rPr>
        <w:t>climate information in p</w:t>
      </w:r>
      <w:r w:rsidR="00736DBC" w:rsidRPr="005345FE">
        <w:rPr>
          <w:rFonts w:ascii="Arial" w:hAnsi="Arial" w:cs="Arial"/>
          <w:color w:val="auto"/>
          <w:sz w:val="22"/>
          <w:szCs w:val="22"/>
          <w:lang w:val="en-US"/>
        </w:rPr>
        <w:t>lanning for, and management of:</w:t>
      </w:r>
    </w:p>
    <w:p w:rsidR="00AB60F7" w:rsidRPr="005345FE" w:rsidRDefault="00DA1DC1" w:rsidP="00C5341B">
      <w:pPr>
        <w:pStyle w:val="Default"/>
        <w:numPr>
          <w:ilvl w:val="0"/>
          <w:numId w:val="36"/>
        </w:numPr>
        <w:spacing w:after="200" w:line="276" w:lineRule="auto"/>
        <w:ind w:left="714" w:hanging="357"/>
        <w:contextualSpacing/>
        <w:jc w:val="both"/>
        <w:rPr>
          <w:rFonts w:ascii="Arial" w:hAnsi="Arial" w:cs="Arial"/>
          <w:color w:val="auto"/>
          <w:sz w:val="22"/>
          <w:szCs w:val="22"/>
          <w:lang w:val="en-US"/>
        </w:rPr>
      </w:pPr>
      <w:r w:rsidRPr="005345FE">
        <w:rPr>
          <w:rFonts w:ascii="Arial" w:hAnsi="Arial" w:cs="Arial"/>
          <w:color w:val="auto"/>
          <w:sz w:val="22"/>
          <w:szCs w:val="22"/>
          <w:lang w:val="en-US"/>
        </w:rPr>
        <w:t xml:space="preserve">climate hazards and </w:t>
      </w:r>
    </w:p>
    <w:p w:rsidR="00DA1DC1" w:rsidRPr="005345FE" w:rsidRDefault="00DA1DC1" w:rsidP="00C5341B">
      <w:pPr>
        <w:pStyle w:val="Default"/>
        <w:numPr>
          <w:ilvl w:val="0"/>
          <w:numId w:val="36"/>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long-term strategic planning. </w:t>
      </w:r>
    </w:p>
    <w:p w:rsidR="00C10BCF" w:rsidRPr="005345FE" w:rsidRDefault="00C10BCF" w:rsidP="00C009D8">
      <w:pPr>
        <w:pStyle w:val="Default"/>
        <w:jc w:val="both"/>
        <w:rPr>
          <w:rFonts w:ascii="Arial" w:hAnsi="Arial" w:cs="Arial"/>
          <w:color w:val="auto"/>
          <w:sz w:val="22"/>
          <w:szCs w:val="22"/>
          <w:lang w:val="en-US"/>
        </w:rPr>
      </w:pPr>
    </w:p>
    <w:p w:rsidR="00CB20CE" w:rsidRPr="005345FE" w:rsidRDefault="00891877" w:rsidP="00C009D8">
      <w:pPr>
        <w:tabs>
          <w:tab w:val="left" w:pos="1276"/>
        </w:tabs>
        <w:rPr>
          <w:rFonts w:ascii="Arial" w:hAnsi="Arial" w:cs="Arial"/>
        </w:rPr>
      </w:pPr>
      <w:r w:rsidRPr="005345FE">
        <w:rPr>
          <w:rFonts w:ascii="Arial" w:hAnsi="Arial" w:cs="Arial"/>
        </w:rPr>
        <w:t xml:space="preserve">The Project </w:t>
      </w:r>
      <w:r w:rsidR="00261C31" w:rsidRPr="005345FE">
        <w:rPr>
          <w:rFonts w:ascii="Arial" w:hAnsi="Arial" w:cs="Arial"/>
        </w:rPr>
        <w:t xml:space="preserve">implementation approach </w:t>
      </w:r>
      <w:r w:rsidRPr="005345FE">
        <w:rPr>
          <w:rFonts w:ascii="Arial" w:hAnsi="Arial" w:cs="Arial"/>
        </w:rPr>
        <w:t xml:space="preserve">was </w:t>
      </w:r>
      <w:r w:rsidR="00261C31" w:rsidRPr="005345FE">
        <w:rPr>
          <w:rFonts w:ascii="Arial" w:hAnsi="Arial" w:cs="Arial"/>
        </w:rPr>
        <w:t>structured in</w:t>
      </w:r>
      <w:r w:rsidR="00E87DA0" w:rsidRPr="005345FE">
        <w:rPr>
          <w:rFonts w:ascii="Arial" w:hAnsi="Arial" w:cs="Arial"/>
        </w:rPr>
        <w:t>to</w:t>
      </w:r>
      <w:r w:rsidR="00261C31" w:rsidRPr="005345FE">
        <w:rPr>
          <w:rFonts w:ascii="Arial" w:hAnsi="Arial" w:cs="Arial"/>
        </w:rPr>
        <w:t xml:space="preserve"> </w:t>
      </w:r>
      <w:r w:rsidR="00CB20CE" w:rsidRPr="005345FE">
        <w:rPr>
          <w:rFonts w:ascii="Arial" w:hAnsi="Arial" w:cs="Arial"/>
        </w:rPr>
        <w:t>the following main areas of activities</w:t>
      </w:r>
      <w:r w:rsidR="00261C31" w:rsidRPr="005345FE">
        <w:rPr>
          <w:rFonts w:ascii="Arial" w:hAnsi="Arial" w:cs="Arial"/>
        </w:rPr>
        <w:t xml:space="preserve"> that correspond with project outputs</w:t>
      </w:r>
      <w:r w:rsidR="00CB20CE" w:rsidRPr="005345FE">
        <w:rPr>
          <w:rFonts w:ascii="Arial" w:hAnsi="Arial" w:cs="Arial"/>
        </w:rPr>
        <w:t xml:space="preserve">: </w:t>
      </w:r>
    </w:p>
    <w:p w:rsidR="00891877" w:rsidRPr="005345FE" w:rsidRDefault="00CB20CE" w:rsidP="00C5341B">
      <w:pPr>
        <w:pStyle w:val="Odstavecseseznamem"/>
        <w:numPr>
          <w:ilvl w:val="0"/>
          <w:numId w:val="38"/>
        </w:numPr>
        <w:tabs>
          <w:tab w:val="left" w:pos="1276"/>
        </w:tabs>
        <w:rPr>
          <w:rFonts w:ascii="Arial" w:hAnsi="Arial" w:cs="Arial"/>
        </w:rPr>
      </w:pPr>
      <w:r w:rsidRPr="005345FE">
        <w:rPr>
          <w:rFonts w:ascii="Arial" w:hAnsi="Arial" w:cs="Arial"/>
        </w:rPr>
        <w:t>I</w:t>
      </w:r>
      <w:r w:rsidR="00891877" w:rsidRPr="005345FE">
        <w:rPr>
          <w:rFonts w:ascii="Arial" w:hAnsi="Arial" w:cs="Arial"/>
        </w:rPr>
        <w:t>mprove</w:t>
      </w:r>
      <w:r w:rsidRPr="005345FE">
        <w:rPr>
          <w:rFonts w:ascii="Arial" w:hAnsi="Arial" w:cs="Arial"/>
        </w:rPr>
        <w:t>ment</w:t>
      </w:r>
      <w:r w:rsidR="00891877" w:rsidRPr="005345FE">
        <w:rPr>
          <w:rFonts w:ascii="Arial" w:hAnsi="Arial" w:cs="Arial"/>
        </w:rPr>
        <w:t xml:space="preserve"> and strengthen</w:t>
      </w:r>
      <w:r w:rsidRPr="005345FE">
        <w:rPr>
          <w:rFonts w:ascii="Arial" w:hAnsi="Arial" w:cs="Arial"/>
        </w:rPr>
        <w:t>ing</w:t>
      </w:r>
      <w:r w:rsidR="00891877" w:rsidRPr="005345FE">
        <w:rPr>
          <w:rFonts w:ascii="Arial" w:hAnsi="Arial" w:cs="Arial"/>
        </w:rPr>
        <w:t xml:space="preserve"> </w:t>
      </w:r>
      <w:r w:rsidRPr="005345FE">
        <w:rPr>
          <w:rFonts w:ascii="Arial" w:hAnsi="Arial" w:cs="Arial"/>
        </w:rPr>
        <w:t xml:space="preserve">of </w:t>
      </w:r>
      <w:r w:rsidR="00891877" w:rsidRPr="005345FE">
        <w:rPr>
          <w:rFonts w:ascii="Arial" w:hAnsi="Arial" w:cs="Arial"/>
        </w:rPr>
        <w:t xml:space="preserve">an existing network of meteorological and hydrological stations that were only partially operational due to vandalism, missing spare parts, inefficient maintenance, and incorrect calibration, in order to generate sufficient data for more accurate and reliable weather </w:t>
      </w:r>
      <w:r w:rsidRPr="005345FE">
        <w:rPr>
          <w:rFonts w:ascii="Arial" w:hAnsi="Arial" w:cs="Arial"/>
        </w:rPr>
        <w:t>forecasts and extreme weather warnings, including floods, wind storms, and dr</w:t>
      </w:r>
      <w:r w:rsidR="00261C31" w:rsidRPr="005345FE">
        <w:rPr>
          <w:rFonts w:ascii="Arial" w:hAnsi="Arial" w:cs="Arial"/>
        </w:rPr>
        <w:t>oughts</w:t>
      </w:r>
    </w:p>
    <w:p w:rsidR="00CB20CE" w:rsidRPr="005345FE" w:rsidRDefault="00CB20CE" w:rsidP="00C5341B">
      <w:pPr>
        <w:pStyle w:val="Odstavecseseznamem"/>
        <w:numPr>
          <w:ilvl w:val="0"/>
          <w:numId w:val="38"/>
        </w:numPr>
        <w:tabs>
          <w:tab w:val="left" w:pos="1276"/>
        </w:tabs>
        <w:rPr>
          <w:rFonts w:ascii="Arial" w:hAnsi="Arial" w:cs="Arial"/>
        </w:rPr>
      </w:pPr>
      <w:r w:rsidRPr="005345FE">
        <w:rPr>
          <w:rFonts w:ascii="Arial" w:hAnsi="Arial" w:cs="Arial"/>
        </w:rPr>
        <w:t>Upgrade and development of sophisticated weather forecasting facilities, including data and information management systems, in order to improve quality and frequency of weather forecasts</w:t>
      </w:r>
    </w:p>
    <w:p w:rsidR="00CB20CE" w:rsidRPr="005345FE" w:rsidRDefault="00CB20CE" w:rsidP="00C5341B">
      <w:pPr>
        <w:pStyle w:val="Odstavecseseznamem"/>
        <w:numPr>
          <w:ilvl w:val="0"/>
          <w:numId w:val="38"/>
        </w:numPr>
        <w:tabs>
          <w:tab w:val="left" w:pos="1276"/>
        </w:tabs>
        <w:rPr>
          <w:rFonts w:ascii="Arial" w:hAnsi="Arial" w:cs="Arial"/>
        </w:rPr>
      </w:pPr>
      <w:r w:rsidRPr="005345FE">
        <w:rPr>
          <w:rFonts w:ascii="Arial" w:hAnsi="Arial" w:cs="Arial"/>
        </w:rPr>
        <w:t>Strengthen</w:t>
      </w:r>
      <w:r w:rsidR="00261C31" w:rsidRPr="005345FE">
        <w:rPr>
          <w:rFonts w:ascii="Arial" w:hAnsi="Arial" w:cs="Arial"/>
        </w:rPr>
        <w:t>ing of a</w:t>
      </w:r>
      <w:r w:rsidRPr="005345FE">
        <w:rPr>
          <w:rFonts w:ascii="Arial" w:hAnsi="Arial" w:cs="Arial"/>
        </w:rPr>
        <w:t xml:space="preserve"> cooperation and data sharing between DWR and DCCMS</w:t>
      </w:r>
    </w:p>
    <w:p w:rsidR="00CB20CE" w:rsidRPr="005345FE" w:rsidRDefault="00B05582" w:rsidP="00C5341B">
      <w:pPr>
        <w:pStyle w:val="Odstavecseseznamem"/>
        <w:numPr>
          <w:ilvl w:val="0"/>
          <w:numId w:val="38"/>
        </w:numPr>
        <w:tabs>
          <w:tab w:val="left" w:pos="1276"/>
        </w:tabs>
        <w:rPr>
          <w:rFonts w:ascii="Arial" w:hAnsi="Arial" w:cs="Arial"/>
        </w:rPr>
      </w:pPr>
      <w:r w:rsidRPr="005345FE">
        <w:rPr>
          <w:rFonts w:ascii="Arial" w:hAnsi="Arial" w:cs="Arial"/>
        </w:rPr>
        <w:t>Trainings of DCCMS and DWR experts and their regional staff in order to strengthen their capacity in proper operation and maintenance of weather and hydro-stations.</w:t>
      </w:r>
    </w:p>
    <w:p w:rsidR="00B05582" w:rsidRPr="005345FE" w:rsidRDefault="00B05582" w:rsidP="00C5341B">
      <w:pPr>
        <w:pStyle w:val="Odstavecseseznamem"/>
        <w:numPr>
          <w:ilvl w:val="0"/>
          <w:numId w:val="38"/>
        </w:numPr>
        <w:tabs>
          <w:tab w:val="left" w:pos="1276"/>
        </w:tabs>
        <w:rPr>
          <w:rFonts w:ascii="Arial" w:hAnsi="Arial" w:cs="Arial"/>
        </w:rPr>
      </w:pPr>
      <w:r w:rsidRPr="005345FE">
        <w:rPr>
          <w:rFonts w:ascii="Arial" w:hAnsi="Arial" w:cs="Arial"/>
        </w:rPr>
        <w:t xml:space="preserve">Trainings of DCCMS and DWR experts in weather forecasting, including </w:t>
      </w:r>
      <w:r w:rsidR="003409A5" w:rsidRPr="005345FE">
        <w:rPr>
          <w:rFonts w:ascii="Arial" w:hAnsi="Arial" w:cs="Arial"/>
        </w:rPr>
        <w:t xml:space="preserve">generation of </w:t>
      </w:r>
      <w:r w:rsidRPr="005345FE">
        <w:rPr>
          <w:rFonts w:ascii="Arial" w:hAnsi="Arial" w:cs="Arial"/>
        </w:rPr>
        <w:t xml:space="preserve">extreme weather </w:t>
      </w:r>
      <w:r w:rsidR="003409A5" w:rsidRPr="005345FE">
        <w:rPr>
          <w:rFonts w:ascii="Arial" w:hAnsi="Arial" w:cs="Arial"/>
        </w:rPr>
        <w:t>warnings</w:t>
      </w:r>
    </w:p>
    <w:p w:rsidR="00B05582" w:rsidRPr="005345FE" w:rsidRDefault="008F333F" w:rsidP="00C5341B">
      <w:pPr>
        <w:pStyle w:val="Odstavecseseznamem"/>
        <w:numPr>
          <w:ilvl w:val="0"/>
          <w:numId w:val="38"/>
        </w:numPr>
        <w:tabs>
          <w:tab w:val="left" w:pos="1276"/>
        </w:tabs>
        <w:rPr>
          <w:rFonts w:ascii="Arial" w:hAnsi="Arial" w:cs="Arial"/>
        </w:rPr>
      </w:pPr>
      <w:r w:rsidRPr="005345FE">
        <w:rPr>
          <w:rFonts w:ascii="Arial" w:hAnsi="Arial" w:cs="Arial"/>
        </w:rPr>
        <w:t>Development of a common weather and early warning platform, including protocols, for sharing the information among stakeholders and disseminating it to targeted areas and end users, and trainings of experts in developing hazard and vulnerability maps</w:t>
      </w:r>
    </w:p>
    <w:p w:rsidR="008F333F" w:rsidRPr="005345FE" w:rsidRDefault="008F333F" w:rsidP="00C5341B">
      <w:pPr>
        <w:pStyle w:val="Odstavecseseznamem"/>
        <w:numPr>
          <w:ilvl w:val="0"/>
          <w:numId w:val="38"/>
        </w:numPr>
        <w:tabs>
          <w:tab w:val="left" w:pos="1276"/>
        </w:tabs>
        <w:rPr>
          <w:rFonts w:ascii="Arial" w:hAnsi="Arial" w:cs="Arial"/>
        </w:rPr>
      </w:pPr>
      <w:r w:rsidRPr="005345FE">
        <w:rPr>
          <w:rFonts w:ascii="Arial" w:hAnsi="Arial" w:cs="Arial"/>
        </w:rPr>
        <w:t>Mainstreaming extreme weather and climate information into a national DRM policy and district development plans</w:t>
      </w:r>
    </w:p>
    <w:p w:rsidR="008F333F" w:rsidRPr="005345FE" w:rsidRDefault="008F333F" w:rsidP="00C5341B">
      <w:pPr>
        <w:pStyle w:val="Odstavecseseznamem"/>
        <w:numPr>
          <w:ilvl w:val="0"/>
          <w:numId w:val="38"/>
        </w:numPr>
        <w:tabs>
          <w:tab w:val="left" w:pos="1276"/>
        </w:tabs>
        <w:rPr>
          <w:rFonts w:ascii="Arial" w:hAnsi="Arial" w:cs="Arial"/>
        </w:rPr>
      </w:pPr>
      <w:r w:rsidRPr="005345FE">
        <w:rPr>
          <w:rFonts w:ascii="Arial" w:hAnsi="Arial" w:cs="Arial"/>
        </w:rPr>
        <w:t xml:space="preserve">Development of a weather information and EWS communication and coordination strategy and </w:t>
      </w:r>
      <w:r w:rsidR="00E87DA0" w:rsidRPr="005345FE">
        <w:rPr>
          <w:rFonts w:ascii="Arial" w:hAnsi="Arial" w:cs="Arial"/>
        </w:rPr>
        <w:t xml:space="preserve">technology-supported weather alerts </w:t>
      </w:r>
      <w:r w:rsidRPr="005345FE">
        <w:rPr>
          <w:rFonts w:ascii="Arial" w:hAnsi="Arial" w:cs="Arial"/>
        </w:rPr>
        <w:t xml:space="preserve">dissemination </w:t>
      </w:r>
    </w:p>
    <w:p w:rsidR="00E87DA0" w:rsidRPr="005345FE" w:rsidRDefault="00E87DA0" w:rsidP="00C5341B">
      <w:pPr>
        <w:pStyle w:val="Odstavecseseznamem"/>
        <w:numPr>
          <w:ilvl w:val="0"/>
          <w:numId w:val="38"/>
        </w:numPr>
        <w:tabs>
          <w:tab w:val="left" w:pos="1276"/>
        </w:tabs>
        <w:rPr>
          <w:rFonts w:ascii="Arial" w:hAnsi="Arial" w:cs="Arial"/>
        </w:rPr>
      </w:pPr>
      <w:r w:rsidRPr="005345FE">
        <w:rPr>
          <w:rFonts w:ascii="Arial" w:hAnsi="Arial" w:cs="Arial"/>
        </w:rPr>
        <w:t>Developing commercial weather and EWS products with a potential to generate income</w:t>
      </w:r>
    </w:p>
    <w:p w:rsidR="00DC1922" w:rsidRPr="005345FE" w:rsidRDefault="00191644" w:rsidP="00DC1922">
      <w:pPr>
        <w:autoSpaceDE w:val="0"/>
        <w:autoSpaceDN w:val="0"/>
        <w:adjustRightInd w:val="0"/>
        <w:rPr>
          <w:rFonts w:ascii="Arial" w:hAnsi="Arial" w:cs="Arial"/>
        </w:rPr>
      </w:pPr>
      <w:r w:rsidRPr="005345FE">
        <w:rPr>
          <w:rFonts w:ascii="Arial" w:hAnsi="Arial" w:cs="Arial"/>
        </w:rPr>
        <w:t xml:space="preserve">Project implementation approach is specified in a detail for Outcome 1. The ProDoc is less detailed and specific in description of Outcome 2, </w:t>
      </w:r>
      <w:r w:rsidR="00A445B3" w:rsidRPr="005345FE">
        <w:rPr>
          <w:rFonts w:ascii="Arial" w:hAnsi="Arial" w:cs="Arial"/>
        </w:rPr>
        <w:t>especially in case of delivering early warnings to end-users</w:t>
      </w:r>
      <w:r w:rsidR="0009730A" w:rsidRPr="005345FE">
        <w:rPr>
          <w:rFonts w:ascii="Arial" w:hAnsi="Arial" w:cs="Arial"/>
        </w:rPr>
        <w:t xml:space="preserve"> in communities</w:t>
      </w:r>
      <w:r w:rsidR="00A445B3" w:rsidRPr="005345FE">
        <w:rPr>
          <w:rFonts w:ascii="Arial" w:hAnsi="Arial" w:cs="Arial"/>
        </w:rPr>
        <w:t xml:space="preserve">, </w:t>
      </w:r>
      <w:r w:rsidR="008A1557" w:rsidRPr="005345FE">
        <w:rPr>
          <w:rFonts w:ascii="Arial" w:hAnsi="Arial" w:cs="Arial"/>
        </w:rPr>
        <w:t xml:space="preserve">i.e. </w:t>
      </w:r>
      <w:r w:rsidR="00A445B3" w:rsidRPr="005345FE">
        <w:rPr>
          <w:rFonts w:ascii="Arial" w:hAnsi="Arial" w:cs="Arial"/>
        </w:rPr>
        <w:t>targeted population in disaster-prone districts</w:t>
      </w:r>
      <w:r w:rsidR="00DC1922" w:rsidRPr="005345FE">
        <w:rPr>
          <w:rFonts w:ascii="Arial" w:hAnsi="Arial" w:cs="Arial"/>
        </w:rPr>
        <w:t>, in developing risk knowledge and appropriate response capacity.</w:t>
      </w:r>
    </w:p>
    <w:p w:rsidR="00E11A9D" w:rsidRPr="005345FE" w:rsidRDefault="0009730A"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 EWS Project design reflects standard practice of developed, i.e. rich countries: having a sufficient network of </w:t>
      </w:r>
      <w:r w:rsidR="00933E24" w:rsidRPr="005345FE">
        <w:rPr>
          <w:rFonts w:ascii="Arial" w:hAnsi="Arial" w:cs="Arial"/>
          <w:color w:val="auto"/>
          <w:sz w:val="22"/>
          <w:szCs w:val="22"/>
          <w:lang w:val="en-US"/>
        </w:rPr>
        <w:t>automatic</w:t>
      </w:r>
      <w:r w:rsidRPr="005345FE">
        <w:rPr>
          <w:rFonts w:ascii="Arial" w:hAnsi="Arial" w:cs="Arial"/>
          <w:color w:val="auto"/>
          <w:sz w:val="22"/>
          <w:szCs w:val="22"/>
          <w:lang w:val="en-US"/>
        </w:rPr>
        <w:t xml:space="preserve"> hydro-meteorological stations for reliable and frequent data collection to be used in locally produced country specific weather forecast</w:t>
      </w:r>
      <w:r w:rsidR="00E11A9D" w:rsidRPr="005345FE">
        <w:rPr>
          <w:rFonts w:ascii="Arial" w:hAnsi="Arial" w:cs="Arial"/>
          <w:color w:val="auto"/>
          <w:sz w:val="22"/>
          <w:szCs w:val="22"/>
          <w:lang w:val="en-US"/>
        </w:rPr>
        <w:t>ing</w:t>
      </w:r>
      <w:r w:rsidRPr="005345FE">
        <w:rPr>
          <w:rFonts w:ascii="Arial" w:hAnsi="Arial" w:cs="Arial"/>
          <w:color w:val="auto"/>
          <w:sz w:val="22"/>
          <w:szCs w:val="22"/>
          <w:lang w:val="en-US"/>
        </w:rPr>
        <w:t xml:space="preserve">, often combining several forecasting models for comparison. The Project Document considered several </w:t>
      </w:r>
      <w:r w:rsidR="00E36B55" w:rsidRPr="005345FE">
        <w:rPr>
          <w:rFonts w:ascii="Arial" w:hAnsi="Arial" w:cs="Arial"/>
          <w:color w:val="auto"/>
          <w:sz w:val="22"/>
          <w:szCs w:val="22"/>
          <w:lang w:val="en-US"/>
        </w:rPr>
        <w:t>technology-</w:t>
      </w:r>
      <w:r w:rsidRPr="005345FE">
        <w:rPr>
          <w:rFonts w:ascii="Arial" w:hAnsi="Arial" w:cs="Arial"/>
          <w:color w:val="auto"/>
          <w:sz w:val="22"/>
          <w:szCs w:val="22"/>
          <w:lang w:val="en-US"/>
        </w:rPr>
        <w:t>based alternatives for hydro-meteorological data collection</w:t>
      </w:r>
      <w:r w:rsidR="00E11A9D" w:rsidRPr="005345FE">
        <w:rPr>
          <w:rFonts w:ascii="Arial" w:hAnsi="Arial" w:cs="Arial"/>
          <w:color w:val="auto"/>
          <w:sz w:val="22"/>
          <w:szCs w:val="22"/>
          <w:lang w:val="en-US"/>
        </w:rPr>
        <w:t xml:space="preserve">, management and forecasting, including outsourcing forecasting and data management capacity abroad. </w:t>
      </w:r>
      <w:r w:rsidR="00E11A9D" w:rsidRPr="005345FE">
        <w:rPr>
          <w:rFonts w:ascii="Arial" w:hAnsi="Arial" w:cs="Arial"/>
          <w:color w:val="auto"/>
          <w:sz w:val="22"/>
          <w:szCs w:val="22"/>
          <w:lang w:val="en-US"/>
        </w:rPr>
        <w:lastRenderedPageBreak/>
        <w:t xml:space="preserve">However, this was “not found popular with the GoM as this places data (which is considered a national asset) offshore and it does not build local human and technical capacities”. </w:t>
      </w:r>
    </w:p>
    <w:p w:rsidR="0004529A" w:rsidRPr="005345FE" w:rsidRDefault="00557DE7" w:rsidP="00C009D8">
      <w:pPr>
        <w:rPr>
          <w:rFonts w:ascii="Arial" w:hAnsi="Arial" w:cs="Arial"/>
        </w:rPr>
      </w:pPr>
      <w:r w:rsidRPr="005345FE">
        <w:rPr>
          <w:rFonts w:ascii="Arial" w:hAnsi="Arial" w:cs="Arial"/>
        </w:rPr>
        <w:t>During the EWS Project development phase, i.e. during drafting the Project Document, the least-cost</w:t>
      </w:r>
      <w:r w:rsidR="00E11A9D" w:rsidRPr="005345FE">
        <w:rPr>
          <w:rFonts w:ascii="Arial" w:hAnsi="Arial" w:cs="Arial"/>
        </w:rPr>
        <w:t xml:space="preserve"> </w:t>
      </w:r>
      <w:r w:rsidR="00DC1922" w:rsidRPr="005345FE">
        <w:rPr>
          <w:rFonts w:ascii="Arial" w:hAnsi="Arial" w:cs="Arial"/>
        </w:rPr>
        <w:t xml:space="preserve">but effective </w:t>
      </w:r>
      <w:r w:rsidR="00E11A9D" w:rsidRPr="005345FE">
        <w:rPr>
          <w:rFonts w:ascii="Arial" w:hAnsi="Arial" w:cs="Arial"/>
        </w:rPr>
        <w:t xml:space="preserve">option </w:t>
      </w:r>
      <w:r w:rsidR="00DC1922" w:rsidRPr="005345FE">
        <w:rPr>
          <w:rFonts w:ascii="Arial" w:hAnsi="Arial" w:cs="Arial"/>
        </w:rPr>
        <w:t xml:space="preserve">appropriate and affordable for Malawi </w:t>
      </w:r>
      <w:r w:rsidR="00E11A9D" w:rsidRPr="005345FE">
        <w:rPr>
          <w:rFonts w:ascii="Arial" w:hAnsi="Arial" w:cs="Arial"/>
        </w:rPr>
        <w:t>to utilize publicly available global weather forecast platforms</w:t>
      </w:r>
      <w:r w:rsidRPr="005345FE">
        <w:rPr>
          <w:rFonts w:ascii="Arial" w:hAnsi="Arial" w:cs="Arial"/>
        </w:rPr>
        <w:t xml:space="preserve"> </w:t>
      </w:r>
      <w:r w:rsidR="00133DEC" w:rsidRPr="005345FE">
        <w:rPr>
          <w:rFonts w:ascii="Arial" w:hAnsi="Arial" w:cs="Arial"/>
        </w:rPr>
        <w:t>including free weather data for weather and extreme weather forecasting</w:t>
      </w:r>
      <w:r w:rsidR="00DC1922" w:rsidRPr="005345FE">
        <w:rPr>
          <w:rFonts w:ascii="Arial" w:hAnsi="Arial" w:cs="Arial"/>
        </w:rPr>
        <w:t>,</w:t>
      </w:r>
      <w:r w:rsidR="00133DEC" w:rsidRPr="005345FE">
        <w:rPr>
          <w:rFonts w:ascii="Arial" w:hAnsi="Arial" w:cs="Arial"/>
        </w:rPr>
        <w:t xml:space="preserve"> </w:t>
      </w:r>
      <w:r w:rsidRPr="005345FE">
        <w:rPr>
          <w:rFonts w:ascii="Arial" w:hAnsi="Arial" w:cs="Arial"/>
        </w:rPr>
        <w:t>was not considered.</w:t>
      </w:r>
    </w:p>
    <w:p w:rsidR="0009730A" w:rsidRPr="005345FE" w:rsidRDefault="0009730A" w:rsidP="00C009D8">
      <w:pPr>
        <w:rPr>
          <w:rFonts w:ascii="Arial" w:hAnsi="Arial" w:cs="Arial"/>
        </w:rPr>
      </w:pPr>
    </w:p>
    <w:p w:rsidR="00234F48" w:rsidRPr="005345FE" w:rsidRDefault="00234F48" w:rsidP="00C009D8">
      <w:pPr>
        <w:pStyle w:val="Nadpis3"/>
        <w:rPr>
          <w:rFonts w:ascii="Arial" w:hAnsi="Arial" w:cs="Arial"/>
        </w:rPr>
      </w:pPr>
      <w:bookmarkStart w:id="57" w:name="_Ref500339730"/>
      <w:bookmarkStart w:id="58" w:name="_Ref500339761"/>
      <w:bookmarkStart w:id="59" w:name="_Toc531792977"/>
      <w:bookmarkStart w:id="60" w:name="_Toc311298135"/>
      <w:r w:rsidRPr="005345FE">
        <w:rPr>
          <w:rFonts w:ascii="Arial" w:hAnsi="Arial" w:cs="Arial"/>
        </w:rPr>
        <w:t>Log</w:t>
      </w:r>
      <w:r w:rsidR="001C1A99" w:rsidRPr="005345FE">
        <w:rPr>
          <w:rFonts w:ascii="Arial" w:hAnsi="Arial" w:cs="Arial"/>
        </w:rPr>
        <w:t>-f</w:t>
      </w:r>
      <w:r w:rsidRPr="005345FE">
        <w:rPr>
          <w:rFonts w:ascii="Arial" w:hAnsi="Arial" w:cs="Arial"/>
        </w:rPr>
        <w:t>rame analysis</w:t>
      </w:r>
      <w:bookmarkEnd w:id="57"/>
      <w:bookmarkEnd w:id="58"/>
      <w:bookmarkEnd w:id="59"/>
    </w:p>
    <w:p w:rsidR="00821EF9" w:rsidRPr="005345FE" w:rsidRDefault="00821EF9" w:rsidP="00C009D8">
      <w:pPr>
        <w:rPr>
          <w:rFonts w:ascii="Arial" w:hAnsi="Arial" w:cs="Arial"/>
        </w:rPr>
      </w:pPr>
      <w:r w:rsidRPr="005345FE">
        <w:rPr>
          <w:rFonts w:ascii="Arial" w:hAnsi="Arial" w:cs="Arial"/>
        </w:rPr>
        <w:t xml:space="preserve">The LogFrame matrix </w:t>
      </w:r>
      <w:r w:rsidR="00D86C6E" w:rsidRPr="005345FE">
        <w:rPr>
          <w:rFonts w:ascii="Arial" w:hAnsi="Arial" w:cs="Arial"/>
        </w:rPr>
        <w:t>follows in principle the</w:t>
      </w:r>
      <w:r w:rsidRPr="005345FE">
        <w:rPr>
          <w:rFonts w:ascii="Arial" w:hAnsi="Arial" w:cs="Arial"/>
        </w:rPr>
        <w:t xml:space="preserve"> project implementation strategy</w:t>
      </w:r>
      <w:r w:rsidR="00707157" w:rsidRPr="005345FE">
        <w:rPr>
          <w:rFonts w:ascii="Arial" w:hAnsi="Arial" w:cs="Arial"/>
        </w:rPr>
        <w:t xml:space="preserve"> designed in the Project Document</w:t>
      </w:r>
      <w:r w:rsidRPr="005345FE">
        <w:rPr>
          <w:rFonts w:ascii="Arial" w:hAnsi="Arial" w:cs="Arial"/>
        </w:rPr>
        <w:t>.</w:t>
      </w:r>
    </w:p>
    <w:p w:rsidR="00821EF9" w:rsidRPr="005345FE" w:rsidRDefault="00DE4AF3" w:rsidP="00C009D8">
      <w:pPr>
        <w:rPr>
          <w:rFonts w:ascii="Arial" w:hAnsi="Arial" w:cs="Arial"/>
        </w:rPr>
      </w:pPr>
      <w:r w:rsidRPr="005345FE">
        <w:rPr>
          <w:rFonts w:ascii="Arial" w:hAnsi="Arial" w:cs="Arial"/>
        </w:rPr>
        <w:t xml:space="preserve">The project LogFrame includes </w:t>
      </w:r>
      <w:r w:rsidR="00821EF9" w:rsidRPr="005345FE">
        <w:rPr>
          <w:rFonts w:ascii="Arial" w:hAnsi="Arial" w:cs="Arial"/>
        </w:rPr>
        <w:t>in total 6 indicator</w:t>
      </w:r>
      <w:r w:rsidR="00D35507" w:rsidRPr="005345FE">
        <w:rPr>
          <w:rFonts w:ascii="Arial" w:hAnsi="Arial" w:cs="Arial"/>
        </w:rPr>
        <w:t xml:space="preserve">s and 9 end-of-project targets with </w:t>
      </w:r>
      <w:r w:rsidR="00821EF9" w:rsidRPr="005345FE">
        <w:rPr>
          <w:rFonts w:ascii="Arial" w:hAnsi="Arial" w:cs="Arial"/>
        </w:rPr>
        <w:t>20 individual specific EOP targets</w:t>
      </w:r>
      <w:r w:rsidR="00F660A1" w:rsidRPr="005345FE">
        <w:rPr>
          <w:rFonts w:ascii="Arial" w:hAnsi="Arial" w:cs="Arial"/>
        </w:rPr>
        <w:t xml:space="preserve"> for project objective and outcomes</w:t>
      </w:r>
      <w:r w:rsidR="00821EF9" w:rsidRPr="005345FE">
        <w:rPr>
          <w:rFonts w:ascii="Arial" w:hAnsi="Arial" w:cs="Arial"/>
        </w:rPr>
        <w:t>, as well as baseline, source of verification, and risks and assumptions.</w:t>
      </w:r>
    </w:p>
    <w:p w:rsidR="00821EF9" w:rsidRPr="005345FE" w:rsidRDefault="00821EF9" w:rsidP="00C009D8">
      <w:pPr>
        <w:rPr>
          <w:rFonts w:ascii="Arial" w:hAnsi="Arial" w:cs="Arial"/>
        </w:rPr>
      </w:pPr>
      <w:r w:rsidRPr="005345FE">
        <w:rPr>
          <w:rFonts w:ascii="Arial" w:hAnsi="Arial" w:cs="Arial"/>
        </w:rPr>
        <w:t>The LogFrame d</w:t>
      </w:r>
      <w:r w:rsidR="00F24770" w:rsidRPr="005345FE">
        <w:rPr>
          <w:rFonts w:ascii="Arial" w:hAnsi="Arial" w:cs="Arial"/>
        </w:rPr>
        <w:t>oes</w:t>
      </w:r>
      <w:r w:rsidRPr="005345FE">
        <w:rPr>
          <w:rFonts w:ascii="Arial" w:hAnsi="Arial" w:cs="Arial"/>
        </w:rPr>
        <w:t xml:space="preserve"> not specify midterm targets.</w:t>
      </w:r>
      <w:r w:rsidR="00D35507" w:rsidRPr="005345FE">
        <w:rPr>
          <w:rFonts w:ascii="Arial" w:hAnsi="Arial" w:cs="Arial"/>
        </w:rPr>
        <w:t xml:space="preserve"> This undermined</w:t>
      </w:r>
      <w:r w:rsidR="00F24770" w:rsidRPr="005345FE">
        <w:rPr>
          <w:rFonts w:ascii="Arial" w:hAnsi="Arial" w:cs="Arial"/>
        </w:rPr>
        <w:t xml:space="preserve"> monitoring of progress during project implementation period.</w:t>
      </w:r>
    </w:p>
    <w:p w:rsidR="00F24770" w:rsidRPr="005345FE" w:rsidRDefault="00F24770" w:rsidP="00C009D8">
      <w:pPr>
        <w:rPr>
          <w:rFonts w:ascii="Arial" w:hAnsi="Arial" w:cs="Arial"/>
        </w:rPr>
      </w:pPr>
      <w:r w:rsidRPr="005345FE">
        <w:rPr>
          <w:rFonts w:ascii="Arial" w:hAnsi="Arial" w:cs="Arial"/>
        </w:rPr>
        <w:t xml:space="preserve">The project objective indicator “Capacity as per capacity assessment scorecard” </w:t>
      </w:r>
      <w:r w:rsidR="00D71A66" w:rsidRPr="005345FE">
        <w:rPr>
          <w:rFonts w:ascii="Arial" w:hAnsi="Arial" w:cs="Arial"/>
        </w:rPr>
        <w:t xml:space="preserve">includes </w:t>
      </w:r>
      <w:r w:rsidRPr="005345FE">
        <w:rPr>
          <w:rFonts w:ascii="Arial" w:hAnsi="Arial" w:cs="Arial"/>
        </w:rPr>
        <w:t>36</w:t>
      </w:r>
      <w:r w:rsidR="00D71A66" w:rsidRPr="005345FE">
        <w:rPr>
          <w:rFonts w:ascii="Arial" w:hAnsi="Arial" w:cs="Arial"/>
        </w:rPr>
        <w:t xml:space="preserve"> </w:t>
      </w:r>
      <w:r w:rsidR="00D35507" w:rsidRPr="005345FE">
        <w:rPr>
          <w:rFonts w:ascii="Arial" w:hAnsi="Arial" w:cs="Arial"/>
        </w:rPr>
        <w:t xml:space="preserve">additional </w:t>
      </w:r>
      <w:r w:rsidR="00D71A66" w:rsidRPr="005345FE">
        <w:rPr>
          <w:rFonts w:ascii="Arial" w:hAnsi="Arial" w:cs="Arial"/>
        </w:rPr>
        <w:t>capacity indicators of departments to produce, package, and disseminate weather/EWS information, and of legislative and governance framework, and for each indicator a baseline and target value</w:t>
      </w:r>
      <w:r w:rsidR="00D35507" w:rsidRPr="005345FE">
        <w:rPr>
          <w:rFonts w:ascii="Arial" w:hAnsi="Arial" w:cs="Arial"/>
        </w:rPr>
        <w:t>s are established</w:t>
      </w:r>
      <w:r w:rsidR="00D71A66" w:rsidRPr="005345FE">
        <w:rPr>
          <w:rFonts w:ascii="Arial" w:hAnsi="Arial" w:cs="Arial"/>
        </w:rPr>
        <w:t xml:space="preserve">. There is no information provided on methodology </w:t>
      </w:r>
      <w:r w:rsidR="00D35507" w:rsidRPr="005345FE">
        <w:rPr>
          <w:rFonts w:ascii="Arial" w:hAnsi="Arial" w:cs="Arial"/>
        </w:rPr>
        <w:t>to be used for assessment, nor</w:t>
      </w:r>
      <w:r w:rsidR="00707157" w:rsidRPr="005345FE">
        <w:rPr>
          <w:rFonts w:ascii="Arial" w:hAnsi="Arial" w:cs="Arial"/>
        </w:rPr>
        <w:t xml:space="preserve"> methodology </w:t>
      </w:r>
      <w:r w:rsidR="00D71A66" w:rsidRPr="005345FE">
        <w:rPr>
          <w:rFonts w:ascii="Arial" w:hAnsi="Arial" w:cs="Arial"/>
        </w:rPr>
        <w:t xml:space="preserve">used during </w:t>
      </w:r>
      <w:r w:rsidR="00707157" w:rsidRPr="005345FE">
        <w:rPr>
          <w:rFonts w:ascii="Arial" w:hAnsi="Arial" w:cs="Arial"/>
        </w:rPr>
        <w:t xml:space="preserve">the </w:t>
      </w:r>
      <w:r w:rsidR="00D71A66" w:rsidRPr="005345FE">
        <w:rPr>
          <w:rFonts w:ascii="Arial" w:hAnsi="Arial" w:cs="Arial"/>
        </w:rPr>
        <w:t>baseline assessment</w:t>
      </w:r>
      <w:r w:rsidR="009231A7" w:rsidRPr="005345FE">
        <w:rPr>
          <w:rFonts w:ascii="Arial" w:hAnsi="Arial" w:cs="Arial"/>
        </w:rPr>
        <w:t xml:space="preserve">. </w:t>
      </w:r>
      <w:r w:rsidR="005D4393" w:rsidRPr="005345FE">
        <w:rPr>
          <w:rFonts w:ascii="Arial" w:hAnsi="Arial" w:cs="Arial"/>
        </w:rPr>
        <w:t>Thus, it is not possible to replicate the same methodology at the end-of-project assessment in order to receive comparable results. This type of assessment is also very subjective: it depends on individual</w:t>
      </w:r>
      <w:r w:rsidR="00AC0F29" w:rsidRPr="005345FE">
        <w:rPr>
          <w:rFonts w:ascii="Arial" w:hAnsi="Arial" w:cs="Arial"/>
        </w:rPr>
        <w:t>s</w:t>
      </w:r>
      <w:r w:rsidR="005D4393" w:rsidRPr="005345FE">
        <w:rPr>
          <w:rFonts w:ascii="Arial" w:hAnsi="Arial" w:cs="Arial"/>
        </w:rPr>
        <w:t xml:space="preserve"> providing the assessment. </w:t>
      </w:r>
      <w:r w:rsidR="00AC0F29" w:rsidRPr="005345FE">
        <w:rPr>
          <w:rFonts w:ascii="Arial" w:hAnsi="Arial" w:cs="Arial"/>
        </w:rPr>
        <w:t>Thus, t</w:t>
      </w:r>
      <w:r w:rsidR="005D4393" w:rsidRPr="005345FE">
        <w:rPr>
          <w:rFonts w:ascii="Arial" w:hAnsi="Arial" w:cs="Arial"/>
        </w:rPr>
        <w:t>he capacity assessment scorecard has very low informational value</w:t>
      </w:r>
      <w:r w:rsidR="00AC0F29" w:rsidRPr="005345FE">
        <w:rPr>
          <w:rFonts w:ascii="Arial" w:hAnsi="Arial" w:cs="Arial"/>
        </w:rPr>
        <w:t xml:space="preserve">. It is hardly measurable in an objective way, </w:t>
      </w:r>
      <w:r w:rsidR="005D4393" w:rsidRPr="005345FE">
        <w:rPr>
          <w:rFonts w:ascii="Arial" w:hAnsi="Arial" w:cs="Arial"/>
        </w:rPr>
        <w:t xml:space="preserve">and </w:t>
      </w:r>
      <w:r w:rsidR="00AC0F29" w:rsidRPr="005345FE">
        <w:rPr>
          <w:rFonts w:ascii="Arial" w:hAnsi="Arial" w:cs="Arial"/>
        </w:rPr>
        <w:t xml:space="preserve">thus </w:t>
      </w:r>
      <w:r w:rsidR="005D4393" w:rsidRPr="005345FE">
        <w:rPr>
          <w:rFonts w:ascii="Arial" w:hAnsi="Arial" w:cs="Arial"/>
        </w:rPr>
        <w:t xml:space="preserve">it is not suitable </w:t>
      </w:r>
      <w:r w:rsidR="00AC0F29" w:rsidRPr="005345FE">
        <w:rPr>
          <w:rFonts w:ascii="Arial" w:hAnsi="Arial" w:cs="Arial"/>
        </w:rPr>
        <w:t xml:space="preserve">to serve </w:t>
      </w:r>
      <w:r w:rsidR="005D4393" w:rsidRPr="005345FE">
        <w:rPr>
          <w:rFonts w:ascii="Arial" w:hAnsi="Arial" w:cs="Arial"/>
        </w:rPr>
        <w:t xml:space="preserve">as a LogFrame </w:t>
      </w:r>
      <w:r w:rsidR="00AC0F29" w:rsidRPr="005345FE">
        <w:rPr>
          <w:rFonts w:ascii="Arial" w:hAnsi="Arial" w:cs="Arial"/>
        </w:rPr>
        <w:t xml:space="preserve">SMART </w:t>
      </w:r>
      <w:r w:rsidR="005D4393" w:rsidRPr="005345FE">
        <w:rPr>
          <w:rFonts w:ascii="Arial" w:hAnsi="Arial" w:cs="Arial"/>
        </w:rPr>
        <w:t>indicator to measure cumulative project achievements.</w:t>
      </w:r>
    </w:p>
    <w:p w:rsidR="005D4393" w:rsidRPr="005345FE" w:rsidRDefault="00502263" w:rsidP="00C009D8">
      <w:pPr>
        <w:rPr>
          <w:rFonts w:ascii="Arial" w:hAnsi="Arial" w:cs="Arial"/>
        </w:rPr>
      </w:pPr>
      <w:r w:rsidRPr="005345FE">
        <w:rPr>
          <w:rFonts w:ascii="Arial" w:hAnsi="Arial" w:cs="Arial"/>
        </w:rPr>
        <w:t xml:space="preserve">The second project objective indicator – total value of annual budget of DoDMA, DCCMS and DWR does not indicate actual funding provided specifically for operation and maintenance of installed equipment for data reading, collection, processing, and dissemination, including salaries, that is critical for EWS project sustainability.  </w:t>
      </w:r>
      <w:r w:rsidR="00AC0F29" w:rsidRPr="005345FE">
        <w:rPr>
          <w:rFonts w:ascii="Arial" w:hAnsi="Arial" w:cs="Arial"/>
        </w:rPr>
        <w:t xml:space="preserve">In fact, the value of O&amp;M budget available for installed equipment can be fully independent on the total value of departments’ budget.  </w:t>
      </w:r>
      <w:r w:rsidRPr="005345FE">
        <w:rPr>
          <w:rFonts w:ascii="Arial" w:hAnsi="Arial" w:cs="Arial"/>
        </w:rPr>
        <w:t xml:space="preserve">In addition to that, annual budgets are typically revised during the year and downsized due to budget cuts. </w:t>
      </w:r>
    </w:p>
    <w:p w:rsidR="00E42105" w:rsidRPr="005345FE" w:rsidRDefault="00E42105" w:rsidP="00C009D8">
      <w:pPr>
        <w:pStyle w:val="Odstavecseseznamem"/>
        <w:ind w:left="0"/>
        <w:rPr>
          <w:rFonts w:ascii="Arial" w:hAnsi="Arial" w:cs="Arial"/>
        </w:rPr>
      </w:pPr>
      <w:r w:rsidRPr="005345FE">
        <w:rPr>
          <w:rFonts w:ascii="Arial" w:hAnsi="Arial" w:cs="Arial"/>
        </w:rPr>
        <w:t>Outcome 1 indicators of national coverage</w:t>
      </w:r>
      <w:r w:rsidR="00340536" w:rsidRPr="005345FE">
        <w:rPr>
          <w:rFonts w:ascii="Arial" w:hAnsi="Arial" w:cs="Arial"/>
        </w:rPr>
        <w:t>,</w:t>
      </w:r>
      <w:r w:rsidRPr="005345FE">
        <w:rPr>
          <w:rFonts w:ascii="Arial" w:hAnsi="Arial" w:cs="Arial"/>
        </w:rPr>
        <w:t xml:space="preserve"> combining national coverage of manual and automatic stations as a simple average of coverages in %</w:t>
      </w:r>
      <w:r w:rsidR="00340536" w:rsidRPr="005345FE">
        <w:rPr>
          <w:rFonts w:ascii="Arial" w:hAnsi="Arial" w:cs="Arial"/>
        </w:rPr>
        <w:t>,</w:t>
      </w:r>
      <w:r w:rsidRPr="005345FE">
        <w:rPr>
          <w:rFonts w:ascii="Arial" w:hAnsi="Arial" w:cs="Arial"/>
        </w:rPr>
        <w:t xml:space="preserve"> does not have much informative value. It does not represent </w:t>
      </w:r>
      <w:r w:rsidR="00DC1922" w:rsidRPr="005345FE">
        <w:rPr>
          <w:rFonts w:ascii="Arial" w:hAnsi="Arial" w:cs="Arial"/>
        </w:rPr>
        <w:t xml:space="preserve">the </w:t>
      </w:r>
      <w:r w:rsidRPr="005345FE">
        <w:rPr>
          <w:rFonts w:ascii="Arial" w:hAnsi="Arial" w:cs="Arial"/>
        </w:rPr>
        <w:t>share of districts with operational manual or automatic stations, neither the share of districts with both manual and automatic stations.</w:t>
      </w:r>
    </w:p>
    <w:p w:rsidR="00E42105" w:rsidRPr="005345FE" w:rsidRDefault="00E42105" w:rsidP="00C009D8">
      <w:pPr>
        <w:pStyle w:val="Odstavecseseznamem"/>
        <w:ind w:left="0"/>
        <w:rPr>
          <w:rFonts w:ascii="Arial" w:hAnsi="Arial" w:cs="Arial"/>
        </w:rPr>
      </w:pPr>
    </w:p>
    <w:p w:rsidR="00AC0F29" w:rsidRPr="005345FE" w:rsidRDefault="00D75DFD" w:rsidP="00C009D8">
      <w:pPr>
        <w:pStyle w:val="Odstavecseseznamem"/>
        <w:ind w:left="0"/>
        <w:rPr>
          <w:rFonts w:ascii="Arial" w:hAnsi="Arial" w:cs="Arial"/>
        </w:rPr>
      </w:pPr>
      <w:r w:rsidRPr="005345FE">
        <w:rPr>
          <w:rFonts w:ascii="Arial" w:hAnsi="Arial" w:cs="Arial"/>
        </w:rPr>
        <w:t xml:space="preserve">Outcome 1 includes, among others, </w:t>
      </w:r>
      <w:r w:rsidR="00D86C6E" w:rsidRPr="005345FE">
        <w:rPr>
          <w:rFonts w:ascii="Arial" w:hAnsi="Arial" w:cs="Arial"/>
        </w:rPr>
        <w:t>“</w:t>
      </w:r>
      <w:r w:rsidRPr="005345FE">
        <w:rPr>
          <w:rFonts w:ascii="Arial" w:hAnsi="Arial" w:cs="Arial"/>
        </w:rPr>
        <w:t>capacity of the DCCMS to forecast (extreme) weather</w:t>
      </w:r>
      <w:r w:rsidR="00D86C6E" w:rsidRPr="005345FE">
        <w:rPr>
          <w:rFonts w:ascii="Arial" w:hAnsi="Arial" w:cs="Arial"/>
        </w:rPr>
        <w:t>”</w:t>
      </w:r>
      <w:r w:rsidRPr="005345FE">
        <w:rPr>
          <w:rFonts w:ascii="Arial" w:hAnsi="Arial" w:cs="Arial"/>
        </w:rPr>
        <w:t xml:space="preserve">. However, there is no </w:t>
      </w:r>
      <w:r w:rsidR="00D86C6E" w:rsidRPr="005345FE">
        <w:rPr>
          <w:rFonts w:ascii="Arial" w:hAnsi="Arial" w:cs="Arial"/>
        </w:rPr>
        <w:t xml:space="preserve">stand-alone </w:t>
      </w:r>
      <w:r w:rsidRPr="005345FE">
        <w:rPr>
          <w:rFonts w:ascii="Arial" w:hAnsi="Arial" w:cs="Arial"/>
        </w:rPr>
        <w:t xml:space="preserve">LogFrame indicator nor target to evaluate this </w:t>
      </w:r>
      <w:r w:rsidR="00D86C6E" w:rsidRPr="005345FE">
        <w:rPr>
          <w:rFonts w:ascii="Arial" w:hAnsi="Arial" w:cs="Arial"/>
        </w:rPr>
        <w:t xml:space="preserve">key Project </w:t>
      </w:r>
      <w:r w:rsidRPr="005345FE">
        <w:rPr>
          <w:rFonts w:ascii="Arial" w:hAnsi="Arial" w:cs="Arial"/>
        </w:rPr>
        <w:t>achievement</w:t>
      </w:r>
      <w:r w:rsidR="00D86C6E" w:rsidRPr="005345FE">
        <w:rPr>
          <w:rFonts w:ascii="Arial" w:hAnsi="Arial" w:cs="Arial"/>
        </w:rPr>
        <w:t>, except for 2 indicators of 36 included in the Capacity Assessment Scorecard</w:t>
      </w:r>
      <w:r w:rsidRPr="005345FE">
        <w:rPr>
          <w:rFonts w:ascii="Arial" w:hAnsi="Arial" w:cs="Arial"/>
        </w:rPr>
        <w:t xml:space="preserve">. Outcome 1 </w:t>
      </w:r>
      <w:r w:rsidR="00F00BC2" w:rsidRPr="005345FE">
        <w:rPr>
          <w:rFonts w:ascii="Arial" w:hAnsi="Arial" w:cs="Arial"/>
        </w:rPr>
        <w:t xml:space="preserve">indicators </w:t>
      </w:r>
      <w:r w:rsidRPr="005345FE">
        <w:rPr>
          <w:rFonts w:ascii="Arial" w:hAnsi="Arial" w:cs="Arial"/>
        </w:rPr>
        <w:t>focus on hydro-meteorological data monitoring</w:t>
      </w:r>
      <w:r w:rsidR="00D86C6E" w:rsidRPr="005345FE">
        <w:rPr>
          <w:rFonts w:ascii="Arial" w:hAnsi="Arial" w:cs="Arial"/>
        </w:rPr>
        <w:t xml:space="preserve">. The first </w:t>
      </w:r>
      <w:r w:rsidR="00EE3E98" w:rsidRPr="005345FE">
        <w:rPr>
          <w:rFonts w:ascii="Arial" w:hAnsi="Arial" w:cs="Arial"/>
        </w:rPr>
        <w:t xml:space="preserve">Outcome 1 </w:t>
      </w:r>
      <w:r w:rsidR="00EE3E98" w:rsidRPr="005345FE">
        <w:rPr>
          <w:rFonts w:ascii="Arial" w:hAnsi="Arial" w:cs="Arial"/>
        </w:rPr>
        <w:lastRenderedPageBreak/>
        <w:t xml:space="preserve">indicator “Percentage of national coverage of climate monitoring network (fully operational)” includes two types of targets: regional coverage, i.e. share of districts with operational hydro-meteorological stations by its type, and number of fully operational hydro-meteorological stations by type, in total 8 targets. </w:t>
      </w:r>
      <w:r w:rsidRPr="005345FE">
        <w:rPr>
          <w:rFonts w:ascii="Arial" w:hAnsi="Arial" w:cs="Arial"/>
        </w:rPr>
        <w:t>Second Outcome 1 indicator focuses on “Frequency and timeliness of climate-related data availability”.</w:t>
      </w:r>
      <w:r w:rsidR="00F00BC2" w:rsidRPr="005345FE">
        <w:rPr>
          <w:rFonts w:ascii="Arial" w:hAnsi="Arial" w:cs="Arial"/>
        </w:rPr>
        <w:t xml:space="preserve"> The target is defined as a number of fully operational hydro-meteorological stations at the end of the EWS Project. This illustrates weak coordination with other projects implemented in Malawi focusing on EWS and strengthening of hydro-meteorological stations. The EWS Project targets cannot include achievements of other projects. EWS Project targets, equivalent to country targets of operational stations as of beginning of the EWS Project, should have been revised and hydro-meteorological stations supported from other projects subtracted. Only a target of </w:t>
      </w:r>
      <w:r w:rsidR="00DC1922" w:rsidRPr="005345FE">
        <w:rPr>
          <w:rFonts w:ascii="Arial" w:hAnsi="Arial" w:cs="Arial"/>
        </w:rPr>
        <w:t xml:space="preserve">number of newly installed </w:t>
      </w:r>
      <w:r w:rsidR="00F00BC2" w:rsidRPr="005345FE">
        <w:rPr>
          <w:rFonts w:ascii="Arial" w:hAnsi="Arial" w:cs="Arial"/>
        </w:rPr>
        <w:t xml:space="preserve">AWS has been revised, but not reflected in the LogFrame. </w:t>
      </w:r>
    </w:p>
    <w:p w:rsidR="00353C6C" w:rsidRPr="005345FE" w:rsidRDefault="008054C4"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Outcome 2 indicator “</w:t>
      </w:r>
      <w:r w:rsidR="00353C6C" w:rsidRPr="005345FE">
        <w:rPr>
          <w:rFonts w:ascii="Arial" w:hAnsi="Arial" w:cs="Arial"/>
          <w:color w:val="auto"/>
          <w:sz w:val="22"/>
          <w:szCs w:val="22"/>
          <w:lang w:val="en-US"/>
        </w:rPr>
        <w:t>Percentage of population with access to improved climate information and flood, drought and Mwera wind warnings (disaggregated by gender)”</w:t>
      </w:r>
      <w:r w:rsidR="007C5C7A" w:rsidRPr="005345FE">
        <w:rPr>
          <w:rFonts w:ascii="Arial" w:hAnsi="Arial" w:cs="Arial"/>
          <w:color w:val="auto"/>
          <w:sz w:val="22"/>
          <w:szCs w:val="22"/>
          <w:lang w:val="en-US"/>
        </w:rPr>
        <w:t>, and its baseline and target</w:t>
      </w:r>
      <w:r w:rsidR="00E81F6B" w:rsidRPr="005345FE">
        <w:rPr>
          <w:rFonts w:ascii="Arial" w:hAnsi="Arial" w:cs="Arial"/>
          <w:color w:val="auto"/>
          <w:sz w:val="22"/>
          <w:szCs w:val="22"/>
          <w:lang w:val="en-US"/>
        </w:rPr>
        <w:t>,</w:t>
      </w:r>
      <w:r w:rsidR="007C5C7A" w:rsidRPr="005345FE">
        <w:rPr>
          <w:rFonts w:ascii="Arial" w:hAnsi="Arial" w:cs="Arial"/>
          <w:color w:val="auto"/>
          <w:sz w:val="22"/>
          <w:szCs w:val="22"/>
          <w:lang w:val="en-US"/>
        </w:rPr>
        <w:t xml:space="preserve"> </w:t>
      </w:r>
      <w:r w:rsidR="00E81F6B" w:rsidRPr="005345FE">
        <w:rPr>
          <w:rFonts w:ascii="Arial" w:hAnsi="Arial" w:cs="Arial"/>
          <w:color w:val="auto"/>
          <w:sz w:val="22"/>
          <w:szCs w:val="22"/>
          <w:lang w:val="en-US"/>
        </w:rPr>
        <w:t>are</w:t>
      </w:r>
      <w:r w:rsidR="007C5C7A" w:rsidRPr="005345FE">
        <w:rPr>
          <w:rFonts w:ascii="Arial" w:hAnsi="Arial" w:cs="Arial"/>
          <w:color w:val="auto"/>
          <w:sz w:val="22"/>
          <w:szCs w:val="22"/>
          <w:lang w:val="en-US"/>
        </w:rPr>
        <w:t xml:space="preserve"> not SMART/</w:t>
      </w:r>
      <w:r w:rsidR="00EE3E98" w:rsidRPr="005345FE">
        <w:rPr>
          <w:rFonts w:ascii="Arial" w:hAnsi="Arial" w:cs="Arial"/>
          <w:color w:val="auto"/>
          <w:sz w:val="22"/>
          <w:szCs w:val="22"/>
          <w:lang w:val="en-US"/>
        </w:rPr>
        <w:t>specific enough</w:t>
      </w:r>
      <w:r w:rsidR="00353C6C" w:rsidRPr="005345FE">
        <w:rPr>
          <w:rFonts w:ascii="Arial" w:hAnsi="Arial" w:cs="Arial"/>
          <w:color w:val="auto"/>
          <w:sz w:val="22"/>
          <w:szCs w:val="22"/>
          <w:lang w:val="en-US"/>
        </w:rPr>
        <w:t>.</w:t>
      </w:r>
      <w:r w:rsidR="000667A8" w:rsidRPr="005345FE">
        <w:rPr>
          <w:rFonts w:ascii="Arial" w:hAnsi="Arial" w:cs="Arial"/>
          <w:color w:val="auto"/>
          <w:sz w:val="22"/>
          <w:szCs w:val="22"/>
          <w:lang w:val="en-US"/>
        </w:rPr>
        <w:t xml:space="preserve"> Weather forecasts and warnings </w:t>
      </w:r>
      <w:r w:rsidR="00EE3E98" w:rsidRPr="005345FE">
        <w:rPr>
          <w:rFonts w:ascii="Arial" w:hAnsi="Arial" w:cs="Arial"/>
          <w:color w:val="auto"/>
          <w:sz w:val="22"/>
          <w:szCs w:val="22"/>
          <w:lang w:val="en-US"/>
        </w:rPr>
        <w:t xml:space="preserve">have been </w:t>
      </w:r>
      <w:r w:rsidR="000667A8" w:rsidRPr="005345FE">
        <w:rPr>
          <w:rFonts w:ascii="Arial" w:hAnsi="Arial" w:cs="Arial"/>
          <w:color w:val="auto"/>
          <w:sz w:val="22"/>
          <w:szCs w:val="22"/>
          <w:lang w:val="en-US"/>
        </w:rPr>
        <w:t>published by DCCMS/DWR/DoDMA via media, including radio broadcasters in Malawi</w:t>
      </w:r>
      <w:r w:rsidR="00E81F6B" w:rsidRPr="005345FE">
        <w:rPr>
          <w:rFonts w:ascii="Arial" w:hAnsi="Arial" w:cs="Arial"/>
          <w:color w:val="auto"/>
          <w:sz w:val="22"/>
          <w:szCs w:val="22"/>
          <w:lang w:val="en-US"/>
        </w:rPr>
        <w:t>, even before the EWS Project</w:t>
      </w:r>
      <w:r w:rsidR="00340536" w:rsidRPr="005345FE">
        <w:rPr>
          <w:rFonts w:ascii="Arial" w:hAnsi="Arial" w:cs="Arial"/>
          <w:color w:val="auto"/>
          <w:sz w:val="22"/>
          <w:szCs w:val="22"/>
          <w:lang w:val="en-US"/>
        </w:rPr>
        <w:t>, although the quality and frequency of forecasts was significantly lower</w:t>
      </w:r>
      <w:r w:rsidR="000667A8" w:rsidRPr="005345FE">
        <w:rPr>
          <w:rFonts w:ascii="Arial" w:hAnsi="Arial" w:cs="Arial"/>
          <w:color w:val="auto"/>
          <w:sz w:val="22"/>
          <w:szCs w:val="22"/>
          <w:lang w:val="en-US"/>
        </w:rPr>
        <w:t xml:space="preserve">. All communities and most families have </w:t>
      </w:r>
      <w:r w:rsidR="00340536" w:rsidRPr="005345FE">
        <w:rPr>
          <w:rFonts w:ascii="Arial" w:hAnsi="Arial" w:cs="Arial"/>
          <w:color w:val="auto"/>
          <w:sz w:val="22"/>
          <w:szCs w:val="22"/>
          <w:lang w:val="en-US"/>
        </w:rPr>
        <w:t xml:space="preserve">had </w:t>
      </w:r>
      <w:r w:rsidR="000667A8" w:rsidRPr="005345FE">
        <w:rPr>
          <w:rFonts w:ascii="Arial" w:hAnsi="Arial" w:cs="Arial"/>
          <w:color w:val="auto"/>
          <w:sz w:val="22"/>
          <w:szCs w:val="22"/>
          <w:lang w:val="en-US"/>
        </w:rPr>
        <w:t>access to radio broadcasting, including weather forecasts</w:t>
      </w:r>
      <w:r w:rsidR="00340536" w:rsidRPr="005345FE">
        <w:rPr>
          <w:rFonts w:ascii="Arial" w:hAnsi="Arial" w:cs="Arial"/>
          <w:color w:val="auto"/>
          <w:sz w:val="22"/>
          <w:szCs w:val="22"/>
          <w:lang w:val="en-US"/>
        </w:rPr>
        <w:t xml:space="preserve"> in English</w:t>
      </w:r>
      <w:r w:rsidR="00E86E57" w:rsidRPr="005345FE">
        <w:rPr>
          <w:rFonts w:ascii="Arial" w:hAnsi="Arial" w:cs="Arial"/>
          <w:color w:val="auto"/>
          <w:sz w:val="22"/>
          <w:szCs w:val="22"/>
          <w:lang w:val="en-US"/>
        </w:rPr>
        <w:t xml:space="preserve"> and Chichewa</w:t>
      </w:r>
      <w:r w:rsidR="002F1D81" w:rsidRPr="005345FE">
        <w:rPr>
          <w:rFonts w:ascii="Arial" w:hAnsi="Arial" w:cs="Arial"/>
          <w:color w:val="auto"/>
          <w:sz w:val="22"/>
          <w:szCs w:val="22"/>
          <w:lang w:val="en-US"/>
        </w:rPr>
        <w:t>, well above the target value of 17% of population</w:t>
      </w:r>
      <w:r w:rsidR="00A869FF" w:rsidRPr="005345FE">
        <w:rPr>
          <w:rFonts w:ascii="Arial" w:hAnsi="Arial" w:cs="Arial"/>
          <w:color w:val="auto"/>
          <w:sz w:val="22"/>
          <w:szCs w:val="22"/>
          <w:lang w:val="en-US"/>
        </w:rPr>
        <w:t>. T</w:t>
      </w:r>
      <w:r w:rsidR="00AD1DB9" w:rsidRPr="005345FE">
        <w:rPr>
          <w:rFonts w:ascii="Arial" w:hAnsi="Arial" w:cs="Arial"/>
          <w:color w:val="auto"/>
          <w:sz w:val="22"/>
          <w:szCs w:val="22"/>
          <w:lang w:val="en-US"/>
        </w:rPr>
        <w:t xml:space="preserve">he EWS project did not make any </w:t>
      </w:r>
      <w:r w:rsidR="00A869FF" w:rsidRPr="005345FE">
        <w:rPr>
          <w:rFonts w:ascii="Arial" w:hAnsi="Arial" w:cs="Arial"/>
          <w:color w:val="auto"/>
          <w:sz w:val="22"/>
          <w:szCs w:val="22"/>
          <w:lang w:val="en-US"/>
        </w:rPr>
        <w:t>change</w:t>
      </w:r>
      <w:r w:rsidR="000667A8" w:rsidRPr="005345FE">
        <w:rPr>
          <w:rFonts w:ascii="Arial" w:hAnsi="Arial" w:cs="Arial"/>
          <w:color w:val="auto"/>
          <w:sz w:val="22"/>
          <w:szCs w:val="22"/>
          <w:lang w:val="en-US"/>
        </w:rPr>
        <w:t xml:space="preserve"> </w:t>
      </w:r>
      <w:r w:rsidR="00A869FF" w:rsidRPr="005345FE">
        <w:rPr>
          <w:rFonts w:ascii="Arial" w:hAnsi="Arial" w:cs="Arial"/>
          <w:color w:val="auto"/>
          <w:sz w:val="22"/>
          <w:szCs w:val="22"/>
          <w:lang w:val="en-US"/>
        </w:rPr>
        <w:t xml:space="preserve">in percentage of population with </w:t>
      </w:r>
      <w:r w:rsidR="00A869FF" w:rsidRPr="005345FE">
        <w:rPr>
          <w:rFonts w:ascii="Arial" w:hAnsi="Arial" w:cs="Arial"/>
          <w:i/>
          <w:color w:val="auto"/>
          <w:sz w:val="22"/>
          <w:szCs w:val="22"/>
          <w:u w:val="single"/>
          <w:lang w:val="en-US"/>
        </w:rPr>
        <w:t>access</w:t>
      </w:r>
      <w:r w:rsidR="00A869FF" w:rsidRPr="005345FE">
        <w:rPr>
          <w:rFonts w:ascii="Arial" w:hAnsi="Arial" w:cs="Arial"/>
          <w:color w:val="auto"/>
          <w:sz w:val="22"/>
          <w:szCs w:val="22"/>
          <w:lang w:val="en-US"/>
        </w:rPr>
        <w:t xml:space="preserve"> to this information broadcasted via </w:t>
      </w:r>
      <w:r w:rsidR="00340536" w:rsidRPr="005345FE">
        <w:rPr>
          <w:rFonts w:ascii="Arial" w:hAnsi="Arial" w:cs="Arial"/>
          <w:color w:val="auto"/>
          <w:sz w:val="22"/>
          <w:szCs w:val="22"/>
          <w:lang w:val="en-US"/>
        </w:rPr>
        <w:t xml:space="preserve">national </w:t>
      </w:r>
      <w:r w:rsidR="00A869FF" w:rsidRPr="005345FE">
        <w:rPr>
          <w:rFonts w:ascii="Arial" w:hAnsi="Arial" w:cs="Arial"/>
          <w:color w:val="auto"/>
          <w:sz w:val="22"/>
          <w:szCs w:val="22"/>
          <w:lang w:val="en-US"/>
        </w:rPr>
        <w:t xml:space="preserve">radio stations </w:t>
      </w:r>
      <w:r w:rsidR="000667A8" w:rsidRPr="005345FE">
        <w:rPr>
          <w:rFonts w:ascii="Arial" w:hAnsi="Arial" w:cs="Arial"/>
          <w:color w:val="auto"/>
          <w:sz w:val="22"/>
          <w:szCs w:val="22"/>
          <w:lang w:val="en-US"/>
        </w:rPr>
        <w:t>before and after the EWS Project</w:t>
      </w:r>
      <w:r w:rsidR="00340536" w:rsidRPr="005345FE">
        <w:rPr>
          <w:rFonts w:ascii="Arial" w:hAnsi="Arial" w:cs="Arial"/>
          <w:color w:val="auto"/>
          <w:sz w:val="22"/>
          <w:szCs w:val="22"/>
          <w:lang w:val="en-US"/>
        </w:rPr>
        <w:t xml:space="preserve">, since already </w:t>
      </w:r>
      <w:r w:rsidR="00283581" w:rsidRPr="005345FE">
        <w:rPr>
          <w:rFonts w:ascii="Arial" w:hAnsi="Arial" w:cs="Arial"/>
          <w:color w:val="auto"/>
          <w:sz w:val="22"/>
          <w:szCs w:val="22"/>
          <w:lang w:val="en-US"/>
        </w:rPr>
        <w:t>at the beginning of</w:t>
      </w:r>
      <w:r w:rsidR="00340536" w:rsidRPr="005345FE">
        <w:rPr>
          <w:rFonts w:ascii="Arial" w:hAnsi="Arial" w:cs="Arial"/>
          <w:color w:val="auto"/>
          <w:sz w:val="22"/>
          <w:szCs w:val="22"/>
          <w:lang w:val="en-US"/>
        </w:rPr>
        <w:t xml:space="preserve"> the EWS Project the coverage of population by national radios was </w:t>
      </w:r>
      <w:r w:rsidR="00283581" w:rsidRPr="005345FE">
        <w:rPr>
          <w:rFonts w:ascii="Arial" w:hAnsi="Arial" w:cs="Arial"/>
          <w:color w:val="auto"/>
          <w:sz w:val="22"/>
          <w:szCs w:val="22"/>
          <w:lang w:val="en-US"/>
        </w:rPr>
        <w:t xml:space="preserve">almost </w:t>
      </w:r>
      <w:r w:rsidR="00340536" w:rsidRPr="005345FE">
        <w:rPr>
          <w:rFonts w:ascii="Arial" w:hAnsi="Arial" w:cs="Arial"/>
          <w:color w:val="auto"/>
          <w:sz w:val="22"/>
          <w:szCs w:val="22"/>
          <w:lang w:val="en-US"/>
        </w:rPr>
        <w:t>at 100%</w:t>
      </w:r>
      <w:r w:rsidR="00D764B1" w:rsidRPr="005345FE">
        <w:rPr>
          <w:rStyle w:val="Znakapoznpodarou"/>
          <w:rFonts w:ascii="Arial" w:hAnsi="Arial" w:cs="Arial"/>
          <w:color w:val="auto"/>
          <w:sz w:val="22"/>
          <w:szCs w:val="22"/>
          <w:lang w:val="en-US"/>
        </w:rPr>
        <w:footnoteReference w:id="21"/>
      </w:r>
      <w:r w:rsidR="000667A8" w:rsidRPr="005345FE">
        <w:rPr>
          <w:rFonts w:ascii="Arial" w:hAnsi="Arial" w:cs="Arial"/>
          <w:color w:val="auto"/>
          <w:sz w:val="22"/>
          <w:szCs w:val="22"/>
          <w:lang w:val="en-US"/>
        </w:rPr>
        <w:t>.</w:t>
      </w:r>
      <w:r w:rsidR="000240E2" w:rsidRPr="005345FE">
        <w:rPr>
          <w:rFonts w:ascii="Arial" w:hAnsi="Arial" w:cs="Arial"/>
          <w:color w:val="auto"/>
          <w:sz w:val="22"/>
          <w:szCs w:val="22"/>
          <w:lang w:val="en-US"/>
        </w:rPr>
        <w:t xml:space="preserve"> </w:t>
      </w:r>
      <w:r w:rsidR="00944498" w:rsidRPr="005345FE">
        <w:rPr>
          <w:rFonts w:ascii="Arial" w:hAnsi="Arial" w:cs="Arial"/>
          <w:color w:val="auto"/>
          <w:sz w:val="22"/>
          <w:szCs w:val="22"/>
          <w:lang w:val="en-US"/>
        </w:rPr>
        <w:t xml:space="preserve">The EWS Project was designed to improve the delivery of early warning alerts to the population (and to advise </w:t>
      </w:r>
      <w:r w:rsidR="008C6A0E" w:rsidRPr="005345FE">
        <w:rPr>
          <w:rFonts w:ascii="Arial" w:hAnsi="Arial" w:cs="Arial"/>
          <w:color w:val="auto"/>
          <w:sz w:val="22"/>
          <w:szCs w:val="22"/>
          <w:lang w:val="en-US"/>
        </w:rPr>
        <w:t xml:space="preserve">them </w:t>
      </w:r>
      <w:r w:rsidR="00944498" w:rsidRPr="005345FE">
        <w:rPr>
          <w:rFonts w:ascii="Arial" w:hAnsi="Arial" w:cs="Arial"/>
          <w:color w:val="auto"/>
          <w:sz w:val="22"/>
          <w:szCs w:val="22"/>
          <w:lang w:val="en-US"/>
        </w:rPr>
        <w:t>on response to take). However, the LogFrame target</w:t>
      </w:r>
      <w:r w:rsidR="000240E2" w:rsidRPr="005345FE">
        <w:rPr>
          <w:rFonts w:ascii="Arial" w:hAnsi="Arial" w:cs="Arial"/>
          <w:color w:val="auto"/>
          <w:sz w:val="22"/>
          <w:szCs w:val="22"/>
          <w:lang w:val="en-US"/>
        </w:rPr>
        <w:t xml:space="preserve"> do</w:t>
      </w:r>
      <w:r w:rsidR="00944498" w:rsidRPr="005345FE">
        <w:rPr>
          <w:rFonts w:ascii="Arial" w:hAnsi="Arial" w:cs="Arial"/>
          <w:color w:val="auto"/>
          <w:sz w:val="22"/>
          <w:szCs w:val="22"/>
          <w:lang w:val="en-US"/>
        </w:rPr>
        <w:t>es</w:t>
      </w:r>
      <w:r w:rsidR="000240E2" w:rsidRPr="005345FE">
        <w:rPr>
          <w:rFonts w:ascii="Arial" w:hAnsi="Arial" w:cs="Arial"/>
          <w:color w:val="auto"/>
          <w:sz w:val="22"/>
          <w:szCs w:val="22"/>
          <w:lang w:val="en-US"/>
        </w:rPr>
        <w:t xml:space="preserve"> not evaluate actual </w:t>
      </w:r>
      <w:r w:rsidR="000240E2" w:rsidRPr="005345FE">
        <w:rPr>
          <w:rFonts w:ascii="Arial" w:hAnsi="Arial" w:cs="Arial"/>
          <w:i/>
          <w:color w:val="auto"/>
          <w:sz w:val="22"/>
          <w:szCs w:val="22"/>
          <w:u w:val="single"/>
          <w:lang w:val="en-US"/>
        </w:rPr>
        <w:t>delivery</w:t>
      </w:r>
      <w:r w:rsidR="000240E2" w:rsidRPr="005345FE">
        <w:rPr>
          <w:rFonts w:ascii="Arial" w:hAnsi="Arial" w:cs="Arial"/>
          <w:color w:val="auto"/>
          <w:sz w:val="22"/>
          <w:szCs w:val="22"/>
          <w:lang w:val="en-US"/>
        </w:rPr>
        <w:t xml:space="preserve"> of severe weather alerts to end-users, i.e. effectiveness of early warning dissemination within communities, and </w:t>
      </w:r>
      <w:r w:rsidR="00B55C7B" w:rsidRPr="005345FE">
        <w:rPr>
          <w:rFonts w:ascii="Arial" w:hAnsi="Arial" w:cs="Arial"/>
          <w:color w:val="auto"/>
          <w:sz w:val="22"/>
          <w:szCs w:val="22"/>
          <w:lang w:val="en-US"/>
        </w:rPr>
        <w:t xml:space="preserve">of </w:t>
      </w:r>
      <w:r w:rsidR="000240E2" w:rsidRPr="005345FE">
        <w:rPr>
          <w:rFonts w:ascii="Arial" w:hAnsi="Arial" w:cs="Arial"/>
          <w:color w:val="auto"/>
          <w:sz w:val="22"/>
          <w:szCs w:val="22"/>
          <w:lang w:val="en-US"/>
        </w:rPr>
        <w:t>actual response</w:t>
      </w:r>
      <w:r w:rsidR="008C6A0E" w:rsidRPr="005345FE">
        <w:rPr>
          <w:rFonts w:ascii="Arial" w:hAnsi="Arial" w:cs="Arial"/>
          <w:color w:val="auto"/>
          <w:sz w:val="22"/>
          <w:szCs w:val="22"/>
          <w:lang w:val="en-US"/>
        </w:rPr>
        <w:t>s</w:t>
      </w:r>
      <w:r w:rsidR="000240E2" w:rsidRPr="005345FE">
        <w:rPr>
          <w:rFonts w:ascii="Arial" w:hAnsi="Arial" w:cs="Arial"/>
          <w:color w:val="auto"/>
          <w:sz w:val="22"/>
          <w:szCs w:val="22"/>
          <w:lang w:val="en-US"/>
        </w:rPr>
        <w:t xml:space="preserve"> taken.</w:t>
      </w:r>
    </w:p>
    <w:p w:rsidR="00821EF9" w:rsidRPr="005345FE" w:rsidRDefault="00353C6C" w:rsidP="00C009D8">
      <w:pPr>
        <w:rPr>
          <w:rFonts w:ascii="Arial" w:hAnsi="Arial" w:cs="Arial"/>
        </w:rPr>
      </w:pPr>
      <w:r w:rsidRPr="005345FE">
        <w:rPr>
          <w:rFonts w:ascii="Arial" w:hAnsi="Arial" w:cs="Arial"/>
        </w:rPr>
        <w:t>None of the project objective indicators</w:t>
      </w:r>
      <w:r w:rsidR="00A869FF" w:rsidRPr="005345FE">
        <w:rPr>
          <w:rFonts w:ascii="Arial" w:hAnsi="Arial" w:cs="Arial"/>
        </w:rPr>
        <w:t xml:space="preserve">, nor the first </w:t>
      </w:r>
      <w:r w:rsidR="00B55C7B" w:rsidRPr="005345FE">
        <w:rPr>
          <w:rFonts w:ascii="Arial" w:hAnsi="Arial" w:cs="Arial"/>
        </w:rPr>
        <w:t>indicator</w:t>
      </w:r>
      <w:r w:rsidR="00E42105" w:rsidRPr="005345FE">
        <w:rPr>
          <w:rFonts w:ascii="Arial" w:hAnsi="Arial" w:cs="Arial"/>
        </w:rPr>
        <w:t>s</w:t>
      </w:r>
      <w:r w:rsidR="00B55C7B" w:rsidRPr="005345FE">
        <w:rPr>
          <w:rFonts w:ascii="Arial" w:hAnsi="Arial" w:cs="Arial"/>
        </w:rPr>
        <w:t xml:space="preserve"> of </w:t>
      </w:r>
      <w:r w:rsidR="00A869FF" w:rsidRPr="005345FE">
        <w:rPr>
          <w:rFonts w:ascii="Arial" w:hAnsi="Arial" w:cs="Arial"/>
        </w:rPr>
        <w:t xml:space="preserve">outcome </w:t>
      </w:r>
      <w:r w:rsidR="00E42105" w:rsidRPr="005345FE">
        <w:rPr>
          <w:rFonts w:ascii="Arial" w:hAnsi="Arial" w:cs="Arial"/>
        </w:rPr>
        <w:t xml:space="preserve">1 and </w:t>
      </w:r>
      <w:r w:rsidR="00A869FF" w:rsidRPr="005345FE">
        <w:rPr>
          <w:rFonts w:ascii="Arial" w:hAnsi="Arial" w:cs="Arial"/>
        </w:rPr>
        <w:t>2 are</w:t>
      </w:r>
      <w:r w:rsidR="00B55C7B" w:rsidRPr="005345FE">
        <w:rPr>
          <w:rFonts w:ascii="Arial" w:hAnsi="Arial" w:cs="Arial"/>
        </w:rPr>
        <w:t xml:space="preserve"> sufficiently “SMART”</w:t>
      </w:r>
      <w:r w:rsidR="00944498" w:rsidRPr="005345FE">
        <w:rPr>
          <w:rFonts w:ascii="Arial" w:hAnsi="Arial" w:cs="Arial"/>
        </w:rPr>
        <w:t xml:space="preserve"> – specific or measurable</w:t>
      </w:r>
      <w:r w:rsidR="00A869FF" w:rsidRPr="005345FE">
        <w:rPr>
          <w:rFonts w:ascii="Arial" w:hAnsi="Arial" w:cs="Arial"/>
        </w:rPr>
        <w:t>, and</w:t>
      </w:r>
      <w:r w:rsidRPr="005345FE">
        <w:rPr>
          <w:rFonts w:ascii="Arial" w:hAnsi="Arial" w:cs="Arial"/>
        </w:rPr>
        <w:t xml:space="preserve"> they do not clearly indicate the progress in </w:t>
      </w:r>
      <w:r w:rsidR="00A869FF" w:rsidRPr="005345FE">
        <w:rPr>
          <w:rFonts w:ascii="Arial" w:hAnsi="Arial" w:cs="Arial"/>
        </w:rPr>
        <w:t>EWS P</w:t>
      </w:r>
      <w:r w:rsidRPr="005345FE">
        <w:rPr>
          <w:rFonts w:ascii="Arial" w:hAnsi="Arial" w:cs="Arial"/>
        </w:rPr>
        <w:t>roject achievement</w:t>
      </w:r>
      <w:r w:rsidR="00A869FF" w:rsidRPr="005345FE">
        <w:rPr>
          <w:rFonts w:ascii="Arial" w:hAnsi="Arial" w:cs="Arial"/>
        </w:rPr>
        <w:t>s</w:t>
      </w:r>
      <w:r w:rsidRPr="005345FE">
        <w:rPr>
          <w:rFonts w:ascii="Arial" w:hAnsi="Arial" w:cs="Arial"/>
        </w:rPr>
        <w:t>.</w:t>
      </w:r>
    </w:p>
    <w:p w:rsidR="00944498" w:rsidRPr="005345FE" w:rsidRDefault="00944498" w:rsidP="00C009D8">
      <w:pPr>
        <w:rPr>
          <w:rFonts w:ascii="Arial" w:hAnsi="Arial" w:cs="Arial"/>
        </w:rPr>
      </w:pPr>
      <w:r w:rsidRPr="005345FE">
        <w:rPr>
          <w:rFonts w:ascii="Arial" w:hAnsi="Arial" w:cs="Arial"/>
        </w:rPr>
        <w:t xml:space="preserve">One of the </w:t>
      </w:r>
      <w:r w:rsidR="008C6A0E" w:rsidRPr="005345FE">
        <w:rPr>
          <w:rFonts w:ascii="Arial" w:hAnsi="Arial" w:cs="Arial"/>
        </w:rPr>
        <w:t xml:space="preserve">main </w:t>
      </w:r>
      <w:r w:rsidRPr="005345FE">
        <w:rPr>
          <w:rFonts w:ascii="Arial" w:hAnsi="Arial" w:cs="Arial"/>
        </w:rPr>
        <w:t xml:space="preserve">EWS Project goals </w:t>
      </w:r>
      <w:r w:rsidR="008C6A0E" w:rsidRPr="005345FE">
        <w:rPr>
          <w:rFonts w:ascii="Arial" w:hAnsi="Arial" w:cs="Arial"/>
        </w:rPr>
        <w:t xml:space="preserve">(mentioned in Outcome 1) </w:t>
      </w:r>
      <w:r w:rsidRPr="005345FE">
        <w:rPr>
          <w:rFonts w:ascii="Arial" w:hAnsi="Arial" w:cs="Arial"/>
        </w:rPr>
        <w:t xml:space="preserve">was to produce more reliable and frequent weather forecasts. The LogFrame does not evaluate this </w:t>
      </w:r>
      <w:r w:rsidR="00E81F6B" w:rsidRPr="005345FE">
        <w:rPr>
          <w:rFonts w:ascii="Arial" w:hAnsi="Arial" w:cs="Arial"/>
        </w:rPr>
        <w:t xml:space="preserve">specific </w:t>
      </w:r>
      <w:r w:rsidRPr="005345FE">
        <w:rPr>
          <w:rFonts w:ascii="Arial" w:hAnsi="Arial" w:cs="Arial"/>
        </w:rPr>
        <w:t>achievement</w:t>
      </w:r>
      <w:r w:rsidR="00E81F6B" w:rsidRPr="005345FE">
        <w:rPr>
          <w:rFonts w:ascii="Arial" w:hAnsi="Arial" w:cs="Arial"/>
        </w:rPr>
        <w:t>, it is hidden in the Capacity Assessment Scorecard with a weight of 5%</w:t>
      </w:r>
      <w:r w:rsidR="00133DEC" w:rsidRPr="005345FE">
        <w:rPr>
          <w:rFonts w:ascii="Arial" w:hAnsi="Arial" w:cs="Arial"/>
        </w:rPr>
        <w:t xml:space="preserve"> only</w:t>
      </w:r>
      <w:r w:rsidR="00E11A9D" w:rsidRPr="005345FE">
        <w:rPr>
          <w:rFonts w:ascii="Arial" w:hAnsi="Arial" w:cs="Arial"/>
        </w:rPr>
        <w:t xml:space="preserve">, </w:t>
      </w:r>
      <w:r w:rsidR="00E81F6B" w:rsidRPr="005345FE">
        <w:rPr>
          <w:rFonts w:ascii="Arial" w:hAnsi="Arial" w:cs="Arial"/>
        </w:rPr>
        <w:t xml:space="preserve">and </w:t>
      </w:r>
      <w:r w:rsidR="00E11A9D" w:rsidRPr="005345FE">
        <w:rPr>
          <w:rFonts w:ascii="Arial" w:hAnsi="Arial" w:cs="Arial"/>
        </w:rPr>
        <w:t>it was partially reflected only in Output 1.3</w:t>
      </w:r>
      <w:r w:rsidR="00E81F6B" w:rsidRPr="005345FE">
        <w:rPr>
          <w:rFonts w:ascii="Arial" w:hAnsi="Arial" w:cs="Arial"/>
        </w:rPr>
        <w:t xml:space="preserve"> that is not included in the LogFrame</w:t>
      </w:r>
      <w:r w:rsidRPr="005345FE">
        <w:rPr>
          <w:rFonts w:ascii="Arial" w:hAnsi="Arial" w:cs="Arial"/>
        </w:rPr>
        <w:t>.</w:t>
      </w:r>
    </w:p>
    <w:p w:rsidR="00F660A1" w:rsidRPr="005345FE" w:rsidRDefault="00F660A1" w:rsidP="00C009D8">
      <w:pPr>
        <w:rPr>
          <w:rFonts w:ascii="Arial" w:hAnsi="Arial" w:cs="Arial"/>
        </w:rPr>
      </w:pPr>
      <w:r w:rsidRPr="005345FE">
        <w:rPr>
          <w:rFonts w:ascii="Arial" w:hAnsi="Arial" w:cs="Arial"/>
        </w:rPr>
        <w:t>Project output targets, as specified in the ProDoc, are not included in the LogFrame matrix</w:t>
      </w:r>
      <w:r w:rsidR="00E1765F" w:rsidRPr="005345FE">
        <w:rPr>
          <w:rFonts w:ascii="Arial" w:hAnsi="Arial" w:cs="Arial"/>
        </w:rPr>
        <w:t>, which keeps the total number of targets at a reasonable level</w:t>
      </w:r>
      <w:r w:rsidRPr="005345FE">
        <w:rPr>
          <w:rFonts w:ascii="Arial" w:hAnsi="Arial" w:cs="Arial"/>
        </w:rPr>
        <w:t xml:space="preserve">. </w:t>
      </w:r>
      <w:r w:rsidR="00196E14" w:rsidRPr="005345FE">
        <w:rPr>
          <w:rFonts w:ascii="Arial" w:hAnsi="Arial" w:cs="Arial"/>
        </w:rPr>
        <w:t xml:space="preserve">In addition to a LogFrame </w:t>
      </w:r>
      <w:r w:rsidR="00944498" w:rsidRPr="005345FE">
        <w:rPr>
          <w:rFonts w:ascii="Arial" w:hAnsi="Arial" w:cs="Arial"/>
        </w:rPr>
        <w:t xml:space="preserve">outcome level </w:t>
      </w:r>
      <w:r w:rsidR="00196E14" w:rsidRPr="005345FE">
        <w:rPr>
          <w:rFonts w:ascii="Arial" w:hAnsi="Arial" w:cs="Arial"/>
        </w:rPr>
        <w:t xml:space="preserve">target of fully operational meteorological and hydrological stations, output level indicator specifies </w:t>
      </w:r>
      <w:r w:rsidR="00944498" w:rsidRPr="005345FE">
        <w:rPr>
          <w:rFonts w:ascii="Arial" w:hAnsi="Arial" w:cs="Arial"/>
        </w:rPr>
        <w:t>also a</w:t>
      </w:r>
      <w:r w:rsidR="00133DEC" w:rsidRPr="005345FE">
        <w:rPr>
          <w:rFonts w:ascii="Arial" w:hAnsi="Arial" w:cs="Arial"/>
        </w:rPr>
        <w:t xml:space="preserve"> specific</w:t>
      </w:r>
      <w:r w:rsidR="00944498" w:rsidRPr="005345FE">
        <w:rPr>
          <w:rFonts w:ascii="Arial" w:hAnsi="Arial" w:cs="Arial"/>
        </w:rPr>
        <w:t xml:space="preserve"> </w:t>
      </w:r>
      <w:r w:rsidR="00196E14" w:rsidRPr="005345FE">
        <w:rPr>
          <w:rFonts w:ascii="Arial" w:hAnsi="Arial" w:cs="Arial"/>
        </w:rPr>
        <w:t xml:space="preserve">target of </w:t>
      </w:r>
      <w:r w:rsidRPr="005345FE">
        <w:rPr>
          <w:rFonts w:ascii="Arial" w:hAnsi="Arial" w:cs="Arial"/>
        </w:rPr>
        <w:t xml:space="preserve">10 </w:t>
      </w:r>
      <w:r w:rsidR="00DC1922" w:rsidRPr="005345FE">
        <w:rPr>
          <w:rFonts w:ascii="Arial" w:hAnsi="Arial" w:cs="Arial"/>
        </w:rPr>
        <w:t xml:space="preserve">new </w:t>
      </w:r>
      <w:r w:rsidR="00933E24" w:rsidRPr="005345FE">
        <w:rPr>
          <w:rFonts w:ascii="Arial" w:hAnsi="Arial" w:cs="Arial"/>
        </w:rPr>
        <w:t>automatic</w:t>
      </w:r>
      <w:r w:rsidRPr="005345FE">
        <w:rPr>
          <w:rFonts w:ascii="Arial" w:hAnsi="Arial" w:cs="Arial"/>
        </w:rPr>
        <w:t xml:space="preserve"> hydrological stations installed</w:t>
      </w:r>
      <w:r w:rsidR="00944498" w:rsidRPr="005345FE">
        <w:rPr>
          <w:rFonts w:ascii="Arial" w:hAnsi="Arial" w:cs="Arial"/>
        </w:rPr>
        <w:t xml:space="preserve">, </w:t>
      </w:r>
      <w:r w:rsidR="008C6A0E" w:rsidRPr="005345FE">
        <w:rPr>
          <w:rFonts w:ascii="Arial" w:hAnsi="Arial" w:cs="Arial"/>
        </w:rPr>
        <w:t xml:space="preserve">which is </w:t>
      </w:r>
      <w:r w:rsidR="00944498" w:rsidRPr="005345FE">
        <w:rPr>
          <w:rFonts w:ascii="Arial" w:hAnsi="Arial" w:cs="Arial"/>
        </w:rPr>
        <w:t xml:space="preserve">not </w:t>
      </w:r>
      <w:r w:rsidR="008C6A0E" w:rsidRPr="005345FE">
        <w:rPr>
          <w:rFonts w:ascii="Arial" w:hAnsi="Arial" w:cs="Arial"/>
        </w:rPr>
        <w:t xml:space="preserve">included in </w:t>
      </w:r>
      <w:r w:rsidR="00944498" w:rsidRPr="005345FE">
        <w:rPr>
          <w:rFonts w:ascii="Arial" w:hAnsi="Arial" w:cs="Arial"/>
        </w:rPr>
        <w:t>the LogFrame</w:t>
      </w:r>
      <w:r w:rsidR="008C6A0E" w:rsidRPr="005345FE">
        <w:rPr>
          <w:rFonts w:ascii="Arial" w:hAnsi="Arial" w:cs="Arial"/>
        </w:rPr>
        <w:t xml:space="preserve"> matrix</w:t>
      </w:r>
      <w:r w:rsidR="00944498" w:rsidRPr="005345FE">
        <w:rPr>
          <w:rFonts w:ascii="Arial" w:hAnsi="Arial" w:cs="Arial"/>
        </w:rPr>
        <w:t>.</w:t>
      </w:r>
    </w:p>
    <w:p w:rsidR="00E42105" w:rsidRPr="005345FE" w:rsidRDefault="00E42105" w:rsidP="00C009D8">
      <w:pPr>
        <w:rPr>
          <w:rFonts w:ascii="Arial" w:hAnsi="Arial" w:cs="Arial"/>
        </w:rPr>
      </w:pPr>
      <w:r w:rsidRPr="005345FE">
        <w:rPr>
          <w:rFonts w:ascii="Arial" w:hAnsi="Arial" w:cs="Arial"/>
        </w:rPr>
        <w:lastRenderedPageBreak/>
        <w:t xml:space="preserve">The quality of LogFrame targets specification is </w:t>
      </w:r>
      <w:r w:rsidR="007068D5" w:rsidRPr="005345FE">
        <w:rPr>
          <w:rFonts w:ascii="Arial" w:hAnsi="Arial" w:cs="Arial"/>
        </w:rPr>
        <w:t xml:space="preserve">rather </w:t>
      </w:r>
      <w:r w:rsidRPr="005345FE">
        <w:rPr>
          <w:rFonts w:ascii="Arial" w:hAnsi="Arial" w:cs="Arial"/>
        </w:rPr>
        <w:t>low and cannot fully reflect achievements of the designed project strategy.</w:t>
      </w:r>
    </w:p>
    <w:p w:rsidR="00F660A1" w:rsidRPr="005345FE" w:rsidRDefault="00F660A1" w:rsidP="00C009D8">
      <w:pPr>
        <w:rPr>
          <w:rFonts w:ascii="Arial" w:hAnsi="Arial" w:cs="Arial"/>
        </w:rPr>
      </w:pPr>
    </w:p>
    <w:p w:rsidR="00234F48" w:rsidRPr="005345FE" w:rsidRDefault="00234F48" w:rsidP="00C009D8">
      <w:pPr>
        <w:pStyle w:val="Nadpis3"/>
        <w:rPr>
          <w:rFonts w:ascii="Arial" w:hAnsi="Arial" w:cs="Arial"/>
        </w:rPr>
      </w:pPr>
      <w:bookmarkStart w:id="61" w:name="_Toc531792978"/>
      <w:r w:rsidRPr="005345FE">
        <w:rPr>
          <w:rFonts w:ascii="Arial" w:hAnsi="Arial" w:cs="Arial"/>
        </w:rPr>
        <w:t>Assumptions and risks</w:t>
      </w:r>
      <w:bookmarkEnd w:id="61"/>
    </w:p>
    <w:p w:rsidR="00964B7E" w:rsidRPr="005345FE" w:rsidRDefault="00964B7E" w:rsidP="00C009D8">
      <w:pPr>
        <w:rPr>
          <w:rFonts w:ascii="Arial" w:hAnsi="Arial" w:cs="Arial"/>
        </w:rPr>
      </w:pPr>
      <w:r w:rsidRPr="005345FE">
        <w:rPr>
          <w:rFonts w:ascii="Arial" w:hAnsi="Arial" w:cs="Arial"/>
        </w:rPr>
        <w:t>The LogFrame included assumptions and risks for the project objective and for both project outcomes. In addition to the six risks identified and described in the Risk Log, the LogFrame specifies one additional risk.</w:t>
      </w:r>
    </w:p>
    <w:p w:rsidR="00250894" w:rsidRPr="005345FE" w:rsidRDefault="00964B7E" w:rsidP="00C009D8">
      <w:pPr>
        <w:rPr>
          <w:rFonts w:ascii="Arial" w:hAnsi="Arial" w:cs="Arial"/>
        </w:rPr>
      </w:pPr>
      <w:r w:rsidRPr="005345FE">
        <w:rPr>
          <w:rFonts w:ascii="Arial" w:hAnsi="Arial" w:cs="Arial"/>
        </w:rPr>
        <w:t>T</w:t>
      </w:r>
      <w:r w:rsidR="008B62E2" w:rsidRPr="005345FE">
        <w:rPr>
          <w:rFonts w:ascii="Arial" w:hAnsi="Arial" w:cs="Arial"/>
        </w:rPr>
        <w:t>he Risk Log</w:t>
      </w:r>
      <w:r w:rsidR="00F859DA" w:rsidRPr="005345FE">
        <w:rPr>
          <w:rFonts w:ascii="Arial" w:hAnsi="Arial" w:cs="Arial"/>
        </w:rPr>
        <w:t xml:space="preserve"> in the Annex 8 of the Project Document</w:t>
      </w:r>
      <w:r w:rsidRPr="005345FE">
        <w:rPr>
          <w:rFonts w:ascii="Arial" w:hAnsi="Arial" w:cs="Arial"/>
        </w:rPr>
        <w:t xml:space="preserve"> specified six main risks,</w:t>
      </w:r>
      <w:r w:rsidR="00DA186A" w:rsidRPr="005345FE">
        <w:rPr>
          <w:rFonts w:ascii="Arial" w:hAnsi="Arial" w:cs="Arial"/>
        </w:rPr>
        <w:t xml:space="preserve"> including </w:t>
      </w:r>
      <w:r w:rsidRPr="005345FE">
        <w:rPr>
          <w:rFonts w:ascii="Arial" w:hAnsi="Arial" w:cs="Arial"/>
        </w:rPr>
        <w:t xml:space="preserve">their </w:t>
      </w:r>
      <w:r w:rsidR="00DA186A" w:rsidRPr="005345FE">
        <w:rPr>
          <w:rFonts w:ascii="Arial" w:hAnsi="Arial" w:cs="Arial"/>
        </w:rPr>
        <w:t>potential consequence, countermeasures/management response, risk type/category, and probability and impact. These risks include:</w:t>
      </w:r>
      <w:r w:rsidR="005709D4" w:rsidRPr="005345FE">
        <w:rPr>
          <w:rFonts w:ascii="Arial" w:hAnsi="Arial" w:cs="Arial"/>
        </w:rPr>
        <w:t xml:space="preserve"> </w:t>
      </w:r>
    </w:p>
    <w:p w:rsidR="00DA186A" w:rsidRPr="005345FE" w:rsidRDefault="00DA186A" w:rsidP="00C5341B">
      <w:pPr>
        <w:pStyle w:val="Odstavecseseznamem"/>
        <w:numPr>
          <w:ilvl w:val="0"/>
          <w:numId w:val="39"/>
        </w:numPr>
        <w:ind w:left="714" w:hanging="357"/>
        <w:contextualSpacing w:val="0"/>
        <w:rPr>
          <w:rFonts w:ascii="Arial" w:hAnsi="Arial" w:cs="Arial"/>
        </w:rPr>
      </w:pPr>
      <w:r w:rsidRPr="005345FE">
        <w:rPr>
          <w:rFonts w:ascii="Arial" w:hAnsi="Arial" w:cs="Arial"/>
        </w:rPr>
        <w:t>Delayed implementation of baseline projects by the government and donors negatively affects EWS project outcomes.</w:t>
      </w:r>
    </w:p>
    <w:p w:rsidR="00964B7E" w:rsidRPr="005345FE" w:rsidRDefault="00E11D0D" w:rsidP="00C009D8">
      <w:pPr>
        <w:autoSpaceDE w:val="0"/>
        <w:autoSpaceDN w:val="0"/>
        <w:adjustRightInd w:val="0"/>
        <w:ind w:left="1416" w:hanging="1416"/>
        <w:rPr>
          <w:rFonts w:ascii="Arial" w:hAnsi="Arial" w:cs="Arial"/>
          <w:color w:val="000000"/>
        </w:rPr>
      </w:pPr>
      <w:r w:rsidRPr="005345FE">
        <w:rPr>
          <w:rFonts w:ascii="Arial" w:hAnsi="Arial" w:cs="Arial"/>
          <w:color w:val="000000"/>
        </w:rPr>
        <w:t>Assumption:</w:t>
      </w:r>
      <w:r w:rsidRPr="005345FE">
        <w:rPr>
          <w:rFonts w:ascii="Arial" w:hAnsi="Arial" w:cs="Arial"/>
          <w:color w:val="000000"/>
        </w:rPr>
        <w:tab/>
      </w:r>
      <w:r w:rsidR="00964B7E" w:rsidRPr="005345FE">
        <w:rPr>
          <w:rFonts w:ascii="Arial" w:hAnsi="Arial" w:cs="Arial"/>
          <w:color w:val="000000"/>
        </w:rPr>
        <w:t xml:space="preserve">Baseline projects are implemented according to the timeline identified in the PPG phase of the LDCF project, and achieve the desired outcomes and objective. </w:t>
      </w:r>
    </w:p>
    <w:p w:rsidR="00DA186A" w:rsidRPr="005345FE" w:rsidRDefault="00DA186A" w:rsidP="00C5341B">
      <w:pPr>
        <w:pStyle w:val="Odstavecseseznamem"/>
        <w:numPr>
          <w:ilvl w:val="0"/>
          <w:numId w:val="39"/>
        </w:numPr>
        <w:ind w:left="714" w:hanging="357"/>
        <w:contextualSpacing w:val="0"/>
        <w:rPr>
          <w:rFonts w:ascii="Arial" w:hAnsi="Arial" w:cs="Arial"/>
        </w:rPr>
      </w:pPr>
      <w:r w:rsidRPr="005345FE">
        <w:rPr>
          <w:rFonts w:ascii="Arial" w:hAnsi="Arial" w:cs="Arial"/>
        </w:rPr>
        <w:t>Installed hydro-meteorological equipment fails because it is vandalized or not maintained.</w:t>
      </w:r>
    </w:p>
    <w:p w:rsidR="00964B7E" w:rsidRPr="005345FE" w:rsidRDefault="00E11D0D" w:rsidP="00C009D8">
      <w:pPr>
        <w:pStyle w:val="Default"/>
        <w:spacing w:after="200" w:line="276" w:lineRule="auto"/>
        <w:ind w:left="1416" w:hanging="1416"/>
        <w:jc w:val="both"/>
        <w:rPr>
          <w:rFonts w:ascii="Arial" w:hAnsi="Arial" w:cs="Arial"/>
          <w:sz w:val="22"/>
          <w:szCs w:val="22"/>
          <w:lang w:val="en-US"/>
        </w:rPr>
      </w:pPr>
      <w:r w:rsidRPr="005345FE">
        <w:rPr>
          <w:rFonts w:ascii="Arial" w:hAnsi="Arial" w:cs="Arial"/>
          <w:sz w:val="22"/>
          <w:szCs w:val="22"/>
          <w:lang w:val="en-US"/>
        </w:rPr>
        <w:t>Assumption:</w:t>
      </w:r>
      <w:r w:rsidRPr="005345FE">
        <w:rPr>
          <w:rFonts w:ascii="Arial" w:hAnsi="Arial" w:cs="Arial"/>
          <w:sz w:val="22"/>
          <w:szCs w:val="22"/>
          <w:lang w:val="en-US"/>
        </w:rPr>
        <w:tab/>
      </w:r>
      <w:r w:rsidR="00964B7E" w:rsidRPr="005345FE">
        <w:rPr>
          <w:rFonts w:ascii="Arial" w:hAnsi="Arial" w:cs="Arial"/>
          <w:sz w:val="22"/>
          <w:szCs w:val="22"/>
          <w:lang w:val="en-US"/>
        </w:rPr>
        <w:t>Communities living nearby installed hydro-meteorological equipment commit to taking active measures to prevent t</w:t>
      </w:r>
      <w:r w:rsidR="00E06E46" w:rsidRPr="005345FE">
        <w:rPr>
          <w:rFonts w:ascii="Arial" w:hAnsi="Arial" w:cs="Arial"/>
          <w:sz w:val="22"/>
          <w:szCs w:val="22"/>
          <w:lang w:val="en-US"/>
        </w:rPr>
        <w:t>he equipment from being vandaliz</w:t>
      </w:r>
      <w:r w:rsidR="00964B7E" w:rsidRPr="005345FE">
        <w:rPr>
          <w:rFonts w:ascii="Arial" w:hAnsi="Arial" w:cs="Arial"/>
          <w:sz w:val="22"/>
          <w:szCs w:val="22"/>
          <w:lang w:val="en-US"/>
        </w:rPr>
        <w:t>ed; and the equipment is adequately maintained</w:t>
      </w:r>
      <w:r w:rsidRPr="005345FE">
        <w:rPr>
          <w:rFonts w:ascii="Arial" w:hAnsi="Arial" w:cs="Arial"/>
          <w:sz w:val="22"/>
          <w:szCs w:val="22"/>
          <w:lang w:val="en-US"/>
        </w:rPr>
        <w:t xml:space="preserve"> by the responsible institution.</w:t>
      </w:r>
    </w:p>
    <w:p w:rsidR="00DA186A" w:rsidRPr="005345FE" w:rsidRDefault="00DA186A" w:rsidP="00C5341B">
      <w:pPr>
        <w:pStyle w:val="Odstavecseseznamem"/>
        <w:numPr>
          <w:ilvl w:val="0"/>
          <w:numId w:val="39"/>
        </w:numPr>
        <w:ind w:left="714" w:hanging="357"/>
        <w:contextualSpacing w:val="0"/>
        <w:rPr>
          <w:rFonts w:ascii="Arial" w:hAnsi="Arial" w:cs="Arial"/>
          <w:color w:val="000000"/>
        </w:rPr>
      </w:pPr>
      <w:r w:rsidRPr="005345FE">
        <w:rPr>
          <w:rFonts w:ascii="Arial" w:hAnsi="Arial" w:cs="Arial"/>
        </w:rPr>
        <w:t xml:space="preserve">Climate shocks occurring during the </w:t>
      </w:r>
      <w:r w:rsidRPr="005345FE">
        <w:rPr>
          <w:rFonts w:ascii="Arial" w:hAnsi="Arial" w:cs="Arial"/>
          <w:color w:val="000000"/>
        </w:rPr>
        <w:t>design and implementation phase of the EWS project result in disruptions to installed equipment and severely affect communities, prior to the EWSs being established.</w:t>
      </w:r>
    </w:p>
    <w:p w:rsidR="00964B7E" w:rsidRPr="005345FE" w:rsidRDefault="00E11D0D" w:rsidP="00133DEC">
      <w:pPr>
        <w:pStyle w:val="Default"/>
        <w:spacing w:after="200" w:line="276" w:lineRule="auto"/>
        <w:ind w:left="1416" w:hanging="1416"/>
        <w:jc w:val="both"/>
        <w:rPr>
          <w:rFonts w:ascii="Arial" w:hAnsi="Arial" w:cs="Arial"/>
          <w:sz w:val="22"/>
          <w:szCs w:val="22"/>
          <w:lang w:val="en-US"/>
        </w:rPr>
      </w:pPr>
      <w:r w:rsidRPr="005345FE">
        <w:rPr>
          <w:rFonts w:ascii="Arial" w:hAnsi="Arial" w:cs="Arial"/>
          <w:sz w:val="22"/>
          <w:szCs w:val="22"/>
          <w:lang w:val="en-US"/>
        </w:rPr>
        <w:t>Assumption:</w:t>
      </w:r>
      <w:r w:rsidRPr="005345FE">
        <w:rPr>
          <w:rFonts w:ascii="Arial" w:hAnsi="Arial" w:cs="Arial"/>
          <w:sz w:val="22"/>
          <w:szCs w:val="22"/>
          <w:lang w:val="en-US"/>
        </w:rPr>
        <w:tab/>
      </w:r>
      <w:r w:rsidR="00964B7E" w:rsidRPr="005345FE">
        <w:rPr>
          <w:rFonts w:ascii="Arial" w:hAnsi="Arial" w:cs="Arial"/>
          <w:sz w:val="22"/>
          <w:szCs w:val="22"/>
          <w:lang w:val="en-US"/>
        </w:rPr>
        <w:t>Any climate shocks occurring whilst the EWSs are being established will not be so severe as to result in a relocation of the communities where the effectivene</w:t>
      </w:r>
      <w:r w:rsidR="00133DEC" w:rsidRPr="005345FE">
        <w:rPr>
          <w:rFonts w:ascii="Arial" w:hAnsi="Arial" w:cs="Arial"/>
          <w:sz w:val="22"/>
          <w:szCs w:val="22"/>
          <w:lang w:val="en-US"/>
        </w:rPr>
        <w:t xml:space="preserve">ss of the EWSs will be tested. </w:t>
      </w:r>
    </w:p>
    <w:p w:rsidR="00DA186A" w:rsidRPr="005345FE" w:rsidRDefault="00DA186A" w:rsidP="00C5341B">
      <w:pPr>
        <w:pStyle w:val="Odstavecseseznamem"/>
        <w:numPr>
          <w:ilvl w:val="0"/>
          <w:numId w:val="39"/>
        </w:numPr>
        <w:ind w:left="714" w:hanging="357"/>
        <w:contextualSpacing w:val="0"/>
        <w:rPr>
          <w:rFonts w:ascii="Arial" w:hAnsi="Arial" w:cs="Arial"/>
        </w:rPr>
      </w:pPr>
      <w:r w:rsidRPr="005345FE">
        <w:rPr>
          <w:rFonts w:ascii="Arial" w:hAnsi="Arial" w:cs="Arial"/>
        </w:rPr>
        <w:t>Local information technology and telecommunications infrastructure restricts the transfer of data from installed equipment to necessary recipients, and restricts communication amongst key players and end-users.</w:t>
      </w:r>
    </w:p>
    <w:p w:rsidR="00964B7E" w:rsidRPr="005345FE" w:rsidRDefault="00E11D0D" w:rsidP="00C009D8">
      <w:pPr>
        <w:autoSpaceDE w:val="0"/>
        <w:autoSpaceDN w:val="0"/>
        <w:adjustRightInd w:val="0"/>
        <w:ind w:left="1416" w:hanging="1416"/>
        <w:rPr>
          <w:rFonts w:ascii="Arial" w:hAnsi="Arial" w:cs="Arial"/>
        </w:rPr>
      </w:pPr>
      <w:r w:rsidRPr="005345FE">
        <w:rPr>
          <w:rFonts w:ascii="Arial" w:hAnsi="Arial" w:cs="Arial"/>
        </w:rPr>
        <w:t>Assumption:</w:t>
      </w:r>
      <w:r w:rsidRPr="005345FE">
        <w:rPr>
          <w:rFonts w:ascii="Arial" w:hAnsi="Arial" w:cs="Arial"/>
        </w:rPr>
        <w:tab/>
      </w:r>
      <w:r w:rsidR="00964B7E" w:rsidRPr="005345FE">
        <w:rPr>
          <w:rFonts w:ascii="Arial" w:hAnsi="Arial" w:cs="Arial"/>
        </w:rPr>
        <w:t xml:space="preserve">Information technologies and telecommunications systems implemented or used, where such suitable system already exists, by the LDCF project are best suited to the local context and do not restrict the transfer and communication of information. </w:t>
      </w:r>
    </w:p>
    <w:p w:rsidR="00DA186A" w:rsidRPr="005345FE" w:rsidRDefault="00DA186A" w:rsidP="00C5341B">
      <w:pPr>
        <w:pStyle w:val="Odstavecseseznamem"/>
        <w:numPr>
          <w:ilvl w:val="0"/>
          <w:numId w:val="39"/>
        </w:numPr>
        <w:ind w:left="714" w:hanging="357"/>
        <w:contextualSpacing w:val="0"/>
        <w:rPr>
          <w:rFonts w:ascii="Arial" w:hAnsi="Arial" w:cs="Arial"/>
        </w:rPr>
      </w:pPr>
      <w:r w:rsidRPr="005345FE">
        <w:rPr>
          <w:rFonts w:ascii="Arial" w:hAnsi="Arial" w:cs="Arial"/>
        </w:rPr>
        <w:t>Procurement and installation of hydro-meteorological equipment, including hardware and software, is delayed because of complications with the release of funds and/or national procurement procedures.</w:t>
      </w:r>
    </w:p>
    <w:p w:rsidR="00964B7E" w:rsidRPr="005345FE" w:rsidRDefault="00E11D0D" w:rsidP="00C009D8">
      <w:pPr>
        <w:pStyle w:val="Default"/>
        <w:spacing w:after="200" w:line="276" w:lineRule="auto"/>
        <w:ind w:left="1416" w:hanging="1416"/>
        <w:jc w:val="both"/>
        <w:rPr>
          <w:rFonts w:ascii="Arial" w:hAnsi="Arial" w:cs="Arial"/>
          <w:color w:val="auto"/>
          <w:sz w:val="22"/>
          <w:szCs w:val="22"/>
          <w:lang w:val="en-US"/>
        </w:rPr>
      </w:pPr>
      <w:r w:rsidRPr="005345FE">
        <w:rPr>
          <w:rFonts w:ascii="Arial" w:hAnsi="Arial" w:cs="Arial"/>
          <w:color w:val="auto"/>
          <w:sz w:val="22"/>
          <w:szCs w:val="22"/>
          <w:lang w:val="en-US"/>
        </w:rPr>
        <w:t>Assumption:</w:t>
      </w:r>
      <w:r w:rsidRPr="005345FE">
        <w:rPr>
          <w:rFonts w:ascii="Arial" w:hAnsi="Arial" w:cs="Arial"/>
          <w:color w:val="auto"/>
          <w:sz w:val="22"/>
          <w:szCs w:val="22"/>
          <w:lang w:val="en-US"/>
        </w:rPr>
        <w:tab/>
      </w:r>
      <w:r w:rsidR="00964B7E" w:rsidRPr="005345FE">
        <w:rPr>
          <w:rFonts w:ascii="Arial" w:hAnsi="Arial" w:cs="Arial"/>
          <w:color w:val="auto"/>
          <w:sz w:val="22"/>
          <w:szCs w:val="22"/>
          <w:lang w:val="en-US"/>
        </w:rPr>
        <w:t xml:space="preserve">UNDP CO and HQ will co-ordinate with the IP to ensure effective administrative planning, meaning that equipment is procured and installed in a timely manner. </w:t>
      </w:r>
    </w:p>
    <w:p w:rsidR="00DA186A" w:rsidRPr="005345FE" w:rsidRDefault="00DA186A" w:rsidP="00C5341B">
      <w:pPr>
        <w:pStyle w:val="Odstavecseseznamem"/>
        <w:numPr>
          <w:ilvl w:val="0"/>
          <w:numId w:val="39"/>
        </w:numPr>
        <w:ind w:left="714" w:hanging="357"/>
        <w:contextualSpacing w:val="0"/>
        <w:rPr>
          <w:rFonts w:ascii="Arial" w:hAnsi="Arial" w:cs="Arial"/>
        </w:rPr>
      </w:pPr>
      <w:r w:rsidRPr="005345FE">
        <w:rPr>
          <w:rFonts w:ascii="Arial" w:hAnsi="Arial" w:cs="Arial"/>
        </w:rPr>
        <w:lastRenderedPageBreak/>
        <w:t>Lack of commitment from communities where EWSs are established undermines the effectiveness of the LDCF project demonstrations.</w:t>
      </w:r>
    </w:p>
    <w:p w:rsidR="00964B7E" w:rsidRPr="005345FE" w:rsidRDefault="00964B7E" w:rsidP="00C009D8">
      <w:pPr>
        <w:pStyle w:val="Default"/>
        <w:spacing w:after="200" w:line="276" w:lineRule="auto"/>
        <w:ind w:left="1416" w:hanging="1416"/>
        <w:jc w:val="both"/>
        <w:rPr>
          <w:rFonts w:ascii="Arial" w:hAnsi="Arial" w:cs="Arial"/>
          <w:color w:val="auto"/>
          <w:sz w:val="22"/>
          <w:szCs w:val="22"/>
          <w:lang w:val="en-US"/>
        </w:rPr>
      </w:pPr>
      <w:r w:rsidRPr="005345FE">
        <w:rPr>
          <w:rFonts w:ascii="Arial" w:hAnsi="Arial" w:cs="Arial"/>
          <w:color w:val="auto"/>
          <w:sz w:val="22"/>
          <w:szCs w:val="22"/>
          <w:lang w:val="en-US"/>
        </w:rPr>
        <w:t>Assump</w:t>
      </w:r>
      <w:r w:rsidR="00E11D0D" w:rsidRPr="005345FE">
        <w:rPr>
          <w:rFonts w:ascii="Arial" w:hAnsi="Arial" w:cs="Arial"/>
          <w:color w:val="auto"/>
          <w:sz w:val="22"/>
          <w:szCs w:val="22"/>
          <w:lang w:val="en-US"/>
        </w:rPr>
        <w:t>tion:</w:t>
      </w:r>
      <w:r w:rsidR="00E11D0D" w:rsidRPr="005345FE">
        <w:rPr>
          <w:rFonts w:ascii="Arial" w:hAnsi="Arial" w:cs="Arial"/>
          <w:color w:val="auto"/>
          <w:sz w:val="22"/>
          <w:szCs w:val="22"/>
          <w:lang w:val="en-US"/>
        </w:rPr>
        <w:tab/>
      </w:r>
      <w:r w:rsidRPr="005345FE">
        <w:rPr>
          <w:rFonts w:ascii="Arial" w:hAnsi="Arial" w:cs="Arial"/>
          <w:color w:val="auto"/>
          <w:sz w:val="22"/>
          <w:szCs w:val="22"/>
          <w:lang w:val="en-US"/>
        </w:rPr>
        <w:t>Awareness raising activities, and the demonstration of the advantages of responding to the information provided through the established EWS, will ensure the commitment of the communities to participating in the LDCF project.</w:t>
      </w:r>
    </w:p>
    <w:p w:rsidR="00DA186A" w:rsidRPr="005345FE" w:rsidRDefault="00964B7E" w:rsidP="00C009D8">
      <w:pPr>
        <w:rPr>
          <w:rFonts w:ascii="Arial" w:hAnsi="Arial" w:cs="Arial"/>
        </w:rPr>
      </w:pPr>
      <w:r w:rsidRPr="005345FE">
        <w:rPr>
          <w:rFonts w:ascii="Arial" w:hAnsi="Arial" w:cs="Arial"/>
        </w:rPr>
        <w:t>The additional risk identified in the LogFrame is:</w:t>
      </w:r>
    </w:p>
    <w:p w:rsidR="00964B7E" w:rsidRPr="005345FE" w:rsidRDefault="00DA186A" w:rsidP="00C5341B">
      <w:pPr>
        <w:pStyle w:val="Odstavecseseznamem"/>
        <w:numPr>
          <w:ilvl w:val="0"/>
          <w:numId w:val="39"/>
        </w:numPr>
        <w:autoSpaceDE w:val="0"/>
        <w:autoSpaceDN w:val="0"/>
        <w:adjustRightInd w:val="0"/>
        <w:contextualSpacing w:val="0"/>
        <w:rPr>
          <w:rFonts w:ascii="Arial" w:hAnsi="Arial" w:cs="Arial"/>
        </w:rPr>
      </w:pPr>
      <w:r w:rsidRPr="005345FE">
        <w:rPr>
          <w:rFonts w:ascii="Arial" w:hAnsi="Arial" w:cs="Arial"/>
        </w:rPr>
        <w:t xml:space="preserve">Alerts and warnings required by communities are not feasible to produce due to scientific or technological barriers. </w:t>
      </w:r>
    </w:p>
    <w:p w:rsidR="00964B7E" w:rsidRPr="005345FE" w:rsidRDefault="00E11D0D" w:rsidP="00C009D8">
      <w:pPr>
        <w:pStyle w:val="Default"/>
        <w:spacing w:after="200" w:line="276" w:lineRule="auto"/>
        <w:ind w:left="1416" w:hanging="1416"/>
        <w:jc w:val="both"/>
        <w:rPr>
          <w:rFonts w:ascii="Arial" w:hAnsi="Arial" w:cs="Arial"/>
          <w:color w:val="auto"/>
          <w:sz w:val="22"/>
          <w:szCs w:val="22"/>
          <w:lang w:val="en-US"/>
        </w:rPr>
      </w:pPr>
      <w:r w:rsidRPr="005345FE">
        <w:rPr>
          <w:rFonts w:ascii="Arial" w:hAnsi="Arial" w:cs="Arial"/>
          <w:color w:val="auto"/>
          <w:sz w:val="22"/>
          <w:szCs w:val="22"/>
          <w:lang w:val="en-US"/>
        </w:rPr>
        <w:t>Assumption:</w:t>
      </w:r>
      <w:r w:rsidRPr="005345FE">
        <w:rPr>
          <w:rFonts w:ascii="Arial" w:hAnsi="Arial" w:cs="Arial"/>
          <w:color w:val="auto"/>
          <w:sz w:val="22"/>
          <w:szCs w:val="22"/>
          <w:lang w:val="en-US"/>
        </w:rPr>
        <w:tab/>
      </w:r>
      <w:r w:rsidR="00964B7E" w:rsidRPr="005345FE">
        <w:rPr>
          <w:rFonts w:ascii="Arial" w:hAnsi="Arial" w:cs="Arial"/>
          <w:color w:val="auto"/>
          <w:sz w:val="22"/>
          <w:szCs w:val="22"/>
          <w:lang w:val="en-US"/>
        </w:rPr>
        <w:t>The most up to date technology and scienti</w:t>
      </w:r>
      <w:r w:rsidRPr="005345FE">
        <w:rPr>
          <w:rFonts w:ascii="Arial" w:hAnsi="Arial" w:cs="Arial"/>
          <w:color w:val="auto"/>
          <w:sz w:val="22"/>
          <w:szCs w:val="22"/>
          <w:lang w:val="en-US"/>
        </w:rPr>
        <w:t xml:space="preserve">fic approaches and advances are </w:t>
      </w:r>
      <w:r w:rsidR="00964B7E" w:rsidRPr="005345FE">
        <w:rPr>
          <w:rFonts w:ascii="Arial" w:hAnsi="Arial" w:cs="Arial"/>
          <w:color w:val="auto"/>
          <w:sz w:val="22"/>
          <w:szCs w:val="22"/>
          <w:lang w:val="en-US"/>
        </w:rPr>
        <w:t xml:space="preserve">feasible and appropriate for meeting the LDCF project needs. The level of error </w:t>
      </w:r>
      <w:r w:rsidRPr="005345FE">
        <w:rPr>
          <w:rFonts w:ascii="Arial" w:hAnsi="Arial" w:cs="Arial"/>
          <w:color w:val="auto"/>
          <w:sz w:val="22"/>
          <w:szCs w:val="22"/>
          <w:lang w:val="en-US"/>
        </w:rPr>
        <w:t xml:space="preserve">for </w:t>
      </w:r>
      <w:r w:rsidR="00964B7E" w:rsidRPr="005345FE">
        <w:rPr>
          <w:rFonts w:ascii="Arial" w:hAnsi="Arial" w:cs="Arial"/>
          <w:color w:val="auto"/>
          <w:sz w:val="22"/>
          <w:szCs w:val="22"/>
          <w:lang w:val="en-US"/>
        </w:rPr>
        <w:t xml:space="preserve">forecasting is within the minimum thresholds appropriate for the LDCF project activities. </w:t>
      </w:r>
    </w:p>
    <w:p w:rsidR="00DA186A" w:rsidRPr="005345FE" w:rsidRDefault="00DA186A" w:rsidP="00C009D8">
      <w:pPr>
        <w:autoSpaceDE w:val="0"/>
        <w:autoSpaceDN w:val="0"/>
        <w:adjustRightInd w:val="0"/>
        <w:rPr>
          <w:rFonts w:ascii="Arial" w:hAnsi="Arial" w:cs="Arial"/>
        </w:rPr>
      </w:pPr>
    </w:p>
    <w:p w:rsidR="00DA186A" w:rsidRPr="005345FE" w:rsidRDefault="001936E7" w:rsidP="00C009D8">
      <w:pPr>
        <w:rPr>
          <w:rFonts w:ascii="Arial" w:hAnsi="Arial" w:cs="Arial"/>
        </w:rPr>
      </w:pPr>
      <w:r w:rsidRPr="005345FE">
        <w:rPr>
          <w:rFonts w:ascii="Arial" w:hAnsi="Arial" w:cs="Arial"/>
        </w:rPr>
        <w:t xml:space="preserve">The key risk </w:t>
      </w:r>
      <w:r w:rsidR="00E06E46" w:rsidRPr="005345FE">
        <w:rPr>
          <w:rFonts w:ascii="Arial" w:hAnsi="Arial" w:cs="Arial"/>
        </w:rPr>
        <w:t xml:space="preserve">to project sustainability, which is typical for most </w:t>
      </w:r>
      <w:r w:rsidRPr="005345FE">
        <w:rPr>
          <w:rFonts w:ascii="Arial" w:hAnsi="Arial" w:cs="Arial"/>
        </w:rPr>
        <w:t>donor</w:t>
      </w:r>
      <w:r w:rsidR="00E06E46" w:rsidRPr="005345FE">
        <w:rPr>
          <w:rFonts w:ascii="Arial" w:hAnsi="Arial" w:cs="Arial"/>
        </w:rPr>
        <w:t>s</w:t>
      </w:r>
      <w:r w:rsidRPr="005345FE">
        <w:rPr>
          <w:rFonts w:ascii="Arial" w:hAnsi="Arial" w:cs="Arial"/>
        </w:rPr>
        <w:t>’ intervention</w:t>
      </w:r>
      <w:r w:rsidR="00E06E46" w:rsidRPr="005345FE">
        <w:rPr>
          <w:rFonts w:ascii="Arial" w:hAnsi="Arial" w:cs="Arial"/>
        </w:rPr>
        <w:t>s not only in Malawi,</w:t>
      </w:r>
      <w:r w:rsidRPr="005345FE">
        <w:rPr>
          <w:rFonts w:ascii="Arial" w:hAnsi="Arial" w:cs="Arial"/>
        </w:rPr>
        <w:t xml:space="preserve"> is </w:t>
      </w:r>
      <w:r w:rsidR="00B90491" w:rsidRPr="005345FE">
        <w:rPr>
          <w:rFonts w:ascii="Arial" w:hAnsi="Arial" w:cs="Arial"/>
        </w:rPr>
        <w:t xml:space="preserve">availability of adequate </w:t>
      </w:r>
      <w:r w:rsidRPr="005345FE">
        <w:rPr>
          <w:rFonts w:ascii="Arial" w:hAnsi="Arial" w:cs="Arial"/>
        </w:rPr>
        <w:t xml:space="preserve">post-project </w:t>
      </w:r>
      <w:r w:rsidR="00B90491" w:rsidRPr="005345FE">
        <w:rPr>
          <w:rFonts w:ascii="Arial" w:hAnsi="Arial" w:cs="Arial"/>
        </w:rPr>
        <w:t xml:space="preserve">financing </w:t>
      </w:r>
      <w:r w:rsidR="002306EB" w:rsidRPr="005345FE">
        <w:rPr>
          <w:rFonts w:ascii="Arial" w:hAnsi="Arial" w:cs="Arial"/>
        </w:rPr>
        <w:t xml:space="preserve">needed </w:t>
      </w:r>
      <w:r w:rsidR="00B90491" w:rsidRPr="005345FE">
        <w:rPr>
          <w:rFonts w:ascii="Arial" w:hAnsi="Arial" w:cs="Arial"/>
        </w:rPr>
        <w:t>mainly for operation, maintenance and service</w:t>
      </w:r>
      <w:r w:rsidR="00E06E46" w:rsidRPr="005345FE">
        <w:rPr>
          <w:rFonts w:ascii="Arial" w:hAnsi="Arial" w:cs="Arial"/>
        </w:rPr>
        <w:t xml:space="preserve"> of purchased equipment</w:t>
      </w:r>
      <w:r w:rsidR="00B90491" w:rsidRPr="005345FE">
        <w:rPr>
          <w:rFonts w:ascii="Arial" w:hAnsi="Arial" w:cs="Arial"/>
        </w:rPr>
        <w:t>. The EWS Project identified the lack of financing for maintenance as one of the problems to be addressed: at the baseline, most of existing weather- and hydro-stations were not fully operational due to lack of maintenance and lack of operational funding</w:t>
      </w:r>
      <w:r w:rsidR="00E06E46" w:rsidRPr="005345FE">
        <w:rPr>
          <w:rFonts w:ascii="Arial" w:hAnsi="Arial" w:cs="Arial"/>
        </w:rPr>
        <w:t>, and thus the EWS Project was designed to rehabilitate them</w:t>
      </w:r>
      <w:r w:rsidR="00B90491" w:rsidRPr="005345FE">
        <w:rPr>
          <w:rFonts w:ascii="Arial" w:hAnsi="Arial" w:cs="Arial"/>
        </w:rPr>
        <w:t>.</w:t>
      </w:r>
    </w:p>
    <w:p w:rsidR="00B90491" w:rsidRPr="005345FE" w:rsidRDefault="00B90491" w:rsidP="00C009D8">
      <w:pPr>
        <w:rPr>
          <w:rFonts w:ascii="Arial" w:hAnsi="Arial" w:cs="Arial"/>
        </w:rPr>
      </w:pPr>
      <w:r w:rsidRPr="005345FE">
        <w:rPr>
          <w:rFonts w:ascii="Arial" w:hAnsi="Arial" w:cs="Arial"/>
        </w:rPr>
        <w:t xml:space="preserve">This key risk </w:t>
      </w:r>
      <w:r w:rsidR="002306EB" w:rsidRPr="005345FE">
        <w:rPr>
          <w:rFonts w:ascii="Arial" w:hAnsi="Arial" w:cs="Arial"/>
        </w:rPr>
        <w:t>wa</w:t>
      </w:r>
      <w:r w:rsidRPr="005345FE">
        <w:rPr>
          <w:rFonts w:ascii="Arial" w:hAnsi="Arial" w:cs="Arial"/>
        </w:rPr>
        <w:t xml:space="preserve">s formally addressed in the identified risk #2 “Installed hydro-meteorological equipment fails because it is vandalized or not maintained”. However, the </w:t>
      </w:r>
      <w:r w:rsidR="00156DFA" w:rsidRPr="005345FE">
        <w:rPr>
          <w:rFonts w:ascii="Arial" w:hAnsi="Arial" w:cs="Arial"/>
        </w:rPr>
        <w:t xml:space="preserve">assumption and </w:t>
      </w:r>
      <w:r w:rsidRPr="005345FE">
        <w:rPr>
          <w:rFonts w:ascii="Arial" w:hAnsi="Arial" w:cs="Arial"/>
        </w:rPr>
        <w:t>specified countermeasures</w:t>
      </w:r>
      <w:r w:rsidR="002306EB" w:rsidRPr="005345FE">
        <w:rPr>
          <w:rFonts w:ascii="Arial" w:hAnsi="Arial" w:cs="Arial"/>
        </w:rPr>
        <w:t>/</w:t>
      </w:r>
      <w:r w:rsidRPr="005345FE">
        <w:rPr>
          <w:rFonts w:ascii="Arial" w:hAnsi="Arial" w:cs="Arial"/>
        </w:rPr>
        <w:t xml:space="preserve">management response “Awareness raising activities will be undertaken in target communities to highlight the importance of the installed equipment. In addition, the equipment will be housed within a secure fence.” </w:t>
      </w:r>
      <w:r w:rsidR="002306EB" w:rsidRPr="005345FE">
        <w:rPr>
          <w:rFonts w:ascii="Arial" w:hAnsi="Arial" w:cs="Arial"/>
        </w:rPr>
        <w:t>a</w:t>
      </w:r>
      <w:r w:rsidRPr="005345FE">
        <w:rPr>
          <w:rFonts w:ascii="Arial" w:hAnsi="Arial" w:cs="Arial"/>
        </w:rPr>
        <w:t xml:space="preserve">ddresses only vandalism, but not </w:t>
      </w:r>
      <w:r w:rsidR="00156DFA" w:rsidRPr="005345FE">
        <w:rPr>
          <w:rFonts w:ascii="Arial" w:hAnsi="Arial" w:cs="Arial"/>
        </w:rPr>
        <w:t xml:space="preserve">the key problem - </w:t>
      </w:r>
      <w:r w:rsidRPr="005345FE">
        <w:rPr>
          <w:rFonts w:ascii="Arial" w:hAnsi="Arial" w:cs="Arial"/>
        </w:rPr>
        <w:t xml:space="preserve">lack of </w:t>
      </w:r>
      <w:r w:rsidR="00E06E46" w:rsidRPr="005345FE">
        <w:rPr>
          <w:rFonts w:ascii="Arial" w:hAnsi="Arial" w:cs="Arial"/>
        </w:rPr>
        <w:t xml:space="preserve">funding for operation and </w:t>
      </w:r>
      <w:r w:rsidRPr="005345FE">
        <w:rPr>
          <w:rFonts w:ascii="Arial" w:hAnsi="Arial" w:cs="Arial"/>
        </w:rPr>
        <w:t>maintenance.</w:t>
      </w:r>
    </w:p>
    <w:p w:rsidR="00B90491" w:rsidRPr="005345FE" w:rsidRDefault="00B90491" w:rsidP="00C009D8">
      <w:pPr>
        <w:rPr>
          <w:rFonts w:ascii="Arial" w:hAnsi="Arial" w:cs="Arial"/>
        </w:rPr>
      </w:pPr>
      <w:r w:rsidRPr="005345FE">
        <w:rPr>
          <w:rFonts w:ascii="Arial" w:hAnsi="Arial" w:cs="Arial"/>
        </w:rPr>
        <w:t xml:space="preserve">The ProDoc specifies (Chapter 2.7 Sustainability, paragraph 171, page 68): </w:t>
      </w:r>
      <w:r w:rsidR="001A51DF" w:rsidRPr="005345FE">
        <w:rPr>
          <w:rFonts w:ascii="Arial" w:hAnsi="Arial" w:cs="Arial"/>
        </w:rPr>
        <w:t>“</w:t>
      </w:r>
      <w:r w:rsidRPr="005345FE">
        <w:rPr>
          <w:rFonts w:ascii="Arial" w:hAnsi="Arial" w:cs="Arial"/>
        </w:rPr>
        <w:t xml:space="preserve">Budget allocations for Operation and Maintenance of installed hydro-meteorological equipment are an important part of sustainability of the </w:t>
      </w:r>
      <w:r w:rsidR="001A51DF" w:rsidRPr="005345FE">
        <w:rPr>
          <w:rFonts w:ascii="Arial" w:hAnsi="Arial" w:cs="Arial"/>
        </w:rPr>
        <w:t>EWS</w:t>
      </w:r>
      <w:r w:rsidRPr="005345FE">
        <w:rPr>
          <w:rFonts w:ascii="Arial" w:hAnsi="Arial" w:cs="Arial"/>
        </w:rPr>
        <w:t xml:space="preserve"> project interventions. This is particularly relevant to DCCMS, DWR and DoDMA as there is uncertainty as to whether the minimum level of funding required for annual recurrent costs will be made available.</w:t>
      </w:r>
      <w:r w:rsidR="001A51DF" w:rsidRPr="005345FE">
        <w:rPr>
          <w:rFonts w:ascii="Arial" w:hAnsi="Arial" w:cs="Arial"/>
        </w:rPr>
        <w:t>”</w:t>
      </w:r>
      <w:r w:rsidRPr="005345FE">
        <w:rPr>
          <w:rFonts w:ascii="Arial" w:hAnsi="Arial" w:cs="Arial"/>
        </w:rPr>
        <w:t xml:space="preserve"> </w:t>
      </w:r>
      <w:r w:rsidR="001A51DF" w:rsidRPr="005345FE">
        <w:rPr>
          <w:rFonts w:ascii="Arial" w:hAnsi="Arial" w:cs="Arial"/>
        </w:rPr>
        <w:t>In response to this risk</w:t>
      </w:r>
      <w:r w:rsidR="002306EB" w:rsidRPr="005345FE">
        <w:rPr>
          <w:rFonts w:ascii="Arial" w:hAnsi="Arial" w:cs="Arial"/>
        </w:rPr>
        <w:t xml:space="preserve"> of lack of funding for O&amp;M</w:t>
      </w:r>
      <w:r w:rsidR="001A51DF" w:rsidRPr="005345FE">
        <w:rPr>
          <w:rFonts w:ascii="Arial" w:hAnsi="Arial" w:cs="Arial"/>
        </w:rPr>
        <w:t xml:space="preserve">, the ProDoc specified Output 2.4, which included market assessment for commercial weather and climate products in Malawi, and development </w:t>
      </w:r>
      <w:r w:rsidR="002306EB" w:rsidRPr="005345FE">
        <w:rPr>
          <w:rFonts w:ascii="Arial" w:hAnsi="Arial" w:cs="Arial"/>
        </w:rPr>
        <w:t xml:space="preserve">of </w:t>
      </w:r>
      <w:r w:rsidR="001A51DF" w:rsidRPr="005345FE">
        <w:rPr>
          <w:rFonts w:ascii="Arial" w:hAnsi="Arial" w:cs="Arial"/>
        </w:rPr>
        <w:t>1 – 3 weather and climate products for sale in order to generate sustainable revenue streams.</w:t>
      </w:r>
    </w:p>
    <w:p w:rsidR="00DA6CC2" w:rsidRPr="005345FE" w:rsidRDefault="00DA6CC2" w:rsidP="00C009D8">
      <w:pPr>
        <w:rPr>
          <w:rFonts w:ascii="Arial" w:hAnsi="Arial" w:cs="Arial"/>
        </w:rPr>
      </w:pPr>
      <w:r w:rsidRPr="005345FE">
        <w:rPr>
          <w:rFonts w:ascii="Arial" w:hAnsi="Arial" w:cs="Arial"/>
        </w:rPr>
        <w:t>At the EWS Project design phase, no market nor feasibility analysis were available</w:t>
      </w:r>
      <w:r w:rsidR="002306EB" w:rsidRPr="005345FE">
        <w:rPr>
          <w:rFonts w:ascii="Arial" w:hAnsi="Arial" w:cs="Arial"/>
        </w:rPr>
        <w:t xml:space="preserve"> that would suggest that </w:t>
      </w:r>
      <w:r w:rsidRPr="005345FE">
        <w:rPr>
          <w:rFonts w:ascii="Arial" w:hAnsi="Arial" w:cs="Arial"/>
        </w:rPr>
        <w:t>the proposed solution – development of commercial weather products for sale – would generate sufficient net revenues to cover operation and maintenance costs of the equipment installed by the EWS Project.</w:t>
      </w:r>
      <w:r w:rsidR="006D2ADC" w:rsidRPr="005345FE">
        <w:rPr>
          <w:rFonts w:ascii="Arial" w:hAnsi="Arial" w:cs="Arial"/>
        </w:rPr>
        <w:t xml:space="preserve"> During the Inception Workshop held in October 2012, the UNDP country office pointed out that previous attempts to engage with private sector as a means of ensuring long-term finance for projects have met with little success.</w:t>
      </w:r>
    </w:p>
    <w:p w:rsidR="00DA186A" w:rsidRPr="005345FE" w:rsidRDefault="000A4D05" w:rsidP="00C009D8">
      <w:pPr>
        <w:rPr>
          <w:rFonts w:ascii="Arial" w:hAnsi="Arial" w:cs="Arial"/>
        </w:rPr>
      </w:pPr>
      <w:r w:rsidRPr="005345FE">
        <w:rPr>
          <w:rFonts w:ascii="Arial" w:hAnsi="Arial" w:cs="Arial"/>
        </w:rPr>
        <w:lastRenderedPageBreak/>
        <w:t>The key risk of insufficient post-project O&amp;M financing, typical for numerous project implemented in Malawi and elsewhere in the past, although identified, was not sufficiently addressed, and proposed mitigation measures were not enough to effectively mitigate th</w:t>
      </w:r>
      <w:r w:rsidR="00156DFA" w:rsidRPr="005345FE">
        <w:rPr>
          <w:rFonts w:ascii="Arial" w:hAnsi="Arial" w:cs="Arial"/>
        </w:rPr>
        <w:t>is</w:t>
      </w:r>
      <w:r w:rsidRPr="005345FE">
        <w:rPr>
          <w:rFonts w:ascii="Arial" w:hAnsi="Arial" w:cs="Arial"/>
        </w:rPr>
        <w:t xml:space="preserve"> risk.</w:t>
      </w:r>
    </w:p>
    <w:p w:rsidR="003F370C" w:rsidRPr="005345FE" w:rsidRDefault="003F370C" w:rsidP="00C009D8">
      <w:pPr>
        <w:rPr>
          <w:rFonts w:ascii="Arial" w:hAnsi="Arial" w:cs="Arial"/>
        </w:rPr>
      </w:pPr>
    </w:p>
    <w:p w:rsidR="008835D2" w:rsidRPr="005345FE" w:rsidRDefault="00C8400B" w:rsidP="00C009D8">
      <w:pPr>
        <w:pStyle w:val="Nadpis3"/>
        <w:rPr>
          <w:rFonts w:ascii="Arial" w:hAnsi="Arial" w:cs="Arial"/>
        </w:rPr>
      </w:pPr>
      <w:bookmarkStart w:id="62" w:name="_Toc531792979"/>
      <w:r w:rsidRPr="005345FE">
        <w:rPr>
          <w:rFonts w:ascii="Arial" w:hAnsi="Arial" w:cs="Arial"/>
        </w:rPr>
        <w:t xml:space="preserve">Planned </w:t>
      </w:r>
      <w:r w:rsidR="00E1269B" w:rsidRPr="005345FE">
        <w:rPr>
          <w:rFonts w:ascii="Arial" w:hAnsi="Arial" w:cs="Arial"/>
        </w:rPr>
        <w:t>s</w:t>
      </w:r>
      <w:r w:rsidR="008835D2" w:rsidRPr="005345FE">
        <w:rPr>
          <w:rFonts w:ascii="Arial" w:hAnsi="Arial" w:cs="Arial"/>
        </w:rPr>
        <w:t xml:space="preserve">takeholder </w:t>
      </w:r>
      <w:r w:rsidR="00E1269B" w:rsidRPr="005345FE">
        <w:rPr>
          <w:rFonts w:ascii="Arial" w:hAnsi="Arial" w:cs="Arial"/>
        </w:rPr>
        <w:t>p</w:t>
      </w:r>
      <w:r w:rsidR="008835D2" w:rsidRPr="005345FE">
        <w:rPr>
          <w:rFonts w:ascii="Arial" w:hAnsi="Arial" w:cs="Arial"/>
        </w:rPr>
        <w:t>articipation</w:t>
      </w:r>
      <w:bookmarkEnd w:id="60"/>
      <w:bookmarkEnd w:id="62"/>
    </w:p>
    <w:p w:rsidR="00044A0C" w:rsidRPr="005345FE" w:rsidRDefault="00044A0C" w:rsidP="00C009D8">
      <w:pPr>
        <w:rPr>
          <w:rFonts w:ascii="Arial" w:hAnsi="Arial" w:cs="Arial"/>
        </w:rPr>
      </w:pPr>
      <w:r w:rsidRPr="005345FE">
        <w:rPr>
          <w:rFonts w:ascii="Arial" w:hAnsi="Arial" w:cs="Arial"/>
        </w:rPr>
        <w:t xml:space="preserve">The Project Document specified </w:t>
      </w:r>
      <w:r w:rsidR="009F39DC" w:rsidRPr="005345FE">
        <w:rPr>
          <w:rFonts w:ascii="Arial" w:hAnsi="Arial" w:cs="Arial"/>
        </w:rPr>
        <w:t xml:space="preserve">key </w:t>
      </w:r>
      <w:r w:rsidRPr="005345FE">
        <w:rPr>
          <w:rFonts w:ascii="Arial" w:hAnsi="Arial" w:cs="Arial"/>
        </w:rPr>
        <w:t xml:space="preserve">project implementation partners </w:t>
      </w:r>
      <w:r w:rsidR="00A753CB" w:rsidRPr="005345FE">
        <w:rPr>
          <w:rFonts w:ascii="Arial" w:hAnsi="Arial" w:cs="Arial"/>
        </w:rPr>
        <w:t xml:space="preserve">and stakeholders and their </w:t>
      </w:r>
      <w:r w:rsidR="00E75F76" w:rsidRPr="005345FE">
        <w:rPr>
          <w:rFonts w:ascii="Arial" w:hAnsi="Arial" w:cs="Arial"/>
        </w:rPr>
        <w:t>responsibilities</w:t>
      </w:r>
      <w:r w:rsidR="00A753CB" w:rsidRPr="005345FE">
        <w:rPr>
          <w:rFonts w:ascii="Arial" w:hAnsi="Arial" w:cs="Arial"/>
        </w:rPr>
        <w:t xml:space="preserve"> and areas of collaboration w</w:t>
      </w:r>
      <w:r w:rsidR="0023366D" w:rsidRPr="005345FE">
        <w:rPr>
          <w:rFonts w:ascii="Arial" w:hAnsi="Arial" w:cs="Arial"/>
        </w:rPr>
        <w:t>ith</w:t>
      </w:r>
      <w:r w:rsidR="00BE42E2" w:rsidRPr="005345FE">
        <w:rPr>
          <w:rFonts w:ascii="Arial" w:hAnsi="Arial" w:cs="Arial"/>
        </w:rPr>
        <w:t>in</w:t>
      </w:r>
      <w:r w:rsidR="0023366D" w:rsidRPr="005345FE">
        <w:rPr>
          <w:rFonts w:ascii="Arial" w:hAnsi="Arial" w:cs="Arial"/>
        </w:rPr>
        <w:t xml:space="preserve"> the </w:t>
      </w:r>
      <w:r w:rsidR="00BE42E2" w:rsidRPr="005345FE">
        <w:rPr>
          <w:rFonts w:ascii="Arial" w:hAnsi="Arial" w:cs="Arial"/>
        </w:rPr>
        <w:t xml:space="preserve">EWS </w:t>
      </w:r>
      <w:r w:rsidR="0023366D" w:rsidRPr="005345FE">
        <w:rPr>
          <w:rFonts w:ascii="Arial" w:hAnsi="Arial" w:cs="Arial"/>
        </w:rPr>
        <w:t>Project, see C</w:t>
      </w:r>
      <w:r w:rsidR="00685381" w:rsidRPr="005345FE">
        <w:rPr>
          <w:rFonts w:ascii="Arial" w:hAnsi="Arial" w:cs="Arial"/>
        </w:rPr>
        <w:t>hapter</w:t>
      </w:r>
      <w:r w:rsidR="0023366D" w:rsidRPr="005345FE">
        <w:rPr>
          <w:rFonts w:ascii="Arial" w:hAnsi="Arial" w:cs="Arial"/>
        </w:rPr>
        <w:t xml:space="preserve"> 3.6</w:t>
      </w:r>
      <w:r w:rsidR="00685381" w:rsidRPr="005345FE">
        <w:rPr>
          <w:rFonts w:ascii="Arial" w:hAnsi="Arial" w:cs="Arial"/>
        </w:rPr>
        <w:t xml:space="preserve"> </w:t>
      </w:r>
      <w:r w:rsidR="00685381" w:rsidRPr="005345FE">
        <w:rPr>
          <w:rFonts w:ascii="Arial" w:hAnsi="Arial" w:cs="Arial"/>
        </w:rPr>
        <w:fldChar w:fldCharType="begin"/>
      </w:r>
      <w:r w:rsidR="00685381" w:rsidRPr="005345FE">
        <w:rPr>
          <w:rFonts w:ascii="Arial" w:hAnsi="Arial" w:cs="Arial"/>
        </w:rPr>
        <w:instrText xml:space="preserve"> REF _Ref517259406 \h </w:instrText>
      </w:r>
      <w:r w:rsidR="00D675EF" w:rsidRPr="005345FE">
        <w:rPr>
          <w:rFonts w:ascii="Arial" w:hAnsi="Arial" w:cs="Arial"/>
        </w:rPr>
        <w:instrText xml:space="preserve"> \* MERGEFORMAT </w:instrText>
      </w:r>
      <w:r w:rsidR="00685381" w:rsidRPr="005345FE">
        <w:rPr>
          <w:rFonts w:ascii="Arial" w:hAnsi="Arial" w:cs="Arial"/>
        </w:rPr>
      </w:r>
      <w:r w:rsidR="00685381" w:rsidRPr="005345FE">
        <w:rPr>
          <w:rFonts w:ascii="Arial" w:hAnsi="Arial" w:cs="Arial"/>
        </w:rPr>
        <w:fldChar w:fldCharType="separate"/>
      </w:r>
      <w:r w:rsidR="004933AD" w:rsidRPr="005345FE">
        <w:rPr>
          <w:rFonts w:ascii="Arial" w:hAnsi="Arial" w:cs="Arial"/>
        </w:rPr>
        <w:t>Main Stakeholders</w:t>
      </w:r>
      <w:r w:rsidR="00685381" w:rsidRPr="005345FE">
        <w:rPr>
          <w:rFonts w:ascii="Arial" w:hAnsi="Arial" w:cs="Arial"/>
        </w:rPr>
        <w:fldChar w:fldCharType="end"/>
      </w:r>
      <w:r w:rsidR="000A4D05" w:rsidRPr="005345FE">
        <w:rPr>
          <w:rFonts w:ascii="Arial" w:hAnsi="Arial" w:cs="Arial"/>
        </w:rPr>
        <w:t xml:space="preserve"> for details</w:t>
      </w:r>
      <w:r w:rsidR="00685381" w:rsidRPr="005345FE">
        <w:rPr>
          <w:rFonts w:ascii="Arial" w:hAnsi="Arial" w:cs="Arial"/>
        </w:rPr>
        <w:fldChar w:fldCharType="begin"/>
      </w:r>
      <w:r w:rsidR="00685381" w:rsidRPr="005345FE">
        <w:rPr>
          <w:rFonts w:ascii="Arial" w:hAnsi="Arial" w:cs="Arial"/>
        </w:rPr>
        <w:instrText xml:space="preserve"> REF _Ref517259428 \w \h </w:instrText>
      </w:r>
      <w:r w:rsidR="00D675EF" w:rsidRPr="005345FE">
        <w:rPr>
          <w:rFonts w:ascii="Arial" w:hAnsi="Arial" w:cs="Arial"/>
        </w:rPr>
        <w:instrText xml:space="preserve"> \* MERGEFORMAT </w:instrText>
      </w:r>
      <w:r w:rsidR="00685381" w:rsidRPr="005345FE">
        <w:rPr>
          <w:rFonts w:ascii="Arial" w:hAnsi="Arial" w:cs="Arial"/>
        </w:rPr>
      </w:r>
      <w:r w:rsidR="00685381" w:rsidRPr="005345FE">
        <w:rPr>
          <w:rFonts w:ascii="Arial" w:hAnsi="Arial" w:cs="Arial"/>
        </w:rPr>
        <w:fldChar w:fldCharType="separate"/>
      </w:r>
      <w:r w:rsidR="004933AD">
        <w:rPr>
          <w:rFonts w:ascii="Arial" w:hAnsi="Arial" w:cs="Arial"/>
        </w:rPr>
        <w:t>2.6</w:t>
      </w:r>
      <w:r w:rsidR="00685381" w:rsidRPr="005345FE">
        <w:rPr>
          <w:rFonts w:ascii="Arial" w:hAnsi="Arial" w:cs="Arial"/>
        </w:rPr>
        <w:fldChar w:fldCharType="end"/>
      </w:r>
      <w:r w:rsidR="00685381" w:rsidRPr="005345FE">
        <w:rPr>
          <w:rFonts w:ascii="Arial" w:hAnsi="Arial" w:cs="Arial"/>
        </w:rPr>
        <w:t>.</w:t>
      </w:r>
    </w:p>
    <w:p w:rsidR="000A4D05" w:rsidRPr="005345FE" w:rsidRDefault="00BE42E2"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Department of Disaster Management Affairs (</w:t>
      </w:r>
      <w:r w:rsidR="000A4D05" w:rsidRPr="005345FE">
        <w:rPr>
          <w:rFonts w:ascii="Arial" w:hAnsi="Arial" w:cs="Arial"/>
          <w:color w:val="auto"/>
          <w:sz w:val="22"/>
          <w:szCs w:val="22"/>
          <w:lang w:val="en-US"/>
        </w:rPr>
        <w:t>DoDMA</w:t>
      </w:r>
      <w:r w:rsidRPr="005345FE">
        <w:rPr>
          <w:rFonts w:ascii="Arial" w:hAnsi="Arial" w:cs="Arial"/>
          <w:color w:val="auto"/>
          <w:sz w:val="22"/>
          <w:szCs w:val="22"/>
          <w:lang w:val="en-US"/>
        </w:rPr>
        <w:t xml:space="preserve">) under the Office of the President and </w:t>
      </w:r>
      <w:r w:rsidR="00E86E57" w:rsidRPr="005345FE">
        <w:rPr>
          <w:rFonts w:ascii="Arial" w:hAnsi="Arial" w:cs="Arial"/>
          <w:color w:val="auto"/>
          <w:sz w:val="22"/>
          <w:szCs w:val="22"/>
          <w:lang w:val="en-US"/>
        </w:rPr>
        <w:t>Cabinet</w:t>
      </w:r>
      <w:r w:rsidRPr="005345FE">
        <w:rPr>
          <w:rFonts w:ascii="Arial" w:hAnsi="Arial" w:cs="Arial"/>
          <w:color w:val="auto"/>
          <w:sz w:val="22"/>
          <w:szCs w:val="22"/>
          <w:lang w:val="en-US"/>
        </w:rPr>
        <w:t xml:space="preserve"> was assigned to serve as the lead institution responsible for overall project implementation. Additional main project implementation partners and beneficiaries were Department of Climate Change and Meteorological Services (</w:t>
      </w:r>
      <w:r w:rsidR="000A4D05" w:rsidRPr="005345FE">
        <w:rPr>
          <w:rFonts w:ascii="Arial" w:hAnsi="Arial" w:cs="Arial"/>
          <w:color w:val="auto"/>
          <w:sz w:val="22"/>
          <w:szCs w:val="22"/>
          <w:lang w:val="en-US"/>
        </w:rPr>
        <w:t>DCCM</w:t>
      </w:r>
      <w:r w:rsidRPr="005345FE">
        <w:rPr>
          <w:rFonts w:ascii="Arial" w:hAnsi="Arial" w:cs="Arial"/>
          <w:color w:val="auto"/>
          <w:sz w:val="22"/>
          <w:szCs w:val="22"/>
          <w:lang w:val="en-US"/>
        </w:rPr>
        <w:t>S) under the Ministry of Natural Resources, Energy and Mining,</w:t>
      </w:r>
      <w:r w:rsidR="000A4D05" w:rsidRPr="005345FE">
        <w:rPr>
          <w:rFonts w:ascii="Arial" w:hAnsi="Arial" w:cs="Arial"/>
          <w:color w:val="auto"/>
          <w:sz w:val="22"/>
          <w:szCs w:val="22"/>
          <w:lang w:val="en-US"/>
        </w:rPr>
        <w:t xml:space="preserve"> and </w:t>
      </w:r>
      <w:r w:rsidRPr="005345FE">
        <w:rPr>
          <w:rFonts w:ascii="Arial" w:hAnsi="Arial" w:cs="Arial"/>
          <w:color w:val="auto"/>
          <w:sz w:val="22"/>
          <w:szCs w:val="22"/>
          <w:lang w:val="en-US"/>
        </w:rPr>
        <w:t>Department of Water Resources (</w:t>
      </w:r>
      <w:r w:rsidR="000A4D05" w:rsidRPr="005345FE">
        <w:rPr>
          <w:rFonts w:ascii="Arial" w:hAnsi="Arial" w:cs="Arial"/>
          <w:color w:val="auto"/>
          <w:sz w:val="22"/>
          <w:szCs w:val="22"/>
          <w:lang w:val="en-US"/>
        </w:rPr>
        <w:t>DWR</w:t>
      </w:r>
      <w:r w:rsidRPr="005345FE">
        <w:rPr>
          <w:rFonts w:ascii="Arial" w:hAnsi="Arial" w:cs="Arial"/>
          <w:color w:val="auto"/>
          <w:sz w:val="22"/>
          <w:szCs w:val="22"/>
          <w:lang w:val="en-US"/>
        </w:rPr>
        <w:t xml:space="preserve">) under the Ministry of </w:t>
      </w:r>
      <w:r w:rsidR="00E86E57" w:rsidRPr="005345FE">
        <w:rPr>
          <w:rFonts w:ascii="Arial" w:hAnsi="Arial" w:cs="Arial"/>
          <w:color w:val="auto"/>
          <w:sz w:val="22"/>
          <w:szCs w:val="22"/>
          <w:lang w:val="en-US"/>
        </w:rPr>
        <w:t xml:space="preserve">Agriculture, </w:t>
      </w:r>
      <w:r w:rsidRPr="005345FE">
        <w:rPr>
          <w:rFonts w:ascii="Arial" w:hAnsi="Arial" w:cs="Arial"/>
          <w:color w:val="auto"/>
          <w:sz w:val="22"/>
          <w:szCs w:val="22"/>
          <w:lang w:val="en-US"/>
        </w:rPr>
        <w:t>Irrigation and Water Development</w:t>
      </w:r>
      <w:r w:rsidR="00E86E57" w:rsidRPr="005345FE">
        <w:rPr>
          <w:rFonts w:ascii="Arial" w:hAnsi="Arial" w:cs="Arial"/>
          <w:color w:val="auto"/>
          <w:sz w:val="22"/>
          <w:szCs w:val="22"/>
          <w:lang w:val="en-US"/>
        </w:rPr>
        <w:t xml:space="preserve"> (MoAIWD)</w:t>
      </w:r>
      <w:r w:rsidR="000A4D05" w:rsidRPr="005345FE">
        <w:rPr>
          <w:rFonts w:ascii="Arial" w:hAnsi="Arial" w:cs="Arial"/>
          <w:color w:val="auto"/>
          <w:sz w:val="22"/>
          <w:szCs w:val="22"/>
          <w:lang w:val="en-US"/>
        </w:rPr>
        <w:t>.</w:t>
      </w:r>
    </w:p>
    <w:p w:rsidR="005D58B8" w:rsidRPr="005345FE" w:rsidRDefault="00BE42E2"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Additional project partners identified in the Pro</w:t>
      </w:r>
      <w:r w:rsidR="00340536" w:rsidRPr="005345FE">
        <w:rPr>
          <w:rFonts w:ascii="Arial" w:hAnsi="Arial" w:cs="Arial"/>
          <w:color w:val="auto"/>
          <w:sz w:val="22"/>
          <w:szCs w:val="22"/>
          <w:lang w:val="en-US"/>
        </w:rPr>
        <w:t xml:space="preserve">ject </w:t>
      </w:r>
      <w:r w:rsidRPr="005345FE">
        <w:rPr>
          <w:rFonts w:ascii="Arial" w:hAnsi="Arial" w:cs="Arial"/>
          <w:color w:val="auto"/>
          <w:sz w:val="22"/>
          <w:szCs w:val="22"/>
          <w:lang w:val="en-US"/>
        </w:rPr>
        <w:t>Doc</w:t>
      </w:r>
      <w:r w:rsidR="00340536" w:rsidRPr="005345FE">
        <w:rPr>
          <w:rFonts w:ascii="Arial" w:hAnsi="Arial" w:cs="Arial"/>
          <w:color w:val="auto"/>
          <w:sz w:val="22"/>
          <w:szCs w:val="22"/>
          <w:lang w:val="en-US"/>
        </w:rPr>
        <w:t>ument</w:t>
      </w:r>
      <w:r w:rsidRPr="005345FE">
        <w:rPr>
          <w:rFonts w:ascii="Arial" w:hAnsi="Arial" w:cs="Arial"/>
          <w:color w:val="auto"/>
          <w:sz w:val="22"/>
          <w:szCs w:val="22"/>
          <w:lang w:val="en-US"/>
        </w:rPr>
        <w:t xml:space="preserve"> included: </w:t>
      </w:r>
    </w:p>
    <w:p w:rsidR="005D58B8" w:rsidRPr="005345FE" w:rsidRDefault="00296780" w:rsidP="00C5341B">
      <w:pPr>
        <w:pStyle w:val="Default"/>
        <w:numPr>
          <w:ilvl w:val="0"/>
          <w:numId w:val="40"/>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Department of Surveys </w:t>
      </w:r>
      <w:r w:rsidR="005D58B8" w:rsidRPr="005345FE">
        <w:rPr>
          <w:rFonts w:ascii="Arial" w:hAnsi="Arial" w:cs="Arial"/>
          <w:color w:val="auto"/>
          <w:sz w:val="22"/>
          <w:szCs w:val="22"/>
          <w:lang w:val="en-US"/>
        </w:rPr>
        <w:t xml:space="preserve">under the Ministry of </w:t>
      </w:r>
      <w:r w:rsidR="00E36B55" w:rsidRPr="005345FE">
        <w:rPr>
          <w:rFonts w:ascii="Arial" w:hAnsi="Arial" w:cs="Arial"/>
          <w:color w:val="auto"/>
          <w:sz w:val="22"/>
          <w:szCs w:val="22"/>
          <w:lang w:val="en-US"/>
        </w:rPr>
        <w:t>Lands, Housing and Urban Development</w:t>
      </w:r>
    </w:p>
    <w:p w:rsidR="005D58B8" w:rsidRPr="005345FE" w:rsidRDefault="00296780" w:rsidP="00C5341B">
      <w:pPr>
        <w:pStyle w:val="Default"/>
        <w:numPr>
          <w:ilvl w:val="0"/>
          <w:numId w:val="40"/>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Ministry of Agricul</w:t>
      </w:r>
      <w:r w:rsidR="005D58B8" w:rsidRPr="005345FE">
        <w:rPr>
          <w:rFonts w:ascii="Arial" w:hAnsi="Arial" w:cs="Arial"/>
          <w:color w:val="auto"/>
          <w:sz w:val="22"/>
          <w:szCs w:val="22"/>
          <w:lang w:val="en-US"/>
        </w:rPr>
        <w:t>ture and Food Security (MoAFS)</w:t>
      </w:r>
      <w:r w:rsidR="00E36B55" w:rsidRPr="005345FE">
        <w:rPr>
          <w:rFonts w:ascii="Arial" w:hAnsi="Arial" w:cs="Arial"/>
          <w:color w:val="auto"/>
          <w:sz w:val="22"/>
          <w:szCs w:val="22"/>
          <w:lang w:val="en-US"/>
        </w:rPr>
        <w:t xml:space="preserve"> – now Ministry of Agriculture, Irrigation and Water Development (MoAIWD)</w:t>
      </w:r>
    </w:p>
    <w:p w:rsidR="00BE42E2" w:rsidRPr="005345FE" w:rsidRDefault="00296780" w:rsidP="00C5341B">
      <w:pPr>
        <w:pStyle w:val="Default"/>
        <w:numPr>
          <w:ilvl w:val="0"/>
          <w:numId w:val="40"/>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Ministry of Local Government and Rural Development (MoLGRD)</w:t>
      </w:r>
    </w:p>
    <w:p w:rsidR="005D58B8" w:rsidRPr="005345FE" w:rsidRDefault="005D58B8" w:rsidP="00C5341B">
      <w:pPr>
        <w:pStyle w:val="Odstavecseseznamem"/>
        <w:numPr>
          <w:ilvl w:val="0"/>
          <w:numId w:val="40"/>
        </w:numPr>
        <w:rPr>
          <w:rFonts w:ascii="Arial" w:hAnsi="Arial" w:cs="Arial"/>
        </w:rPr>
      </w:pPr>
      <w:r w:rsidRPr="005345FE">
        <w:rPr>
          <w:rFonts w:ascii="Arial" w:hAnsi="Arial" w:cs="Arial"/>
        </w:rPr>
        <w:t>Village Civil Protection Committee (VCPC)</w:t>
      </w:r>
    </w:p>
    <w:p w:rsidR="005D58B8" w:rsidRPr="005345FE" w:rsidRDefault="005D58B8" w:rsidP="00C5341B">
      <w:pPr>
        <w:pStyle w:val="Default"/>
        <w:numPr>
          <w:ilvl w:val="0"/>
          <w:numId w:val="40"/>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District Civil Protection Committee (DCPC)</w:t>
      </w:r>
    </w:p>
    <w:p w:rsidR="005D58B8" w:rsidRPr="005345FE" w:rsidRDefault="005D58B8" w:rsidP="00C5341B">
      <w:pPr>
        <w:pStyle w:val="Default"/>
        <w:numPr>
          <w:ilvl w:val="0"/>
          <w:numId w:val="40"/>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Area Civil Protection Committee (ACPC</w:t>
      </w:r>
      <w:r w:rsidRPr="005345FE">
        <w:rPr>
          <w:rFonts w:ascii="Arial" w:hAnsi="Arial" w:cs="Arial"/>
          <w:lang w:val="en-US"/>
        </w:rPr>
        <w:t>)</w:t>
      </w:r>
    </w:p>
    <w:p w:rsidR="00685381" w:rsidRPr="005345FE" w:rsidRDefault="00685381" w:rsidP="00C009D8">
      <w:pPr>
        <w:autoSpaceDE w:val="0"/>
        <w:autoSpaceDN w:val="0"/>
        <w:adjustRightInd w:val="0"/>
        <w:spacing w:after="0" w:line="240" w:lineRule="auto"/>
        <w:rPr>
          <w:rFonts w:ascii="Arial" w:hAnsi="Arial" w:cs="Arial"/>
        </w:rPr>
      </w:pPr>
    </w:p>
    <w:p w:rsidR="00821429" w:rsidRPr="005345FE" w:rsidRDefault="00821429" w:rsidP="00C009D8">
      <w:pPr>
        <w:pStyle w:val="Nadpis3"/>
        <w:rPr>
          <w:rFonts w:ascii="Arial" w:hAnsi="Arial" w:cs="Arial"/>
        </w:rPr>
      </w:pPr>
      <w:bookmarkStart w:id="63" w:name="_Toc311298141"/>
      <w:bookmarkStart w:id="64" w:name="_Toc311298899"/>
      <w:bookmarkStart w:id="65" w:name="_Ref525489240"/>
      <w:bookmarkStart w:id="66" w:name="_Toc531792980"/>
      <w:bookmarkStart w:id="67" w:name="_Toc311298137"/>
      <w:r w:rsidRPr="005345FE">
        <w:rPr>
          <w:rFonts w:ascii="Arial" w:hAnsi="Arial" w:cs="Arial"/>
        </w:rPr>
        <w:t>Linkages between the project and other interventions within the sector</w:t>
      </w:r>
      <w:bookmarkEnd w:id="63"/>
      <w:bookmarkEnd w:id="64"/>
      <w:bookmarkEnd w:id="65"/>
      <w:bookmarkEnd w:id="66"/>
    </w:p>
    <w:p w:rsidR="00144BB2" w:rsidRPr="005345FE" w:rsidRDefault="003263EE"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There have been </w:t>
      </w:r>
      <w:r w:rsidR="00D274BA" w:rsidRPr="005345FE">
        <w:rPr>
          <w:rFonts w:ascii="Arial" w:hAnsi="Arial" w:cs="Arial"/>
          <w:color w:val="auto"/>
          <w:sz w:val="22"/>
          <w:szCs w:val="22"/>
          <w:lang w:val="en-US"/>
        </w:rPr>
        <w:t>many</w:t>
      </w:r>
      <w:r w:rsidRPr="005345FE">
        <w:rPr>
          <w:rFonts w:ascii="Arial" w:hAnsi="Arial" w:cs="Arial"/>
          <w:color w:val="auto"/>
          <w:sz w:val="22"/>
          <w:szCs w:val="22"/>
          <w:lang w:val="en-US"/>
        </w:rPr>
        <w:t xml:space="preserve"> </w:t>
      </w:r>
      <w:r w:rsidR="008528F5" w:rsidRPr="005345FE">
        <w:rPr>
          <w:rFonts w:ascii="Arial" w:hAnsi="Arial" w:cs="Arial"/>
          <w:color w:val="auto"/>
          <w:sz w:val="22"/>
          <w:szCs w:val="22"/>
          <w:lang w:val="en-US"/>
        </w:rPr>
        <w:t>initiatives</w:t>
      </w:r>
      <w:r w:rsidRPr="005345FE">
        <w:rPr>
          <w:rFonts w:ascii="Arial" w:hAnsi="Arial" w:cs="Arial"/>
          <w:color w:val="auto"/>
          <w:sz w:val="22"/>
          <w:szCs w:val="22"/>
          <w:lang w:val="en-US"/>
        </w:rPr>
        <w:t xml:space="preserve"> implemented in Malawi </w:t>
      </w:r>
      <w:r w:rsidR="008A3B49" w:rsidRPr="005345FE">
        <w:rPr>
          <w:rFonts w:ascii="Arial" w:hAnsi="Arial" w:cs="Arial"/>
          <w:color w:val="auto"/>
          <w:sz w:val="22"/>
          <w:szCs w:val="22"/>
          <w:lang w:val="en-US"/>
        </w:rPr>
        <w:t xml:space="preserve">over past decades </w:t>
      </w:r>
      <w:r w:rsidR="00557DE7" w:rsidRPr="005345FE">
        <w:rPr>
          <w:rFonts w:ascii="Arial" w:hAnsi="Arial" w:cs="Arial"/>
          <w:color w:val="auto"/>
          <w:sz w:val="22"/>
          <w:szCs w:val="22"/>
          <w:lang w:val="en-US"/>
        </w:rPr>
        <w:t xml:space="preserve">and especially over last years, even before the EWS Project </w:t>
      </w:r>
      <w:r w:rsidR="00340536" w:rsidRPr="005345FE">
        <w:rPr>
          <w:rFonts w:ascii="Arial" w:hAnsi="Arial" w:cs="Arial"/>
          <w:color w:val="auto"/>
          <w:sz w:val="22"/>
          <w:szCs w:val="22"/>
          <w:lang w:val="en-US"/>
        </w:rPr>
        <w:t xml:space="preserve">was </w:t>
      </w:r>
      <w:r w:rsidR="00557DE7" w:rsidRPr="005345FE">
        <w:rPr>
          <w:rFonts w:ascii="Arial" w:hAnsi="Arial" w:cs="Arial"/>
          <w:color w:val="auto"/>
          <w:sz w:val="22"/>
          <w:szCs w:val="22"/>
          <w:lang w:val="en-US"/>
        </w:rPr>
        <w:t>launch</w:t>
      </w:r>
      <w:r w:rsidR="00340536" w:rsidRPr="005345FE">
        <w:rPr>
          <w:rFonts w:ascii="Arial" w:hAnsi="Arial" w:cs="Arial"/>
          <w:color w:val="auto"/>
          <w:sz w:val="22"/>
          <w:szCs w:val="22"/>
          <w:lang w:val="en-US"/>
        </w:rPr>
        <w:t>ed</w:t>
      </w:r>
      <w:r w:rsidR="00557DE7" w:rsidRPr="005345FE">
        <w:rPr>
          <w:rFonts w:ascii="Arial" w:hAnsi="Arial" w:cs="Arial"/>
          <w:color w:val="auto"/>
          <w:sz w:val="22"/>
          <w:szCs w:val="22"/>
          <w:lang w:val="en-US"/>
        </w:rPr>
        <w:t xml:space="preserve">, </w:t>
      </w:r>
      <w:r w:rsidR="00340536" w:rsidRPr="005345FE">
        <w:rPr>
          <w:rFonts w:ascii="Arial" w:hAnsi="Arial" w:cs="Arial"/>
          <w:color w:val="auto"/>
          <w:sz w:val="22"/>
          <w:szCs w:val="22"/>
          <w:lang w:val="en-US"/>
        </w:rPr>
        <w:t xml:space="preserve">related to EWS, and/or </w:t>
      </w:r>
      <w:r w:rsidRPr="005345FE">
        <w:rPr>
          <w:rFonts w:ascii="Arial" w:hAnsi="Arial" w:cs="Arial"/>
          <w:color w:val="auto"/>
          <w:sz w:val="22"/>
          <w:szCs w:val="22"/>
          <w:lang w:val="en-US"/>
        </w:rPr>
        <w:t xml:space="preserve">supporting development </w:t>
      </w:r>
      <w:r w:rsidR="00557DE7" w:rsidRPr="005345FE">
        <w:rPr>
          <w:rFonts w:ascii="Arial" w:hAnsi="Arial" w:cs="Arial"/>
          <w:color w:val="auto"/>
          <w:sz w:val="22"/>
          <w:szCs w:val="22"/>
          <w:lang w:val="en-US"/>
        </w:rPr>
        <w:t xml:space="preserve">and installation </w:t>
      </w:r>
      <w:r w:rsidRPr="005345FE">
        <w:rPr>
          <w:rFonts w:ascii="Arial" w:hAnsi="Arial" w:cs="Arial"/>
          <w:color w:val="auto"/>
          <w:sz w:val="22"/>
          <w:szCs w:val="22"/>
          <w:lang w:val="en-US"/>
        </w:rPr>
        <w:t xml:space="preserve">of meteorological and hydrological stations, </w:t>
      </w:r>
      <w:r w:rsidR="008A3B49" w:rsidRPr="005345FE">
        <w:rPr>
          <w:rFonts w:ascii="Arial" w:hAnsi="Arial" w:cs="Arial"/>
          <w:color w:val="auto"/>
          <w:sz w:val="22"/>
          <w:szCs w:val="22"/>
          <w:lang w:val="en-US"/>
        </w:rPr>
        <w:t xml:space="preserve">and recently also </w:t>
      </w:r>
      <w:r w:rsidR="00557DE7" w:rsidRPr="005345FE">
        <w:rPr>
          <w:rFonts w:ascii="Arial" w:hAnsi="Arial" w:cs="Arial"/>
          <w:color w:val="auto"/>
          <w:sz w:val="22"/>
          <w:szCs w:val="22"/>
          <w:lang w:val="en-US"/>
        </w:rPr>
        <w:t xml:space="preserve">implementing </w:t>
      </w:r>
      <w:r w:rsidRPr="005345FE">
        <w:rPr>
          <w:rFonts w:ascii="Arial" w:hAnsi="Arial" w:cs="Arial"/>
          <w:color w:val="auto"/>
          <w:sz w:val="22"/>
          <w:szCs w:val="22"/>
          <w:lang w:val="en-US"/>
        </w:rPr>
        <w:t>EWS</w:t>
      </w:r>
      <w:r w:rsidR="008A3B49" w:rsidRPr="005345FE">
        <w:rPr>
          <w:rFonts w:ascii="Arial" w:hAnsi="Arial" w:cs="Arial"/>
          <w:color w:val="auto"/>
          <w:sz w:val="22"/>
          <w:szCs w:val="22"/>
          <w:lang w:val="en-US"/>
        </w:rPr>
        <w:t>, both on a national and community levels.</w:t>
      </w:r>
    </w:p>
    <w:p w:rsidR="00144BB2" w:rsidRPr="005345FE" w:rsidRDefault="00144BB2"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SADC Hydrological Cycle Observing System (HYCOS) Phase 1 Project </w:t>
      </w:r>
      <w:r w:rsidR="008A3B49" w:rsidRPr="005345FE">
        <w:rPr>
          <w:rFonts w:ascii="Arial" w:hAnsi="Arial" w:cs="Arial"/>
          <w:color w:val="auto"/>
          <w:sz w:val="22"/>
          <w:szCs w:val="22"/>
          <w:lang w:val="en-US"/>
        </w:rPr>
        <w:t xml:space="preserve">– installed six hydrological monitoring stations with automatic Data Collection Platforms in the late 1990s </w:t>
      </w:r>
    </w:p>
    <w:p w:rsidR="008A3B49"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Enhancing Community Resilience Project (ECRP, 2011-2015</w:t>
      </w:r>
      <w:r w:rsidR="00171BA9" w:rsidRPr="005345FE">
        <w:rPr>
          <w:rFonts w:ascii="Arial" w:hAnsi="Arial" w:cs="Arial"/>
          <w:color w:val="auto"/>
          <w:sz w:val="22"/>
          <w:szCs w:val="22"/>
          <w:lang w:val="en-US"/>
        </w:rPr>
        <w:t>,</w:t>
      </w:r>
      <w:r w:rsidRPr="005345FE">
        <w:rPr>
          <w:rFonts w:ascii="Arial" w:hAnsi="Arial" w:cs="Arial"/>
          <w:color w:val="auto"/>
          <w:sz w:val="22"/>
          <w:szCs w:val="22"/>
          <w:lang w:val="en-US"/>
        </w:rPr>
        <w:t xml:space="preserve"> </w:t>
      </w:r>
      <w:r w:rsidR="00171BA9" w:rsidRPr="005345FE">
        <w:rPr>
          <w:rFonts w:ascii="Arial" w:hAnsi="Arial" w:cs="Arial"/>
          <w:color w:val="auto"/>
          <w:sz w:val="22"/>
          <w:szCs w:val="22"/>
          <w:lang w:val="en-US"/>
        </w:rPr>
        <w:t xml:space="preserve">£21.5 million) </w:t>
      </w:r>
      <w:r w:rsidRPr="005345FE">
        <w:rPr>
          <w:rFonts w:ascii="Arial" w:hAnsi="Arial" w:cs="Arial"/>
          <w:color w:val="auto"/>
          <w:sz w:val="22"/>
          <w:szCs w:val="22"/>
          <w:lang w:val="en-US"/>
        </w:rPr>
        <w:t>funded by the British Department for International Development (DFID)</w:t>
      </w:r>
      <w:r w:rsidR="00171BA9" w:rsidRPr="005345FE">
        <w:rPr>
          <w:rFonts w:ascii="Arial" w:hAnsi="Arial" w:cs="Arial"/>
          <w:color w:val="auto"/>
          <w:sz w:val="22"/>
          <w:szCs w:val="22"/>
          <w:lang w:val="en-US"/>
        </w:rPr>
        <w:t>, Irish Aid and the Norwegian government,</w:t>
      </w:r>
      <w:r w:rsidR="0024681B" w:rsidRPr="005345FE">
        <w:rPr>
          <w:rFonts w:ascii="Arial" w:hAnsi="Arial" w:cs="Arial"/>
          <w:color w:val="auto"/>
          <w:sz w:val="22"/>
          <w:szCs w:val="22"/>
          <w:lang w:val="en-US"/>
        </w:rPr>
        <w:t xml:space="preserve"> NGO implemented (</w:t>
      </w:r>
      <w:r w:rsidR="00E86E57" w:rsidRPr="005345FE">
        <w:rPr>
          <w:rFonts w:ascii="Arial" w:hAnsi="Arial" w:cs="Arial"/>
          <w:color w:val="auto"/>
          <w:sz w:val="22"/>
          <w:szCs w:val="22"/>
          <w:lang w:val="en-US"/>
        </w:rPr>
        <w:t xml:space="preserve">ECRP and </w:t>
      </w:r>
      <w:r w:rsidR="0024681B" w:rsidRPr="005345FE">
        <w:rPr>
          <w:rFonts w:ascii="Arial" w:hAnsi="Arial" w:cs="Arial"/>
          <w:color w:val="auto"/>
          <w:sz w:val="22"/>
          <w:szCs w:val="22"/>
          <w:lang w:val="en-US"/>
        </w:rPr>
        <w:t>D</w:t>
      </w:r>
      <w:r w:rsidR="00E86E57" w:rsidRPr="005345FE">
        <w:rPr>
          <w:rFonts w:ascii="Arial" w:hAnsi="Arial" w:cs="Arial"/>
          <w:color w:val="auto"/>
          <w:sz w:val="22"/>
          <w:szCs w:val="22"/>
          <w:lang w:val="en-US"/>
        </w:rPr>
        <w:t>ISCOVER</w:t>
      </w:r>
      <w:r w:rsidR="00E86E57" w:rsidRPr="005345FE">
        <w:rPr>
          <w:rStyle w:val="Znakapoznpodarou"/>
          <w:rFonts w:ascii="Arial" w:hAnsi="Arial" w:cs="Arial"/>
          <w:color w:val="auto"/>
          <w:sz w:val="22"/>
          <w:szCs w:val="22"/>
          <w:lang w:val="en-US"/>
        </w:rPr>
        <w:footnoteReference w:id="22"/>
      </w:r>
      <w:r w:rsidR="0024681B" w:rsidRPr="005345FE">
        <w:rPr>
          <w:rFonts w:ascii="Arial" w:hAnsi="Arial" w:cs="Arial"/>
          <w:color w:val="auto"/>
          <w:sz w:val="22"/>
          <w:szCs w:val="22"/>
          <w:lang w:val="en-US"/>
        </w:rPr>
        <w:t>),</w:t>
      </w:r>
      <w:r w:rsidRPr="005345FE">
        <w:rPr>
          <w:rFonts w:ascii="Arial" w:hAnsi="Arial" w:cs="Arial"/>
          <w:color w:val="auto"/>
          <w:sz w:val="22"/>
          <w:szCs w:val="22"/>
          <w:lang w:val="en-US"/>
        </w:rPr>
        <w:t xml:space="preserve"> focused on </w:t>
      </w:r>
      <w:r w:rsidR="0024681B" w:rsidRPr="005345FE">
        <w:rPr>
          <w:rFonts w:ascii="Arial" w:hAnsi="Arial" w:cs="Arial"/>
          <w:color w:val="auto"/>
          <w:sz w:val="22"/>
          <w:szCs w:val="22"/>
          <w:lang w:val="en-US"/>
        </w:rPr>
        <w:lastRenderedPageBreak/>
        <w:t xml:space="preserve">building community resilience, including low-tech community-based </w:t>
      </w:r>
      <w:r w:rsidRPr="005345FE">
        <w:rPr>
          <w:rFonts w:ascii="Arial" w:hAnsi="Arial" w:cs="Arial"/>
          <w:color w:val="auto"/>
          <w:sz w:val="22"/>
          <w:szCs w:val="22"/>
          <w:lang w:val="en-US"/>
        </w:rPr>
        <w:t xml:space="preserve">early warning systems </w:t>
      </w:r>
    </w:p>
    <w:p w:rsidR="008A3B49"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Programme Support to Disaster Risk Management (UNDP, PS DRM, 2012-2016, $ 1.35 million) - focused on undertaking capacity development at a national, district and community level to reduce disaster risks and shocks to vulnerable communities</w:t>
      </w:r>
    </w:p>
    <w:p w:rsidR="007B7830"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Programme Support to Environment and Natural Resources (UNDP, PS ENR, 2013-2016, $1.7 million) provided support to the GoM for mainstreaming environment and natural resources management in policies, development plans and programs at national level </w:t>
      </w:r>
    </w:p>
    <w:p w:rsidR="007B7830"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Shire River Basin Management Program Phase 1 Project (SRBMP</w:t>
      </w:r>
      <w:r w:rsidR="007B7830" w:rsidRPr="005345FE">
        <w:rPr>
          <w:rFonts w:ascii="Arial" w:hAnsi="Arial" w:cs="Arial"/>
          <w:color w:val="auto"/>
          <w:sz w:val="22"/>
          <w:szCs w:val="22"/>
          <w:lang w:val="en-US"/>
        </w:rPr>
        <w:t>, 2012-2018, ~$125 million) funded by the World Bank, implemented by the M</w:t>
      </w:r>
      <w:r w:rsidR="00E86E57" w:rsidRPr="005345FE">
        <w:rPr>
          <w:rFonts w:ascii="Arial" w:hAnsi="Arial" w:cs="Arial"/>
          <w:color w:val="auto"/>
          <w:sz w:val="22"/>
          <w:szCs w:val="22"/>
          <w:lang w:val="en-US"/>
        </w:rPr>
        <w:t>oAIWD</w:t>
      </w:r>
      <w:r w:rsidR="007B7830" w:rsidRPr="005345FE">
        <w:rPr>
          <w:rFonts w:ascii="Arial" w:hAnsi="Arial" w:cs="Arial"/>
          <w:color w:val="auto"/>
          <w:sz w:val="22"/>
          <w:szCs w:val="22"/>
          <w:lang w:val="en-US"/>
        </w:rPr>
        <w:t>, aims to establish coordinated inter-sectoral development planning and coordination mechanisms, undertake the most urgent water related infrastructure investments, prepare additional infrastructure investments, and develop up-scalable systems and methods to rehabilitate sub-catchments and protect existing natural forests, wetlands and biodiversity in the Shire River Basin. The project provides irrigation and flood management infrastructure in the Shire River basin, as well as training and infrastructure for the hydro-meteorological services – this includes the installation of considerable ground- and surface-water measuring equipment in the Shire River Basin in order to provide real-time information to a control cent</w:t>
      </w:r>
      <w:r w:rsidR="00340536" w:rsidRPr="005345FE">
        <w:rPr>
          <w:rFonts w:ascii="Arial" w:hAnsi="Arial" w:cs="Arial"/>
          <w:color w:val="auto"/>
          <w:sz w:val="22"/>
          <w:szCs w:val="22"/>
          <w:lang w:val="en-US"/>
        </w:rPr>
        <w:t>e</w:t>
      </w:r>
      <w:r w:rsidR="007B7830" w:rsidRPr="005345FE">
        <w:rPr>
          <w:rFonts w:ascii="Arial" w:hAnsi="Arial" w:cs="Arial"/>
          <w:color w:val="auto"/>
          <w:sz w:val="22"/>
          <w:szCs w:val="22"/>
          <w:lang w:val="en-US"/>
        </w:rPr>
        <w:t xml:space="preserve">r within the DWR. </w:t>
      </w:r>
    </w:p>
    <w:p w:rsidR="007B7830" w:rsidRPr="005345FE" w:rsidRDefault="008A3B49" w:rsidP="00D764B1">
      <w:pPr>
        <w:pStyle w:val="Default"/>
        <w:numPr>
          <w:ilvl w:val="1"/>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Integrated Flood Ri</w:t>
      </w:r>
      <w:r w:rsidR="007B7830" w:rsidRPr="005345FE">
        <w:rPr>
          <w:rFonts w:ascii="Arial" w:hAnsi="Arial" w:cs="Arial"/>
          <w:color w:val="auto"/>
          <w:sz w:val="22"/>
          <w:szCs w:val="22"/>
          <w:lang w:val="en-US"/>
        </w:rPr>
        <w:t xml:space="preserve">sk Management Strategy (IFRMS, 2012-2018, $3.9 million), component of the SRBMP, focused on accurate and timely hydrological measurements. The main aim of IFRMS is to develop a 5-year Action Plan for strategic flood risk management of the Shire River Basin. </w:t>
      </w:r>
    </w:p>
    <w:p w:rsidR="0023545F"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National Climate Change Programme (NCCP) and Programme Support to Climate Chan</w:t>
      </w:r>
      <w:r w:rsidR="0023545F" w:rsidRPr="005345FE">
        <w:rPr>
          <w:rFonts w:ascii="Arial" w:hAnsi="Arial" w:cs="Arial"/>
          <w:color w:val="auto"/>
          <w:sz w:val="22"/>
          <w:szCs w:val="22"/>
          <w:lang w:val="en-US"/>
        </w:rPr>
        <w:t>ge coordinated by the UNDP</w:t>
      </w:r>
    </w:p>
    <w:p w:rsidR="0023545F"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Weather</w:t>
      </w:r>
      <w:r w:rsidR="00836E6F" w:rsidRPr="005345FE">
        <w:rPr>
          <w:rFonts w:ascii="Arial" w:hAnsi="Arial" w:cs="Arial"/>
          <w:color w:val="auto"/>
          <w:sz w:val="22"/>
          <w:szCs w:val="22"/>
          <w:lang w:val="en-US"/>
        </w:rPr>
        <w:t xml:space="preserve"> Index</w:t>
      </w:r>
      <w:r w:rsidRPr="005345FE">
        <w:rPr>
          <w:rFonts w:ascii="Arial" w:hAnsi="Arial" w:cs="Arial"/>
          <w:color w:val="auto"/>
          <w:sz w:val="22"/>
          <w:szCs w:val="22"/>
          <w:lang w:val="en-US"/>
        </w:rPr>
        <w:t xml:space="preserve">-Based </w:t>
      </w:r>
      <w:r w:rsidR="00836E6F" w:rsidRPr="005345FE">
        <w:rPr>
          <w:rFonts w:ascii="Arial" w:hAnsi="Arial" w:cs="Arial"/>
          <w:color w:val="auto"/>
          <w:sz w:val="22"/>
          <w:szCs w:val="22"/>
          <w:lang w:val="en-US"/>
        </w:rPr>
        <w:t xml:space="preserve">Crop </w:t>
      </w:r>
      <w:r w:rsidRPr="005345FE">
        <w:rPr>
          <w:rFonts w:ascii="Arial" w:hAnsi="Arial" w:cs="Arial"/>
          <w:color w:val="auto"/>
          <w:sz w:val="22"/>
          <w:szCs w:val="22"/>
          <w:lang w:val="en-US"/>
        </w:rPr>
        <w:t>Insurance Project</w:t>
      </w:r>
      <w:r w:rsidR="00836E6F" w:rsidRPr="005345FE">
        <w:rPr>
          <w:rFonts w:ascii="Arial" w:hAnsi="Arial" w:cs="Arial"/>
          <w:color w:val="auto"/>
          <w:sz w:val="22"/>
          <w:szCs w:val="22"/>
          <w:lang w:val="en-US"/>
        </w:rPr>
        <w:t xml:space="preserve"> (World Bank funded</w:t>
      </w:r>
      <w:r w:rsidR="00D675EF" w:rsidRPr="005345FE">
        <w:rPr>
          <w:rFonts w:ascii="Arial" w:hAnsi="Arial" w:cs="Arial"/>
          <w:color w:val="auto"/>
          <w:sz w:val="22"/>
          <w:szCs w:val="22"/>
          <w:lang w:val="en-US"/>
        </w:rPr>
        <w:t>, implemented by Global Facility for Disaster Reduction and Recovery - GFDRR</w:t>
      </w:r>
      <w:r w:rsidR="00836E6F" w:rsidRPr="005345FE">
        <w:rPr>
          <w:rFonts w:ascii="Arial" w:hAnsi="Arial" w:cs="Arial"/>
          <w:color w:val="auto"/>
          <w:sz w:val="22"/>
          <w:szCs w:val="22"/>
          <w:lang w:val="en-US"/>
        </w:rPr>
        <w:t>)</w:t>
      </w:r>
      <w:r w:rsidR="00D675EF" w:rsidRPr="005345FE">
        <w:rPr>
          <w:rFonts w:ascii="Arial" w:hAnsi="Arial" w:cs="Arial"/>
          <w:color w:val="auto"/>
          <w:sz w:val="22"/>
          <w:szCs w:val="22"/>
          <w:lang w:val="en-US"/>
        </w:rPr>
        <w:t>, installed</w:t>
      </w:r>
      <w:r w:rsidR="00836E6F" w:rsidRPr="005345FE">
        <w:rPr>
          <w:rFonts w:ascii="Arial" w:hAnsi="Arial" w:cs="Arial"/>
          <w:color w:val="auto"/>
          <w:sz w:val="22"/>
          <w:szCs w:val="22"/>
          <w:lang w:val="en-US"/>
        </w:rPr>
        <w:t xml:space="preserve"> </w:t>
      </w:r>
      <w:r w:rsidR="00D675EF" w:rsidRPr="005345FE">
        <w:rPr>
          <w:rFonts w:ascii="Arial" w:hAnsi="Arial" w:cs="Arial"/>
          <w:color w:val="auto"/>
          <w:sz w:val="22"/>
          <w:szCs w:val="22"/>
          <w:lang w:val="en-US"/>
        </w:rPr>
        <w:t xml:space="preserve">16 </w:t>
      </w:r>
      <w:r w:rsidR="00933E24" w:rsidRPr="005345FE">
        <w:rPr>
          <w:rFonts w:ascii="Arial" w:hAnsi="Arial" w:cs="Arial"/>
          <w:color w:val="auto"/>
          <w:sz w:val="22"/>
          <w:szCs w:val="22"/>
          <w:lang w:val="en-US"/>
        </w:rPr>
        <w:t>automatic</w:t>
      </w:r>
      <w:r w:rsidR="00D675EF" w:rsidRPr="005345FE">
        <w:rPr>
          <w:rFonts w:ascii="Arial" w:hAnsi="Arial" w:cs="Arial"/>
          <w:color w:val="auto"/>
          <w:sz w:val="22"/>
          <w:szCs w:val="22"/>
          <w:lang w:val="en-US"/>
        </w:rPr>
        <w:t xml:space="preserve"> weather stations throughout Malawi</w:t>
      </w:r>
    </w:p>
    <w:p w:rsidR="0023545F"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United States Agency for International Development’s (USAID) expanded vulnerability mapping project</w:t>
      </w:r>
    </w:p>
    <w:p w:rsidR="0023545F"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Malawi Vulnerability Assessment Committee (MVAC)</w:t>
      </w:r>
      <w:r w:rsidR="0024681B" w:rsidRPr="005345FE">
        <w:rPr>
          <w:rFonts w:ascii="Arial" w:hAnsi="Arial" w:cs="Arial"/>
          <w:color w:val="auto"/>
          <w:sz w:val="22"/>
          <w:szCs w:val="22"/>
          <w:lang w:val="en-US"/>
        </w:rPr>
        <w:t xml:space="preserve"> is a multilateral committee with members from government, UN, NGOs and civil society. It is mandated with the provision of early warning information with respect to the food security situation in the country.</w:t>
      </w:r>
    </w:p>
    <w:p w:rsidR="0023545F"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Famine Early Warning Systems Network (FEWSNet)</w:t>
      </w:r>
      <w:r w:rsidR="0024681B" w:rsidRPr="005345FE">
        <w:rPr>
          <w:rFonts w:ascii="Arial" w:hAnsi="Arial" w:cs="Arial"/>
          <w:color w:val="auto"/>
          <w:sz w:val="22"/>
          <w:szCs w:val="22"/>
          <w:lang w:val="en-US"/>
        </w:rPr>
        <w:t xml:space="preserve"> provides information for the reduction of famine and drought impacts in Malawi. It conducts regular field assessments of key indicators (crop growth, market prices and trade). This information, combined with regional drought likelihood analyses, is fed into the Ministry of Agriculture</w:t>
      </w:r>
      <w:r w:rsidR="00340536" w:rsidRPr="005345FE">
        <w:rPr>
          <w:rFonts w:ascii="Arial" w:hAnsi="Arial" w:cs="Arial"/>
          <w:color w:val="auto"/>
          <w:sz w:val="22"/>
          <w:szCs w:val="22"/>
          <w:lang w:val="en-US"/>
        </w:rPr>
        <w:t>, Irrigation and Water Development Information Management System</w:t>
      </w:r>
      <w:r w:rsidR="0024681B" w:rsidRPr="005345FE">
        <w:rPr>
          <w:rFonts w:ascii="Arial" w:hAnsi="Arial" w:cs="Arial"/>
          <w:color w:val="auto"/>
          <w:sz w:val="22"/>
          <w:szCs w:val="22"/>
          <w:lang w:val="en-US"/>
        </w:rPr>
        <w:t xml:space="preserve">, and </w:t>
      </w:r>
      <w:r w:rsidR="00340536" w:rsidRPr="005345FE">
        <w:rPr>
          <w:rFonts w:ascii="Arial" w:hAnsi="Arial" w:cs="Arial"/>
          <w:color w:val="auto"/>
          <w:sz w:val="22"/>
          <w:szCs w:val="22"/>
          <w:lang w:val="en-US"/>
        </w:rPr>
        <w:t xml:space="preserve">it </w:t>
      </w:r>
      <w:r w:rsidR="0024681B" w:rsidRPr="005345FE">
        <w:rPr>
          <w:rFonts w:ascii="Arial" w:hAnsi="Arial" w:cs="Arial"/>
          <w:color w:val="auto"/>
          <w:sz w:val="22"/>
          <w:szCs w:val="22"/>
          <w:lang w:val="en-US"/>
        </w:rPr>
        <w:t>is used in the preparation of monthly reports o</w:t>
      </w:r>
      <w:r w:rsidR="00340536" w:rsidRPr="005345FE">
        <w:rPr>
          <w:rFonts w:ascii="Arial" w:hAnsi="Arial" w:cs="Arial"/>
          <w:color w:val="auto"/>
          <w:sz w:val="22"/>
          <w:szCs w:val="22"/>
          <w:lang w:val="en-US"/>
        </w:rPr>
        <w:t>n</w:t>
      </w:r>
      <w:r w:rsidR="0024681B" w:rsidRPr="005345FE">
        <w:rPr>
          <w:rFonts w:ascii="Arial" w:hAnsi="Arial" w:cs="Arial"/>
          <w:color w:val="auto"/>
          <w:sz w:val="22"/>
          <w:szCs w:val="22"/>
          <w:lang w:val="en-US"/>
        </w:rPr>
        <w:t xml:space="preserve"> food availability and trends.</w:t>
      </w:r>
    </w:p>
    <w:p w:rsidR="0023545F" w:rsidRPr="005345FE" w:rsidRDefault="008A3B49" w:rsidP="006F27C1">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lastRenderedPageBreak/>
        <w:t>Southern African Regional Climate Outlook Forum (SARCOF)</w:t>
      </w:r>
      <w:r w:rsidR="00340536" w:rsidRPr="005345FE">
        <w:rPr>
          <w:rFonts w:ascii="Arial" w:hAnsi="Arial" w:cs="Arial"/>
          <w:color w:val="auto"/>
          <w:sz w:val="22"/>
          <w:szCs w:val="22"/>
          <w:lang w:val="en-US"/>
        </w:rPr>
        <w:t xml:space="preserve">, which is a Southern African Development Community (SADC) coordinated platform on which Malawi participates in the analysis of regional </w:t>
      </w:r>
      <w:r w:rsidR="00E86E57" w:rsidRPr="005345FE">
        <w:rPr>
          <w:rFonts w:ascii="Arial" w:hAnsi="Arial" w:cs="Arial"/>
          <w:color w:val="auto"/>
          <w:sz w:val="22"/>
          <w:szCs w:val="22"/>
          <w:lang w:val="en-US"/>
        </w:rPr>
        <w:t xml:space="preserve">weather </w:t>
      </w:r>
      <w:r w:rsidR="00340536" w:rsidRPr="005345FE">
        <w:rPr>
          <w:rFonts w:ascii="Arial" w:hAnsi="Arial" w:cs="Arial"/>
          <w:color w:val="auto"/>
          <w:sz w:val="22"/>
          <w:szCs w:val="22"/>
          <w:lang w:val="en-US"/>
        </w:rPr>
        <w:t>forecasting with SADC.</w:t>
      </w:r>
    </w:p>
    <w:p w:rsidR="0023545F"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Group on Earth Observations’ (GEO) AfriGEOSS initiative </w:t>
      </w:r>
    </w:p>
    <w:p w:rsidR="0023545F"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African Monitoring of the Environment for Sustainable Development (AMESD) and Monitoring of Environment an</w:t>
      </w:r>
      <w:r w:rsidR="0023545F" w:rsidRPr="005345FE">
        <w:rPr>
          <w:rFonts w:ascii="Arial" w:hAnsi="Arial" w:cs="Arial"/>
          <w:color w:val="auto"/>
          <w:sz w:val="22"/>
          <w:szCs w:val="22"/>
          <w:lang w:val="en-US"/>
        </w:rPr>
        <w:t>d Security in Africa (MESA)</w:t>
      </w:r>
    </w:p>
    <w:p w:rsidR="0023545F" w:rsidRPr="005345FE" w:rsidRDefault="008A3B49"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WMO’s Global Framework Climate Services (GFCS) initiative</w:t>
      </w:r>
    </w:p>
    <w:p w:rsidR="008A3B49" w:rsidRPr="005345FE" w:rsidRDefault="0023545F"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T</w:t>
      </w:r>
      <w:r w:rsidR="008A3B49" w:rsidRPr="005345FE">
        <w:rPr>
          <w:rFonts w:ascii="Arial" w:hAnsi="Arial" w:cs="Arial"/>
          <w:color w:val="auto"/>
          <w:sz w:val="22"/>
          <w:szCs w:val="22"/>
          <w:lang w:val="en-US"/>
        </w:rPr>
        <w:t>he Malawi Red Cross</w:t>
      </w:r>
      <w:r w:rsidR="0024681B" w:rsidRPr="005345FE">
        <w:rPr>
          <w:rFonts w:ascii="Arial" w:hAnsi="Arial" w:cs="Arial"/>
          <w:color w:val="auto"/>
          <w:sz w:val="22"/>
          <w:szCs w:val="22"/>
          <w:lang w:val="en-US"/>
        </w:rPr>
        <w:t xml:space="preserve"> Climate Change Project, funded by the Finish Red Cross, provided mobile weather stations</w:t>
      </w:r>
      <w:r w:rsidR="008A3B49" w:rsidRPr="005345FE">
        <w:rPr>
          <w:rFonts w:ascii="Arial" w:hAnsi="Arial" w:cs="Arial"/>
          <w:color w:val="auto"/>
          <w:sz w:val="22"/>
          <w:szCs w:val="22"/>
          <w:lang w:val="en-US"/>
        </w:rPr>
        <w:t xml:space="preserve"> </w:t>
      </w:r>
    </w:p>
    <w:p w:rsidR="0094712A" w:rsidRPr="005345FE" w:rsidRDefault="0094712A"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Disaster Preparedness ECHO (DIPECHO), launched in 2008, funded by the European Community Humanitarian Office (ECHO), implemen</w:t>
      </w:r>
      <w:r w:rsidR="00BD1ED8" w:rsidRPr="005345FE">
        <w:rPr>
          <w:rFonts w:ascii="Arial" w:hAnsi="Arial" w:cs="Arial"/>
          <w:color w:val="auto"/>
          <w:sz w:val="22"/>
          <w:szCs w:val="22"/>
          <w:lang w:val="en-US"/>
        </w:rPr>
        <w:t>ted community-based EWS in Chik</w:t>
      </w:r>
      <w:r w:rsidRPr="005345FE">
        <w:rPr>
          <w:rFonts w:ascii="Arial" w:hAnsi="Arial" w:cs="Arial"/>
          <w:color w:val="auto"/>
          <w:sz w:val="22"/>
          <w:szCs w:val="22"/>
          <w:lang w:val="en-US"/>
        </w:rPr>
        <w:t>wawa, Salima and Nsanje districts by international NGOs. It includes simple river level gauges in upstream villages, which are read by community members regularly. Warnings are disseminated to downstream village civil protection committees (CPCs) using mobile phones, megaphones, whistles and community flags. This low-technology warning system has proved to be fairly effective, and the methodology has been adopted by the ECRP.</w:t>
      </w:r>
    </w:p>
    <w:p w:rsidR="00836E6F" w:rsidRPr="005345FE" w:rsidRDefault="00836E6F" w:rsidP="00C5341B">
      <w:pPr>
        <w:pStyle w:val="Default"/>
        <w:numPr>
          <w:ilvl w:val="0"/>
          <w:numId w:val="41"/>
        </w:numPr>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Africa Adaptation Programme (AAP, JICA funded), implemented by the UNDP and FAO, established district climate change information centers and implemented community-identified adaptation measures in 7 districts, and a community-based flood warning system in Salima district.</w:t>
      </w:r>
    </w:p>
    <w:p w:rsidR="00D675EF" w:rsidRPr="005345FE" w:rsidRDefault="00D675EF" w:rsidP="00C5341B">
      <w:pPr>
        <w:pStyle w:val="Odstavecseseznamem"/>
        <w:numPr>
          <w:ilvl w:val="0"/>
          <w:numId w:val="41"/>
        </w:numPr>
        <w:rPr>
          <w:rFonts w:ascii="Arial" w:hAnsi="Arial" w:cs="Arial"/>
        </w:rPr>
      </w:pPr>
      <w:r w:rsidRPr="005345FE">
        <w:rPr>
          <w:rFonts w:ascii="Arial" w:hAnsi="Arial" w:cs="Arial"/>
        </w:rPr>
        <w:t>Southern Africa Flash Flood Guidance (SARFFG) system promotes exchange of information on flash floods between regional meteorological networks. The South African Weather Service (SAWS) is providing information on flash flood warnings. This information is integrated into DCCMS’s early warning systems.</w:t>
      </w:r>
    </w:p>
    <w:p w:rsidR="00D675EF" w:rsidRPr="005345FE" w:rsidRDefault="00D675EF"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Individual projects </w:t>
      </w:r>
      <w:r w:rsidR="00C36E4B" w:rsidRPr="005345FE">
        <w:rPr>
          <w:rFonts w:ascii="Arial" w:hAnsi="Arial" w:cs="Arial"/>
          <w:color w:val="auto"/>
          <w:sz w:val="22"/>
          <w:szCs w:val="22"/>
          <w:lang w:val="en-US"/>
        </w:rPr>
        <w:t xml:space="preserve">with weather information and EWS component </w:t>
      </w:r>
      <w:r w:rsidRPr="005345FE">
        <w:rPr>
          <w:rFonts w:ascii="Arial" w:hAnsi="Arial" w:cs="Arial"/>
          <w:color w:val="auto"/>
          <w:sz w:val="22"/>
          <w:szCs w:val="22"/>
          <w:lang w:val="en-US"/>
        </w:rPr>
        <w:t xml:space="preserve">are implemented at a national and/or local level by various implementing agencies, both national governmental agencies and international NGOs. In general, </w:t>
      </w:r>
      <w:r w:rsidR="00C36E4B" w:rsidRPr="005345FE">
        <w:rPr>
          <w:rFonts w:ascii="Arial" w:hAnsi="Arial" w:cs="Arial"/>
          <w:color w:val="auto"/>
          <w:sz w:val="22"/>
          <w:szCs w:val="22"/>
          <w:lang w:val="en-US"/>
        </w:rPr>
        <w:t>these projects are initiated and driven by donors, and there is little coordination among individual state agencies</w:t>
      </w:r>
      <w:r w:rsidR="00557DE7" w:rsidRPr="005345FE">
        <w:rPr>
          <w:rFonts w:ascii="Arial" w:hAnsi="Arial" w:cs="Arial"/>
          <w:color w:val="auto"/>
          <w:sz w:val="22"/>
          <w:szCs w:val="22"/>
          <w:lang w:val="en-US"/>
        </w:rPr>
        <w:t xml:space="preserve">, and among the </w:t>
      </w:r>
      <w:r w:rsidR="00A60F73" w:rsidRPr="005345FE">
        <w:rPr>
          <w:rFonts w:ascii="Arial" w:hAnsi="Arial" w:cs="Arial"/>
          <w:color w:val="auto"/>
          <w:sz w:val="22"/>
          <w:szCs w:val="22"/>
          <w:lang w:val="en-US"/>
        </w:rPr>
        <w:t xml:space="preserve">actual </w:t>
      </w:r>
      <w:r w:rsidR="00557DE7" w:rsidRPr="005345FE">
        <w:rPr>
          <w:rFonts w:ascii="Arial" w:hAnsi="Arial" w:cs="Arial"/>
          <w:color w:val="auto"/>
          <w:sz w:val="22"/>
          <w:szCs w:val="22"/>
          <w:lang w:val="en-US"/>
        </w:rPr>
        <w:t>needs of Malawi and proposals of donors</w:t>
      </w:r>
      <w:r w:rsidR="00C36E4B" w:rsidRPr="005345FE">
        <w:rPr>
          <w:rFonts w:ascii="Arial" w:hAnsi="Arial" w:cs="Arial"/>
          <w:color w:val="auto"/>
          <w:sz w:val="22"/>
          <w:szCs w:val="22"/>
          <w:lang w:val="en-US"/>
        </w:rPr>
        <w:t xml:space="preserve">. </w:t>
      </w:r>
    </w:p>
    <w:p w:rsidR="00C36E4B" w:rsidRPr="005345FE" w:rsidRDefault="00C36E4B"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Good experience from the DIPECHO project utilizing low-tech solutions for </w:t>
      </w:r>
      <w:r w:rsidR="00557DE7" w:rsidRPr="005345FE">
        <w:rPr>
          <w:rFonts w:ascii="Arial" w:hAnsi="Arial" w:cs="Arial"/>
          <w:color w:val="auto"/>
          <w:sz w:val="22"/>
          <w:szCs w:val="22"/>
          <w:lang w:val="en-US"/>
        </w:rPr>
        <w:t xml:space="preserve">community-based </w:t>
      </w:r>
      <w:r w:rsidRPr="005345FE">
        <w:rPr>
          <w:rFonts w:ascii="Arial" w:hAnsi="Arial" w:cs="Arial"/>
          <w:color w:val="auto"/>
          <w:sz w:val="22"/>
          <w:szCs w:val="22"/>
          <w:lang w:val="en-US"/>
        </w:rPr>
        <w:t>EWS was replicated in other projects, namely in the ECRP.</w:t>
      </w:r>
    </w:p>
    <w:p w:rsidR="00471752" w:rsidRPr="005345FE" w:rsidRDefault="00C36E4B" w:rsidP="00C009D8">
      <w:pPr>
        <w:pStyle w:val="Default"/>
        <w:spacing w:after="200" w:line="276" w:lineRule="auto"/>
        <w:jc w:val="both"/>
        <w:rPr>
          <w:rFonts w:ascii="Arial" w:hAnsi="Arial" w:cs="Arial"/>
          <w:color w:val="auto"/>
          <w:sz w:val="22"/>
          <w:szCs w:val="22"/>
          <w:lang w:val="en-US"/>
        </w:rPr>
      </w:pPr>
      <w:r w:rsidRPr="005345FE">
        <w:rPr>
          <w:rFonts w:ascii="Arial" w:hAnsi="Arial" w:cs="Arial"/>
          <w:color w:val="auto"/>
          <w:sz w:val="22"/>
          <w:szCs w:val="22"/>
          <w:lang w:val="en-US"/>
        </w:rPr>
        <w:t xml:space="preserve">Other projects, including this EWS Project, utilize </w:t>
      </w:r>
      <w:r w:rsidR="00557DE7" w:rsidRPr="005345FE">
        <w:rPr>
          <w:rFonts w:ascii="Arial" w:hAnsi="Arial" w:cs="Arial"/>
          <w:color w:val="auto"/>
          <w:sz w:val="22"/>
          <w:szCs w:val="22"/>
          <w:lang w:val="en-US"/>
        </w:rPr>
        <w:t xml:space="preserve">more costly </w:t>
      </w:r>
      <w:r w:rsidRPr="005345FE">
        <w:rPr>
          <w:rFonts w:ascii="Arial" w:hAnsi="Arial" w:cs="Arial"/>
          <w:color w:val="auto"/>
          <w:sz w:val="22"/>
          <w:szCs w:val="22"/>
          <w:lang w:val="en-US"/>
        </w:rPr>
        <w:t xml:space="preserve">high-tech solutions with </w:t>
      </w:r>
      <w:r w:rsidR="00933E24" w:rsidRPr="005345FE">
        <w:rPr>
          <w:rFonts w:ascii="Arial" w:hAnsi="Arial" w:cs="Arial"/>
          <w:color w:val="auto"/>
          <w:sz w:val="22"/>
          <w:szCs w:val="22"/>
          <w:lang w:val="en-US"/>
        </w:rPr>
        <w:t>automatic</w:t>
      </w:r>
      <w:r w:rsidRPr="005345FE">
        <w:rPr>
          <w:rFonts w:ascii="Arial" w:hAnsi="Arial" w:cs="Arial"/>
          <w:color w:val="auto"/>
          <w:sz w:val="22"/>
          <w:szCs w:val="22"/>
          <w:lang w:val="en-US"/>
        </w:rPr>
        <w:t xml:space="preserve"> weather- and </w:t>
      </w:r>
      <w:r w:rsidR="00557DE7" w:rsidRPr="005345FE">
        <w:rPr>
          <w:rFonts w:ascii="Arial" w:hAnsi="Arial" w:cs="Arial"/>
          <w:color w:val="auto"/>
          <w:sz w:val="22"/>
          <w:szCs w:val="22"/>
          <w:lang w:val="en-US"/>
        </w:rPr>
        <w:t>hydro</w:t>
      </w:r>
      <w:r w:rsidRPr="005345FE">
        <w:rPr>
          <w:rFonts w:ascii="Arial" w:hAnsi="Arial" w:cs="Arial"/>
          <w:color w:val="auto"/>
          <w:sz w:val="22"/>
          <w:szCs w:val="22"/>
          <w:lang w:val="en-US"/>
        </w:rPr>
        <w:t xml:space="preserve">-data </w:t>
      </w:r>
      <w:r w:rsidR="00557DE7" w:rsidRPr="005345FE">
        <w:rPr>
          <w:rFonts w:ascii="Arial" w:hAnsi="Arial" w:cs="Arial"/>
          <w:color w:val="auto"/>
          <w:sz w:val="22"/>
          <w:szCs w:val="22"/>
          <w:lang w:val="en-US"/>
        </w:rPr>
        <w:t xml:space="preserve">remote </w:t>
      </w:r>
      <w:r w:rsidRPr="005345FE">
        <w:rPr>
          <w:rFonts w:ascii="Arial" w:hAnsi="Arial" w:cs="Arial"/>
          <w:color w:val="auto"/>
          <w:sz w:val="22"/>
          <w:szCs w:val="22"/>
          <w:lang w:val="en-US"/>
        </w:rPr>
        <w:t>collection and transfer.</w:t>
      </w:r>
    </w:p>
    <w:p w:rsidR="00144BB2" w:rsidRPr="005345FE" w:rsidRDefault="00144BB2" w:rsidP="00C009D8">
      <w:pPr>
        <w:autoSpaceDE w:val="0"/>
        <w:autoSpaceDN w:val="0"/>
        <w:adjustRightInd w:val="0"/>
        <w:rPr>
          <w:rFonts w:ascii="Arial" w:hAnsi="Arial" w:cs="Arial"/>
        </w:rPr>
      </w:pPr>
    </w:p>
    <w:p w:rsidR="00F1199F" w:rsidRPr="005345FE" w:rsidRDefault="00F1199F" w:rsidP="00C009D8">
      <w:pPr>
        <w:pStyle w:val="Nadpis3"/>
        <w:rPr>
          <w:rFonts w:ascii="Arial" w:hAnsi="Arial" w:cs="Arial"/>
        </w:rPr>
      </w:pPr>
      <w:bookmarkStart w:id="68" w:name="_Toc531792981"/>
      <w:bookmarkStart w:id="69" w:name="_Toc311298138"/>
      <w:bookmarkEnd w:id="67"/>
      <w:r w:rsidRPr="005345FE">
        <w:rPr>
          <w:rFonts w:ascii="Arial" w:hAnsi="Arial" w:cs="Arial"/>
        </w:rPr>
        <w:t>UNDP comparative advantage</w:t>
      </w:r>
      <w:bookmarkEnd w:id="68"/>
    </w:p>
    <w:p w:rsidR="001B6671" w:rsidRPr="005345FE" w:rsidRDefault="00D409A1" w:rsidP="00C009D8">
      <w:pPr>
        <w:rPr>
          <w:rFonts w:ascii="Arial" w:hAnsi="Arial" w:cs="Arial"/>
        </w:rPr>
      </w:pPr>
      <w:r w:rsidRPr="005345FE">
        <w:rPr>
          <w:rFonts w:ascii="Arial" w:hAnsi="Arial" w:cs="Arial"/>
        </w:rPr>
        <w:t xml:space="preserve">UNDP has </w:t>
      </w:r>
      <w:r w:rsidR="00F13074" w:rsidRPr="005345FE">
        <w:rPr>
          <w:rFonts w:ascii="Arial" w:hAnsi="Arial" w:cs="Arial"/>
        </w:rPr>
        <w:t>a</w:t>
      </w:r>
      <w:r w:rsidRPr="005345FE">
        <w:rPr>
          <w:rFonts w:ascii="Arial" w:hAnsi="Arial" w:cs="Arial"/>
        </w:rPr>
        <w:t xml:space="preserve"> </w:t>
      </w:r>
      <w:r w:rsidR="00205946" w:rsidRPr="005345FE">
        <w:rPr>
          <w:rFonts w:ascii="Arial" w:hAnsi="Arial" w:cs="Arial"/>
        </w:rPr>
        <w:t xml:space="preserve">demonstrated </w:t>
      </w:r>
      <w:r w:rsidRPr="005345FE">
        <w:rPr>
          <w:rFonts w:ascii="Arial" w:hAnsi="Arial" w:cs="Arial"/>
        </w:rPr>
        <w:t xml:space="preserve">administrative </w:t>
      </w:r>
      <w:r w:rsidR="00205946" w:rsidRPr="005345FE">
        <w:rPr>
          <w:rFonts w:ascii="Arial" w:hAnsi="Arial" w:cs="Arial"/>
        </w:rPr>
        <w:t xml:space="preserve">and project management </w:t>
      </w:r>
      <w:r w:rsidRPr="005345FE">
        <w:rPr>
          <w:rFonts w:ascii="Arial" w:hAnsi="Arial" w:cs="Arial"/>
        </w:rPr>
        <w:t xml:space="preserve">capacity to implement </w:t>
      </w:r>
      <w:r w:rsidR="00B14C9C" w:rsidRPr="005345FE">
        <w:rPr>
          <w:rFonts w:ascii="Arial" w:hAnsi="Arial" w:cs="Arial"/>
        </w:rPr>
        <w:t xml:space="preserve">EWS </w:t>
      </w:r>
      <w:r w:rsidRPr="005345FE">
        <w:rPr>
          <w:rFonts w:ascii="Arial" w:hAnsi="Arial" w:cs="Arial"/>
        </w:rPr>
        <w:t>project</w:t>
      </w:r>
      <w:r w:rsidR="00F012CF" w:rsidRPr="005345FE">
        <w:rPr>
          <w:rFonts w:ascii="Arial" w:hAnsi="Arial" w:cs="Arial"/>
        </w:rPr>
        <w:t>s</w:t>
      </w:r>
      <w:r w:rsidR="00F13074" w:rsidRPr="005345FE">
        <w:rPr>
          <w:rFonts w:ascii="Arial" w:hAnsi="Arial" w:cs="Arial"/>
        </w:rPr>
        <w:t>,</w:t>
      </w:r>
      <w:r w:rsidR="002D1316" w:rsidRPr="005345FE">
        <w:rPr>
          <w:rFonts w:ascii="Arial" w:hAnsi="Arial" w:cs="Arial"/>
        </w:rPr>
        <w:t xml:space="preserve"> it</w:t>
      </w:r>
      <w:r w:rsidRPr="005345FE">
        <w:rPr>
          <w:rFonts w:ascii="Arial" w:hAnsi="Arial" w:cs="Arial"/>
        </w:rPr>
        <w:t xml:space="preserve"> is a neutral</w:t>
      </w:r>
      <w:r w:rsidR="00EA3384" w:rsidRPr="005345FE">
        <w:rPr>
          <w:rFonts w:ascii="Arial" w:hAnsi="Arial" w:cs="Arial"/>
        </w:rPr>
        <w:t xml:space="preserve"> GEF</w:t>
      </w:r>
      <w:r w:rsidRPr="005345FE">
        <w:rPr>
          <w:rFonts w:ascii="Arial" w:hAnsi="Arial" w:cs="Arial"/>
        </w:rPr>
        <w:t xml:space="preserve"> implementing agency</w:t>
      </w:r>
      <w:r w:rsidR="00F13074" w:rsidRPr="005345FE">
        <w:rPr>
          <w:rFonts w:ascii="Arial" w:hAnsi="Arial" w:cs="Arial"/>
        </w:rPr>
        <w:t>. UNDP</w:t>
      </w:r>
      <w:r w:rsidR="00205946" w:rsidRPr="005345FE">
        <w:rPr>
          <w:rFonts w:ascii="Arial" w:hAnsi="Arial" w:cs="Arial"/>
        </w:rPr>
        <w:t xml:space="preserve"> has a substantial in-country </w:t>
      </w:r>
      <w:r w:rsidR="00045EDB" w:rsidRPr="005345FE">
        <w:rPr>
          <w:rFonts w:ascii="Arial" w:hAnsi="Arial" w:cs="Arial"/>
        </w:rPr>
        <w:lastRenderedPageBreak/>
        <w:t xml:space="preserve">and regional </w:t>
      </w:r>
      <w:r w:rsidR="00205946" w:rsidRPr="005345FE">
        <w:rPr>
          <w:rFonts w:ascii="Arial" w:hAnsi="Arial" w:cs="Arial"/>
        </w:rPr>
        <w:t xml:space="preserve">expertise and </w:t>
      </w:r>
      <w:r w:rsidR="00F13074" w:rsidRPr="005345FE">
        <w:rPr>
          <w:rFonts w:ascii="Arial" w:hAnsi="Arial" w:cs="Arial"/>
        </w:rPr>
        <w:t xml:space="preserve">experience from implementing </w:t>
      </w:r>
      <w:r w:rsidR="00E540BD" w:rsidRPr="005345FE">
        <w:rPr>
          <w:rFonts w:ascii="Arial" w:hAnsi="Arial" w:cs="Arial"/>
        </w:rPr>
        <w:t xml:space="preserve">climate change </w:t>
      </w:r>
      <w:r w:rsidR="00F13074" w:rsidRPr="005345FE">
        <w:rPr>
          <w:rFonts w:ascii="Arial" w:hAnsi="Arial" w:cs="Arial"/>
        </w:rPr>
        <w:t xml:space="preserve">projects in </w:t>
      </w:r>
      <w:r w:rsidR="00E540BD" w:rsidRPr="005345FE">
        <w:rPr>
          <w:rFonts w:ascii="Arial" w:hAnsi="Arial" w:cs="Arial"/>
        </w:rPr>
        <w:t xml:space="preserve">both, Malawi and in </w:t>
      </w:r>
      <w:r w:rsidR="00EA3384" w:rsidRPr="005345FE">
        <w:rPr>
          <w:rFonts w:ascii="Arial" w:hAnsi="Arial" w:cs="Arial"/>
        </w:rPr>
        <w:t>other countries of operation</w:t>
      </w:r>
      <w:r w:rsidR="00D330D2" w:rsidRPr="005345FE">
        <w:rPr>
          <w:rFonts w:ascii="Arial" w:hAnsi="Arial" w:cs="Arial"/>
        </w:rPr>
        <w:t xml:space="preserve"> in the </w:t>
      </w:r>
      <w:r w:rsidR="00EF6721" w:rsidRPr="005345FE">
        <w:rPr>
          <w:rFonts w:ascii="Arial" w:hAnsi="Arial" w:cs="Arial"/>
        </w:rPr>
        <w:t xml:space="preserve">region </w:t>
      </w:r>
      <w:r w:rsidR="00B14C9C" w:rsidRPr="005345FE">
        <w:rPr>
          <w:rFonts w:ascii="Arial" w:hAnsi="Arial" w:cs="Arial"/>
        </w:rPr>
        <w:t>and world-wide</w:t>
      </w:r>
      <w:r w:rsidR="00EA3384" w:rsidRPr="005345FE">
        <w:rPr>
          <w:rFonts w:ascii="Arial" w:hAnsi="Arial" w:cs="Arial"/>
        </w:rPr>
        <w:t>.</w:t>
      </w:r>
      <w:r w:rsidR="001B6671" w:rsidRPr="005345FE">
        <w:rPr>
          <w:rFonts w:ascii="Arial" w:hAnsi="Arial" w:cs="Arial"/>
        </w:rPr>
        <w:t xml:space="preserve"> </w:t>
      </w:r>
    </w:p>
    <w:p w:rsidR="00A02D79" w:rsidRPr="005345FE" w:rsidRDefault="00E540BD" w:rsidP="00C009D8">
      <w:pPr>
        <w:rPr>
          <w:rFonts w:ascii="Arial" w:hAnsi="Arial" w:cs="Arial"/>
        </w:rPr>
      </w:pPr>
      <w:r w:rsidRPr="005345FE">
        <w:rPr>
          <w:rFonts w:ascii="Arial" w:hAnsi="Arial" w:cs="Arial"/>
        </w:rPr>
        <w:t>UNDP developed this</w:t>
      </w:r>
      <w:r w:rsidR="00A02D79" w:rsidRPr="005345FE">
        <w:rPr>
          <w:rFonts w:ascii="Arial" w:hAnsi="Arial" w:cs="Arial"/>
        </w:rPr>
        <w:t xml:space="preserve"> EWS Project as a part of a broad multi-country program that was designed to implement UNDP-supported similar initiatives on climate information and Early Warning Systems in at least 10 countries in Africa (including Benin, Burkina Faso, Ethiopia, Liberia, Malawi, Sierra Leone, São Tomé &amp; Príncipe, Tanzania, Uganda and Zambia). </w:t>
      </w:r>
      <w:r w:rsidRPr="005345FE">
        <w:rPr>
          <w:rFonts w:ascii="Arial" w:hAnsi="Arial" w:cs="Arial"/>
        </w:rPr>
        <w:t xml:space="preserve"> This provided additional opportunities for UNDP in facilitating experience and expertise sharing among these UNDP-supported projects in the region. </w:t>
      </w:r>
    </w:p>
    <w:p w:rsidR="00294757" w:rsidRPr="005345FE" w:rsidRDefault="00294757" w:rsidP="00C009D8">
      <w:pPr>
        <w:rPr>
          <w:rFonts w:ascii="Arial" w:hAnsi="Arial" w:cs="Arial"/>
        </w:rPr>
      </w:pPr>
      <w:r w:rsidRPr="005345FE">
        <w:rPr>
          <w:rFonts w:ascii="Arial" w:hAnsi="Arial" w:cs="Arial"/>
          <w:bCs/>
        </w:rPr>
        <w:t>UNDP</w:t>
      </w:r>
      <w:r w:rsidRPr="005345FE">
        <w:rPr>
          <w:rFonts w:ascii="Arial" w:hAnsi="Arial" w:cs="Arial"/>
        </w:rPr>
        <w:t xml:space="preserve"> has a long-term EWS related country-specific experience providing its Programme </w:t>
      </w:r>
      <w:r w:rsidRPr="005345FE">
        <w:rPr>
          <w:rFonts w:ascii="Arial" w:hAnsi="Arial" w:cs="Arial"/>
          <w:bCs/>
        </w:rPr>
        <w:t>Support</w:t>
      </w:r>
      <w:r w:rsidRPr="005345FE">
        <w:rPr>
          <w:rFonts w:ascii="Arial" w:hAnsi="Arial" w:cs="Arial"/>
        </w:rPr>
        <w:t xml:space="preserve"> on Disaster Risk Management and Resilience Building in Malawi.</w:t>
      </w:r>
    </w:p>
    <w:p w:rsidR="00EE608D" w:rsidRPr="005345FE" w:rsidRDefault="00EE608D" w:rsidP="00C009D8">
      <w:pPr>
        <w:rPr>
          <w:rFonts w:ascii="Arial" w:hAnsi="Arial" w:cs="Arial"/>
        </w:rPr>
      </w:pPr>
    </w:p>
    <w:p w:rsidR="00821429" w:rsidRPr="005345FE" w:rsidRDefault="00821429" w:rsidP="00C009D8">
      <w:pPr>
        <w:pStyle w:val="Nadpis3"/>
        <w:rPr>
          <w:rFonts w:ascii="Arial" w:hAnsi="Arial" w:cs="Arial"/>
        </w:rPr>
      </w:pPr>
      <w:bookmarkStart w:id="70" w:name="_Toc311298895"/>
      <w:bookmarkStart w:id="71" w:name="_Toc531792982"/>
      <w:bookmarkStart w:id="72" w:name="_Toc311298140"/>
      <w:bookmarkEnd w:id="69"/>
      <w:r w:rsidRPr="005345FE">
        <w:rPr>
          <w:rFonts w:ascii="Arial" w:hAnsi="Arial" w:cs="Arial"/>
        </w:rPr>
        <w:t>Replication approach and sustainability</w:t>
      </w:r>
      <w:bookmarkEnd w:id="70"/>
      <w:bookmarkEnd w:id="71"/>
    </w:p>
    <w:p w:rsidR="00057250" w:rsidRPr="005345FE" w:rsidRDefault="0099080A" w:rsidP="00C009D8">
      <w:pPr>
        <w:pStyle w:val="Normalbullet0"/>
        <w:jc w:val="both"/>
        <w:rPr>
          <w:rFonts w:ascii="Arial" w:eastAsia="Calibri" w:hAnsi="Arial" w:cs="Arial"/>
          <w:bCs w:val="0"/>
        </w:rPr>
      </w:pPr>
      <w:r w:rsidRPr="005345FE">
        <w:rPr>
          <w:rFonts w:ascii="Arial" w:eastAsia="Calibri" w:hAnsi="Arial" w:cs="Arial"/>
          <w:bCs w:val="0"/>
        </w:rPr>
        <w:t>The Project Document identified three factors supporting future replication of the EWS Project across the country:</w:t>
      </w:r>
    </w:p>
    <w:p w:rsidR="0099080A" w:rsidRPr="005345FE" w:rsidRDefault="0099080A" w:rsidP="00C5341B">
      <w:pPr>
        <w:pStyle w:val="Normalbullet0"/>
        <w:numPr>
          <w:ilvl w:val="0"/>
          <w:numId w:val="42"/>
        </w:numPr>
        <w:jc w:val="both"/>
        <w:rPr>
          <w:rFonts w:ascii="Arial" w:eastAsia="Calibri" w:hAnsi="Arial" w:cs="Arial"/>
          <w:bCs w:val="0"/>
        </w:rPr>
      </w:pPr>
      <w:r w:rsidRPr="005345FE">
        <w:rPr>
          <w:rFonts w:ascii="Arial" w:eastAsia="Calibri" w:hAnsi="Arial" w:cs="Arial"/>
          <w:bCs w:val="0"/>
        </w:rPr>
        <w:t xml:space="preserve">Lessons learned will be disseminated nationally through training programs, the online platform and toolboxes including courses, handbooks and manuals. </w:t>
      </w:r>
    </w:p>
    <w:p w:rsidR="0099080A" w:rsidRPr="005345FE" w:rsidRDefault="0099080A" w:rsidP="00C5341B">
      <w:pPr>
        <w:pStyle w:val="Normalbullet0"/>
        <w:numPr>
          <w:ilvl w:val="0"/>
          <w:numId w:val="42"/>
        </w:numPr>
        <w:jc w:val="both"/>
        <w:rPr>
          <w:rFonts w:ascii="Arial" w:eastAsia="Calibri" w:hAnsi="Arial" w:cs="Arial"/>
          <w:bCs w:val="0"/>
        </w:rPr>
      </w:pPr>
      <w:r w:rsidRPr="005345FE">
        <w:rPr>
          <w:rFonts w:ascii="Arial" w:eastAsia="Calibri" w:hAnsi="Arial" w:cs="Arial"/>
          <w:bCs w:val="0"/>
        </w:rPr>
        <w:t>Strengthening of capacities among key government stakeholders will enable continued mainstreaming of the use of climate information and early warnings into sectoral planning and decision-making.</w:t>
      </w:r>
    </w:p>
    <w:p w:rsidR="0099080A" w:rsidRPr="005345FE" w:rsidRDefault="0099080A" w:rsidP="00C5341B">
      <w:pPr>
        <w:pStyle w:val="Normalbullet0"/>
        <w:numPr>
          <w:ilvl w:val="0"/>
          <w:numId w:val="42"/>
        </w:numPr>
        <w:jc w:val="both"/>
        <w:rPr>
          <w:rFonts w:ascii="Arial" w:eastAsia="Calibri" w:hAnsi="Arial" w:cs="Arial"/>
          <w:bCs w:val="0"/>
        </w:rPr>
      </w:pPr>
      <w:r w:rsidRPr="005345FE">
        <w:rPr>
          <w:rFonts w:ascii="Arial" w:eastAsia="Calibri" w:hAnsi="Arial" w:cs="Arial"/>
          <w:bCs w:val="0"/>
        </w:rPr>
        <w:t xml:space="preserve">The position of the EWS Project in UNDP’s PS DRM will provide the strongest mechanism for replication. Training and capacity building of local communities and technical staff regarding the application of climate information and the response to early warnings will ensure that future local level endeavors within Malawi are climate-resilient. </w:t>
      </w:r>
    </w:p>
    <w:p w:rsidR="0099080A" w:rsidRPr="005345FE" w:rsidRDefault="00EC2B9D" w:rsidP="00C009D8">
      <w:pPr>
        <w:pStyle w:val="Normalbullet0"/>
        <w:jc w:val="both"/>
        <w:rPr>
          <w:rFonts w:ascii="Arial" w:eastAsia="Calibri" w:hAnsi="Arial" w:cs="Arial"/>
          <w:bCs w:val="0"/>
        </w:rPr>
      </w:pPr>
      <w:r w:rsidRPr="005345FE">
        <w:rPr>
          <w:rFonts w:ascii="Arial" w:eastAsia="Calibri" w:hAnsi="Arial" w:cs="Arial"/>
          <w:bCs w:val="0"/>
        </w:rPr>
        <w:t>Capacity development was identified in the ProDoc as the main factor with a potential to support project replication across other regions in Malawi.</w:t>
      </w:r>
    </w:p>
    <w:p w:rsidR="00EC2B9D" w:rsidRPr="005345FE" w:rsidRDefault="00EC2B9D" w:rsidP="00C009D8">
      <w:pPr>
        <w:pStyle w:val="Normalbullet0"/>
        <w:jc w:val="both"/>
        <w:rPr>
          <w:rFonts w:ascii="Arial" w:eastAsia="Calibri" w:hAnsi="Arial" w:cs="Arial"/>
          <w:bCs w:val="0"/>
        </w:rPr>
      </w:pPr>
      <w:r w:rsidRPr="005345FE">
        <w:rPr>
          <w:rFonts w:ascii="Arial" w:eastAsia="Calibri" w:hAnsi="Arial" w:cs="Arial"/>
          <w:bCs w:val="0"/>
        </w:rPr>
        <w:t xml:space="preserve">Although not specifically highlighted in the ProDoc, replication of this technology-based project that installed </w:t>
      </w:r>
      <w:r w:rsidR="00933E24" w:rsidRPr="005345FE">
        <w:rPr>
          <w:rFonts w:ascii="Arial" w:eastAsia="Calibri" w:hAnsi="Arial" w:cs="Arial"/>
          <w:bCs w:val="0"/>
        </w:rPr>
        <w:t>automatic</w:t>
      </w:r>
      <w:r w:rsidRPr="005345FE">
        <w:rPr>
          <w:rFonts w:ascii="Arial" w:eastAsia="Calibri" w:hAnsi="Arial" w:cs="Arial"/>
          <w:bCs w:val="0"/>
        </w:rPr>
        <w:t xml:space="preserve"> weather- and hydro-stations and rehabilitated equipment at manual stations, as well as ICT equipment at governmental departments (primarily at DoCCMS, and at DWR and DoDMA) would depend on </w:t>
      </w:r>
      <w:r w:rsidR="003A6CEF" w:rsidRPr="005345FE">
        <w:rPr>
          <w:rFonts w:ascii="Arial" w:eastAsia="Calibri" w:hAnsi="Arial" w:cs="Arial"/>
          <w:bCs w:val="0"/>
        </w:rPr>
        <w:t xml:space="preserve">future </w:t>
      </w:r>
      <w:r w:rsidRPr="005345FE">
        <w:rPr>
          <w:rFonts w:ascii="Arial" w:eastAsia="Calibri" w:hAnsi="Arial" w:cs="Arial"/>
          <w:bCs w:val="0"/>
        </w:rPr>
        <w:t xml:space="preserve">funding </w:t>
      </w:r>
      <w:r w:rsidR="003A6CEF" w:rsidRPr="005345FE">
        <w:rPr>
          <w:rFonts w:ascii="Arial" w:eastAsia="Calibri" w:hAnsi="Arial" w:cs="Arial"/>
          <w:bCs w:val="0"/>
        </w:rPr>
        <w:t xml:space="preserve">available </w:t>
      </w:r>
      <w:r w:rsidRPr="005345FE">
        <w:rPr>
          <w:rFonts w:ascii="Arial" w:eastAsia="Calibri" w:hAnsi="Arial" w:cs="Arial"/>
          <w:bCs w:val="0"/>
        </w:rPr>
        <w:t>from external/international sources.</w:t>
      </w:r>
    </w:p>
    <w:p w:rsidR="00EC2B9D" w:rsidRPr="005345FE" w:rsidRDefault="005B77BF" w:rsidP="00C009D8">
      <w:pPr>
        <w:pStyle w:val="Normalbullet0"/>
        <w:jc w:val="both"/>
        <w:rPr>
          <w:rFonts w:ascii="Arial" w:eastAsia="Calibri" w:hAnsi="Arial" w:cs="Arial"/>
          <w:bCs w:val="0"/>
        </w:rPr>
      </w:pPr>
      <w:r w:rsidRPr="005345FE">
        <w:rPr>
          <w:rFonts w:ascii="Arial" w:eastAsia="Calibri" w:hAnsi="Arial" w:cs="Arial"/>
          <w:bCs w:val="0"/>
        </w:rPr>
        <w:t xml:space="preserve">The Project Document </w:t>
      </w:r>
      <w:r w:rsidR="00663162" w:rsidRPr="005345FE">
        <w:rPr>
          <w:rFonts w:ascii="Arial" w:eastAsia="Calibri" w:hAnsi="Arial" w:cs="Arial"/>
          <w:bCs w:val="0"/>
        </w:rPr>
        <w:t>planned that sustainability of EWS Project results will be supported by four factors:</w:t>
      </w:r>
    </w:p>
    <w:p w:rsidR="00663162" w:rsidRPr="005345FE" w:rsidRDefault="00663162" w:rsidP="00C5341B">
      <w:pPr>
        <w:pStyle w:val="Normalbullet0"/>
        <w:numPr>
          <w:ilvl w:val="0"/>
          <w:numId w:val="43"/>
        </w:numPr>
        <w:jc w:val="both"/>
        <w:rPr>
          <w:rFonts w:ascii="Arial" w:eastAsia="Calibri" w:hAnsi="Arial" w:cs="Arial"/>
          <w:bCs w:val="0"/>
        </w:rPr>
      </w:pPr>
      <w:r w:rsidRPr="005345FE">
        <w:rPr>
          <w:rFonts w:ascii="Arial" w:eastAsia="Calibri" w:hAnsi="Arial" w:cs="Arial"/>
          <w:bCs w:val="0"/>
        </w:rPr>
        <w:t>Ownership of the EWS Project by government structures, i.e. project implementation by the three governmental departments – DoDMA, DCCMS, and DWR, and involvement of local communities.</w:t>
      </w:r>
    </w:p>
    <w:p w:rsidR="00663162" w:rsidRPr="005345FE" w:rsidRDefault="00663162" w:rsidP="00C5341B">
      <w:pPr>
        <w:pStyle w:val="Normalbullet0"/>
        <w:numPr>
          <w:ilvl w:val="0"/>
          <w:numId w:val="43"/>
        </w:numPr>
        <w:jc w:val="both"/>
        <w:rPr>
          <w:rFonts w:ascii="Arial" w:eastAsia="Calibri" w:hAnsi="Arial" w:cs="Arial"/>
          <w:bCs w:val="0"/>
        </w:rPr>
      </w:pPr>
      <w:r w:rsidRPr="005345FE">
        <w:rPr>
          <w:rFonts w:ascii="Arial" w:eastAsia="Calibri" w:hAnsi="Arial" w:cs="Arial"/>
          <w:bCs w:val="0"/>
        </w:rPr>
        <w:t>Phase approach that will enable to learn lessons at early stage of project implementation and apply the gained experience in next project phases.</w:t>
      </w:r>
    </w:p>
    <w:p w:rsidR="00663162" w:rsidRPr="005345FE" w:rsidRDefault="00663162" w:rsidP="00C5341B">
      <w:pPr>
        <w:pStyle w:val="Normalbullet0"/>
        <w:numPr>
          <w:ilvl w:val="0"/>
          <w:numId w:val="43"/>
        </w:numPr>
        <w:jc w:val="both"/>
        <w:rPr>
          <w:rFonts w:ascii="Arial" w:eastAsia="Calibri" w:hAnsi="Arial" w:cs="Arial"/>
          <w:bCs w:val="0"/>
        </w:rPr>
      </w:pPr>
      <w:r w:rsidRPr="005345FE">
        <w:rPr>
          <w:rFonts w:ascii="Arial" w:eastAsia="Calibri" w:hAnsi="Arial" w:cs="Arial"/>
          <w:bCs w:val="0"/>
        </w:rPr>
        <w:lastRenderedPageBreak/>
        <w:t>Strengthen</w:t>
      </w:r>
      <w:r w:rsidR="001539F7" w:rsidRPr="005345FE">
        <w:rPr>
          <w:rFonts w:ascii="Arial" w:eastAsia="Calibri" w:hAnsi="Arial" w:cs="Arial"/>
          <w:bCs w:val="0"/>
        </w:rPr>
        <w:t>ed</w:t>
      </w:r>
      <w:r w:rsidRPr="005345FE">
        <w:rPr>
          <w:rFonts w:ascii="Arial" w:eastAsia="Calibri" w:hAnsi="Arial" w:cs="Arial"/>
          <w:bCs w:val="0"/>
        </w:rPr>
        <w:t xml:space="preserve"> O&amp;M budget </w:t>
      </w:r>
      <w:r w:rsidR="001539F7" w:rsidRPr="005345FE">
        <w:rPr>
          <w:rFonts w:ascii="Arial" w:eastAsia="Calibri" w:hAnsi="Arial" w:cs="Arial"/>
          <w:bCs w:val="0"/>
        </w:rPr>
        <w:t>for</w:t>
      </w:r>
      <w:r w:rsidRPr="005345FE">
        <w:rPr>
          <w:rFonts w:ascii="Arial" w:eastAsia="Calibri" w:hAnsi="Arial" w:cs="Arial"/>
          <w:bCs w:val="0"/>
        </w:rPr>
        <w:t xml:space="preserve"> </w:t>
      </w:r>
      <w:r w:rsidR="001539F7" w:rsidRPr="005345FE">
        <w:rPr>
          <w:rFonts w:ascii="Arial" w:eastAsia="Calibri" w:hAnsi="Arial" w:cs="Arial"/>
          <w:bCs w:val="0"/>
        </w:rPr>
        <w:t>installed hydro-meteorological equipment owned by governmental departments by developing for sale commercial hydro-meteorological services.</w:t>
      </w:r>
    </w:p>
    <w:p w:rsidR="001539F7" w:rsidRPr="005345FE" w:rsidRDefault="001539F7" w:rsidP="00C5341B">
      <w:pPr>
        <w:pStyle w:val="Normalbullet0"/>
        <w:numPr>
          <w:ilvl w:val="0"/>
          <w:numId w:val="43"/>
        </w:numPr>
        <w:jc w:val="both"/>
        <w:rPr>
          <w:rFonts w:ascii="Arial" w:eastAsia="Calibri" w:hAnsi="Arial" w:cs="Arial"/>
          <w:bCs w:val="0"/>
        </w:rPr>
      </w:pPr>
      <w:r w:rsidRPr="005345FE">
        <w:rPr>
          <w:rFonts w:ascii="Arial" w:eastAsia="Calibri" w:hAnsi="Arial" w:cs="Arial"/>
          <w:bCs w:val="0"/>
        </w:rPr>
        <w:t>Awareness r</w:t>
      </w:r>
      <w:r w:rsidR="00E86E57" w:rsidRPr="005345FE">
        <w:rPr>
          <w:rFonts w:ascii="Arial" w:eastAsia="Calibri" w:hAnsi="Arial" w:cs="Arial"/>
          <w:bCs w:val="0"/>
        </w:rPr>
        <w:t>a</w:t>
      </w:r>
      <w:r w:rsidRPr="005345FE">
        <w:rPr>
          <w:rFonts w:ascii="Arial" w:eastAsia="Calibri" w:hAnsi="Arial" w:cs="Arial"/>
          <w:bCs w:val="0"/>
        </w:rPr>
        <w:t>ising and capacity strengthening at national and local levels.</w:t>
      </w:r>
    </w:p>
    <w:p w:rsidR="008C0454" w:rsidRPr="005345FE" w:rsidRDefault="001539F7" w:rsidP="00FC3C34">
      <w:pPr>
        <w:pStyle w:val="Normalbullet0"/>
        <w:jc w:val="both"/>
        <w:rPr>
          <w:rFonts w:ascii="Arial" w:eastAsia="Calibri" w:hAnsi="Arial" w:cs="Arial"/>
          <w:bCs w:val="0"/>
        </w:rPr>
      </w:pPr>
      <w:r w:rsidRPr="005345FE">
        <w:rPr>
          <w:rFonts w:ascii="Arial" w:eastAsia="Calibri" w:hAnsi="Arial" w:cs="Arial"/>
          <w:bCs w:val="0"/>
        </w:rPr>
        <w:t>Although the key assumption for project sustainability – sufficient post-project O&amp;M budget – was identified, and the ProDoc called for strengthening of the O&amp;M budget, it is not clear from the Project Document if the actual O&amp;M budget will be sufficient</w:t>
      </w:r>
      <w:r w:rsidR="00A60F73" w:rsidRPr="005345FE">
        <w:rPr>
          <w:rFonts w:ascii="Arial" w:eastAsia="Calibri" w:hAnsi="Arial" w:cs="Arial"/>
          <w:bCs w:val="0"/>
        </w:rPr>
        <w:t xml:space="preserve">, since the level of incremental O&amp;M budget </w:t>
      </w:r>
      <w:r w:rsidR="00BB2E81" w:rsidRPr="005345FE">
        <w:rPr>
          <w:rFonts w:ascii="Arial" w:eastAsia="Calibri" w:hAnsi="Arial" w:cs="Arial"/>
          <w:bCs w:val="0"/>
        </w:rPr>
        <w:t xml:space="preserve">needed for operation and maintenance of newly installed and rehabilitated hydro-meteorological stations </w:t>
      </w:r>
      <w:r w:rsidR="00A60F73" w:rsidRPr="005345FE">
        <w:rPr>
          <w:rFonts w:ascii="Arial" w:eastAsia="Calibri" w:hAnsi="Arial" w:cs="Arial"/>
          <w:bCs w:val="0"/>
        </w:rPr>
        <w:t xml:space="preserve">was not </w:t>
      </w:r>
      <w:r w:rsidR="00BB2E81" w:rsidRPr="005345FE">
        <w:rPr>
          <w:rFonts w:ascii="Arial" w:eastAsia="Calibri" w:hAnsi="Arial" w:cs="Arial"/>
          <w:bCs w:val="0"/>
        </w:rPr>
        <w:t>specified/enumerated</w:t>
      </w:r>
      <w:r w:rsidRPr="005345FE">
        <w:rPr>
          <w:rFonts w:ascii="Arial" w:eastAsia="Calibri" w:hAnsi="Arial" w:cs="Arial"/>
          <w:bCs w:val="0"/>
        </w:rPr>
        <w:t>.</w:t>
      </w:r>
    </w:p>
    <w:p w:rsidR="0055288C" w:rsidRPr="005345FE" w:rsidRDefault="0055288C" w:rsidP="00C009D8">
      <w:pPr>
        <w:pStyle w:val="Nadpis3"/>
        <w:rPr>
          <w:rFonts w:ascii="Arial" w:hAnsi="Arial" w:cs="Arial"/>
        </w:rPr>
      </w:pPr>
      <w:bookmarkStart w:id="73" w:name="_Ref517872939"/>
      <w:bookmarkStart w:id="74" w:name="_Toc531792983"/>
      <w:r w:rsidRPr="005345FE">
        <w:rPr>
          <w:rFonts w:ascii="Arial" w:hAnsi="Arial" w:cs="Arial"/>
        </w:rPr>
        <w:t>Management arrangements</w:t>
      </w:r>
      <w:bookmarkEnd w:id="73"/>
      <w:bookmarkEnd w:id="74"/>
    </w:p>
    <w:p w:rsidR="002F059B" w:rsidRPr="005345FE" w:rsidRDefault="004170B2" w:rsidP="00C009D8">
      <w:pPr>
        <w:rPr>
          <w:rFonts w:ascii="Arial" w:hAnsi="Arial" w:cs="Arial"/>
        </w:rPr>
      </w:pPr>
      <w:r w:rsidRPr="005345FE">
        <w:rPr>
          <w:rFonts w:ascii="Arial" w:hAnsi="Arial" w:cs="Arial"/>
        </w:rPr>
        <w:t>DoDMA was identified as a lead governmental department to serve as a project implementing partner under the NIM modality fully responsible for the overall project management on a daily basis.</w:t>
      </w:r>
    </w:p>
    <w:p w:rsidR="004170B2" w:rsidRPr="005345FE" w:rsidRDefault="004170B2" w:rsidP="00C009D8">
      <w:pPr>
        <w:rPr>
          <w:rFonts w:ascii="Arial" w:hAnsi="Arial" w:cs="Arial"/>
        </w:rPr>
      </w:pPr>
      <w:r w:rsidRPr="005345FE">
        <w:rPr>
          <w:rFonts w:ascii="Arial" w:hAnsi="Arial" w:cs="Arial"/>
        </w:rPr>
        <w:t xml:space="preserve">The Project Board, consisting of executives of the PS DRM Program and its projects, </w:t>
      </w:r>
      <w:r w:rsidR="00E16DF5" w:rsidRPr="005345FE">
        <w:rPr>
          <w:rFonts w:ascii="Arial" w:hAnsi="Arial" w:cs="Arial"/>
        </w:rPr>
        <w:t xml:space="preserve">and National Disaster Preparedness and Relief Committee, </w:t>
      </w:r>
      <w:r w:rsidRPr="005345FE">
        <w:rPr>
          <w:rFonts w:ascii="Arial" w:hAnsi="Arial" w:cs="Arial"/>
        </w:rPr>
        <w:t>was designed to oversee project implementation, including scheduled and ad hoc reviews, and to make key management decisions.</w:t>
      </w:r>
    </w:p>
    <w:p w:rsidR="00247D09" w:rsidRPr="005345FE" w:rsidRDefault="004170B2" w:rsidP="00C009D8">
      <w:pPr>
        <w:rPr>
          <w:rFonts w:ascii="Arial" w:hAnsi="Arial" w:cs="Arial"/>
        </w:rPr>
      </w:pPr>
      <w:r w:rsidRPr="005345FE">
        <w:rPr>
          <w:rFonts w:ascii="Arial" w:hAnsi="Arial" w:cs="Arial"/>
        </w:rPr>
        <w:t>The Projec</w:t>
      </w:r>
      <w:r w:rsidR="00247D09" w:rsidRPr="005345FE">
        <w:rPr>
          <w:rFonts w:ascii="Arial" w:hAnsi="Arial" w:cs="Arial"/>
        </w:rPr>
        <w:t>t Board was designed to include:</w:t>
      </w:r>
    </w:p>
    <w:p w:rsidR="004170B2" w:rsidRPr="005345FE" w:rsidRDefault="00247D09" w:rsidP="00C5341B">
      <w:pPr>
        <w:pStyle w:val="Odstavecseseznamem"/>
        <w:numPr>
          <w:ilvl w:val="0"/>
          <w:numId w:val="44"/>
        </w:numPr>
        <w:ind w:left="714" w:hanging="357"/>
        <w:contextualSpacing w:val="0"/>
        <w:rPr>
          <w:rFonts w:ascii="Arial" w:hAnsi="Arial" w:cs="Arial"/>
        </w:rPr>
      </w:pPr>
      <w:r w:rsidRPr="005345FE">
        <w:rPr>
          <w:rFonts w:ascii="Arial" w:hAnsi="Arial" w:cs="Arial"/>
        </w:rPr>
        <w:t xml:space="preserve">Executive - representing the </w:t>
      </w:r>
      <w:r w:rsidR="004170B2" w:rsidRPr="005345FE">
        <w:rPr>
          <w:rFonts w:ascii="Arial" w:hAnsi="Arial" w:cs="Arial"/>
        </w:rPr>
        <w:t>National Disaster Preparedness and Relief Committee</w:t>
      </w:r>
      <w:r w:rsidRPr="005345FE">
        <w:rPr>
          <w:rFonts w:ascii="Arial" w:hAnsi="Arial" w:cs="Arial"/>
        </w:rPr>
        <w:t xml:space="preserve"> chaired by the Chief Secretary of the Office of President and Cabinet</w:t>
      </w:r>
    </w:p>
    <w:p w:rsidR="00247D09" w:rsidRPr="005345FE" w:rsidRDefault="00247D09" w:rsidP="00C5341B">
      <w:pPr>
        <w:pStyle w:val="Odstavecseseznamem"/>
        <w:numPr>
          <w:ilvl w:val="0"/>
          <w:numId w:val="44"/>
        </w:numPr>
        <w:ind w:left="714" w:hanging="357"/>
        <w:contextualSpacing w:val="0"/>
        <w:rPr>
          <w:rFonts w:ascii="Arial" w:hAnsi="Arial" w:cs="Arial"/>
        </w:rPr>
      </w:pPr>
      <w:r w:rsidRPr="005345FE">
        <w:rPr>
          <w:rFonts w:ascii="Arial" w:hAnsi="Arial" w:cs="Arial"/>
        </w:rPr>
        <w:t>Senior Supplier - UNDP as a GEF implementing agency – project assurance and supervision regarding project feasibility and compliance with donor requirements and rules</w:t>
      </w:r>
    </w:p>
    <w:p w:rsidR="00247D09" w:rsidRPr="005345FE" w:rsidRDefault="00247D09" w:rsidP="00C5341B">
      <w:pPr>
        <w:pStyle w:val="Odstavecseseznamem"/>
        <w:numPr>
          <w:ilvl w:val="0"/>
          <w:numId w:val="44"/>
        </w:numPr>
        <w:ind w:left="714" w:hanging="357"/>
        <w:contextualSpacing w:val="0"/>
        <w:rPr>
          <w:rFonts w:ascii="Arial" w:hAnsi="Arial" w:cs="Arial"/>
        </w:rPr>
      </w:pPr>
      <w:r w:rsidRPr="005345FE">
        <w:rPr>
          <w:rFonts w:ascii="Arial" w:hAnsi="Arial" w:cs="Arial"/>
        </w:rPr>
        <w:t>Senior Beneficiary – DoDMA – responsible for daily project management and achievement of expected project results</w:t>
      </w:r>
      <w:r w:rsidR="00175668" w:rsidRPr="005345FE">
        <w:rPr>
          <w:rFonts w:ascii="Arial" w:hAnsi="Arial" w:cs="Arial"/>
        </w:rPr>
        <w:t>, including drafting work plans and progress reports to be approved by the National Project Director</w:t>
      </w:r>
      <w:r w:rsidR="00E16DF5" w:rsidRPr="005345FE">
        <w:rPr>
          <w:rFonts w:ascii="Arial" w:hAnsi="Arial" w:cs="Arial"/>
        </w:rPr>
        <w:t>/Director of DoDMA</w:t>
      </w:r>
      <w:r w:rsidR="00175668" w:rsidRPr="005345FE">
        <w:rPr>
          <w:rFonts w:ascii="Arial" w:hAnsi="Arial" w:cs="Arial"/>
        </w:rPr>
        <w:t xml:space="preserve"> in consultations with UNDP.</w:t>
      </w:r>
    </w:p>
    <w:p w:rsidR="00395E7E" w:rsidRPr="005345FE" w:rsidRDefault="00E16DF5" w:rsidP="00C009D8">
      <w:pPr>
        <w:rPr>
          <w:rFonts w:ascii="Arial" w:hAnsi="Arial" w:cs="Arial"/>
        </w:rPr>
      </w:pPr>
      <w:r w:rsidRPr="005345FE">
        <w:rPr>
          <w:rFonts w:ascii="Arial" w:hAnsi="Arial" w:cs="Arial"/>
        </w:rPr>
        <w:t>Project Board/Steering Committee was designed to be chaired by the Chief Secretary of the Civil Service of the Office of the President and Cabinet, and to include as members representatives of other ministries, UNDP, and NGOs.</w:t>
      </w:r>
    </w:p>
    <w:p w:rsidR="005B0889" w:rsidRPr="005345FE" w:rsidRDefault="005B0889" w:rsidP="00C009D8">
      <w:pPr>
        <w:rPr>
          <w:rFonts w:ascii="Arial" w:hAnsi="Arial" w:cs="Arial"/>
        </w:rPr>
      </w:pPr>
      <w:r w:rsidRPr="005345FE">
        <w:rPr>
          <w:rFonts w:ascii="Arial" w:hAnsi="Arial" w:cs="Arial"/>
        </w:rPr>
        <w:t>The Technical Committee was designed to serve as a project technical advisory board</w:t>
      </w:r>
      <w:r w:rsidR="009D23AE" w:rsidRPr="005345FE">
        <w:rPr>
          <w:rFonts w:ascii="Arial" w:hAnsi="Arial" w:cs="Arial"/>
        </w:rPr>
        <w:t xml:space="preserve"> for project implementation and monitoring, and it included representatives of DoDMA, DCCMS, DWR, members of other ministries, Steering Committee, UNDP and NGOs.</w:t>
      </w:r>
    </w:p>
    <w:p w:rsidR="00E16DF5" w:rsidRPr="005345FE" w:rsidRDefault="009D23AE" w:rsidP="00C009D8">
      <w:pPr>
        <w:rPr>
          <w:rFonts w:ascii="Arial" w:hAnsi="Arial" w:cs="Arial"/>
        </w:rPr>
      </w:pPr>
      <w:r w:rsidRPr="005345FE">
        <w:rPr>
          <w:rFonts w:ascii="Arial" w:hAnsi="Arial" w:cs="Arial"/>
        </w:rPr>
        <w:t xml:space="preserve">District level coordination was planned to be performed under the guidance of the Directorate of District Planning </w:t>
      </w:r>
      <w:r w:rsidR="00E86E57" w:rsidRPr="005345FE">
        <w:rPr>
          <w:rFonts w:ascii="Arial" w:hAnsi="Arial" w:cs="Arial"/>
        </w:rPr>
        <w:t>through the</w:t>
      </w:r>
      <w:r w:rsidRPr="005345FE">
        <w:rPr>
          <w:rFonts w:ascii="Arial" w:hAnsi="Arial" w:cs="Arial"/>
        </w:rPr>
        <w:t xml:space="preserve"> Director of Planning and Development with an executive body being the District Civil Protection Committee.</w:t>
      </w:r>
    </w:p>
    <w:p w:rsidR="00C009D8" w:rsidRPr="005345FE" w:rsidRDefault="00C009D8" w:rsidP="00C009D8">
      <w:pPr>
        <w:rPr>
          <w:rFonts w:ascii="Arial" w:hAnsi="Arial" w:cs="Arial"/>
        </w:rPr>
      </w:pPr>
      <w:r w:rsidRPr="005345FE">
        <w:rPr>
          <w:rFonts w:ascii="Arial" w:hAnsi="Arial" w:cs="Arial"/>
        </w:rPr>
        <w:t xml:space="preserve">The EWS Project was implemented by the </w:t>
      </w:r>
      <w:r w:rsidR="00BB2E81" w:rsidRPr="005345FE">
        <w:rPr>
          <w:rFonts w:ascii="Arial" w:hAnsi="Arial" w:cs="Arial"/>
        </w:rPr>
        <w:t>current</w:t>
      </w:r>
      <w:r w:rsidRPr="005345FE">
        <w:rPr>
          <w:rFonts w:ascii="Arial" w:hAnsi="Arial" w:cs="Arial"/>
        </w:rPr>
        <w:t xml:space="preserve"> staff of DoDMA, DCCMS, and DWR. No project specific experts were hired for a period of EWS project implementation. </w:t>
      </w:r>
      <w:r w:rsidR="00BD1ED8" w:rsidRPr="005345FE">
        <w:rPr>
          <w:rFonts w:ascii="Arial" w:hAnsi="Arial" w:cs="Arial"/>
        </w:rPr>
        <w:t xml:space="preserve">The only personnel that was recruited </w:t>
      </w:r>
      <w:r w:rsidR="00BB2E81" w:rsidRPr="005345FE">
        <w:rPr>
          <w:rFonts w:ascii="Arial" w:hAnsi="Arial" w:cs="Arial"/>
        </w:rPr>
        <w:t>for</w:t>
      </w:r>
      <w:r w:rsidR="00BD1ED8" w:rsidRPr="005345FE">
        <w:rPr>
          <w:rFonts w:ascii="Arial" w:hAnsi="Arial" w:cs="Arial"/>
        </w:rPr>
        <w:t xml:space="preserve"> this Project was the Finance and Administration Assistant to </w:t>
      </w:r>
      <w:r w:rsidR="00BD1ED8" w:rsidRPr="005345FE">
        <w:rPr>
          <w:rFonts w:ascii="Arial" w:hAnsi="Arial" w:cs="Arial"/>
        </w:rPr>
        <w:lastRenderedPageBreak/>
        <w:t xml:space="preserve">support DoDMA project operations following baseline observation that the Department did not </w:t>
      </w:r>
      <w:r w:rsidR="00E86E57" w:rsidRPr="005345FE">
        <w:rPr>
          <w:rFonts w:ascii="Arial" w:hAnsi="Arial" w:cs="Arial"/>
        </w:rPr>
        <w:t xml:space="preserve">exhibit </w:t>
      </w:r>
      <w:r w:rsidR="00BD1ED8" w:rsidRPr="005345FE">
        <w:rPr>
          <w:rFonts w:ascii="Arial" w:hAnsi="Arial" w:cs="Arial"/>
        </w:rPr>
        <w:t xml:space="preserve">stringent internal financial controls to meet project expectations. </w:t>
      </w:r>
      <w:r w:rsidRPr="005345FE">
        <w:rPr>
          <w:rFonts w:ascii="Arial" w:hAnsi="Arial" w:cs="Arial"/>
        </w:rPr>
        <w:t>The</w:t>
      </w:r>
      <w:r w:rsidR="00971F5B" w:rsidRPr="005345FE">
        <w:rPr>
          <w:rFonts w:ascii="Arial" w:hAnsi="Arial" w:cs="Arial"/>
        </w:rPr>
        <w:t xml:space="preserve"> EWS</w:t>
      </w:r>
      <w:r w:rsidRPr="005345FE">
        <w:rPr>
          <w:rFonts w:ascii="Arial" w:hAnsi="Arial" w:cs="Arial"/>
        </w:rPr>
        <w:t xml:space="preserve"> Project received </w:t>
      </w:r>
      <w:r w:rsidR="00971F5B" w:rsidRPr="005345FE">
        <w:rPr>
          <w:rFonts w:ascii="Arial" w:hAnsi="Arial" w:cs="Arial"/>
        </w:rPr>
        <w:t xml:space="preserve">a short-term </w:t>
      </w:r>
      <w:r w:rsidRPr="005345FE">
        <w:rPr>
          <w:rFonts w:ascii="Arial" w:hAnsi="Arial" w:cs="Arial"/>
        </w:rPr>
        <w:t>support from a UNDP consultant on procurement</w:t>
      </w:r>
      <w:r w:rsidR="00971F5B" w:rsidRPr="005345FE">
        <w:rPr>
          <w:rFonts w:ascii="Arial" w:hAnsi="Arial" w:cs="Arial"/>
        </w:rPr>
        <w:t xml:space="preserve"> (</w:t>
      </w:r>
      <w:r w:rsidR="00971F5B" w:rsidRPr="005345FE">
        <w:rPr>
          <w:rFonts w:ascii="Arial" w:hAnsi="Arial" w:cs="Arial"/>
          <w:bCs/>
        </w:rPr>
        <w:t>UNDP</w:t>
      </w:r>
      <w:r w:rsidR="00971F5B" w:rsidRPr="005345FE">
        <w:rPr>
          <w:rFonts w:ascii="Arial" w:hAnsi="Arial" w:cs="Arial"/>
        </w:rPr>
        <w:t>'s Procurement Support Office in Copenhagen, Denmark)</w:t>
      </w:r>
      <w:r w:rsidRPr="005345FE">
        <w:rPr>
          <w:rFonts w:ascii="Arial" w:hAnsi="Arial" w:cs="Arial"/>
        </w:rPr>
        <w:t>.</w:t>
      </w:r>
      <w:r w:rsidR="00BD1ED8" w:rsidRPr="005345FE">
        <w:rPr>
          <w:rFonts w:ascii="Arial" w:hAnsi="Arial" w:cs="Arial"/>
        </w:rPr>
        <w:t xml:space="preserve"> Sector level coordination was done through focal points from the implementing partners/departments.</w:t>
      </w:r>
    </w:p>
    <w:p w:rsidR="009D23AE" w:rsidRPr="005345FE" w:rsidRDefault="009D23AE" w:rsidP="00C009D8">
      <w:pPr>
        <w:rPr>
          <w:rFonts w:ascii="Arial" w:hAnsi="Arial" w:cs="Arial"/>
        </w:rPr>
      </w:pPr>
      <w:r w:rsidRPr="005345FE">
        <w:rPr>
          <w:rFonts w:ascii="Arial" w:hAnsi="Arial" w:cs="Arial"/>
        </w:rPr>
        <w:t xml:space="preserve">The </w:t>
      </w:r>
      <w:r w:rsidR="00BB2E81" w:rsidRPr="005345FE">
        <w:rPr>
          <w:rFonts w:ascii="Arial" w:hAnsi="Arial" w:cs="Arial"/>
        </w:rPr>
        <w:t xml:space="preserve">Figure 1 illustrates the </w:t>
      </w:r>
      <w:r w:rsidRPr="005345FE">
        <w:rPr>
          <w:rFonts w:ascii="Arial" w:hAnsi="Arial" w:cs="Arial"/>
        </w:rPr>
        <w:t>organizational diagram of the EWS project.</w:t>
      </w:r>
    </w:p>
    <w:p w:rsidR="00BD1ED8" w:rsidRPr="005345FE" w:rsidRDefault="00BD1ED8" w:rsidP="00294757">
      <w:bookmarkStart w:id="75" w:name="_Ref517872976"/>
    </w:p>
    <w:p w:rsidR="00395E7E" w:rsidRPr="005345FE" w:rsidRDefault="002F059B" w:rsidP="00175668">
      <w:pPr>
        <w:pStyle w:val="Titulek"/>
        <w:rPr>
          <w:rFonts w:ascii="Arial" w:hAnsi="Arial" w:cs="Arial"/>
        </w:rPr>
      </w:pPr>
      <w:r w:rsidRPr="005345FE">
        <w:rPr>
          <w:rFonts w:ascii="Arial" w:hAnsi="Arial" w:cs="Arial"/>
        </w:rPr>
        <w:t xml:space="preserve">Figure </w:t>
      </w:r>
      <w:r w:rsidRPr="005345FE">
        <w:rPr>
          <w:rFonts w:ascii="Arial" w:hAnsi="Arial" w:cs="Arial"/>
        </w:rPr>
        <w:fldChar w:fldCharType="begin"/>
      </w:r>
      <w:r w:rsidRPr="005345FE">
        <w:rPr>
          <w:rFonts w:ascii="Arial" w:hAnsi="Arial" w:cs="Arial"/>
        </w:rPr>
        <w:instrText xml:space="preserve"> SEQ Figure \* ARABIC </w:instrText>
      </w:r>
      <w:r w:rsidRPr="005345FE">
        <w:rPr>
          <w:rFonts w:ascii="Arial" w:hAnsi="Arial" w:cs="Arial"/>
        </w:rPr>
        <w:fldChar w:fldCharType="separate"/>
      </w:r>
      <w:r w:rsidR="004933AD">
        <w:rPr>
          <w:rFonts w:ascii="Arial" w:hAnsi="Arial" w:cs="Arial"/>
          <w:noProof/>
        </w:rPr>
        <w:t>1</w:t>
      </w:r>
      <w:r w:rsidRPr="005345FE">
        <w:rPr>
          <w:rFonts w:ascii="Arial" w:hAnsi="Arial" w:cs="Arial"/>
        </w:rPr>
        <w:fldChar w:fldCharType="end"/>
      </w:r>
      <w:r w:rsidRPr="005345FE">
        <w:rPr>
          <w:rFonts w:ascii="Arial" w:hAnsi="Arial" w:cs="Arial"/>
        </w:rPr>
        <w:t>: Project Implemen</w:t>
      </w:r>
      <w:r w:rsidR="00C97196" w:rsidRPr="005345FE">
        <w:rPr>
          <w:rFonts w:ascii="Arial" w:hAnsi="Arial" w:cs="Arial"/>
        </w:rPr>
        <w:t>tation Structure as per ProDoc</w:t>
      </w:r>
      <w:bookmarkEnd w:id="75"/>
    </w:p>
    <w:p w:rsidR="004170B2" w:rsidRPr="005345FE" w:rsidRDefault="00395E7E" w:rsidP="00906678">
      <w:pPr>
        <w:rPr>
          <w:rFonts w:ascii="Arial" w:hAnsi="Arial" w:cs="Arial"/>
        </w:rPr>
      </w:pPr>
      <w:r w:rsidRPr="005345FE">
        <w:rPr>
          <w:noProof/>
          <w:lang w:val="cs-CZ" w:eastAsia="cs-CZ"/>
        </w:rPr>
        <w:drawing>
          <wp:inline distT="0" distB="0" distL="0" distR="0" wp14:anchorId="59DEC60B" wp14:editId="40CA9745">
            <wp:extent cx="5648440" cy="414574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097" t="14743" r="21853" b="5600"/>
                    <a:stretch/>
                  </pic:blipFill>
                  <pic:spPr bwMode="auto">
                    <a:xfrm>
                      <a:off x="0" y="0"/>
                      <a:ext cx="5649119" cy="4146239"/>
                    </a:xfrm>
                    <a:prstGeom prst="rect">
                      <a:avLst/>
                    </a:prstGeom>
                    <a:ln>
                      <a:noFill/>
                    </a:ln>
                    <a:extLst>
                      <a:ext uri="{53640926-AAD7-44D8-BBD7-CCE9431645EC}">
                        <a14:shadowObscured xmlns:a14="http://schemas.microsoft.com/office/drawing/2010/main"/>
                      </a:ext>
                    </a:extLst>
                  </pic:spPr>
                </pic:pic>
              </a:graphicData>
            </a:graphic>
          </wp:inline>
        </w:drawing>
      </w:r>
    </w:p>
    <w:p w:rsidR="00BA3859" w:rsidRPr="005345FE" w:rsidRDefault="00BA3859" w:rsidP="00906678">
      <w:pPr>
        <w:rPr>
          <w:rFonts w:ascii="Arial" w:hAnsi="Arial" w:cs="Arial"/>
        </w:rPr>
      </w:pPr>
    </w:p>
    <w:p w:rsidR="0055288C" w:rsidRPr="005345FE" w:rsidRDefault="00185B45" w:rsidP="0055288C">
      <w:pPr>
        <w:pStyle w:val="Nadpis3"/>
        <w:rPr>
          <w:rFonts w:ascii="Arial" w:hAnsi="Arial" w:cs="Arial"/>
        </w:rPr>
      </w:pPr>
      <w:bookmarkStart w:id="76" w:name="_Toc531792984"/>
      <w:r w:rsidRPr="005345FE">
        <w:rPr>
          <w:rFonts w:ascii="Arial" w:hAnsi="Arial" w:cs="Arial"/>
        </w:rPr>
        <w:t>Lessons learned from other relevant projects</w:t>
      </w:r>
      <w:bookmarkEnd w:id="76"/>
    </w:p>
    <w:p w:rsidR="00E42D3A" w:rsidRPr="005345FE" w:rsidRDefault="00E42D3A" w:rsidP="00A734D3">
      <w:pPr>
        <w:rPr>
          <w:rFonts w:ascii="Arial" w:hAnsi="Arial" w:cs="Arial"/>
        </w:rPr>
      </w:pPr>
      <w:r w:rsidRPr="005345FE">
        <w:rPr>
          <w:rFonts w:ascii="Arial" w:hAnsi="Arial" w:cs="Arial"/>
        </w:rPr>
        <w:t>Annex 2 to the Project Document lists three relevant projects and lessons learned utilized during EWS Project design.</w:t>
      </w:r>
    </w:p>
    <w:p w:rsidR="00E42D3A" w:rsidRPr="005345FE" w:rsidRDefault="00E42D3A" w:rsidP="00A734D3">
      <w:pPr>
        <w:rPr>
          <w:rFonts w:ascii="Arial" w:hAnsi="Arial" w:cs="Arial"/>
        </w:rPr>
      </w:pPr>
      <w:r w:rsidRPr="005345FE">
        <w:rPr>
          <w:rFonts w:ascii="Arial" w:hAnsi="Arial" w:cs="Arial"/>
        </w:rPr>
        <w:t>Information from the Wellness and Agriculture for Life Advancement project (WALA), implemented by a consortium of international NGOs lead by the Catholic Relief Services, and the Climate Change Project implemented by the Malawi Red Cross with support from the Finish Red Cross and Finish Meteorological Institute only summarize project activities.</w:t>
      </w:r>
    </w:p>
    <w:p w:rsidR="00E42D3A" w:rsidRPr="005345FE" w:rsidRDefault="00E42D3A" w:rsidP="00A734D3">
      <w:pPr>
        <w:rPr>
          <w:rFonts w:ascii="Arial" w:hAnsi="Arial" w:cs="Arial"/>
        </w:rPr>
      </w:pPr>
      <w:r w:rsidRPr="005345FE">
        <w:rPr>
          <w:rFonts w:ascii="Arial" w:hAnsi="Arial" w:cs="Arial"/>
        </w:rPr>
        <w:t xml:space="preserve">Information from the EU-funded DIPECHO project implemented by NGOs summarizes lessons learned from </w:t>
      </w:r>
      <w:r w:rsidR="00D717C0" w:rsidRPr="005345FE">
        <w:rPr>
          <w:rFonts w:ascii="Arial" w:hAnsi="Arial" w:cs="Arial"/>
        </w:rPr>
        <w:t xml:space="preserve">flood early warning systems implemented with support from </w:t>
      </w:r>
      <w:r w:rsidRPr="005345FE">
        <w:rPr>
          <w:rFonts w:ascii="Arial" w:hAnsi="Arial" w:cs="Arial"/>
        </w:rPr>
        <w:t>th</w:t>
      </w:r>
      <w:r w:rsidR="00CD3AED" w:rsidRPr="005345FE">
        <w:rPr>
          <w:rFonts w:ascii="Arial" w:hAnsi="Arial" w:cs="Arial"/>
        </w:rPr>
        <w:t>e DIPECHO</w:t>
      </w:r>
      <w:r w:rsidRPr="005345FE">
        <w:rPr>
          <w:rFonts w:ascii="Arial" w:hAnsi="Arial" w:cs="Arial"/>
        </w:rPr>
        <w:t xml:space="preserve"> project: </w:t>
      </w:r>
    </w:p>
    <w:p w:rsidR="00D717C0" w:rsidRPr="005345FE" w:rsidRDefault="00E42D3A" w:rsidP="00C5341B">
      <w:pPr>
        <w:pStyle w:val="Odstavecseseznamem"/>
        <w:numPr>
          <w:ilvl w:val="0"/>
          <w:numId w:val="45"/>
        </w:numPr>
        <w:rPr>
          <w:rFonts w:ascii="Arial" w:hAnsi="Arial" w:cs="Arial"/>
        </w:rPr>
      </w:pPr>
      <w:r w:rsidRPr="005345FE">
        <w:rPr>
          <w:rFonts w:ascii="Arial" w:hAnsi="Arial" w:cs="Arial"/>
        </w:rPr>
        <w:lastRenderedPageBreak/>
        <w:t xml:space="preserve">Community based flood early warning system </w:t>
      </w:r>
      <w:r w:rsidR="00CD3AED" w:rsidRPr="005345FE">
        <w:rPr>
          <w:rFonts w:ascii="Arial" w:hAnsi="Arial" w:cs="Arial"/>
        </w:rPr>
        <w:t xml:space="preserve">are </w:t>
      </w:r>
      <w:r w:rsidRPr="005345FE">
        <w:rPr>
          <w:rFonts w:ascii="Arial" w:hAnsi="Arial" w:cs="Arial"/>
        </w:rPr>
        <w:t>managed by people who get affected by the floods</w:t>
      </w:r>
    </w:p>
    <w:p w:rsidR="00E42D3A" w:rsidRPr="005345FE" w:rsidRDefault="00D717C0" w:rsidP="00C5341B">
      <w:pPr>
        <w:pStyle w:val="Odstavecseseznamem"/>
        <w:numPr>
          <w:ilvl w:val="0"/>
          <w:numId w:val="45"/>
        </w:numPr>
        <w:rPr>
          <w:rFonts w:ascii="Arial" w:hAnsi="Arial" w:cs="Arial"/>
        </w:rPr>
      </w:pPr>
      <w:r w:rsidRPr="005345FE">
        <w:rPr>
          <w:rFonts w:ascii="Arial" w:hAnsi="Arial" w:cs="Arial"/>
        </w:rPr>
        <w:t>Key to success: proper linking of up-stream and down-stream communities (through CPCs)</w:t>
      </w:r>
    </w:p>
    <w:p w:rsidR="00D717C0" w:rsidRPr="005345FE" w:rsidRDefault="00D717C0" w:rsidP="00C5341B">
      <w:pPr>
        <w:pStyle w:val="Odstavecseseznamem"/>
        <w:numPr>
          <w:ilvl w:val="0"/>
          <w:numId w:val="45"/>
        </w:numPr>
        <w:rPr>
          <w:rFonts w:ascii="Arial" w:hAnsi="Arial" w:cs="Arial"/>
        </w:rPr>
      </w:pPr>
      <w:r w:rsidRPr="005345FE">
        <w:rPr>
          <w:rFonts w:ascii="Arial" w:hAnsi="Arial" w:cs="Arial"/>
        </w:rPr>
        <w:t>School children and faith leaders are an effective mechanism for awareness r</w:t>
      </w:r>
      <w:r w:rsidR="00E86E57" w:rsidRPr="005345FE">
        <w:rPr>
          <w:rFonts w:ascii="Arial" w:hAnsi="Arial" w:cs="Arial"/>
        </w:rPr>
        <w:t>a</w:t>
      </w:r>
      <w:r w:rsidRPr="005345FE">
        <w:rPr>
          <w:rFonts w:ascii="Arial" w:hAnsi="Arial" w:cs="Arial"/>
        </w:rPr>
        <w:t>ising an</w:t>
      </w:r>
      <w:r w:rsidR="00E86E57" w:rsidRPr="005345FE">
        <w:rPr>
          <w:rFonts w:ascii="Arial" w:hAnsi="Arial" w:cs="Arial"/>
        </w:rPr>
        <w:t>d</w:t>
      </w:r>
      <w:r w:rsidRPr="005345FE">
        <w:rPr>
          <w:rFonts w:ascii="Arial" w:hAnsi="Arial" w:cs="Arial"/>
        </w:rPr>
        <w:t xml:space="preserve"> disseminating disaster related information to communities</w:t>
      </w:r>
      <w:r w:rsidR="00340536" w:rsidRPr="005345FE">
        <w:rPr>
          <w:rStyle w:val="Znakapoznpodarou"/>
          <w:rFonts w:ascii="Arial" w:hAnsi="Arial" w:cs="Arial"/>
        </w:rPr>
        <w:footnoteReference w:id="23"/>
      </w:r>
    </w:p>
    <w:p w:rsidR="00D717C0" w:rsidRPr="005345FE" w:rsidRDefault="00D717C0" w:rsidP="00C5341B">
      <w:pPr>
        <w:pStyle w:val="Odstavecseseznamem"/>
        <w:numPr>
          <w:ilvl w:val="0"/>
          <w:numId w:val="45"/>
        </w:numPr>
        <w:rPr>
          <w:rFonts w:ascii="Arial" w:hAnsi="Arial" w:cs="Arial"/>
        </w:rPr>
      </w:pPr>
      <w:r w:rsidRPr="005345FE">
        <w:rPr>
          <w:rFonts w:ascii="Arial" w:hAnsi="Arial" w:cs="Arial"/>
        </w:rPr>
        <w:t xml:space="preserve">Drums, whistles, bicycles and local radios have proved to be very effective in communication on disaster warnings </w:t>
      </w:r>
      <w:r w:rsidR="00340536" w:rsidRPr="005345FE">
        <w:rPr>
          <w:rFonts w:ascii="Arial" w:hAnsi="Arial" w:cs="Arial"/>
        </w:rPr>
        <w:t xml:space="preserve">within communities </w:t>
      </w:r>
      <w:r w:rsidRPr="005345FE">
        <w:rPr>
          <w:rFonts w:ascii="Arial" w:hAnsi="Arial" w:cs="Arial"/>
        </w:rPr>
        <w:t>as they are easily understood (local, community-based radios broadcast in locally spoken language)</w:t>
      </w:r>
      <w:r w:rsidR="00A141CC" w:rsidRPr="005345FE">
        <w:rPr>
          <w:rStyle w:val="Znakapoznpodarou"/>
          <w:rFonts w:ascii="Arial" w:hAnsi="Arial" w:cs="Arial"/>
        </w:rPr>
        <w:t xml:space="preserve"> </w:t>
      </w:r>
      <w:r w:rsidR="00A141CC" w:rsidRPr="005345FE">
        <w:rPr>
          <w:rStyle w:val="Znakapoznpodarou"/>
          <w:rFonts w:ascii="Arial" w:hAnsi="Arial" w:cs="Arial"/>
        </w:rPr>
        <w:footnoteReference w:id="24"/>
      </w:r>
    </w:p>
    <w:p w:rsidR="00E42D3A" w:rsidRPr="005345FE" w:rsidRDefault="007B129A" w:rsidP="00A734D3">
      <w:pPr>
        <w:rPr>
          <w:rFonts w:ascii="Arial" w:hAnsi="Arial" w:cs="Arial"/>
        </w:rPr>
      </w:pPr>
      <w:r w:rsidRPr="005345FE">
        <w:rPr>
          <w:rFonts w:ascii="Arial" w:hAnsi="Arial" w:cs="Arial"/>
        </w:rPr>
        <w:t xml:space="preserve">This implies, </w:t>
      </w:r>
      <w:r w:rsidR="003A5E78" w:rsidRPr="005345FE">
        <w:rPr>
          <w:rFonts w:ascii="Arial" w:hAnsi="Arial" w:cs="Arial"/>
        </w:rPr>
        <w:t xml:space="preserve">although it was not explicitly articulated in the ProDoc, </w:t>
      </w:r>
      <w:r w:rsidRPr="005345FE">
        <w:rPr>
          <w:rFonts w:ascii="Arial" w:hAnsi="Arial" w:cs="Arial"/>
        </w:rPr>
        <w:t xml:space="preserve">that </w:t>
      </w:r>
      <w:r w:rsidR="00BF5E3E" w:rsidRPr="005345FE">
        <w:rPr>
          <w:rFonts w:ascii="Arial" w:hAnsi="Arial" w:cs="Arial"/>
        </w:rPr>
        <w:t xml:space="preserve">low-tech </w:t>
      </w:r>
      <w:r w:rsidR="003A6CEF" w:rsidRPr="005345FE">
        <w:rPr>
          <w:rFonts w:ascii="Arial" w:hAnsi="Arial" w:cs="Arial"/>
        </w:rPr>
        <w:t xml:space="preserve">low-cost </w:t>
      </w:r>
      <w:r w:rsidRPr="005345FE">
        <w:rPr>
          <w:rFonts w:ascii="Arial" w:hAnsi="Arial" w:cs="Arial"/>
        </w:rPr>
        <w:t xml:space="preserve">community-based </w:t>
      </w:r>
      <w:r w:rsidR="00BB2E81" w:rsidRPr="005345FE">
        <w:rPr>
          <w:rFonts w:ascii="Arial" w:hAnsi="Arial" w:cs="Arial"/>
        </w:rPr>
        <w:t xml:space="preserve">flood </w:t>
      </w:r>
      <w:r w:rsidRPr="005345FE">
        <w:rPr>
          <w:rFonts w:ascii="Arial" w:hAnsi="Arial" w:cs="Arial"/>
        </w:rPr>
        <w:t xml:space="preserve">early warning systems </w:t>
      </w:r>
      <w:r w:rsidR="00BF5E3E" w:rsidRPr="005345FE">
        <w:rPr>
          <w:rFonts w:ascii="Arial" w:hAnsi="Arial" w:cs="Arial"/>
        </w:rPr>
        <w:t xml:space="preserve">implemented by NGOs with local presence and </w:t>
      </w:r>
      <w:r w:rsidR="00CD3AED" w:rsidRPr="005345FE">
        <w:rPr>
          <w:rFonts w:ascii="Arial" w:hAnsi="Arial" w:cs="Arial"/>
        </w:rPr>
        <w:t xml:space="preserve">managed </w:t>
      </w:r>
      <w:r w:rsidR="00BF5E3E" w:rsidRPr="005345FE">
        <w:rPr>
          <w:rFonts w:ascii="Arial" w:hAnsi="Arial" w:cs="Arial"/>
        </w:rPr>
        <w:t xml:space="preserve">by local people living in flood-prone areas </w:t>
      </w:r>
      <w:r w:rsidR="003A5E78" w:rsidRPr="005345FE">
        <w:rPr>
          <w:rFonts w:ascii="Arial" w:hAnsi="Arial" w:cs="Arial"/>
        </w:rPr>
        <w:t>tend to be</w:t>
      </w:r>
      <w:r w:rsidR="00BF5E3E" w:rsidRPr="005345FE">
        <w:rPr>
          <w:rFonts w:ascii="Arial" w:hAnsi="Arial" w:cs="Arial"/>
        </w:rPr>
        <w:t xml:space="preserve"> </w:t>
      </w:r>
      <w:r w:rsidR="00FD06E7" w:rsidRPr="005345FE">
        <w:rPr>
          <w:rFonts w:ascii="Arial" w:hAnsi="Arial" w:cs="Arial"/>
        </w:rPr>
        <w:t xml:space="preserve">very </w:t>
      </w:r>
      <w:r w:rsidR="00BF5E3E" w:rsidRPr="005345FE">
        <w:rPr>
          <w:rFonts w:ascii="Arial" w:hAnsi="Arial" w:cs="Arial"/>
        </w:rPr>
        <w:t xml:space="preserve">effective in </w:t>
      </w:r>
      <w:r w:rsidR="00FD06E7" w:rsidRPr="005345FE">
        <w:rPr>
          <w:rFonts w:ascii="Arial" w:hAnsi="Arial" w:cs="Arial"/>
        </w:rPr>
        <w:t xml:space="preserve">implementing </w:t>
      </w:r>
      <w:r w:rsidR="00156DFA" w:rsidRPr="005345FE">
        <w:rPr>
          <w:rFonts w:ascii="Arial" w:hAnsi="Arial" w:cs="Arial"/>
        </w:rPr>
        <w:t xml:space="preserve">community-based </w:t>
      </w:r>
      <w:r w:rsidR="00FD06E7" w:rsidRPr="005345FE">
        <w:rPr>
          <w:rFonts w:ascii="Arial" w:hAnsi="Arial" w:cs="Arial"/>
        </w:rPr>
        <w:t>early warning systems with low-costs and high-impact.</w:t>
      </w:r>
      <w:r w:rsidR="003A5E78" w:rsidRPr="005345FE">
        <w:rPr>
          <w:rFonts w:ascii="Arial" w:hAnsi="Arial" w:cs="Arial"/>
        </w:rPr>
        <w:t xml:space="preserve"> However, this </w:t>
      </w:r>
      <w:r w:rsidR="00156DFA" w:rsidRPr="005345FE">
        <w:rPr>
          <w:rFonts w:ascii="Arial" w:hAnsi="Arial" w:cs="Arial"/>
        </w:rPr>
        <w:t xml:space="preserve">key </w:t>
      </w:r>
      <w:r w:rsidR="003A5E78" w:rsidRPr="005345FE">
        <w:rPr>
          <w:rFonts w:ascii="Arial" w:hAnsi="Arial" w:cs="Arial"/>
        </w:rPr>
        <w:t xml:space="preserve">lesson learned was not reflected in </w:t>
      </w:r>
      <w:r w:rsidR="00156DFA" w:rsidRPr="005345FE">
        <w:rPr>
          <w:rFonts w:ascii="Arial" w:hAnsi="Arial" w:cs="Arial"/>
        </w:rPr>
        <w:t xml:space="preserve">the </w:t>
      </w:r>
      <w:r w:rsidR="003A5E78" w:rsidRPr="005345FE">
        <w:rPr>
          <w:rFonts w:ascii="Arial" w:hAnsi="Arial" w:cs="Arial"/>
        </w:rPr>
        <w:t>EWS Project design.</w:t>
      </w:r>
    </w:p>
    <w:p w:rsidR="00310E71" w:rsidRPr="005345FE" w:rsidRDefault="00310E71">
      <w:pPr>
        <w:spacing w:after="0" w:line="240" w:lineRule="auto"/>
        <w:jc w:val="left"/>
        <w:rPr>
          <w:rFonts w:ascii="Arial" w:eastAsia="Times New Roman" w:hAnsi="Arial" w:cs="Arial"/>
          <w:b/>
          <w:bCs/>
          <w:sz w:val="26"/>
          <w:szCs w:val="26"/>
        </w:rPr>
      </w:pPr>
      <w:r w:rsidRPr="005345FE">
        <w:rPr>
          <w:rFonts w:ascii="Arial" w:eastAsia="Times New Roman" w:hAnsi="Arial" w:cs="Arial"/>
          <w:b/>
          <w:bCs/>
          <w:sz w:val="26"/>
          <w:szCs w:val="26"/>
        </w:rPr>
        <w:br w:type="page"/>
      </w:r>
    </w:p>
    <w:p w:rsidR="008835D2" w:rsidRPr="005345FE" w:rsidRDefault="008835D2" w:rsidP="00004D46">
      <w:pPr>
        <w:pStyle w:val="Nadpis2"/>
        <w:rPr>
          <w:rFonts w:ascii="Arial" w:hAnsi="Arial" w:cs="Arial"/>
        </w:rPr>
      </w:pPr>
      <w:bookmarkStart w:id="77" w:name="_Toc531792985"/>
      <w:r w:rsidRPr="005345FE">
        <w:rPr>
          <w:rFonts w:ascii="Arial" w:hAnsi="Arial" w:cs="Arial"/>
        </w:rPr>
        <w:lastRenderedPageBreak/>
        <w:t>Project Implementation</w:t>
      </w:r>
      <w:bookmarkEnd w:id="72"/>
      <w:bookmarkEnd w:id="77"/>
    </w:p>
    <w:p w:rsidR="00263ECA" w:rsidRPr="005345FE" w:rsidRDefault="00263ECA" w:rsidP="00004D46">
      <w:pPr>
        <w:rPr>
          <w:rFonts w:ascii="Arial" w:hAnsi="Arial" w:cs="Arial"/>
        </w:rPr>
      </w:pPr>
    </w:p>
    <w:p w:rsidR="00D6450C" w:rsidRPr="005345FE" w:rsidRDefault="00522319" w:rsidP="00004D46">
      <w:pPr>
        <w:pStyle w:val="Nadpis3"/>
        <w:rPr>
          <w:rFonts w:ascii="Arial" w:hAnsi="Arial" w:cs="Arial"/>
        </w:rPr>
      </w:pPr>
      <w:bookmarkStart w:id="78" w:name="_Toc311298142"/>
      <w:bookmarkStart w:id="79" w:name="_Ref500341837"/>
      <w:bookmarkStart w:id="80" w:name="_Ref500341846"/>
      <w:bookmarkStart w:id="81" w:name="_Ref517858130"/>
      <w:bookmarkStart w:id="82" w:name="_Toc531792986"/>
      <w:r w:rsidRPr="005345FE">
        <w:rPr>
          <w:rFonts w:ascii="Arial" w:hAnsi="Arial" w:cs="Arial"/>
        </w:rPr>
        <w:t xml:space="preserve">Project </w:t>
      </w:r>
      <w:r w:rsidR="00274817" w:rsidRPr="005345FE">
        <w:rPr>
          <w:rFonts w:ascii="Arial" w:hAnsi="Arial" w:cs="Arial"/>
        </w:rPr>
        <w:t>i</w:t>
      </w:r>
      <w:r w:rsidR="00F1199F" w:rsidRPr="005345FE">
        <w:rPr>
          <w:rFonts w:ascii="Arial" w:hAnsi="Arial" w:cs="Arial"/>
        </w:rPr>
        <w:t xml:space="preserve">mplementation </w:t>
      </w:r>
      <w:r w:rsidRPr="005345FE">
        <w:rPr>
          <w:rFonts w:ascii="Arial" w:hAnsi="Arial" w:cs="Arial"/>
        </w:rPr>
        <w:t xml:space="preserve">and </w:t>
      </w:r>
      <w:r w:rsidR="00274817" w:rsidRPr="005345FE">
        <w:rPr>
          <w:rFonts w:ascii="Arial" w:hAnsi="Arial" w:cs="Arial"/>
        </w:rPr>
        <w:t>a</w:t>
      </w:r>
      <w:r w:rsidRPr="005345FE">
        <w:rPr>
          <w:rFonts w:ascii="Arial" w:hAnsi="Arial" w:cs="Arial"/>
        </w:rPr>
        <w:t xml:space="preserve">daptive </w:t>
      </w:r>
      <w:r w:rsidR="00274817" w:rsidRPr="005345FE">
        <w:rPr>
          <w:rFonts w:ascii="Arial" w:hAnsi="Arial" w:cs="Arial"/>
        </w:rPr>
        <w:t>m</w:t>
      </w:r>
      <w:r w:rsidRPr="005345FE">
        <w:rPr>
          <w:rFonts w:ascii="Arial" w:hAnsi="Arial" w:cs="Arial"/>
        </w:rPr>
        <w:t>anagement</w:t>
      </w:r>
      <w:bookmarkEnd w:id="78"/>
      <w:bookmarkEnd w:id="79"/>
      <w:bookmarkEnd w:id="80"/>
      <w:bookmarkEnd w:id="81"/>
      <w:bookmarkEnd w:id="82"/>
    </w:p>
    <w:p w:rsidR="008B0D68" w:rsidRPr="005345FE" w:rsidRDefault="00DE3645" w:rsidP="00A53554">
      <w:pPr>
        <w:rPr>
          <w:rFonts w:ascii="Arial" w:hAnsi="Arial" w:cs="Arial"/>
        </w:rPr>
      </w:pPr>
      <w:r w:rsidRPr="005345FE">
        <w:rPr>
          <w:rFonts w:ascii="Arial" w:hAnsi="Arial" w:cs="Arial"/>
        </w:rPr>
        <w:t xml:space="preserve">The Project was implemented </w:t>
      </w:r>
      <w:r w:rsidR="00387F5E" w:rsidRPr="005345FE">
        <w:rPr>
          <w:rFonts w:ascii="Arial" w:hAnsi="Arial" w:cs="Arial"/>
        </w:rPr>
        <w:t xml:space="preserve">mostly according to </w:t>
      </w:r>
      <w:r w:rsidRPr="005345FE">
        <w:rPr>
          <w:rFonts w:ascii="Arial" w:hAnsi="Arial" w:cs="Arial"/>
        </w:rPr>
        <w:t xml:space="preserve">the </w:t>
      </w:r>
      <w:r w:rsidR="008D06AE" w:rsidRPr="005345FE">
        <w:rPr>
          <w:rFonts w:ascii="Arial" w:hAnsi="Arial" w:cs="Arial"/>
        </w:rPr>
        <w:t xml:space="preserve">project strategy and a </w:t>
      </w:r>
      <w:r w:rsidRPr="005345FE">
        <w:rPr>
          <w:rFonts w:ascii="Arial" w:hAnsi="Arial" w:cs="Arial"/>
        </w:rPr>
        <w:t xml:space="preserve">work plan </w:t>
      </w:r>
      <w:r w:rsidR="00940569" w:rsidRPr="005345FE">
        <w:rPr>
          <w:rFonts w:ascii="Arial" w:hAnsi="Arial" w:cs="Arial"/>
        </w:rPr>
        <w:t>outlined</w:t>
      </w:r>
      <w:r w:rsidRPr="005345FE">
        <w:rPr>
          <w:rFonts w:ascii="Arial" w:hAnsi="Arial" w:cs="Arial"/>
        </w:rPr>
        <w:t xml:space="preserve"> in the Project Document</w:t>
      </w:r>
      <w:r w:rsidR="00145D0A" w:rsidRPr="005345FE">
        <w:rPr>
          <w:rFonts w:ascii="Arial" w:hAnsi="Arial" w:cs="Arial"/>
        </w:rPr>
        <w:t xml:space="preserve"> with </w:t>
      </w:r>
      <w:r w:rsidR="002D7F9F" w:rsidRPr="005345FE">
        <w:rPr>
          <w:rFonts w:ascii="Arial" w:hAnsi="Arial" w:cs="Arial"/>
        </w:rPr>
        <w:t>one major deviation</w:t>
      </w:r>
      <w:r w:rsidR="00145D0A" w:rsidRPr="005345FE">
        <w:rPr>
          <w:rFonts w:ascii="Arial" w:hAnsi="Arial" w:cs="Arial"/>
        </w:rPr>
        <w:t xml:space="preserve"> described below</w:t>
      </w:r>
      <w:r w:rsidR="009C4D4C" w:rsidRPr="005345FE">
        <w:rPr>
          <w:rFonts w:ascii="Arial" w:hAnsi="Arial" w:cs="Arial"/>
        </w:rPr>
        <w:t>.</w:t>
      </w:r>
      <w:r w:rsidRPr="005345FE">
        <w:rPr>
          <w:rFonts w:ascii="Arial" w:hAnsi="Arial" w:cs="Arial"/>
        </w:rPr>
        <w:t xml:space="preserve"> </w:t>
      </w:r>
    </w:p>
    <w:p w:rsidR="00A23487" w:rsidRPr="005345FE" w:rsidRDefault="00D138DB" w:rsidP="00A53554">
      <w:pPr>
        <w:rPr>
          <w:rFonts w:ascii="Arial" w:hAnsi="Arial" w:cs="Arial"/>
          <w:color w:val="000000"/>
        </w:rPr>
      </w:pPr>
      <w:r w:rsidRPr="005345FE">
        <w:rPr>
          <w:rFonts w:ascii="Arial" w:hAnsi="Arial" w:cs="Arial"/>
        </w:rPr>
        <w:t xml:space="preserve">The Inception Report identified that </w:t>
      </w:r>
      <w:r w:rsidRPr="005345FE">
        <w:rPr>
          <w:rFonts w:ascii="Arial" w:hAnsi="Arial" w:cs="Arial"/>
          <w:color w:val="000000"/>
        </w:rPr>
        <w:t xml:space="preserve">DCCMS is unable to undertake numerical modelling </w:t>
      </w:r>
      <w:r w:rsidR="00A23487" w:rsidRPr="005345FE">
        <w:rPr>
          <w:rFonts w:ascii="Arial" w:hAnsi="Arial" w:cs="Arial"/>
          <w:color w:val="000000"/>
        </w:rPr>
        <w:t xml:space="preserve">for weather forecasting </w:t>
      </w:r>
      <w:r w:rsidRPr="005345FE">
        <w:rPr>
          <w:rFonts w:ascii="Arial" w:hAnsi="Arial" w:cs="Arial"/>
          <w:color w:val="000000"/>
        </w:rPr>
        <w:t>due to lack of infrastructure.</w:t>
      </w:r>
      <w:r w:rsidR="0089093D" w:rsidRPr="005345FE">
        <w:rPr>
          <w:rFonts w:ascii="Arial" w:hAnsi="Arial" w:cs="Arial"/>
          <w:color w:val="000000"/>
        </w:rPr>
        <w:t xml:space="preserve"> The major change to the ProDoc outline and </w:t>
      </w:r>
      <w:r w:rsidR="003A6CEF" w:rsidRPr="005345FE">
        <w:rPr>
          <w:rFonts w:ascii="Arial" w:hAnsi="Arial" w:cs="Arial"/>
          <w:color w:val="000000"/>
        </w:rPr>
        <w:t xml:space="preserve">the key </w:t>
      </w:r>
      <w:r w:rsidR="0089093D" w:rsidRPr="005345FE">
        <w:rPr>
          <w:rFonts w:ascii="Arial" w:hAnsi="Arial" w:cs="Arial"/>
          <w:color w:val="000000"/>
        </w:rPr>
        <w:t>adaptive management implemented by the EWS Project was that DCCMS decided</w:t>
      </w:r>
      <w:r w:rsidR="003A6CEF" w:rsidRPr="005345FE">
        <w:rPr>
          <w:rFonts w:ascii="Arial" w:hAnsi="Arial" w:cs="Arial"/>
          <w:color w:val="000000"/>
        </w:rPr>
        <w:t xml:space="preserve"> </w:t>
      </w:r>
      <w:r w:rsidR="0089093D" w:rsidRPr="005345FE">
        <w:rPr>
          <w:rFonts w:ascii="Arial" w:hAnsi="Arial" w:cs="Arial"/>
          <w:color w:val="000000"/>
        </w:rPr>
        <w:t xml:space="preserve">to </w:t>
      </w:r>
      <w:r w:rsidR="00E117EE" w:rsidRPr="005345FE">
        <w:rPr>
          <w:rFonts w:ascii="Arial" w:hAnsi="Arial" w:cs="Arial"/>
          <w:color w:val="000000"/>
        </w:rPr>
        <w:t xml:space="preserve">improve its weather forecasting capacity by </w:t>
      </w:r>
      <w:r w:rsidR="0089093D" w:rsidRPr="005345FE">
        <w:rPr>
          <w:rFonts w:ascii="Arial" w:hAnsi="Arial" w:cs="Arial"/>
          <w:color w:val="000000"/>
        </w:rPr>
        <w:t>us</w:t>
      </w:r>
      <w:r w:rsidR="00E117EE" w:rsidRPr="005345FE">
        <w:rPr>
          <w:rFonts w:ascii="Arial" w:hAnsi="Arial" w:cs="Arial"/>
          <w:color w:val="000000"/>
        </w:rPr>
        <w:t>ing</w:t>
      </w:r>
      <w:r w:rsidR="0089093D" w:rsidRPr="005345FE">
        <w:rPr>
          <w:rFonts w:ascii="Arial" w:hAnsi="Arial" w:cs="Arial"/>
          <w:color w:val="000000"/>
        </w:rPr>
        <w:t xml:space="preserve"> </w:t>
      </w:r>
      <w:r w:rsidR="001C6319" w:rsidRPr="005345FE">
        <w:rPr>
          <w:rFonts w:ascii="Arial" w:hAnsi="Arial" w:cs="Arial"/>
          <w:color w:val="000000"/>
        </w:rPr>
        <w:t>the</w:t>
      </w:r>
      <w:r w:rsidR="0089093D" w:rsidRPr="005345FE">
        <w:rPr>
          <w:rFonts w:ascii="Arial" w:hAnsi="Arial" w:cs="Arial"/>
          <w:color w:val="000000"/>
        </w:rPr>
        <w:t xml:space="preserve"> COSMO model</w:t>
      </w:r>
      <w:r w:rsidR="00366C7B" w:rsidRPr="005345FE">
        <w:rPr>
          <w:rFonts w:ascii="Arial" w:hAnsi="Arial" w:cs="Arial"/>
          <w:color w:val="000000"/>
        </w:rPr>
        <w:t xml:space="preserve"> and ICON model for downscaling</w:t>
      </w:r>
      <w:r w:rsidR="0089093D" w:rsidRPr="005345FE">
        <w:rPr>
          <w:rFonts w:ascii="Arial" w:hAnsi="Arial" w:cs="Arial"/>
          <w:color w:val="000000"/>
        </w:rPr>
        <w:t xml:space="preserve">. The Consortium for Small Scale Modelling </w:t>
      </w:r>
      <w:r w:rsidR="00A23487" w:rsidRPr="005345FE">
        <w:rPr>
          <w:rFonts w:ascii="Arial" w:hAnsi="Arial" w:cs="Arial"/>
          <w:color w:val="000000"/>
        </w:rPr>
        <w:t xml:space="preserve">(COSMO) offers </w:t>
      </w:r>
      <w:r w:rsidR="00257C94" w:rsidRPr="005345FE">
        <w:rPr>
          <w:rFonts w:ascii="Arial" w:hAnsi="Arial" w:cs="Arial"/>
          <w:color w:val="000000"/>
        </w:rPr>
        <w:t xml:space="preserve">a </w:t>
      </w:r>
      <w:r w:rsidR="0089093D" w:rsidRPr="005345FE">
        <w:rPr>
          <w:rFonts w:ascii="Arial" w:hAnsi="Arial" w:cs="Arial"/>
          <w:color w:val="000000"/>
        </w:rPr>
        <w:t xml:space="preserve">free license </w:t>
      </w:r>
      <w:r w:rsidR="00A23487" w:rsidRPr="005345FE">
        <w:rPr>
          <w:rFonts w:ascii="Arial" w:hAnsi="Arial" w:cs="Arial"/>
          <w:color w:val="000000"/>
        </w:rPr>
        <w:t>for the operational use of the COSMO model</w:t>
      </w:r>
      <w:r w:rsidR="00275A05" w:rsidRPr="005345FE">
        <w:rPr>
          <w:rFonts w:ascii="Arial" w:hAnsi="Arial" w:cs="Arial"/>
          <w:color w:val="000000"/>
        </w:rPr>
        <w:t xml:space="preserve"> (global numerical weather prediction model - NWP)</w:t>
      </w:r>
      <w:r w:rsidR="00A23487" w:rsidRPr="005345FE">
        <w:rPr>
          <w:rFonts w:ascii="Arial" w:hAnsi="Arial" w:cs="Arial"/>
          <w:color w:val="000000"/>
        </w:rPr>
        <w:t xml:space="preserve"> for</w:t>
      </w:r>
      <w:r w:rsidR="0089093D" w:rsidRPr="005345FE">
        <w:rPr>
          <w:rFonts w:ascii="Arial" w:hAnsi="Arial" w:cs="Arial"/>
          <w:color w:val="000000"/>
        </w:rPr>
        <w:t xml:space="preserve"> </w:t>
      </w:r>
      <w:r w:rsidR="00A23487" w:rsidRPr="005345FE">
        <w:rPr>
          <w:rFonts w:ascii="Arial" w:hAnsi="Arial" w:cs="Arial"/>
          <w:color w:val="000000"/>
        </w:rPr>
        <w:t xml:space="preserve">national hydro-meteorological services in developing countries, including Malawi. In addition to the free </w:t>
      </w:r>
      <w:r w:rsidR="00E117EE" w:rsidRPr="005345FE">
        <w:rPr>
          <w:rFonts w:ascii="Arial" w:hAnsi="Arial" w:cs="Arial"/>
          <w:color w:val="000000"/>
        </w:rPr>
        <w:t xml:space="preserve">license for </w:t>
      </w:r>
      <w:r w:rsidR="00D255F9" w:rsidRPr="005345FE">
        <w:rPr>
          <w:rFonts w:ascii="Arial" w:hAnsi="Arial" w:cs="Arial"/>
          <w:color w:val="000000"/>
        </w:rPr>
        <w:t>operational use of, i.e. access to</w:t>
      </w:r>
      <w:r w:rsidR="00E117EE" w:rsidRPr="005345FE">
        <w:rPr>
          <w:rFonts w:ascii="Arial" w:hAnsi="Arial" w:cs="Arial"/>
          <w:color w:val="000000"/>
        </w:rPr>
        <w:t xml:space="preserve"> the COSMO </w:t>
      </w:r>
      <w:r w:rsidR="00A23487" w:rsidRPr="005345FE">
        <w:rPr>
          <w:rFonts w:ascii="Arial" w:hAnsi="Arial" w:cs="Arial"/>
          <w:color w:val="000000"/>
        </w:rPr>
        <w:t>model</w:t>
      </w:r>
      <w:r w:rsidR="00E117EE" w:rsidRPr="005345FE">
        <w:rPr>
          <w:rFonts w:ascii="Arial" w:hAnsi="Arial" w:cs="Arial"/>
          <w:color w:val="000000"/>
        </w:rPr>
        <w:t xml:space="preserve"> (</w:t>
      </w:r>
      <w:r w:rsidR="00A23487" w:rsidRPr="005345FE">
        <w:rPr>
          <w:rFonts w:ascii="Arial" w:hAnsi="Arial" w:cs="Arial"/>
          <w:color w:val="000000"/>
        </w:rPr>
        <w:t>software</w:t>
      </w:r>
      <w:r w:rsidR="00E117EE" w:rsidRPr="005345FE">
        <w:rPr>
          <w:rFonts w:ascii="Arial" w:hAnsi="Arial" w:cs="Arial"/>
          <w:color w:val="000000"/>
        </w:rPr>
        <w:t>)</w:t>
      </w:r>
      <w:r w:rsidR="00D255F9" w:rsidRPr="005345FE">
        <w:rPr>
          <w:rFonts w:ascii="Arial" w:hAnsi="Arial" w:cs="Arial"/>
          <w:color w:val="000000"/>
        </w:rPr>
        <w:t xml:space="preserve"> weather forecasting results</w:t>
      </w:r>
      <w:r w:rsidR="00A23487" w:rsidRPr="005345FE">
        <w:rPr>
          <w:rFonts w:ascii="Arial" w:hAnsi="Arial" w:cs="Arial"/>
          <w:color w:val="000000"/>
        </w:rPr>
        <w:t>, the German Weather Service (Deutsche Wetterdienst - DWD) also provides real-time input data for weather forecasting free of charge (</w:t>
      </w:r>
      <w:r w:rsidR="00257C94" w:rsidRPr="005345FE">
        <w:rPr>
          <w:rFonts w:ascii="Arial" w:hAnsi="Arial" w:cs="Arial"/>
          <w:color w:val="000000"/>
        </w:rPr>
        <w:t>lateral boundary data up to 120</w:t>
      </w:r>
      <w:r w:rsidR="002D7F9F" w:rsidRPr="005345FE">
        <w:rPr>
          <w:rFonts w:ascii="Arial" w:hAnsi="Arial" w:cs="Arial"/>
          <w:color w:val="000000"/>
        </w:rPr>
        <w:t xml:space="preserve"> </w:t>
      </w:r>
      <w:r w:rsidR="00257C94" w:rsidRPr="005345FE">
        <w:rPr>
          <w:rFonts w:ascii="Arial" w:hAnsi="Arial" w:cs="Arial"/>
          <w:color w:val="000000"/>
        </w:rPr>
        <w:t>h</w:t>
      </w:r>
      <w:r w:rsidR="00A23487" w:rsidRPr="005345FE">
        <w:rPr>
          <w:rFonts w:ascii="Arial" w:hAnsi="Arial" w:cs="Arial"/>
          <w:color w:val="000000"/>
        </w:rPr>
        <w:t xml:space="preserve">, </w:t>
      </w:r>
      <w:r w:rsidR="00275A05" w:rsidRPr="005345FE">
        <w:rPr>
          <w:rFonts w:ascii="Arial" w:hAnsi="Arial" w:cs="Arial"/>
          <w:color w:val="000000"/>
        </w:rPr>
        <w:t xml:space="preserve">up to </w:t>
      </w:r>
      <w:r w:rsidR="00A23487" w:rsidRPr="005345FE">
        <w:rPr>
          <w:rFonts w:ascii="Arial" w:hAnsi="Arial" w:cs="Arial"/>
          <w:color w:val="000000"/>
        </w:rPr>
        <w:t xml:space="preserve">four times daily, based on the analyses at 00, 06, 12 and 18 UTC). </w:t>
      </w:r>
      <w:r w:rsidR="00275A05" w:rsidRPr="005345FE">
        <w:rPr>
          <w:rFonts w:ascii="Arial" w:hAnsi="Arial" w:cs="Arial"/>
          <w:color w:val="000000"/>
        </w:rPr>
        <w:t>DCCMS combines the weather forecast</w:t>
      </w:r>
      <w:r w:rsidR="00D255F9" w:rsidRPr="005345FE">
        <w:rPr>
          <w:rFonts w:ascii="Arial" w:hAnsi="Arial" w:cs="Arial"/>
          <w:color w:val="000000"/>
        </w:rPr>
        <w:t>s</w:t>
      </w:r>
      <w:r w:rsidR="00275A05" w:rsidRPr="005345FE">
        <w:rPr>
          <w:rFonts w:ascii="Arial" w:hAnsi="Arial" w:cs="Arial"/>
          <w:color w:val="000000"/>
        </w:rPr>
        <w:t xml:space="preserve"> </w:t>
      </w:r>
      <w:r w:rsidR="00D255F9" w:rsidRPr="005345FE">
        <w:rPr>
          <w:rFonts w:ascii="Arial" w:hAnsi="Arial" w:cs="Arial"/>
          <w:color w:val="000000"/>
        </w:rPr>
        <w:t xml:space="preserve">of the </w:t>
      </w:r>
      <w:r w:rsidR="00275A05" w:rsidRPr="005345FE">
        <w:rPr>
          <w:rFonts w:ascii="Arial" w:hAnsi="Arial" w:cs="Arial"/>
          <w:color w:val="000000"/>
        </w:rPr>
        <w:t xml:space="preserve">COSMO model with the ICON model </w:t>
      </w:r>
      <w:r w:rsidR="00257C94" w:rsidRPr="005345FE">
        <w:rPr>
          <w:rFonts w:ascii="Arial" w:hAnsi="Arial" w:cs="Arial"/>
          <w:color w:val="000000"/>
        </w:rPr>
        <w:t xml:space="preserve">provided </w:t>
      </w:r>
      <w:r w:rsidR="00CA5DE3" w:rsidRPr="005345FE">
        <w:rPr>
          <w:rFonts w:ascii="Arial" w:hAnsi="Arial" w:cs="Arial"/>
          <w:color w:val="000000"/>
        </w:rPr>
        <w:t xml:space="preserve">also </w:t>
      </w:r>
      <w:r w:rsidR="00257C94" w:rsidRPr="005345FE">
        <w:rPr>
          <w:rFonts w:ascii="Arial" w:hAnsi="Arial" w:cs="Arial"/>
          <w:color w:val="000000"/>
        </w:rPr>
        <w:t xml:space="preserve">by </w:t>
      </w:r>
      <w:r w:rsidR="00CA5DE3" w:rsidRPr="005345FE">
        <w:rPr>
          <w:rFonts w:ascii="Arial" w:hAnsi="Arial" w:cs="Arial"/>
          <w:color w:val="000000"/>
        </w:rPr>
        <w:t xml:space="preserve">the </w:t>
      </w:r>
      <w:r w:rsidR="00257C94" w:rsidRPr="005345FE">
        <w:rPr>
          <w:rFonts w:ascii="Arial" w:hAnsi="Arial" w:cs="Arial"/>
          <w:color w:val="000000"/>
        </w:rPr>
        <w:t xml:space="preserve">DWD </w:t>
      </w:r>
      <w:r w:rsidR="00275A05" w:rsidRPr="005345FE">
        <w:rPr>
          <w:rFonts w:ascii="Arial" w:hAnsi="Arial" w:cs="Arial"/>
          <w:color w:val="000000"/>
        </w:rPr>
        <w:t xml:space="preserve">to increase the resolution </w:t>
      </w:r>
      <w:r w:rsidR="00CA5DE3" w:rsidRPr="005345FE">
        <w:rPr>
          <w:rFonts w:ascii="Arial" w:hAnsi="Arial" w:cs="Arial"/>
          <w:color w:val="000000"/>
        </w:rPr>
        <w:t xml:space="preserve">of 13 km </w:t>
      </w:r>
      <w:r w:rsidR="00275A05" w:rsidRPr="005345FE">
        <w:rPr>
          <w:rFonts w:ascii="Arial" w:hAnsi="Arial" w:cs="Arial"/>
          <w:color w:val="000000"/>
        </w:rPr>
        <w:t xml:space="preserve">mesh down to 7 km and 2 km, and </w:t>
      </w:r>
      <w:r w:rsidR="00257C94" w:rsidRPr="005345FE">
        <w:rPr>
          <w:rFonts w:ascii="Arial" w:hAnsi="Arial" w:cs="Arial"/>
          <w:color w:val="000000"/>
        </w:rPr>
        <w:t>for flood</w:t>
      </w:r>
      <w:r w:rsidR="00CA5DE3" w:rsidRPr="005345FE">
        <w:rPr>
          <w:rFonts w:ascii="Arial" w:hAnsi="Arial" w:cs="Arial"/>
          <w:color w:val="000000"/>
        </w:rPr>
        <w:t>, drought</w:t>
      </w:r>
      <w:r w:rsidR="00257C94" w:rsidRPr="005345FE">
        <w:rPr>
          <w:rFonts w:ascii="Arial" w:hAnsi="Arial" w:cs="Arial"/>
          <w:color w:val="000000"/>
        </w:rPr>
        <w:t xml:space="preserve"> and wind storms </w:t>
      </w:r>
      <w:r w:rsidR="00275A05" w:rsidRPr="005345FE">
        <w:rPr>
          <w:rFonts w:ascii="Arial" w:hAnsi="Arial" w:cs="Arial"/>
          <w:color w:val="000000"/>
        </w:rPr>
        <w:t>forecast</w:t>
      </w:r>
      <w:r w:rsidR="00257C94" w:rsidRPr="005345FE">
        <w:rPr>
          <w:rFonts w:ascii="Arial" w:hAnsi="Arial" w:cs="Arial"/>
          <w:color w:val="000000"/>
        </w:rPr>
        <w:t>ing</w:t>
      </w:r>
      <w:r w:rsidR="00275A05" w:rsidRPr="005345FE">
        <w:rPr>
          <w:rFonts w:ascii="Arial" w:hAnsi="Arial" w:cs="Arial"/>
          <w:color w:val="000000"/>
        </w:rPr>
        <w:t xml:space="preserve">. </w:t>
      </w:r>
    </w:p>
    <w:p w:rsidR="00257C94" w:rsidRPr="005345FE" w:rsidRDefault="00257C94" w:rsidP="00A53554">
      <w:pPr>
        <w:rPr>
          <w:rFonts w:ascii="Arial" w:hAnsi="Arial" w:cs="Arial"/>
          <w:color w:val="000000"/>
        </w:rPr>
      </w:pPr>
      <w:r w:rsidRPr="005345FE">
        <w:rPr>
          <w:rFonts w:ascii="Arial" w:hAnsi="Arial" w:cs="Arial"/>
          <w:color w:val="000000"/>
        </w:rPr>
        <w:t xml:space="preserve">Thus, DCCMS is </w:t>
      </w:r>
      <w:r w:rsidR="002D7F9F" w:rsidRPr="005345FE">
        <w:rPr>
          <w:rFonts w:ascii="Arial" w:hAnsi="Arial" w:cs="Arial"/>
          <w:color w:val="000000"/>
        </w:rPr>
        <w:t xml:space="preserve">now </w:t>
      </w:r>
      <w:r w:rsidRPr="005345FE">
        <w:rPr>
          <w:rFonts w:ascii="Arial" w:hAnsi="Arial" w:cs="Arial"/>
          <w:color w:val="000000"/>
        </w:rPr>
        <w:t>able to generate more accurate, more reliable</w:t>
      </w:r>
      <w:r w:rsidR="00156DFA" w:rsidRPr="005345FE">
        <w:rPr>
          <w:rFonts w:ascii="Arial" w:hAnsi="Arial" w:cs="Arial"/>
          <w:color w:val="000000"/>
        </w:rPr>
        <w:t>, more frequent,</w:t>
      </w:r>
      <w:r w:rsidRPr="005345FE">
        <w:rPr>
          <w:rFonts w:ascii="Arial" w:hAnsi="Arial" w:cs="Arial"/>
          <w:color w:val="000000"/>
        </w:rPr>
        <w:t xml:space="preserve"> a</w:t>
      </w:r>
      <w:r w:rsidR="00E86E57" w:rsidRPr="005345FE">
        <w:rPr>
          <w:rFonts w:ascii="Arial" w:hAnsi="Arial" w:cs="Arial"/>
          <w:color w:val="000000"/>
        </w:rPr>
        <w:t>nd more region-</w:t>
      </w:r>
      <w:r w:rsidRPr="005345FE">
        <w:rPr>
          <w:rFonts w:ascii="Arial" w:hAnsi="Arial" w:cs="Arial"/>
          <w:color w:val="000000"/>
        </w:rPr>
        <w:t>specific weather forecasts, including severe weather forecasts (flood, wind storms)</w:t>
      </w:r>
      <w:r w:rsidR="00CA5DE3" w:rsidRPr="005345FE">
        <w:rPr>
          <w:rFonts w:ascii="Arial" w:hAnsi="Arial" w:cs="Arial"/>
          <w:color w:val="000000"/>
        </w:rPr>
        <w:t xml:space="preserve"> for early warnings</w:t>
      </w:r>
      <w:r w:rsidRPr="005345FE">
        <w:rPr>
          <w:rFonts w:ascii="Arial" w:hAnsi="Arial" w:cs="Arial"/>
          <w:color w:val="000000"/>
        </w:rPr>
        <w:t>.</w:t>
      </w:r>
    </w:p>
    <w:p w:rsidR="00CA5DE3" w:rsidRPr="005345FE" w:rsidRDefault="00E81C62" w:rsidP="00526A6A">
      <w:pPr>
        <w:rPr>
          <w:rFonts w:ascii="Arial" w:hAnsi="Arial" w:cs="Arial"/>
        </w:rPr>
      </w:pPr>
      <w:r w:rsidRPr="005345FE">
        <w:rPr>
          <w:rFonts w:ascii="Arial" w:hAnsi="Arial" w:cs="Arial"/>
        </w:rPr>
        <w:t>Because several existing AWS stations have been damaged by recent flooding</w:t>
      </w:r>
      <w:r w:rsidR="00A141CC" w:rsidRPr="005345FE">
        <w:rPr>
          <w:rFonts w:ascii="Arial" w:hAnsi="Arial" w:cs="Arial"/>
        </w:rPr>
        <w:t>, and other projects funded by other donors installed also AWS</w:t>
      </w:r>
      <w:r w:rsidRPr="005345FE">
        <w:rPr>
          <w:rFonts w:ascii="Arial" w:hAnsi="Arial" w:cs="Arial"/>
        </w:rPr>
        <w:t xml:space="preserve">, </w:t>
      </w:r>
      <w:r w:rsidR="000F00F8" w:rsidRPr="005345FE">
        <w:rPr>
          <w:rFonts w:ascii="Arial" w:hAnsi="Arial" w:cs="Arial"/>
        </w:rPr>
        <w:t xml:space="preserve">the </w:t>
      </w:r>
      <w:r w:rsidR="00A141CC" w:rsidRPr="005345FE">
        <w:rPr>
          <w:rFonts w:ascii="Arial" w:hAnsi="Arial" w:cs="Arial"/>
        </w:rPr>
        <w:t>EWS P</w:t>
      </w:r>
      <w:r w:rsidR="000F00F8" w:rsidRPr="005345FE">
        <w:rPr>
          <w:rFonts w:ascii="Arial" w:hAnsi="Arial" w:cs="Arial"/>
        </w:rPr>
        <w:t>roject management</w:t>
      </w:r>
      <w:r w:rsidR="00676AFD" w:rsidRPr="005345FE">
        <w:rPr>
          <w:rFonts w:ascii="Arial" w:hAnsi="Arial" w:cs="Arial"/>
        </w:rPr>
        <w:t xml:space="preserve"> decided </w:t>
      </w:r>
      <w:r w:rsidRPr="005345FE">
        <w:rPr>
          <w:rFonts w:ascii="Arial" w:hAnsi="Arial" w:cs="Arial"/>
        </w:rPr>
        <w:t>to downsize the output 1.2 target of 20 new AWS installed to 10 AWS</w:t>
      </w:r>
      <w:r w:rsidR="000F00F8" w:rsidRPr="005345FE">
        <w:rPr>
          <w:rStyle w:val="Znakapoznpodarou"/>
          <w:rFonts w:ascii="Arial" w:hAnsi="Arial" w:cs="Arial"/>
        </w:rPr>
        <w:footnoteReference w:id="25"/>
      </w:r>
      <w:r w:rsidRPr="005345FE">
        <w:rPr>
          <w:rFonts w:ascii="Arial" w:hAnsi="Arial" w:cs="Arial"/>
        </w:rPr>
        <w:t>. However, th</w:t>
      </w:r>
      <w:r w:rsidR="00336029" w:rsidRPr="005345FE">
        <w:rPr>
          <w:rFonts w:ascii="Arial" w:hAnsi="Arial" w:cs="Arial"/>
        </w:rPr>
        <w:t>is</w:t>
      </w:r>
      <w:r w:rsidRPr="005345FE">
        <w:rPr>
          <w:rFonts w:ascii="Arial" w:hAnsi="Arial" w:cs="Arial"/>
        </w:rPr>
        <w:t xml:space="preserve"> output </w:t>
      </w:r>
      <w:r w:rsidR="00D255F9" w:rsidRPr="005345FE">
        <w:rPr>
          <w:rFonts w:ascii="Arial" w:hAnsi="Arial" w:cs="Arial"/>
        </w:rPr>
        <w:t xml:space="preserve">level </w:t>
      </w:r>
      <w:r w:rsidRPr="005345FE">
        <w:rPr>
          <w:rFonts w:ascii="Arial" w:hAnsi="Arial" w:cs="Arial"/>
        </w:rPr>
        <w:t xml:space="preserve">target </w:t>
      </w:r>
      <w:r w:rsidR="00BA3859" w:rsidRPr="005345FE">
        <w:rPr>
          <w:rFonts w:ascii="Arial" w:hAnsi="Arial" w:cs="Arial"/>
        </w:rPr>
        <w:t>(</w:t>
      </w:r>
      <w:r w:rsidR="00156DFA" w:rsidRPr="005345FE">
        <w:rPr>
          <w:rFonts w:ascii="Arial" w:hAnsi="Arial" w:cs="Arial"/>
        </w:rPr>
        <w:t>specified also</w:t>
      </w:r>
      <w:r w:rsidR="00BA3859" w:rsidRPr="005345FE">
        <w:rPr>
          <w:rFonts w:ascii="Arial" w:hAnsi="Arial" w:cs="Arial"/>
        </w:rPr>
        <w:t xml:space="preserve"> </w:t>
      </w:r>
      <w:r w:rsidR="00156DFA" w:rsidRPr="005345FE">
        <w:rPr>
          <w:rFonts w:ascii="Arial" w:hAnsi="Arial" w:cs="Arial"/>
        </w:rPr>
        <w:t>in</w:t>
      </w:r>
      <w:r w:rsidR="00BA3859" w:rsidRPr="005345FE">
        <w:rPr>
          <w:rFonts w:ascii="Arial" w:hAnsi="Arial" w:cs="Arial"/>
        </w:rPr>
        <w:t xml:space="preserve"> an outcome 1 target) </w:t>
      </w:r>
      <w:r w:rsidRPr="005345FE">
        <w:rPr>
          <w:rFonts w:ascii="Arial" w:hAnsi="Arial" w:cs="Arial"/>
        </w:rPr>
        <w:t>ha</w:t>
      </w:r>
      <w:r w:rsidR="00336029" w:rsidRPr="005345FE">
        <w:rPr>
          <w:rFonts w:ascii="Arial" w:hAnsi="Arial" w:cs="Arial"/>
        </w:rPr>
        <w:t>s</w:t>
      </w:r>
      <w:r w:rsidRPr="005345FE">
        <w:rPr>
          <w:rFonts w:ascii="Arial" w:hAnsi="Arial" w:cs="Arial"/>
        </w:rPr>
        <w:t xml:space="preserve"> not been </w:t>
      </w:r>
      <w:r w:rsidR="00D255F9" w:rsidRPr="005345FE">
        <w:rPr>
          <w:rFonts w:ascii="Arial" w:hAnsi="Arial" w:cs="Arial"/>
        </w:rPr>
        <w:t xml:space="preserve">revised and </w:t>
      </w:r>
      <w:r w:rsidRPr="005345FE">
        <w:rPr>
          <w:rFonts w:ascii="Arial" w:hAnsi="Arial" w:cs="Arial"/>
        </w:rPr>
        <w:t>update</w:t>
      </w:r>
      <w:r w:rsidR="00D255F9" w:rsidRPr="005345FE">
        <w:rPr>
          <w:rFonts w:ascii="Arial" w:hAnsi="Arial" w:cs="Arial"/>
        </w:rPr>
        <w:t>d</w:t>
      </w:r>
      <w:r w:rsidRPr="005345FE">
        <w:rPr>
          <w:rFonts w:ascii="Arial" w:hAnsi="Arial" w:cs="Arial"/>
        </w:rPr>
        <w:t xml:space="preserve"> </w:t>
      </w:r>
      <w:r w:rsidR="00D255F9" w:rsidRPr="005345FE">
        <w:rPr>
          <w:rFonts w:ascii="Arial" w:hAnsi="Arial" w:cs="Arial"/>
        </w:rPr>
        <w:t>in</w:t>
      </w:r>
      <w:r w:rsidRPr="005345FE">
        <w:rPr>
          <w:rFonts w:ascii="Arial" w:hAnsi="Arial" w:cs="Arial"/>
        </w:rPr>
        <w:t xml:space="preserve"> the LogFrame.</w:t>
      </w:r>
    </w:p>
    <w:p w:rsidR="00F94968" w:rsidRPr="005345FE" w:rsidRDefault="000F208C" w:rsidP="0081725E">
      <w:pPr>
        <w:pStyle w:val="Nadpis3"/>
        <w:rPr>
          <w:rFonts w:ascii="Arial" w:hAnsi="Arial" w:cs="Arial"/>
        </w:rPr>
      </w:pPr>
      <w:bookmarkStart w:id="83" w:name="_Toc531792987"/>
      <w:r w:rsidRPr="005345FE">
        <w:rPr>
          <w:rFonts w:ascii="Arial" w:hAnsi="Arial" w:cs="Arial"/>
        </w:rPr>
        <w:t>P</w:t>
      </w:r>
      <w:r w:rsidR="00F1199F" w:rsidRPr="005345FE">
        <w:rPr>
          <w:rFonts w:ascii="Arial" w:hAnsi="Arial" w:cs="Arial"/>
        </w:rPr>
        <w:t xml:space="preserve">artnerships </w:t>
      </w:r>
      <w:r w:rsidR="00274817" w:rsidRPr="005345FE">
        <w:rPr>
          <w:rFonts w:ascii="Arial" w:hAnsi="Arial" w:cs="Arial"/>
        </w:rPr>
        <w:t>a</w:t>
      </w:r>
      <w:r w:rsidR="00F1199F" w:rsidRPr="005345FE">
        <w:rPr>
          <w:rFonts w:ascii="Arial" w:hAnsi="Arial" w:cs="Arial"/>
        </w:rPr>
        <w:t>rrangements</w:t>
      </w:r>
      <w:bookmarkEnd w:id="83"/>
      <w:r w:rsidR="00F1199F" w:rsidRPr="005345FE">
        <w:rPr>
          <w:rFonts w:ascii="Arial" w:hAnsi="Arial" w:cs="Arial"/>
        </w:rPr>
        <w:t xml:space="preserve"> </w:t>
      </w:r>
    </w:p>
    <w:p w:rsidR="0081725E" w:rsidRPr="005345FE" w:rsidRDefault="0081725E" w:rsidP="0081725E">
      <w:pPr>
        <w:rPr>
          <w:rFonts w:ascii="Arial" w:hAnsi="Arial" w:cs="Arial"/>
        </w:rPr>
      </w:pPr>
      <w:r w:rsidRPr="005345FE">
        <w:rPr>
          <w:rFonts w:ascii="Arial" w:hAnsi="Arial" w:cs="Arial"/>
        </w:rPr>
        <w:t xml:space="preserve">The </w:t>
      </w:r>
      <w:r w:rsidR="00C47DFF" w:rsidRPr="005345FE">
        <w:rPr>
          <w:rFonts w:ascii="Arial" w:hAnsi="Arial" w:cs="Arial"/>
        </w:rPr>
        <w:t xml:space="preserve">EWS </w:t>
      </w:r>
      <w:r w:rsidRPr="005345FE">
        <w:rPr>
          <w:rFonts w:ascii="Arial" w:hAnsi="Arial" w:cs="Arial"/>
        </w:rPr>
        <w:t xml:space="preserve">Project </w:t>
      </w:r>
      <w:r w:rsidR="00C47DFF" w:rsidRPr="005345FE">
        <w:rPr>
          <w:rFonts w:ascii="Arial" w:hAnsi="Arial" w:cs="Arial"/>
        </w:rPr>
        <w:t>w</w:t>
      </w:r>
      <w:r w:rsidR="00A064EC" w:rsidRPr="005345FE">
        <w:rPr>
          <w:rFonts w:ascii="Arial" w:hAnsi="Arial" w:cs="Arial"/>
        </w:rPr>
        <w:t>as implemented</w:t>
      </w:r>
      <w:r w:rsidR="00C47DFF" w:rsidRPr="005345FE">
        <w:rPr>
          <w:rFonts w:ascii="Arial" w:hAnsi="Arial" w:cs="Arial"/>
        </w:rPr>
        <w:t xml:space="preserve"> with </w:t>
      </w:r>
      <w:r w:rsidRPr="005345FE">
        <w:rPr>
          <w:rFonts w:ascii="Arial" w:hAnsi="Arial" w:cs="Arial"/>
        </w:rPr>
        <w:t xml:space="preserve">project partners </w:t>
      </w:r>
      <w:r w:rsidR="00C47DFF" w:rsidRPr="005345FE">
        <w:rPr>
          <w:rFonts w:ascii="Arial" w:hAnsi="Arial" w:cs="Arial"/>
        </w:rPr>
        <w:t xml:space="preserve">identified in the Project Document. </w:t>
      </w:r>
      <w:r w:rsidR="00A064EC" w:rsidRPr="005345FE">
        <w:rPr>
          <w:rFonts w:ascii="Arial" w:hAnsi="Arial" w:cs="Arial"/>
        </w:rPr>
        <w:t>O</w:t>
      </w:r>
      <w:r w:rsidR="00C47DFF" w:rsidRPr="005345FE">
        <w:rPr>
          <w:rFonts w:ascii="Arial" w:hAnsi="Arial" w:cs="Arial"/>
        </w:rPr>
        <w:t>ther project partners</w:t>
      </w:r>
      <w:r w:rsidR="00A064EC" w:rsidRPr="005345FE">
        <w:rPr>
          <w:rFonts w:ascii="Arial" w:hAnsi="Arial" w:cs="Arial"/>
        </w:rPr>
        <w:t>, including other EWS stakeholders and local NGOs/CSOs,</w:t>
      </w:r>
      <w:r w:rsidR="00C47DFF" w:rsidRPr="005345FE">
        <w:rPr>
          <w:rFonts w:ascii="Arial" w:hAnsi="Arial" w:cs="Arial"/>
        </w:rPr>
        <w:t xml:space="preserve"> have been </w:t>
      </w:r>
      <w:r w:rsidR="00A064EC" w:rsidRPr="005345FE">
        <w:rPr>
          <w:rFonts w:ascii="Arial" w:hAnsi="Arial" w:cs="Arial"/>
        </w:rPr>
        <w:t xml:space="preserve">invited to participate in project coordination </w:t>
      </w:r>
      <w:r w:rsidR="000F00F8" w:rsidRPr="005345FE">
        <w:rPr>
          <w:rFonts w:ascii="Arial" w:hAnsi="Arial" w:cs="Arial"/>
        </w:rPr>
        <w:t>meetings</w:t>
      </w:r>
      <w:r w:rsidR="00A064EC" w:rsidRPr="005345FE">
        <w:rPr>
          <w:rFonts w:ascii="Arial" w:hAnsi="Arial" w:cs="Arial"/>
        </w:rPr>
        <w:t xml:space="preserve"> and DRM platform meetings</w:t>
      </w:r>
      <w:r w:rsidR="000F00F8" w:rsidRPr="005345FE">
        <w:rPr>
          <w:rFonts w:ascii="Arial" w:hAnsi="Arial" w:cs="Arial"/>
        </w:rPr>
        <w:t>.</w:t>
      </w:r>
      <w:r w:rsidR="00A064EC" w:rsidRPr="005345FE">
        <w:rPr>
          <w:rFonts w:ascii="Arial" w:hAnsi="Arial" w:cs="Arial"/>
        </w:rPr>
        <w:t xml:space="preserve"> No additional project partners have been actively involved in direct EWS Project implementation.</w:t>
      </w:r>
      <w:r w:rsidR="00A141CC" w:rsidRPr="005345FE">
        <w:rPr>
          <w:rFonts w:ascii="Arial" w:hAnsi="Arial" w:cs="Arial"/>
        </w:rPr>
        <w:t xml:space="preserve"> However, there is a large group of other </w:t>
      </w:r>
      <w:r w:rsidR="00FB55F9" w:rsidRPr="005345FE">
        <w:rPr>
          <w:rFonts w:ascii="Arial" w:hAnsi="Arial" w:cs="Arial"/>
        </w:rPr>
        <w:t>initiatives</w:t>
      </w:r>
      <w:r w:rsidR="00A141CC" w:rsidRPr="005345FE">
        <w:rPr>
          <w:rFonts w:ascii="Arial" w:hAnsi="Arial" w:cs="Arial"/>
        </w:rPr>
        <w:t xml:space="preserve"> with EWS component being implemented in Malawi (see</w:t>
      </w:r>
      <w:r w:rsidR="00911385" w:rsidRPr="005345FE">
        <w:rPr>
          <w:rFonts w:ascii="Arial" w:hAnsi="Arial" w:cs="Arial"/>
        </w:rPr>
        <w:t xml:space="preserve"> Chapter</w:t>
      </w:r>
      <w:r w:rsidR="00A141CC" w:rsidRPr="005345FE">
        <w:rPr>
          <w:rFonts w:ascii="Arial" w:hAnsi="Arial" w:cs="Arial"/>
        </w:rPr>
        <w:t xml:space="preserve"> </w:t>
      </w:r>
      <w:r w:rsidR="00911385" w:rsidRPr="005345FE">
        <w:rPr>
          <w:rFonts w:ascii="Arial" w:hAnsi="Arial" w:cs="Arial"/>
        </w:rPr>
        <w:fldChar w:fldCharType="begin"/>
      </w:r>
      <w:r w:rsidR="00911385" w:rsidRPr="005345FE">
        <w:rPr>
          <w:rFonts w:ascii="Arial" w:hAnsi="Arial" w:cs="Arial"/>
        </w:rPr>
        <w:instrText xml:space="preserve"> REF _Ref525489240 \w \h </w:instrText>
      </w:r>
      <w:r w:rsidR="00911385" w:rsidRPr="005345FE">
        <w:rPr>
          <w:rFonts w:ascii="Arial" w:hAnsi="Arial" w:cs="Arial"/>
        </w:rPr>
      </w:r>
      <w:r w:rsidR="00911385" w:rsidRPr="005345FE">
        <w:rPr>
          <w:rFonts w:ascii="Arial" w:hAnsi="Arial" w:cs="Arial"/>
        </w:rPr>
        <w:fldChar w:fldCharType="separate"/>
      </w:r>
      <w:r w:rsidR="004933AD">
        <w:rPr>
          <w:rFonts w:ascii="Arial" w:hAnsi="Arial" w:cs="Arial"/>
        </w:rPr>
        <w:t>3.1.6</w:t>
      </w:r>
      <w:r w:rsidR="00911385" w:rsidRPr="005345FE">
        <w:rPr>
          <w:rFonts w:ascii="Arial" w:hAnsi="Arial" w:cs="Arial"/>
        </w:rPr>
        <w:fldChar w:fldCharType="end"/>
      </w:r>
      <w:r w:rsidR="00A141CC" w:rsidRPr="005345FE">
        <w:rPr>
          <w:rFonts w:ascii="Arial" w:hAnsi="Arial" w:cs="Arial"/>
        </w:rPr>
        <w:t>).</w:t>
      </w:r>
    </w:p>
    <w:p w:rsidR="00C47DFF" w:rsidRPr="005345FE" w:rsidRDefault="00C47DFF" w:rsidP="0081725E">
      <w:pPr>
        <w:rPr>
          <w:rFonts w:ascii="Arial" w:hAnsi="Arial" w:cs="Arial"/>
        </w:rPr>
      </w:pPr>
      <w:r w:rsidRPr="005345FE">
        <w:rPr>
          <w:rFonts w:ascii="Arial" w:hAnsi="Arial" w:cs="Arial"/>
        </w:rPr>
        <w:t xml:space="preserve">For details on project partners involved and their role in the EWS Project implementation see Chapter </w:t>
      </w:r>
      <w:r w:rsidRPr="005345FE">
        <w:rPr>
          <w:rFonts w:ascii="Arial" w:hAnsi="Arial" w:cs="Arial"/>
        </w:rPr>
        <w:fldChar w:fldCharType="begin"/>
      </w:r>
      <w:r w:rsidRPr="005345FE">
        <w:rPr>
          <w:rFonts w:ascii="Arial" w:hAnsi="Arial" w:cs="Arial"/>
        </w:rPr>
        <w:instrText xml:space="preserve"> REF _Ref517259406 \w \h </w:instrText>
      </w:r>
      <w:r w:rsidRPr="005345FE">
        <w:rPr>
          <w:rFonts w:ascii="Arial" w:hAnsi="Arial" w:cs="Arial"/>
        </w:rPr>
      </w:r>
      <w:r w:rsidRPr="005345FE">
        <w:rPr>
          <w:rFonts w:ascii="Arial" w:hAnsi="Arial" w:cs="Arial"/>
        </w:rPr>
        <w:fldChar w:fldCharType="separate"/>
      </w:r>
      <w:r w:rsidR="004933AD">
        <w:rPr>
          <w:rFonts w:ascii="Arial" w:hAnsi="Arial" w:cs="Arial"/>
        </w:rPr>
        <w:t>2.6</w:t>
      </w:r>
      <w:r w:rsidRPr="005345FE">
        <w:rPr>
          <w:rFonts w:ascii="Arial" w:hAnsi="Arial" w:cs="Arial"/>
        </w:rPr>
        <w:fldChar w:fldCharType="end"/>
      </w:r>
      <w:r w:rsidRPr="005345FE">
        <w:rPr>
          <w:rFonts w:ascii="Arial" w:hAnsi="Arial" w:cs="Arial"/>
        </w:rPr>
        <w:t xml:space="preserve"> </w:t>
      </w:r>
      <w:r w:rsidRPr="005345FE">
        <w:rPr>
          <w:rFonts w:ascii="Arial" w:hAnsi="Arial" w:cs="Arial"/>
        </w:rPr>
        <w:fldChar w:fldCharType="begin"/>
      </w:r>
      <w:r w:rsidRPr="005345FE">
        <w:rPr>
          <w:rFonts w:ascii="Arial" w:hAnsi="Arial" w:cs="Arial"/>
        </w:rPr>
        <w:instrText xml:space="preserve"> REF _Ref517259406 \h </w:instrText>
      </w:r>
      <w:r w:rsidRPr="005345FE">
        <w:rPr>
          <w:rFonts w:ascii="Arial" w:hAnsi="Arial" w:cs="Arial"/>
        </w:rPr>
      </w:r>
      <w:r w:rsidRPr="005345FE">
        <w:rPr>
          <w:rFonts w:ascii="Arial" w:hAnsi="Arial" w:cs="Arial"/>
        </w:rPr>
        <w:fldChar w:fldCharType="separate"/>
      </w:r>
      <w:r w:rsidR="004933AD" w:rsidRPr="005345FE">
        <w:rPr>
          <w:rFonts w:ascii="Arial" w:hAnsi="Arial" w:cs="Arial"/>
        </w:rPr>
        <w:t>Main Stakeholders</w:t>
      </w:r>
      <w:r w:rsidRPr="005345FE">
        <w:rPr>
          <w:rFonts w:ascii="Arial" w:hAnsi="Arial" w:cs="Arial"/>
        </w:rPr>
        <w:fldChar w:fldCharType="end"/>
      </w:r>
      <w:r w:rsidRPr="005345FE">
        <w:rPr>
          <w:rFonts w:ascii="Arial" w:hAnsi="Arial" w:cs="Arial"/>
        </w:rPr>
        <w:t xml:space="preserve">, and </w:t>
      </w:r>
      <w:r w:rsidRPr="005345FE">
        <w:rPr>
          <w:rFonts w:ascii="Arial" w:hAnsi="Arial" w:cs="Arial"/>
        </w:rPr>
        <w:fldChar w:fldCharType="begin"/>
      </w:r>
      <w:r w:rsidRPr="005345FE">
        <w:rPr>
          <w:rFonts w:ascii="Arial" w:hAnsi="Arial" w:cs="Arial"/>
        </w:rPr>
        <w:instrText xml:space="preserve"> REF _Ref520308734 \h </w:instrText>
      </w:r>
      <w:r w:rsidRPr="005345FE">
        <w:rPr>
          <w:rFonts w:ascii="Arial" w:hAnsi="Arial" w:cs="Arial"/>
        </w:rPr>
      </w:r>
      <w:r w:rsidRPr="005345FE">
        <w:rPr>
          <w:rFonts w:ascii="Arial" w:hAnsi="Arial" w:cs="Arial"/>
        </w:rPr>
        <w:fldChar w:fldCharType="separate"/>
      </w:r>
      <w:r w:rsidR="004933AD" w:rsidRPr="005345FE">
        <w:rPr>
          <w:rFonts w:ascii="Arial" w:hAnsi="Arial" w:cs="Arial"/>
        </w:rPr>
        <w:t xml:space="preserve">Table </w:t>
      </w:r>
      <w:r w:rsidR="004933AD">
        <w:rPr>
          <w:rFonts w:ascii="Arial" w:hAnsi="Arial" w:cs="Arial"/>
          <w:bCs/>
          <w:noProof/>
        </w:rPr>
        <w:t>6</w:t>
      </w:r>
      <w:r w:rsidR="004933AD" w:rsidRPr="005345FE">
        <w:rPr>
          <w:rFonts w:ascii="Arial" w:hAnsi="Arial" w:cs="Arial"/>
        </w:rPr>
        <w:t>: Project Partners, Roles, and Areas of Collaboration</w:t>
      </w:r>
      <w:r w:rsidRPr="005345FE">
        <w:rPr>
          <w:rFonts w:ascii="Arial" w:hAnsi="Arial" w:cs="Arial"/>
        </w:rPr>
        <w:fldChar w:fldCharType="end"/>
      </w:r>
      <w:r w:rsidRPr="005345FE">
        <w:rPr>
          <w:rFonts w:ascii="Arial" w:hAnsi="Arial" w:cs="Arial"/>
        </w:rPr>
        <w:t>.</w:t>
      </w:r>
    </w:p>
    <w:p w:rsidR="00C47DFF" w:rsidRPr="005345FE" w:rsidRDefault="00743A9C" w:rsidP="0081725E">
      <w:pPr>
        <w:rPr>
          <w:rFonts w:ascii="Arial" w:hAnsi="Arial" w:cs="Arial"/>
        </w:rPr>
      </w:pPr>
      <w:r w:rsidRPr="005345FE">
        <w:rPr>
          <w:rFonts w:ascii="Arial" w:hAnsi="Arial" w:cs="Arial"/>
        </w:rPr>
        <w:lastRenderedPageBreak/>
        <w:t xml:space="preserve">The EWS Project invited various local stakeholders, including </w:t>
      </w:r>
      <w:r w:rsidR="009D6A0B" w:rsidRPr="005345FE">
        <w:rPr>
          <w:rFonts w:ascii="Arial" w:hAnsi="Arial" w:cs="Arial"/>
        </w:rPr>
        <w:t>NGO</w:t>
      </w:r>
      <w:r w:rsidRPr="005345FE">
        <w:rPr>
          <w:rFonts w:ascii="Arial" w:hAnsi="Arial" w:cs="Arial"/>
        </w:rPr>
        <w:t>s to participate at different project information dissemination events, such as annual project review meetings.</w:t>
      </w:r>
    </w:p>
    <w:p w:rsidR="007870DA" w:rsidRPr="005345FE" w:rsidRDefault="007870DA" w:rsidP="0081725E">
      <w:pPr>
        <w:rPr>
          <w:rFonts w:ascii="Arial" w:hAnsi="Arial" w:cs="Arial"/>
        </w:rPr>
      </w:pPr>
      <w:r w:rsidRPr="005345FE">
        <w:rPr>
          <w:rFonts w:ascii="Helvetica" w:hAnsi="Helvetica"/>
          <w:color w:val="000000"/>
        </w:rPr>
        <w:t>The project did not take the needed effort to partner with like-minded institutions. In some cases, the other projects/institutions were implementing similar interventions in the districts covered by the EWS Project. For example, the Enhancing Community Resilience Programme (ECRP) joint venture with Developing Innovative Solutions to Overcome Vulnerability through Enhanced Resilience (DISCOVER) was implemented in 11 target districts: at least four of which: Chikwawa, Karonga, Salima and Dedza were also targeted by the EWS Project within the same period. This was worrisome to the NGOs/CSOs interviewed. A recommendation was made to the Project in the MTR to enhance its partnership with the NGOs but there is no evidence to suggest that this had happened.</w:t>
      </w:r>
    </w:p>
    <w:p w:rsidR="00563C03" w:rsidRPr="005345FE" w:rsidRDefault="00563C03" w:rsidP="00563C03">
      <w:pPr>
        <w:rPr>
          <w:rFonts w:ascii="Arial" w:hAnsi="Arial" w:cs="Arial"/>
        </w:rPr>
      </w:pPr>
    </w:p>
    <w:p w:rsidR="00082DDA" w:rsidRPr="005345FE" w:rsidRDefault="00CD1F64" w:rsidP="00004D46">
      <w:pPr>
        <w:pStyle w:val="Nadpis3"/>
        <w:rPr>
          <w:rFonts w:ascii="Arial" w:hAnsi="Arial" w:cs="Arial"/>
        </w:rPr>
      </w:pPr>
      <w:bookmarkStart w:id="84" w:name="_Toc531792988"/>
      <w:r w:rsidRPr="005345FE">
        <w:rPr>
          <w:rFonts w:ascii="Arial" w:hAnsi="Arial" w:cs="Arial"/>
        </w:rPr>
        <w:t>Monitoring and evaluation</w:t>
      </w:r>
      <w:bookmarkEnd w:id="84"/>
      <w:r w:rsidR="00234F48" w:rsidRPr="005345FE">
        <w:rPr>
          <w:rFonts w:ascii="Arial" w:hAnsi="Arial" w:cs="Arial"/>
        </w:rPr>
        <w:t xml:space="preserve"> </w:t>
      </w:r>
    </w:p>
    <w:p w:rsidR="00DF1CE5" w:rsidRPr="005345FE" w:rsidRDefault="006425F8" w:rsidP="00E269A8">
      <w:pPr>
        <w:pStyle w:val="Default"/>
        <w:spacing w:after="200" w:line="276" w:lineRule="auto"/>
        <w:jc w:val="both"/>
        <w:rPr>
          <w:rFonts w:ascii="Arial" w:hAnsi="Arial" w:cs="Arial"/>
          <w:sz w:val="22"/>
          <w:szCs w:val="22"/>
          <w:lang w:val="en-US"/>
        </w:rPr>
      </w:pPr>
      <w:r w:rsidRPr="005345FE">
        <w:rPr>
          <w:rFonts w:ascii="Arial" w:hAnsi="Arial" w:cs="Arial"/>
          <w:sz w:val="22"/>
          <w:szCs w:val="22"/>
          <w:lang w:val="en-US"/>
        </w:rPr>
        <w:t xml:space="preserve">The Project Document </w:t>
      </w:r>
      <w:r w:rsidR="005B3081" w:rsidRPr="005345FE">
        <w:rPr>
          <w:rFonts w:ascii="Arial" w:hAnsi="Arial" w:cs="Arial"/>
          <w:sz w:val="22"/>
          <w:szCs w:val="22"/>
          <w:lang w:val="en-US"/>
        </w:rPr>
        <w:t xml:space="preserve">described in detail necessary monitoring </w:t>
      </w:r>
      <w:r w:rsidR="00DF1CE5" w:rsidRPr="005345FE">
        <w:rPr>
          <w:rFonts w:ascii="Arial" w:hAnsi="Arial" w:cs="Arial"/>
          <w:sz w:val="22"/>
          <w:szCs w:val="22"/>
          <w:lang w:val="en-US"/>
        </w:rPr>
        <w:t xml:space="preserve">framework </w:t>
      </w:r>
      <w:r w:rsidR="005B3081" w:rsidRPr="005345FE">
        <w:rPr>
          <w:rFonts w:ascii="Arial" w:hAnsi="Arial" w:cs="Arial"/>
          <w:sz w:val="22"/>
          <w:szCs w:val="22"/>
          <w:lang w:val="en-US"/>
        </w:rPr>
        <w:t xml:space="preserve">and evaluation </w:t>
      </w:r>
      <w:r w:rsidR="00DF1CE5" w:rsidRPr="005345FE">
        <w:rPr>
          <w:rFonts w:ascii="Arial" w:hAnsi="Arial" w:cs="Arial"/>
          <w:sz w:val="22"/>
          <w:szCs w:val="22"/>
          <w:lang w:val="en-US"/>
        </w:rPr>
        <w:t>procedures,</w:t>
      </w:r>
      <w:r w:rsidR="005B3081" w:rsidRPr="005345FE">
        <w:rPr>
          <w:rFonts w:ascii="Arial" w:hAnsi="Arial" w:cs="Arial"/>
          <w:sz w:val="22"/>
          <w:szCs w:val="22"/>
          <w:lang w:val="en-US"/>
        </w:rPr>
        <w:t xml:space="preserve"> </w:t>
      </w:r>
      <w:r w:rsidR="00DF1CE5" w:rsidRPr="005345FE">
        <w:rPr>
          <w:rFonts w:ascii="Arial" w:hAnsi="Arial" w:cs="Arial"/>
          <w:sz w:val="22"/>
          <w:szCs w:val="22"/>
          <w:lang w:val="en-US"/>
        </w:rPr>
        <w:t>as</w:t>
      </w:r>
      <w:r w:rsidR="005B3081" w:rsidRPr="005345FE">
        <w:rPr>
          <w:rFonts w:ascii="Arial" w:hAnsi="Arial" w:cs="Arial"/>
          <w:sz w:val="22"/>
          <w:szCs w:val="22"/>
          <w:lang w:val="en-US"/>
        </w:rPr>
        <w:t xml:space="preserve"> </w:t>
      </w:r>
      <w:r w:rsidR="00DF1CE5" w:rsidRPr="005345FE">
        <w:rPr>
          <w:rFonts w:ascii="Arial" w:hAnsi="Arial" w:cs="Arial"/>
          <w:sz w:val="22"/>
          <w:szCs w:val="22"/>
          <w:lang w:val="en-US"/>
        </w:rPr>
        <w:t>required for</w:t>
      </w:r>
      <w:r w:rsidR="005B3081" w:rsidRPr="005345FE">
        <w:rPr>
          <w:rFonts w:ascii="Arial" w:hAnsi="Arial" w:cs="Arial"/>
          <w:sz w:val="22"/>
          <w:szCs w:val="22"/>
          <w:lang w:val="en-US"/>
        </w:rPr>
        <w:t xml:space="preserve"> all UNDP</w:t>
      </w:r>
      <w:r w:rsidR="006B4B5A" w:rsidRPr="005345FE">
        <w:rPr>
          <w:rFonts w:ascii="Arial" w:hAnsi="Arial" w:cs="Arial"/>
          <w:sz w:val="22"/>
          <w:szCs w:val="22"/>
          <w:lang w:val="en-US"/>
        </w:rPr>
        <w:t xml:space="preserve">-supported </w:t>
      </w:r>
      <w:r w:rsidR="005B3081" w:rsidRPr="005345FE">
        <w:rPr>
          <w:rFonts w:ascii="Arial" w:hAnsi="Arial" w:cs="Arial"/>
          <w:sz w:val="22"/>
          <w:szCs w:val="22"/>
          <w:lang w:val="en-US"/>
        </w:rPr>
        <w:t>GEF</w:t>
      </w:r>
      <w:r w:rsidR="006B4B5A" w:rsidRPr="005345FE">
        <w:rPr>
          <w:rFonts w:ascii="Arial" w:hAnsi="Arial" w:cs="Arial"/>
          <w:sz w:val="22"/>
          <w:szCs w:val="22"/>
          <w:lang w:val="en-US"/>
        </w:rPr>
        <w:t>-financed</w:t>
      </w:r>
      <w:r w:rsidR="005B3081" w:rsidRPr="005345FE">
        <w:rPr>
          <w:rFonts w:ascii="Arial" w:hAnsi="Arial" w:cs="Arial"/>
          <w:sz w:val="22"/>
          <w:szCs w:val="22"/>
          <w:lang w:val="en-US"/>
        </w:rPr>
        <w:t xml:space="preserve"> projects</w:t>
      </w:r>
      <w:r w:rsidR="00AF6C23" w:rsidRPr="005345FE">
        <w:rPr>
          <w:rFonts w:ascii="Arial" w:hAnsi="Arial" w:cs="Arial"/>
          <w:sz w:val="22"/>
          <w:szCs w:val="22"/>
          <w:lang w:val="en-US"/>
        </w:rPr>
        <w:t xml:space="preserve">. </w:t>
      </w:r>
    </w:p>
    <w:p w:rsidR="00DF1CE5" w:rsidRPr="005345FE" w:rsidRDefault="00AF6C23" w:rsidP="00E269A8">
      <w:pPr>
        <w:pStyle w:val="Default"/>
        <w:spacing w:after="200" w:line="276" w:lineRule="auto"/>
        <w:jc w:val="both"/>
        <w:rPr>
          <w:sz w:val="20"/>
          <w:szCs w:val="20"/>
          <w:lang w:val="en-US"/>
        </w:rPr>
      </w:pPr>
      <w:r w:rsidRPr="005345FE">
        <w:rPr>
          <w:rFonts w:ascii="Arial" w:hAnsi="Arial" w:cs="Arial"/>
          <w:sz w:val="22"/>
          <w:szCs w:val="22"/>
          <w:lang w:val="en-US"/>
        </w:rPr>
        <w:t>Specifically,</w:t>
      </w:r>
      <w:r w:rsidR="005B3081" w:rsidRPr="005345FE">
        <w:rPr>
          <w:rFonts w:ascii="Arial" w:hAnsi="Arial" w:cs="Arial"/>
          <w:sz w:val="22"/>
          <w:szCs w:val="22"/>
          <w:lang w:val="en-US"/>
        </w:rPr>
        <w:t xml:space="preserve"> it </w:t>
      </w:r>
      <w:r w:rsidRPr="005345FE">
        <w:rPr>
          <w:rFonts w:ascii="Arial" w:hAnsi="Arial" w:cs="Arial"/>
          <w:sz w:val="22"/>
          <w:szCs w:val="22"/>
          <w:lang w:val="en-US"/>
        </w:rPr>
        <w:t>drafted a</w:t>
      </w:r>
      <w:r w:rsidR="0054789A" w:rsidRPr="005345FE">
        <w:rPr>
          <w:rFonts w:ascii="Arial" w:hAnsi="Arial" w:cs="Arial"/>
          <w:sz w:val="22"/>
          <w:szCs w:val="22"/>
          <w:lang w:val="en-US"/>
        </w:rPr>
        <w:t xml:space="preserve"> </w:t>
      </w:r>
      <w:r w:rsidR="00247C24" w:rsidRPr="005345FE">
        <w:rPr>
          <w:rFonts w:ascii="Arial" w:hAnsi="Arial" w:cs="Arial"/>
          <w:sz w:val="22"/>
          <w:szCs w:val="22"/>
          <w:lang w:val="en-US"/>
        </w:rPr>
        <w:t xml:space="preserve">Monitoring and Evaluation </w:t>
      </w:r>
      <w:r w:rsidR="005B3081" w:rsidRPr="005345FE">
        <w:rPr>
          <w:rFonts w:ascii="Arial" w:hAnsi="Arial" w:cs="Arial"/>
          <w:sz w:val="22"/>
          <w:szCs w:val="22"/>
          <w:lang w:val="en-US"/>
        </w:rPr>
        <w:t xml:space="preserve">Work </w:t>
      </w:r>
      <w:r w:rsidR="00247C24" w:rsidRPr="005345FE">
        <w:rPr>
          <w:rFonts w:ascii="Arial" w:hAnsi="Arial" w:cs="Arial"/>
          <w:sz w:val="22"/>
          <w:szCs w:val="22"/>
          <w:lang w:val="en-US"/>
        </w:rPr>
        <w:t>P</w:t>
      </w:r>
      <w:r w:rsidR="006425F8" w:rsidRPr="005345FE">
        <w:rPr>
          <w:rFonts w:ascii="Arial" w:hAnsi="Arial" w:cs="Arial"/>
          <w:sz w:val="22"/>
          <w:szCs w:val="22"/>
          <w:lang w:val="en-US"/>
        </w:rPr>
        <w:t>lan that identifie</w:t>
      </w:r>
      <w:r w:rsidR="0054789A" w:rsidRPr="005345FE">
        <w:rPr>
          <w:rFonts w:ascii="Arial" w:hAnsi="Arial" w:cs="Arial"/>
          <w:sz w:val="22"/>
          <w:szCs w:val="22"/>
          <w:lang w:val="en-US"/>
        </w:rPr>
        <w:t>d</w:t>
      </w:r>
      <w:r w:rsidR="006425F8" w:rsidRPr="005345FE">
        <w:rPr>
          <w:rFonts w:ascii="Arial" w:hAnsi="Arial" w:cs="Arial"/>
          <w:sz w:val="22"/>
          <w:szCs w:val="22"/>
          <w:lang w:val="en-US"/>
        </w:rPr>
        <w:t xml:space="preserve"> responsible parties</w:t>
      </w:r>
      <w:r w:rsidR="0054789A" w:rsidRPr="005345FE">
        <w:rPr>
          <w:rFonts w:ascii="Arial" w:hAnsi="Arial" w:cs="Arial"/>
          <w:sz w:val="22"/>
          <w:szCs w:val="22"/>
          <w:lang w:val="en-US"/>
        </w:rPr>
        <w:t xml:space="preserve"> for M&amp;E activities,</w:t>
      </w:r>
      <w:r w:rsidR="006425F8" w:rsidRPr="005345FE">
        <w:rPr>
          <w:rFonts w:ascii="Arial" w:hAnsi="Arial" w:cs="Arial"/>
          <w:sz w:val="22"/>
          <w:szCs w:val="22"/>
          <w:lang w:val="en-US"/>
        </w:rPr>
        <w:t xml:space="preserve"> </w:t>
      </w:r>
      <w:r w:rsidR="00DF1CE5" w:rsidRPr="005345FE">
        <w:rPr>
          <w:rFonts w:ascii="Arial" w:hAnsi="Arial" w:cs="Arial"/>
          <w:sz w:val="22"/>
          <w:szCs w:val="22"/>
          <w:lang w:val="en-US"/>
        </w:rPr>
        <w:t>including</w:t>
      </w:r>
      <w:r w:rsidR="00A53554" w:rsidRPr="005345FE">
        <w:rPr>
          <w:rFonts w:ascii="Arial" w:hAnsi="Arial" w:cs="Arial"/>
          <w:sz w:val="22"/>
          <w:szCs w:val="22"/>
          <w:lang w:val="en-US"/>
        </w:rPr>
        <w:t xml:space="preserve"> Inception Workshop and Report</w:t>
      </w:r>
      <w:r w:rsidR="00DF1CE5" w:rsidRPr="005345FE">
        <w:rPr>
          <w:rFonts w:ascii="Arial" w:hAnsi="Arial" w:cs="Arial"/>
          <w:sz w:val="22"/>
          <w:szCs w:val="22"/>
          <w:lang w:val="en-US"/>
        </w:rPr>
        <w:t xml:space="preserve">, </w:t>
      </w:r>
      <w:r w:rsidR="001A1358" w:rsidRPr="005345FE">
        <w:rPr>
          <w:rFonts w:ascii="Arial" w:hAnsi="Arial" w:cs="Arial"/>
          <w:sz w:val="22"/>
          <w:szCs w:val="22"/>
          <w:lang w:val="en-US"/>
        </w:rPr>
        <w:t xml:space="preserve">periodic quarterly and annual </w:t>
      </w:r>
      <w:r w:rsidR="00DF1CE5" w:rsidRPr="005345FE">
        <w:rPr>
          <w:rFonts w:ascii="Arial" w:hAnsi="Arial" w:cs="Arial"/>
          <w:sz w:val="22"/>
          <w:szCs w:val="22"/>
          <w:lang w:val="en-US"/>
        </w:rPr>
        <w:t>monitoring</w:t>
      </w:r>
      <w:r w:rsidR="001A1358" w:rsidRPr="005345FE">
        <w:rPr>
          <w:rFonts w:ascii="Arial" w:hAnsi="Arial" w:cs="Arial"/>
          <w:sz w:val="22"/>
          <w:szCs w:val="22"/>
          <w:lang w:val="en-US"/>
        </w:rPr>
        <w:t xml:space="preserve"> and</w:t>
      </w:r>
      <w:r w:rsidR="00DF1CE5" w:rsidRPr="005345FE">
        <w:rPr>
          <w:rFonts w:ascii="Arial" w:hAnsi="Arial" w:cs="Arial"/>
          <w:sz w:val="22"/>
          <w:szCs w:val="22"/>
          <w:lang w:val="en-US"/>
        </w:rPr>
        <w:t xml:space="preserve"> reporting of </w:t>
      </w:r>
      <w:r w:rsidR="001A1358" w:rsidRPr="005345FE">
        <w:rPr>
          <w:rFonts w:ascii="Arial" w:hAnsi="Arial" w:cs="Arial"/>
          <w:sz w:val="22"/>
          <w:szCs w:val="22"/>
          <w:lang w:val="en-US"/>
        </w:rPr>
        <w:t>p</w:t>
      </w:r>
      <w:r w:rsidR="00DF1CE5" w:rsidRPr="005345FE">
        <w:rPr>
          <w:rFonts w:ascii="Arial" w:hAnsi="Arial" w:cs="Arial"/>
          <w:sz w:val="22"/>
          <w:szCs w:val="22"/>
          <w:lang w:val="en-US"/>
        </w:rPr>
        <w:t xml:space="preserve">roject </w:t>
      </w:r>
      <w:r w:rsidR="001A1358" w:rsidRPr="005345FE">
        <w:rPr>
          <w:rFonts w:ascii="Arial" w:hAnsi="Arial" w:cs="Arial"/>
          <w:sz w:val="22"/>
          <w:szCs w:val="22"/>
          <w:lang w:val="en-US"/>
        </w:rPr>
        <w:t>p</w:t>
      </w:r>
      <w:r w:rsidR="00DF1CE5" w:rsidRPr="005345FE">
        <w:rPr>
          <w:rFonts w:ascii="Arial" w:hAnsi="Arial" w:cs="Arial"/>
          <w:sz w:val="22"/>
          <w:szCs w:val="22"/>
          <w:lang w:val="en-US"/>
        </w:rPr>
        <w:t xml:space="preserve">rogress and </w:t>
      </w:r>
      <w:r w:rsidR="001A1358" w:rsidRPr="005345FE">
        <w:rPr>
          <w:rFonts w:ascii="Arial" w:hAnsi="Arial" w:cs="Arial"/>
          <w:sz w:val="22"/>
          <w:szCs w:val="22"/>
          <w:lang w:val="en-US"/>
        </w:rPr>
        <w:t>p</w:t>
      </w:r>
      <w:r w:rsidR="00DF1CE5" w:rsidRPr="005345FE">
        <w:rPr>
          <w:rFonts w:ascii="Arial" w:hAnsi="Arial" w:cs="Arial"/>
          <w:sz w:val="22"/>
          <w:szCs w:val="22"/>
          <w:lang w:val="en-US"/>
        </w:rPr>
        <w:t xml:space="preserve">erformance, </w:t>
      </w:r>
      <w:r w:rsidR="001A1358" w:rsidRPr="005345FE">
        <w:rPr>
          <w:rFonts w:ascii="Arial" w:hAnsi="Arial" w:cs="Arial"/>
          <w:sz w:val="22"/>
          <w:szCs w:val="22"/>
          <w:lang w:val="en-US"/>
        </w:rPr>
        <w:t xml:space="preserve">annual </w:t>
      </w:r>
      <w:r w:rsidR="00DF1CE5" w:rsidRPr="005345FE">
        <w:rPr>
          <w:rFonts w:ascii="Arial" w:hAnsi="Arial" w:cs="Arial"/>
          <w:sz w:val="22"/>
          <w:szCs w:val="22"/>
          <w:lang w:val="en-US"/>
        </w:rPr>
        <w:t xml:space="preserve">APR/PIR, Project Board meetings, Midterm Review, Terminal Evaluation, Terminal Lessons Learned Report, </w:t>
      </w:r>
      <w:r w:rsidR="001A1358" w:rsidRPr="005345FE">
        <w:rPr>
          <w:rFonts w:ascii="Arial" w:hAnsi="Arial" w:cs="Arial"/>
          <w:sz w:val="22"/>
          <w:szCs w:val="22"/>
          <w:lang w:val="en-US"/>
        </w:rPr>
        <w:t>and financial a</w:t>
      </w:r>
      <w:r w:rsidR="00DF1CE5" w:rsidRPr="005345FE">
        <w:rPr>
          <w:rFonts w:ascii="Arial" w:hAnsi="Arial" w:cs="Arial"/>
          <w:sz w:val="22"/>
          <w:szCs w:val="22"/>
          <w:lang w:val="en-US"/>
        </w:rPr>
        <w:t>udit</w:t>
      </w:r>
      <w:r w:rsidR="00743A9C" w:rsidRPr="005345FE">
        <w:rPr>
          <w:rFonts w:ascii="Arial" w:hAnsi="Arial" w:cs="Arial"/>
          <w:sz w:val="22"/>
          <w:szCs w:val="22"/>
          <w:lang w:val="en-US"/>
        </w:rPr>
        <w:t>s</w:t>
      </w:r>
      <w:r w:rsidR="00DF1CE5" w:rsidRPr="005345FE">
        <w:rPr>
          <w:rFonts w:ascii="Arial" w:hAnsi="Arial" w:cs="Arial"/>
          <w:sz w:val="22"/>
          <w:szCs w:val="22"/>
          <w:lang w:val="en-US"/>
        </w:rPr>
        <w:t xml:space="preserve">. For each M&amp;E activity responsible parties have been specified, appropriate </w:t>
      </w:r>
      <w:r w:rsidR="00963871" w:rsidRPr="005345FE">
        <w:rPr>
          <w:rFonts w:ascii="Arial" w:hAnsi="Arial" w:cs="Arial"/>
          <w:sz w:val="22"/>
          <w:szCs w:val="22"/>
          <w:lang w:val="en-US"/>
        </w:rPr>
        <w:t xml:space="preserve">indicative </w:t>
      </w:r>
      <w:r w:rsidR="00DF1CE5" w:rsidRPr="005345FE">
        <w:rPr>
          <w:rFonts w:ascii="Arial" w:hAnsi="Arial" w:cs="Arial"/>
          <w:sz w:val="22"/>
          <w:szCs w:val="22"/>
          <w:lang w:val="en-US"/>
        </w:rPr>
        <w:t>budget allocated,</w:t>
      </w:r>
      <w:r w:rsidR="00963871" w:rsidRPr="005345FE">
        <w:rPr>
          <w:rFonts w:ascii="Arial" w:hAnsi="Arial" w:cs="Arial"/>
          <w:sz w:val="22"/>
          <w:szCs w:val="22"/>
          <w:lang w:val="en-US"/>
        </w:rPr>
        <w:t xml:space="preserve"> and time-frame specified.</w:t>
      </w:r>
      <w:r w:rsidR="00DF1CE5" w:rsidRPr="005345FE">
        <w:rPr>
          <w:rFonts w:ascii="Arial" w:hAnsi="Arial" w:cs="Arial"/>
          <w:sz w:val="22"/>
          <w:szCs w:val="22"/>
          <w:lang w:val="en-US"/>
        </w:rPr>
        <w:t xml:space="preserve"> </w:t>
      </w:r>
    </w:p>
    <w:p w:rsidR="00E269A8" w:rsidRPr="005345FE" w:rsidRDefault="0054789A" w:rsidP="00E269A8">
      <w:pPr>
        <w:pStyle w:val="Default"/>
        <w:spacing w:after="200" w:line="276" w:lineRule="auto"/>
        <w:jc w:val="both"/>
        <w:rPr>
          <w:rFonts w:ascii="Arial" w:hAnsi="Arial" w:cs="Arial"/>
          <w:sz w:val="22"/>
          <w:szCs w:val="22"/>
          <w:lang w:val="en-US"/>
        </w:rPr>
      </w:pPr>
      <w:r w:rsidRPr="005345FE">
        <w:rPr>
          <w:rFonts w:ascii="Arial" w:hAnsi="Arial" w:cs="Arial"/>
          <w:sz w:val="22"/>
          <w:szCs w:val="22"/>
          <w:lang w:val="en-US"/>
        </w:rPr>
        <w:t>According to the M&amp;E plan, k</w:t>
      </w:r>
      <w:r w:rsidR="006425F8" w:rsidRPr="005345FE">
        <w:rPr>
          <w:rFonts w:ascii="Arial" w:hAnsi="Arial" w:cs="Arial"/>
          <w:sz w:val="22"/>
          <w:szCs w:val="22"/>
          <w:lang w:val="en-US"/>
        </w:rPr>
        <w:t xml:space="preserve">ey parties </w:t>
      </w:r>
      <w:r w:rsidR="00595841" w:rsidRPr="005345FE">
        <w:rPr>
          <w:rFonts w:ascii="Arial" w:hAnsi="Arial" w:cs="Arial"/>
          <w:sz w:val="22"/>
          <w:szCs w:val="22"/>
          <w:lang w:val="en-US"/>
        </w:rPr>
        <w:t xml:space="preserve">responsible </w:t>
      </w:r>
      <w:r w:rsidR="006425F8" w:rsidRPr="005345FE">
        <w:rPr>
          <w:rFonts w:ascii="Arial" w:hAnsi="Arial" w:cs="Arial"/>
          <w:sz w:val="22"/>
          <w:szCs w:val="22"/>
          <w:lang w:val="en-US"/>
        </w:rPr>
        <w:t>for performing project monitoring and evaluation include</w:t>
      </w:r>
      <w:r w:rsidRPr="005345FE">
        <w:rPr>
          <w:rFonts w:ascii="Arial" w:hAnsi="Arial" w:cs="Arial"/>
          <w:sz w:val="22"/>
          <w:szCs w:val="22"/>
          <w:lang w:val="en-US"/>
        </w:rPr>
        <w:t>d</w:t>
      </w:r>
      <w:r w:rsidR="00595841" w:rsidRPr="005345FE">
        <w:rPr>
          <w:rFonts w:ascii="Arial" w:hAnsi="Arial" w:cs="Arial"/>
          <w:sz w:val="22"/>
          <w:szCs w:val="22"/>
          <w:lang w:val="en-US"/>
        </w:rPr>
        <w:t xml:space="preserve"> </w:t>
      </w:r>
      <w:r w:rsidR="001A1358" w:rsidRPr="005345FE">
        <w:rPr>
          <w:rFonts w:ascii="Arial" w:hAnsi="Arial" w:cs="Arial"/>
          <w:sz w:val="22"/>
          <w:szCs w:val="22"/>
          <w:lang w:val="en-US"/>
        </w:rPr>
        <w:t>DoDMA</w:t>
      </w:r>
      <w:r w:rsidR="00595841" w:rsidRPr="005345FE">
        <w:rPr>
          <w:rFonts w:ascii="Arial" w:hAnsi="Arial" w:cs="Arial"/>
          <w:sz w:val="22"/>
          <w:szCs w:val="22"/>
          <w:lang w:val="en-US"/>
        </w:rPr>
        <w:t xml:space="preserve">, </w:t>
      </w:r>
      <w:r w:rsidR="001A1358" w:rsidRPr="005345FE">
        <w:rPr>
          <w:rFonts w:ascii="Arial" w:hAnsi="Arial" w:cs="Arial"/>
          <w:sz w:val="22"/>
          <w:szCs w:val="22"/>
          <w:lang w:val="en-US"/>
        </w:rPr>
        <w:t xml:space="preserve">PS DRM, </w:t>
      </w:r>
      <w:r w:rsidR="006425F8" w:rsidRPr="005345FE">
        <w:rPr>
          <w:rFonts w:ascii="Arial" w:hAnsi="Arial" w:cs="Arial"/>
          <w:sz w:val="22"/>
          <w:szCs w:val="22"/>
          <w:lang w:val="en-US"/>
        </w:rPr>
        <w:t>UNDP Country Office</w:t>
      </w:r>
      <w:r w:rsidR="00595841" w:rsidRPr="005345FE">
        <w:rPr>
          <w:rFonts w:ascii="Arial" w:hAnsi="Arial" w:cs="Arial"/>
          <w:sz w:val="22"/>
          <w:szCs w:val="22"/>
          <w:lang w:val="en-US"/>
        </w:rPr>
        <w:t xml:space="preserve">, </w:t>
      </w:r>
      <w:r w:rsidR="00D46321" w:rsidRPr="005345FE">
        <w:rPr>
          <w:rFonts w:ascii="Arial" w:hAnsi="Arial" w:cs="Arial"/>
          <w:sz w:val="22"/>
          <w:szCs w:val="22"/>
          <w:lang w:val="en-US"/>
        </w:rPr>
        <w:t>UNDP</w:t>
      </w:r>
      <w:r w:rsidR="00963871" w:rsidRPr="005345FE">
        <w:rPr>
          <w:rFonts w:ascii="Arial" w:hAnsi="Arial" w:cs="Arial"/>
          <w:sz w:val="22"/>
          <w:szCs w:val="22"/>
          <w:lang w:val="en-US"/>
        </w:rPr>
        <w:t>-</w:t>
      </w:r>
      <w:r w:rsidR="00210ABB" w:rsidRPr="005345FE">
        <w:rPr>
          <w:rFonts w:ascii="Arial" w:hAnsi="Arial" w:cs="Arial"/>
          <w:sz w:val="22"/>
          <w:szCs w:val="22"/>
          <w:lang w:val="en-US"/>
        </w:rPr>
        <w:t>GEF</w:t>
      </w:r>
      <w:r w:rsidR="00886CAD" w:rsidRPr="005345FE">
        <w:rPr>
          <w:rFonts w:ascii="Arial" w:hAnsi="Arial" w:cs="Arial"/>
          <w:sz w:val="22"/>
          <w:szCs w:val="22"/>
          <w:lang w:val="en-US"/>
        </w:rPr>
        <w:t xml:space="preserve"> </w:t>
      </w:r>
      <w:r w:rsidR="00210ABB" w:rsidRPr="005345FE">
        <w:rPr>
          <w:rFonts w:ascii="Arial" w:hAnsi="Arial" w:cs="Arial"/>
          <w:sz w:val="22"/>
          <w:szCs w:val="22"/>
          <w:lang w:val="en-US"/>
        </w:rPr>
        <w:t xml:space="preserve">Regional Technical Advisor, </w:t>
      </w:r>
      <w:r w:rsidR="001A1358" w:rsidRPr="005345FE">
        <w:rPr>
          <w:rFonts w:ascii="Arial" w:hAnsi="Arial" w:cs="Arial"/>
          <w:sz w:val="22"/>
          <w:szCs w:val="22"/>
          <w:lang w:val="en-US"/>
        </w:rPr>
        <w:t xml:space="preserve">and </w:t>
      </w:r>
      <w:r w:rsidR="00963871" w:rsidRPr="005345FE">
        <w:rPr>
          <w:rFonts w:ascii="Arial" w:hAnsi="Arial" w:cs="Arial"/>
          <w:sz w:val="22"/>
          <w:szCs w:val="22"/>
          <w:lang w:val="en-US"/>
        </w:rPr>
        <w:t>international and local</w:t>
      </w:r>
      <w:r w:rsidR="00210ABB" w:rsidRPr="005345FE">
        <w:rPr>
          <w:rFonts w:ascii="Arial" w:hAnsi="Arial" w:cs="Arial"/>
          <w:sz w:val="22"/>
          <w:szCs w:val="22"/>
          <w:lang w:val="en-US"/>
        </w:rPr>
        <w:t xml:space="preserve"> </w:t>
      </w:r>
      <w:r w:rsidR="00AF6C23" w:rsidRPr="005345FE">
        <w:rPr>
          <w:rFonts w:ascii="Arial" w:hAnsi="Arial" w:cs="Arial"/>
          <w:sz w:val="22"/>
          <w:szCs w:val="22"/>
          <w:lang w:val="en-US"/>
        </w:rPr>
        <w:t>consultants</w:t>
      </w:r>
      <w:r w:rsidR="001A1358" w:rsidRPr="005345FE">
        <w:rPr>
          <w:rFonts w:ascii="Arial" w:hAnsi="Arial" w:cs="Arial"/>
          <w:sz w:val="22"/>
          <w:szCs w:val="22"/>
          <w:lang w:val="en-US"/>
        </w:rPr>
        <w:t>/evaluators</w:t>
      </w:r>
      <w:r w:rsidR="00595841" w:rsidRPr="005345FE">
        <w:rPr>
          <w:rFonts w:ascii="Arial" w:hAnsi="Arial" w:cs="Arial"/>
          <w:sz w:val="22"/>
          <w:szCs w:val="22"/>
          <w:lang w:val="en-US"/>
        </w:rPr>
        <w:t>.</w:t>
      </w:r>
      <w:r w:rsidR="00E269A8" w:rsidRPr="005345FE">
        <w:rPr>
          <w:rFonts w:ascii="Arial" w:hAnsi="Arial" w:cs="Arial"/>
          <w:sz w:val="22"/>
          <w:szCs w:val="22"/>
          <w:lang w:val="en-US"/>
        </w:rPr>
        <w:t xml:space="preserve"> </w:t>
      </w:r>
    </w:p>
    <w:p w:rsidR="0054789A" w:rsidRPr="005345FE" w:rsidRDefault="00C139E7" w:rsidP="00C139E7">
      <w:pPr>
        <w:rPr>
          <w:rFonts w:ascii="Arial" w:hAnsi="Arial" w:cs="Arial"/>
        </w:rPr>
      </w:pPr>
      <w:r w:rsidRPr="005345FE">
        <w:rPr>
          <w:rFonts w:ascii="Arial" w:hAnsi="Arial" w:cs="Arial"/>
        </w:rPr>
        <w:t xml:space="preserve">The project </w:t>
      </w:r>
      <w:r w:rsidR="00E54B91" w:rsidRPr="005345FE">
        <w:rPr>
          <w:rFonts w:ascii="Arial" w:hAnsi="Arial" w:cs="Arial"/>
        </w:rPr>
        <w:t>was</w:t>
      </w:r>
      <w:r w:rsidRPr="005345FE">
        <w:rPr>
          <w:rFonts w:ascii="Arial" w:hAnsi="Arial" w:cs="Arial"/>
        </w:rPr>
        <w:t xml:space="preserve"> subject to standard UNDP monitoring and evaluation procedures. </w:t>
      </w:r>
      <w:r w:rsidR="00247C24" w:rsidRPr="005345FE">
        <w:rPr>
          <w:rFonts w:ascii="Arial" w:hAnsi="Arial" w:cs="Arial"/>
        </w:rPr>
        <w:t>Crucial</w:t>
      </w:r>
      <w:r w:rsidR="00595841" w:rsidRPr="005345FE">
        <w:rPr>
          <w:rFonts w:ascii="Arial" w:hAnsi="Arial" w:cs="Arial"/>
        </w:rPr>
        <w:t xml:space="preserve"> tools used for monitoring and evaluation include</w:t>
      </w:r>
      <w:r w:rsidR="00E54B91" w:rsidRPr="005345FE">
        <w:rPr>
          <w:rFonts w:ascii="Arial" w:hAnsi="Arial" w:cs="Arial"/>
        </w:rPr>
        <w:t>d</w:t>
      </w:r>
      <w:r w:rsidR="00595841" w:rsidRPr="005345FE">
        <w:rPr>
          <w:rFonts w:ascii="Arial" w:hAnsi="Arial" w:cs="Arial"/>
        </w:rPr>
        <w:t xml:space="preserve"> t</w:t>
      </w:r>
      <w:r w:rsidR="0054789A" w:rsidRPr="005345FE">
        <w:rPr>
          <w:rFonts w:ascii="Arial" w:hAnsi="Arial" w:cs="Arial"/>
        </w:rPr>
        <w:t xml:space="preserve">he </w:t>
      </w:r>
      <w:r w:rsidR="001A1358" w:rsidRPr="005345FE">
        <w:rPr>
          <w:rFonts w:ascii="Arial" w:hAnsi="Arial" w:cs="Arial"/>
        </w:rPr>
        <w:t>L</w:t>
      </w:r>
      <w:r w:rsidR="0054789A" w:rsidRPr="005345FE">
        <w:rPr>
          <w:rFonts w:ascii="Arial" w:hAnsi="Arial" w:cs="Arial"/>
        </w:rPr>
        <w:t>og</w:t>
      </w:r>
      <w:r w:rsidR="001A1358" w:rsidRPr="005345FE">
        <w:rPr>
          <w:rFonts w:ascii="Arial" w:hAnsi="Arial" w:cs="Arial"/>
        </w:rPr>
        <w:t>F</w:t>
      </w:r>
      <w:r w:rsidR="0054789A" w:rsidRPr="005345FE">
        <w:rPr>
          <w:rFonts w:ascii="Arial" w:hAnsi="Arial" w:cs="Arial"/>
        </w:rPr>
        <w:t>rame</w:t>
      </w:r>
      <w:r w:rsidR="00595841" w:rsidRPr="005345FE">
        <w:rPr>
          <w:rFonts w:ascii="Arial" w:hAnsi="Arial" w:cs="Arial"/>
        </w:rPr>
        <w:t xml:space="preserve">, Inception </w:t>
      </w:r>
      <w:r w:rsidR="00D46321" w:rsidRPr="005345FE">
        <w:rPr>
          <w:rFonts w:ascii="Arial" w:hAnsi="Arial" w:cs="Arial"/>
        </w:rPr>
        <w:t xml:space="preserve">Workshop and </w:t>
      </w:r>
      <w:r w:rsidR="00210ABB" w:rsidRPr="005345FE">
        <w:rPr>
          <w:rFonts w:ascii="Arial" w:hAnsi="Arial" w:cs="Arial"/>
        </w:rPr>
        <w:t xml:space="preserve">Inception </w:t>
      </w:r>
      <w:r w:rsidR="00595841" w:rsidRPr="005345FE">
        <w:rPr>
          <w:rFonts w:ascii="Arial" w:hAnsi="Arial" w:cs="Arial"/>
        </w:rPr>
        <w:t xml:space="preserve">Report, Mid-Term </w:t>
      </w:r>
      <w:r w:rsidR="00BA0236" w:rsidRPr="005345FE">
        <w:rPr>
          <w:rFonts w:ascii="Arial" w:hAnsi="Arial" w:cs="Arial"/>
        </w:rPr>
        <w:t xml:space="preserve">Review </w:t>
      </w:r>
      <w:r w:rsidR="00D87949" w:rsidRPr="005345FE">
        <w:rPr>
          <w:rFonts w:ascii="Arial" w:hAnsi="Arial" w:cs="Arial"/>
        </w:rPr>
        <w:t xml:space="preserve">and </w:t>
      </w:r>
      <w:r w:rsidR="00BA0236" w:rsidRPr="005345FE">
        <w:rPr>
          <w:rFonts w:ascii="Arial" w:hAnsi="Arial" w:cs="Arial"/>
        </w:rPr>
        <w:t>Terminal</w:t>
      </w:r>
      <w:r w:rsidR="00D87949" w:rsidRPr="005345FE">
        <w:rPr>
          <w:rFonts w:ascii="Arial" w:hAnsi="Arial" w:cs="Arial"/>
        </w:rPr>
        <w:t xml:space="preserve"> </w:t>
      </w:r>
      <w:r w:rsidR="00595841" w:rsidRPr="005345FE">
        <w:rPr>
          <w:rFonts w:ascii="Arial" w:hAnsi="Arial" w:cs="Arial"/>
        </w:rPr>
        <w:t xml:space="preserve">Evaluation, </w:t>
      </w:r>
      <w:r w:rsidR="00BA0236" w:rsidRPr="005345FE">
        <w:rPr>
          <w:rFonts w:ascii="Arial" w:hAnsi="Arial" w:cs="Arial"/>
        </w:rPr>
        <w:t xml:space="preserve">Project Board meetings, </w:t>
      </w:r>
      <w:r w:rsidR="00595841" w:rsidRPr="005345FE">
        <w:rPr>
          <w:rFonts w:ascii="Arial" w:hAnsi="Arial" w:cs="Arial"/>
        </w:rPr>
        <w:t xml:space="preserve">and standard UNDP and GEF </w:t>
      </w:r>
      <w:r w:rsidR="00210ABB" w:rsidRPr="005345FE">
        <w:rPr>
          <w:rFonts w:ascii="Arial" w:hAnsi="Arial" w:cs="Arial"/>
        </w:rPr>
        <w:t>planning and reporting tools with quarterly and annual frequency, includ</w:t>
      </w:r>
      <w:r w:rsidR="00E54B91" w:rsidRPr="005345FE">
        <w:rPr>
          <w:rFonts w:ascii="Arial" w:hAnsi="Arial" w:cs="Arial"/>
        </w:rPr>
        <w:t>ing</w:t>
      </w:r>
      <w:r w:rsidR="00595841" w:rsidRPr="005345FE">
        <w:rPr>
          <w:rFonts w:ascii="Arial" w:hAnsi="Arial" w:cs="Arial"/>
        </w:rPr>
        <w:t xml:space="preserve"> </w:t>
      </w:r>
      <w:r w:rsidR="00210ABB" w:rsidRPr="005345FE">
        <w:rPr>
          <w:rFonts w:ascii="Arial" w:hAnsi="Arial" w:cs="Arial"/>
        </w:rPr>
        <w:t xml:space="preserve">risk logs in Atlas, </w:t>
      </w:r>
      <w:r w:rsidR="00632535" w:rsidRPr="005345FE">
        <w:rPr>
          <w:rFonts w:ascii="Arial" w:hAnsi="Arial" w:cs="Arial"/>
        </w:rPr>
        <w:t xml:space="preserve">GEF tracking tool, </w:t>
      </w:r>
      <w:r w:rsidR="00E54B91" w:rsidRPr="005345FE">
        <w:rPr>
          <w:rFonts w:ascii="Arial" w:hAnsi="Arial" w:cs="Arial"/>
        </w:rPr>
        <w:t xml:space="preserve">Annual Work Plans (AWP), </w:t>
      </w:r>
      <w:r w:rsidR="00210ABB" w:rsidRPr="005345FE">
        <w:rPr>
          <w:rFonts w:ascii="Arial" w:hAnsi="Arial" w:cs="Arial"/>
        </w:rPr>
        <w:t xml:space="preserve">Annual </w:t>
      </w:r>
      <w:r w:rsidR="00621395" w:rsidRPr="005345FE">
        <w:rPr>
          <w:rFonts w:ascii="Arial" w:hAnsi="Arial" w:cs="Arial"/>
        </w:rPr>
        <w:t>Project Review/</w:t>
      </w:r>
      <w:r w:rsidR="00210ABB" w:rsidRPr="005345FE">
        <w:rPr>
          <w:rFonts w:ascii="Arial" w:hAnsi="Arial" w:cs="Arial"/>
        </w:rPr>
        <w:t>Performance Report</w:t>
      </w:r>
      <w:r w:rsidR="00595841" w:rsidRPr="005345FE">
        <w:rPr>
          <w:rFonts w:ascii="Arial" w:hAnsi="Arial" w:cs="Arial"/>
        </w:rPr>
        <w:t xml:space="preserve"> (APR)</w:t>
      </w:r>
      <w:r w:rsidR="00D46321" w:rsidRPr="005345FE">
        <w:rPr>
          <w:rFonts w:ascii="Arial" w:hAnsi="Arial" w:cs="Arial"/>
        </w:rPr>
        <w:t>,</w:t>
      </w:r>
      <w:r w:rsidR="00E54B91" w:rsidRPr="005345FE">
        <w:rPr>
          <w:rFonts w:ascii="Arial" w:hAnsi="Arial" w:cs="Arial"/>
        </w:rPr>
        <w:t xml:space="preserve"> Project Implementation Review</w:t>
      </w:r>
      <w:r w:rsidR="00595841" w:rsidRPr="005345FE">
        <w:rPr>
          <w:rFonts w:ascii="Arial" w:hAnsi="Arial" w:cs="Arial"/>
        </w:rPr>
        <w:t xml:space="preserve"> (PIR)</w:t>
      </w:r>
      <w:r w:rsidR="0054789A" w:rsidRPr="005345FE">
        <w:rPr>
          <w:rFonts w:ascii="Arial" w:hAnsi="Arial" w:cs="Arial"/>
        </w:rPr>
        <w:t>.</w:t>
      </w:r>
    </w:p>
    <w:p w:rsidR="00C139E7" w:rsidRPr="005345FE" w:rsidRDefault="00C139E7" w:rsidP="00C139E7">
      <w:pPr>
        <w:rPr>
          <w:rFonts w:ascii="Arial" w:hAnsi="Arial" w:cs="Arial"/>
        </w:rPr>
      </w:pPr>
      <w:r w:rsidRPr="005345FE">
        <w:rPr>
          <w:rFonts w:ascii="Arial" w:hAnsi="Arial" w:cs="Arial"/>
        </w:rPr>
        <w:t>Project implementation has been re</w:t>
      </w:r>
      <w:r w:rsidR="006A3F33" w:rsidRPr="005345FE">
        <w:rPr>
          <w:rFonts w:ascii="Arial" w:hAnsi="Arial" w:cs="Arial"/>
        </w:rPr>
        <w:t>viewed</w:t>
      </w:r>
      <w:r w:rsidR="00F34A72" w:rsidRPr="005345FE">
        <w:rPr>
          <w:rFonts w:ascii="Arial" w:hAnsi="Arial" w:cs="Arial"/>
        </w:rPr>
        <w:t xml:space="preserve"> by </w:t>
      </w:r>
      <w:r w:rsidR="00FA587A" w:rsidRPr="005345FE">
        <w:rPr>
          <w:rFonts w:ascii="Arial" w:hAnsi="Arial" w:cs="Arial"/>
        </w:rPr>
        <w:t>Steering Committee</w:t>
      </w:r>
      <w:r w:rsidR="00F34A72" w:rsidRPr="005345FE">
        <w:rPr>
          <w:rFonts w:ascii="Arial" w:hAnsi="Arial" w:cs="Arial"/>
        </w:rPr>
        <w:t xml:space="preserve"> </w:t>
      </w:r>
      <w:r w:rsidR="008F507B" w:rsidRPr="005345FE">
        <w:rPr>
          <w:rFonts w:ascii="Arial" w:hAnsi="Arial" w:cs="Arial"/>
        </w:rPr>
        <w:t xml:space="preserve">meetings held </w:t>
      </w:r>
      <w:r w:rsidR="000F00F8" w:rsidRPr="005345FE">
        <w:rPr>
          <w:rFonts w:ascii="Arial" w:hAnsi="Arial" w:cs="Arial"/>
        </w:rPr>
        <w:t xml:space="preserve">in </w:t>
      </w:r>
      <w:r w:rsidR="00FA587A" w:rsidRPr="005345FE">
        <w:rPr>
          <w:rFonts w:ascii="Arial" w:hAnsi="Arial" w:cs="Arial"/>
        </w:rPr>
        <w:t>September 2014, February and March 2015, January 2016, February and October 2017.</w:t>
      </w:r>
    </w:p>
    <w:p w:rsidR="00643A55" w:rsidRPr="005345FE" w:rsidRDefault="00643A55" w:rsidP="00A02FAC">
      <w:pPr>
        <w:pStyle w:val="Bullet2"/>
        <w:spacing w:line="276" w:lineRule="auto"/>
        <w:rPr>
          <w:rFonts w:ascii="Arial" w:eastAsia="Calibri" w:hAnsi="Arial" w:cs="Arial"/>
          <w:color w:val="000000"/>
          <w:szCs w:val="22"/>
        </w:rPr>
      </w:pPr>
      <w:r w:rsidRPr="005345FE">
        <w:rPr>
          <w:rFonts w:ascii="Arial" w:eastAsia="Calibri" w:hAnsi="Arial" w:cs="Arial"/>
          <w:color w:val="000000"/>
          <w:szCs w:val="22"/>
        </w:rPr>
        <w:t xml:space="preserve">The </w:t>
      </w:r>
      <w:r w:rsidR="006D2E6F" w:rsidRPr="005345FE">
        <w:rPr>
          <w:rFonts w:ascii="Arial" w:eastAsia="Calibri" w:hAnsi="Arial" w:cs="Arial"/>
          <w:color w:val="000000"/>
          <w:szCs w:val="22"/>
        </w:rPr>
        <w:t xml:space="preserve">EWS Project was formally launched on </w:t>
      </w:r>
      <w:r w:rsidR="00B40181" w:rsidRPr="005345FE">
        <w:rPr>
          <w:rFonts w:ascii="Arial" w:eastAsia="Calibri" w:hAnsi="Arial" w:cs="Arial"/>
          <w:color w:val="000000"/>
          <w:szCs w:val="22"/>
        </w:rPr>
        <w:t>December</w:t>
      </w:r>
      <w:r w:rsidR="00BA0236" w:rsidRPr="005345FE">
        <w:rPr>
          <w:rFonts w:ascii="Arial" w:eastAsia="Calibri" w:hAnsi="Arial" w:cs="Arial"/>
          <w:color w:val="000000"/>
          <w:szCs w:val="22"/>
        </w:rPr>
        <w:t xml:space="preserve"> </w:t>
      </w:r>
      <w:r w:rsidR="006D2E6F" w:rsidRPr="005345FE">
        <w:rPr>
          <w:rFonts w:ascii="Arial" w:eastAsia="Calibri" w:hAnsi="Arial" w:cs="Arial"/>
          <w:color w:val="000000"/>
          <w:szCs w:val="22"/>
        </w:rPr>
        <w:t xml:space="preserve">6, </w:t>
      </w:r>
      <w:r w:rsidR="00FB26FF" w:rsidRPr="005345FE">
        <w:rPr>
          <w:rFonts w:ascii="Arial" w:eastAsia="Calibri" w:hAnsi="Arial" w:cs="Arial"/>
          <w:color w:val="000000"/>
          <w:szCs w:val="22"/>
        </w:rPr>
        <w:t>201</w:t>
      </w:r>
      <w:r w:rsidR="00BA0236" w:rsidRPr="005345FE">
        <w:rPr>
          <w:rFonts w:ascii="Arial" w:eastAsia="Calibri" w:hAnsi="Arial" w:cs="Arial"/>
          <w:color w:val="000000"/>
          <w:szCs w:val="22"/>
        </w:rPr>
        <w:t xml:space="preserve">3 </w:t>
      </w:r>
      <w:r w:rsidR="006D2E6F" w:rsidRPr="005345FE">
        <w:rPr>
          <w:rFonts w:ascii="Arial" w:eastAsia="Calibri" w:hAnsi="Arial" w:cs="Arial"/>
          <w:color w:val="000000"/>
          <w:szCs w:val="22"/>
        </w:rPr>
        <w:t xml:space="preserve">by the </w:t>
      </w:r>
      <w:r w:rsidR="00E612C1" w:rsidRPr="005345FE">
        <w:rPr>
          <w:rFonts w:ascii="Arial" w:eastAsia="Calibri" w:hAnsi="Arial" w:cs="Arial"/>
          <w:color w:val="000000"/>
          <w:szCs w:val="22"/>
        </w:rPr>
        <w:t xml:space="preserve">signature of the Project Document. </w:t>
      </w:r>
      <w:r w:rsidR="00A064EC" w:rsidRPr="005345FE">
        <w:rPr>
          <w:rFonts w:ascii="Arial" w:eastAsia="Calibri" w:hAnsi="Arial" w:cs="Arial"/>
          <w:color w:val="000000"/>
          <w:szCs w:val="22"/>
        </w:rPr>
        <w:t>Inception w</w:t>
      </w:r>
      <w:r w:rsidRPr="005345FE">
        <w:rPr>
          <w:rFonts w:ascii="Arial" w:eastAsia="Calibri" w:hAnsi="Arial" w:cs="Arial"/>
          <w:color w:val="000000"/>
          <w:szCs w:val="22"/>
        </w:rPr>
        <w:t xml:space="preserve">orkshop was held on </w:t>
      </w:r>
      <w:r w:rsidR="00A064EC" w:rsidRPr="005345FE">
        <w:rPr>
          <w:rFonts w:ascii="Arial" w:eastAsia="Calibri" w:hAnsi="Arial" w:cs="Arial"/>
          <w:color w:val="000000"/>
          <w:szCs w:val="22"/>
        </w:rPr>
        <w:t>March 26, 2014</w:t>
      </w:r>
      <w:r w:rsidRPr="005345FE">
        <w:rPr>
          <w:rFonts w:ascii="Arial" w:eastAsia="Calibri" w:hAnsi="Arial" w:cs="Arial"/>
          <w:color w:val="000000"/>
          <w:szCs w:val="22"/>
        </w:rPr>
        <w:t xml:space="preserve">, and the </w:t>
      </w:r>
      <w:r w:rsidR="00A064EC" w:rsidRPr="005345FE">
        <w:rPr>
          <w:rFonts w:ascii="Arial" w:eastAsia="Calibri" w:hAnsi="Arial" w:cs="Arial"/>
          <w:color w:val="000000"/>
          <w:szCs w:val="22"/>
        </w:rPr>
        <w:t xml:space="preserve">results of the Inception Workshop discussions were summarized in an </w:t>
      </w:r>
      <w:r w:rsidRPr="005345FE">
        <w:rPr>
          <w:rFonts w:ascii="Arial" w:eastAsia="Calibri" w:hAnsi="Arial" w:cs="Arial"/>
          <w:color w:val="000000"/>
          <w:szCs w:val="22"/>
        </w:rPr>
        <w:t xml:space="preserve">Inception Report. </w:t>
      </w:r>
      <w:r w:rsidR="00A064EC" w:rsidRPr="005345FE">
        <w:rPr>
          <w:rStyle w:val="Znakapoznpodarou"/>
          <w:rFonts w:ascii="Arial" w:eastAsia="Calibri" w:hAnsi="Arial" w:cs="Arial"/>
          <w:color w:val="000000"/>
          <w:szCs w:val="22"/>
        </w:rPr>
        <w:footnoteReference w:id="26"/>
      </w:r>
    </w:p>
    <w:p w:rsidR="00643A55" w:rsidRPr="005345FE" w:rsidRDefault="00643A55" w:rsidP="00A02FAC">
      <w:pPr>
        <w:pStyle w:val="Bullet2"/>
        <w:spacing w:line="276" w:lineRule="auto"/>
        <w:rPr>
          <w:rFonts w:ascii="Arial" w:eastAsia="Calibri" w:hAnsi="Arial" w:cs="Arial"/>
          <w:color w:val="000000"/>
          <w:szCs w:val="22"/>
        </w:rPr>
      </w:pPr>
    </w:p>
    <w:p w:rsidR="00A02FAC" w:rsidRPr="005345FE" w:rsidRDefault="00E269A8" w:rsidP="00181D92">
      <w:pPr>
        <w:pStyle w:val="Bullet2"/>
        <w:spacing w:line="276" w:lineRule="auto"/>
        <w:jc w:val="both"/>
        <w:rPr>
          <w:rFonts w:ascii="Arial" w:eastAsia="Calibri" w:hAnsi="Arial" w:cs="Arial"/>
          <w:color w:val="000000"/>
          <w:szCs w:val="22"/>
        </w:rPr>
      </w:pPr>
      <w:r w:rsidRPr="005345FE">
        <w:rPr>
          <w:rFonts w:ascii="Arial" w:eastAsia="Calibri" w:hAnsi="Arial" w:cs="Arial"/>
          <w:color w:val="000000"/>
          <w:szCs w:val="22"/>
        </w:rPr>
        <w:t xml:space="preserve">The </w:t>
      </w:r>
      <w:r w:rsidR="00852037" w:rsidRPr="005345FE">
        <w:rPr>
          <w:rFonts w:ascii="Arial" w:eastAsia="Calibri" w:hAnsi="Arial" w:cs="Arial"/>
          <w:color w:val="000000"/>
          <w:szCs w:val="22"/>
        </w:rPr>
        <w:t>M</w:t>
      </w:r>
      <w:r w:rsidR="006D2E6F" w:rsidRPr="005345FE">
        <w:rPr>
          <w:rFonts w:ascii="Arial" w:eastAsia="Calibri" w:hAnsi="Arial" w:cs="Arial"/>
          <w:color w:val="000000"/>
          <w:szCs w:val="22"/>
        </w:rPr>
        <w:t>idt</w:t>
      </w:r>
      <w:r w:rsidRPr="005345FE">
        <w:rPr>
          <w:rFonts w:ascii="Arial" w:eastAsia="Calibri" w:hAnsi="Arial" w:cs="Arial"/>
          <w:color w:val="000000"/>
          <w:szCs w:val="22"/>
        </w:rPr>
        <w:t xml:space="preserve">erm </w:t>
      </w:r>
      <w:r w:rsidR="006D2E6F" w:rsidRPr="005345FE">
        <w:rPr>
          <w:rFonts w:ascii="Arial" w:eastAsia="Calibri" w:hAnsi="Arial" w:cs="Arial"/>
          <w:color w:val="000000"/>
          <w:szCs w:val="22"/>
        </w:rPr>
        <w:t>Review</w:t>
      </w:r>
      <w:r w:rsidRPr="005345FE">
        <w:rPr>
          <w:rFonts w:ascii="Arial" w:eastAsia="Calibri" w:hAnsi="Arial" w:cs="Arial"/>
          <w:color w:val="000000"/>
          <w:szCs w:val="22"/>
        </w:rPr>
        <w:t xml:space="preserve"> </w:t>
      </w:r>
      <w:r w:rsidR="00852037" w:rsidRPr="005345FE">
        <w:rPr>
          <w:rFonts w:ascii="Arial" w:eastAsia="Calibri" w:hAnsi="Arial" w:cs="Arial"/>
          <w:color w:val="000000"/>
          <w:szCs w:val="22"/>
        </w:rPr>
        <w:t xml:space="preserve">report </w:t>
      </w:r>
      <w:r w:rsidR="00BF2F53" w:rsidRPr="005345FE">
        <w:rPr>
          <w:rFonts w:ascii="Arial" w:eastAsia="Calibri" w:hAnsi="Arial" w:cs="Arial"/>
          <w:color w:val="000000"/>
          <w:szCs w:val="22"/>
        </w:rPr>
        <w:t xml:space="preserve">was </w:t>
      </w:r>
      <w:r w:rsidR="00BA0236" w:rsidRPr="005345FE">
        <w:rPr>
          <w:rFonts w:ascii="Arial" w:eastAsia="Calibri" w:hAnsi="Arial" w:cs="Arial"/>
          <w:color w:val="000000"/>
          <w:szCs w:val="22"/>
        </w:rPr>
        <w:t>submitted</w:t>
      </w:r>
      <w:r w:rsidR="00852037" w:rsidRPr="005345FE">
        <w:rPr>
          <w:rFonts w:ascii="Arial" w:eastAsia="Calibri" w:hAnsi="Arial" w:cs="Arial"/>
          <w:color w:val="000000"/>
          <w:szCs w:val="22"/>
        </w:rPr>
        <w:t xml:space="preserve"> </w:t>
      </w:r>
      <w:r w:rsidR="00E612C1" w:rsidRPr="005345FE">
        <w:rPr>
          <w:rFonts w:ascii="Arial" w:eastAsia="Calibri" w:hAnsi="Arial" w:cs="Arial"/>
          <w:color w:val="000000"/>
          <w:szCs w:val="22"/>
        </w:rPr>
        <w:t>i</w:t>
      </w:r>
      <w:r w:rsidR="00852037" w:rsidRPr="005345FE">
        <w:rPr>
          <w:rFonts w:ascii="Arial" w:eastAsia="Calibri" w:hAnsi="Arial" w:cs="Arial"/>
          <w:color w:val="000000"/>
          <w:szCs w:val="22"/>
        </w:rPr>
        <w:t xml:space="preserve">n </w:t>
      </w:r>
      <w:r w:rsidR="006D2E6F" w:rsidRPr="005345FE">
        <w:rPr>
          <w:rFonts w:ascii="Arial" w:eastAsia="Calibri" w:hAnsi="Arial" w:cs="Arial"/>
          <w:color w:val="000000"/>
          <w:szCs w:val="22"/>
        </w:rPr>
        <w:t>January</w:t>
      </w:r>
      <w:r w:rsidR="00BA0236" w:rsidRPr="005345FE">
        <w:rPr>
          <w:rFonts w:ascii="Arial" w:eastAsia="Calibri" w:hAnsi="Arial" w:cs="Arial"/>
          <w:color w:val="000000"/>
          <w:szCs w:val="22"/>
        </w:rPr>
        <w:t xml:space="preserve">, </w:t>
      </w:r>
      <w:r w:rsidR="00852037" w:rsidRPr="005345FE">
        <w:rPr>
          <w:rFonts w:ascii="Arial" w:eastAsia="Calibri" w:hAnsi="Arial" w:cs="Arial"/>
          <w:color w:val="000000"/>
          <w:szCs w:val="22"/>
        </w:rPr>
        <w:t>201</w:t>
      </w:r>
      <w:r w:rsidR="006D2E6F" w:rsidRPr="005345FE">
        <w:rPr>
          <w:rFonts w:ascii="Arial" w:eastAsia="Calibri" w:hAnsi="Arial" w:cs="Arial"/>
          <w:color w:val="000000"/>
          <w:szCs w:val="22"/>
        </w:rPr>
        <w:t>7</w:t>
      </w:r>
      <w:r w:rsidR="00FB26FF" w:rsidRPr="005345FE">
        <w:rPr>
          <w:rFonts w:ascii="Arial" w:eastAsia="Calibri" w:hAnsi="Arial" w:cs="Arial"/>
          <w:color w:val="000000"/>
          <w:szCs w:val="22"/>
        </w:rPr>
        <w:t xml:space="preserve">, </w:t>
      </w:r>
      <w:r w:rsidR="00E612C1" w:rsidRPr="005345FE">
        <w:rPr>
          <w:rFonts w:ascii="Arial" w:eastAsia="Calibri" w:hAnsi="Arial" w:cs="Arial"/>
          <w:color w:val="000000"/>
          <w:szCs w:val="22"/>
        </w:rPr>
        <w:t>3</w:t>
      </w:r>
      <w:r w:rsidR="00FB26FF" w:rsidRPr="005345FE">
        <w:rPr>
          <w:rFonts w:ascii="Arial" w:eastAsia="Calibri" w:hAnsi="Arial" w:cs="Arial"/>
          <w:color w:val="000000"/>
          <w:szCs w:val="22"/>
        </w:rPr>
        <w:t xml:space="preserve"> years after </w:t>
      </w:r>
      <w:r w:rsidR="00BA0236" w:rsidRPr="005345FE">
        <w:rPr>
          <w:rFonts w:ascii="Arial" w:eastAsia="Calibri" w:hAnsi="Arial" w:cs="Arial"/>
          <w:color w:val="000000"/>
          <w:szCs w:val="22"/>
        </w:rPr>
        <w:t xml:space="preserve">the </w:t>
      </w:r>
      <w:r w:rsidR="00B43F54" w:rsidRPr="005345FE">
        <w:rPr>
          <w:rFonts w:ascii="Arial" w:eastAsia="Calibri" w:hAnsi="Arial" w:cs="Arial"/>
          <w:color w:val="000000"/>
          <w:szCs w:val="22"/>
        </w:rPr>
        <w:t xml:space="preserve">four-year </w:t>
      </w:r>
      <w:r w:rsidR="006D2E6F" w:rsidRPr="005345FE">
        <w:rPr>
          <w:rFonts w:ascii="Arial" w:eastAsia="Calibri" w:hAnsi="Arial" w:cs="Arial"/>
          <w:color w:val="000000"/>
          <w:szCs w:val="22"/>
        </w:rPr>
        <w:t xml:space="preserve">EWS </w:t>
      </w:r>
      <w:r w:rsidR="00FB26FF" w:rsidRPr="005345FE">
        <w:rPr>
          <w:rFonts w:ascii="Arial" w:eastAsia="Calibri" w:hAnsi="Arial" w:cs="Arial"/>
          <w:color w:val="000000"/>
          <w:szCs w:val="22"/>
        </w:rPr>
        <w:t>Project start</w:t>
      </w:r>
      <w:r w:rsidR="002D7F9F" w:rsidRPr="005345FE">
        <w:rPr>
          <w:rFonts w:ascii="Arial" w:eastAsia="Calibri" w:hAnsi="Arial" w:cs="Arial"/>
          <w:color w:val="000000"/>
          <w:szCs w:val="22"/>
        </w:rPr>
        <w:t>, and one year before the planned end of the Project</w:t>
      </w:r>
      <w:r w:rsidR="00852037" w:rsidRPr="005345FE">
        <w:rPr>
          <w:rFonts w:ascii="Arial" w:eastAsia="Calibri" w:hAnsi="Arial" w:cs="Arial"/>
          <w:color w:val="000000"/>
          <w:szCs w:val="22"/>
        </w:rPr>
        <w:t>.</w:t>
      </w:r>
      <w:r w:rsidR="00D678D1" w:rsidRPr="005345FE">
        <w:rPr>
          <w:rFonts w:ascii="Arial" w:eastAsia="Calibri" w:hAnsi="Arial" w:cs="Arial"/>
          <w:color w:val="000000"/>
          <w:szCs w:val="22"/>
        </w:rPr>
        <w:t xml:space="preserve"> </w:t>
      </w:r>
    </w:p>
    <w:p w:rsidR="00D62389" w:rsidRPr="005345FE" w:rsidRDefault="00D62389" w:rsidP="00181D92">
      <w:pPr>
        <w:pStyle w:val="Bullet2"/>
        <w:spacing w:line="276" w:lineRule="auto"/>
        <w:jc w:val="both"/>
        <w:rPr>
          <w:rFonts w:ascii="Arial" w:eastAsia="Calibri" w:hAnsi="Arial" w:cs="Arial"/>
          <w:color w:val="000000"/>
          <w:szCs w:val="22"/>
        </w:rPr>
      </w:pPr>
    </w:p>
    <w:p w:rsidR="00542CD0" w:rsidRPr="005345FE" w:rsidRDefault="00542CD0" w:rsidP="0090077A">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 xml:space="preserve">The budget for monitoring and evaluation was </w:t>
      </w:r>
      <w:r w:rsidR="006535BE" w:rsidRPr="005345FE">
        <w:rPr>
          <w:rFonts w:ascii="Arial" w:eastAsia="Calibri" w:hAnsi="Arial" w:cs="Arial"/>
          <w:color w:val="000000"/>
          <w:szCs w:val="22"/>
        </w:rPr>
        <w:t xml:space="preserve">sufficiently </w:t>
      </w:r>
      <w:r w:rsidRPr="005345FE">
        <w:rPr>
          <w:rFonts w:ascii="Arial" w:eastAsia="Calibri" w:hAnsi="Arial" w:cs="Arial"/>
          <w:color w:val="000000"/>
          <w:szCs w:val="22"/>
        </w:rPr>
        <w:t xml:space="preserve">designed to include </w:t>
      </w:r>
      <w:r w:rsidR="006D2E6F" w:rsidRPr="005345FE">
        <w:rPr>
          <w:rFonts w:ascii="Arial" w:eastAsia="Calibri" w:hAnsi="Arial" w:cs="Arial"/>
          <w:color w:val="000000"/>
          <w:szCs w:val="22"/>
        </w:rPr>
        <w:t xml:space="preserve">117,000 </w:t>
      </w:r>
      <w:r w:rsidRPr="005345FE">
        <w:rPr>
          <w:rFonts w:ascii="Arial" w:eastAsia="Calibri" w:hAnsi="Arial" w:cs="Arial"/>
          <w:color w:val="000000"/>
          <w:szCs w:val="22"/>
        </w:rPr>
        <w:t>USD as of ProDoc</w:t>
      </w:r>
      <w:r w:rsidR="006535BE" w:rsidRPr="005345FE">
        <w:rPr>
          <w:rFonts w:ascii="Arial" w:eastAsia="Calibri" w:hAnsi="Arial" w:cs="Arial"/>
          <w:color w:val="000000"/>
          <w:szCs w:val="22"/>
        </w:rPr>
        <w:t>.</w:t>
      </w:r>
    </w:p>
    <w:p w:rsidR="006656E6" w:rsidRPr="005345FE" w:rsidRDefault="0090077A" w:rsidP="0090077A">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 xml:space="preserve">LogFrame indicators </w:t>
      </w:r>
      <w:r w:rsidR="002D7F9F" w:rsidRPr="005345FE">
        <w:rPr>
          <w:rFonts w:ascii="Arial" w:eastAsia="Calibri" w:hAnsi="Arial" w:cs="Arial"/>
          <w:color w:val="000000"/>
          <w:szCs w:val="22"/>
        </w:rPr>
        <w:t xml:space="preserve">designed </w:t>
      </w:r>
      <w:r w:rsidRPr="005345FE">
        <w:rPr>
          <w:rFonts w:ascii="Arial" w:eastAsia="Calibri" w:hAnsi="Arial" w:cs="Arial"/>
          <w:color w:val="000000"/>
          <w:szCs w:val="22"/>
        </w:rPr>
        <w:t xml:space="preserve">in the ProDoc </w:t>
      </w:r>
      <w:r w:rsidR="002D7F9F" w:rsidRPr="005345FE">
        <w:rPr>
          <w:rFonts w:ascii="Arial" w:eastAsia="Calibri" w:hAnsi="Arial" w:cs="Arial"/>
          <w:color w:val="000000"/>
          <w:szCs w:val="22"/>
        </w:rPr>
        <w:t>were not specifi</w:t>
      </w:r>
      <w:r w:rsidR="0051314D" w:rsidRPr="005345FE">
        <w:rPr>
          <w:rFonts w:ascii="Arial" w:eastAsia="Calibri" w:hAnsi="Arial" w:cs="Arial"/>
          <w:color w:val="000000"/>
          <w:szCs w:val="22"/>
        </w:rPr>
        <w:t>c enough</w:t>
      </w:r>
      <w:r w:rsidR="002D7F9F" w:rsidRPr="005345FE">
        <w:rPr>
          <w:rFonts w:ascii="Arial" w:eastAsia="Calibri" w:hAnsi="Arial" w:cs="Arial"/>
          <w:color w:val="000000"/>
          <w:szCs w:val="22"/>
        </w:rPr>
        <w:t xml:space="preserve"> to </w:t>
      </w:r>
      <w:r w:rsidRPr="005345FE">
        <w:rPr>
          <w:rFonts w:ascii="Arial" w:eastAsia="Calibri" w:hAnsi="Arial" w:cs="Arial"/>
          <w:color w:val="000000"/>
          <w:szCs w:val="22"/>
        </w:rPr>
        <w:t>properly reflect main project achievements.</w:t>
      </w:r>
      <w:r w:rsidR="0051314D" w:rsidRPr="005345FE">
        <w:rPr>
          <w:rFonts w:ascii="Arial" w:eastAsia="Calibri" w:hAnsi="Arial" w:cs="Arial"/>
          <w:color w:val="000000"/>
          <w:szCs w:val="22"/>
        </w:rPr>
        <w:t xml:space="preserve"> Main adaptive management implemented, including changes in new AWS target, were not reflected in LogFrame targets revision. The MTR recommendation to revise some of the LogFrame indicators, although it included rather formal revisions, was not implemented and LogFrame was not updated.</w:t>
      </w:r>
    </w:p>
    <w:p w:rsidR="0090077A" w:rsidRPr="005345FE" w:rsidRDefault="0090077A" w:rsidP="0090077A">
      <w:pPr>
        <w:rPr>
          <w:rFonts w:ascii="Arial" w:hAnsi="Arial" w:cs="Arial"/>
        </w:rPr>
      </w:pPr>
      <w:r w:rsidRPr="005345FE">
        <w:rPr>
          <w:rFonts w:ascii="Arial" w:hAnsi="Arial" w:cs="Arial"/>
        </w:rPr>
        <w:t xml:space="preserve">Internal project evaluation (PIR) </w:t>
      </w:r>
      <w:r w:rsidR="009917F7" w:rsidRPr="005345FE">
        <w:rPr>
          <w:rFonts w:ascii="Arial" w:hAnsi="Arial" w:cs="Arial"/>
        </w:rPr>
        <w:t>reported</w:t>
      </w:r>
      <w:r w:rsidRPr="005345FE">
        <w:rPr>
          <w:rFonts w:ascii="Arial" w:hAnsi="Arial" w:cs="Arial"/>
        </w:rPr>
        <w:t xml:space="preserve"> </w:t>
      </w:r>
      <w:r w:rsidR="009917F7" w:rsidRPr="005345FE">
        <w:rPr>
          <w:rFonts w:ascii="Arial" w:hAnsi="Arial" w:cs="Arial"/>
        </w:rPr>
        <w:t>as</w:t>
      </w:r>
      <w:r w:rsidRPr="005345FE">
        <w:rPr>
          <w:rFonts w:ascii="Arial" w:hAnsi="Arial" w:cs="Arial"/>
        </w:rPr>
        <w:t xml:space="preserve"> </w:t>
      </w:r>
      <w:r w:rsidR="003956CF" w:rsidRPr="005345FE">
        <w:rPr>
          <w:rFonts w:ascii="Arial" w:hAnsi="Arial" w:cs="Arial"/>
        </w:rPr>
        <w:t xml:space="preserve">EWS project </w:t>
      </w:r>
      <w:r w:rsidRPr="005345FE">
        <w:rPr>
          <w:rFonts w:ascii="Arial" w:hAnsi="Arial" w:cs="Arial"/>
        </w:rPr>
        <w:t>achievements also results implemented by other projects (number of installed and rehabilitated hydro-meteorological stations), and thus the internal rating did not reflect the actual achievements of the EWS Projects</w:t>
      </w:r>
      <w:r w:rsidR="003956CF" w:rsidRPr="005345FE">
        <w:rPr>
          <w:rFonts w:ascii="Arial" w:hAnsi="Arial" w:cs="Arial"/>
        </w:rPr>
        <w:t xml:space="preserve"> itself</w:t>
      </w:r>
      <w:r w:rsidRPr="005345FE">
        <w:rPr>
          <w:rFonts w:ascii="Arial" w:hAnsi="Arial" w:cs="Arial"/>
        </w:rPr>
        <w:t>.</w:t>
      </w:r>
    </w:p>
    <w:p w:rsidR="00F007FD" w:rsidRPr="005345FE" w:rsidRDefault="0090077A" w:rsidP="0090077A">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T</w:t>
      </w:r>
      <w:r w:rsidR="009917F7" w:rsidRPr="005345FE">
        <w:rPr>
          <w:rFonts w:ascii="Arial" w:eastAsia="Calibri" w:hAnsi="Arial" w:cs="Arial"/>
          <w:color w:val="000000"/>
          <w:szCs w:val="22"/>
        </w:rPr>
        <w:t>erminal evaluation</w:t>
      </w:r>
      <w:r w:rsidRPr="005345FE">
        <w:rPr>
          <w:rFonts w:ascii="Arial" w:eastAsia="Calibri" w:hAnsi="Arial" w:cs="Arial"/>
          <w:color w:val="000000"/>
          <w:szCs w:val="22"/>
        </w:rPr>
        <w:t xml:space="preserve"> rating significantly differs from the APR/PIR self-evaluation rating (</w:t>
      </w:r>
      <w:r w:rsidR="003956CF" w:rsidRPr="005345FE">
        <w:rPr>
          <w:rFonts w:ascii="Arial" w:eastAsia="Calibri" w:hAnsi="Arial" w:cs="Arial"/>
          <w:color w:val="000000"/>
          <w:szCs w:val="22"/>
        </w:rPr>
        <w:t xml:space="preserve">mostly </w:t>
      </w:r>
      <w:r w:rsidRPr="005345FE">
        <w:rPr>
          <w:rFonts w:ascii="Arial" w:eastAsia="Calibri" w:hAnsi="Arial" w:cs="Arial"/>
          <w:color w:val="000000"/>
          <w:szCs w:val="22"/>
        </w:rPr>
        <w:t>Satisfactory, Low risk)</w:t>
      </w:r>
      <w:r w:rsidR="006409AD" w:rsidRPr="005345FE">
        <w:rPr>
          <w:rFonts w:ascii="Arial" w:eastAsia="Calibri" w:hAnsi="Arial" w:cs="Arial"/>
          <w:color w:val="000000"/>
          <w:szCs w:val="22"/>
        </w:rPr>
        <w:t>, that included results of other projects as well</w:t>
      </w:r>
      <w:r w:rsidR="003956CF" w:rsidRPr="005345FE">
        <w:rPr>
          <w:rFonts w:ascii="Arial" w:eastAsia="Calibri" w:hAnsi="Arial" w:cs="Arial"/>
          <w:color w:val="000000"/>
          <w:szCs w:val="22"/>
        </w:rPr>
        <w:t xml:space="preserve">, </w:t>
      </w:r>
      <w:r w:rsidRPr="005345FE">
        <w:rPr>
          <w:rFonts w:ascii="Arial" w:eastAsia="Calibri" w:hAnsi="Arial" w:cs="Arial"/>
          <w:color w:val="000000"/>
          <w:szCs w:val="22"/>
        </w:rPr>
        <w:t xml:space="preserve">and from </w:t>
      </w:r>
      <w:r w:rsidR="003956CF" w:rsidRPr="005345FE">
        <w:rPr>
          <w:rFonts w:ascii="Arial" w:eastAsia="Calibri" w:hAnsi="Arial" w:cs="Arial"/>
          <w:color w:val="000000"/>
          <w:szCs w:val="22"/>
        </w:rPr>
        <w:t xml:space="preserve">the </w:t>
      </w:r>
      <w:r w:rsidRPr="005345FE">
        <w:rPr>
          <w:rFonts w:ascii="Arial" w:eastAsia="Calibri" w:hAnsi="Arial" w:cs="Arial"/>
          <w:color w:val="000000"/>
          <w:szCs w:val="22"/>
        </w:rPr>
        <w:t>MTR evaluation rating as well</w:t>
      </w:r>
      <w:r w:rsidR="003956CF" w:rsidRPr="005345FE">
        <w:rPr>
          <w:rFonts w:ascii="Arial" w:eastAsia="Calibri" w:hAnsi="Arial" w:cs="Arial"/>
          <w:color w:val="000000"/>
          <w:szCs w:val="22"/>
        </w:rPr>
        <w:t xml:space="preserve"> (mostly Moderately Satisfactory, Moderately Likely sustainability).</w:t>
      </w:r>
      <w:r w:rsidR="00CF7FBD" w:rsidRPr="005345FE">
        <w:rPr>
          <w:rFonts w:ascii="Arial" w:eastAsia="Calibri" w:hAnsi="Arial" w:cs="Arial"/>
          <w:color w:val="000000"/>
          <w:szCs w:val="22"/>
        </w:rPr>
        <w:t xml:space="preserve">  The EWS Project LogFrame did not specify any mid-term targets, but only end-of-project targets. Thus</w:t>
      </w:r>
      <w:r w:rsidR="00E86E57" w:rsidRPr="005345FE">
        <w:rPr>
          <w:rFonts w:ascii="Arial" w:eastAsia="Calibri" w:hAnsi="Arial" w:cs="Arial"/>
          <w:color w:val="000000"/>
          <w:szCs w:val="22"/>
        </w:rPr>
        <w:t>,</w:t>
      </w:r>
      <w:r w:rsidR="00CF7FBD" w:rsidRPr="005345FE">
        <w:rPr>
          <w:rFonts w:ascii="Arial" w:eastAsia="Calibri" w:hAnsi="Arial" w:cs="Arial"/>
          <w:color w:val="000000"/>
          <w:szCs w:val="22"/>
        </w:rPr>
        <w:t xml:space="preserve"> the MTR could have evaluated only the trend and prospects if end-of-project targets could be met. In addition to that, the MTR evaluation matrix/criteria are partly different from the terminal evaluation matrix/criteria. </w:t>
      </w:r>
    </w:p>
    <w:p w:rsidR="00A86762" w:rsidRPr="005345FE" w:rsidRDefault="00A86762" w:rsidP="00A02FAC">
      <w:pPr>
        <w:pStyle w:val="Bullet2"/>
        <w:spacing w:line="276" w:lineRule="auto"/>
        <w:rPr>
          <w:rFonts w:ascii="Arial" w:eastAsia="Calibri" w:hAnsi="Arial" w:cs="Arial"/>
          <w:color w:val="000000"/>
          <w:szCs w:val="22"/>
        </w:rPr>
      </w:pPr>
    </w:p>
    <w:p w:rsidR="00082DDA" w:rsidRPr="005345FE" w:rsidRDefault="00082DDA" w:rsidP="00082DDA">
      <w:pPr>
        <w:pStyle w:val="Nadpis3"/>
        <w:rPr>
          <w:rFonts w:ascii="Arial" w:hAnsi="Arial" w:cs="Arial"/>
        </w:rPr>
      </w:pPr>
      <w:bookmarkStart w:id="85" w:name="_Ref379198833"/>
      <w:bookmarkStart w:id="86" w:name="_Ref379198872"/>
      <w:bookmarkStart w:id="87" w:name="_Toc531792989"/>
      <w:r w:rsidRPr="005345FE">
        <w:rPr>
          <w:rFonts w:ascii="Arial" w:hAnsi="Arial" w:cs="Arial"/>
        </w:rPr>
        <w:t>Feedback from M&amp;E activities used for adaptive management</w:t>
      </w:r>
      <w:bookmarkEnd w:id="85"/>
      <w:bookmarkEnd w:id="86"/>
      <w:bookmarkEnd w:id="87"/>
    </w:p>
    <w:p w:rsidR="006F27C1" w:rsidRPr="005345FE" w:rsidRDefault="008E40A5" w:rsidP="005904FA">
      <w:pPr>
        <w:pStyle w:val="Bullet2"/>
        <w:spacing w:after="200" w:line="276" w:lineRule="auto"/>
        <w:jc w:val="both"/>
        <w:rPr>
          <w:rFonts w:ascii="Arial" w:eastAsia="Calibri" w:hAnsi="Arial" w:cs="Arial"/>
          <w:color w:val="000000"/>
          <w:szCs w:val="22"/>
        </w:rPr>
      </w:pPr>
      <w:bookmarkStart w:id="88" w:name="_Toc311298144"/>
      <w:r w:rsidRPr="005345FE">
        <w:rPr>
          <w:rFonts w:ascii="Arial" w:eastAsia="Calibri" w:hAnsi="Arial" w:cs="Arial"/>
          <w:color w:val="000000"/>
          <w:szCs w:val="22"/>
        </w:rPr>
        <w:t xml:space="preserve">The Inception Report </w:t>
      </w:r>
      <w:r w:rsidR="00E441AE" w:rsidRPr="005345FE">
        <w:rPr>
          <w:rFonts w:ascii="Arial" w:eastAsia="Calibri" w:hAnsi="Arial" w:cs="Arial"/>
          <w:color w:val="000000"/>
          <w:szCs w:val="22"/>
        </w:rPr>
        <w:t xml:space="preserve">of March 2014 </w:t>
      </w:r>
      <w:r w:rsidRPr="005345FE">
        <w:rPr>
          <w:rFonts w:ascii="Arial" w:eastAsia="Calibri" w:hAnsi="Arial" w:cs="Arial"/>
          <w:color w:val="000000"/>
          <w:szCs w:val="22"/>
        </w:rPr>
        <w:t xml:space="preserve">summarized the discussion held during the </w:t>
      </w:r>
      <w:r w:rsidR="006F27C1" w:rsidRPr="005345FE">
        <w:rPr>
          <w:rFonts w:ascii="Arial" w:eastAsia="Calibri" w:hAnsi="Arial" w:cs="Arial"/>
          <w:color w:val="000000"/>
          <w:szCs w:val="22"/>
        </w:rPr>
        <w:t>Inception Workshop</w:t>
      </w:r>
      <w:r w:rsidRPr="005345FE">
        <w:rPr>
          <w:rFonts w:ascii="Arial" w:eastAsia="Calibri" w:hAnsi="Arial" w:cs="Arial"/>
          <w:color w:val="000000"/>
          <w:szCs w:val="22"/>
        </w:rPr>
        <w:t xml:space="preserve"> and no major amendment</w:t>
      </w:r>
      <w:r w:rsidR="006F27C1" w:rsidRPr="005345FE">
        <w:rPr>
          <w:rFonts w:ascii="Arial" w:eastAsia="Calibri" w:hAnsi="Arial" w:cs="Arial"/>
          <w:color w:val="000000"/>
          <w:szCs w:val="22"/>
        </w:rPr>
        <w:t xml:space="preserve"> to the Project Docu</w:t>
      </w:r>
      <w:r w:rsidRPr="005345FE">
        <w:rPr>
          <w:rFonts w:ascii="Arial" w:eastAsia="Calibri" w:hAnsi="Arial" w:cs="Arial"/>
          <w:color w:val="000000"/>
          <w:szCs w:val="22"/>
        </w:rPr>
        <w:t xml:space="preserve">ment was proposed. During the discussion need for synergy and convergence between different ongoing programs and projects, need for improved coordination between various stakeholders and government departments, and need to strengthen maintenance capacity were highlighted. </w:t>
      </w:r>
    </w:p>
    <w:p w:rsidR="00F3604C" w:rsidRPr="005345FE" w:rsidRDefault="00E441AE" w:rsidP="005904FA">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T</w:t>
      </w:r>
      <w:r w:rsidR="008B2E27" w:rsidRPr="005345FE">
        <w:rPr>
          <w:rFonts w:ascii="Arial" w:eastAsia="Calibri" w:hAnsi="Arial" w:cs="Arial"/>
          <w:color w:val="000000"/>
          <w:szCs w:val="22"/>
        </w:rPr>
        <w:t>he Inception Report</w:t>
      </w:r>
      <w:r w:rsidRPr="005345FE">
        <w:rPr>
          <w:rFonts w:ascii="Arial" w:eastAsia="Calibri" w:hAnsi="Arial" w:cs="Arial"/>
          <w:color w:val="000000"/>
          <w:szCs w:val="22"/>
        </w:rPr>
        <w:t xml:space="preserve"> of 2012 prepared at the launch of the project development phase</w:t>
      </w:r>
      <w:r w:rsidR="008B2E27" w:rsidRPr="005345FE">
        <w:rPr>
          <w:rFonts w:ascii="Arial" w:eastAsia="Calibri" w:hAnsi="Arial" w:cs="Arial"/>
          <w:color w:val="000000"/>
          <w:szCs w:val="22"/>
        </w:rPr>
        <w:t xml:space="preserve"> indicated that </w:t>
      </w:r>
      <w:r w:rsidR="006A602C" w:rsidRPr="005345FE">
        <w:rPr>
          <w:rFonts w:ascii="Arial" w:eastAsia="Calibri" w:hAnsi="Arial" w:cs="Arial"/>
          <w:color w:val="000000"/>
          <w:szCs w:val="22"/>
        </w:rPr>
        <w:t>“</w:t>
      </w:r>
      <w:r w:rsidR="008B2E27" w:rsidRPr="005345FE">
        <w:rPr>
          <w:rFonts w:ascii="Arial" w:eastAsia="Calibri" w:hAnsi="Arial" w:cs="Arial"/>
          <w:color w:val="000000"/>
          <w:szCs w:val="22"/>
        </w:rPr>
        <w:t>i</w:t>
      </w:r>
      <w:r w:rsidR="00F3604C" w:rsidRPr="005345FE">
        <w:rPr>
          <w:rFonts w:ascii="Arial" w:eastAsia="Calibri" w:hAnsi="Arial" w:cs="Arial"/>
          <w:color w:val="000000"/>
          <w:szCs w:val="22"/>
        </w:rPr>
        <w:t>nitial consultations did not turn up potential private sector clients for the project to interact with</w:t>
      </w:r>
      <w:r w:rsidR="008B2E27" w:rsidRPr="005345FE">
        <w:rPr>
          <w:rFonts w:ascii="Arial" w:eastAsia="Calibri" w:hAnsi="Arial" w:cs="Arial"/>
          <w:color w:val="000000"/>
          <w:szCs w:val="22"/>
        </w:rPr>
        <w:t>, and t</w:t>
      </w:r>
      <w:r w:rsidR="00F3604C" w:rsidRPr="005345FE">
        <w:rPr>
          <w:rFonts w:ascii="Arial" w:eastAsia="Calibri" w:hAnsi="Arial" w:cs="Arial"/>
          <w:color w:val="000000"/>
          <w:szCs w:val="22"/>
        </w:rPr>
        <w:t>he UNDP country office pointed out that previous attempts to engage with private sector as a means of ensuring long-term finance for projects have met with little success</w:t>
      </w:r>
      <w:r w:rsidR="006A602C" w:rsidRPr="005345FE">
        <w:rPr>
          <w:rFonts w:ascii="Arial" w:eastAsia="Calibri" w:hAnsi="Arial" w:cs="Arial"/>
          <w:color w:val="000000"/>
          <w:szCs w:val="22"/>
        </w:rPr>
        <w:t>”</w:t>
      </w:r>
      <w:r w:rsidRPr="005345FE">
        <w:rPr>
          <w:rFonts w:ascii="Arial" w:eastAsia="Calibri" w:hAnsi="Arial" w:cs="Arial"/>
          <w:color w:val="000000"/>
          <w:szCs w:val="22"/>
        </w:rPr>
        <w:t>.</w:t>
      </w:r>
      <w:r w:rsidR="008B2E27" w:rsidRPr="005345FE">
        <w:rPr>
          <w:rFonts w:ascii="Arial" w:eastAsia="Calibri" w:hAnsi="Arial" w:cs="Arial"/>
          <w:color w:val="000000"/>
          <w:szCs w:val="22"/>
        </w:rPr>
        <w:t xml:space="preserve"> </w:t>
      </w:r>
      <w:r w:rsidRPr="005345FE">
        <w:rPr>
          <w:rFonts w:ascii="Arial" w:eastAsia="Calibri" w:hAnsi="Arial" w:cs="Arial"/>
          <w:color w:val="000000"/>
          <w:szCs w:val="22"/>
        </w:rPr>
        <w:t>T</w:t>
      </w:r>
      <w:r w:rsidR="008B2E27" w:rsidRPr="005345FE">
        <w:rPr>
          <w:rFonts w:ascii="Arial" w:eastAsia="Calibri" w:hAnsi="Arial" w:cs="Arial"/>
          <w:color w:val="000000"/>
          <w:szCs w:val="22"/>
        </w:rPr>
        <w:t xml:space="preserve">his </w:t>
      </w:r>
      <w:r w:rsidRPr="005345FE">
        <w:rPr>
          <w:rFonts w:ascii="Arial" w:eastAsia="Calibri" w:hAnsi="Arial" w:cs="Arial"/>
          <w:color w:val="000000"/>
          <w:szCs w:val="22"/>
        </w:rPr>
        <w:t xml:space="preserve">activity, developing commercial products for sale to private sector, </w:t>
      </w:r>
      <w:r w:rsidR="008B2E27" w:rsidRPr="005345FE">
        <w:rPr>
          <w:rFonts w:ascii="Arial" w:eastAsia="Calibri" w:hAnsi="Arial" w:cs="Arial"/>
          <w:color w:val="000000"/>
          <w:szCs w:val="22"/>
        </w:rPr>
        <w:t>remained in the EWS Project d</w:t>
      </w:r>
      <w:r w:rsidR="006A602C" w:rsidRPr="005345FE">
        <w:rPr>
          <w:rFonts w:ascii="Arial" w:eastAsia="Calibri" w:hAnsi="Arial" w:cs="Arial"/>
          <w:color w:val="000000"/>
          <w:szCs w:val="22"/>
        </w:rPr>
        <w:t>esign, leaving securing sufficient post-project funding for O&amp;M at risk</w:t>
      </w:r>
      <w:r w:rsidR="00092FB3" w:rsidRPr="005345FE">
        <w:rPr>
          <w:rFonts w:ascii="Arial" w:eastAsia="Calibri" w:hAnsi="Arial" w:cs="Arial"/>
          <w:color w:val="000000"/>
          <w:szCs w:val="22"/>
        </w:rPr>
        <w:t>.</w:t>
      </w:r>
    </w:p>
    <w:p w:rsidR="00BE3E0D" w:rsidRPr="005345FE" w:rsidRDefault="006A602C" w:rsidP="005904FA">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 xml:space="preserve">The Midterm Review specified </w:t>
      </w:r>
      <w:r w:rsidR="001D7BE9" w:rsidRPr="005345FE">
        <w:rPr>
          <w:rFonts w:ascii="Arial" w:eastAsia="Calibri" w:hAnsi="Arial" w:cs="Arial"/>
          <w:color w:val="000000"/>
          <w:szCs w:val="22"/>
        </w:rPr>
        <w:t>16</w:t>
      </w:r>
      <w:r w:rsidR="00CF5994" w:rsidRPr="005345FE">
        <w:rPr>
          <w:rFonts w:ascii="Arial" w:eastAsia="Calibri" w:hAnsi="Arial" w:cs="Arial"/>
          <w:color w:val="000000"/>
          <w:szCs w:val="22"/>
        </w:rPr>
        <w:t xml:space="preserve"> recommendations </w:t>
      </w:r>
      <w:r w:rsidR="00713F13" w:rsidRPr="005345FE">
        <w:rPr>
          <w:rFonts w:ascii="Arial" w:eastAsia="Calibri" w:hAnsi="Arial" w:cs="Arial"/>
          <w:color w:val="000000"/>
          <w:szCs w:val="22"/>
        </w:rPr>
        <w:t xml:space="preserve">and proposed a </w:t>
      </w:r>
      <w:r w:rsidRPr="005345FE">
        <w:rPr>
          <w:rFonts w:ascii="Arial" w:eastAsia="Calibri" w:hAnsi="Arial" w:cs="Arial"/>
          <w:color w:val="000000"/>
          <w:szCs w:val="22"/>
        </w:rPr>
        <w:t xml:space="preserve">revision of </w:t>
      </w:r>
      <w:r w:rsidR="00713F13" w:rsidRPr="005345FE">
        <w:rPr>
          <w:rFonts w:ascii="Arial" w:eastAsia="Calibri" w:hAnsi="Arial" w:cs="Arial"/>
          <w:color w:val="000000"/>
          <w:szCs w:val="22"/>
        </w:rPr>
        <w:t>the</w:t>
      </w:r>
      <w:r w:rsidRPr="005345FE">
        <w:rPr>
          <w:rFonts w:ascii="Arial" w:eastAsia="Calibri" w:hAnsi="Arial" w:cs="Arial"/>
          <w:color w:val="000000"/>
          <w:szCs w:val="22"/>
        </w:rPr>
        <w:t xml:space="preserve"> L</w:t>
      </w:r>
      <w:r w:rsidR="00CF5994" w:rsidRPr="005345FE">
        <w:rPr>
          <w:rFonts w:ascii="Arial" w:eastAsia="Calibri" w:hAnsi="Arial" w:cs="Arial"/>
          <w:color w:val="000000"/>
          <w:szCs w:val="22"/>
        </w:rPr>
        <w:t>og</w:t>
      </w:r>
      <w:r w:rsidRPr="005345FE">
        <w:rPr>
          <w:rFonts w:ascii="Arial" w:eastAsia="Calibri" w:hAnsi="Arial" w:cs="Arial"/>
          <w:color w:val="000000"/>
          <w:szCs w:val="22"/>
        </w:rPr>
        <w:t xml:space="preserve">Frame. </w:t>
      </w:r>
    </w:p>
    <w:p w:rsidR="00BE3E0D" w:rsidRPr="005345FE" w:rsidRDefault="00BE3E0D" w:rsidP="005904FA">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MTR recommendations included:</w:t>
      </w:r>
    </w:p>
    <w:p w:rsidR="00BE3E0D" w:rsidRPr="005345FE" w:rsidRDefault="00BE3E0D" w:rsidP="00C5341B">
      <w:pPr>
        <w:pStyle w:val="Bullet2"/>
        <w:numPr>
          <w:ilvl w:val="0"/>
          <w:numId w:val="46"/>
        </w:numPr>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Strengthen partnership with communities and NGOs on EWS dissemination</w:t>
      </w:r>
      <w:r w:rsidR="00713F13" w:rsidRPr="005345FE">
        <w:rPr>
          <w:rFonts w:ascii="Arial" w:eastAsia="Calibri" w:hAnsi="Arial" w:cs="Arial"/>
          <w:color w:val="000000"/>
          <w:szCs w:val="22"/>
        </w:rPr>
        <w:t>, and with other EWS projects</w:t>
      </w:r>
    </w:p>
    <w:p w:rsidR="00BE3E0D" w:rsidRPr="005345FE" w:rsidRDefault="00BE3E0D" w:rsidP="00C5341B">
      <w:pPr>
        <w:pStyle w:val="Bullet2"/>
        <w:numPr>
          <w:ilvl w:val="0"/>
          <w:numId w:val="46"/>
        </w:numPr>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 xml:space="preserve">Accelerate project implementation, including data sharing protocols, capacity strengthening, development of commercial </w:t>
      </w:r>
      <w:r w:rsidR="00713F13" w:rsidRPr="005345FE">
        <w:rPr>
          <w:rFonts w:ascii="Arial" w:eastAsia="Calibri" w:hAnsi="Arial" w:cs="Arial"/>
          <w:color w:val="000000"/>
          <w:szCs w:val="22"/>
        </w:rPr>
        <w:t>weather products</w:t>
      </w:r>
    </w:p>
    <w:p w:rsidR="00BE3E0D" w:rsidRPr="005345FE" w:rsidRDefault="00713F13" w:rsidP="00C5341B">
      <w:pPr>
        <w:pStyle w:val="Bullet2"/>
        <w:numPr>
          <w:ilvl w:val="0"/>
          <w:numId w:val="46"/>
        </w:numPr>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lastRenderedPageBreak/>
        <w:t xml:space="preserve">Strengthen project work planning, reporting and monitoring, adaptive management, internal project management and financial planning </w:t>
      </w:r>
    </w:p>
    <w:p w:rsidR="00713F13" w:rsidRPr="005345FE" w:rsidRDefault="00713F13" w:rsidP="00C5341B">
      <w:pPr>
        <w:pStyle w:val="Bullet2"/>
        <w:numPr>
          <w:ilvl w:val="0"/>
          <w:numId w:val="46"/>
        </w:numPr>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Develop exit-strategy, i.e. post-project sustainability strategy, and a gender strategy</w:t>
      </w:r>
    </w:p>
    <w:p w:rsidR="00713F13" w:rsidRPr="005345FE" w:rsidRDefault="00713F13" w:rsidP="00C5341B">
      <w:pPr>
        <w:pStyle w:val="Bullet2"/>
        <w:numPr>
          <w:ilvl w:val="0"/>
          <w:numId w:val="46"/>
        </w:numPr>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Create project web site and strengthen EWS Project visibility</w:t>
      </w:r>
    </w:p>
    <w:p w:rsidR="00713F13" w:rsidRPr="005345FE" w:rsidRDefault="00713F13" w:rsidP="00713F13">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 xml:space="preserve">The MTR Report was developed and submitted less than one year before planned EWS Project termination. Thus, there was very tight time available for </w:t>
      </w:r>
      <w:r w:rsidR="00D66F88" w:rsidRPr="005345FE">
        <w:rPr>
          <w:rFonts w:ascii="Arial" w:eastAsia="Calibri" w:hAnsi="Arial" w:cs="Arial"/>
          <w:color w:val="000000"/>
          <w:szCs w:val="22"/>
        </w:rPr>
        <w:t xml:space="preserve">full </w:t>
      </w:r>
      <w:r w:rsidRPr="005345FE">
        <w:rPr>
          <w:rFonts w:ascii="Arial" w:eastAsia="Calibri" w:hAnsi="Arial" w:cs="Arial"/>
          <w:color w:val="000000"/>
          <w:szCs w:val="22"/>
        </w:rPr>
        <w:t xml:space="preserve">implementation of MTR recommendations.  </w:t>
      </w:r>
      <w:r w:rsidR="00D66F88" w:rsidRPr="005345FE">
        <w:rPr>
          <w:rFonts w:ascii="Arial" w:eastAsia="Calibri" w:hAnsi="Arial" w:cs="Arial"/>
          <w:color w:val="000000"/>
          <w:szCs w:val="22"/>
        </w:rPr>
        <w:t>However, n</w:t>
      </w:r>
      <w:r w:rsidRPr="005345FE">
        <w:rPr>
          <w:rFonts w:ascii="Arial" w:eastAsia="Calibri" w:hAnsi="Arial" w:cs="Arial"/>
          <w:color w:val="000000"/>
          <w:szCs w:val="22"/>
        </w:rPr>
        <w:t xml:space="preserve">o evidence has been found that the MTR recommendations were incorporated into </w:t>
      </w:r>
      <w:r w:rsidR="008D694A" w:rsidRPr="005345FE">
        <w:rPr>
          <w:rFonts w:ascii="Arial" w:eastAsia="Calibri" w:hAnsi="Arial" w:cs="Arial"/>
          <w:color w:val="000000"/>
          <w:szCs w:val="22"/>
        </w:rPr>
        <w:t xml:space="preserve">the </w:t>
      </w:r>
      <w:r w:rsidRPr="005345FE">
        <w:rPr>
          <w:rFonts w:ascii="Arial" w:eastAsia="Calibri" w:hAnsi="Arial" w:cs="Arial"/>
          <w:color w:val="000000"/>
          <w:szCs w:val="22"/>
        </w:rPr>
        <w:t>EWS Project implementation</w:t>
      </w:r>
      <w:r w:rsidR="008D694A" w:rsidRPr="005345FE">
        <w:rPr>
          <w:rStyle w:val="Znakapoznpodarou"/>
          <w:rFonts w:ascii="Arial" w:eastAsia="Calibri" w:hAnsi="Arial" w:cs="Arial"/>
          <w:color w:val="000000"/>
          <w:szCs w:val="22"/>
        </w:rPr>
        <w:footnoteReference w:id="27"/>
      </w:r>
      <w:r w:rsidRPr="005345FE">
        <w:rPr>
          <w:rFonts w:ascii="Arial" w:eastAsia="Calibri" w:hAnsi="Arial" w:cs="Arial"/>
          <w:color w:val="000000"/>
          <w:szCs w:val="22"/>
        </w:rPr>
        <w:t>.</w:t>
      </w:r>
    </w:p>
    <w:p w:rsidR="00BE3E0D" w:rsidRPr="005345FE" w:rsidRDefault="006A602C" w:rsidP="005904FA">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 xml:space="preserve">The </w:t>
      </w:r>
      <w:r w:rsidR="00BA04B8" w:rsidRPr="005345FE">
        <w:rPr>
          <w:rFonts w:ascii="Arial" w:eastAsia="Calibri" w:hAnsi="Arial" w:cs="Arial"/>
          <w:color w:val="000000"/>
          <w:szCs w:val="22"/>
        </w:rPr>
        <w:t xml:space="preserve">MTR </w:t>
      </w:r>
      <w:r w:rsidRPr="005345FE">
        <w:rPr>
          <w:rFonts w:ascii="Arial" w:eastAsia="Calibri" w:hAnsi="Arial" w:cs="Arial"/>
          <w:color w:val="000000"/>
          <w:szCs w:val="22"/>
        </w:rPr>
        <w:t xml:space="preserve">proposed </w:t>
      </w:r>
      <w:r w:rsidR="00BA04B8" w:rsidRPr="005345FE">
        <w:rPr>
          <w:rFonts w:ascii="Arial" w:eastAsia="Calibri" w:hAnsi="Arial" w:cs="Arial"/>
          <w:color w:val="000000"/>
          <w:szCs w:val="22"/>
        </w:rPr>
        <w:t xml:space="preserve">rather formal changes in </w:t>
      </w:r>
      <w:r w:rsidRPr="005345FE">
        <w:rPr>
          <w:rFonts w:ascii="Arial" w:eastAsia="Calibri" w:hAnsi="Arial" w:cs="Arial"/>
          <w:color w:val="000000"/>
          <w:szCs w:val="22"/>
        </w:rPr>
        <w:t xml:space="preserve">LogFrame </w:t>
      </w:r>
      <w:r w:rsidR="00BA04B8" w:rsidRPr="005345FE">
        <w:rPr>
          <w:rFonts w:ascii="Arial" w:eastAsia="Calibri" w:hAnsi="Arial" w:cs="Arial"/>
          <w:color w:val="000000"/>
          <w:szCs w:val="22"/>
        </w:rPr>
        <w:t>indicators</w:t>
      </w:r>
      <w:r w:rsidRPr="005345FE">
        <w:rPr>
          <w:rFonts w:ascii="Arial" w:eastAsia="Calibri" w:hAnsi="Arial" w:cs="Arial"/>
          <w:color w:val="000000"/>
          <w:szCs w:val="22"/>
        </w:rPr>
        <w:t xml:space="preserve">: split of existing indicators with multiple targets into more indicators that would be more detailed and better linked with the specific targets. MTR also proposed to include three output level indicators to the LogFrame </w:t>
      </w:r>
      <w:r w:rsidR="00BE3E0D" w:rsidRPr="005345FE">
        <w:rPr>
          <w:rFonts w:ascii="Arial" w:eastAsia="Calibri" w:hAnsi="Arial" w:cs="Arial"/>
          <w:color w:val="000000"/>
          <w:szCs w:val="22"/>
        </w:rPr>
        <w:t xml:space="preserve">matrix </w:t>
      </w:r>
      <w:r w:rsidRPr="005345FE">
        <w:rPr>
          <w:rFonts w:ascii="Arial" w:eastAsia="Calibri" w:hAnsi="Arial" w:cs="Arial"/>
          <w:color w:val="000000"/>
          <w:szCs w:val="22"/>
        </w:rPr>
        <w:t>as new outcome level indicators</w:t>
      </w:r>
      <w:r w:rsidR="00BE3E0D" w:rsidRPr="005345FE">
        <w:rPr>
          <w:rFonts w:ascii="Arial" w:eastAsia="Calibri" w:hAnsi="Arial" w:cs="Arial"/>
          <w:color w:val="000000"/>
          <w:szCs w:val="22"/>
        </w:rPr>
        <w:t>, namely: Number of people trained in technical aspects of O&amp;M of AWS and hydrological stations, Number of meteorological and hydrological forecasters trained, and Number of weather a</w:t>
      </w:r>
      <w:r w:rsidR="00092FB3" w:rsidRPr="005345FE">
        <w:rPr>
          <w:rFonts w:ascii="Arial" w:eastAsia="Calibri" w:hAnsi="Arial" w:cs="Arial"/>
          <w:color w:val="000000"/>
          <w:szCs w:val="22"/>
        </w:rPr>
        <w:t>n</w:t>
      </w:r>
      <w:r w:rsidR="00BE3E0D" w:rsidRPr="005345FE">
        <w:rPr>
          <w:rFonts w:ascii="Arial" w:eastAsia="Calibri" w:hAnsi="Arial" w:cs="Arial"/>
          <w:color w:val="000000"/>
          <w:szCs w:val="22"/>
        </w:rPr>
        <w:t>d climate products with commercial potential developed.</w:t>
      </w:r>
      <w:r w:rsidR="00D66F88" w:rsidRPr="005345FE">
        <w:rPr>
          <w:rFonts w:ascii="Arial" w:eastAsia="Calibri" w:hAnsi="Arial" w:cs="Arial"/>
          <w:color w:val="000000"/>
          <w:szCs w:val="22"/>
        </w:rPr>
        <w:t xml:space="preserve"> </w:t>
      </w:r>
      <w:r w:rsidR="00BE3E0D" w:rsidRPr="005345FE">
        <w:rPr>
          <w:rFonts w:ascii="Arial" w:eastAsia="Calibri" w:hAnsi="Arial" w:cs="Arial"/>
          <w:color w:val="000000"/>
          <w:szCs w:val="22"/>
        </w:rPr>
        <w:t>The LogFrame was not revised according to the MTR recommendations.</w:t>
      </w:r>
    </w:p>
    <w:p w:rsidR="00050B51" w:rsidRPr="005345FE" w:rsidRDefault="00050B51" w:rsidP="005904FA">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 xml:space="preserve">No major adaptive management was implemented as a result of formal M&amp;E activities, including </w:t>
      </w:r>
      <w:r w:rsidR="00E441AE" w:rsidRPr="005345FE">
        <w:rPr>
          <w:rFonts w:ascii="Arial" w:eastAsia="Calibri" w:hAnsi="Arial" w:cs="Arial"/>
          <w:color w:val="000000"/>
          <w:szCs w:val="22"/>
        </w:rPr>
        <w:t xml:space="preserve">Inception Report and </w:t>
      </w:r>
      <w:r w:rsidRPr="005345FE">
        <w:rPr>
          <w:rFonts w:ascii="Arial" w:eastAsia="Calibri" w:hAnsi="Arial" w:cs="Arial"/>
          <w:color w:val="000000"/>
          <w:szCs w:val="22"/>
        </w:rPr>
        <w:t>MTR.</w:t>
      </w:r>
      <w:r w:rsidR="00BA04B8" w:rsidRPr="005345FE">
        <w:rPr>
          <w:rFonts w:ascii="Arial" w:eastAsia="Calibri" w:hAnsi="Arial" w:cs="Arial"/>
          <w:color w:val="000000"/>
          <w:szCs w:val="22"/>
        </w:rPr>
        <w:t xml:space="preserve"> The</w:t>
      </w:r>
      <w:r w:rsidRPr="005345FE">
        <w:rPr>
          <w:rFonts w:ascii="Arial" w:eastAsia="Calibri" w:hAnsi="Arial" w:cs="Arial"/>
          <w:color w:val="000000"/>
          <w:szCs w:val="22"/>
        </w:rPr>
        <w:t xml:space="preserve"> key and </w:t>
      </w:r>
      <w:r w:rsidR="00BA04B8" w:rsidRPr="005345FE">
        <w:rPr>
          <w:rFonts w:ascii="Arial" w:eastAsia="Calibri" w:hAnsi="Arial" w:cs="Arial"/>
          <w:color w:val="000000"/>
          <w:szCs w:val="22"/>
        </w:rPr>
        <w:t xml:space="preserve">a </w:t>
      </w:r>
      <w:r w:rsidRPr="005345FE">
        <w:rPr>
          <w:rFonts w:ascii="Arial" w:eastAsia="Calibri" w:hAnsi="Arial" w:cs="Arial"/>
          <w:color w:val="000000"/>
          <w:szCs w:val="22"/>
        </w:rPr>
        <w:t>very positive change to the EWS Project design and a major adaptive management</w:t>
      </w:r>
      <w:r w:rsidR="00BA04B8" w:rsidRPr="005345FE">
        <w:rPr>
          <w:rFonts w:ascii="Arial" w:eastAsia="Calibri" w:hAnsi="Arial" w:cs="Arial"/>
          <w:color w:val="000000"/>
          <w:szCs w:val="22"/>
        </w:rPr>
        <w:t xml:space="preserve"> implemented</w:t>
      </w:r>
      <w:r w:rsidRPr="005345FE">
        <w:rPr>
          <w:rFonts w:ascii="Arial" w:eastAsia="Calibri" w:hAnsi="Arial" w:cs="Arial"/>
          <w:color w:val="000000"/>
          <w:szCs w:val="22"/>
        </w:rPr>
        <w:t>, i.e. improving the quality of weather forecasting based on free access to COSMO global weather forecasting model and data, was implemented thanks to the initiative of the DCCMS experts.</w:t>
      </w:r>
      <w:r w:rsidR="004F7F9B" w:rsidRPr="005345FE">
        <w:rPr>
          <w:rFonts w:ascii="Arial" w:eastAsia="Calibri" w:hAnsi="Arial" w:cs="Arial"/>
          <w:color w:val="000000"/>
          <w:szCs w:val="22"/>
        </w:rPr>
        <w:t xml:space="preserve"> However, it was not reflected in the LogFrame revision</w:t>
      </w:r>
      <w:r w:rsidR="00E441AE" w:rsidRPr="005345FE">
        <w:rPr>
          <w:rFonts w:ascii="Arial" w:eastAsia="Calibri" w:hAnsi="Arial" w:cs="Arial"/>
          <w:color w:val="000000"/>
          <w:szCs w:val="22"/>
        </w:rPr>
        <w:t xml:space="preserve">. </w:t>
      </w:r>
      <w:r w:rsidR="00633CB0" w:rsidRPr="005345FE">
        <w:rPr>
          <w:rFonts w:ascii="Arial" w:eastAsia="Calibri" w:hAnsi="Arial" w:cs="Arial"/>
          <w:color w:val="000000"/>
          <w:szCs w:val="22"/>
        </w:rPr>
        <w:t xml:space="preserve">In addition to this, </w:t>
      </w:r>
      <w:r w:rsidR="00987DDB" w:rsidRPr="005345FE">
        <w:rPr>
          <w:rFonts w:ascii="Arial" w:eastAsia="Calibri" w:hAnsi="Arial" w:cs="Arial"/>
          <w:color w:val="000000"/>
          <w:szCs w:val="22"/>
        </w:rPr>
        <w:t>lightening detection systems were not procured as initially planned, because of high maintenance costs</w:t>
      </w:r>
      <w:r w:rsidR="00092FB3" w:rsidRPr="005345FE">
        <w:rPr>
          <w:rFonts w:ascii="Arial" w:eastAsia="Calibri" w:hAnsi="Arial" w:cs="Arial"/>
          <w:color w:val="000000"/>
          <w:szCs w:val="22"/>
        </w:rPr>
        <w:t>. However,</w:t>
      </w:r>
      <w:r w:rsidR="00987DDB" w:rsidRPr="005345FE">
        <w:rPr>
          <w:rFonts w:ascii="Arial" w:eastAsia="Calibri" w:hAnsi="Arial" w:cs="Arial"/>
          <w:color w:val="000000"/>
          <w:szCs w:val="22"/>
        </w:rPr>
        <w:t xml:space="preserve"> single side band radios </w:t>
      </w:r>
      <w:r w:rsidR="00092FB3" w:rsidRPr="005345FE">
        <w:rPr>
          <w:rFonts w:ascii="Arial" w:eastAsia="Calibri" w:hAnsi="Arial" w:cs="Arial"/>
          <w:color w:val="000000"/>
          <w:szCs w:val="22"/>
        </w:rPr>
        <w:t xml:space="preserve">that </w:t>
      </w:r>
      <w:r w:rsidR="00987DDB" w:rsidRPr="005345FE">
        <w:rPr>
          <w:rFonts w:ascii="Arial" w:eastAsia="Calibri" w:hAnsi="Arial" w:cs="Arial"/>
          <w:color w:val="000000"/>
          <w:szCs w:val="22"/>
        </w:rPr>
        <w:t xml:space="preserve">were not initially in the design, </w:t>
      </w:r>
      <w:r w:rsidR="00092FB3" w:rsidRPr="005345FE">
        <w:rPr>
          <w:rFonts w:ascii="Arial" w:eastAsia="Calibri" w:hAnsi="Arial" w:cs="Arial"/>
          <w:color w:val="000000"/>
          <w:szCs w:val="22"/>
        </w:rPr>
        <w:t>were procured as</w:t>
      </w:r>
      <w:r w:rsidR="00987DDB" w:rsidRPr="005345FE">
        <w:rPr>
          <w:rFonts w:ascii="Arial" w:eastAsia="Calibri" w:hAnsi="Arial" w:cs="Arial"/>
          <w:color w:val="000000"/>
          <w:szCs w:val="22"/>
        </w:rPr>
        <w:t xml:space="preserve"> government found them </w:t>
      </w:r>
      <w:r w:rsidR="00092FB3" w:rsidRPr="005345FE">
        <w:rPr>
          <w:rFonts w:ascii="Arial" w:eastAsia="Calibri" w:hAnsi="Arial" w:cs="Arial"/>
          <w:color w:val="000000"/>
          <w:szCs w:val="22"/>
        </w:rPr>
        <w:t xml:space="preserve">to be </w:t>
      </w:r>
      <w:r w:rsidR="00987DDB" w:rsidRPr="005345FE">
        <w:rPr>
          <w:rFonts w:ascii="Arial" w:eastAsia="Calibri" w:hAnsi="Arial" w:cs="Arial"/>
          <w:color w:val="000000"/>
          <w:szCs w:val="22"/>
        </w:rPr>
        <w:t>more appropriate.</w:t>
      </w:r>
    </w:p>
    <w:p w:rsidR="006409AD" w:rsidRPr="005345FE" w:rsidRDefault="006409AD" w:rsidP="00B43F54">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Terminal evaluation rating:</w:t>
      </w:r>
    </w:p>
    <w:p w:rsidR="00B43F54" w:rsidRPr="005345FE" w:rsidRDefault="00B43F54" w:rsidP="00B43F54">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Monitoring and evaluati</w:t>
      </w:r>
      <w:r w:rsidR="004F7F9B" w:rsidRPr="005345FE">
        <w:rPr>
          <w:rFonts w:ascii="Arial" w:eastAsia="Calibri" w:hAnsi="Arial" w:cs="Arial"/>
          <w:color w:val="000000"/>
          <w:szCs w:val="22"/>
        </w:rPr>
        <w:t>on design is rated Moderately S</w:t>
      </w:r>
      <w:r w:rsidRPr="005345FE">
        <w:rPr>
          <w:rFonts w:ascii="Arial" w:eastAsia="Calibri" w:hAnsi="Arial" w:cs="Arial"/>
          <w:color w:val="000000"/>
          <w:szCs w:val="22"/>
        </w:rPr>
        <w:t>atisfactory.</w:t>
      </w:r>
    </w:p>
    <w:p w:rsidR="00B43F54" w:rsidRPr="005345FE" w:rsidRDefault="00B43F54" w:rsidP="00B43F54">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 xml:space="preserve">Monitoring and evaluation plan implementation is rated Moderately Unsatisfactory. </w:t>
      </w:r>
    </w:p>
    <w:p w:rsidR="00376859" w:rsidRPr="005345FE" w:rsidRDefault="00376859" w:rsidP="00B43F54">
      <w:pPr>
        <w:pStyle w:val="Bullet2"/>
        <w:spacing w:after="200" w:line="276" w:lineRule="auto"/>
        <w:jc w:val="both"/>
        <w:rPr>
          <w:rFonts w:ascii="Arial" w:eastAsia="Calibri" w:hAnsi="Arial" w:cs="Arial"/>
          <w:color w:val="000000"/>
          <w:szCs w:val="22"/>
        </w:rPr>
      </w:pPr>
      <w:r w:rsidRPr="005345FE">
        <w:rPr>
          <w:rFonts w:ascii="Arial" w:eastAsia="Calibri" w:hAnsi="Arial" w:cs="Arial"/>
          <w:color w:val="000000"/>
          <w:szCs w:val="22"/>
        </w:rPr>
        <w:t>Overall quality of monitoring and evaluation is rated</w:t>
      </w:r>
      <w:r w:rsidR="00B43F54" w:rsidRPr="005345FE">
        <w:rPr>
          <w:rFonts w:ascii="Arial" w:eastAsia="Calibri" w:hAnsi="Arial" w:cs="Arial"/>
          <w:color w:val="000000"/>
          <w:szCs w:val="22"/>
        </w:rPr>
        <w:t xml:space="preserve"> Moderately Unsatisfactory</w:t>
      </w:r>
      <w:r w:rsidRPr="005345FE">
        <w:rPr>
          <w:rFonts w:ascii="Arial" w:eastAsia="Calibri" w:hAnsi="Arial" w:cs="Arial"/>
          <w:color w:val="000000"/>
          <w:szCs w:val="22"/>
        </w:rPr>
        <w:t>.</w:t>
      </w:r>
    </w:p>
    <w:p w:rsidR="00A86762" w:rsidRPr="005345FE" w:rsidRDefault="00A86762" w:rsidP="00004D46">
      <w:pPr>
        <w:rPr>
          <w:rFonts w:ascii="Arial" w:hAnsi="Arial" w:cs="Arial"/>
        </w:rPr>
      </w:pPr>
    </w:p>
    <w:p w:rsidR="008835D2" w:rsidRPr="005345FE" w:rsidRDefault="007E2E30" w:rsidP="00004D46">
      <w:pPr>
        <w:pStyle w:val="Nadpis3"/>
        <w:rPr>
          <w:rFonts w:ascii="Arial" w:hAnsi="Arial" w:cs="Arial"/>
        </w:rPr>
      </w:pPr>
      <w:bookmarkStart w:id="89" w:name="_Toc531792990"/>
      <w:r w:rsidRPr="005345FE">
        <w:rPr>
          <w:rFonts w:ascii="Arial" w:hAnsi="Arial" w:cs="Arial"/>
        </w:rPr>
        <w:t xml:space="preserve">Financial </w:t>
      </w:r>
      <w:r w:rsidR="00F1199F" w:rsidRPr="005345FE">
        <w:rPr>
          <w:rFonts w:ascii="Arial" w:hAnsi="Arial" w:cs="Arial"/>
        </w:rPr>
        <w:t>planning</w:t>
      </w:r>
      <w:bookmarkEnd w:id="88"/>
      <w:r w:rsidR="00D36EDA" w:rsidRPr="005345FE">
        <w:rPr>
          <w:rFonts w:ascii="Arial" w:hAnsi="Arial" w:cs="Arial"/>
        </w:rPr>
        <w:t xml:space="preserve"> and management</w:t>
      </w:r>
      <w:bookmarkEnd w:id="89"/>
    </w:p>
    <w:p w:rsidR="0020395B" w:rsidRPr="005345FE" w:rsidRDefault="0020395B" w:rsidP="00004D46">
      <w:pPr>
        <w:rPr>
          <w:rFonts w:ascii="Arial" w:hAnsi="Arial" w:cs="Arial"/>
        </w:rPr>
      </w:pPr>
      <w:r w:rsidRPr="005345FE">
        <w:rPr>
          <w:rFonts w:ascii="Arial" w:hAnsi="Arial" w:cs="Arial"/>
        </w:rPr>
        <w:t xml:space="preserve">The </w:t>
      </w:r>
      <w:r w:rsidR="00562A66" w:rsidRPr="005345FE">
        <w:rPr>
          <w:rFonts w:ascii="Arial" w:hAnsi="Arial" w:cs="Arial"/>
        </w:rPr>
        <w:t xml:space="preserve">GEF </w:t>
      </w:r>
      <w:r w:rsidRPr="005345FE">
        <w:rPr>
          <w:rFonts w:ascii="Arial" w:hAnsi="Arial" w:cs="Arial"/>
        </w:rPr>
        <w:t xml:space="preserve">budget </w:t>
      </w:r>
      <w:r w:rsidR="00A53554" w:rsidRPr="005345FE">
        <w:rPr>
          <w:rFonts w:ascii="Arial" w:hAnsi="Arial" w:cs="Arial"/>
        </w:rPr>
        <w:t>of 3</w:t>
      </w:r>
      <w:r w:rsidR="00756BB0" w:rsidRPr="005345FE">
        <w:rPr>
          <w:rFonts w:ascii="Arial" w:hAnsi="Arial" w:cs="Arial"/>
        </w:rPr>
        <w:t>.6</w:t>
      </w:r>
      <w:r w:rsidR="00B83B89" w:rsidRPr="005345FE">
        <w:rPr>
          <w:rFonts w:ascii="Arial" w:hAnsi="Arial" w:cs="Arial"/>
        </w:rPr>
        <w:t xml:space="preserve"> mil USD </w:t>
      </w:r>
      <w:r w:rsidRPr="005345FE">
        <w:rPr>
          <w:rFonts w:ascii="Arial" w:hAnsi="Arial" w:cs="Arial"/>
        </w:rPr>
        <w:t xml:space="preserve">as of the </w:t>
      </w:r>
      <w:r w:rsidR="00A53554" w:rsidRPr="005345FE">
        <w:rPr>
          <w:rFonts w:ascii="Arial" w:hAnsi="Arial" w:cs="Arial"/>
        </w:rPr>
        <w:t>P</w:t>
      </w:r>
      <w:r w:rsidRPr="005345FE">
        <w:rPr>
          <w:rFonts w:ascii="Arial" w:hAnsi="Arial" w:cs="Arial"/>
        </w:rPr>
        <w:t xml:space="preserve">roject </w:t>
      </w:r>
      <w:r w:rsidR="00A53554" w:rsidRPr="005345FE">
        <w:rPr>
          <w:rFonts w:ascii="Arial" w:hAnsi="Arial" w:cs="Arial"/>
        </w:rPr>
        <w:t>D</w:t>
      </w:r>
      <w:r w:rsidRPr="005345FE">
        <w:rPr>
          <w:rFonts w:ascii="Arial" w:hAnsi="Arial" w:cs="Arial"/>
        </w:rPr>
        <w:t xml:space="preserve">ocument is shown in </w:t>
      </w:r>
      <w:r w:rsidR="009D5803" w:rsidRPr="005345FE">
        <w:rPr>
          <w:rFonts w:ascii="Arial" w:hAnsi="Arial" w:cs="Arial"/>
        </w:rPr>
        <w:fldChar w:fldCharType="begin"/>
      </w:r>
      <w:r w:rsidR="009D5803" w:rsidRPr="005345FE">
        <w:rPr>
          <w:rFonts w:ascii="Arial" w:hAnsi="Arial" w:cs="Arial"/>
        </w:rPr>
        <w:instrText xml:space="preserve"> REF _Ref331678861 \h  \* MERGEFORMAT </w:instrText>
      </w:r>
      <w:r w:rsidR="009D5803" w:rsidRPr="005345FE">
        <w:rPr>
          <w:rFonts w:ascii="Arial" w:hAnsi="Arial" w:cs="Arial"/>
        </w:rPr>
      </w:r>
      <w:r w:rsidR="009D5803" w:rsidRPr="005345FE">
        <w:rPr>
          <w:rFonts w:ascii="Arial" w:hAnsi="Arial" w:cs="Arial"/>
        </w:rPr>
        <w:fldChar w:fldCharType="separate"/>
      </w:r>
      <w:r w:rsidR="004933AD" w:rsidRPr="005345FE">
        <w:rPr>
          <w:rFonts w:ascii="Arial" w:hAnsi="Arial" w:cs="Arial"/>
        </w:rPr>
        <w:t xml:space="preserve">Table </w:t>
      </w:r>
      <w:r w:rsidR="004933AD">
        <w:rPr>
          <w:rFonts w:ascii="Arial" w:hAnsi="Arial" w:cs="Arial"/>
        </w:rPr>
        <w:t>7</w:t>
      </w:r>
      <w:r w:rsidR="009D5803" w:rsidRPr="005345FE">
        <w:rPr>
          <w:rFonts w:ascii="Arial" w:hAnsi="Arial" w:cs="Arial"/>
        </w:rPr>
        <w:fldChar w:fldCharType="end"/>
      </w:r>
      <w:r w:rsidRPr="005345FE">
        <w:rPr>
          <w:rFonts w:ascii="Arial" w:hAnsi="Arial" w:cs="Arial"/>
        </w:rPr>
        <w:t>.</w:t>
      </w:r>
      <w:r w:rsidR="00C13DE4" w:rsidRPr="005345FE">
        <w:rPr>
          <w:rFonts w:ascii="Arial" w:hAnsi="Arial" w:cs="Arial"/>
        </w:rPr>
        <w:t xml:space="preserve"> </w:t>
      </w:r>
    </w:p>
    <w:p w:rsidR="00E73574" w:rsidRPr="005345FE" w:rsidRDefault="00E73574" w:rsidP="00004D46">
      <w:pPr>
        <w:pStyle w:val="Titulek"/>
        <w:rPr>
          <w:rFonts w:ascii="Arial" w:hAnsi="Arial" w:cs="Arial"/>
        </w:rPr>
      </w:pPr>
      <w:bookmarkStart w:id="90" w:name="_Ref331678861"/>
      <w:bookmarkStart w:id="91" w:name="_Ref331678854"/>
      <w:r w:rsidRPr="005345FE">
        <w:rPr>
          <w:rFonts w:ascii="Arial" w:hAnsi="Arial" w:cs="Arial"/>
        </w:rPr>
        <w:t xml:space="preserve">Table </w:t>
      </w:r>
      <w:r w:rsidR="009D5803" w:rsidRPr="005345FE">
        <w:rPr>
          <w:rFonts w:ascii="Arial" w:hAnsi="Arial" w:cs="Arial"/>
        </w:rPr>
        <w:fldChar w:fldCharType="begin"/>
      </w:r>
      <w:r w:rsidR="009D5803" w:rsidRPr="005345FE">
        <w:rPr>
          <w:rFonts w:ascii="Arial" w:hAnsi="Arial" w:cs="Arial"/>
        </w:rPr>
        <w:instrText xml:space="preserve"> SEQ Table \* ARABIC </w:instrText>
      </w:r>
      <w:r w:rsidR="009D5803" w:rsidRPr="005345FE">
        <w:rPr>
          <w:rFonts w:ascii="Arial" w:hAnsi="Arial" w:cs="Arial"/>
        </w:rPr>
        <w:fldChar w:fldCharType="separate"/>
      </w:r>
      <w:r w:rsidR="004933AD">
        <w:rPr>
          <w:rFonts w:ascii="Arial" w:hAnsi="Arial" w:cs="Arial"/>
          <w:noProof/>
        </w:rPr>
        <w:t>7</w:t>
      </w:r>
      <w:r w:rsidR="009D5803" w:rsidRPr="005345FE">
        <w:rPr>
          <w:rFonts w:ascii="Arial" w:hAnsi="Arial" w:cs="Arial"/>
          <w:noProof/>
        </w:rPr>
        <w:fldChar w:fldCharType="end"/>
      </w:r>
      <w:bookmarkEnd w:id="90"/>
      <w:r w:rsidRPr="005345FE">
        <w:rPr>
          <w:rFonts w:ascii="Arial" w:hAnsi="Arial" w:cs="Arial"/>
        </w:rPr>
        <w:t>: Project Budget as of Project Document</w:t>
      </w:r>
      <w:bookmarkEnd w:id="91"/>
      <w:r w:rsidRPr="005345FE">
        <w:rPr>
          <w:rFonts w:ascii="Arial" w:hAnsi="Arial" w:cs="Arial"/>
        </w:rPr>
        <w:t xml:space="preserve"> [USD] </w:t>
      </w:r>
    </w:p>
    <w:tbl>
      <w:tblPr>
        <w:tblW w:w="85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61"/>
        <w:gridCol w:w="1133"/>
        <w:gridCol w:w="1275"/>
        <w:gridCol w:w="1276"/>
        <w:gridCol w:w="1134"/>
        <w:gridCol w:w="1276"/>
        <w:gridCol w:w="850"/>
      </w:tblGrid>
      <w:tr w:rsidR="00010F54" w:rsidRPr="005345FE" w:rsidTr="001B45AD">
        <w:trPr>
          <w:trHeight w:val="300"/>
        </w:trPr>
        <w:tc>
          <w:tcPr>
            <w:tcW w:w="1561" w:type="dxa"/>
            <w:shd w:val="clear" w:color="auto" w:fill="auto"/>
            <w:noWrap/>
            <w:vAlign w:val="center"/>
            <w:hideMark/>
          </w:tcPr>
          <w:p w:rsidR="00010F54" w:rsidRPr="005345FE" w:rsidRDefault="00010F54" w:rsidP="009359FA">
            <w:pPr>
              <w:spacing w:after="0" w:line="240" w:lineRule="auto"/>
              <w:rPr>
                <w:rFonts w:ascii="Arial" w:eastAsia="Times New Roman" w:hAnsi="Arial" w:cs="Arial"/>
                <w:b/>
                <w:bCs/>
                <w:color w:val="000000"/>
              </w:rPr>
            </w:pPr>
            <w:r w:rsidRPr="005345FE">
              <w:rPr>
                <w:rFonts w:ascii="Arial" w:eastAsia="Times New Roman" w:hAnsi="Arial" w:cs="Arial"/>
                <w:b/>
                <w:bCs/>
                <w:color w:val="000000"/>
              </w:rPr>
              <w:t>Year</w:t>
            </w:r>
          </w:p>
        </w:tc>
        <w:tc>
          <w:tcPr>
            <w:tcW w:w="1133" w:type="dxa"/>
            <w:shd w:val="clear" w:color="auto" w:fill="auto"/>
            <w:noWrap/>
            <w:vAlign w:val="center"/>
            <w:hideMark/>
          </w:tcPr>
          <w:p w:rsidR="00010F54" w:rsidRPr="005345FE" w:rsidRDefault="00611CE0" w:rsidP="009359FA">
            <w:pPr>
              <w:spacing w:after="0" w:line="240" w:lineRule="auto"/>
              <w:jc w:val="center"/>
              <w:rPr>
                <w:rFonts w:ascii="Arial" w:eastAsia="Times New Roman" w:hAnsi="Arial" w:cs="Arial"/>
                <w:b/>
                <w:bCs/>
                <w:color w:val="000000"/>
              </w:rPr>
            </w:pPr>
            <w:r w:rsidRPr="005345FE">
              <w:rPr>
                <w:rFonts w:ascii="Arial" w:eastAsia="Times New Roman" w:hAnsi="Arial" w:cs="Arial"/>
                <w:b/>
                <w:bCs/>
                <w:color w:val="000000"/>
              </w:rPr>
              <w:t>1</w:t>
            </w:r>
          </w:p>
        </w:tc>
        <w:tc>
          <w:tcPr>
            <w:tcW w:w="1275" w:type="dxa"/>
            <w:shd w:val="clear" w:color="auto" w:fill="auto"/>
            <w:noWrap/>
            <w:vAlign w:val="center"/>
            <w:hideMark/>
          </w:tcPr>
          <w:p w:rsidR="00010F54" w:rsidRPr="005345FE" w:rsidRDefault="00611CE0" w:rsidP="009359FA">
            <w:pPr>
              <w:spacing w:after="0" w:line="240" w:lineRule="auto"/>
              <w:jc w:val="center"/>
              <w:rPr>
                <w:rFonts w:ascii="Arial" w:eastAsia="Times New Roman" w:hAnsi="Arial" w:cs="Arial"/>
                <w:b/>
                <w:bCs/>
                <w:color w:val="000000"/>
              </w:rPr>
            </w:pPr>
            <w:r w:rsidRPr="005345FE">
              <w:rPr>
                <w:rFonts w:ascii="Arial" w:eastAsia="Times New Roman" w:hAnsi="Arial" w:cs="Arial"/>
                <w:b/>
                <w:bCs/>
                <w:color w:val="000000"/>
              </w:rPr>
              <w:t>2</w:t>
            </w:r>
          </w:p>
        </w:tc>
        <w:tc>
          <w:tcPr>
            <w:tcW w:w="1276" w:type="dxa"/>
            <w:shd w:val="clear" w:color="auto" w:fill="auto"/>
            <w:noWrap/>
            <w:vAlign w:val="center"/>
            <w:hideMark/>
          </w:tcPr>
          <w:p w:rsidR="00010F54" w:rsidRPr="005345FE" w:rsidRDefault="00611CE0" w:rsidP="009359FA">
            <w:pPr>
              <w:spacing w:after="0" w:line="240" w:lineRule="auto"/>
              <w:jc w:val="center"/>
              <w:rPr>
                <w:rFonts w:ascii="Arial" w:eastAsia="Times New Roman" w:hAnsi="Arial" w:cs="Arial"/>
                <w:b/>
                <w:bCs/>
                <w:color w:val="000000"/>
              </w:rPr>
            </w:pPr>
            <w:r w:rsidRPr="005345FE">
              <w:rPr>
                <w:rFonts w:ascii="Arial" w:eastAsia="Times New Roman" w:hAnsi="Arial" w:cs="Arial"/>
                <w:b/>
                <w:bCs/>
                <w:color w:val="000000"/>
              </w:rPr>
              <w:t>3</w:t>
            </w:r>
          </w:p>
        </w:tc>
        <w:tc>
          <w:tcPr>
            <w:tcW w:w="1134" w:type="dxa"/>
            <w:shd w:val="clear" w:color="auto" w:fill="auto"/>
            <w:vAlign w:val="center"/>
            <w:hideMark/>
          </w:tcPr>
          <w:p w:rsidR="00010F54" w:rsidRPr="005345FE" w:rsidRDefault="00611CE0" w:rsidP="009359FA">
            <w:pPr>
              <w:spacing w:after="0" w:line="240" w:lineRule="auto"/>
              <w:jc w:val="center"/>
              <w:rPr>
                <w:rFonts w:ascii="Arial" w:eastAsia="Times New Roman" w:hAnsi="Arial" w:cs="Arial"/>
                <w:b/>
                <w:bCs/>
                <w:color w:val="000000"/>
              </w:rPr>
            </w:pPr>
            <w:r w:rsidRPr="005345FE">
              <w:rPr>
                <w:rFonts w:ascii="Arial" w:eastAsia="Times New Roman" w:hAnsi="Arial" w:cs="Arial"/>
                <w:b/>
                <w:bCs/>
                <w:color w:val="000000"/>
              </w:rPr>
              <w:t>4</w:t>
            </w:r>
          </w:p>
        </w:tc>
        <w:tc>
          <w:tcPr>
            <w:tcW w:w="1276" w:type="dxa"/>
            <w:shd w:val="clear" w:color="auto" w:fill="auto"/>
            <w:vAlign w:val="center"/>
            <w:hideMark/>
          </w:tcPr>
          <w:p w:rsidR="00010F54" w:rsidRPr="005345FE" w:rsidRDefault="00010F54" w:rsidP="009359FA">
            <w:pPr>
              <w:spacing w:after="0" w:line="240" w:lineRule="auto"/>
              <w:jc w:val="center"/>
              <w:rPr>
                <w:rFonts w:ascii="Arial" w:eastAsia="Times New Roman" w:hAnsi="Arial" w:cs="Arial"/>
                <w:b/>
                <w:bCs/>
                <w:color w:val="000000"/>
              </w:rPr>
            </w:pPr>
            <w:r w:rsidRPr="005345FE">
              <w:rPr>
                <w:rFonts w:ascii="Arial" w:eastAsia="Times New Roman" w:hAnsi="Arial" w:cs="Arial"/>
                <w:b/>
                <w:bCs/>
                <w:color w:val="000000"/>
              </w:rPr>
              <w:t>Total</w:t>
            </w:r>
          </w:p>
        </w:tc>
        <w:tc>
          <w:tcPr>
            <w:tcW w:w="850" w:type="dxa"/>
            <w:shd w:val="clear" w:color="auto" w:fill="auto"/>
            <w:noWrap/>
            <w:vAlign w:val="bottom"/>
            <w:hideMark/>
          </w:tcPr>
          <w:p w:rsidR="00010F54" w:rsidRPr="005345FE" w:rsidRDefault="00010F54" w:rsidP="009359FA">
            <w:pPr>
              <w:spacing w:after="0" w:line="240" w:lineRule="auto"/>
              <w:rPr>
                <w:rFonts w:ascii="Arial" w:eastAsia="Times New Roman" w:hAnsi="Arial" w:cs="Arial"/>
                <w:color w:val="000000"/>
              </w:rPr>
            </w:pPr>
            <w:r w:rsidRPr="005345FE">
              <w:rPr>
                <w:rFonts w:ascii="Arial" w:eastAsia="Times New Roman" w:hAnsi="Arial" w:cs="Arial"/>
                <w:color w:val="000000"/>
              </w:rPr>
              <w:t> </w:t>
            </w:r>
          </w:p>
        </w:tc>
      </w:tr>
      <w:tr w:rsidR="00010F54" w:rsidRPr="005345FE" w:rsidTr="001B45AD">
        <w:trPr>
          <w:trHeight w:val="300"/>
        </w:trPr>
        <w:tc>
          <w:tcPr>
            <w:tcW w:w="1561" w:type="dxa"/>
            <w:shd w:val="clear" w:color="auto" w:fill="auto"/>
            <w:noWrap/>
            <w:vAlign w:val="center"/>
            <w:hideMark/>
          </w:tcPr>
          <w:p w:rsidR="00010F54" w:rsidRPr="005345FE" w:rsidRDefault="00010F54" w:rsidP="009359FA">
            <w:pPr>
              <w:spacing w:after="0" w:line="240" w:lineRule="auto"/>
              <w:rPr>
                <w:rFonts w:ascii="Arial" w:eastAsia="Times New Roman" w:hAnsi="Arial" w:cs="Arial"/>
                <w:b/>
                <w:bCs/>
                <w:color w:val="000000"/>
              </w:rPr>
            </w:pPr>
            <w:r w:rsidRPr="005345FE">
              <w:rPr>
                <w:rFonts w:ascii="Arial" w:eastAsia="Times New Roman" w:hAnsi="Arial" w:cs="Arial"/>
                <w:b/>
                <w:bCs/>
                <w:color w:val="000000"/>
              </w:rPr>
              <w:t>Outcome 1</w:t>
            </w:r>
          </w:p>
        </w:tc>
        <w:tc>
          <w:tcPr>
            <w:tcW w:w="1133" w:type="dxa"/>
            <w:shd w:val="clear" w:color="auto" w:fill="auto"/>
            <w:noWrap/>
            <w:vAlign w:val="center"/>
          </w:tcPr>
          <w:p w:rsidR="003B7225" w:rsidRPr="005345FE" w:rsidRDefault="006877E3" w:rsidP="003B7225">
            <w:pPr>
              <w:spacing w:after="0" w:line="240" w:lineRule="auto"/>
              <w:jc w:val="right"/>
              <w:rPr>
                <w:rFonts w:ascii="Arial" w:eastAsia="Times New Roman" w:hAnsi="Arial" w:cs="Arial"/>
                <w:color w:val="000000"/>
              </w:rPr>
            </w:pPr>
            <w:r w:rsidRPr="005345FE">
              <w:rPr>
                <w:rFonts w:ascii="Arial" w:eastAsia="Times New Roman" w:hAnsi="Arial" w:cs="Arial"/>
                <w:color w:val="000000"/>
              </w:rPr>
              <w:t>286,050</w:t>
            </w:r>
          </w:p>
        </w:tc>
        <w:tc>
          <w:tcPr>
            <w:tcW w:w="1275"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1,171,290</w:t>
            </w:r>
          </w:p>
        </w:tc>
        <w:tc>
          <w:tcPr>
            <w:tcW w:w="1276"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939,600</w:t>
            </w:r>
          </w:p>
        </w:tc>
        <w:tc>
          <w:tcPr>
            <w:tcW w:w="1134" w:type="dxa"/>
            <w:shd w:val="clear" w:color="auto" w:fill="auto"/>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49,500</w:t>
            </w:r>
          </w:p>
        </w:tc>
        <w:tc>
          <w:tcPr>
            <w:tcW w:w="1276" w:type="dxa"/>
            <w:shd w:val="clear" w:color="auto" w:fill="auto"/>
            <w:vAlign w:val="center"/>
          </w:tcPr>
          <w:p w:rsidR="00010F54" w:rsidRPr="005345FE" w:rsidRDefault="001B45AD" w:rsidP="009359FA">
            <w:pPr>
              <w:spacing w:after="0" w:line="240" w:lineRule="auto"/>
              <w:jc w:val="right"/>
              <w:rPr>
                <w:rFonts w:ascii="Arial" w:eastAsia="Times New Roman" w:hAnsi="Arial" w:cs="Arial"/>
                <w:b/>
                <w:bCs/>
                <w:color w:val="000000"/>
              </w:rPr>
            </w:pPr>
            <w:r w:rsidRPr="005345FE">
              <w:rPr>
                <w:rFonts w:ascii="Arial" w:eastAsia="Times New Roman" w:hAnsi="Arial" w:cs="Arial"/>
                <w:b/>
                <w:bCs/>
                <w:color w:val="000000"/>
              </w:rPr>
              <w:t>2,446,440</w:t>
            </w:r>
          </w:p>
        </w:tc>
        <w:tc>
          <w:tcPr>
            <w:tcW w:w="850" w:type="dxa"/>
            <w:shd w:val="clear" w:color="auto" w:fill="auto"/>
            <w:noWrap/>
            <w:vAlign w:val="center"/>
            <w:hideMark/>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68</w:t>
            </w:r>
            <w:r w:rsidR="00010F54" w:rsidRPr="005345FE">
              <w:rPr>
                <w:rFonts w:ascii="Arial" w:eastAsia="Times New Roman" w:hAnsi="Arial" w:cs="Arial"/>
                <w:color w:val="000000"/>
              </w:rPr>
              <w:t>%</w:t>
            </w:r>
          </w:p>
        </w:tc>
      </w:tr>
      <w:tr w:rsidR="00010F54" w:rsidRPr="005345FE" w:rsidTr="001B45AD">
        <w:trPr>
          <w:trHeight w:val="300"/>
        </w:trPr>
        <w:tc>
          <w:tcPr>
            <w:tcW w:w="1561" w:type="dxa"/>
            <w:shd w:val="clear" w:color="auto" w:fill="auto"/>
            <w:noWrap/>
            <w:vAlign w:val="center"/>
            <w:hideMark/>
          </w:tcPr>
          <w:p w:rsidR="00010F54" w:rsidRPr="005345FE" w:rsidRDefault="00010F54" w:rsidP="009359FA">
            <w:pPr>
              <w:spacing w:after="0" w:line="240" w:lineRule="auto"/>
              <w:rPr>
                <w:rFonts w:ascii="Arial" w:eastAsia="Times New Roman" w:hAnsi="Arial" w:cs="Arial"/>
                <w:b/>
                <w:bCs/>
                <w:color w:val="000000"/>
              </w:rPr>
            </w:pPr>
            <w:r w:rsidRPr="005345FE">
              <w:rPr>
                <w:rFonts w:ascii="Arial" w:eastAsia="Times New Roman" w:hAnsi="Arial" w:cs="Arial"/>
                <w:b/>
                <w:bCs/>
                <w:color w:val="000000"/>
              </w:rPr>
              <w:t>Outcome 2</w:t>
            </w:r>
          </w:p>
        </w:tc>
        <w:tc>
          <w:tcPr>
            <w:tcW w:w="1133"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132,050</w:t>
            </w:r>
          </w:p>
        </w:tc>
        <w:tc>
          <w:tcPr>
            <w:tcW w:w="1275"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123,150</w:t>
            </w:r>
          </w:p>
        </w:tc>
        <w:tc>
          <w:tcPr>
            <w:tcW w:w="1276"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236,810</w:t>
            </w:r>
          </w:p>
        </w:tc>
        <w:tc>
          <w:tcPr>
            <w:tcW w:w="1134" w:type="dxa"/>
            <w:shd w:val="clear" w:color="auto" w:fill="auto"/>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481,550</w:t>
            </w:r>
          </w:p>
        </w:tc>
        <w:tc>
          <w:tcPr>
            <w:tcW w:w="1276" w:type="dxa"/>
            <w:shd w:val="clear" w:color="auto" w:fill="auto"/>
            <w:vAlign w:val="center"/>
          </w:tcPr>
          <w:p w:rsidR="00010F54" w:rsidRPr="005345FE" w:rsidRDefault="001B45AD" w:rsidP="009359FA">
            <w:pPr>
              <w:spacing w:after="0" w:line="240" w:lineRule="auto"/>
              <w:jc w:val="right"/>
              <w:rPr>
                <w:rFonts w:ascii="Arial" w:eastAsia="Times New Roman" w:hAnsi="Arial" w:cs="Arial"/>
                <w:b/>
                <w:bCs/>
                <w:color w:val="000000"/>
              </w:rPr>
            </w:pPr>
            <w:r w:rsidRPr="005345FE">
              <w:rPr>
                <w:rFonts w:ascii="Arial" w:eastAsia="Times New Roman" w:hAnsi="Arial" w:cs="Arial"/>
                <w:b/>
                <w:bCs/>
                <w:color w:val="000000"/>
              </w:rPr>
              <w:t>973,560</w:t>
            </w:r>
          </w:p>
        </w:tc>
        <w:tc>
          <w:tcPr>
            <w:tcW w:w="850" w:type="dxa"/>
            <w:shd w:val="clear" w:color="auto" w:fill="auto"/>
            <w:noWrap/>
            <w:vAlign w:val="center"/>
            <w:hideMark/>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27</w:t>
            </w:r>
            <w:r w:rsidR="00010F54" w:rsidRPr="005345FE">
              <w:rPr>
                <w:rFonts w:ascii="Arial" w:eastAsia="Times New Roman" w:hAnsi="Arial" w:cs="Arial"/>
                <w:color w:val="000000"/>
              </w:rPr>
              <w:t>%</w:t>
            </w:r>
          </w:p>
        </w:tc>
      </w:tr>
      <w:tr w:rsidR="00010F54" w:rsidRPr="005345FE" w:rsidTr="001B45AD">
        <w:trPr>
          <w:trHeight w:val="300"/>
        </w:trPr>
        <w:tc>
          <w:tcPr>
            <w:tcW w:w="1561" w:type="dxa"/>
            <w:shd w:val="clear" w:color="auto" w:fill="auto"/>
            <w:noWrap/>
            <w:vAlign w:val="center"/>
            <w:hideMark/>
          </w:tcPr>
          <w:p w:rsidR="00010F54" w:rsidRPr="005345FE" w:rsidRDefault="00010F54" w:rsidP="009359FA">
            <w:pPr>
              <w:spacing w:after="0" w:line="240" w:lineRule="auto"/>
              <w:rPr>
                <w:rFonts w:ascii="Arial" w:eastAsia="Times New Roman" w:hAnsi="Arial" w:cs="Arial"/>
                <w:b/>
                <w:bCs/>
                <w:color w:val="000000"/>
              </w:rPr>
            </w:pPr>
            <w:r w:rsidRPr="005345FE">
              <w:rPr>
                <w:rFonts w:ascii="Arial" w:eastAsia="Times New Roman" w:hAnsi="Arial" w:cs="Arial"/>
                <w:b/>
                <w:bCs/>
                <w:color w:val="000000"/>
              </w:rPr>
              <w:lastRenderedPageBreak/>
              <w:t>Management</w:t>
            </w:r>
          </w:p>
        </w:tc>
        <w:tc>
          <w:tcPr>
            <w:tcW w:w="1133"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47,500</w:t>
            </w:r>
          </w:p>
        </w:tc>
        <w:tc>
          <w:tcPr>
            <w:tcW w:w="1275"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47,500</w:t>
            </w:r>
          </w:p>
        </w:tc>
        <w:tc>
          <w:tcPr>
            <w:tcW w:w="1276"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47,500</w:t>
            </w:r>
          </w:p>
        </w:tc>
        <w:tc>
          <w:tcPr>
            <w:tcW w:w="1134" w:type="dxa"/>
            <w:shd w:val="clear" w:color="auto" w:fill="auto"/>
            <w:vAlign w:val="center"/>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37,500</w:t>
            </w:r>
          </w:p>
        </w:tc>
        <w:tc>
          <w:tcPr>
            <w:tcW w:w="1276" w:type="dxa"/>
            <w:shd w:val="clear" w:color="auto" w:fill="auto"/>
            <w:vAlign w:val="center"/>
          </w:tcPr>
          <w:p w:rsidR="00010F54" w:rsidRPr="005345FE" w:rsidRDefault="001B45AD" w:rsidP="009359FA">
            <w:pPr>
              <w:spacing w:after="0" w:line="240" w:lineRule="auto"/>
              <w:jc w:val="right"/>
              <w:rPr>
                <w:rFonts w:ascii="Arial" w:eastAsia="Times New Roman" w:hAnsi="Arial" w:cs="Arial"/>
                <w:b/>
                <w:bCs/>
                <w:color w:val="000000"/>
              </w:rPr>
            </w:pPr>
            <w:r w:rsidRPr="005345FE">
              <w:rPr>
                <w:rFonts w:ascii="Arial" w:eastAsia="Times New Roman" w:hAnsi="Arial" w:cs="Arial"/>
                <w:b/>
                <w:bCs/>
                <w:color w:val="000000"/>
              </w:rPr>
              <w:t>180,000</w:t>
            </w:r>
          </w:p>
        </w:tc>
        <w:tc>
          <w:tcPr>
            <w:tcW w:w="850" w:type="dxa"/>
            <w:shd w:val="clear" w:color="auto" w:fill="auto"/>
            <w:noWrap/>
            <w:vAlign w:val="center"/>
            <w:hideMark/>
          </w:tcPr>
          <w:p w:rsidR="00010F54" w:rsidRPr="005345FE" w:rsidRDefault="001B45AD"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5</w:t>
            </w:r>
            <w:r w:rsidR="00010F54" w:rsidRPr="005345FE">
              <w:rPr>
                <w:rFonts w:ascii="Arial" w:eastAsia="Times New Roman" w:hAnsi="Arial" w:cs="Arial"/>
                <w:color w:val="000000"/>
              </w:rPr>
              <w:t>%</w:t>
            </w:r>
          </w:p>
        </w:tc>
      </w:tr>
      <w:tr w:rsidR="00010F54" w:rsidRPr="005345FE" w:rsidTr="001B45AD">
        <w:trPr>
          <w:trHeight w:val="300"/>
        </w:trPr>
        <w:tc>
          <w:tcPr>
            <w:tcW w:w="1561" w:type="dxa"/>
            <w:shd w:val="clear" w:color="auto" w:fill="auto"/>
            <w:noWrap/>
            <w:vAlign w:val="center"/>
            <w:hideMark/>
          </w:tcPr>
          <w:p w:rsidR="00010F54" w:rsidRPr="005345FE" w:rsidRDefault="00010F54" w:rsidP="009359FA">
            <w:pPr>
              <w:spacing w:after="0" w:line="240" w:lineRule="auto"/>
              <w:rPr>
                <w:rFonts w:ascii="Arial" w:eastAsia="Times New Roman" w:hAnsi="Arial" w:cs="Arial"/>
                <w:b/>
                <w:bCs/>
                <w:color w:val="000000"/>
              </w:rPr>
            </w:pPr>
            <w:r w:rsidRPr="005345FE">
              <w:rPr>
                <w:rFonts w:ascii="Arial" w:eastAsia="Times New Roman" w:hAnsi="Arial" w:cs="Arial"/>
                <w:b/>
                <w:bCs/>
                <w:color w:val="000000"/>
              </w:rPr>
              <w:t>Total</w:t>
            </w:r>
          </w:p>
        </w:tc>
        <w:tc>
          <w:tcPr>
            <w:tcW w:w="1133"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b/>
                <w:bCs/>
                <w:color w:val="000000"/>
              </w:rPr>
            </w:pPr>
            <w:r w:rsidRPr="005345FE">
              <w:rPr>
                <w:rFonts w:ascii="Arial" w:eastAsia="Times New Roman" w:hAnsi="Arial" w:cs="Arial"/>
                <w:b/>
                <w:bCs/>
                <w:color w:val="000000"/>
              </w:rPr>
              <w:t>465,600</w:t>
            </w:r>
          </w:p>
        </w:tc>
        <w:tc>
          <w:tcPr>
            <w:tcW w:w="1275"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b/>
                <w:bCs/>
                <w:color w:val="000000"/>
              </w:rPr>
            </w:pPr>
            <w:r w:rsidRPr="005345FE">
              <w:rPr>
                <w:rFonts w:ascii="Arial" w:eastAsia="Times New Roman" w:hAnsi="Arial" w:cs="Arial"/>
                <w:b/>
                <w:bCs/>
                <w:color w:val="000000"/>
              </w:rPr>
              <w:t>1,341,940</w:t>
            </w:r>
          </w:p>
        </w:tc>
        <w:tc>
          <w:tcPr>
            <w:tcW w:w="1276"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b/>
                <w:bCs/>
                <w:color w:val="000000"/>
              </w:rPr>
            </w:pPr>
            <w:r w:rsidRPr="005345FE">
              <w:rPr>
                <w:rFonts w:ascii="Arial" w:eastAsia="Times New Roman" w:hAnsi="Arial" w:cs="Arial"/>
                <w:b/>
                <w:bCs/>
                <w:color w:val="000000"/>
              </w:rPr>
              <w:t>1,223,910</w:t>
            </w:r>
          </w:p>
        </w:tc>
        <w:tc>
          <w:tcPr>
            <w:tcW w:w="1134" w:type="dxa"/>
            <w:shd w:val="clear" w:color="auto" w:fill="auto"/>
            <w:noWrap/>
            <w:vAlign w:val="center"/>
          </w:tcPr>
          <w:p w:rsidR="00010F54" w:rsidRPr="005345FE" w:rsidRDefault="001B45AD" w:rsidP="009359FA">
            <w:pPr>
              <w:spacing w:after="0" w:line="240" w:lineRule="auto"/>
              <w:jc w:val="right"/>
              <w:rPr>
                <w:rFonts w:ascii="Arial" w:eastAsia="Times New Roman" w:hAnsi="Arial" w:cs="Arial"/>
                <w:b/>
                <w:bCs/>
                <w:color w:val="000000"/>
              </w:rPr>
            </w:pPr>
            <w:r w:rsidRPr="005345FE">
              <w:rPr>
                <w:rFonts w:ascii="Arial" w:eastAsia="Times New Roman" w:hAnsi="Arial" w:cs="Arial"/>
                <w:b/>
                <w:bCs/>
                <w:color w:val="000000"/>
              </w:rPr>
              <w:t>568,550</w:t>
            </w:r>
          </w:p>
        </w:tc>
        <w:tc>
          <w:tcPr>
            <w:tcW w:w="1276" w:type="dxa"/>
            <w:shd w:val="clear" w:color="auto" w:fill="auto"/>
            <w:vAlign w:val="center"/>
          </w:tcPr>
          <w:p w:rsidR="00010F54" w:rsidRPr="005345FE" w:rsidRDefault="001B45AD" w:rsidP="009359FA">
            <w:pPr>
              <w:spacing w:after="0" w:line="240" w:lineRule="auto"/>
              <w:jc w:val="right"/>
              <w:rPr>
                <w:rFonts w:ascii="Arial" w:eastAsia="Times New Roman" w:hAnsi="Arial" w:cs="Arial"/>
                <w:b/>
                <w:bCs/>
                <w:color w:val="000000"/>
              </w:rPr>
            </w:pPr>
            <w:r w:rsidRPr="005345FE">
              <w:rPr>
                <w:rFonts w:ascii="Arial" w:eastAsia="Times New Roman" w:hAnsi="Arial" w:cs="Arial"/>
                <w:b/>
                <w:bCs/>
                <w:color w:val="000000"/>
              </w:rPr>
              <w:t>3,600,000</w:t>
            </w:r>
          </w:p>
        </w:tc>
        <w:tc>
          <w:tcPr>
            <w:tcW w:w="850" w:type="dxa"/>
            <w:shd w:val="clear" w:color="auto" w:fill="auto"/>
            <w:noWrap/>
            <w:vAlign w:val="center"/>
            <w:hideMark/>
          </w:tcPr>
          <w:p w:rsidR="00010F54" w:rsidRPr="005345FE" w:rsidRDefault="00010F54"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100%</w:t>
            </w:r>
          </w:p>
        </w:tc>
      </w:tr>
      <w:tr w:rsidR="00010F54" w:rsidRPr="005345FE" w:rsidTr="001B45AD">
        <w:trPr>
          <w:trHeight w:val="300"/>
        </w:trPr>
        <w:tc>
          <w:tcPr>
            <w:tcW w:w="1561" w:type="dxa"/>
            <w:shd w:val="clear" w:color="auto" w:fill="auto"/>
            <w:noWrap/>
            <w:vAlign w:val="bottom"/>
            <w:hideMark/>
          </w:tcPr>
          <w:p w:rsidR="00010F54" w:rsidRPr="005345FE" w:rsidRDefault="00010F54" w:rsidP="009359FA">
            <w:pPr>
              <w:spacing w:after="0" w:line="240" w:lineRule="auto"/>
              <w:rPr>
                <w:rFonts w:ascii="Arial" w:eastAsia="Times New Roman" w:hAnsi="Arial" w:cs="Arial"/>
                <w:color w:val="000000"/>
              </w:rPr>
            </w:pPr>
            <w:r w:rsidRPr="005345FE">
              <w:rPr>
                <w:rFonts w:ascii="Arial" w:eastAsia="Times New Roman" w:hAnsi="Arial" w:cs="Arial"/>
                <w:color w:val="000000"/>
              </w:rPr>
              <w:t> </w:t>
            </w:r>
          </w:p>
        </w:tc>
        <w:tc>
          <w:tcPr>
            <w:tcW w:w="1133" w:type="dxa"/>
            <w:shd w:val="clear" w:color="auto" w:fill="auto"/>
            <w:noWrap/>
            <w:vAlign w:val="center"/>
            <w:hideMark/>
          </w:tcPr>
          <w:p w:rsidR="00010F54" w:rsidRPr="005345FE" w:rsidRDefault="001B45AD" w:rsidP="00276923">
            <w:pPr>
              <w:spacing w:after="0" w:line="240" w:lineRule="auto"/>
              <w:jc w:val="right"/>
              <w:rPr>
                <w:rFonts w:ascii="Arial" w:eastAsia="Times New Roman" w:hAnsi="Arial" w:cs="Arial"/>
                <w:color w:val="000000"/>
              </w:rPr>
            </w:pPr>
            <w:r w:rsidRPr="005345FE">
              <w:rPr>
                <w:rFonts w:ascii="Arial" w:eastAsia="Times New Roman" w:hAnsi="Arial" w:cs="Arial"/>
                <w:color w:val="000000"/>
              </w:rPr>
              <w:t>13</w:t>
            </w:r>
            <w:r w:rsidR="00010F54" w:rsidRPr="005345FE">
              <w:rPr>
                <w:rFonts w:ascii="Arial" w:eastAsia="Times New Roman" w:hAnsi="Arial" w:cs="Arial"/>
                <w:color w:val="000000"/>
              </w:rPr>
              <w:t>%</w:t>
            </w:r>
          </w:p>
        </w:tc>
        <w:tc>
          <w:tcPr>
            <w:tcW w:w="1275" w:type="dxa"/>
            <w:shd w:val="clear" w:color="auto" w:fill="auto"/>
            <w:noWrap/>
            <w:vAlign w:val="center"/>
            <w:hideMark/>
          </w:tcPr>
          <w:p w:rsidR="00010F54" w:rsidRPr="005345FE" w:rsidRDefault="001B45AD" w:rsidP="00392210">
            <w:pPr>
              <w:spacing w:after="0" w:line="240" w:lineRule="auto"/>
              <w:jc w:val="right"/>
              <w:rPr>
                <w:rFonts w:ascii="Arial" w:eastAsia="Times New Roman" w:hAnsi="Arial" w:cs="Arial"/>
                <w:color w:val="000000"/>
              </w:rPr>
            </w:pPr>
            <w:r w:rsidRPr="005345FE">
              <w:rPr>
                <w:rFonts w:ascii="Arial" w:eastAsia="Times New Roman" w:hAnsi="Arial" w:cs="Arial"/>
                <w:color w:val="000000"/>
              </w:rPr>
              <w:t>37</w:t>
            </w:r>
            <w:r w:rsidR="00010F54" w:rsidRPr="005345FE">
              <w:rPr>
                <w:rFonts w:ascii="Arial" w:eastAsia="Times New Roman" w:hAnsi="Arial" w:cs="Arial"/>
                <w:color w:val="000000"/>
              </w:rPr>
              <w:t>%</w:t>
            </w:r>
          </w:p>
        </w:tc>
        <w:tc>
          <w:tcPr>
            <w:tcW w:w="1276" w:type="dxa"/>
            <w:shd w:val="clear" w:color="auto" w:fill="auto"/>
            <w:noWrap/>
            <w:vAlign w:val="center"/>
            <w:hideMark/>
          </w:tcPr>
          <w:p w:rsidR="00010F54" w:rsidRPr="005345FE" w:rsidRDefault="001B45AD" w:rsidP="00392210">
            <w:pPr>
              <w:spacing w:after="0" w:line="240" w:lineRule="auto"/>
              <w:jc w:val="right"/>
              <w:rPr>
                <w:rFonts w:ascii="Arial" w:eastAsia="Times New Roman" w:hAnsi="Arial" w:cs="Arial"/>
                <w:color w:val="000000"/>
              </w:rPr>
            </w:pPr>
            <w:r w:rsidRPr="005345FE">
              <w:rPr>
                <w:rFonts w:ascii="Arial" w:eastAsia="Times New Roman" w:hAnsi="Arial" w:cs="Arial"/>
                <w:color w:val="000000"/>
              </w:rPr>
              <w:t>34</w:t>
            </w:r>
            <w:r w:rsidR="00010F54" w:rsidRPr="005345FE">
              <w:rPr>
                <w:rFonts w:ascii="Arial" w:eastAsia="Times New Roman" w:hAnsi="Arial" w:cs="Arial"/>
                <w:color w:val="000000"/>
              </w:rPr>
              <w:t>%</w:t>
            </w:r>
          </w:p>
        </w:tc>
        <w:tc>
          <w:tcPr>
            <w:tcW w:w="1134" w:type="dxa"/>
            <w:shd w:val="clear" w:color="auto" w:fill="auto"/>
            <w:noWrap/>
            <w:vAlign w:val="center"/>
            <w:hideMark/>
          </w:tcPr>
          <w:p w:rsidR="00010F54" w:rsidRPr="005345FE" w:rsidRDefault="001B45AD" w:rsidP="00392210">
            <w:pPr>
              <w:spacing w:after="0" w:line="240" w:lineRule="auto"/>
              <w:jc w:val="right"/>
              <w:rPr>
                <w:rFonts w:ascii="Arial" w:eastAsia="Times New Roman" w:hAnsi="Arial" w:cs="Arial"/>
                <w:color w:val="000000"/>
              </w:rPr>
            </w:pPr>
            <w:r w:rsidRPr="005345FE">
              <w:rPr>
                <w:rFonts w:ascii="Arial" w:eastAsia="Times New Roman" w:hAnsi="Arial" w:cs="Arial"/>
                <w:color w:val="000000"/>
              </w:rPr>
              <w:t>16</w:t>
            </w:r>
            <w:r w:rsidR="00010F54" w:rsidRPr="005345FE">
              <w:rPr>
                <w:rFonts w:ascii="Arial" w:eastAsia="Times New Roman" w:hAnsi="Arial" w:cs="Arial"/>
                <w:color w:val="000000"/>
              </w:rPr>
              <w:t>%</w:t>
            </w:r>
          </w:p>
        </w:tc>
        <w:tc>
          <w:tcPr>
            <w:tcW w:w="1276" w:type="dxa"/>
            <w:shd w:val="clear" w:color="auto" w:fill="auto"/>
            <w:vAlign w:val="center"/>
            <w:hideMark/>
          </w:tcPr>
          <w:p w:rsidR="00010F54" w:rsidRPr="005345FE" w:rsidRDefault="00010F54" w:rsidP="009359FA">
            <w:pPr>
              <w:spacing w:after="0" w:line="240" w:lineRule="auto"/>
              <w:jc w:val="right"/>
              <w:rPr>
                <w:rFonts w:ascii="Arial" w:eastAsia="Times New Roman" w:hAnsi="Arial" w:cs="Arial"/>
                <w:color w:val="000000"/>
              </w:rPr>
            </w:pPr>
            <w:r w:rsidRPr="005345FE">
              <w:rPr>
                <w:rFonts w:ascii="Arial" w:eastAsia="Times New Roman" w:hAnsi="Arial" w:cs="Arial"/>
                <w:color w:val="000000"/>
              </w:rPr>
              <w:t>100%</w:t>
            </w:r>
          </w:p>
        </w:tc>
        <w:tc>
          <w:tcPr>
            <w:tcW w:w="850" w:type="dxa"/>
            <w:shd w:val="clear" w:color="auto" w:fill="auto"/>
            <w:noWrap/>
            <w:vAlign w:val="bottom"/>
            <w:hideMark/>
          </w:tcPr>
          <w:p w:rsidR="00010F54" w:rsidRPr="005345FE" w:rsidRDefault="00010F54" w:rsidP="009359FA">
            <w:pPr>
              <w:spacing w:after="0" w:line="240" w:lineRule="auto"/>
              <w:rPr>
                <w:rFonts w:ascii="Arial" w:eastAsia="Times New Roman" w:hAnsi="Arial" w:cs="Arial"/>
                <w:color w:val="000000"/>
              </w:rPr>
            </w:pPr>
            <w:r w:rsidRPr="005345FE">
              <w:rPr>
                <w:rFonts w:ascii="Arial" w:eastAsia="Times New Roman" w:hAnsi="Arial" w:cs="Arial"/>
                <w:color w:val="000000"/>
              </w:rPr>
              <w:t> </w:t>
            </w:r>
          </w:p>
        </w:tc>
      </w:tr>
    </w:tbl>
    <w:p w:rsidR="007F6E69" w:rsidRPr="005345FE" w:rsidRDefault="007F6E69" w:rsidP="00004D46">
      <w:pPr>
        <w:rPr>
          <w:rFonts w:ascii="Arial" w:hAnsi="Arial" w:cs="Arial"/>
        </w:rPr>
      </w:pPr>
    </w:p>
    <w:p w:rsidR="00D73337" w:rsidRPr="005345FE" w:rsidRDefault="00D73337" w:rsidP="00487981">
      <w:pPr>
        <w:pStyle w:val="Titulek"/>
        <w:rPr>
          <w:rFonts w:ascii="Arial" w:hAnsi="Arial" w:cs="Arial"/>
        </w:rPr>
      </w:pPr>
      <w:bookmarkStart w:id="92" w:name="_Ref505025028"/>
      <w:r w:rsidRPr="005345FE">
        <w:rPr>
          <w:rFonts w:ascii="Arial" w:hAnsi="Arial" w:cs="Arial"/>
        </w:rPr>
        <w:t xml:space="preserve">Table </w:t>
      </w:r>
      <w:r w:rsidRPr="005345FE">
        <w:rPr>
          <w:rFonts w:ascii="Arial" w:hAnsi="Arial" w:cs="Arial"/>
        </w:rPr>
        <w:fldChar w:fldCharType="begin"/>
      </w:r>
      <w:r w:rsidRPr="005345FE">
        <w:rPr>
          <w:rFonts w:ascii="Arial" w:hAnsi="Arial" w:cs="Arial"/>
        </w:rPr>
        <w:instrText xml:space="preserve"> SEQ Table \* ARABIC </w:instrText>
      </w:r>
      <w:r w:rsidRPr="005345FE">
        <w:rPr>
          <w:rFonts w:ascii="Arial" w:hAnsi="Arial" w:cs="Arial"/>
        </w:rPr>
        <w:fldChar w:fldCharType="separate"/>
      </w:r>
      <w:r w:rsidR="004933AD">
        <w:rPr>
          <w:rFonts w:ascii="Arial" w:hAnsi="Arial" w:cs="Arial"/>
          <w:noProof/>
        </w:rPr>
        <w:t>8</w:t>
      </w:r>
      <w:r w:rsidRPr="005345FE">
        <w:rPr>
          <w:rFonts w:ascii="Arial" w:hAnsi="Arial" w:cs="Arial"/>
          <w:noProof/>
        </w:rPr>
        <w:fldChar w:fldCharType="end"/>
      </w:r>
      <w:bookmarkEnd w:id="92"/>
      <w:r w:rsidRPr="005345FE">
        <w:rPr>
          <w:rFonts w:ascii="Arial" w:hAnsi="Arial" w:cs="Arial"/>
        </w:rPr>
        <w:t xml:space="preserve">: </w:t>
      </w:r>
      <w:r w:rsidR="00CC4835" w:rsidRPr="005345FE">
        <w:rPr>
          <w:rFonts w:ascii="Arial" w:hAnsi="Arial" w:cs="Arial"/>
        </w:rPr>
        <w:t>Annual EWS Project E</w:t>
      </w:r>
      <w:r w:rsidRPr="005345FE">
        <w:rPr>
          <w:rFonts w:ascii="Arial" w:hAnsi="Arial" w:cs="Arial"/>
        </w:rPr>
        <w:t xml:space="preserve">xpenditures (CDR) [USD] as of </w:t>
      </w:r>
      <w:r w:rsidR="00756BB0" w:rsidRPr="005345FE">
        <w:rPr>
          <w:rFonts w:ascii="Arial" w:hAnsi="Arial" w:cs="Arial"/>
        </w:rPr>
        <w:t>Ju</w:t>
      </w:r>
      <w:r w:rsidR="00A53554" w:rsidRPr="005345FE">
        <w:rPr>
          <w:rFonts w:ascii="Arial" w:hAnsi="Arial" w:cs="Arial"/>
        </w:rPr>
        <w:t>ly</w:t>
      </w:r>
      <w:r w:rsidR="00487981" w:rsidRPr="005345FE">
        <w:rPr>
          <w:rFonts w:ascii="Arial" w:hAnsi="Arial" w:cs="Arial"/>
        </w:rPr>
        <w:t xml:space="preserve">, </w:t>
      </w:r>
      <w:r w:rsidRPr="005345FE">
        <w:rPr>
          <w:rFonts w:ascii="Arial" w:hAnsi="Arial" w:cs="Arial"/>
        </w:rPr>
        <w:t>201</w:t>
      </w:r>
      <w:r w:rsidR="00756BB0" w:rsidRPr="005345FE">
        <w:rPr>
          <w:rFonts w:ascii="Arial" w:hAnsi="Arial" w:cs="Arial"/>
        </w:rPr>
        <w:t>8</w:t>
      </w:r>
    </w:p>
    <w:tbl>
      <w:tblPr>
        <w:tblW w:w="8506" w:type="dxa"/>
        <w:tblInd w:w="-10" w:type="dxa"/>
        <w:tblLayout w:type="fixed"/>
        <w:tblLook w:val="04A0" w:firstRow="1" w:lastRow="0" w:firstColumn="1" w:lastColumn="0" w:noHBand="0" w:noVBand="1"/>
      </w:tblPr>
      <w:tblGrid>
        <w:gridCol w:w="1134"/>
        <w:gridCol w:w="993"/>
        <w:gridCol w:w="1134"/>
        <w:gridCol w:w="1134"/>
        <w:gridCol w:w="992"/>
        <w:gridCol w:w="992"/>
        <w:gridCol w:w="1134"/>
        <w:gridCol w:w="993"/>
      </w:tblGrid>
      <w:tr w:rsidR="00BE01D8" w:rsidRPr="005345FE" w:rsidTr="00BE01D8">
        <w:trPr>
          <w:trHeight w:val="588"/>
        </w:trPr>
        <w:tc>
          <w:tcPr>
            <w:tcW w:w="113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BE01D8" w:rsidRPr="005345FE" w:rsidRDefault="00BE01D8" w:rsidP="005669D6">
            <w:pPr>
              <w:spacing w:after="0" w:line="240" w:lineRule="auto"/>
              <w:jc w:val="left"/>
              <w:rPr>
                <w:rFonts w:ascii="Arial" w:eastAsia="Times New Roman" w:hAnsi="Arial" w:cs="Arial"/>
                <w:b/>
                <w:bCs/>
                <w:color w:val="000000"/>
                <w:sz w:val="20"/>
              </w:rPr>
            </w:pPr>
            <w:r w:rsidRPr="005345FE">
              <w:rPr>
                <w:rFonts w:ascii="Arial" w:eastAsia="Times New Roman" w:hAnsi="Arial" w:cs="Arial"/>
                <w:b/>
                <w:bCs/>
                <w:color w:val="000000"/>
                <w:sz w:val="20"/>
              </w:rPr>
              <w:t> </w:t>
            </w:r>
          </w:p>
        </w:tc>
        <w:tc>
          <w:tcPr>
            <w:tcW w:w="993" w:type="dxa"/>
            <w:tcBorders>
              <w:top w:val="single" w:sz="8" w:space="0" w:color="auto"/>
              <w:left w:val="nil"/>
              <w:bottom w:val="single" w:sz="8" w:space="0" w:color="000000"/>
              <w:right w:val="single" w:sz="8" w:space="0" w:color="000000"/>
            </w:tcBorders>
            <w:shd w:val="clear" w:color="auto" w:fill="auto"/>
            <w:vAlign w:val="center"/>
            <w:hideMark/>
          </w:tcPr>
          <w:p w:rsidR="00BE01D8" w:rsidRPr="005345FE" w:rsidRDefault="00BE01D8" w:rsidP="00756BB0">
            <w:pPr>
              <w:spacing w:after="0" w:line="240" w:lineRule="auto"/>
              <w:jc w:val="center"/>
              <w:rPr>
                <w:rFonts w:ascii="Arial" w:eastAsia="Times New Roman" w:hAnsi="Arial" w:cs="Arial"/>
                <w:b/>
                <w:bCs/>
                <w:color w:val="000000"/>
                <w:sz w:val="20"/>
              </w:rPr>
            </w:pPr>
            <w:r w:rsidRPr="005345FE">
              <w:rPr>
                <w:rFonts w:ascii="Arial" w:eastAsia="Times New Roman" w:hAnsi="Arial" w:cs="Arial"/>
                <w:b/>
                <w:bCs/>
                <w:color w:val="000000"/>
                <w:sz w:val="20"/>
              </w:rPr>
              <w:t>2014</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rsidR="00BE01D8" w:rsidRPr="005345FE" w:rsidRDefault="00BE01D8" w:rsidP="00756BB0">
            <w:pPr>
              <w:spacing w:after="0" w:line="240" w:lineRule="auto"/>
              <w:jc w:val="center"/>
              <w:rPr>
                <w:rFonts w:ascii="Arial" w:eastAsia="Times New Roman" w:hAnsi="Arial" w:cs="Arial"/>
                <w:b/>
                <w:bCs/>
                <w:color w:val="000000"/>
                <w:sz w:val="20"/>
              </w:rPr>
            </w:pPr>
            <w:r w:rsidRPr="005345FE">
              <w:rPr>
                <w:rFonts w:ascii="Arial" w:eastAsia="Times New Roman" w:hAnsi="Arial" w:cs="Arial"/>
                <w:b/>
                <w:bCs/>
                <w:color w:val="000000"/>
                <w:sz w:val="20"/>
              </w:rPr>
              <w:t>2015</w:t>
            </w:r>
          </w:p>
        </w:tc>
        <w:tc>
          <w:tcPr>
            <w:tcW w:w="1134" w:type="dxa"/>
            <w:tcBorders>
              <w:top w:val="single" w:sz="8" w:space="0" w:color="auto"/>
              <w:left w:val="nil"/>
              <w:bottom w:val="single" w:sz="8" w:space="0" w:color="000000"/>
              <w:right w:val="single" w:sz="8" w:space="0" w:color="auto"/>
            </w:tcBorders>
            <w:vAlign w:val="center"/>
          </w:tcPr>
          <w:p w:rsidR="00BE01D8" w:rsidRPr="005345FE" w:rsidRDefault="00BE01D8" w:rsidP="00756BB0">
            <w:pPr>
              <w:spacing w:after="0" w:line="240" w:lineRule="auto"/>
              <w:jc w:val="center"/>
              <w:rPr>
                <w:rFonts w:ascii="Arial" w:eastAsia="Times New Roman" w:hAnsi="Arial" w:cs="Arial"/>
                <w:b/>
                <w:bCs/>
                <w:color w:val="000000"/>
                <w:sz w:val="20"/>
              </w:rPr>
            </w:pPr>
            <w:r w:rsidRPr="005345FE">
              <w:rPr>
                <w:rFonts w:ascii="Arial" w:eastAsia="Times New Roman" w:hAnsi="Arial" w:cs="Arial"/>
                <w:b/>
                <w:bCs/>
                <w:color w:val="000000"/>
                <w:sz w:val="20"/>
              </w:rPr>
              <w:t>2016</w:t>
            </w:r>
          </w:p>
        </w:tc>
        <w:tc>
          <w:tcPr>
            <w:tcW w:w="992"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BE01D8" w:rsidRPr="005345FE" w:rsidRDefault="00BE01D8" w:rsidP="00756BB0">
            <w:pPr>
              <w:spacing w:after="0" w:line="240" w:lineRule="auto"/>
              <w:jc w:val="center"/>
              <w:rPr>
                <w:rFonts w:ascii="Arial" w:eastAsia="Times New Roman" w:hAnsi="Arial" w:cs="Arial"/>
                <w:b/>
                <w:bCs/>
                <w:color w:val="000000"/>
                <w:sz w:val="20"/>
              </w:rPr>
            </w:pPr>
            <w:r w:rsidRPr="005345FE">
              <w:rPr>
                <w:rFonts w:ascii="Arial" w:eastAsia="Times New Roman" w:hAnsi="Arial" w:cs="Arial"/>
                <w:b/>
                <w:bCs/>
                <w:color w:val="000000"/>
                <w:sz w:val="20"/>
              </w:rPr>
              <w:t>2017</w:t>
            </w:r>
          </w:p>
        </w:tc>
        <w:tc>
          <w:tcPr>
            <w:tcW w:w="992" w:type="dxa"/>
            <w:tcBorders>
              <w:top w:val="single" w:sz="8" w:space="0" w:color="auto"/>
              <w:left w:val="nil"/>
              <w:bottom w:val="single" w:sz="8" w:space="0" w:color="000000"/>
              <w:right w:val="single" w:sz="8" w:space="0" w:color="000000"/>
            </w:tcBorders>
            <w:shd w:val="clear" w:color="auto" w:fill="auto"/>
            <w:vAlign w:val="center"/>
            <w:hideMark/>
          </w:tcPr>
          <w:p w:rsidR="00BE01D8" w:rsidRPr="005345FE" w:rsidRDefault="00BE01D8" w:rsidP="00756BB0">
            <w:pPr>
              <w:spacing w:after="0" w:line="240" w:lineRule="auto"/>
              <w:jc w:val="center"/>
              <w:rPr>
                <w:rFonts w:ascii="Arial" w:eastAsia="Times New Roman" w:hAnsi="Arial" w:cs="Arial"/>
                <w:b/>
                <w:bCs/>
                <w:color w:val="000000"/>
                <w:sz w:val="20"/>
              </w:rPr>
            </w:pPr>
            <w:r w:rsidRPr="005345FE">
              <w:rPr>
                <w:rFonts w:ascii="Arial" w:eastAsia="Times New Roman" w:hAnsi="Arial" w:cs="Arial"/>
                <w:b/>
                <w:bCs/>
                <w:color w:val="000000"/>
                <w:sz w:val="20"/>
              </w:rPr>
              <w:t>2018</w:t>
            </w:r>
          </w:p>
        </w:tc>
        <w:tc>
          <w:tcPr>
            <w:tcW w:w="1134" w:type="dxa"/>
            <w:tcBorders>
              <w:top w:val="single" w:sz="8" w:space="0" w:color="auto"/>
              <w:left w:val="nil"/>
              <w:bottom w:val="single" w:sz="8" w:space="0" w:color="000000"/>
              <w:right w:val="single" w:sz="8" w:space="0" w:color="000000"/>
            </w:tcBorders>
            <w:shd w:val="clear" w:color="auto" w:fill="auto"/>
            <w:vAlign w:val="center"/>
            <w:hideMark/>
          </w:tcPr>
          <w:p w:rsidR="00BE01D8" w:rsidRPr="005345FE" w:rsidRDefault="00BE01D8" w:rsidP="005669D6">
            <w:pPr>
              <w:spacing w:after="0" w:line="240" w:lineRule="auto"/>
              <w:jc w:val="center"/>
              <w:rPr>
                <w:rFonts w:ascii="Arial" w:eastAsia="Times New Roman" w:hAnsi="Arial" w:cs="Arial"/>
                <w:b/>
                <w:bCs/>
                <w:color w:val="000000"/>
                <w:sz w:val="20"/>
              </w:rPr>
            </w:pPr>
            <w:r w:rsidRPr="005345FE">
              <w:rPr>
                <w:rFonts w:ascii="Arial" w:eastAsia="Times New Roman" w:hAnsi="Arial" w:cs="Arial"/>
                <w:b/>
                <w:bCs/>
                <w:color w:val="000000"/>
                <w:sz w:val="20"/>
              </w:rPr>
              <w:t>Total</w:t>
            </w:r>
          </w:p>
        </w:tc>
        <w:tc>
          <w:tcPr>
            <w:tcW w:w="993" w:type="dxa"/>
            <w:tcBorders>
              <w:top w:val="single" w:sz="8" w:space="0" w:color="auto"/>
              <w:left w:val="nil"/>
              <w:bottom w:val="single" w:sz="8" w:space="0" w:color="000000"/>
              <w:right w:val="single" w:sz="8" w:space="0" w:color="auto"/>
            </w:tcBorders>
          </w:tcPr>
          <w:p w:rsidR="00BE01D8" w:rsidRPr="005345FE" w:rsidRDefault="00BE01D8" w:rsidP="00BE01D8">
            <w:pPr>
              <w:spacing w:after="0" w:line="240" w:lineRule="auto"/>
              <w:jc w:val="center"/>
              <w:rPr>
                <w:rFonts w:ascii="Arial" w:eastAsia="Times New Roman" w:hAnsi="Arial" w:cs="Arial"/>
                <w:b/>
                <w:bCs/>
                <w:color w:val="000000"/>
                <w:sz w:val="20"/>
              </w:rPr>
            </w:pPr>
            <w:r w:rsidRPr="005345FE">
              <w:rPr>
                <w:rFonts w:ascii="Arial" w:eastAsia="Times New Roman" w:hAnsi="Arial" w:cs="Arial"/>
                <w:b/>
                <w:bCs/>
                <w:color w:val="000000"/>
                <w:sz w:val="20"/>
              </w:rPr>
              <w:t>% of budget</w:t>
            </w:r>
          </w:p>
        </w:tc>
      </w:tr>
      <w:tr w:rsidR="00BE01D8" w:rsidRPr="005345FE" w:rsidTr="00BE01D8">
        <w:trPr>
          <w:trHeight w:val="300"/>
        </w:trPr>
        <w:tc>
          <w:tcPr>
            <w:tcW w:w="1134" w:type="dxa"/>
            <w:tcBorders>
              <w:top w:val="nil"/>
              <w:left w:val="single" w:sz="8" w:space="0" w:color="auto"/>
              <w:bottom w:val="single" w:sz="8" w:space="0" w:color="000000"/>
              <w:right w:val="single" w:sz="8" w:space="0" w:color="000000"/>
            </w:tcBorders>
            <w:shd w:val="clear" w:color="auto" w:fill="auto"/>
            <w:vAlign w:val="center"/>
            <w:hideMark/>
          </w:tcPr>
          <w:p w:rsidR="00BE01D8" w:rsidRPr="005345FE" w:rsidRDefault="00BE01D8" w:rsidP="005669D6">
            <w:pPr>
              <w:spacing w:after="0" w:line="240" w:lineRule="auto"/>
              <w:jc w:val="left"/>
              <w:rPr>
                <w:rFonts w:ascii="Arial" w:eastAsia="Times New Roman" w:hAnsi="Arial" w:cs="Arial"/>
                <w:b/>
                <w:bCs/>
                <w:color w:val="000000"/>
                <w:sz w:val="20"/>
              </w:rPr>
            </w:pPr>
            <w:r w:rsidRPr="005345FE">
              <w:rPr>
                <w:rFonts w:ascii="Arial" w:eastAsia="Times New Roman" w:hAnsi="Arial" w:cs="Arial"/>
                <w:b/>
                <w:bCs/>
                <w:color w:val="000000"/>
                <w:sz w:val="20"/>
              </w:rPr>
              <w:t xml:space="preserve">Total </w:t>
            </w:r>
          </w:p>
        </w:tc>
        <w:tc>
          <w:tcPr>
            <w:tcW w:w="993" w:type="dxa"/>
            <w:tcBorders>
              <w:top w:val="nil"/>
              <w:left w:val="nil"/>
              <w:bottom w:val="single" w:sz="8" w:space="0" w:color="000000"/>
              <w:right w:val="single" w:sz="8" w:space="0" w:color="000000"/>
            </w:tcBorders>
            <w:shd w:val="clear" w:color="auto" w:fill="auto"/>
            <w:vAlign w:val="center"/>
          </w:tcPr>
          <w:p w:rsidR="00BE01D8" w:rsidRPr="005345FE" w:rsidRDefault="00BE01D8" w:rsidP="005669D6">
            <w:pPr>
              <w:spacing w:after="0" w:line="240" w:lineRule="auto"/>
              <w:jc w:val="right"/>
              <w:rPr>
                <w:rFonts w:ascii="Arial" w:eastAsia="Times New Roman" w:hAnsi="Arial" w:cs="Arial"/>
                <w:b/>
                <w:bCs/>
                <w:color w:val="000000"/>
                <w:sz w:val="20"/>
              </w:rPr>
            </w:pPr>
            <w:r w:rsidRPr="005345FE">
              <w:rPr>
                <w:rFonts w:ascii="Arial" w:eastAsia="Times New Roman" w:hAnsi="Arial" w:cs="Arial"/>
                <w:b/>
                <w:bCs/>
                <w:color w:val="000000"/>
                <w:sz w:val="20"/>
              </w:rPr>
              <w:t>535 515</w:t>
            </w:r>
          </w:p>
        </w:tc>
        <w:tc>
          <w:tcPr>
            <w:tcW w:w="1134" w:type="dxa"/>
            <w:tcBorders>
              <w:top w:val="nil"/>
              <w:left w:val="nil"/>
              <w:bottom w:val="single" w:sz="8" w:space="0" w:color="000000"/>
              <w:right w:val="single" w:sz="8" w:space="0" w:color="000000"/>
            </w:tcBorders>
            <w:shd w:val="clear" w:color="auto" w:fill="auto"/>
            <w:vAlign w:val="center"/>
          </w:tcPr>
          <w:p w:rsidR="00BE01D8" w:rsidRPr="005345FE" w:rsidRDefault="00BE01D8" w:rsidP="00F3771A">
            <w:pPr>
              <w:spacing w:after="0" w:line="240" w:lineRule="auto"/>
              <w:jc w:val="right"/>
              <w:rPr>
                <w:rFonts w:ascii="Arial" w:eastAsia="Times New Roman" w:hAnsi="Arial" w:cs="Arial"/>
                <w:b/>
                <w:bCs/>
                <w:color w:val="000000"/>
                <w:sz w:val="20"/>
              </w:rPr>
            </w:pPr>
            <w:r w:rsidRPr="005345FE">
              <w:rPr>
                <w:rFonts w:ascii="Arial" w:eastAsia="Times New Roman" w:hAnsi="Arial" w:cs="Arial"/>
                <w:b/>
                <w:bCs/>
                <w:color w:val="000000"/>
                <w:sz w:val="20"/>
              </w:rPr>
              <w:t>1 425</w:t>
            </w:r>
            <w:r w:rsidR="00F3771A" w:rsidRPr="005345FE">
              <w:rPr>
                <w:rFonts w:ascii="Arial" w:eastAsia="Times New Roman" w:hAnsi="Arial" w:cs="Arial"/>
                <w:b/>
                <w:bCs/>
                <w:color w:val="000000"/>
                <w:sz w:val="20"/>
              </w:rPr>
              <w:t> </w:t>
            </w:r>
            <w:r w:rsidRPr="005345FE">
              <w:rPr>
                <w:rFonts w:ascii="Arial" w:eastAsia="Times New Roman" w:hAnsi="Arial" w:cs="Arial"/>
                <w:b/>
                <w:bCs/>
                <w:color w:val="000000"/>
                <w:sz w:val="20"/>
              </w:rPr>
              <w:t xml:space="preserve">310 </w:t>
            </w:r>
          </w:p>
        </w:tc>
        <w:tc>
          <w:tcPr>
            <w:tcW w:w="1134" w:type="dxa"/>
            <w:tcBorders>
              <w:top w:val="single" w:sz="8" w:space="0" w:color="000000"/>
              <w:left w:val="nil"/>
              <w:bottom w:val="single" w:sz="8" w:space="0" w:color="000000"/>
              <w:right w:val="single" w:sz="8" w:space="0" w:color="auto"/>
            </w:tcBorders>
            <w:vAlign w:val="center"/>
          </w:tcPr>
          <w:p w:rsidR="00BE01D8" w:rsidRPr="005345FE" w:rsidRDefault="00BE01D8" w:rsidP="005669D6">
            <w:pPr>
              <w:spacing w:after="0" w:line="240" w:lineRule="auto"/>
              <w:jc w:val="right"/>
              <w:rPr>
                <w:rFonts w:ascii="Arial" w:eastAsia="Times New Roman" w:hAnsi="Arial" w:cs="Arial"/>
                <w:b/>
                <w:bCs/>
                <w:color w:val="000000"/>
                <w:sz w:val="20"/>
              </w:rPr>
            </w:pPr>
            <w:r w:rsidRPr="005345FE">
              <w:rPr>
                <w:rFonts w:ascii="Arial" w:eastAsia="Times New Roman" w:hAnsi="Arial" w:cs="Arial"/>
                <w:b/>
                <w:bCs/>
                <w:color w:val="000000"/>
                <w:sz w:val="20"/>
              </w:rPr>
              <w:t>1 188 339</w:t>
            </w:r>
          </w:p>
        </w:tc>
        <w:tc>
          <w:tcPr>
            <w:tcW w:w="992" w:type="dxa"/>
            <w:tcBorders>
              <w:top w:val="nil"/>
              <w:left w:val="single" w:sz="8" w:space="0" w:color="auto"/>
              <w:bottom w:val="single" w:sz="8" w:space="0" w:color="000000"/>
              <w:right w:val="single" w:sz="8" w:space="0" w:color="000000"/>
            </w:tcBorders>
            <w:shd w:val="clear" w:color="auto" w:fill="auto"/>
            <w:vAlign w:val="center"/>
          </w:tcPr>
          <w:p w:rsidR="00A855BF" w:rsidRPr="005345FE" w:rsidRDefault="00BE01D8" w:rsidP="00FA3DB9">
            <w:pPr>
              <w:spacing w:after="0" w:line="240" w:lineRule="auto"/>
              <w:jc w:val="right"/>
              <w:rPr>
                <w:rFonts w:ascii="Arial" w:eastAsia="Times New Roman" w:hAnsi="Arial" w:cs="Arial"/>
                <w:b/>
                <w:bCs/>
                <w:color w:val="000000"/>
                <w:sz w:val="20"/>
              </w:rPr>
            </w:pPr>
            <w:r w:rsidRPr="005345FE">
              <w:rPr>
                <w:rFonts w:ascii="Arial" w:eastAsia="Times New Roman" w:hAnsi="Arial" w:cs="Arial"/>
                <w:b/>
                <w:bCs/>
                <w:color w:val="000000"/>
                <w:sz w:val="20"/>
              </w:rPr>
              <w:t>4</w:t>
            </w:r>
            <w:r w:rsidR="00FA3DB9" w:rsidRPr="005345FE">
              <w:rPr>
                <w:rFonts w:ascii="Arial" w:eastAsia="Times New Roman" w:hAnsi="Arial" w:cs="Arial"/>
                <w:b/>
                <w:bCs/>
                <w:color w:val="000000"/>
                <w:sz w:val="20"/>
              </w:rPr>
              <w:t>47</w:t>
            </w:r>
            <w:r w:rsidR="00A855BF" w:rsidRPr="005345FE">
              <w:rPr>
                <w:rFonts w:ascii="Arial" w:eastAsia="Times New Roman" w:hAnsi="Arial" w:cs="Arial"/>
                <w:b/>
                <w:bCs/>
                <w:color w:val="000000"/>
                <w:sz w:val="20"/>
              </w:rPr>
              <w:t> </w:t>
            </w:r>
            <w:r w:rsidR="00FA3DB9" w:rsidRPr="005345FE">
              <w:rPr>
                <w:rFonts w:ascii="Arial" w:eastAsia="Times New Roman" w:hAnsi="Arial" w:cs="Arial"/>
                <w:b/>
                <w:bCs/>
                <w:color w:val="000000"/>
                <w:sz w:val="20"/>
              </w:rPr>
              <w:t>798</w:t>
            </w:r>
          </w:p>
        </w:tc>
        <w:tc>
          <w:tcPr>
            <w:tcW w:w="992" w:type="dxa"/>
            <w:tcBorders>
              <w:top w:val="nil"/>
              <w:left w:val="nil"/>
              <w:bottom w:val="single" w:sz="8" w:space="0" w:color="000000"/>
              <w:right w:val="single" w:sz="8" w:space="0" w:color="000000"/>
            </w:tcBorders>
            <w:shd w:val="clear" w:color="auto" w:fill="auto"/>
            <w:vAlign w:val="center"/>
          </w:tcPr>
          <w:p w:rsidR="00BE01D8" w:rsidRPr="005345FE" w:rsidRDefault="00FA3DB9" w:rsidP="005669D6">
            <w:pPr>
              <w:spacing w:after="0" w:line="240" w:lineRule="auto"/>
              <w:jc w:val="right"/>
              <w:rPr>
                <w:rFonts w:ascii="Arial" w:eastAsia="Times New Roman" w:hAnsi="Arial" w:cs="Arial"/>
                <w:b/>
                <w:bCs/>
                <w:color w:val="000000"/>
                <w:sz w:val="20"/>
              </w:rPr>
            </w:pPr>
            <w:r w:rsidRPr="005345FE">
              <w:rPr>
                <w:rFonts w:ascii="Arial" w:eastAsia="Times New Roman" w:hAnsi="Arial" w:cs="Arial"/>
                <w:b/>
                <w:bCs/>
                <w:color w:val="000000"/>
                <w:sz w:val="20"/>
              </w:rPr>
              <w:t>0</w:t>
            </w:r>
          </w:p>
        </w:tc>
        <w:tc>
          <w:tcPr>
            <w:tcW w:w="1134" w:type="dxa"/>
            <w:tcBorders>
              <w:top w:val="nil"/>
              <w:left w:val="nil"/>
              <w:bottom w:val="single" w:sz="8" w:space="0" w:color="000000"/>
              <w:right w:val="single" w:sz="8" w:space="0" w:color="000000"/>
            </w:tcBorders>
            <w:shd w:val="clear" w:color="auto" w:fill="auto"/>
            <w:vAlign w:val="center"/>
          </w:tcPr>
          <w:p w:rsidR="00BE01D8" w:rsidRPr="005345FE" w:rsidRDefault="00BE01D8" w:rsidP="00FA3DB9">
            <w:pPr>
              <w:spacing w:after="0" w:line="240" w:lineRule="auto"/>
              <w:jc w:val="right"/>
              <w:rPr>
                <w:rFonts w:ascii="Arial" w:eastAsia="Times New Roman" w:hAnsi="Arial" w:cs="Arial"/>
                <w:b/>
                <w:bCs/>
                <w:color w:val="000000"/>
                <w:sz w:val="20"/>
              </w:rPr>
            </w:pPr>
            <w:r w:rsidRPr="005345FE">
              <w:rPr>
                <w:rFonts w:ascii="Arial" w:eastAsia="Times New Roman" w:hAnsi="Arial" w:cs="Arial"/>
                <w:b/>
                <w:bCs/>
                <w:color w:val="000000"/>
                <w:sz w:val="20"/>
              </w:rPr>
              <w:t>3</w:t>
            </w:r>
            <w:r w:rsidR="00FA3DB9" w:rsidRPr="005345FE">
              <w:rPr>
                <w:rFonts w:ascii="Arial" w:eastAsia="Times New Roman" w:hAnsi="Arial" w:cs="Arial"/>
                <w:b/>
                <w:bCs/>
                <w:color w:val="000000"/>
                <w:sz w:val="20"/>
              </w:rPr>
              <w:t> 596 962</w:t>
            </w:r>
          </w:p>
        </w:tc>
        <w:tc>
          <w:tcPr>
            <w:tcW w:w="993" w:type="dxa"/>
            <w:tcBorders>
              <w:top w:val="nil"/>
              <w:left w:val="nil"/>
              <w:bottom w:val="single" w:sz="8" w:space="0" w:color="000000"/>
              <w:right w:val="single" w:sz="8" w:space="0" w:color="auto"/>
            </w:tcBorders>
          </w:tcPr>
          <w:p w:rsidR="00BE01D8" w:rsidRPr="005345FE" w:rsidRDefault="00FA3DB9" w:rsidP="00BE01D8">
            <w:pPr>
              <w:spacing w:after="0" w:line="240" w:lineRule="auto"/>
              <w:jc w:val="right"/>
              <w:rPr>
                <w:rFonts w:ascii="Arial" w:eastAsia="Times New Roman" w:hAnsi="Arial" w:cs="Arial"/>
                <w:color w:val="000000"/>
                <w:sz w:val="20"/>
              </w:rPr>
            </w:pPr>
            <w:r w:rsidRPr="005345FE">
              <w:rPr>
                <w:rFonts w:ascii="Arial" w:eastAsia="Times New Roman" w:hAnsi="Arial" w:cs="Arial"/>
                <w:color w:val="000000"/>
                <w:sz w:val="20"/>
              </w:rPr>
              <w:t>99.9</w:t>
            </w:r>
            <w:r w:rsidR="00BE01D8" w:rsidRPr="005345FE">
              <w:rPr>
                <w:rFonts w:ascii="Arial" w:eastAsia="Times New Roman" w:hAnsi="Arial" w:cs="Arial"/>
                <w:color w:val="000000"/>
                <w:sz w:val="20"/>
              </w:rPr>
              <w:t>%</w:t>
            </w:r>
          </w:p>
        </w:tc>
      </w:tr>
      <w:tr w:rsidR="00BE01D8" w:rsidRPr="005345FE" w:rsidTr="00BE01D8">
        <w:trPr>
          <w:trHeight w:val="263"/>
        </w:trPr>
        <w:tc>
          <w:tcPr>
            <w:tcW w:w="1134" w:type="dxa"/>
            <w:tcBorders>
              <w:top w:val="nil"/>
              <w:left w:val="single" w:sz="8" w:space="0" w:color="auto"/>
              <w:bottom w:val="single" w:sz="8" w:space="0" w:color="auto"/>
              <w:right w:val="single" w:sz="8" w:space="0" w:color="000000"/>
            </w:tcBorders>
            <w:shd w:val="clear" w:color="auto" w:fill="auto"/>
            <w:vAlign w:val="center"/>
            <w:hideMark/>
          </w:tcPr>
          <w:p w:rsidR="00BE01D8" w:rsidRPr="005345FE" w:rsidRDefault="00BE01D8" w:rsidP="00BE01D8">
            <w:pPr>
              <w:spacing w:after="0" w:line="240" w:lineRule="auto"/>
              <w:jc w:val="left"/>
              <w:rPr>
                <w:rFonts w:ascii="Arial" w:eastAsia="Times New Roman" w:hAnsi="Arial" w:cs="Arial"/>
                <w:b/>
                <w:bCs/>
                <w:color w:val="000000"/>
                <w:sz w:val="20"/>
              </w:rPr>
            </w:pPr>
            <w:r w:rsidRPr="005345FE">
              <w:rPr>
                <w:rFonts w:ascii="Arial" w:eastAsia="Times New Roman" w:hAnsi="Arial" w:cs="Arial"/>
                <w:b/>
                <w:bCs/>
                <w:color w:val="000000"/>
                <w:sz w:val="20"/>
              </w:rPr>
              <w:t>% of total</w:t>
            </w:r>
          </w:p>
        </w:tc>
        <w:tc>
          <w:tcPr>
            <w:tcW w:w="993" w:type="dxa"/>
            <w:tcBorders>
              <w:top w:val="nil"/>
              <w:left w:val="nil"/>
              <w:bottom w:val="single" w:sz="8" w:space="0" w:color="auto"/>
              <w:right w:val="single" w:sz="8" w:space="0" w:color="000000"/>
            </w:tcBorders>
            <w:shd w:val="clear" w:color="auto" w:fill="auto"/>
            <w:vAlign w:val="center"/>
            <w:hideMark/>
          </w:tcPr>
          <w:p w:rsidR="00BE01D8" w:rsidRPr="005345FE" w:rsidRDefault="00BE01D8" w:rsidP="005669D6">
            <w:pPr>
              <w:spacing w:after="0" w:line="240" w:lineRule="auto"/>
              <w:jc w:val="right"/>
              <w:rPr>
                <w:rFonts w:ascii="Arial" w:eastAsia="Times New Roman" w:hAnsi="Arial" w:cs="Arial"/>
                <w:color w:val="000000"/>
                <w:sz w:val="20"/>
              </w:rPr>
            </w:pPr>
            <w:r w:rsidRPr="005345FE">
              <w:rPr>
                <w:rFonts w:ascii="Arial" w:eastAsia="Times New Roman" w:hAnsi="Arial" w:cs="Arial"/>
                <w:color w:val="000000"/>
                <w:sz w:val="20"/>
              </w:rPr>
              <w:t>15%</w:t>
            </w:r>
          </w:p>
        </w:tc>
        <w:tc>
          <w:tcPr>
            <w:tcW w:w="1134" w:type="dxa"/>
            <w:tcBorders>
              <w:top w:val="nil"/>
              <w:left w:val="nil"/>
              <w:bottom w:val="single" w:sz="8" w:space="0" w:color="auto"/>
              <w:right w:val="single" w:sz="8" w:space="0" w:color="000000"/>
            </w:tcBorders>
            <w:shd w:val="clear" w:color="auto" w:fill="auto"/>
            <w:vAlign w:val="center"/>
            <w:hideMark/>
          </w:tcPr>
          <w:p w:rsidR="00BE01D8" w:rsidRPr="005345FE" w:rsidRDefault="00FA3DB9" w:rsidP="005669D6">
            <w:pPr>
              <w:spacing w:after="0" w:line="240" w:lineRule="auto"/>
              <w:jc w:val="right"/>
              <w:rPr>
                <w:rFonts w:ascii="Arial" w:eastAsia="Times New Roman" w:hAnsi="Arial" w:cs="Arial"/>
                <w:color w:val="000000"/>
                <w:sz w:val="20"/>
              </w:rPr>
            </w:pPr>
            <w:r w:rsidRPr="005345FE">
              <w:rPr>
                <w:rFonts w:ascii="Arial" w:eastAsia="Times New Roman" w:hAnsi="Arial" w:cs="Arial"/>
                <w:color w:val="000000"/>
                <w:sz w:val="20"/>
              </w:rPr>
              <w:t>40</w:t>
            </w:r>
            <w:r w:rsidR="00BE01D8" w:rsidRPr="005345FE">
              <w:rPr>
                <w:rFonts w:ascii="Arial" w:eastAsia="Times New Roman" w:hAnsi="Arial" w:cs="Arial"/>
                <w:color w:val="000000"/>
                <w:sz w:val="20"/>
              </w:rPr>
              <w:t>%</w:t>
            </w:r>
          </w:p>
        </w:tc>
        <w:tc>
          <w:tcPr>
            <w:tcW w:w="1134" w:type="dxa"/>
            <w:tcBorders>
              <w:top w:val="single" w:sz="8" w:space="0" w:color="000000"/>
              <w:left w:val="nil"/>
              <w:bottom w:val="single" w:sz="8" w:space="0" w:color="auto"/>
              <w:right w:val="single" w:sz="8" w:space="0" w:color="auto"/>
            </w:tcBorders>
            <w:vAlign w:val="center"/>
          </w:tcPr>
          <w:p w:rsidR="00BE01D8" w:rsidRPr="005345FE" w:rsidRDefault="00BE01D8" w:rsidP="005669D6">
            <w:pPr>
              <w:spacing w:after="0" w:line="240" w:lineRule="auto"/>
              <w:jc w:val="right"/>
              <w:rPr>
                <w:rFonts w:ascii="Arial" w:eastAsia="Times New Roman" w:hAnsi="Arial" w:cs="Arial"/>
                <w:color w:val="000000"/>
                <w:sz w:val="20"/>
              </w:rPr>
            </w:pPr>
            <w:r w:rsidRPr="005345FE">
              <w:rPr>
                <w:rFonts w:ascii="Arial" w:eastAsia="Times New Roman" w:hAnsi="Arial" w:cs="Arial"/>
                <w:color w:val="000000"/>
                <w:sz w:val="20"/>
              </w:rPr>
              <w:t>33%</w:t>
            </w:r>
          </w:p>
        </w:tc>
        <w:tc>
          <w:tcPr>
            <w:tcW w:w="992" w:type="dxa"/>
            <w:tcBorders>
              <w:top w:val="nil"/>
              <w:left w:val="single" w:sz="8" w:space="0" w:color="auto"/>
              <w:bottom w:val="single" w:sz="8" w:space="0" w:color="auto"/>
              <w:right w:val="single" w:sz="8" w:space="0" w:color="000000"/>
            </w:tcBorders>
            <w:shd w:val="clear" w:color="auto" w:fill="auto"/>
            <w:vAlign w:val="center"/>
            <w:hideMark/>
          </w:tcPr>
          <w:p w:rsidR="00BE01D8" w:rsidRPr="005345FE" w:rsidRDefault="00FA3DB9" w:rsidP="005669D6">
            <w:pPr>
              <w:spacing w:after="0" w:line="240" w:lineRule="auto"/>
              <w:jc w:val="right"/>
              <w:rPr>
                <w:rFonts w:ascii="Arial" w:eastAsia="Times New Roman" w:hAnsi="Arial" w:cs="Arial"/>
                <w:color w:val="000000"/>
                <w:sz w:val="20"/>
              </w:rPr>
            </w:pPr>
            <w:r w:rsidRPr="005345FE">
              <w:rPr>
                <w:rFonts w:ascii="Arial" w:eastAsia="Times New Roman" w:hAnsi="Arial" w:cs="Arial"/>
                <w:color w:val="000000"/>
                <w:sz w:val="20"/>
              </w:rPr>
              <w:t>12</w:t>
            </w:r>
            <w:r w:rsidR="00BE01D8" w:rsidRPr="005345FE">
              <w:rPr>
                <w:rFonts w:ascii="Arial" w:eastAsia="Times New Roman" w:hAnsi="Arial" w:cs="Arial"/>
                <w:color w:val="000000"/>
                <w:sz w:val="20"/>
              </w:rPr>
              <w:t>%</w:t>
            </w:r>
          </w:p>
        </w:tc>
        <w:tc>
          <w:tcPr>
            <w:tcW w:w="992" w:type="dxa"/>
            <w:tcBorders>
              <w:top w:val="nil"/>
              <w:left w:val="nil"/>
              <w:bottom w:val="single" w:sz="8" w:space="0" w:color="auto"/>
              <w:right w:val="single" w:sz="8" w:space="0" w:color="000000"/>
            </w:tcBorders>
            <w:shd w:val="clear" w:color="auto" w:fill="auto"/>
            <w:vAlign w:val="center"/>
            <w:hideMark/>
          </w:tcPr>
          <w:p w:rsidR="00BE01D8" w:rsidRPr="005345FE" w:rsidRDefault="00FA3DB9" w:rsidP="005669D6">
            <w:pPr>
              <w:spacing w:after="0" w:line="240" w:lineRule="auto"/>
              <w:jc w:val="right"/>
              <w:rPr>
                <w:rFonts w:ascii="Arial" w:eastAsia="Times New Roman" w:hAnsi="Arial" w:cs="Arial"/>
                <w:color w:val="000000"/>
                <w:sz w:val="20"/>
              </w:rPr>
            </w:pPr>
            <w:r w:rsidRPr="005345FE">
              <w:rPr>
                <w:rFonts w:ascii="Arial" w:eastAsia="Times New Roman" w:hAnsi="Arial" w:cs="Arial"/>
                <w:color w:val="000000"/>
                <w:sz w:val="20"/>
              </w:rPr>
              <w:t>0</w:t>
            </w:r>
            <w:r w:rsidR="00BE01D8" w:rsidRPr="005345FE">
              <w:rPr>
                <w:rFonts w:ascii="Arial" w:eastAsia="Times New Roman" w:hAnsi="Arial" w:cs="Arial"/>
                <w:color w:val="000000"/>
                <w:sz w:val="20"/>
              </w:rPr>
              <w:t>%</w:t>
            </w:r>
          </w:p>
        </w:tc>
        <w:tc>
          <w:tcPr>
            <w:tcW w:w="1134" w:type="dxa"/>
            <w:tcBorders>
              <w:top w:val="nil"/>
              <w:left w:val="nil"/>
              <w:bottom w:val="single" w:sz="8" w:space="0" w:color="auto"/>
              <w:right w:val="single" w:sz="8" w:space="0" w:color="000000"/>
            </w:tcBorders>
            <w:shd w:val="clear" w:color="auto" w:fill="auto"/>
            <w:vAlign w:val="center"/>
            <w:hideMark/>
          </w:tcPr>
          <w:p w:rsidR="00BE01D8" w:rsidRPr="005345FE" w:rsidRDefault="00BE01D8" w:rsidP="005669D6">
            <w:pPr>
              <w:spacing w:after="0" w:line="240" w:lineRule="auto"/>
              <w:jc w:val="right"/>
              <w:rPr>
                <w:rFonts w:ascii="Arial" w:eastAsia="Times New Roman" w:hAnsi="Arial" w:cs="Arial"/>
                <w:color w:val="000000"/>
                <w:sz w:val="20"/>
              </w:rPr>
            </w:pPr>
            <w:r w:rsidRPr="005345FE">
              <w:rPr>
                <w:rFonts w:ascii="Arial" w:eastAsia="Times New Roman" w:hAnsi="Arial" w:cs="Arial"/>
                <w:color w:val="000000"/>
                <w:sz w:val="20"/>
              </w:rPr>
              <w:t>100%</w:t>
            </w:r>
          </w:p>
        </w:tc>
        <w:tc>
          <w:tcPr>
            <w:tcW w:w="993" w:type="dxa"/>
            <w:tcBorders>
              <w:top w:val="nil"/>
              <w:left w:val="nil"/>
              <w:bottom w:val="single" w:sz="8" w:space="0" w:color="000000"/>
              <w:right w:val="single" w:sz="8" w:space="0" w:color="auto"/>
            </w:tcBorders>
          </w:tcPr>
          <w:p w:rsidR="00BE01D8" w:rsidRPr="005345FE" w:rsidRDefault="00BE01D8" w:rsidP="005669D6">
            <w:pPr>
              <w:spacing w:after="0" w:line="240" w:lineRule="auto"/>
              <w:jc w:val="left"/>
              <w:rPr>
                <w:rFonts w:ascii="Arial" w:eastAsia="Times New Roman" w:hAnsi="Arial" w:cs="Arial"/>
                <w:color w:val="000000"/>
                <w:sz w:val="20"/>
              </w:rPr>
            </w:pPr>
          </w:p>
        </w:tc>
      </w:tr>
    </w:tbl>
    <w:p w:rsidR="00D73337" w:rsidRPr="005345FE" w:rsidRDefault="00D73337" w:rsidP="00D73337">
      <w:pPr>
        <w:rPr>
          <w:rFonts w:ascii="Arial" w:hAnsi="Arial" w:cs="Arial"/>
        </w:rPr>
      </w:pPr>
    </w:p>
    <w:p w:rsidR="0030673D" w:rsidRPr="005345FE" w:rsidRDefault="0030673D" w:rsidP="0030673D">
      <w:pPr>
        <w:rPr>
          <w:rFonts w:ascii="Arial" w:hAnsi="Arial" w:cs="Arial"/>
        </w:rPr>
      </w:pPr>
      <w:r w:rsidRPr="005345FE">
        <w:rPr>
          <w:rFonts w:ascii="Arial" w:hAnsi="Arial" w:cs="Arial"/>
        </w:rPr>
        <w:t xml:space="preserve">The </w:t>
      </w:r>
      <w:r w:rsidRPr="005345FE">
        <w:rPr>
          <w:rFonts w:ascii="Arial" w:hAnsi="Arial" w:cs="Arial"/>
        </w:rPr>
        <w:fldChar w:fldCharType="begin"/>
      </w:r>
      <w:r w:rsidRPr="005345FE">
        <w:rPr>
          <w:rFonts w:ascii="Arial" w:hAnsi="Arial" w:cs="Arial"/>
        </w:rPr>
        <w:instrText xml:space="preserve"> REF _Ref505025028 \h </w:instrText>
      </w:r>
      <w:r w:rsidRPr="005345FE">
        <w:rPr>
          <w:rFonts w:ascii="Arial" w:hAnsi="Arial" w:cs="Arial"/>
        </w:rPr>
      </w:r>
      <w:r w:rsidRPr="005345FE">
        <w:rPr>
          <w:rFonts w:ascii="Arial" w:hAnsi="Arial" w:cs="Arial"/>
        </w:rPr>
        <w:fldChar w:fldCharType="separate"/>
      </w:r>
      <w:r w:rsidR="004933AD" w:rsidRPr="005345FE">
        <w:rPr>
          <w:rFonts w:ascii="Arial" w:hAnsi="Arial" w:cs="Arial"/>
        </w:rPr>
        <w:t xml:space="preserve">Table </w:t>
      </w:r>
      <w:r w:rsidR="004933AD">
        <w:rPr>
          <w:rFonts w:ascii="Arial" w:hAnsi="Arial" w:cs="Arial"/>
          <w:noProof/>
        </w:rPr>
        <w:t>8</w:t>
      </w:r>
      <w:r w:rsidRPr="005345FE">
        <w:rPr>
          <w:rFonts w:ascii="Arial" w:hAnsi="Arial" w:cs="Arial"/>
        </w:rPr>
        <w:fldChar w:fldCharType="end"/>
      </w:r>
      <w:r w:rsidRPr="005345FE">
        <w:rPr>
          <w:rFonts w:ascii="Arial" w:hAnsi="Arial" w:cs="Arial"/>
        </w:rPr>
        <w:t xml:space="preserve"> shows annual project expenditures for each year of EWS Project implementation period as reported in Combined Delivery Reports. </w:t>
      </w:r>
    </w:p>
    <w:p w:rsidR="00572624" w:rsidRPr="005345FE" w:rsidRDefault="00BE01D8" w:rsidP="00004D46">
      <w:pPr>
        <w:rPr>
          <w:rFonts w:ascii="Arial" w:hAnsi="Arial" w:cs="Arial"/>
        </w:rPr>
      </w:pPr>
      <w:r w:rsidRPr="005345FE">
        <w:rPr>
          <w:rFonts w:ascii="Arial" w:hAnsi="Arial" w:cs="Arial"/>
        </w:rPr>
        <w:t xml:space="preserve">The structure of expenditures provided in CDRs does not allow to track and summarize expenditures as per </w:t>
      </w:r>
      <w:r w:rsidR="004F7F9B" w:rsidRPr="005345FE">
        <w:rPr>
          <w:rFonts w:ascii="Arial" w:hAnsi="Arial" w:cs="Arial"/>
        </w:rPr>
        <w:t xml:space="preserve">each </w:t>
      </w:r>
      <w:r w:rsidRPr="005345FE">
        <w:rPr>
          <w:rFonts w:ascii="Arial" w:hAnsi="Arial" w:cs="Arial"/>
        </w:rPr>
        <w:t xml:space="preserve">project outcome and </w:t>
      </w:r>
      <w:r w:rsidR="004F7F9B" w:rsidRPr="005345FE">
        <w:rPr>
          <w:rFonts w:ascii="Arial" w:hAnsi="Arial" w:cs="Arial"/>
        </w:rPr>
        <w:t xml:space="preserve">by </w:t>
      </w:r>
      <w:r w:rsidRPr="005345FE">
        <w:rPr>
          <w:rFonts w:ascii="Arial" w:hAnsi="Arial" w:cs="Arial"/>
        </w:rPr>
        <w:t xml:space="preserve">project management costs. Total EWS Project expenditures </w:t>
      </w:r>
      <w:r w:rsidR="00FA3DB9" w:rsidRPr="005345FE">
        <w:rPr>
          <w:rFonts w:ascii="Arial" w:hAnsi="Arial" w:cs="Arial"/>
        </w:rPr>
        <w:t>as of July 31, 2018 reached 3,596,962 USD, i.e. 99.9% of the budget</w:t>
      </w:r>
      <w:r w:rsidRPr="005345FE">
        <w:rPr>
          <w:rFonts w:ascii="Arial" w:hAnsi="Arial" w:cs="Arial"/>
        </w:rPr>
        <w:t>.</w:t>
      </w:r>
    </w:p>
    <w:p w:rsidR="00281901" w:rsidRPr="005345FE" w:rsidRDefault="00281901" w:rsidP="00004D46">
      <w:pPr>
        <w:rPr>
          <w:rFonts w:ascii="Arial" w:hAnsi="Arial" w:cs="Arial"/>
        </w:rPr>
      </w:pPr>
      <w:r w:rsidRPr="005345FE">
        <w:rPr>
          <w:rFonts w:ascii="Arial" w:hAnsi="Arial" w:cs="Arial"/>
        </w:rPr>
        <w:t xml:space="preserve">Expenditures as per UNDP CDRs show expenditures that were either paid directly by UNDP or </w:t>
      </w:r>
      <w:r w:rsidR="00CC4835" w:rsidRPr="005345FE">
        <w:rPr>
          <w:rFonts w:ascii="Arial" w:hAnsi="Arial" w:cs="Arial"/>
        </w:rPr>
        <w:t>advance payment</w:t>
      </w:r>
      <w:r w:rsidRPr="005345FE">
        <w:rPr>
          <w:rFonts w:ascii="Arial" w:hAnsi="Arial" w:cs="Arial"/>
        </w:rPr>
        <w:t xml:space="preserve"> to DoDMA in order to be able to pay </w:t>
      </w:r>
      <w:r w:rsidR="00F1723F" w:rsidRPr="005345FE">
        <w:rPr>
          <w:rFonts w:ascii="Arial" w:hAnsi="Arial" w:cs="Arial"/>
        </w:rPr>
        <w:t xml:space="preserve">for </w:t>
      </w:r>
      <w:r w:rsidRPr="005345FE">
        <w:rPr>
          <w:rFonts w:ascii="Arial" w:hAnsi="Arial" w:cs="Arial"/>
        </w:rPr>
        <w:t>expenses of DoDMA, DCCMS and DWR. Thus</w:t>
      </w:r>
      <w:r w:rsidR="00092FB3" w:rsidRPr="005345FE">
        <w:rPr>
          <w:rFonts w:ascii="Arial" w:hAnsi="Arial" w:cs="Arial"/>
        </w:rPr>
        <w:t>,</w:t>
      </w:r>
      <w:r w:rsidRPr="005345FE">
        <w:rPr>
          <w:rFonts w:ascii="Arial" w:hAnsi="Arial" w:cs="Arial"/>
        </w:rPr>
        <w:t xml:space="preserve"> the Table 8 reflects </w:t>
      </w:r>
      <w:r w:rsidR="00CC4835" w:rsidRPr="005345FE">
        <w:rPr>
          <w:rFonts w:ascii="Arial" w:hAnsi="Arial" w:cs="Arial"/>
        </w:rPr>
        <w:t xml:space="preserve">time-bound </w:t>
      </w:r>
      <w:r w:rsidRPr="005345FE">
        <w:rPr>
          <w:rFonts w:ascii="Arial" w:hAnsi="Arial" w:cs="Arial"/>
        </w:rPr>
        <w:t xml:space="preserve">expenditure cash flow of UNDP, but not actual disbursement flow of governmental departments. </w:t>
      </w:r>
    </w:p>
    <w:p w:rsidR="00F1723F" w:rsidRPr="005345FE" w:rsidRDefault="00E949B6" w:rsidP="00004D46">
      <w:pPr>
        <w:rPr>
          <w:rFonts w:ascii="Arial" w:hAnsi="Arial" w:cs="Arial"/>
        </w:rPr>
      </w:pPr>
      <w:r w:rsidRPr="005345FE">
        <w:rPr>
          <w:rFonts w:ascii="Arial" w:hAnsi="Arial" w:cs="Arial"/>
        </w:rPr>
        <w:t xml:space="preserve">The </w:t>
      </w:r>
      <w:r w:rsidR="00F1723F" w:rsidRPr="005345FE">
        <w:rPr>
          <w:rFonts w:ascii="Arial" w:hAnsi="Arial" w:cs="Arial"/>
        </w:rPr>
        <w:t>Table 8 suggest</w:t>
      </w:r>
      <w:r w:rsidRPr="005345FE">
        <w:rPr>
          <w:rFonts w:ascii="Arial" w:hAnsi="Arial" w:cs="Arial"/>
        </w:rPr>
        <w:t>s</w:t>
      </w:r>
      <w:r w:rsidR="00F1723F" w:rsidRPr="005345FE">
        <w:rPr>
          <w:rFonts w:ascii="Arial" w:hAnsi="Arial" w:cs="Arial"/>
        </w:rPr>
        <w:t xml:space="preserve"> that by the end of 2016, 87% of budget has been spent. This reflects the payment made by UNDP CO Malawi, not the actual disbursement by governmental implementing partners. The minutes from the Steering Committee meeting in February 2017 reflect a complaint in a discussion on “low utilization of resources for the EWS Project in some components”.</w:t>
      </w:r>
    </w:p>
    <w:p w:rsidR="00F1723F" w:rsidRPr="005345FE" w:rsidRDefault="00E949B6" w:rsidP="00004D46">
      <w:pPr>
        <w:rPr>
          <w:rFonts w:ascii="Arial" w:hAnsi="Arial" w:cs="Arial"/>
        </w:rPr>
      </w:pPr>
      <w:r w:rsidRPr="005345FE">
        <w:rPr>
          <w:rFonts w:ascii="Arial" w:hAnsi="Arial" w:cs="Arial"/>
        </w:rPr>
        <w:t>It was not possible for terminal evaluators to make a detail</w:t>
      </w:r>
      <w:r w:rsidR="00092FB3" w:rsidRPr="005345FE">
        <w:rPr>
          <w:rFonts w:ascii="Arial" w:hAnsi="Arial" w:cs="Arial"/>
        </w:rPr>
        <w:t>ed</w:t>
      </w:r>
      <w:r w:rsidRPr="005345FE">
        <w:rPr>
          <w:rFonts w:ascii="Arial" w:hAnsi="Arial" w:cs="Arial"/>
        </w:rPr>
        <w:t xml:space="preserve"> analysis of all actual project expenditures and their effectiveness. A rough estimate has been made, based on CDRs reported by UNDP, on </w:t>
      </w:r>
      <w:r w:rsidR="00642D10" w:rsidRPr="005345FE">
        <w:rPr>
          <w:rFonts w:ascii="Arial" w:hAnsi="Arial" w:cs="Arial"/>
        </w:rPr>
        <w:t xml:space="preserve">a </w:t>
      </w:r>
      <w:r w:rsidR="004F7F9B" w:rsidRPr="005345FE">
        <w:rPr>
          <w:rFonts w:ascii="Arial" w:hAnsi="Arial" w:cs="Arial"/>
        </w:rPr>
        <w:t>total value</w:t>
      </w:r>
      <w:r w:rsidRPr="005345FE">
        <w:rPr>
          <w:rFonts w:ascii="Arial" w:hAnsi="Arial" w:cs="Arial"/>
        </w:rPr>
        <w:t xml:space="preserve"> declared </w:t>
      </w:r>
      <w:r w:rsidR="00642D10" w:rsidRPr="005345FE">
        <w:rPr>
          <w:rFonts w:ascii="Arial" w:hAnsi="Arial" w:cs="Arial"/>
        </w:rPr>
        <w:t xml:space="preserve">for </w:t>
      </w:r>
      <w:r w:rsidRPr="005345FE">
        <w:rPr>
          <w:rFonts w:ascii="Arial" w:hAnsi="Arial" w:cs="Arial"/>
        </w:rPr>
        <w:t xml:space="preserve">purchase of physical equipment by the EWS Project. </w:t>
      </w:r>
      <w:r w:rsidR="00CC4835" w:rsidRPr="005345FE">
        <w:rPr>
          <w:rFonts w:ascii="Arial" w:hAnsi="Arial" w:cs="Arial"/>
        </w:rPr>
        <w:t>As per CDRs, i</w:t>
      </w:r>
      <w:r w:rsidRPr="005345FE">
        <w:rPr>
          <w:rFonts w:ascii="Arial" w:hAnsi="Arial" w:cs="Arial"/>
        </w:rPr>
        <w:t xml:space="preserve">n total </w:t>
      </w:r>
      <w:r w:rsidR="00092FB3" w:rsidRPr="005345FE">
        <w:rPr>
          <w:rFonts w:ascii="Arial" w:hAnsi="Arial" w:cs="Arial"/>
        </w:rPr>
        <w:t>approx.</w:t>
      </w:r>
      <w:r w:rsidRPr="005345FE">
        <w:rPr>
          <w:rFonts w:ascii="Arial" w:hAnsi="Arial" w:cs="Arial"/>
        </w:rPr>
        <w:t xml:space="preserve"> 1.4 mil USD, or </w:t>
      </w:r>
      <w:r w:rsidR="00092FB3" w:rsidRPr="005345FE">
        <w:rPr>
          <w:rFonts w:ascii="Arial" w:hAnsi="Arial" w:cs="Arial"/>
        </w:rPr>
        <w:t>approx.</w:t>
      </w:r>
      <w:r w:rsidRPr="005345FE">
        <w:rPr>
          <w:rFonts w:ascii="Arial" w:hAnsi="Arial" w:cs="Arial"/>
        </w:rPr>
        <w:t xml:space="preserve"> 40% of the budget has been spent on physical equipment, including installation and rehabilitation of hydro-meteorological stations, procurement of computers, communication equipment, mobile phones, furniture, office stationary, etc.</w:t>
      </w:r>
    </w:p>
    <w:p w:rsidR="00642D10" w:rsidRPr="005345FE" w:rsidRDefault="00642D10" w:rsidP="00004D46">
      <w:pPr>
        <w:rPr>
          <w:rFonts w:ascii="Arial" w:hAnsi="Arial" w:cs="Arial"/>
        </w:rPr>
      </w:pPr>
      <w:r w:rsidRPr="005345FE">
        <w:rPr>
          <w:rFonts w:ascii="Arial" w:hAnsi="Arial" w:cs="Arial"/>
        </w:rPr>
        <w:t xml:space="preserve">Review of </w:t>
      </w:r>
      <w:r w:rsidR="00F3771A" w:rsidRPr="005345FE">
        <w:rPr>
          <w:rFonts w:ascii="Arial" w:hAnsi="Arial" w:cs="Arial"/>
        </w:rPr>
        <w:t xml:space="preserve">material substance of </w:t>
      </w:r>
      <w:r w:rsidRPr="005345FE">
        <w:rPr>
          <w:rFonts w:ascii="Arial" w:hAnsi="Arial" w:cs="Arial"/>
        </w:rPr>
        <w:t>expenditures declared by DoDMA, DCCMS and DWR was not subject of terminal evaluation.</w:t>
      </w:r>
    </w:p>
    <w:p w:rsidR="00C506A1" w:rsidRPr="005345FE" w:rsidRDefault="00F3771A" w:rsidP="00004D46">
      <w:pPr>
        <w:rPr>
          <w:rFonts w:ascii="Arial" w:hAnsi="Arial" w:cs="Arial"/>
        </w:rPr>
      </w:pPr>
      <w:r w:rsidRPr="005345FE">
        <w:rPr>
          <w:rFonts w:ascii="Arial" w:hAnsi="Arial" w:cs="Arial"/>
        </w:rPr>
        <w:t xml:space="preserve">The EWS Project was subject to </w:t>
      </w:r>
      <w:r w:rsidR="00947FC0" w:rsidRPr="005345FE">
        <w:rPr>
          <w:rFonts w:ascii="Arial" w:hAnsi="Arial" w:cs="Arial"/>
        </w:rPr>
        <w:t xml:space="preserve">four </w:t>
      </w:r>
      <w:r w:rsidRPr="005345FE">
        <w:rPr>
          <w:rFonts w:ascii="Arial" w:hAnsi="Arial" w:cs="Arial"/>
        </w:rPr>
        <w:t xml:space="preserve">financial audits </w:t>
      </w:r>
      <w:r w:rsidR="00947FC0" w:rsidRPr="005345FE">
        <w:rPr>
          <w:rFonts w:ascii="Arial" w:hAnsi="Arial" w:cs="Arial"/>
        </w:rPr>
        <w:t xml:space="preserve">for </w:t>
      </w:r>
      <w:r w:rsidRPr="005345FE">
        <w:rPr>
          <w:rFonts w:ascii="Arial" w:hAnsi="Arial" w:cs="Arial"/>
        </w:rPr>
        <w:t>each year of the project implementation period, i.e. covering calendar years of 2014, 2015, 2016 and 2017.</w:t>
      </w:r>
      <w:r w:rsidR="00947FC0" w:rsidRPr="005345FE">
        <w:rPr>
          <w:rFonts w:ascii="Arial" w:hAnsi="Arial" w:cs="Arial"/>
        </w:rPr>
        <w:t xml:space="preserve"> Financial audits focused on transactions initiated by implementing partner (DoDMA) and paid by UNDP based on Statement of Expenses/Combined Delivery Report</w:t>
      </w:r>
      <w:r w:rsidR="00A855BF" w:rsidRPr="005345FE">
        <w:rPr>
          <w:rFonts w:ascii="Arial" w:hAnsi="Arial" w:cs="Arial"/>
        </w:rPr>
        <w:t xml:space="preserve"> (excluding UNDP direct support expenses)</w:t>
      </w:r>
      <w:r w:rsidR="00947FC0" w:rsidRPr="005345FE">
        <w:rPr>
          <w:rFonts w:ascii="Arial" w:hAnsi="Arial" w:cs="Arial"/>
        </w:rPr>
        <w:t xml:space="preserve">, and found no objections for years 2014, 2015 and 2016. </w:t>
      </w:r>
    </w:p>
    <w:p w:rsidR="00F3771A" w:rsidRPr="005345FE" w:rsidRDefault="00A855BF" w:rsidP="00004D46">
      <w:pPr>
        <w:rPr>
          <w:rFonts w:ascii="Arial" w:hAnsi="Arial" w:cs="Arial"/>
        </w:rPr>
      </w:pPr>
      <w:r w:rsidRPr="005345FE">
        <w:rPr>
          <w:rFonts w:ascii="Arial" w:hAnsi="Arial" w:cs="Arial"/>
        </w:rPr>
        <w:t>In 2017, the financi</w:t>
      </w:r>
      <w:r w:rsidR="00C506A1" w:rsidRPr="005345FE">
        <w:rPr>
          <w:rFonts w:ascii="Arial" w:hAnsi="Arial" w:cs="Arial"/>
        </w:rPr>
        <w:t xml:space="preserve">al audit stated some </w:t>
      </w:r>
      <w:r w:rsidR="00092FB3" w:rsidRPr="005345FE">
        <w:rPr>
          <w:rFonts w:ascii="Arial" w:hAnsi="Arial" w:cs="Arial"/>
        </w:rPr>
        <w:t>observations</w:t>
      </w:r>
      <w:r w:rsidR="00C506A1" w:rsidRPr="005345FE">
        <w:rPr>
          <w:rFonts w:ascii="Arial" w:hAnsi="Arial" w:cs="Arial"/>
        </w:rPr>
        <w:t xml:space="preserve"> that included one high risk observation and five medium risk observations:</w:t>
      </w:r>
    </w:p>
    <w:p w:rsidR="006A1C20" w:rsidRPr="005345FE" w:rsidRDefault="006A1C20" w:rsidP="00004D46">
      <w:pPr>
        <w:rPr>
          <w:rFonts w:ascii="Arial" w:hAnsi="Arial" w:cs="Arial"/>
        </w:rPr>
      </w:pPr>
      <w:r w:rsidRPr="005345FE">
        <w:rPr>
          <w:rFonts w:ascii="Arial" w:hAnsi="Arial" w:cs="Arial"/>
        </w:rPr>
        <w:lastRenderedPageBreak/>
        <w:t>High risk observation:</w:t>
      </w:r>
    </w:p>
    <w:p w:rsidR="00A855BF" w:rsidRPr="005345FE" w:rsidRDefault="00A855BF" w:rsidP="00013C1D">
      <w:pPr>
        <w:pStyle w:val="Odstavecseseznamem"/>
        <w:numPr>
          <w:ilvl w:val="0"/>
          <w:numId w:val="55"/>
        </w:numPr>
        <w:rPr>
          <w:rFonts w:ascii="Arial" w:hAnsi="Arial" w:cs="Arial"/>
        </w:rPr>
      </w:pPr>
      <w:r w:rsidRPr="005345FE">
        <w:rPr>
          <w:rFonts w:ascii="Arial" w:hAnsi="Arial" w:cs="Arial"/>
        </w:rPr>
        <w:t>Fuel costs not supported by adequate documents</w:t>
      </w:r>
      <w:r w:rsidR="00C506A1" w:rsidRPr="005345FE">
        <w:rPr>
          <w:rFonts w:ascii="Arial" w:hAnsi="Arial" w:cs="Arial"/>
        </w:rPr>
        <w:t xml:space="preserve"> (1,512 USD)</w:t>
      </w:r>
    </w:p>
    <w:p w:rsidR="006A1C20" w:rsidRPr="005345FE" w:rsidRDefault="006A1C20" w:rsidP="006A1C20">
      <w:pPr>
        <w:rPr>
          <w:rFonts w:ascii="Arial" w:hAnsi="Arial" w:cs="Arial"/>
        </w:rPr>
      </w:pPr>
      <w:r w:rsidRPr="005345FE">
        <w:rPr>
          <w:rFonts w:ascii="Arial" w:hAnsi="Arial" w:cs="Arial"/>
        </w:rPr>
        <w:t>Medium risk observations:</w:t>
      </w:r>
    </w:p>
    <w:p w:rsidR="00A855BF" w:rsidRPr="005345FE" w:rsidRDefault="00207E82" w:rsidP="00013C1D">
      <w:pPr>
        <w:pStyle w:val="Odstavecseseznamem"/>
        <w:numPr>
          <w:ilvl w:val="0"/>
          <w:numId w:val="55"/>
        </w:numPr>
        <w:rPr>
          <w:rFonts w:ascii="Arial" w:hAnsi="Arial" w:cs="Arial"/>
        </w:rPr>
      </w:pPr>
      <w:r w:rsidRPr="005345FE">
        <w:rPr>
          <w:rFonts w:ascii="Arial" w:hAnsi="Arial" w:cs="Arial"/>
        </w:rPr>
        <w:t>DSA payments not supported by attendance sheet of participants</w:t>
      </w:r>
      <w:r w:rsidR="00C506A1" w:rsidRPr="005345FE">
        <w:rPr>
          <w:rFonts w:ascii="Arial" w:hAnsi="Arial" w:cs="Arial"/>
        </w:rPr>
        <w:t xml:space="preserve"> (86,000 USD)</w:t>
      </w:r>
    </w:p>
    <w:p w:rsidR="00207E82" w:rsidRPr="005345FE" w:rsidRDefault="00207E82" w:rsidP="00013C1D">
      <w:pPr>
        <w:pStyle w:val="Odstavecseseznamem"/>
        <w:numPr>
          <w:ilvl w:val="0"/>
          <w:numId w:val="55"/>
        </w:numPr>
        <w:rPr>
          <w:rFonts w:ascii="Arial" w:hAnsi="Arial" w:cs="Arial"/>
        </w:rPr>
      </w:pPr>
      <w:r w:rsidRPr="005345FE">
        <w:rPr>
          <w:rFonts w:ascii="Arial" w:hAnsi="Arial" w:cs="Arial"/>
        </w:rPr>
        <w:t>Review of supporting documents by appropriate authority</w:t>
      </w:r>
    </w:p>
    <w:p w:rsidR="00207E82" w:rsidRPr="005345FE" w:rsidRDefault="00207E82" w:rsidP="00013C1D">
      <w:pPr>
        <w:pStyle w:val="Odstavecseseznamem"/>
        <w:numPr>
          <w:ilvl w:val="0"/>
          <w:numId w:val="55"/>
        </w:numPr>
        <w:rPr>
          <w:rFonts w:ascii="Arial" w:hAnsi="Arial" w:cs="Arial"/>
        </w:rPr>
      </w:pPr>
      <w:r w:rsidRPr="005345FE">
        <w:rPr>
          <w:rFonts w:ascii="Arial" w:hAnsi="Arial" w:cs="Arial"/>
        </w:rPr>
        <w:t>Inconsistences between payment voucher and supporting documents (supporting documents exceeded the payment voucher)</w:t>
      </w:r>
    </w:p>
    <w:p w:rsidR="00207E82" w:rsidRPr="005345FE" w:rsidRDefault="00207E82" w:rsidP="00013C1D">
      <w:pPr>
        <w:pStyle w:val="Odstavecseseznamem"/>
        <w:numPr>
          <w:ilvl w:val="0"/>
          <w:numId w:val="55"/>
        </w:numPr>
        <w:rPr>
          <w:rFonts w:ascii="Arial" w:hAnsi="Arial" w:cs="Arial"/>
        </w:rPr>
      </w:pPr>
      <w:r w:rsidRPr="005345FE">
        <w:rPr>
          <w:rFonts w:ascii="Arial" w:hAnsi="Arial" w:cs="Arial"/>
        </w:rPr>
        <w:t>Double reporting of Bank charges (9.48 USD)</w:t>
      </w:r>
    </w:p>
    <w:p w:rsidR="00207E82" w:rsidRPr="005345FE" w:rsidRDefault="00207E82" w:rsidP="00013C1D">
      <w:pPr>
        <w:pStyle w:val="Odstavecseseznamem"/>
        <w:numPr>
          <w:ilvl w:val="0"/>
          <w:numId w:val="55"/>
        </w:numPr>
        <w:rPr>
          <w:rFonts w:ascii="Arial" w:hAnsi="Arial" w:cs="Arial"/>
        </w:rPr>
      </w:pPr>
      <w:r w:rsidRPr="005345FE">
        <w:rPr>
          <w:rFonts w:ascii="Arial" w:hAnsi="Arial" w:cs="Arial"/>
        </w:rPr>
        <w:t>In some cases (annual) budgets are excessively utilized</w:t>
      </w:r>
    </w:p>
    <w:p w:rsidR="006A1C20" w:rsidRPr="005345FE" w:rsidRDefault="006A1C20" w:rsidP="00004D46">
      <w:pPr>
        <w:rPr>
          <w:rFonts w:ascii="Arial" w:hAnsi="Arial" w:cs="Arial"/>
        </w:rPr>
      </w:pPr>
      <w:r w:rsidRPr="005345FE">
        <w:rPr>
          <w:rFonts w:ascii="Arial" w:hAnsi="Arial" w:cs="Arial"/>
        </w:rPr>
        <w:t>Most of the medium risks observations are formal with negligible impact, in one case even eligible costs were not fully claimed.</w:t>
      </w:r>
    </w:p>
    <w:p w:rsidR="00C506A1" w:rsidRPr="005345FE" w:rsidRDefault="006A1C20" w:rsidP="00004D46">
      <w:pPr>
        <w:rPr>
          <w:rFonts w:ascii="Arial" w:hAnsi="Arial" w:cs="Arial"/>
        </w:rPr>
      </w:pPr>
      <w:r w:rsidRPr="005345FE">
        <w:rPr>
          <w:rFonts w:ascii="Arial" w:hAnsi="Arial" w:cs="Arial"/>
        </w:rPr>
        <w:t xml:space="preserve">The Project Management and UNDP Country Management responded to </w:t>
      </w:r>
      <w:r w:rsidR="00987DDB" w:rsidRPr="005345FE">
        <w:rPr>
          <w:rFonts w:ascii="Arial" w:hAnsi="Arial" w:cs="Arial"/>
        </w:rPr>
        <w:t>all</w:t>
      </w:r>
      <w:r w:rsidRPr="005345FE">
        <w:rPr>
          <w:rFonts w:ascii="Arial" w:hAnsi="Arial" w:cs="Arial"/>
        </w:rPr>
        <w:t xml:space="preserve"> </w:t>
      </w:r>
      <w:r w:rsidR="004F7F9B" w:rsidRPr="005345FE">
        <w:rPr>
          <w:rFonts w:ascii="Arial" w:hAnsi="Arial" w:cs="Arial"/>
        </w:rPr>
        <w:t xml:space="preserve">financial audit </w:t>
      </w:r>
      <w:r w:rsidRPr="005345FE">
        <w:rPr>
          <w:rFonts w:ascii="Arial" w:hAnsi="Arial" w:cs="Arial"/>
        </w:rPr>
        <w:t xml:space="preserve">observations and </w:t>
      </w:r>
      <w:r w:rsidR="00987DDB" w:rsidRPr="005345FE">
        <w:rPr>
          <w:rFonts w:ascii="Arial" w:hAnsi="Arial" w:cs="Arial"/>
        </w:rPr>
        <w:t>improved</w:t>
      </w:r>
      <w:r w:rsidRPr="005345FE">
        <w:rPr>
          <w:rFonts w:ascii="Arial" w:hAnsi="Arial" w:cs="Arial"/>
        </w:rPr>
        <w:t xml:space="preserve"> the control and financial management</w:t>
      </w:r>
      <w:r w:rsidR="00987DDB" w:rsidRPr="005345FE">
        <w:rPr>
          <w:rFonts w:ascii="Arial" w:hAnsi="Arial" w:cs="Arial"/>
        </w:rPr>
        <w:t xml:space="preserve"> accordingly</w:t>
      </w:r>
      <w:r w:rsidRPr="005345FE">
        <w:rPr>
          <w:rFonts w:ascii="Arial" w:hAnsi="Arial" w:cs="Arial"/>
        </w:rPr>
        <w:t>.</w:t>
      </w:r>
    </w:p>
    <w:p w:rsidR="00E949B6" w:rsidRPr="005345FE" w:rsidRDefault="00E949B6" w:rsidP="00004D46">
      <w:pPr>
        <w:rPr>
          <w:rFonts w:ascii="Arial" w:hAnsi="Arial" w:cs="Arial"/>
        </w:rPr>
      </w:pPr>
    </w:p>
    <w:p w:rsidR="00D94317" w:rsidRPr="005345FE" w:rsidRDefault="00D94317" w:rsidP="00004D46">
      <w:pPr>
        <w:pStyle w:val="Nadpis3"/>
        <w:rPr>
          <w:rFonts w:ascii="Arial" w:hAnsi="Arial" w:cs="Arial"/>
        </w:rPr>
      </w:pPr>
      <w:bookmarkStart w:id="93" w:name="_Toc311298145"/>
      <w:bookmarkStart w:id="94" w:name="_Toc531792991"/>
      <w:r w:rsidRPr="005345FE">
        <w:rPr>
          <w:rFonts w:ascii="Arial" w:hAnsi="Arial" w:cs="Arial"/>
        </w:rPr>
        <w:t>Co-financing and in-kind contributions</w:t>
      </w:r>
      <w:bookmarkEnd w:id="93"/>
      <w:bookmarkEnd w:id="94"/>
    </w:p>
    <w:p w:rsidR="000049B9" w:rsidRPr="005345FE" w:rsidRDefault="000049B9" w:rsidP="00C009D8">
      <w:pPr>
        <w:rPr>
          <w:rFonts w:ascii="Arial" w:hAnsi="Arial" w:cs="Arial"/>
        </w:rPr>
      </w:pPr>
      <w:r w:rsidRPr="005345FE">
        <w:rPr>
          <w:rFonts w:ascii="Arial" w:hAnsi="Arial" w:cs="Arial"/>
        </w:rPr>
        <w:t xml:space="preserve">The Project Document specified three sources of co-financing in a total value of 11.3 mil USD, namely the Government of Malawi, UNDP and the UK Department for International Development (DFID), and 30.4 mil USD co-financing (or rather parallel financing) provided by other donors to other projects with EWS component in Malawi. </w:t>
      </w:r>
    </w:p>
    <w:p w:rsidR="000049B9" w:rsidRPr="005345FE" w:rsidRDefault="000049B9" w:rsidP="00C009D8">
      <w:pPr>
        <w:rPr>
          <w:rFonts w:ascii="Arial" w:hAnsi="Arial" w:cs="Arial"/>
        </w:rPr>
      </w:pPr>
      <w:r w:rsidRPr="005345FE">
        <w:rPr>
          <w:rFonts w:ascii="Arial" w:hAnsi="Arial" w:cs="Arial"/>
        </w:rPr>
        <w:t>Total four-year budgets of three implementing governmental agencies (DoDMA, DWR and DCCMS) are indicated in the Project Document as the contribution of the Government of Malawi to the EWS Project implementation – total value 3.838 mil USD.</w:t>
      </w:r>
    </w:p>
    <w:p w:rsidR="000049B9" w:rsidRPr="005345FE" w:rsidRDefault="000049B9" w:rsidP="00C009D8">
      <w:pPr>
        <w:rPr>
          <w:rFonts w:ascii="Arial" w:hAnsi="Arial" w:cs="Arial"/>
        </w:rPr>
      </w:pPr>
      <w:r w:rsidRPr="005345FE">
        <w:rPr>
          <w:rFonts w:ascii="Arial" w:hAnsi="Arial" w:cs="Arial"/>
        </w:rPr>
        <w:t xml:space="preserve">UNDP reported </w:t>
      </w:r>
      <w:r w:rsidR="00642D10" w:rsidRPr="005345FE">
        <w:rPr>
          <w:rFonts w:ascii="Arial" w:hAnsi="Arial" w:cs="Arial"/>
        </w:rPr>
        <w:t xml:space="preserve">in the ProDoc </w:t>
      </w:r>
      <w:r w:rsidRPr="005345FE">
        <w:rPr>
          <w:rFonts w:ascii="Arial" w:hAnsi="Arial" w:cs="Arial"/>
        </w:rPr>
        <w:t xml:space="preserve">6.1 mil USD as co-financing </w:t>
      </w:r>
      <w:r w:rsidR="00642D10" w:rsidRPr="005345FE">
        <w:rPr>
          <w:rFonts w:ascii="Arial" w:hAnsi="Arial" w:cs="Arial"/>
        </w:rPr>
        <w:t xml:space="preserve">to be </w:t>
      </w:r>
      <w:r w:rsidRPr="005345FE">
        <w:rPr>
          <w:rFonts w:ascii="Arial" w:hAnsi="Arial" w:cs="Arial"/>
        </w:rPr>
        <w:t>provided for the EWS Project, which consists of the total value of a 2014-2016 share of its 2012-2016 Programme Support to Climate Change (PS CC), Environment and Natural Resources (PS ENR), Sustainable Energy (</w:t>
      </w:r>
      <w:r w:rsidR="00987DDB" w:rsidRPr="005345FE">
        <w:rPr>
          <w:rFonts w:ascii="Arial" w:hAnsi="Arial" w:cs="Arial"/>
        </w:rPr>
        <w:t xml:space="preserve">PS </w:t>
      </w:r>
      <w:r w:rsidRPr="005345FE">
        <w:rPr>
          <w:rFonts w:ascii="Arial" w:hAnsi="Arial" w:cs="Arial"/>
        </w:rPr>
        <w:t>SE), and Disaster Risk Management (PS DRM).</w:t>
      </w:r>
    </w:p>
    <w:p w:rsidR="000049B9" w:rsidRPr="005345FE" w:rsidRDefault="000049B9" w:rsidP="00C009D8">
      <w:pPr>
        <w:rPr>
          <w:rFonts w:ascii="Arial" w:hAnsi="Arial" w:cs="Arial"/>
        </w:rPr>
      </w:pPr>
      <w:r w:rsidRPr="005345FE">
        <w:rPr>
          <w:rFonts w:ascii="Arial" w:hAnsi="Arial" w:cs="Arial"/>
        </w:rPr>
        <w:t>The Department for International Development (DFID) reported 1.357 mil USD of the British share in funding of the Enhancing Community Resilience Programme (ECRP) as a</w:t>
      </w:r>
      <w:r w:rsidR="00642D10" w:rsidRPr="005345FE">
        <w:rPr>
          <w:rFonts w:ascii="Arial" w:hAnsi="Arial" w:cs="Arial"/>
        </w:rPr>
        <w:t>n</w:t>
      </w:r>
      <w:r w:rsidRPr="005345FE">
        <w:rPr>
          <w:rFonts w:ascii="Arial" w:hAnsi="Arial" w:cs="Arial"/>
        </w:rPr>
        <w:t xml:space="preserve"> EWS Project co-financing.</w:t>
      </w:r>
    </w:p>
    <w:p w:rsidR="000049B9" w:rsidRPr="005345FE" w:rsidRDefault="000049B9" w:rsidP="00C009D8">
      <w:pPr>
        <w:rPr>
          <w:rFonts w:ascii="Arial" w:hAnsi="Arial" w:cs="Arial"/>
        </w:rPr>
      </w:pPr>
      <w:r w:rsidRPr="005345FE">
        <w:rPr>
          <w:rFonts w:ascii="Arial" w:hAnsi="Arial" w:cs="Arial"/>
        </w:rPr>
        <w:t xml:space="preserve">There are dozens of climate change adaptation and disaster risk management projects implemented in Malawi, both large-scale with budget of more than 100 mil USD (the Shire River Basin Management Program), and small-scale projects, implemented by small foreign </w:t>
      </w:r>
      <w:r w:rsidR="00092FB3" w:rsidRPr="005345FE">
        <w:rPr>
          <w:rFonts w:ascii="Arial" w:hAnsi="Arial" w:cs="Arial"/>
        </w:rPr>
        <w:t xml:space="preserve">and national </w:t>
      </w:r>
      <w:r w:rsidRPr="005345FE">
        <w:rPr>
          <w:rFonts w:ascii="Arial" w:hAnsi="Arial" w:cs="Arial"/>
        </w:rPr>
        <w:t>NGOs and volunteers</w:t>
      </w:r>
      <w:r w:rsidR="00092FB3" w:rsidRPr="005345FE">
        <w:rPr>
          <w:rFonts w:ascii="Arial" w:hAnsi="Arial" w:cs="Arial"/>
        </w:rPr>
        <w:t>,</w:t>
      </w:r>
      <w:r w:rsidRPr="005345FE">
        <w:rPr>
          <w:rFonts w:ascii="Arial" w:hAnsi="Arial" w:cs="Arial"/>
        </w:rPr>
        <w:t xml:space="preserve"> and privately funded by donations.</w:t>
      </w:r>
    </w:p>
    <w:p w:rsidR="000049B9" w:rsidRPr="005345FE" w:rsidRDefault="000049B9" w:rsidP="00C009D8">
      <w:pPr>
        <w:sectPr w:rsidR="000049B9" w:rsidRPr="005345FE" w:rsidSect="003E4EE0">
          <w:footerReference w:type="default" r:id="rId16"/>
          <w:pgSz w:w="11907" w:h="16840" w:code="9"/>
          <w:pgMar w:top="1418" w:right="1418" w:bottom="1418" w:left="1418" w:header="720" w:footer="720" w:gutter="0"/>
          <w:pgNumType w:start="1"/>
          <w:cols w:space="720"/>
          <w:noEndnote/>
          <w:docGrid w:linePitch="299"/>
        </w:sectPr>
      </w:pPr>
      <w:r w:rsidRPr="005345FE">
        <w:rPr>
          <w:rFonts w:ascii="Arial" w:hAnsi="Arial" w:cs="Arial"/>
        </w:rPr>
        <w:t xml:space="preserve">Since there is sufficient co-financing and parallel financing potentially available from other similar projects implemented in Malawi, it is not clear, why only one project funded by other donor (DFID) was identified for co-financing, and why whole department’s budgets of DoDMA, DCCMS, and DWR over four-year period of EWS Project implementation, and a full value of </w:t>
      </w:r>
      <w:r w:rsidRPr="005345FE">
        <w:rPr>
          <w:rFonts w:ascii="Arial" w:hAnsi="Arial" w:cs="Arial"/>
        </w:rPr>
        <w:lastRenderedPageBreak/>
        <w:t>the whole UNDP Programme Support portfolio (CC, ENR, SE, DRM) overlapping with the EWS Project implementation period, were specifically reported as co-financing.</w:t>
      </w:r>
    </w:p>
    <w:p w:rsidR="00961D17" w:rsidRPr="005345FE" w:rsidRDefault="00961D17" w:rsidP="00961D17">
      <w:pPr>
        <w:pStyle w:val="Titulek"/>
        <w:rPr>
          <w:rFonts w:ascii="Arial" w:hAnsi="Arial" w:cs="Arial"/>
          <w:sz w:val="22"/>
          <w:szCs w:val="22"/>
        </w:rPr>
      </w:pPr>
      <w:bookmarkStart w:id="95" w:name="_Ref500926720"/>
      <w:bookmarkStart w:id="96" w:name="_Ref320030906"/>
      <w:r w:rsidRPr="005345FE">
        <w:rPr>
          <w:rFonts w:ascii="Arial" w:hAnsi="Arial" w:cs="Arial"/>
        </w:rPr>
        <w:lastRenderedPageBreak/>
        <w:t xml:space="preserve">Table </w:t>
      </w:r>
      <w:r w:rsidRPr="005345FE">
        <w:rPr>
          <w:rFonts w:ascii="Arial" w:hAnsi="Arial" w:cs="Arial"/>
        </w:rPr>
        <w:fldChar w:fldCharType="begin"/>
      </w:r>
      <w:r w:rsidRPr="005345FE">
        <w:rPr>
          <w:rFonts w:ascii="Arial" w:hAnsi="Arial" w:cs="Arial"/>
        </w:rPr>
        <w:instrText xml:space="preserve"> SEQ Table \* ARABIC </w:instrText>
      </w:r>
      <w:r w:rsidRPr="005345FE">
        <w:rPr>
          <w:rFonts w:ascii="Arial" w:hAnsi="Arial" w:cs="Arial"/>
        </w:rPr>
        <w:fldChar w:fldCharType="separate"/>
      </w:r>
      <w:r w:rsidR="004933AD">
        <w:rPr>
          <w:rFonts w:ascii="Arial" w:hAnsi="Arial" w:cs="Arial"/>
          <w:noProof/>
        </w:rPr>
        <w:t>9</w:t>
      </w:r>
      <w:r w:rsidRPr="005345FE">
        <w:rPr>
          <w:rFonts w:ascii="Arial" w:hAnsi="Arial" w:cs="Arial"/>
          <w:noProof/>
        </w:rPr>
        <w:fldChar w:fldCharType="end"/>
      </w:r>
      <w:bookmarkEnd w:id="95"/>
      <w:r w:rsidRPr="005345FE">
        <w:rPr>
          <w:rFonts w:ascii="Arial" w:hAnsi="Arial" w:cs="Arial"/>
        </w:rPr>
        <w:t xml:space="preserve">: </w:t>
      </w:r>
      <w:r w:rsidRPr="005345FE">
        <w:rPr>
          <w:rFonts w:ascii="Arial" w:hAnsi="Arial" w:cs="Arial"/>
          <w:sz w:val="22"/>
          <w:szCs w:val="22"/>
        </w:rPr>
        <w:t xml:space="preserve">Financial Planning </w:t>
      </w:r>
      <w:r w:rsidR="008C0BE9" w:rsidRPr="005345FE">
        <w:rPr>
          <w:rFonts w:ascii="Arial" w:hAnsi="Arial" w:cs="Arial"/>
          <w:sz w:val="22"/>
          <w:szCs w:val="22"/>
        </w:rPr>
        <w:t xml:space="preserve">and </w:t>
      </w:r>
      <w:r w:rsidRPr="005345FE">
        <w:rPr>
          <w:rFonts w:ascii="Arial" w:hAnsi="Arial" w:cs="Arial"/>
          <w:sz w:val="22"/>
          <w:szCs w:val="22"/>
        </w:rPr>
        <w:t>Co-</w:t>
      </w:r>
      <w:r w:rsidR="008C0BE9" w:rsidRPr="005345FE">
        <w:rPr>
          <w:rFonts w:ascii="Arial" w:hAnsi="Arial" w:cs="Arial"/>
          <w:sz w:val="22"/>
          <w:szCs w:val="22"/>
        </w:rPr>
        <w:t>F</w:t>
      </w:r>
      <w:r w:rsidRPr="005345FE">
        <w:rPr>
          <w:rFonts w:ascii="Arial" w:hAnsi="Arial" w:cs="Arial"/>
          <w:sz w:val="22"/>
          <w:szCs w:val="22"/>
        </w:rPr>
        <w:t>inancing</w:t>
      </w:r>
      <w:bookmarkEnd w:id="96"/>
      <w:r w:rsidR="008C0BE9" w:rsidRPr="005345FE">
        <w:rPr>
          <w:rFonts w:ascii="Arial" w:hAnsi="Arial" w:cs="Arial"/>
          <w:sz w:val="22"/>
          <w:szCs w:val="22"/>
        </w:rPr>
        <w:t xml:space="preserve"> as of Ju</w:t>
      </w:r>
      <w:r w:rsidR="00A53554" w:rsidRPr="005345FE">
        <w:rPr>
          <w:rFonts w:ascii="Arial" w:hAnsi="Arial" w:cs="Arial"/>
          <w:sz w:val="22"/>
          <w:szCs w:val="22"/>
        </w:rPr>
        <w:t>ly</w:t>
      </w:r>
      <w:r w:rsidR="008C0BE9" w:rsidRPr="005345FE">
        <w:rPr>
          <w:rFonts w:ascii="Arial" w:hAnsi="Arial" w:cs="Arial"/>
          <w:sz w:val="22"/>
          <w:szCs w:val="22"/>
        </w:rPr>
        <w:t xml:space="preserve"> 2018</w:t>
      </w:r>
    </w:p>
    <w:p w:rsidR="00C92D25" w:rsidRPr="005345FE" w:rsidRDefault="00C92D25" w:rsidP="00C92D25"/>
    <w:p w:rsidR="00D6721C" w:rsidRPr="005345FE" w:rsidRDefault="00D6721C" w:rsidP="00D6721C"/>
    <w:p w:rsidR="00D6721C" w:rsidRPr="005345FE" w:rsidRDefault="00D6721C" w:rsidP="00D6721C"/>
    <w:p w:rsidR="00D6721C" w:rsidRPr="005345FE" w:rsidRDefault="00D6721C" w:rsidP="00D6721C"/>
    <w:p w:rsidR="00D6721C" w:rsidRPr="005345FE" w:rsidRDefault="00D6721C" w:rsidP="00D6721C"/>
    <w:p w:rsidR="00800694" w:rsidRPr="005345FE" w:rsidRDefault="00800694" w:rsidP="00004D46">
      <w:pPr>
        <w:rPr>
          <w:rFonts w:ascii="Arial" w:hAnsi="Arial" w:cs="Arial"/>
        </w:rPr>
      </w:pPr>
    </w:p>
    <w:p w:rsidR="00800694" w:rsidRPr="005345FE" w:rsidRDefault="00800694" w:rsidP="00004D46">
      <w:pPr>
        <w:rPr>
          <w:rFonts w:ascii="Arial" w:hAnsi="Arial" w:cs="Arial"/>
        </w:rPr>
      </w:pPr>
    </w:p>
    <w:p w:rsidR="00DE523D" w:rsidRPr="005345FE" w:rsidRDefault="00DE523D" w:rsidP="00004D46">
      <w:pPr>
        <w:pStyle w:val="Zpat"/>
        <w:rPr>
          <w:rFonts w:ascii="Arial" w:hAnsi="Arial" w:cs="Arial"/>
        </w:rPr>
      </w:pPr>
    </w:p>
    <w:tbl>
      <w:tblPr>
        <w:tblpPr w:leftFromText="180" w:rightFromText="180" w:vertAnchor="page" w:horzAnchor="margin" w:tblpY="1805"/>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97"/>
        <w:gridCol w:w="1021"/>
        <w:gridCol w:w="1134"/>
        <w:gridCol w:w="992"/>
        <w:gridCol w:w="993"/>
        <w:gridCol w:w="992"/>
        <w:gridCol w:w="1134"/>
        <w:gridCol w:w="963"/>
        <w:gridCol w:w="1134"/>
        <w:gridCol w:w="993"/>
      </w:tblGrid>
      <w:tr w:rsidR="00DE523D" w:rsidRPr="005345FE" w:rsidTr="00E54FCD">
        <w:trPr>
          <w:cantSplit/>
        </w:trPr>
        <w:tc>
          <w:tcPr>
            <w:tcW w:w="2088" w:type="dxa"/>
            <w:vMerge w:val="restart"/>
            <w:shd w:val="pct10" w:color="auto" w:fill="auto"/>
            <w:vAlign w:val="center"/>
          </w:tcPr>
          <w:p w:rsidR="00DE523D" w:rsidRPr="005345FE" w:rsidRDefault="00F9390D" w:rsidP="00943207">
            <w:pPr>
              <w:jc w:val="center"/>
              <w:rPr>
                <w:rFonts w:ascii="Arial" w:eastAsiaTheme="minorHAnsi" w:hAnsi="Arial" w:cs="Arial"/>
                <w:b/>
                <w:bCs/>
              </w:rPr>
            </w:pPr>
            <w:r w:rsidRPr="005345FE">
              <w:rPr>
                <w:rFonts w:ascii="Arial" w:eastAsiaTheme="minorHAnsi" w:hAnsi="Arial" w:cs="Arial"/>
                <w:b/>
                <w:bCs/>
              </w:rPr>
              <w:t>Co-</w:t>
            </w:r>
            <w:r w:rsidR="00DE523D" w:rsidRPr="005345FE">
              <w:rPr>
                <w:rFonts w:ascii="Arial" w:eastAsiaTheme="minorHAnsi" w:hAnsi="Arial" w:cs="Arial"/>
                <w:b/>
                <w:bCs/>
              </w:rPr>
              <w:t>financing</w:t>
            </w:r>
            <w:r w:rsidR="00DE523D" w:rsidRPr="005345FE">
              <w:rPr>
                <w:rFonts w:ascii="Arial" w:eastAsiaTheme="minorHAnsi" w:hAnsi="Arial" w:cs="Arial"/>
                <w:b/>
                <w:bCs/>
              </w:rPr>
              <w:br/>
              <w:t>(Type/Source)</w:t>
            </w:r>
          </w:p>
        </w:tc>
        <w:tc>
          <w:tcPr>
            <w:tcW w:w="2018" w:type="dxa"/>
            <w:gridSpan w:val="2"/>
            <w:tcBorders>
              <w:bottom w:val="single" w:sz="4" w:space="0" w:color="auto"/>
            </w:tcBorders>
            <w:shd w:val="pct10" w:color="auto" w:fill="auto"/>
          </w:tcPr>
          <w:p w:rsidR="00DE523D" w:rsidRPr="005345FE" w:rsidRDefault="00B9342C" w:rsidP="00943207">
            <w:pPr>
              <w:jc w:val="center"/>
              <w:rPr>
                <w:rFonts w:ascii="Arial" w:eastAsiaTheme="minorHAnsi" w:hAnsi="Arial" w:cs="Arial"/>
                <w:b/>
                <w:bCs/>
              </w:rPr>
            </w:pPr>
            <w:r w:rsidRPr="005345FE">
              <w:rPr>
                <w:rFonts w:ascii="Arial" w:eastAsiaTheme="minorHAnsi" w:hAnsi="Arial" w:cs="Arial"/>
                <w:b/>
                <w:bCs/>
              </w:rPr>
              <w:t>UNDP</w:t>
            </w:r>
            <w:r w:rsidR="00DE523D" w:rsidRPr="005345FE">
              <w:rPr>
                <w:rFonts w:ascii="Arial" w:eastAsiaTheme="minorHAnsi" w:hAnsi="Arial" w:cs="Arial"/>
                <w:b/>
                <w:bCs/>
              </w:rPr>
              <w:t xml:space="preserve"> own</w:t>
            </w:r>
            <w:r w:rsidR="00DE523D" w:rsidRPr="005345FE">
              <w:rPr>
                <w:rFonts w:ascii="Arial" w:eastAsiaTheme="minorHAnsi" w:hAnsi="Arial" w:cs="Arial"/>
                <w:b/>
                <w:bCs/>
              </w:rPr>
              <w:br/>
              <w:t xml:space="preserve"> Financing</w:t>
            </w:r>
            <w:r w:rsidR="00DE523D" w:rsidRPr="005345FE">
              <w:rPr>
                <w:rFonts w:ascii="Arial" w:eastAsiaTheme="minorHAnsi" w:hAnsi="Arial" w:cs="Arial"/>
                <w:b/>
                <w:bCs/>
              </w:rPr>
              <w:br/>
              <w:t>(mill US$)</w:t>
            </w:r>
          </w:p>
        </w:tc>
        <w:tc>
          <w:tcPr>
            <w:tcW w:w="2126" w:type="dxa"/>
            <w:gridSpan w:val="2"/>
            <w:tcBorders>
              <w:bottom w:val="single" w:sz="4" w:space="0" w:color="auto"/>
            </w:tcBorders>
            <w:shd w:val="pct10" w:color="auto" w:fill="auto"/>
          </w:tcPr>
          <w:p w:rsidR="00DE523D" w:rsidRPr="005345FE" w:rsidRDefault="00DE523D" w:rsidP="00943207">
            <w:pPr>
              <w:jc w:val="center"/>
              <w:rPr>
                <w:rFonts w:ascii="Arial" w:eastAsiaTheme="minorHAnsi" w:hAnsi="Arial" w:cs="Arial"/>
                <w:b/>
                <w:bCs/>
              </w:rPr>
            </w:pPr>
            <w:r w:rsidRPr="005345FE">
              <w:rPr>
                <w:rFonts w:ascii="Arial" w:eastAsiaTheme="minorHAnsi" w:hAnsi="Arial" w:cs="Arial"/>
                <w:b/>
                <w:bCs/>
              </w:rPr>
              <w:t>Government</w:t>
            </w:r>
            <w:r w:rsidRPr="005345FE">
              <w:rPr>
                <w:rFonts w:ascii="Arial" w:eastAsiaTheme="minorHAnsi" w:hAnsi="Arial" w:cs="Arial"/>
                <w:b/>
                <w:bCs/>
              </w:rPr>
              <w:br/>
              <w:t>(mill US$)</w:t>
            </w:r>
          </w:p>
        </w:tc>
        <w:tc>
          <w:tcPr>
            <w:tcW w:w="1985" w:type="dxa"/>
            <w:gridSpan w:val="2"/>
            <w:tcBorders>
              <w:bottom w:val="single" w:sz="4" w:space="0" w:color="auto"/>
            </w:tcBorders>
            <w:shd w:val="pct10" w:color="auto" w:fill="auto"/>
          </w:tcPr>
          <w:p w:rsidR="00DE523D" w:rsidRPr="005345FE" w:rsidRDefault="00DE523D" w:rsidP="00943207">
            <w:pPr>
              <w:jc w:val="center"/>
              <w:rPr>
                <w:rFonts w:ascii="Arial" w:eastAsiaTheme="minorHAnsi" w:hAnsi="Arial" w:cs="Arial"/>
                <w:b/>
                <w:bCs/>
              </w:rPr>
            </w:pPr>
            <w:r w:rsidRPr="005345FE">
              <w:rPr>
                <w:rFonts w:ascii="Arial" w:eastAsiaTheme="minorHAnsi" w:hAnsi="Arial" w:cs="Arial"/>
                <w:b/>
                <w:bCs/>
              </w:rPr>
              <w:t>Other</w:t>
            </w:r>
            <w:r w:rsidR="00F069DB" w:rsidRPr="005345FE">
              <w:rPr>
                <w:rFonts w:ascii="Arial" w:eastAsiaTheme="minorHAnsi" w:hAnsi="Arial" w:cs="Arial"/>
                <w:b/>
                <w:bCs/>
              </w:rPr>
              <w:t xml:space="preserve"> </w:t>
            </w:r>
            <w:r w:rsidR="00AA5137" w:rsidRPr="005345FE">
              <w:rPr>
                <w:rFonts w:ascii="Arial" w:eastAsiaTheme="minorHAnsi" w:hAnsi="Arial" w:cs="Arial"/>
                <w:b/>
                <w:bCs/>
              </w:rPr>
              <w:t>S</w:t>
            </w:r>
            <w:r w:rsidR="00F069DB" w:rsidRPr="005345FE">
              <w:rPr>
                <w:rFonts w:ascii="Arial" w:eastAsiaTheme="minorHAnsi" w:hAnsi="Arial" w:cs="Arial"/>
                <w:b/>
                <w:bCs/>
              </w:rPr>
              <w:t>ource</w:t>
            </w:r>
            <w:r w:rsidR="00AB07D2" w:rsidRPr="005345FE">
              <w:rPr>
                <w:rFonts w:ascii="Arial" w:eastAsiaTheme="minorHAnsi" w:hAnsi="Arial" w:cs="Arial"/>
                <w:b/>
                <w:bCs/>
              </w:rPr>
              <w:t>s</w:t>
            </w:r>
            <w:r w:rsidRPr="005345FE">
              <w:rPr>
                <w:rFonts w:ascii="Arial" w:eastAsiaTheme="minorHAnsi" w:hAnsi="Arial" w:cs="Arial"/>
                <w:b/>
                <w:bCs/>
              </w:rPr>
              <w:br/>
              <w:t>(mill US$)</w:t>
            </w:r>
          </w:p>
        </w:tc>
        <w:tc>
          <w:tcPr>
            <w:tcW w:w="2097" w:type="dxa"/>
            <w:gridSpan w:val="2"/>
            <w:tcBorders>
              <w:bottom w:val="single" w:sz="4" w:space="0" w:color="auto"/>
            </w:tcBorders>
            <w:shd w:val="pct10" w:color="auto" w:fill="auto"/>
          </w:tcPr>
          <w:p w:rsidR="00DE523D" w:rsidRPr="005345FE" w:rsidRDefault="00DE523D" w:rsidP="00943207">
            <w:pPr>
              <w:jc w:val="center"/>
              <w:rPr>
                <w:rFonts w:ascii="Arial" w:eastAsiaTheme="minorHAnsi" w:hAnsi="Arial" w:cs="Arial"/>
                <w:b/>
                <w:bCs/>
              </w:rPr>
            </w:pPr>
            <w:r w:rsidRPr="005345FE">
              <w:rPr>
                <w:rFonts w:ascii="Arial" w:eastAsiaTheme="minorHAnsi" w:hAnsi="Arial" w:cs="Arial"/>
                <w:b/>
                <w:bCs/>
              </w:rPr>
              <w:t>Total</w:t>
            </w:r>
            <w:r w:rsidR="00F069DB" w:rsidRPr="005345FE">
              <w:rPr>
                <w:rFonts w:ascii="Arial" w:eastAsiaTheme="minorHAnsi" w:hAnsi="Arial" w:cs="Arial"/>
                <w:b/>
                <w:bCs/>
              </w:rPr>
              <w:t xml:space="preserve"> Financing</w:t>
            </w:r>
            <w:r w:rsidR="00F069DB" w:rsidRPr="005345FE">
              <w:rPr>
                <w:rFonts w:ascii="Arial" w:eastAsiaTheme="minorHAnsi" w:hAnsi="Arial" w:cs="Arial"/>
                <w:b/>
                <w:bCs/>
              </w:rPr>
              <w:br/>
            </w:r>
            <w:r w:rsidRPr="005345FE">
              <w:rPr>
                <w:rFonts w:ascii="Arial" w:eastAsiaTheme="minorHAnsi" w:hAnsi="Arial" w:cs="Arial"/>
                <w:b/>
                <w:bCs/>
              </w:rPr>
              <w:t>(mill US$)</w:t>
            </w:r>
          </w:p>
        </w:tc>
        <w:tc>
          <w:tcPr>
            <w:tcW w:w="2127" w:type="dxa"/>
            <w:gridSpan w:val="2"/>
            <w:tcBorders>
              <w:bottom w:val="single" w:sz="4" w:space="0" w:color="auto"/>
            </w:tcBorders>
            <w:shd w:val="pct10" w:color="auto" w:fill="auto"/>
          </w:tcPr>
          <w:p w:rsidR="00DE523D" w:rsidRPr="005345FE" w:rsidRDefault="00DE523D" w:rsidP="00943207">
            <w:pPr>
              <w:jc w:val="center"/>
              <w:rPr>
                <w:rFonts w:ascii="Arial" w:eastAsiaTheme="minorHAnsi" w:hAnsi="Arial" w:cs="Arial"/>
                <w:b/>
                <w:bCs/>
              </w:rPr>
            </w:pPr>
            <w:r w:rsidRPr="005345FE">
              <w:rPr>
                <w:rFonts w:ascii="Arial" w:eastAsiaTheme="minorHAnsi" w:hAnsi="Arial" w:cs="Arial"/>
                <w:b/>
                <w:bCs/>
              </w:rPr>
              <w:t>Total</w:t>
            </w:r>
            <w:r w:rsidR="00F069DB" w:rsidRPr="005345FE">
              <w:rPr>
                <w:rFonts w:ascii="Arial" w:eastAsiaTheme="minorHAnsi" w:hAnsi="Arial" w:cs="Arial"/>
                <w:b/>
                <w:bCs/>
              </w:rPr>
              <w:t xml:space="preserve"> </w:t>
            </w:r>
            <w:r w:rsidRPr="005345FE">
              <w:rPr>
                <w:rFonts w:ascii="Arial" w:eastAsiaTheme="minorHAnsi" w:hAnsi="Arial" w:cs="Arial"/>
                <w:b/>
                <w:bCs/>
              </w:rPr>
              <w:t>Disbursement</w:t>
            </w:r>
            <w:r w:rsidRPr="005345FE">
              <w:rPr>
                <w:rFonts w:ascii="Arial" w:eastAsiaTheme="minorHAnsi" w:hAnsi="Arial" w:cs="Arial"/>
                <w:b/>
                <w:bCs/>
              </w:rPr>
              <w:br/>
              <w:t>(mill US$)</w:t>
            </w:r>
          </w:p>
        </w:tc>
      </w:tr>
      <w:tr w:rsidR="00DE523D" w:rsidRPr="005345FE" w:rsidTr="00F173D2">
        <w:trPr>
          <w:cantSplit/>
        </w:trPr>
        <w:tc>
          <w:tcPr>
            <w:tcW w:w="2088" w:type="dxa"/>
            <w:vMerge/>
          </w:tcPr>
          <w:p w:rsidR="00DE523D" w:rsidRPr="005345FE" w:rsidRDefault="00DE523D" w:rsidP="00004D46">
            <w:pPr>
              <w:rPr>
                <w:rFonts w:ascii="Arial" w:eastAsiaTheme="minorHAnsi" w:hAnsi="Arial" w:cs="Arial"/>
              </w:rPr>
            </w:pPr>
          </w:p>
        </w:tc>
        <w:tc>
          <w:tcPr>
            <w:tcW w:w="997" w:type="dxa"/>
            <w:shd w:val="pct12" w:color="auto" w:fill="auto"/>
          </w:tcPr>
          <w:p w:rsidR="00DE523D" w:rsidRPr="005345FE" w:rsidRDefault="00257261" w:rsidP="00943207">
            <w:pPr>
              <w:jc w:val="center"/>
              <w:rPr>
                <w:rFonts w:ascii="Arial" w:eastAsiaTheme="majorEastAsia" w:hAnsi="Arial" w:cs="Arial"/>
                <w:sz w:val="18"/>
                <w:szCs w:val="18"/>
              </w:rPr>
            </w:pPr>
            <w:r w:rsidRPr="005345FE">
              <w:rPr>
                <w:rFonts w:ascii="Arial" w:eastAsiaTheme="minorHAnsi" w:hAnsi="Arial" w:cs="Arial"/>
                <w:b/>
                <w:bCs/>
                <w:sz w:val="18"/>
                <w:szCs w:val="18"/>
              </w:rPr>
              <w:t>Planned</w:t>
            </w:r>
          </w:p>
        </w:tc>
        <w:tc>
          <w:tcPr>
            <w:tcW w:w="1021" w:type="dxa"/>
            <w:shd w:val="pct12" w:color="auto" w:fill="auto"/>
          </w:tcPr>
          <w:p w:rsidR="00DE523D" w:rsidRPr="005345FE" w:rsidRDefault="00DE523D" w:rsidP="00943207">
            <w:pPr>
              <w:jc w:val="center"/>
              <w:rPr>
                <w:rFonts w:ascii="Arial" w:eastAsiaTheme="minorHAnsi" w:hAnsi="Arial" w:cs="Arial"/>
                <w:b/>
                <w:bCs/>
                <w:sz w:val="18"/>
                <w:szCs w:val="18"/>
              </w:rPr>
            </w:pPr>
            <w:r w:rsidRPr="005345FE">
              <w:rPr>
                <w:rFonts w:ascii="Arial" w:eastAsiaTheme="minorHAnsi" w:hAnsi="Arial" w:cs="Arial"/>
                <w:b/>
                <w:bCs/>
                <w:sz w:val="18"/>
                <w:szCs w:val="18"/>
              </w:rPr>
              <w:t>Actual</w:t>
            </w:r>
          </w:p>
        </w:tc>
        <w:tc>
          <w:tcPr>
            <w:tcW w:w="1134" w:type="dxa"/>
            <w:shd w:val="pct12" w:color="auto" w:fill="auto"/>
          </w:tcPr>
          <w:p w:rsidR="00DE523D" w:rsidRPr="005345FE" w:rsidRDefault="00DE523D" w:rsidP="00943207">
            <w:pPr>
              <w:jc w:val="center"/>
              <w:rPr>
                <w:rFonts w:ascii="Arial" w:eastAsiaTheme="minorHAnsi" w:hAnsi="Arial" w:cs="Arial"/>
                <w:b/>
                <w:bCs/>
                <w:sz w:val="18"/>
                <w:szCs w:val="18"/>
              </w:rPr>
            </w:pPr>
            <w:r w:rsidRPr="005345FE">
              <w:rPr>
                <w:rFonts w:ascii="Arial" w:eastAsiaTheme="minorHAnsi" w:hAnsi="Arial" w:cs="Arial"/>
                <w:b/>
                <w:bCs/>
                <w:sz w:val="18"/>
                <w:szCs w:val="18"/>
              </w:rPr>
              <w:t>Planned</w:t>
            </w:r>
          </w:p>
        </w:tc>
        <w:tc>
          <w:tcPr>
            <w:tcW w:w="992" w:type="dxa"/>
            <w:shd w:val="pct12" w:color="auto" w:fill="auto"/>
          </w:tcPr>
          <w:p w:rsidR="00DE523D" w:rsidRPr="005345FE" w:rsidRDefault="00DE523D" w:rsidP="00943207">
            <w:pPr>
              <w:jc w:val="center"/>
              <w:rPr>
                <w:rFonts w:ascii="Arial" w:eastAsiaTheme="minorHAnsi" w:hAnsi="Arial" w:cs="Arial"/>
                <w:b/>
                <w:bCs/>
                <w:sz w:val="18"/>
                <w:szCs w:val="18"/>
              </w:rPr>
            </w:pPr>
            <w:r w:rsidRPr="005345FE">
              <w:rPr>
                <w:rFonts w:ascii="Arial" w:eastAsiaTheme="minorHAnsi" w:hAnsi="Arial" w:cs="Arial"/>
                <w:b/>
                <w:bCs/>
                <w:sz w:val="18"/>
                <w:szCs w:val="18"/>
              </w:rPr>
              <w:t>Actual</w:t>
            </w:r>
          </w:p>
        </w:tc>
        <w:tc>
          <w:tcPr>
            <w:tcW w:w="993" w:type="dxa"/>
            <w:shd w:val="pct12" w:color="auto" w:fill="auto"/>
          </w:tcPr>
          <w:p w:rsidR="00DE523D" w:rsidRPr="005345FE" w:rsidRDefault="00DE523D" w:rsidP="00943207">
            <w:pPr>
              <w:jc w:val="center"/>
              <w:rPr>
                <w:rFonts w:ascii="Arial" w:eastAsiaTheme="minorHAnsi" w:hAnsi="Arial" w:cs="Arial"/>
                <w:b/>
                <w:bCs/>
                <w:sz w:val="18"/>
                <w:szCs w:val="18"/>
              </w:rPr>
            </w:pPr>
            <w:r w:rsidRPr="005345FE">
              <w:rPr>
                <w:rFonts w:ascii="Arial" w:eastAsiaTheme="minorHAnsi" w:hAnsi="Arial" w:cs="Arial"/>
                <w:b/>
                <w:bCs/>
                <w:sz w:val="18"/>
                <w:szCs w:val="18"/>
              </w:rPr>
              <w:t>Planned</w:t>
            </w:r>
          </w:p>
        </w:tc>
        <w:tc>
          <w:tcPr>
            <w:tcW w:w="992" w:type="dxa"/>
            <w:shd w:val="pct12" w:color="auto" w:fill="auto"/>
          </w:tcPr>
          <w:p w:rsidR="00DE523D" w:rsidRPr="005345FE" w:rsidRDefault="00DE523D" w:rsidP="00943207">
            <w:pPr>
              <w:jc w:val="center"/>
              <w:rPr>
                <w:rFonts w:ascii="Arial" w:eastAsiaTheme="minorHAnsi" w:hAnsi="Arial" w:cs="Arial"/>
                <w:b/>
                <w:bCs/>
                <w:sz w:val="18"/>
                <w:szCs w:val="18"/>
              </w:rPr>
            </w:pPr>
            <w:r w:rsidRPr="005345FE">
              <w:rPr>
                <w:rFonts w:ascii="Arial" w:eastAsiaTheme="minorHAnsi" w:hAnsi="Arial" w:cs="Arial"/>
                <w:b/>
                <w:bCs/>
                <w:sz w:val="18"/>
                <w:szCs w:val="18"/>
              </w:rPr>
              <w:t>Actual</w:t>
            </w:r>
          </w:p>
        </w:tc>
        <w:tc>
          <w:tcPr>
            <w:tcW w:w="1134" w:type="dxa"/>
            <w:shd w:val="pct12" w:color="auto" w:fill="auto"/>
          </w:tcPr>
          <w:p w:rsidR="00DE523D" w:rsidRPr="005345FE" w:rsidRDefault="00DE523D" w:rsidP="00943207">
            <w:pPr>
              <w:jc w:val="center"/>
              <w:rPr>
                <w:rFonts w:ascii="Arial" w:eastAsiaTheme="minorHAnsi" w:hAnsi="Arial" w:cs="Arial"/>
                <w:b/>
                <w:bCs/>
                <w:sz w:val="18"/>
                <w:szCs w:val="18"/>
              </w:rPr>
            </w:pPr>
            <w:r w:rsidRPr="005345FE">
              <w:rPr>
                <w:rFonts w:ascii="Arial" w:eastAsiaTheme="minorHAnsi" w:hAnsi="Arial" w:cs="Arial"/>
                <w:b/>
                <w:bCs/>
                <w:sz w:val="18"/>
                <w:szCs w:val="18"/>
              </w:rPr>
              <w:t>Planned</w:t>
            </w:r>
          </w:p>
        </w:tc>
        <w:tc>
          <w:tcPr>
            <w:tcW w:w="963" w:type="dxa"/>
            <w:shd w:val="pct12" w:color="auto" w:fill="auto"/>
          </w:tcPr>
          <w:p w:rsidR="00DE523D" w:rsidRPr="005345FE" w:rsidRDefault="00DE523D" w:rsidP="00943207">
            <w:pPr>
              <w:jc w:val="center"/>
              <w:rPr>
                <w:rFonts w:ascii="Arial" w:eastAsiaTheme="minorHAnsi" w:hAnsi="Arial" w:cs="Arial"/>
                <w:b/>
                <w:bCs/>
                <w:sz w:val="18"/>
                <w:szCs w:val="18"/>
              </w:rPr>
            </w:pPr>
            <w:r w:rsidRPr="005345FE">
              <w:rPr>
                <w:rFonts w:ascii="Arial" w:eastAsiaTheme="minorHAnsi" w:hAnsi="Arial" w:cs="Arial"/>
                <w:b/>
                <w:bCs/>
                <w:sz w:val="18"/>
                <w:szCs w:val="18"/>
              </w:rPr>
              <w:t>Actual</w:t>
            </w:r>
          </w:p>
        </w:tc>
        <w:tc>
          <w:tcPr>
            <w:tcW w:w="1134" w:type="dxa"/>
            <w:shd w:val="pct12" w:color="auto" w:fill="auto"/>
          </w:tcPr>
          <w:p w:rsidR="00DE523D" w:rsidRPr="005345FE" w:rsidRDefault="00DE523D" w:rsidP="00943207">
            <w:pPr>
              <w:jc w:val="center"/>
              <w:rPr>
                <w:rFonts w:ascii="Arial" w:eastAsiaTheme="minorHAnsi" w:hAnsi="Arial" w:cs="Arial"/>
                <w:b/>
                <w:bCs/>
                <w:sz w:val="18"/>
                <w:szCs w:val="18"/>
              </w:rPr>
            </w:pPr>
            <w:r w:rsidRPr="005345FE">
              <w:rPr>
                <w:rFonts w:ascii="Arial" w:eastAsiaTheme="minorHAnsi" w:hAnsi="Arial" w:cs="Arial"/>
                <w:b/>
                <w:bCs/>
                <w:sz w:val="18"/>
                <w:szCs w:val="18"/>
              </w:rPr>
              <w:t>Planned</w:t>
            </w:r>
          </w:p>
        </w:tc>
        <w:tc>
          <w:tcPr>
            <w:tcW w:w="993" w:type="dxa"/>
            <w:shd w:val="pct12" w:color="auto" w:fill="auto"/>
          </w:tcPr>
          <w:p w:rsidR="00DE523D" w:rsidRPr="005345FE" w:rsidRDefault="00DE523D" w:rsidP="00943207">
            <w:pPr>
              <w:jc w:val="center"/>
              <w:rPr>
                <w:rFonts w:ascii="Arial" w:eastAsiaTheme="majorEastAsia" w:hAnsi="Arial" w:cs="Arial"/>
                <w:color w:val="404040" w:themeColor="text1" w:themeTint="BF"/>
                <w:sz w:val="18"/>
                <w:szCs w:val="18"/>
              </w:rPr>
            </w:pPr>
            <w:r w:rsidRPr="005345FE">
              <w:rPr>
                <w:rFonts w:ascii="Arial" w:eastAsiaTheme="minorHAnsi" w:hAnsi="Arial" w:cs="Arial"/>
                <w:b/>
                <w:bCs/>
                <w:sz w:val="18"/>
                <w:szCs w:val="18"/>
              </w:rPr>
              <w:t>Actual</w:t>
            </w:r>
          </w:p>
        </w:tc>
      </w:tr>
      <w:tr w:rsidR="00F9390D" w:rsidRPr="005345FE" w:rsidTr="00F173D2">
        <w:trPr>
          <w:cantSplit/>
        </w:trPr>
        <w:tc>
          <w:tcPr>
            <w:tcW w:w="2088" w:type="dxa"/>
          </w:tcPr>
          <w:p w:rsidR="00F9390D" w:rsidRPr="005345FE" w:rsidRDefault="00F9390D" w:rsidP="00F9390D">
            <w:pPr>
              <w:spacing w:after="0" w:line="240" w:lineRule="auto"/>
              <w:rPr>
                <w:rFonts w:ascii="Arial" w:eastAsiaTheme="minorHAnsi" w:hAnsi="Arial" w:cs="Arial"/>
              </w:rPr>
            </w:pPr>
            <w:r w:rsidRPr="005345FE">
              <w:rPr>
                <w:rFonts w:ascii="Arial" w:eastAsiaTheme="minorHAnsi" w:hAnsi="Arial" w:cs="Arial"/>
              </w:rPr>
              <w:t>Grants</w:t>
            </w:r>
          </w:p>
        </w:tc>
        <w:tc>
          <w:tcPr>
            <w:tcW w:w="997" w:type="dxa"/>
          </w:tcPr>
          <w:p w:rsidR="00F9390D" w:rsidRPr="005345FE" w:rsidRDefault="00F9390D" w:rsidP="00C92D25">
            <w:pPr>
              <w:jc w:val="right"/>
              <w:rPr>
                <w:rFonts w:ascii="Arial" w:eastAsiaTheme="minorHAnsi" w:hAnsi="Arial" w:cs="Arial"/>
              </w:rPr>
            </w:pPr>
          </w:p>
        </w:tc>
        <w:tc>
          <w:tcPr>
            <w:tcW w:w="1021" w:type="dxa"/>
          </w:tcPr>
          <w:p w:rsidR="00F9390D" w:rsidRPr="005345FE" w:rsidRDefault="00F9390D" w:rsidP="00C92D25">
            <w:pPr>
              <w:jc w:val="right"/>
              <w:rPr>
                <w:rFonts w:ascii="Arial" w:eastAsiaTheme="minorHAnsi" w:hAnsi="Arial" w:cs="Arial"/>
              </w:rPr>
            </w:pPr>
          </w:p>
        </w:tc>
        <w:tc>
          <w:tcPr>
            <w:tcW w:w="1134" w:type="dxa"/>
          </w:tcPr>
          <w:p w:rsidR="00F9390D" w:rsidRPr="005345FE" w:rsidRDefault="00F9390D" w:rsidP="00F9390D">
            <w:pPr>
              <w:spacing w:after="0" w:line="240" w:lineRule="auto"/>
              <w:jc w:val="right"/>
              <w:rPr>
                <w:rFonts w:ascii="Arial" w:eastAsiaTheme="minorHAnsi" w:hAnsi="Arial" w:cs="Arial"/>
              </w:rPr>
            </w:pPr>
          </w:p>
        </w:tc>
        <w:tc>
          <w:tcPr>
            <w:tcW w:w="992" w:type="dxa"/>
          </w:tcPr>
          <w:p w:rsidR="00F9390D" w:rsidRPr="005345FE" w:rsidRDefault="00F9390D" w:rsidP="00DF0CFB">
            <w:pPr>
              <w:spacing w:after="0" w:line="240" w:lineRule="auto"/>
              <w:jc w:val="right"/>
              <w:rPr>
                <w:rFonts w:ascii="Arial" w:eastAsiaTheme="minorHAnsi" w:hAnsi="Arial" w:cs="Arial"/>
              </w:rPr>
            </w:pPr>
          </w:p>
        </w:tc>
        <w:tc>
          <w:tcPr>
            <w:tcW w:w="993" w:type="dxa"/>
          </w:tcPr>
          <w:p w:rsidR="00F9390D" w:rsidRPr="005345FE" w:rsidRDefault="00F9390D" w:rsidP="00F9390D">
            <w:pPr>
              <w:jc w:val="right"/>
              <w:rPr>
                <w:rFonts w:ascii="Arial" w:eastAsiaTheme="minorHAnsi" w:hAnsi="Arial" w:cs="Arial"/>
              </w:rPr>
            </w:pPr>
          </w:p>
        </w:tc>
        <w:tc>
          <w:tcPr>
            <w:tcW w:w="992" w:type="dxa"/>
          </w:tcPr>
          <w:p w:rsidR="00F9390D" w:rsidRPr="005345FE" w:rsidRDefault="00F9390D" w:rsidP="008011F0">
            <w:pPr>
              <w:jc w:val="right"/>
              <w:rPr>
                <w:rFonts w:ascii="Arial" w:eastAsiaTheme="minorHAnsi" w:hAnsi="Arial" w:cs="Arial"/>
              </w:rPr>
            </w:pPr>
          </w:p>
        </w:tc>
        <w:tc>
          <w:tcPr>
            <w:tcW w:w="1134" w:type="dxa"/>
          </w:tcPr>
          <w:p w:rsidR="00F9390D" w:rsidRPr="005345FE" w:rsidRDefault="00F9390D" w:rsidP="00F9390D">
            <w:pPr>
              <w:jc w:val="right"/>
              <w:rPr>
                <w:rFonts w:ascii="Arial" w:eastAsiaTheme="minorHAnsi" w:hAnsi="Arial" w:cs="Arial"/>
              </w:rPr>
            </w:pPr>
          </w:p>
        </w:tc>
        <w:tc>
          <w:tcPr>
            <w:tcW w:w="963" w:type="dxa"/>
          </w:tcPr>
          <w:p w:rsidR="00F9390D" w:rsidRPr="005345FE" w:rsidRDefault="00F9390D" w:rsidP="00DB3F79">
            <w:pPr>
              <w:jc w:val="right"/>
              <w:rPr>
                <w:rFonts w:ascii="Arial" w:eastAsiaTheme="minorHAnsi" w:hAnsi="Arial" w:cs="Arial"/>
              </w:rPr>
            </w:pPr>
          </w:p>
        </w:tc>
        <w:tc>
          <w:tcPr>
            <w:tcW w:w="1134" w:type="dxa"/>
          </w:tcPr>
          <w:p w:rsidR="00F9390D" w:rsidRPr="005345FE" w:rsidRDefault="00F9390D" w:rsidP="008011F0">
            <w:pPr>
              <w:jc w:val="right"/>
              <w:rPr>
                <w:rFonts w:ascii="Arial" w:eastAsiaTheme="minorHAnsi" w:hAnsi="Arial" w:cs="Arial"/>
              </w:rPr>
            </w:pPr>
          </w:p>
        </w:tc>
        <w:tc>
          <w:tcPr>
            <w:tcW w:w="993" w:type="dxa"/>
          </w:tcPr>
          <w:p w:rsidR="00F9390D" w:rsidRPr="005345FE" w:rsidRDefault="00F9390D" w:rsidP="00DB3F79">
            <w:pPr>
              <w:jc w:val="center"/>
              <w:rPr>
                <w:rFonts w:ascii="Arial" w:eastAsiaTheme="minorHAnsi" w:hAnsi="Arial" w:cs="Arial"/>
              </w:rPr>
            </w:pPr>
          </w:p>
        </w:tc>
      </w:tr>
      <w:tr w:rsidR="00F9390D" w:rsidRPr="005345FE" w:rsidTr="00F173D2">
        <w:trPr>
          <w:cantSplit/>
        </w:trPr>
        <w:tc>
          <w:tcPr>
            <w:tcW w:w="2088" w:type="dxa"/>
          </w:tcPr>
          <w:p w:rsidR="00F9390D" w:rsidRPr="005345FE" w:rsidRDefault="00F9390D" w:rsidP="00F9390D">
            <w:pPr>
              <w:spacing w:after="0" w:line="240" w:lineRule="auto"/>
              <w:rPr>
                <w:rFonts w:ascii="Arial" w:eastAsiaTheme="minorHAnsi" w:hAnsi="Arial" w:cs="Arial"/>
              </w:rPr>
            </w:pPr>
            <w:r w:rsidRPr="005345FE">
              <w:rPr>
                <w:rFonts w:ascii="Arial" w:eastAsiaTheme="minorHAnsi" w:hAnsi="Arial" w:cs="Arial"/>
              </w:rPr>
              <w:t>Credits</w:t>
            </w:r>
          </w:p>
        </w:tc>
        <w:tc>
          <w:tcPr>
            <w:tcW w:w="997" w:type="dxa"/>
          </w:tcPr>
          <w:p w:rsidR="00F9390D" w:rsidRPr="005345FE" w:rsidRDefault="00F9390D" w:rsidP="00F9390D">
            <w:pPr>
              <w:jc w:val="right"/>
              <w:rPr>
                <w:rFonts w:ascii="Arial" w:eastAsiaTheme="minorHAnsi" w:hAnsi="Arial" w:cs="Arial"/>
              </w:rPr>
            </w:pPr>
          </w:p>
        </w:tc>
        <w:tc>
          <w:tcPr>
            <w:tcW w:w="1021" w:type="dxa"/>
          </w:tcPr>
          <w:p w:rsidR="00F9390D" w:rsidRPr="005345FE" w:rsidRDefault="00F9390D" w:rsidP="00F9390D">
            <w:pPr>
              <w:jc w:val="right"/>
              <w:rPr>
                <w:rFonts w:ascii="Arial" w:eastAsiaTheme="minorHAnsi" w:hAnsi="Arial" w:cs="Arial"/>
              </w:rPr>
            </w:pPr>
          </w:p>
        </w:tc>
        <w:tc>
          <w:tcPr>
            <w:tcW w:w="1134" w:type="dxa"/>
          </w:tcPr>
          <w:p w:rsidR="00F9390D" w:rsidRPr="005345FE" w:rsidRDefault="00F9390D" w:rsidP="00F9390D">
            <w:pPr>
              <w:spacing w:after="0" w:line="240" w:lineRule="auto"/>
              <w:jc w:val="right"/>
              <w:rPr>
                <w:rFonts w:ascii="Arial" w:eastAsiaTheme="minorHAnsi" w:hAnsi="Arial" w:cs="Arial"/>
              </w:rPr>
            </w:pPr>
          </w:p>
        </w:tc>
        <w:tc>
          <w:tcPr>
            <w:tcW w:w="992" w:type="dxa"/>
          </w:tcPr>
          <w:p w:rsidR="00F9390D" w:rsidRPr="005345FE" w:rsidRDefault="00F9390D" w:rsidP="00F9390D">
            <w:pPr>
              <w:spacing w:after="0" w:line="240" w:lineRule="auto"/>
              <w:jc w:val="right"/>
              <w:rPr>
                <w:rFonts w:ascii="Arial" w:eastAsiaTheme="minorHAnsi" w:hAnsi="Arial" w:cs="Arial"/>
              </w:rPr>
            </w:pPr>
          </w:p>
        </w:tc>
        <w:tc>
          <w:tcPr>
            <w:tcW w:w="993" w:type="dxa"/>
          </w:tcPr>
          <w:p w:rsidR="00F9390D" w:rsidRPr="005345FE" w:rsidRDefault="00F9390D" w:rsidP="00F9390D">
            <w:pPr>
              <w:jc w:val="right"/>
              <w:rPr>
                <w:rFonts w:ascii="Arial" w:eastAsiaTheme="minorHAnsi" w:hAnsi="Arial" w:cs="Arial"/>
              </w:rPr>
            </w:pPr>
          </w:p>
        </w:tc>
        <w:tc>
          <w:tcPr>
            <w:tcW w:w="992" w:type="dxa"/>
          </w:tcPr>
          <w:p w:rsidR="00F9390D" w:rsidRPr="005345FE" w:rsidRDefault="00F9390D" w:rsidP="00DF0CFB">
            <w:pPr>
              <w:jc w:val="right"/>
              <w:rPr>
                <w:rFonts w:ascii="Arial" w:eastAsiaTheme="minorHAnsi" w:hAnsi="Arial" w:cs="Arial"/>
              </w:rPr>
            </w:pPr>
          </w:p>
        </w:tc>
        <w:tc>
          <w:tcPr>
            <w:tcW w:w="1134" w:type="dxa"/>
          </w:tcPr>
          <w:p w:rsidR="00F9390D" w:rsidRPr="005345FE" w:rsidRDefault="00F9390D" w:rsidP="00F9390D">
            <w:pPr>
              <w:jc w:val="right"/>
              <w:rPr>
                <w:rFonts w:ascii="Arial" w:eastAsiaTheme="minorHAnsi" w:hAnsi="Arial" w:cs="Arial"/>
              </w:rPr>
            </w:pPr>
          </w:p>
        </w:tc>
        <w:tc>
          <w:tcPr>
            <w:tcW w:w="963" w:type="dxa"/>
          </w:tcPr>
          <w:p w:rsidR="00F9390D" w:rsidRPr="005345FE" w:rsidRDefault="00F9390D" w:rsidP="00F9390D">
            <w:pPr>
              <w:jc w:val="right"/>
              <w:rPr>
                <w:rFonts w:ascii="Arial" w:eastAsiaTheme="minorHAnsi" w:hAnsi="Arial" w:cs="Arial"/>
              </w:rPr>
            </w:pPr>
          </w:p>
        </w:tc>
        <w:tc>
          <w:tcPr>
            <w:tcW w:w="1134" w:type="dxa"/>
          </w:tcPr>
          <w:p w:rsidR="00F9390D" w:rsidRPr="005345FE" w:rsidRDefault="00F9390D" w:rsidP="00F9390D">
            <w:pPr>
              <w:jc w:val="right"/>
              <w:rPr>
                <w:rFonts w:ascii="Arial" w:eastAsiaTheme="minorHAnsi" w:hAnsi="Arial" w:cs="Arial"/>
              </w:rPr>
            </w:pPr>
          </w:p>
        </w:tc>
        <w:tc>
          <w:tcPr>
            <w:tcW w:w="993" w:type="dxa"/>
          </w:tcPr>
          <w:p w:rsidR="00F9390D" w:rsidRPr="005345FE" w:rsidRDefault="00F9390D" w:rsidP="009C25EC">
            <w:pPr>
              <w:jc w:val="center"/>
              <w:rPr>
                <w:rFonts w:ascii="Arial" w:eastAsiaTheme="minorHAnsi" w:hAnsi="Arial" w:cs="Arial"/>
              </w:rPr>
            </w:pPr>
          </w:p>
        </w:tc>
      </w:tr>
      <w:tr w:rsidR="00F9390D" w:rsidRPr="005345FE" w:rsidTr="00F173D2">
        <w:trPr>
          <w:cantSplit/>
        </w:trPr>
        <w:tc>
          <w:tcPr>
            <w:tcW w:w="2088" w:type="dxa"/>
          </w:tcPr>
          <w:p w:rsidR="00F9390D" w:rsidRPr="005345FE" w:rsidRDefault="00F9390D" w:rsidP="00C92D25">
            <w:pPr>
              <w:spacing w:after="0" w:line="240" w:lineRule="auto"/>
              <w:rPr>
                <w:rFonts w:ascii="Arial" w:eastAsiaTheme="minorHAnsi" w:hAnsi="Arial" w:cs="Arial"/>
              </w:rPr>
            </w:pPr>
            <w:r w:rsidRPr="005345FE">
              <w:rPr>
                <w:rFonts w:ascii="Arial" w:eastAsiaTheme="minorHAnsi" w:hAnsi="Arial" w:cs="Arial"/>
              </w:rPr>
              <w:t xml:space="preserve">In-kind support </w:t>
            </w:r>
          </w:p>
        </w:tc>
        <w:tc>
          <w:tcPr>
            <w:tcW w:w="997" w:type="dxa"/>
          </w:tcPr>
          <w:p w:rsidR="00F9390D" w:rsidRPr="005345FE" w:rsidRDefault="00913D43" w:rsidP="00F9390D">
            <w:pPr>
              <w:jc w:val="right"/>
              <w:rPr>
                <w:rFonts w:ascii="Arial" w:eastAsiaTheme="minorHAnsi" w:hAnsi="Arial" w:cs="Arial"/>
              </w:rPr>
            </w:pPr>
            <w:r w:rsidRPr="005345FE">
              <w:rPr>
                <w:rFonts w:ascii="Arial" w:eastAsiaTheme="minorHAnsi" w:hAnsi="Arial" w:cs="Arial"/>
              </w:rPr>
              <w:t>6.1</w:t>
            </w:r>
            <w:r w:rsidR="004436F2" w:rsidRPr="005345FE">
              <w:rPr>
                <w:rFonts w:ascii="Arial" w:eastAsiaTheme="minorHAnsi" w:hAnsi="Arial" w:cs="Arial"/>
              </w:rPr>
              <w:t>00</w:t>
            </w:r>
          </w:p>
        </w:tc>
        <w:tc>
          <w:tcPr>
            <w:tcW w:w="1021" w:type="dxa"/>
          </w:tcPr>
          <w:p w:rsidR="00F9390D" w:rsidRPr="005345FE" w:rsidRDefault="00F9390D" w:rsidP="00524022">
            <w:pPr>
              <w:jc w:val="right"/>
              <w:rPr>
                <w:rFonts w:ascii="Arial" w:eastAsiaTheme="minorHAnsi" w:hAnsi="Arial" w:cs="Arial"/>
              </w:rPr>
            </w:pPr>
          </w:p>
        </w:tc>
        <w:tc>
          <w:tcPr>
            <w:tcW w:w="1134" w:type="dxa"/>
          </w:tcPr>
          <w:p w:rsidR="00F9390D" w:rsidRPr="005345FE" w:rsidRDefault="00913D43" w:rsidP="00F9390D">
            <w:pPr>
              <w:jc w:val="right"/>
              <w:rPr>
                <w:rFonts w:ascii="Arial" w:eastAsiaTheme="minorHAnsi" w:hAnsi="Arial" w:cs="Arial"/>
              </w:rPr>
            </w:pPr>
            <w:r w:rsidRPr="005345FE">
              <w:rPr>
                <w:rFonts w:ascii="Arial" w:eastAsiaTheme="minorHAnsi" w:hAnsi="Arial" w:cs="Arial"/>
              </w:rPr>
              <w:t>3.8</w:t>
            </w:r>
            <w:r w:rsidR="004436F2" w:rsidRPr="005345FE">
              <w:rPr>
                <w:rFonts w:ascii="Arial" w:eastAsiaTheme="minorHAnsi" w:hAnsi="Arial" w:cs="Arial"/>
              </w:rPr>
              <w:t>38</w:t>
            </w:r>
          </w:p>
        </w:tc>
        <w:tc>
          <w:tcPr>
            <w:tcW w:w="992" w:type="dxa"/>
          </w:tcPr>
          <w:p w:rsidR="00F9390D" w:rsidRPr="005345FE" w:rsidRDefault="00F9390D" w:rsidP="00F9390D">
            <w:pPr>
              <w:jc w:val="right"/>
              <w:rPr>
                <w:rFonts w:ascii="Arial" w:eastAsiaTheme="minorHAnsi" w:hAnsi="Arial" w:cs="Arial"/>
              </w:rPr>
            </w:pPr>
          </w:p>
        </w:tc>
        <w:tc>
          <w:tcPr>
            <w:tcW w:w="993" w:type="dxa"/>
          </w:tcPr>
          <w:p w:rsidR="00F9390D" w:rsidRPr="005345FE" w:rsidRDefault="004436F2" w:rsidP="00F9390D">
            <w:pPr>
              <w:jc w:val="right"/>
              <w:rPr>
                <w:rFonts w:ascii="Arial" w:eastAsiaTheme="minorHAnsi" w:hAnsi="Arial" w:cs="Arial"/>
              </w:rPr>
            </w:pPr>
            <w:r w:rsidRPr="005345FE">
              <w:rPr>
                <w:rFonts w:ascii="Arial" w:eastAsiaTheme="minorHAnsi" w:hAnsi="Arial" w:cs="Arial"/>
              </w:rPr>
              <w:t>1,357</w:t>
            </w:r>
          </w:p>
        </w:tc>
        <w:tc>
          <w:tcPr>
            <w:tcW w:w="992" w:type="dxa"/>
          </w:tcPr>
          <w:p w:rsidR="00F9390D" w:rsidRPr="005345FE" w:rsidRDefault="00F9390D" w:rsidP="00F9390D">
            <w:pPr>
              <w:jc w:val="right"/>
              <w:rPr>
                <w:rFonts w:ascii="Arial" w:eastAsiaTheme="minorHAnsi" w:hAnsi="Arial" w:cs="Arial"/>
              </w:rPr>
            </w:pPr>
          </w:p>
        </w:tc>
        <w:tc>
          <w:tcPr>
            <w:tcW w:w="1134" w:type="dxa"/>
          </w:tcPr>
          <w:p w:rsidR="00F9390D" w:rsidRPr="005345FE" w:rsidRDefault="004436F2" w:rsidP="00F9390D">
            <w:pPr>
              <w:jc w:val="right"/>
              <w:rPr>
                <w:rFonts w:ascii="Arial" w:eastAsiaTheme="minorHAnsi" w:hAnsi="Arial" w:cs="Arial"/>
              </w:rPr>
            </w:pPr>
            <w:r w:rsidRPr="005345FE">
              <w:rPr>
                <w:rFonts w:ascii="Arial" w:eastAsiaTheme="minorHAnsi" w:hAnsi="Arial" w:cs="Arial"/>
              </w:rPr>
              <w:t>11.295</w:t>
            </w:r>
          </w:p>
        </w:tc>
        <w:tc>
          <w:tcPr>
            <w:tcW w:w="963" w:type="dxa"/>
          </w:tcPr>
          <w:p w:rsidR="00F9390D" w:rsidRPr="005345FE" w:rsidRDefault="00F9390D" w:rsidP="00524022">
            <w:pPr>
              <w:jc w:val="right"/>
              <w:rPr>
                <w:rFonts w:ascii="Arial" w:eastAsiaTheme="minorHAnsi" w:hAnsi="Arial" w:cs="Arial"/>
              </w:rPr>
            </w:pPr>
          </w:p>
        </w:tc>
        <w:tc>
          <w:tcPr>
            <w:tcW w:w="1134" w:type="dxa"/>
          </w:tcPr>
          <w:p w:rsidR="00F9390D" w:rsidRPr="005345FE" w:rsidRDefault="004436F2" w:rsidP="00F9390D">
            <w:pPr>
              <w:jc w:val="right"/>
              <w:rPr>
                <w:rFonts w:ascii="Arial" w:eastAsiaTheme="minorHAnsi" w:hAnsi="Arial" w:cs="Arial"/>
              </w:rPr>
            </w:pPr>
            <w:r w:rsidRPr="005345FE">
              <w:rPr>
                <w:rFonts w:ascii="Arial" w:eastAsiaTheme="minorHAnsi" w:hAnsi="Arial" w:cs="Arial"/>
              </w:rPr>
              <w:t>11.295</w:t>
            </w:r>
          </w:p>
        </w:tc>
        <w:tc>
          <w:tcPr>
            <w:tcW w:w="993" w:type="dxa"/>
          </w:tcPr>
          <w:p w:rsidR="00F9390D" w:rsidRPr="005345FE" w:rsidRDefault="00F9390D" w:rsidP="00DB3F79">
            <w:pPr>
              <w:jc w:val="center"/>
              <w:rPr>
                <w:rFonts w:ascii="Arial" w:eastAsiaTheme="minorHAnsi" w:hAnsi="Arial" w:cs="Arial"/>
              </w:rPr>
            </w:pPr>
          </w:p>
        </w:tc>
      </w:tr>
      <w:tr w:rsidR="00F9390D" w:rsidRPr="005345FE" w:rsidTr="00F173D2">
        <w:trPr>
          <w:cantSplit/>
        </w:trPr>
        <w:tc>
          <w:tcPr>
            <w:tcW w:w="2088" w:type="dxa"/>
          </w:tcPr>
          <w:p w:rsidR="00C92D25" w:rsidRPr="005345FE" w:rsidRDefault="00F9390D" w:rsidP="00F9390D">
            <w:pPr>
              <w:spacing w:after="0" w:line="240" w:lineRule="auto"/>
              <w:rPr>
                <w:rFonts w:ascii="Arial" w:eastAsiaTheme="minorHAnsi" w:hAnsi="Arial" w:cs="Arial"/>
              </w:rPr>
            </w:pPr>
            <w:r w:rsidRPr="005345FE">
              <w:rPr>
                <w:rFonts w:ascii="Arial" w:eastAsiaTheme="minorHAnsi" w:hAnsi="Arial" w:cs="Arial"/>
              </w:rPr>
              <w:t>Other</w:t>
            </w:r>
            <w:r w:rsidR="00C92D25" w:rsidRPr="005345FE">
              <w:rPr>
                <w:rFonts w:ascii="Arial" w:eastAsiaTheme="minorHAnsi" w:hAnsi="Arial" w:cs="Arial"/>
              </w:rPr>
              <w:t xml:space="preserve"> </w:t>
            </w:r>
          </w:p>
        </w:tc>
        <w:tc>
          <w:tcPr>
            <w:tcW w:w="997" w:type="dxa"/>
          </w:tcPr>
          <w:p w:rsidR="00F9390D" w:rsidRPr="005345FE" w:rsidRDefault="00F9390D" w:rsidP="00F9390D">
            <w:pPr>
              <w:jc w:val="right"/>
              <w:rPr>
                <w:rFonts w:ascii="Arial" w:eastAsiaTheme="minorHAnsi" w:hAnsi="Arial" w:cs="Arial"/>
              </w:rPr>
            </w:pPr>
          </w:p>
        </w:tc>
        <w:tc>
          <w:tcPr>
            <w:tcW w:w="1021" w:type="dxa"/>
          </w:tcPr>
          <w:p w:rsidR="00F9390D" w:rsidRPr="005345FE" w:rsidRDefault="00F9390D" w:rsidP="00F9390D">
            <w:pPr>
              <w:jc w:val="right"/>
              <w:rPr>
                <w:rFonts w:ascii="Arial" w:eastAsiaTheme="minorHAnsi" w:hAnsi="Arial" w:cs="Arial"/>
              </w:rPr>
            </w:pPr>
          </w:p>
        </w:tc>
        <w:tc>
          <w:tcPr>
            <w:tcW w:w="1134" w:type="dxa"/>
          </w:tcPr>
          <w:p w:rsidR="00F9390D" w:rsidRPr="005345FE" w:rsidRDefault="00F9390D" w:rsidP="00F9390D">
            <w:pPr>
              <w:jc w:val="right"/>
              <w:rPr>
                <w:rFonts w:ascii="Arial" w:eastAsiaTheme="minorHAnsi" w:hAnsi="Arial" w:cs="Arial"/>
              </w:rPr>
            </w:pPr>
          </w:p>
        </w:tc>
        <w:tc>
          <w:tcPr>
            <w:tcW w:w="992" w:type="dxa"/>
          </w:tcPr>
          <w:p w:rsidR="00F9390D" w:rsidRPr="005345FE" w:rsidRDefault="00F9390D" w:rsidP="00F9390D">
            <w:pPr>
              <w:jc w:val="right"/>
              <w:rPr>
                <w:rFonts w:ascii="Arial" w:eastAsiaTheme="minorHAnsi" w:hAnsi="Arial" w:cs="Arial"/>
              </w:rPr>
            </w:pPr>
          </w:p>
        </w:tc>
        <w:tc>
          <w:tcPr>
            <w:tcW w:w="993" w:type="dxa"/>
          </w:tcPr>
          <w:p w:rsidR="00F9390D" w:rsidRPr="005345FE" w:rsidRDefault="00F9390D" w:rsidP="00F9390D">
            <w:pPr>
              <w:jc w:val="right"/>
              <w:rPr>
                <w:rFonts w:ascii="Arial" w:eastAsiaTheme="minorHAnsi" w:hAnsi="Arial" w:cs="Arial"/>
              </w:rPr>
            </w:pPr>
          </w:p>
        </w:tc>
        <w:tc>
          <w:tcPr>
            <w:tcW w:w="992" w:type="dxa"/>
          </w:tcPr>
          <w:p w:rsidR="00F9390D" w:rsidRPr="005345FE" w:rsidRDefault="00F9390D" w:rsidP="00F9390D">
            <w:pPr>
              <w:jc w:val="right"/>
              <w:rPr>
                <w:rFonts w:ascii="Arial" w:eastAsiaTheme="minorHAnsi" w:hAnsi="Arial" w:cs="Arial"/>
              </w:rPr>
            </w:pPr>
          </w:p>
        </w:tc>
        <w:tc>
          <w:tcPr>
            <w:tcW w:w="1134" w:type="dxa"/>
          </w:tcPr>
          <w:p w:rsidR="00F9390D" w:rsidRPr="005345FE" w:rsidRDefault="00F9390D" w:rsidP="00F9390D">
            <w:pPr>
              <w:jc w:val="right"/>
              <w:rPr>
                <w:rFonts w:ascii="Arial" w:eastAsiaTheme="minorHAnsi" w:hAnsi="Arial" w:cs="Arial"/>
              </w:rPr>
            </w:pPr>
          </w:p>
        </w:tc>
        <w:tc>
          <w:tcPr>
            <w:tcW w:w="963" w:type="dxa"/>
          </w:tcPr>
          <w:p w:rsidR="00F9390D" w:rsidRPr="005345FE" w:rsidRDefault="00F9390D" w:rsidP="00F173D2">
            <w:pPr>
              <w:jc w:val="right"/>
              <w:rPr>
                <w:rFonts w:ascii="Arial" w:eastAsiaTheme="minorHAnsi" w:hAnsi="Arial" w:cs="Arial"/>
              </w:rPr>
            </w:pPr>
          </w:p>
        </w:tc>
        <w:tc>
          <w:tcPr>
            <w:tcW w:w="1134" w:type="dxa"/>
          </w:tcPr>
          <w:p w:rsidR="00F9390D" w:rsidRPr="005345FE" w:rsidRDefault="00F9390D" w:rsidP="00F9390D">
            <w:pPr>
              <w:jc w:val="right"/>
              <w:rPr>
                <w:rFonts w:ascii="Arial" w:eastAsiaTheme="minorHAnsi" w:hAnsi="Arial" w:cs="Arial"/>
              </w:rPr>
            </w:pPr>
          </w:p>
        </w:tc>
        <w:tc>
          <w:tcPr>
            <w:tcW w:w="993" w:type="dxa"/>
          </w:tcPr>
          <w:p w:rsidR="00F9390D" w:rsidRPr="005345FE" w:rsidRDefault="00F9390D" w:rsidP="00F173D2">
            <w:pPr>
              <w:jc w:val="center"/>
              <w:rPr>
                <w:rFonts w:ascii="Arial" w:eastAsiaTheme="minorHAnsi" w:hAnsi="Arial" w:cs="Arial"/>
              </w:rPr>
            </w:pPr>
          </w:p>
        </w:tc>
      </w:tr>
      <w:tr w:rsidR="00F9390D" w:rsidRPr="005345FE" w:rsidTr="00F173D2">
        <w:trPr>
          <w:cantSplit/>
        </w:trPr>
        <w:tc>
          <w:tcPr>
            <w:tcW w:w="2088" w:type="dxa"/>
          </w:tcPr>
          <w:p w:rsidR="00F9390D" w:rsidRPr="005345FE" w:rsidRDefault="00F9390D" w:rsidP="00F9390D">
            <w:pPr>
              <w:rPr>
                <w:rFonts w:ascii="Arial" w:hAnsi="Arial" w:cs="Arial"/>
                <w:b/>
              </w:rPr>
            </w:pPr>
            <w:r w:rsidRPr="005345FE">
              <w:rPr>
                <w:rFonts w:ascii="Arial" w:hAnsi="Arial" w:cs="Arial"/>
                <w:b/>
              </w:rPr>
              <w:t>Total</w:t>
            </w:r>
          </w:p>
        </w:tc>
        <w:tc>
          <w:tcPr>
            <w:tcW w:w="997" w:type="dxa"/>
          </w:tcPr>
          <w:p w:rsidR="00F9390D" w:rsidRPr="005345FE" w:rsidRDefault="004436F2" w:rsidP="005D4563">
            <w:pPr>
              <w:jc w:val="right"/>
              <w:rPr>
                <w:rFonts w:ascii="Arial" w:eastAsiaTheme="minorHAnsi" w:hAnsi="Arial" w:cs="Arial"/>
                <w:b/>
              </w:rPr>
            </w:pPr>
            <w:r w:rsidRPr="005345FE">
              <w:rPr>
                <w:rFonts w:ascii="Arial" w:eastAsiaTheme="minorHAnsi" w:hAnsi="Arial" w:cs="Arial"/>
                <w:b/>
              </w:rPr>
              <w:t>6.100</w:t>
            </w:r>
          </w:p>
        </w:tc>
        <w:tc>
          <w:tcPr>
            <w:tcW w:w="1021" w:type="dxa"/>
          </w:tcPr>
          <w:p w:rsidR="00F9390D" w:rsidRPr="005345FE" w:rsidRDefault="00F9390D" w:rsidP="00A77370">
            <w:pPr>
              <w:jc w:val="right"/>
              <w:rPr>
                <w:rFonts w:ascii="Arial" w:eastAsiaTheme="minorHAnsi" w:hAnsi="Arial" w:cs="Arial"/>
                <w:b/>
              </w:rPr>
            </w:pPr>
          </w:p>
        </w:tc>
        <w:tc>
          <w:tcPr>
            <w:tcW w:w="1134" w:type="dxa"/>
          </w:tcPr>
          <w:p w:rsidR="00F9390D" w:rsidRPr="005345FE" w:rsidRDefault="004436F2" w:rsidP="0081445E">
            <w:pPr>
              <w:jc w:val="right"/>
              <w:rPr>
                <w:rFonts w:ascii="Arial" w:eastAsiaTheme="minorHAnsi" w:hAnsi="Arial" w:cs="Arial"/>
                <w:b/>
              </w:rPr>
            </w:pPr>
            <w:r w:rsidRPr="005345FE">
              <w:rPr>
                <w:rFonts w:ascii="Arial" w:eastAsiaTheme="minorHAnsi" w:hAnsi="Arial" w:cs="Arial"/>
                <w:b/>
              </w:rPr>
              <w:t>3.838</w:t>
            </w:r>
          </w:p>
        </w:tc>
        <w:tc>
          <w:tcPr>
            <w:tcW w:w="992" w:type="dxa"/>
          </w:tcPr>
          <w:p w:rsidR="00F9390D" w:rsidRPr="005345FE" w:rsidRDefault="00F9390D" w:rsidP="00DB3F79">
            <w:pPr>
              <w:jc w:val="right"/>
              <w:rPr>
                <w:rFonts w:ascii="Arial" w:eastAsiaTheme="minorHAnsi" w:hAnsi="Arial" w:cs="Arial"/>
                <w:b/>
              </w:rPr>
            </w:pPr>
          </w:p>
        </w:tc>
        <w:tc>
          <w:tcPr>
            <w:tcW w:w="993" w:type="dxa"/>
          </w:tcPr>
          <w:p w:rsidR="00F9390D" w:rsidRPr="005345FE" w:rsidRDefault="004436F2" w:rsidP="0081445E">
            <w:pPr>
              <w:jc w:val="right"/>
              <w:rPr>
                <w:rFonts w:ascii="Arial" w:eastAsiaTheme="minorHAnsi" w:hAnsi="Arial" w:cs="Arial"/>
                <w:b/>
              </w:rPr>
            </w:pPr>
            <w:r w:rsidRPr="005345FE">
              <w:rPr>
                <w:rFonts w:ascii="Arial" w:eastAsiaTheme="minorHAnsi" w:hAnsi="Arial" w:cs="Arial"/>
                <w:b/>
              </w:rPr>
              <w:t>1.357</w:t>
            </w:r>
          </w:p>
        </w:tc>
        <w:tc>
          <w:tcPr>
            <w:tcW w:w="992" w:type="dxa"/>
          </w:tcPr>
          <w:p w:rsidR="00F9390D" w:rsidRPr="005345FE" w:rsidRDefault="00F9390D" w:rsidP="00DB3F79">
            <w:pPr>
              <w:jc w:val="right"/>
              <w:rPr>
                <w:rFonts w:ascii="Arial" w:eastAsiaTheme="minorHAnsi" w:hAnsi="Arial" w:cs="Arial"/>
                <w:b/>
              </w:rPr>
            </w:pPr>
          </w:p>
        </w:tc>
        <w:tc>
          <w:tcPr>
            <w:tcW w:w="1134" w:type="dxa"/>
          </w:tcPr>
          <w:p w:rsidR="00F9390D" w:rsidRPr="005345FE" w:rsidRDefault="004436F2" w:rsidP="00F9390D">
            <w:pPr>
              <w:jc w:val="right"/>
              <w:rPr>
                <w:rFonts w:ascii="Arial" w:eastAsiaTheme="minorHAnsi" w:hAnsi="Arial" w:cs="Arial"/>
                <w:b/>
              </w:rPr>
            </w:pPr>
            <w:r w:rsidRPr="005345FE">
              <w:rPr>
                <w:rFonts w:ascii="Arial" w:eastAsiaTheme="minorHAnsi" w:hAnsi="Arial" w:cs="Arial"/>
                <w:b/>
              </w:rPr>
              <w:t>11.295</w:t>
            </w:r>
          </w:p>
        </w:tc>
        <w:tc>
          <w:tcPr>
            <w:tcW w:w="963" w:type="dxa"/>
          </w:tcPr>
          <w:p w:rsidR="00F9390D" w:rsidRPr="005345FE" w:rsidRDefault="00F9390D" w:rsidP="00A77370">
            <w:pPr>
              <w:jc w:val="center"/>
              <w:rPr>
                <w:rFonts w:ascii="Arial" w:eastAsiaTheme="minorHAnsi" w:hAnsi="Arial" w:cs="Arial"/>
                <w:b/>
              </w:rPr>
            </w:pPr>
          </w:p>
        </w:tc>
        <w:tc>
          <w:tcPr>
            <w:tcW w:w="1134" w:type="dxa"/>
          </w:tcPr>
          <w:p w:rsidR="00F9390D" w:rsidRPr="005345FE" w:rsidRDefault="004436F2" w:rsidP="00EF5DD9">
            <w:pPr>
              <w:jc w:val="right"/>
              <w:rPr>
                <w:rFonts w:ascii="Arial" w:eastAsiaTheme="minorHAnsi" w:hAnsi="Arial" w:cs="Arial"/>
                <w:b/>
              </w:rPr>
            </w:pPr>
            <w:r w:rsidRPr="005345FE">
              <w:rPr>
                <w:rFonts w:ascii="Arial" w:eastAsiaTheme="minorHAnsi" w:hAnsi="Arial" w:cs="Arial"/>
                <w:b/>
              </w:rPr>
              <w:t>11.295</w:t>
            </w:r>
          </w:p>
        </w:tc>
        <w:tc>
          <w:tcPr>
            <w:tcW w:w="993" w:type="dxa"/>
          </w:tcPr>
          <w:p w:rsidR="00F9390D" w:rsidRPr="005345FE" w:rsidRDefault="00F9390D" w:rsidP="00A77370">
            <w:pPr>
              <w:rPr>
                <w:rFonts w:ascii="Arial" w:eastAsiaTheme="minorHAnsi" w:hAnsi="Arial" w:cs="Arial"/>
                <w:b/>
              </w:rPr>
            </w:pPr>
          </w:p>
        </w:tc>
      </w:tr>
    </w:tbl>
    <w:p w:rsidR="00DE523D" w:rsidRPr="005345FE" w:rsidRDefault="00DE523D" w:rsidP="00004D46">
      <w:pPr>
        <w:pStyle w:val="Zpat"/>
        <w:rPr>
          <w:rFonts w:ascii="Arial" w:hAnsi="Arial" w:cs="Arial"/>
        </w:rPr>
      </w:pPr>
    </w:p>
    <w:p w:rsidR="00DE523D" w:rsidRPr="005345FE" w:rsidRDefault="00DE523D" w:rsidP="00004D46">
      <w:pPr>
        <w:rPr>
          <w:rFonts w:ascii="Arial" w:hAnsi="Arial" w:cs="Arial"/>
        </w:rPr>
      </w:pPr>
    </w:p>
    <w:p w:rsidR="002D3BDD" w:rsidRPr="005345FE" w:rsidRDefault="00C009D8" w:rsidP="00C13479">
      <w:pPr>
        <w:jc w:val="left"/>
        <w:rPr>
          <w:rFonts w:ascii="Arial" w:hAnsi="Arial" w:cs="Arial"/>
        </w:rPr>
      </w:pPr>
      <w:r w:rsidRPr="005345FE">
        <w:rPr>
          <w:rFonts w:ascii="Arial" w:hAnsi="Arial" w:cs="Arial"/>
        </w:rPr>
        <w:t>No data on actual co-financing were provided.</w:t>
      </w:r>
    </w:p>
    <w:p w:rsidR="006A1C20" w:rsidRPr="005345FE" w:rsidRDefault="006A1C20" w:rsidP="00C13479">
      <w:pPr>
        <w:jc w:val="left"/>
        <w:rPr>
          <w:rFonts w:ascii="Arial" w:hAnsi="Arial" w:cs="Arial"/>
        </w:rPr>
      </w:pPr>
      <w:r w:rsidRPr="005345FE">
        <w:rPr>
          <w:rFonts w:ascii="Arial" w:hAnsi="Arial" w:cs="Arial"/>
        </w:rPr>
        <w:t xml:space="preserve">The planned co-financing </w:t>
      </w:r>
      <w:r w:rsidR="00512214" w:rsidRPr="005345FE">
        <w:rPr>
          <w:rFonts w:ascii="Arial" w:hAnsi="Arial" w:cs="Arial"/>
        </w:rPr>
        <w:t>of total annual budgets of governmental departments (DoDMA, DCCMS, and DWR) and the value of UNDP Programme Support portfolio to Climate Change (PS CC), Environment and Natural Resources (PS ENR), Sustainable Energy PS (SE), and Disaster Risk Management (PS DRM) does not actually indicate sufficient funding for EWS related activities. Some of the installed and rehabilitated stations are not fully operational even before the EWS Project end due to lack of (negligible) operations and maintenance funding.</w:t>
      </w:r>
    </w:p>
    <w:p w:rsidR="006A1C20" w:rsidRPr="005345FE" w:rsidRDefault="006A1C20" w:rsidP="00C13479">
      <w:pPr>
        <w:jc w:val="left"/>
        <w:rPr>
          <w:rFonts w:ascii="Arial" w:hAnsi="Arial" w:cs="Arial"/>
        </w:rPr>
      </w:pPr>
      <w:r w:rsidRPr="005345FE">
        <w:rPr>
          <w:rFonts w:ascii="Arial" w:hAnsi="Arial" w:cs="Arial"/>
        </w:rPr>
        <w:t xml:space="preserve">There are numerous EWS related projects being implemented in Malawi that can be declared as co-financing and parallel co-financing, that would in total easily exceed the planned co-financing of 11.295 mil USD. </w:t>
      </w:r>
    </w:p>
    <w:p w:rsidR="006A3DAB" w:rsidRPr="005345FE" w:rsidRDefault="006A3DAB" w:rsidP="00C13479">
      <w:pPr>
        <w:jc w:val="left"/>
        <w:rPr>
          <w:rFonts w:ascii="Arial" w:hAnsi="Arial" w:cs="Arial"/>
        </w:rPr>
      </w:pPr>
    </w:p>
    <w:p w:rsidR="006A3DAB" w:rsidRPr="005345FE" w:rsidRDefault="006A3DAB" w:rsidP="00C13479">
      <w:pPr>
        <w:jc w:val="left"/>
        <w:rPr>
          <w:rFonts w:ascii="Arial" w:hAnsi="Arial" w:cs="Arial"/>
        </w:rPr>
        <w:sectPr w:rsidR="006A3DAB" w:rsidRPr="005345FE" w:rsidSect="00D456E2">
          <w:pgSz w:w="16840" w:h="11907" w:orient="landscape" w:code="9"/>
          <w:pgMar w:top="1418" w:right="1418" w:bottom="1418" w:left="1418" w:header="720" w:footer="720" w:gutter="0"/>
          <w:cols w:space="720"/>
          <w:noEndnote/>
          <w:docGrid w:linePitch="299"/>
        </w:sectPr>
      </w:pPr>
    </w:p>
    <w:p w:rsidR="00C73199" w:rsidRPr="005345FE" w:rsidRDefault="00C73199" w:rsidP="008041B0">
      <w:pPr>
        <w:pStyle w:val="Nadpis3"/>
        <w:rPr>
          <w:rFonts w:ascii="Arial" w:hAnsi="Arial" w:cs="Arial"/>
        </w:rPr>
      </w:pPr>
      <w:bookmarkStart w:id="97" w:name="_Toc531792992"/>
      <w:bookmarkStart w:id="98" w:name="_Toc311298148"/>
      <w:bookmarkStart w:id="99" w:name="_Ref331005326"/>
      <w:r w:rsidRPr="005345FE">
        <w:rPr>
          <w:rFonts w:ascii="Arial" w:hAnsi="Arial" w:cs="Arial"/>
        </w:rPr>
        <w:lastRenderedPageBreak/>
        <w:t xml:space="preserve">Management by UNDP </w:t>
      </w:r>
      <w:r w:rsidR="00082DDA" w:rsidRPr="005345FE">
        <w:rPr>
          <w:rFonts w:ascii="Arial" w:hAnsi="Arial" w:cs="Arial"/>
        </w:rPr>
        <w:t>and implementing partner</w:t>
      </w:r>
      <w:bookmarkEnd w:id="97"/>
    </w:p>
    <w:p w:rsidR="004933AD" w:rsidRPr="005345FE" w:rsidRDefault="0001519A" w:rsidP="00294757">
      <w:r w:rsidRPr="005345FE">
        <w:rPr>
          <w:rFonts w:ascii="Arial" w:hAnsi="Arial" w:cs="Arial"/>
        </w:rPr>
        <w:t>The P</w:t>
      </w:r>
      <w:r w:rsidR="00A97685" w:rsidRPr="005345FE">
        <w:rPr>
          <w:rFonts w:ascii="Arial" w:hAnsi="Arial" w:cs="Arial"/>
        </w:rPr>
        <w:t>roject was managed according to the planned management scheme specified in the Project Document</w:t>
      </w:r>
      <w:r w:rsidR="001E570D" w:rsidRPr="005345FE">
        <w:rPr>
          <w:rFonts w:ascii="Arial" w:hAnsi="Arial" w:cs="Arial"/>
        </w:rPr>
        <w:t xml:space="preserve">, </w:t>
      </w:r>
      <w:r w:rsidR="00A42151" w:rsidRPr="005345FE">
        <w:rPr>
          <w:rFonts w:ascii="Arial" w:hAnsi="Arial" w:cs="Arial"/>
        </w:rPr>
        <w:t xml:space="preserve">for details, </w:t>
      </w:r>
      <w:r w:rsidR="001E570D" w:rsidRPr="005345FE">
        <w:rPr>
          <w:rFonts w:ascii="Arial" w:hAnsi="Arial" w:cs="Arial"/>
        </w:rPr>
        <w:t xml:space="preserve">see </w:t>
      </w:r>
      <w:r w:rsidR="00A42151" w:rsidRPr="005345FE">
        <w:rPr>
          <w:rFonts w:ascii="Arial" w:hAnsi="Arial" w:cs="Arial"/>
        </w:rPr>
        <w:t xml:space="preserve">the </w:t>
      </w:r>
      <w:r w:rsidR="001E570D" w:rsidRPr="005345FE">
        <w:rPr>
          <w:rFonts w:ascii="Arial" w:hAnsi="Arial" w:cs="Arial"/>
        </w:rPr>
        <w:t xml:space="preserve">Chapter </w:t>
      </w:r>
      <w:r w:rsidR="001E570D" w:rsidRPr="005345FE">
        <w:rPr>
          <w:rFonts w:ascii="Arial" w:hAnsi="Arial" w:cs="Arial"/>
        </w:rPr>
        <w:fldChar w:fldCharType="begin"/>
      </w:r>
      <w:r w:rsidR="001E570D" w:rsidRPr="005345FE">
        <w:rPr>
          <w:rFonts w:ascii="Arial" w:hAnsi="Arial" w:cs="Arial"/>
        </w:rPr>
        <w:instrText xml:space="preserve"> REF _Ref517872939 \w \h </w:instrText>
      </w:r>
      <w:r w:rsidR="001E570D" w:rsidRPr="005345FE">
        <w:rPr>
          <w:rFonts w:ascii="Arial" w:hAnsi="Arial" w:cs="Arial"/>
        </w:rPr>
      </w:r>
      <w:r w:rsidR="001E570D" w:rsidRPr="005345FE">
        <w:rPr>
          <w:rFonts w:ascii="Arial" w:hAnsi="Arial" w:cs="Arial"/>
        </w:rPr>
        <w:fldChar w:fldCharType="separate"/>
      </w:r>
      <w:r w:rsidR="004933AD">
        <w:rPr>
          <w:rFonts w:ascii="Arial" w:hAnsi="Arial" w:cs="Arial"/>
        </w:rPr>
        <w:t>3.1.9</w:t>
      </w:r>
      <w:r w:rsidR="001E570D" w:rsidRPr="005345FE">
        <w:rPr>
          <w:rFonts w:ascii="Arial" w:hAnsi="Arial" w:cs="Arial"/>
        </w:rPr>
        <w:fldChar w:fldCharType="end"/>
      </w:r>
      <w:r w:rsidR="001E570D" w:rsidRPr="005345FE">
        <w:rPr>
          <w:rFonts w:ascii="Arial" w:hAnsi="Arial" w:cs="Arial"/>
        </w:rPr>
        <w:t xml:space="preserve"> and </w:t>
      </w:r>
      <w:r w:rsidR="001E570D" w:rsidRPr="005345FE">
        <w:rPr>
          <w:rFonts w:ascii="Arial" w:hAnsi="Arial" w:cs="Arial"/>
        </w:rPr>
        <w:fldChar w:fldCharType="begin"/>
      </w:r>
      <w:r w:rsidR="001E570D" w:rsidRPr="005345FE">
        <w:rPr>
          <w:rFonts w:ascii="Arial" w:hAnsi="Arial" w:cs="Arial"/>
        </w:rPr>
        <w:instrText xml:space="preserve"> REF _Ref517872976 \h </w:instrText>
      </w:r>
      <w:r w:rsidR="001E570D" w:rsidRPr="005345FE">
        <w:rPr>
          <w:rFonts w:ascii="Arial" w:hAnsi="Arial" w:cs="Arial"/>
        </w:rPr>
      </w:r>
      <w:r w:rsidR="001E570D" w:rsidRPr="005345FE">
        <w:rPr>
          <w:rFonts w:ascii="Arial" w:hAnsi="Arial" w:cs="Arial"/>
        </w:rPr>
        <w:fldChar w:fldCharType="separate"/>
      </w:r>
    </w:p>
    <w:p w:rsidR="003A6DFD" w:rsidRPr="005345FE" w:rsidRDefault="004933AD" w:rsidP="00140216">
      <w:pPr>
        <w:rPr>
          <w:rFonts w:ascii="Arial" w:hAnsi="Arial" w:cs="Arial"/>
        </w:rPr>
      </w:pPr>
      <w:r w:rsidRPr="005345FE">
        <w:rPr>
          <w:rFonts w:ascii="Arial" w:hAnsi="Arial" w:cs="Arial"/>
        </w:rPr>
        <w:t xml:space="preserve">Figure </w:t>
      </w:r>
      <w:r>
        <w:rPr>
          <w:rFonts w:ascii="Arial" w:hAnsi="Arial" w:cs="Arial"/>
          <w:noProof/>
        </w:rPr>
        <w:t>1</w:t>
      </w:r>
      <w:r w:rsidRPr="005345FE">
        <w:rPr>
          <w:rFonts w:ascii="Arial" w:hAnsi="Arial" w:cs="Arial"/>
        </w:rPr>
        <w:t>: Project Implementation Structure as per ProDoc</w:t>
      </w:r>
      <w:r w:rsidR="001E570D" w:rsidRPr="005345FE">
        <w:rPr>
          <w:rFonts w:ascii="Arial" w:hAnsi="Arial" w:cs="Arial"/>
        </w:rPr>
        <w:fldChar w:fldCharType="end"/>
      </w:r>
      <w:r w:rsidR="00A97685" w:rsidRPr="005345FE">
        <w:rPr>
          <w:rFonts w:ascii="Arial" w:hAnsi="Arial" w:cs="Arial"/>
        </w:rPr>
        <w:t xml:space="preserve">. </w:t>
      </w:r>
    </w:p>
    <w:p w:rsidR="00A47CB2" w:rsidRPr="005345FE" w:rsidRDefault="00A42151" w:rsidP="00A47CB2">
      <w:pPr>
        <w:tabs>
          <w:tab w:val="left" w:pos="356"/>
        </w:tabs>
        <w:rPr>
          <w:rFonts w:ascii="Arial" w:hAnsi="Arial" w:cs="Arial"/>
        </w:rPr>
      </w:pPr>
      <w:r w:rsidRPr="005345FE">
        <w:rPr>
          <w:rFonts w:ascii="Arial" w:hAnsi="Arial" w:cs="Arial"/>
        </w:rPr>
        <w:t xml:space="preserve">The EWS Project was implemented by regular staff of three governmental departments, namely the DoDMA, DCCMS, and DWR. The Government of Malawi </w:t>
      </w:r>
      <w:r w:rsidR="00A47CB2" w:rsidRPr="005345FE">
        <w:rPr>
          <w:rFonts w:ascii="Arial" w:hAnsi="Arial" w:cs="Arial"/>
        </w:rPr>
        <w:t>preferred</w:t>
      </w:r>
      <w:r w:rsidRPr="005345FE">
        <w:rPr>
          <w:rFonts w:ascii="Arial" w:hAnsi="Arial" w:cs="Arial"/>
        </w:rPr>
        <w:t xml:space="preserve"> this option rather than project implementation by hired experts and dedicated time-bound Project Implementation Unit, so that the expertise developed through</w:t>
      </w:r>
      <w:r w:rsidR="004A6B94" w:rsidRPr="005345FE">
        <w:rPr>
          <w:rFonts w:ascii="Arial" w:hAnsi="Arial" w:cs="Arial"/>
        </w:rPr>
        <w:t xml:space="preserve"> the</w:t>
      </w:r>
      <w:r w:rsidRPr="005345FE">
        <w:rPr>
          <w:rFonts w:ascii="Arial" w:hAnsi="Arial" w:cs="Arial"/>
        </w:rPr>
        <w:t xml:space="preserve"> project implementation </w:t>
      </w:r>
      <w:r w:rsidR="004A6B94" w:rsidRPr="005345FE">
        <w:rPr>
          <w:rFonts w:ascii="Arial" w:hAnsi="Arial" w:cs="Arial"/>
        </w:rPr>
        <w:t xml:space="preserve">period </w:t>
      </w:r>
      <w:r w:rsidRPr="005345FE">
        <w:rPr>
          <w:rFonts w:ascii="Arial" w:hAnsi="Arial" w:cs="Arial"/>
        </w:rPr>
        <w:t>would be more sustainable and will stay with regular staff in their departments.</w:t>
      </w:r>
      <w:r w:rsidR="00A47CB2" w:rsidRPr="005345FE">
        <w:rPr>
          <w:rFonts w:ascii="Arial" w:hAnsi="Arial" w:cs="Arial"/>
        </w:rPr>
        <w:t xml:space="preserve"> </w:t>
      </w:r>
      <w:r w:rsidR="0016085A">
        <w:rPr>
          <w:rFonts w:ascii="Arial" w:hAnsi="Arial" w:cs="Arial"/>
        </w:rPr>
        <w:t xml:space="preserve">The </w:t>
      </w:r>
      <w:r w:rsidR="00A47CB2" w:rsidRPr="005345FE">
        <w:rPr>
          <w:rFonts w:ascii="Arial" w:hAnsi="Arial" w:cs="Arial"/>
        </w:rPr>
        <w:t>EWS Project has only hired a Finance and Administrative Assistant.</w:t>
      </w:r>
    </w:p>
    <w:p w:rsidR="005B7C15" w:rsidRPr="005345FE" w:rsidRDefault="004A6B94" w:rsidP="005B7C15">
      <w:pPr>
        <w:pStyle w:val="Titulek"/>
        <w:spacing w:line="276" w:lineRule="auto"/>
        <w:rPr>
          <w:rFonts w:ascii="Arial" w:hAnsi="Arial" w:cs="Arial"/>
          <w:b w:val="0"/>
          <w:bCs w:val="0"/>
          <w:sz w:val="22"/>
          <w:szCs w:val="22"/>
        </w:rPr>
      </w:pPr>
      <w:r w:rsidRPr="005345FE">
        <w:rPr>
          <w:rFonts w:ascii="Arial" w:hAnsi="Arial" w:cs="Arial"/>
          <w:b w:val="0"/>
          <w:bCs w:val="0"/>
          <w:sz w:val="22"/>
          <w:szCs w:val="22"/>
        </w:rPr>
        <w:t>However, the challenge of this organizational set-up is that the regular staff ha</w:t>
      </w:r>
      <w:r w:rsidR="00A47CB2" w:rsidRPr="005345FE">
        <w:rPr>
          <w:rFonts w:ascii="Arial" w:hAnsi="Arial" w:cs="Arial"/>
          <w:b w:val="0"/>
          <w:bCs w:val="0"/>
          <w:sz w:val="22"/>
          <w:szCs w:val="22"/>
        </w:rPr>
        <w:t>ve</w:t>
      </w:r>
      <w:r w:rsidRPr="005345FE">
        <w:rPr>
          <w:rFonts w:ascii="Arial" w:hAnsi="Arial" w:cs="Arial"/>
          <w:b w:val="0"/>
          <w:bCs w:val="0"/>
          <w:sz w:val="22"/>
          <w:szCs w:val="22"/>
        </w:rPr>
        <w:t xml:space="preserve"> their other work obligations and less experience in activities not directly </w:t>
      </w:r>
      <w:r w:rsidR="00092FB3" w:rsidRPr="005345FE">
        <w:rPr>
          <w:rFonts w:ascii="Arial" w:hAnsi="Arial" w:cs="Arial"/>
          <w:b w:val="0"/>
          <w:bCs w:val="0"/>
          <w:sz w:val="22"/>
          <w:szCs w:val="22"/>
        </w:rPr>
        <w:t xml:space="preserve">related </w:t>
      </w:r>
      <w:r w:rsidRPr="005345FE">
        <w:rPr>
          <w:rFonts w:ascii="Arial" w:hAnsi="Arial" w:cs="Arial"/>
          <w:b w:val="0"/>
          <w:bCs w:val="0"/>
          <w:sz w:val="22"/>
          <w:szCs w:val="22"/>
        </w:rPr>
        <w:t xml:space="preserve">to their common work, namely with implementing EWS and organization of early warning alerts’ dissemination on a </w:t>
      </w:r>
      <w:r w:rsidR="005B7C15" w:rsidRPr="005345FE">
        <w:rPr>
          <w:rFonts w:ascii="Arial" w:hAnsi="Arial" w:cs="Arial"/>
          <w:b w:val="0"/>
          <w:bCs w:val="0"/>
          <w:sz w:val="22"/>
          <w:szCs w:val="22"/>
        </w:rPr>
        <w:t>community level to end-users, and in developing risk knowledge and appropriate response capacity.</w:t>
      </w:r>
    </w:p>
    <w:p w:rsidR="004A6B94" w:rsidRPr="005345FE" w:rsidRDefault="004A6B94" w:rsidP="00101DCF">
      <w:pPr>
        <w:rPr>
          <w:rFonts w:ascii="Arial" w:hAnsi="Arial" w:cs="Arial"/>
        </w:rPr>
      </w:pPr>
      <w:r w:rsidRPr="005345FE">
        <w:rPr>
          <w:rFonts w:ascii="Arial" w:hAnsi="Arial" w:cs="Arial"/>
        </w:rPr>
        <w:t xml:space="preserve">Additional challenge is having three </w:t>
      </w:r>
      <w:r w:rsidR="00987DDB" w:rsidRPr="005345FE">
        <w:rPr>
          <w:rFonts w:ascii="Arial" w:hAnsi="Arial" w:cs="Arial"/>
        </w:rPr>
        <w:t>governmental</w:t>
      </w:r>
      <w:r w:rsidRPr="005345FE">
        <w:rPr>
          <w:rFonts w:ascii="Arial" w:hAnsi="Arial" w:cs="Arial"/>
        </w:rPr>
        <w:t xml:space="preserve"> </w:t>
      </w:r>
      <w:r w:rsidR="00987DDB" w:rsidRPr="005345FE">
        <w:rPr>
          <w:rFonts w:ascii="Arial" w:hAnsi="Arial" w:cs="Arial"/>
        </w:rPr>
        <w:t>agencies implementing the EWS Project: DoDMA serves as an implementing partner, and DCCMS and DWR serve as responsible parties</w:t>
      </w:r>
      <w:r w:rsidRPr="005345FE">
        <w:rPr>
          <w:rFonts w:ascii="Arial" w:hAnsi="Arial" w:cs="Arial"/>
        </w:rPr>
        <w:t xml:space="preserve">. This requires effective cooperation and information sharing vertically and horizontally at all levels, </w:t>
      </w:r>
      <w:r w:rsidR="005B7C15" w:rsidRPr="005345FE">
        <w:rPr>
          <w:rFonts w:ascii="Arial" w:hAnsi="Arial" w:cs="Arial"/>
        </w:rPr>
        <w:t xml:space="preserve">at a </w:t>
      </w:r>
      <w:r w:rsidRPr="005345FE">
        <w:rPr>
          <w:rFonts w:ascii="Arial" w:hAnsi="Arial" w:cs="Arial"/>
        </w:rPr>
        <w:t xml:space="preserve">central project management level, and </w:t>
      </w:r>
      <w:r w:rsidR="005B7C15" w:rsidRPr="005345FE">
        <w:rPr>
          <w:rFonts w:ascii="Arial" w:hAnsi="Arial" w:cs="Arial"/>
        </w:rPr>
        <w:t xml:space="preserve">at </w:t>
      </w:r>
      <w:r w:rsidRPr="005345FE">
        <w:rPr>
          <w:rFonts w:ascii="Arial" w:hAnsi="Arial" w:cs="Arial"/>
        </w:rPr>
        <w:t>district and community levels.</w:t>
      </w:r>
    </w:p>
    <w:p w:rsidR="00126E44" w:rsidRPr="005345FE" w:rsidRDefault="00126E44" w:rsidP="00101DCF">
      <w:pPr>
        <w:rPr>
          <w:rFonts w:ascii="Arial" w:hAnsi="Arial" w:cs="Arial"/>
        </w:rPr>
      </w:pPr>
      <w:r w:rsidRPr="005345FE">
        <w:rPr>
          <w:rFonts w:ascii="Arial" w:hAnsi="Arial" w:cs="Arial"/>
        </w:rPr>
        <w:t xml:space="preserve">The project organization worked relatively well for technology specification, procurement and installation of purchased equipment. Much less coordination has been found on a district and community level, both within and across individual departments.  </w:t>
      </w:r>
    </w:p>
    <w:p w:rsidR="00DB13F9" w:rsidRPr="005345FE" w:rsidRDefault="00DB13F9" w:rsidP="00DB13F9">
      <w:pPr>
        <w:rPr>
          <w:rFonts w:ascii="Arial" w:hAnsi="Arial" w:cs="Arial"/>
        </w:rPr>
      </w:pPr>
      <w:r w:rsidRPr="005345FE">
        <w:rPr>
          <w:rFonts w:ascii="Arial" w:hAnsi="Arial" w:cs="Arial"/>
        </w:rPr>
        <w:t>There has been very limited coo</w:t>
      </w:r>
      <w:r w:rsidR="00A47CB2" w:rsidRPr="005345FE">
        <w:rPr>
          <w:rFonts w:ascii="Arial" w:hAnsi="Arial" w:cs="Arial"/>
        </w:rPr>
        <w:t>rdination</w:t>
      </w:r>
      <w:r w:rsidRPr="005345FE">
        <w:rPr>
          <w:rFonts w:ascii="Arial" w:hAnsi="Arial" w:cs="Arial"/>
        </w:rPr>
        <w:t xml:space="preserve"> with other relevant projects implemented in the country, except for </w:t>
      </w:r>
      <w:r w:rsidR="00A47CB2" w:rsidRPr="005345FE">
        <w:rPr>
          <w:rFonts w:ascii="Arial" w:hAnsi="Arial" w:cs="Arial"/>
        </w:rPr>
        <w:t xml:space="preserve">occasional meetings and </w:t>
      </w:r>
      <w:r w:rsidRPr="005345FE">
        <w:rPr>
          <w:rFonts w:ascii="Arial" w:hAnsi="Arial" w:cs="Arial"/>
        </w:rPr>
        <w:t>annual project review meetings.</w:t>
      </w:r>
    </w:p>
    <w:p w:rsidR="00126E44" w:rsidRPr="005345FE" w:rsidRDefault="00126E44" w:rsidP="00101DCF">
      <w:pPr>
        <w:rPr>
          <w:rFonts w:ascii="Arial" w:hAnsi="Arial" w:cs="Arial"/>
        </w:rPr>
      </w:pPr>
      <w:r w:rsidRPr="005345FE">
        <w:rPr>
          <w:rFonts w:ascii="Arial" w:hAnsi="Arial" w:cs="Arial"/>
        </w:rPr>
        <w:t>Formal project management activities, such as work planning</w:t>
      </w:r>
      <w:r w:rsidR="00A47CB2" w:rsidRPr="005345FE">
        <w:rPr>
          <w:rFonts w:ascii="Arial" w:hAnsi="Arial" w:cs="Arial"/>
        </w:rPr>
        <w:t>,</w:t>
      </w:r>
      <w:r w:rsidRPr="005345FE">
        <w:rPr>
          <w:rFonts w:ascii="Arial" w:hAnsi="Arial" w:cs="Arial"/>
        </w:rPr>
        <w:t xml:space="preserve"> reporting </w:t>
      </w:r>
      <w:r w:rsidR="00A47CB2" w:rsidRPr="005345FE">
        <w:rPr>
          <w:rFonts w:ascii="Arial" w:hAnsi="Arial" w:cs="Arial"/>
        </w:rPr>
        <w:t>and approvals were</w:t>
      </w:r>
      <w:r w:rsidRPr="005345FE">
        <w:rPr>
          <w:rFonts w:ascii="Arial" w:hAnsi="Arial" w:cs="Arial"/>
        </w:rPr>
        <w:t xml:space="preserve"> often delayed, </w:t>
      </w:r>
      <w:r w:rsidR="00A47CB2" w:rsidRPr="005345FE">
        <w:rPr>
          <w:rFonts w:ascii="Arial" w:hAnsi="Arial" w:cs="Arial"/>
        </w:rPr>
        <w:t>Project Board meetings were not organized regularly and frequently enough, especially at the first phase of project implementation</w:t>
      </w:r>
      <w:r w:rsidRPr="005345FE">
        <w:rPr>
          <w:rFonts w:ascii="Arial" w:hAnsi="Arial" w:cs="Arial"/>
        </w:rPr>
        <w:t xml:space="preserve">, </w:t>
      </w:r>
      <w:r w:rsidR="00DB13F9" w:rsidRPr="005345FE">
        <w:rPr>
          <w:rFonts w:ascii="Arial" w:hAnsi="Arial" w:cs="Arial"/>
        </w:rPr>
        <w:t xml:space="preserve">the </w:t>
      </w:r>
      <w:r w:rsidRPr="005345FE">
        <w:rPr>
          <w:rFonts w:ascii="Arial" w:hAnsi="Arial" w:cs="Arial"/>
        </w:rPr>
        <w:t>LogFrame has not been revised, although changes have been recommended by the MTR</w:t>
      </w:r>
      <w:r w:rsidR="005B7C15" w:rsidRPr="005345FE">
        <w:rPr>
          <w:rFonts w:ascii="Arial" w:hAnsi="Arial" w:cs="Arial"/>
        </w:rPr>
        <w:t>,</w:t>
      </w:r>
      <w:r w:rsidRPr="005345FE">
        <w:rPr>
          <w:rFonts w:ascii="Arial" w:hAnsi="Arial" w:cs="Arial"/>
        </w:rPr>
        <w:t xml:space="preserve"> and some other </w:t>
      </w:r>
      <w:r w:rsidR="00DB13F9" w:rsidRPr="005345FE">
        <w:rPr>
          <w:rFonts w:ascii="Arial" w:hAnsi="Arial" w:cs="Arial"/>
        </w:rPr>
        <w:t xml:space="preserve">changes </w:t>
      </w:r>
      <w:r w:rsidR="00A47CB2" w:rsidRPr="005345FE">
        <w:rPr>
          <w:rFonts w:ascii="Arial" w:hAnsi="Arial" w:cs="Arial"/>
        </w:rPr>
        <w:t xml:space="preserve">were </w:t>
      </w:r>
      <w:r w:rsidRPr="005345FE">
        <w:rPr>
          <w:rFonts w:ascii="Arial" w:hAnsi="Arial" w:cs="Arial"/>
        </w:rPr>
        <w:t>approved by the Steering Committee.</w:t>
      </w:r>
    </w:p>
    <w:p w:rsidR="00DB13F9" w:rsidRPr="005345FE" w:rsidRDefault="00DB13F9" w:rsidP="00101DCF">
      <w:pPr>
        <w:rPr>
          <w:rFonts w:ascii="Arial" w:hAnsi="Arial" w:cs="Arial"/>
        </w:rPr>
      </w:pPr>
      <w:r w:rsidRPr="005345FE">
        <w:rPr>
          <w:rFonts w:ascii="Arial" w:hAnsi="Arial" w:cs="Arial"/>
        </w:rPr>
        <w:t xml:space="preserve">Project results </w:t>
      </w:r>
      <w:r w:rsidR="00092FB3" w:rsidRPr="005345FE">
        <w:rPr>
          <w:rFonts w:ascii="Arial" w:hAnsi="Arial" w:cs="Arial"/>
        </w:rPr>
        <w:t>bel</w:t>
      </w:r>
      <w:r w:rsidR="00DC44BB" w:rsidRPr="005345FE">
        <w:rPr>
          <w:rFonts w:ascii="Arial" w:hAnsi="Arial" w:cs="Arial"/>
        </w:rPr>
        <w:t xml:space="preserve">ow </w:t>
      </w:r>
      <w:r w:rsidR="005B7C15" w:rsidRPr="005345FE">
        <w:rPr>
          <w:rFonts w:ascii="Arial" w:hAnsi="Arial" w:cs="Arial"/>
        </w:rPr>
        <w:t xml:space="preserve">unrevised LogFrame </w:t>
      </w:r>
      <w:r w:rsidR="00DC44BB" w:rsidRPr="005345FE">
        <w:rPr>
          <w:rFonts w:ascii="Arial" w:hAnsi="Arial" w:cs="Arial"/>
        </w:rPr>
        <w:t xml:space="preserve">targets (see Chapter </w:t>
      </w:r>
      <w:r w:rsidR="00DC44BB" w:rsidRPr="005345FE">
        <w:rPr>
          <w:rFonts w:ascii="Arial" w:hAnsi="Arial" w:cs="Arial"/>
        </w:rPr>
        <w:fldChar w:fldCharType="begin"/>
      </w:r>
      <w:r w:rsidR="00DC44BB" w:rsidRPr="005345FE">
        <w:rPr>
          <w:rFonts w:ascii="Arial" w:hAnsi="Arial" w:cs="Arial"/>
        </w:rPr>
        <w:instrText xml:space="preserve"> REF _Ref501471603 \w \h </w:instrText>
      </w:r>
      <w:r w:rsidR="00DC44BB" w:rsidRPr="005345FE">
        <w:rPr>
          <w:rFonts w:ascii="Arial" w:hAnsi="Arial" w:cs="Arial"/>
        </w:rPr>
      </w:r>
      <w:r w:rsidR="00DC44BB" w:rsidRPr="005345FE">
        <w:rPr>
          <w:rFonts w:ascii="Arial" w:hAnsi="Arial" w:cs="Arial"/>
        </w:rPr>
        <w:fldChar w:fldCharType="separate"/>
      </w:r>
      <w:r w:rsidR="004933AD">
        <w:rPr>
          <w:rFonts w:ascii="Arial" w:hAnsi="Arial" w:cs="Arial"/>
        </w:rPr>
        <w:t>3.3</w:t>
      </w:r>
      <w:r w:rsidR="00DC44BB" w:rsidRPr="005345FE">
        <w:rPr>
          <w:rFonts w:ascii="Arial" w:hAnsi="Arial" w:cs="Arial"/>
        </w:rPr>
        <w:fldChar w:fldCharType="end"/>
      </w:r>
      <w:r w:rsidR="00DC44BB" w:rsidRPr="005345FE">
        <w:rPr>
          <w:rFonts w:ascii="Arial" w:hAnsi="Arial" w:cs="Arial"/>
        </w:rPr>
        <w:t xml:space="preserve"> Results for more details), the fact that some of installed and rehabilitated hydro-meteorological stations do not collect and report data even before project termination, </w:t>
      </w:r>
      <w:r w:rsidRPr="005345FE">
        <w:rPr>
          <w:rFonts w:ascii="Arial" w:hAnsi="Arial" w:cs="Arial"/>
        </w:rPr>
        <w:t xml:space="preserve">MTR </w:t>
      </w:r>
      <w:r w:rsidR="00DC44BB" w:rsidRPr="005345FE">
        <w:rPr>
          <w:rFonts w:ascii="Arial" w:hAnsi="Arial" w:cs="Arial"/>
        </w:rPr>
        <w:t>recommendations not implemented</w:t>
      </w:r>
      <w:r w:rsidR="00B21890" w:rsidRPr="005345FE">
        <w:rPr>
          <w:rStyle w:val="Znakapoznpodarou"/>
          <w:rFonts w:ascii="Arial" w:hAnsi="Arial" w:cs="Arial"/>
        </w:rPr>
        <w:footnoteReference w:id="28"/>
      </w:r>
      <w:r w:rsidR="00DC44BB" w:rsidRPr="005345FE">
        <w:rPr>
          <w:rFonts w:ascii="Arial" w:hAnsi="Arial" w:cs="Arial"/>
        </w:rPr>
        <w:t xml:space="preserve"> - th</w:t>
      </w:r>
      <w:r w:rsidR="00916241" w:rsidRPr="005345FE">
        <w:rPr>
          <w:rFonts w:ascii="Arial" w:hAnsi="Arial" w:cs="Arial"/>
        </w:rPr>
        <w:t>is</w:t>
      </w:r>
      <w:r w:rsidR="00DC44BB" w:rsidRPr="005345FE">
        <w:rPr>
          <w:rFonts w:ascii="Arial" w:hAnsi="Arial" w:cs="Arial"/>
        </w:rPr>
        <w:t xml:space="preserve"> all suggest</w:t>
      </w:r>
      <w:r w:rsidR="00916241" w:rsidRPr="005345FE">
        <w:rPr>
          <w:rFonts w:ascii="Arial" w:hAnsi="Arial" w:cs="Arial"/>
        </w:rPr>
        <w:t>s</w:t>
      </w:r>
      <w:r w:rsidR="00DC44BB" w:rsidRPr="005345FE">
        <w:rPr>
          <w:rFonts w:ascii="Arial" w:hAnsi="Arial" w:cs="Arial"/>
        </w:rPr>
        <w:t xml:space="preserve"> that there was insufficient focus on results, except for </w:t>
      </w:r>
      <w:r w:rsidR="00092FB3" w:rsidRPr="005345FE">
        <w:rPr>
          <w:rFonts w:ascii="Arial" w:hAnsi="Arial" w:cs="Arial"/>
        </w:rPr>
        <w:t xml:space="preserve">the </w:t>
      </w:r>
      <w:r w:rsidR="00DC44BB" w:rsidRPr="005345FE">
        <w:rPr>
          <w:rFonts w:ascii="Arial" w:hAnsi="Arial" w:cs="Arial"/>
        </w:rPr>
        <w:t>weather forecasting model.</w:t>
      </w:r>
    </w:p>
    <w:p w:rsidR="00101DCF" w:rsidRPr="005345FE" w:rsidRDefault="00101DCF" w:rsidP="00101DCF">
      <w:pPr>
        <w:rPr>
          <w:rFonts w:ascii="Arial" w:hAnsi="Arial" w:cs="Arial"/>
        </w:rPr>
      </w:pPr>
      <w:r w:rsidRPr="005345FE">
        <w:rPr>
          <w:rFonts w:ascii="Arial" w:hAnsi="Arial" w:cs="Arial"/>
        </w:rPr>
        <w:t xml:space="preserve">UNDP Country Office monitors the implementation of </w:t>
      </w:r>
      <w:r w:rsidR="00126E44" w:rsidRPr="005345FE">
        <w:rPr>
          <w:rFonts w:ascii="Arial" w:hAnsi="Arial" w:cs="Arial"/>
        </w:rPr>
        <w:t xml:space="preserve">the </w:t>
      </w:r>
      <w:r w:rsidRPr="005345FE">
        <w:rPr>
          <w:rFonts w:ascii="Arial" w:hAnsi="Arial" w:cs="Arial"/>
        </w:rPr>
        <w:t xml:space="preserve">Project, reviews project implementation progress, and ensures proper use of GEF funds. </w:t>
      </w:r>
      <w:r w:rsidR="00DB13F9" w:rsidRPr="005345FE">
        <w:rPr>
          <w:rFonts w:ascii="Arial" w:hAnsi="Arial" w:cs="Arial"/>
        </w:rPr>
        <w:t xml:space="preserve"> UNDP was not involved in direct project implementation – except for </w:t>
      </w:r>
      <w:r w:rsidR="008A7992" w:rsidRPr="005345FE">
        <w:rPr>
          <w:rFonts w:ascii="Arial" w:hAnsi="Arial" w:cs="Arial"/>
        </w:rPr>
        <w:t xml:space="preserve">some cases of </w:t>
      </w:r>
      <w:r w:rsidR="00DB13F9" w:rsidRPr="005345FE">
        <w:rPr>
          <w:rFonts w:ascii="Arial" w:hAnsi="Arial" w:cs="Arial"/>
        </w:rPr>
        <w:t>equipment procurement.</w:t>
      </w:r>
    </w:p>
    <w:p w:rsidR="00026DD2" w:rsidRPr="001D4009" w:rsidRDefault="00026DD2" w:rsidP="00026DD2">
      <w:pPr>
        <w:rPr>
          <w:rFonts w:ascii="Arial" w:hAnsi="Arial" w:cs="Arial"/>
        </w:rPr>
      </w:pPr>
      <w:r w:rsidRPr="001D4009">
        <w:rPr>
          <w:rFonts w:ascii="Arial" w:hAnsi="Arial" w:cs="Arial"/>
        </w:rPr>
        <w:lastRenderedPageBreak/>
        <w:t xml:space="preserve">UNDP’s focus on results was demonstrated mainly at the meetings of the Steering Committee, in ad hoc communication with the project implementing partner, and by feedback provided by the UNDP RTA. </w:t>
      </w:r>
    </w:p>
    <w:p w:rsidR="00026DD2" w:rsidRPr="001D4009" w:rsidRDefault="00026DD2" w:rsidP="00026DD2">
      <w:pPr>
        <w:rPr>
          <w:rFonts w:ascii="Arial" w:hAnsi="Arial" w:cs="Arial"/>
        </w:rPr>
      </w:pPr>
      <w:r w:rsidRPr="001D4009">
        <w:rPr>
          <w:rFonts w:ascii="Arial" w:hAnsi="Arial" w:cs="Arial"/>
        </w:rPr>
        <w:t xml:space="preserve">Project reporting was based on inputs from the implementing partner that combined results of the EWS Project in some cases with results of other interventions in this field (such as number of AWS retrofitted etc.), as discussed in the TE report. The UNDP CO Malawi was aware of some potential issues in reporting of results especially at the district level and asked the evaluation team to pay a specific attention to it during their evaluation site-visits. The realism of reporting and the focus on results of the implementing partner were limited. </w:t>
      </w:r>
    </w:p>
    <w:p w:rsidR="00026DD2" w:rsidRPr="001D4009" w:rsidRDefault="00026DD2" w:rsidP="00026DD2">
      <w:pPr>
        <w:rPr>
          <w:rFonts w:ascii="Arial" w:hAnsi="Arial" w:cs="Arial"/>
        </w:rPr>
      </w:pPr>
      <w:r w:rsidRPr="001D4009">
        <w:rPr>
          <w:rFonts w:ascii="Arial" w:hAnsi="Arial" w:cs="Arial"/>
        </w:rPr>
        <w:t>A risk management plan was developed and implemented, however the key risk - lack of O&amp;M funding to sustain project results - was not addressed sufficiently by the EWS Project itself. UNDP CO developed and received funding from the Green Climate Fund for a new follow-up six-year project “M-CLIMES” that scales up modernized EWS, and can potentially finance some of the necessary O&amp;M costs.</w:t>
      </w:r>
    </w:p>
    <w:p w:rsidR="00026DD2" w:rsidRPr="00026DD2" w:rsidRDefault="00026DD2" w:rsidP="00026DD2">
      <w:pPr>
        <w:rPr>
          <w:rFonts w:ascii="Arial" w:hAnsi="Arial" w:cs="Arial"/>
        </w:rPr>
      </w:pPr>
      <w:r w:rsidRPr="001D4009">
        <w:rPr>
          <w:rFonts w:ascii="Arial" w:hAnsi="Arial" w:cs="Arial"/>
        </w:rPr>
        <w:t>As discussed above, the technical support provided by UNDP was limited and included primarily procurement of some equipment.</w:t>
      </w:r>
      <w:r w:rsidRPr="00026DD2">
        <w:rPr>
          <w:rFonts w:ascii="Arial" w:hAnsi="Arial" w:cs="Arial"/>
        </w:rPr>
        <w:t xml:space="preserve"> </w:t>
      </w:r>
    </w:p>
    <w:p w:rsidR="00026DD2" w:rsidRDefault="00026DD2" w:rsidP="00026DD2">
      <w:pPr>
        <w:contextualSpacing/>
        <w:rPr>
          <w:rFonts w:ascii="Arial" w:hAnsi="Arial" w:cs="Arial"/>
        </w:rPr>
      </w:pPr>
      <w:r w:rsidRPr="00026DD2">
        <w:rPr>
          <w:rFonts w:ascii="Arial" w:hAnsi="Arial" w:cs="Arial"/>
        </w:rPr>
        <w:t>Country ownership is discussed in detail in the chapter 3.3.5.</w:t>
      </w:r>
    </w:p>
    <w:p w:rsidR="00026DD2" w:rsidRDefault="00026DD2" w:rsidP="00026DD2">
      <w:pPr>
        <w:contextualSpacing/>
        <w:rPr>
          <w:rFonts w:ascii="Arial" w:hAnsi="Arial" w:cs="Arial"/>
        </w:rPr>
      </w:pPr>
    </w:p>
    <w:p w:rsidR="00B43F54" w:rsidRPr="005345FE" w:rsidRDefault="00B43F54" w:rsidP="00026DD2">
      <w:pPr>
        <w:contextualSpacing/>
        <w:rPr>
          <w:rFonts w:ascii="Arial" w:hAnsi="Arial" w:cs="Arial"/>
        </w:rPr>
      </w:pPr>
      <w:r w:rsidRPr="005345FE">
        <w:rPr>
          <w:rFonts w:ascii="Arial" w:hAnsi="Arial" w:cs="Arial"/>
        </w:rPr>
        <w:t>Quality of UNDP implementation is rated Satisfactory.</w:t>
      </w:r>
    </w:p>
    <w:p w:rsidR="00B21890" w:rsidRPr="005345FE" w:rsidRDefault="00B21890" w:rsidP="00A97204">
      <w:pPr>
        <w:contextualSpacing/>
        <w:rPr>
          <w:rFonts w:ascii="Arial" w:hAnsi="Arial" w:cs="Arial"/>
        </w:rPr>
      </w:pPr>
    </w:p>
    <w:p w:rsidR="00B43F54" w:rsidRPr="005345FE" w:rsidRDefault="00B43F54" w:rsidP="00A97204">
      <w:pPr>
        <w:contextualSpacing/>
        <w:rPr>
          <w:rFonts w:ascii="Arial" w:hAnsi="Arial" w:cs="Arial"/>
        </w:rPr>
      </w:pPr>
      <w:r w:rsidRPr="005345FE">
        <w:rPr>
          <w:rFonts w:ascii="Arial" w:hAnsi="Arial" w:cs="Arial"/>
        </w:rPr>
        <w:t xml:space="preserve">Quality of execution of </w:t>
      </w:r>
      <w:r w:rsidR="00A13AAF" w:rsidRPr="005345FE">
        <w:rPr>
          <w:rFonts w:ascii="Arial" w:hAnsi="Arial" w:cs="Arial"/>
        </w:rPr>
        <w:t xml:space="preserve">implementing </w:t>
      </w:r>
      <w:r w:rsidR="008F7C3D" w:rsidRPr="005345FE">
        <w:rPr>
          <w:rFonts w:ascii="Arial" w:hAnsi="Arial" w:cs="Arial"/>
        </w:rPr>
        <w:t xml:space="preserve">agency </w:t>
      </w:r>
      <w:r w:rsidR="00DB13F9" w:rsidRPr="005345FE">
        <w:rPr>
          <w:rFonts w:ascii="Arial" w:hAnsi="Arial" w:cs="Arial"/>
        </w:rPr>
        <w:t xml:space="preserve">DoDMA, </w:t>
      </w:r>
      <w:r w:rsidRPr="005345FE">
        <w:rPr>
          <w:rFonts w:ascii="Arial" w:hAnsi="Arial" w:cs="Arial"/>
        </w:rPr>
        <w:t xml:space="preserve">and of implementing partners </w:t>
      </w:r>
      <w:r w:rsidR="00DB13F9" w:rsidRPr="005345FE">
        <w:rPr>
          <w:rFonts w:ascii="Arial" w:hAnsi="Arial" w:cs="Arial"/>
        </w:rPr>
        <w:t>DCCMS and DWR</w:t>
      </w:r>
      <w:r w:rsidRPr="005345FE">
        <w:rPr>
          <w:rFonts w:ascii="Arial" w:hAnsi="Arial" w:cs="Arial"/>
        </w:rPr>
        <w:t xml:space="preserve"> is rated Moderately Satisfactory.</w:t>
      </w:r>
      <w:r w:rsidR="00DB13F9" w:rsidRPr="005345FE">
        <w:rPr>
          <w:rFonts w:ascii="Arial" w:hAnsi="Arial" w:cs="Arial"/>
        </w:rPr>
        <w:t xml:space="preserve"> </w:t>
      </w:r>
    </w:p>
    <w:p w:rsidR="00B21890" w:rsidRPr="005345FE" w:rsidRDefault="00B21890" w:rsidP="00A97204">
      <w:pPr>
        <w:contextualSpacing/>
        <w:rPr>
          <w:rFonts w:ascii="Arial" w:hAnsi="Arial" w:cs="Arial"/>
        </w:rPr>
      </w:pPr>
    </w:p>
    <w:p w:rsidR="00413314" w:rsidRPr="005345FE" w:rsidRDefault="00B43F54" w:rsidP="00A97204">
      <w:pPr>
        <w:contextualSpacing/>
        <w:rPr>
          <w:rFonts w:ascii="Arial" w:hAnsi="Arial" w:cs="Arial"/>
        </w:rPr>
      </w:pPr>
      <w:r w:rsidRPr="005345FE">
        <w:rPr>
          <w:rFonts w:ascii="Arial" w:hAnsi="Arial" w:cs="Arial"/>
        </w:rPr>
        <w:t xml:space="preserve">Overall quality of </w:t>
      </w:r>
      <w:r w:rsidR="00DB13F9" w:rsidRPr="005345FE">
        <w:rPr>
          <w:rFonts w:ascii="Arial" w:hAnsi="Arial" w:cs="Arial"/>
        </w:rPr>
        <w:t xml:space="preserve">project </w:t>
      </w:r>
      <w:r w:rsidR="00376859" w:rsidRPr="005345FE">
        <w:rPr>
          <w:rFonts w:ascii="Arial" w:hAnsi="Arial" w:cs="Arial"/>
        </w:rPr>
        <w:t>implementation and execution</w:t>
      </w:r>
      <w:r w:rsidR="00595170" w:rsidRPr="005345FE">
        <w:rPr>
          <w:rFonts w:ascii="Arial" w:hAnsi="Arial" w:cs="Arial"/>
        </w:rPr>
        <w:t xml:space="preserve"> </w:t>
      </w:r>
      <w:r w:rsidRPr="005345FE">
        <w:rPr>
          <w:rFonts w:ascii="Arial" w:hAnsi="Arial" w:cs="Arial"/>
        </w:rPr>
        <w:t xml:space="preserve">is </w:t>
      </w:r>
      <w:r w:rsidR="006B128D" w:rsidRPr="005345FE">
        <w:rPr>
          <w:rFonts w:ascii="Arial" w:hAnsi="Arial" w:cs="Arial"/>
        </w:rPr>
        <w:t>rated</w:t>
      </w:r>
      <w:r w:rsidR="00DB13F9" w:rsidRPr="005345FE">
        <w:rPr>
          <w:rFonts w:ascii="Arial" w:hAnsi="Arial" w:cs="Arial"/>
        </w:rPr>
        <w:t xml:space="preserve"> </w:t>
      </w:r>
      <w:r w:rsidR="00916241" w:rsidRPr="005345FE">
        <w:rPr>
          <w:rFonts w:ascii="Arial" w:hAnsi="Arial" w:cs="Arial"/>
        </w:rPr>
        <w:t>M</w:t>
      </w:r>
      <w:r w:rsidR="00050B51" w:rsidRPr="005345FE">
        <w:rPr>
          <w:rFonts w:ascii="Arial" w:hAnsi="Arial" w:cs="Arial"/>
        </w:rPr>
        <w:t>oderately</w:t>
      </w:r>
      <w:r w:rsidR="00DB13F9" w:rsidRPr="005345FE">
        <w:rPr>
          <w:rFonts w:ascii="Arial" w:hAnsi="Arial" w:cs="Arial"/>
        </w:rPr>
        <w:t xml:space="preserve"> Satisfactory</w:t>
      </w:r>
      <w:r w:rsidR="00A13AAF" w:rsidRPr="005345FE">
        <w:rPr>
          <w:rFonts w:ascii="Arial" w:hAnsi="Arial" w:cs="Arial"/>
        </w:rPr>
        <w:t>.</w:t>
      </w:r>
    </w:p>
    <w:p w:rsidR="008835D2" w:rsidRPr="005345FE" w:rsidRDefault="00082DDA" w:rsidP="00004D46">
      <w:pPr>
        <w:pStyle w:val="Nadpis2"/>
        <w:rPr>
          <w:rFonts w:ascii="Arial" w:hAnsi="Arial" w:cs="Arial"/>
        </w:rPr>
      </w:pPr>
      <w:r w:rsidRPr="005345FE">
        <w:rPr>
          <w:rFonts w:ascii="Arial" w:hAnsi="Arial" w:cs="Arial"/>
        </w:rPr>
        <w:br w:type="page"/>
      </w:r>
      <w:bookmarkStart w:id="100" w:name="_Ref501471603"/>
      <w:bookmarkStart w:id="101" w:name="_Toc531792993"/>
      <w:r w:rsidR="008835D2" w:rsidRPr="005345FE">
        <w:rPr>
          <w:rFonts w:ascii="Arial" w:hAnsi="Arial" w:cs="Arial"/>
        </w:rPr>
        <w:lastRenderedPageBreak/>
        <w:t>Results</w:t>
      </w:r>
      <w:bookmarkEnd w:id="98"/>
      <w:bookmarkEnd w:id="99"/>
      <w:bookmarkEnd w:id="100"/>
      <w:bookmarkEnd w:id="101"/>
      <w:r w:rsidR="00624573" w:rsidRPr="005345FE">
        <w:rPr>
          <w:rFonts w:ascii="Arial" w:hAnsi="Arial" w:cs="Arial"/>
        </w:rPr>
        <w:t xml:space="preserve"> </w:t>
      </w:r>
    </w:p>
    <w:p w:rsidR="008F70DB" w:rsidRPr="005345FE" w:rsidRDefault="008F70DB" w:rsidP="008F70DB">
      <w:pPr>
        <w:rPr>
          <w:rFonts w:ascii="Arial" w:hAnsi="Arial" w:cs="Arial"/>
        </w:rPr>
      </w:pPr>
    </w:p>
    <w:p w:rsidR="00386C96" w:rsidRPr="005345FE" w:rsidRDefault="00473D0E" w:rsidP="00386C96">
      <w:pPr>
        <w:pStyle w:val="Nadpis3"/>
        <w:rPr>
          <w:rFonts w:ascii="Arial" w:hAnsi="Arial" w:cs="Arial"/>
        </w:rPr>
      </w:pPr>
      <w:bookmarkStart w:id="102" w:name="_Ref379916869"/>
      <w:bookmarkStart w:id="103" w:name="_Ref379916878"/>
      <w:bookmarkStart w:id="104" w:name="_Ref379916885"/>
      <w:bookmarkStart w:id="105" w:name="_Ref379916891"/>
      <w:bookmarkStart w:id="106" w:name="_Toc531792994"/>
      <w:r w:rsidRPr="005345FE">
        <w:rPr>
          <w:rFonts w:ascii="Arial" w:hAnsi="Arial" w:cs="Arial"/>
        </w:rPr>
        <w:t>Overall results and attainment of objectives</w:t>
      </w:r>
      <w:bookmarkEnd w:id="102"/>
      <w:bookmarkEnd w:id="103"/>
      <w:bookmarkEnd w:id="104"/>
      <w:bookmarkEnd w:id="105"/>
      <w:bookmarkEnd w:id="106"/>
    </w:p>
    <w:p w:rsidR="00F8435A" w:rsidRPr="005345FE" w:rsidRDefault="00F8435A" w:rsidP="005A660A">
      <w:pPr>
        <w:tabs>
          <w:tab w:val="left" w:pos="356"/>
        </w:tabs>
        <w:rPr>
          <w:rFonts w:ascii="Arial" w:hAnsi="Arial" w:cs="Arial"/>
        </w:rPr>
      </w:pPr>
      <w:r w:rsidRPr="005345FE">
        <w:rPr>
          <w:rFonts w:ascii="Arial" w:hAnsi="Arial" w:cs="Arial"/>
        </w:rPr>
        <w:t>The major result of the EWS Project is that the DCCMS now generate</w:t>
      </w:r>
      <w:r w:rsidR="0004077C" w:rsidRPr="005345FE">
        <w:rPr>
          <w:rFonts w:ascii="Arial" w:hAnsi="Arial" w:cs="Arial"/>
        </w:rPr>
        <w:t>s and publishes</w:t>
      </w:r>
      <w:r w:rsidRPr="005345FE">
        <w:rPr>
          <w:rFonts w:ascii="Arial" w:hAnsi="Arial" w:cs="Arial"/>
        </w:rPr>
        <w:t xml:space="preserve"> more reliable, more frequent, and more detailed/region specific weather forecasts, including severe weather </w:t>
      </w:r>
      <w:r w:rsidR="008A7992" w:rsidRPr="005345FE">
        <w:rPr>
          <w:rFonts w:ascii="Arial" w:hAnsi="Arial" w:cs="Arial"/>
        </w:rPr>
        <w:t>forecasts</w:t>
      </w:r>
      <w:r w:rsidRPr="005345FE">
        <w:rPr>
          <w:rFonts w:ascii="Arial" w:hAnsi="Arial" w:cs="Arial"/>
        </w:rPr>
        <w:t>.</w:t>
      </w:r>
    </w:p>
    <w:p w:rsidR="00F8435A" w:rsidRPr="005345FE" w:rsidRDefault="00F8435A" w:rsidP="005A660A">
      <w:pPr>
        <w:tabs>
          <w:tab w:val="left" w:pos="356"/>
        </w:tabs>
        <w:rPr>
          <w:rFonts w:ascii="Arial" w:hAnsi="Arial" w:cs="Arial"/>
        </w:rPr>
      </w:pPr>
      <w:r w:rsidRPr="005345FE">
        <w:rPr>
          <w:rFonts w:ascii="Arial" w:hAnsi="Arial" w:cs="Arial"/>
        </w:rPr>
        <w:t xml:space="preserve">The DCCMS managed to significantly improve its weather forecasting </w:t>
      </w:r>
      <w:r w:rsidR="00050B51" w:rsidRPr="005345FE">
        <w:rPr>
          <w:rFonts w:ascii="Arial" w:hAnsi="Arial" w:cs="Arial"/>
        </w:rPr>
        <w:t>capacity thanks</w:t>
      </w:r>
      <w:r w:rsidRPr="005345FE">
        <w:rPr>
          <w:rFonts w:ascii="Arial" w:hAnsi="Arial" w:cs="Arial"/>
        </w:rPr>
        <w:t xml:space="preserve"> to </w:t>
      </w:r>
      <w:r w:rsidR="00050B51" w:rsidRPr="005345FE">
        <w:rPr>
          <w:rFonts w:ascii="Arial" w:hAnsi="Arial" w:cs="Arial"/>
        </w:rPr>
        <w:t xml:space="preserve">major </w:t>
      </w:r>
      <w:r w:rsidRPr="005345FE">
        <w:rPr>
          <w:rFonts w:ascii="Arial" w:hAnsi="Arial" w:cs="Arial"/>
        </w:rPr>
        <w:t>adaptive management implemented, namely by using (for free) global weather forecasting mod</w:t>
      </w:r>
      <w:r w:rsidR="00050B51" w:rsidRPr="005345FE">
        <w:rPr>
          <w:rFonts w:ascii="Arial" w:hAnsi="Arial" w:cs="Arial"/>
        </w:rPr>
        <w:t>e</w:t>
      </w:r>
      <w:r w:rsidRPr="005345FE">
        <w:rPr>
          <w:rFonts w:ascii="Arial" w:hAnsi="Arial" w:cs="Arial"/>
        </w:rPr>
        <w:t xml:space="preserve">l COSMO and ICON, </w:t>
      </w:r>
      <w:r w:rsidR="0069129F" w:rsidRPr="005345FE">
        <w:rPr>
          <w:rFonts w:ascii="Arial" w:hAnsi="Arial" w:cs="Arial"/>
        </w:rPr>
        <w:t xml:space="preserve">and by using </w:t>
      </w:r>
      <w:r w:rsidRPr="005345FE">
        <w:rPr>
          <w:rFonts w:ascii="Arial" w:hAnsi="Arial" w:cs="Arial"/>
        </w:rPr>
        <w:t xml:space="preserve">the </w:t>
      </w:r>
      <w:r w:rsidR="0069129F" w:rsidRPr="005345FE">
        <w:rPr>
          <w:rFonts w:ascii="Arial" w:hAnsi="Arial" w:cs="Arial"/>
        </w:rPr>
        <w:t xml:space="preserve">weather </w:t>
      </w:r>
      <w:r w:rsidRPr="005345FE">
        <w:rPr>
          <w:rFonts w:ascii="Arial" w:hAnsi="Arial" w:cs="Arial"/>
        </w:rPr>
        <w:t xml:space="preserve">input data provided </w:t>
      </w:r>
      <w:r w:rsidR="008A7992" w:rsidRPr="005345FE">
        <w:rPr>
          <w:rFonts w:ascii="Arial" w:hAnsi="Arial" w:cs="Arial"/>
        </w:rPr>
        <w:t xml:space="preserve">also </w:t>
      </w:r>
      <w:r w:rsidRPr="005345FE">
        <w:rPr>
          <w:rFonts w:ascii="Arial" w:hAnsi="Arial" w:cs="Arial"/>
        </w:rPr>
        <w:t>for free by the German Weather Service DWD.</w:t>
      </w:r>
      <w:r w:rsidR="00092FB3" w:rsidRPr="005345FE">
        <w:rPr>
          <w:rFonts w:ascii="Arial" w:hAnsi="Arial" w:cs="Arial"/>
        </w:rPr>
        <w:t xml:space="preserve"> The data from the local met stations </w:t>
      </w:r>
      <w:r w:rsidR="00366C7B" w:rsidRPr="005345FE">
        <w:rPr>
          <w:rFonts w:ascii="Arial" w:hAnsi="Arial" w:cs="Arial"/>
        </w:rPr>
        <w:t>are supposed to be</w:t>
      </w:r>
      <w:r w:rsidR="00092FB3" w:rsidRPr="005345FE">
        <w:rPr>
          <w:rFonts w:ascii="Arial" w:hAnsi="Arial" w:cs="Arial"/>
        </w:rPr>
        <w:t xml:space="preserve"> used for short-term and seasonal weather forecast, and </w:t>
      </w:r>
      <w:r w:rsidR="00366C7B" w:rsidRPr="005345FE">
        <w:rPr>
          <w:rFonts w:ascii="Arial" w:hAnsi="Arial" w:cs="Arial"/>
        </w:rPr>
        <w:t xml:space="preserve">for </w:t>
      </w:r>
      <w:r w:rsidR="00092FB3" w:rsidRPr="005345FE">
        <w:rPr>
          <w:rFonts w:ascii="Arial" w:hAnsi="Arial" w:cs="Arial"/>
        </w:rPr>
        <w:t>downscaling of the COSMO Model forecast to local conditions</w:t>
      </w:r>
      <w:r w:rsidR="00366C7B" w:rsidRPr="005345FE">
        <w:rPr>
          <w:rFonts w:ascii="Arial" w:hAnsi="Arial" w:cs="Arial"/>
        </w:rPr>
        <w:t xml:space="preserve"> with the ICON model</w:t>
      </w:r>
      <w:r w:rsidR="00092FB3" w:rsidRPr="005345FE">
        <w:rPr>
          <w:rFonts w:ascii="Arial" w:hAnsi="Arial" w:cs="Arial"/>
        </w:rPr>
        <w:t>. In terms of forecast, the DCCMS utilizes this data for verification and information generation on weather (as summarized in forecasts in media); weather analysis as part of weather forecasting (thus, plotting of observed data on the charts to get the prevailing weather systems); and global data exchange (observed data from stations is shared regionally and internationally through the Global Transmission System (GTS) thereby contributing to global weather analysis and forecasting.</w:t>
      </w:r>
    </w:p>
    <w:p w:rsidR="00F8435A" w:rsidRPr="005345FE" w:rsidRDefault="00F8435A" w:rsidP="005A660A">
      <w:pPr>
        <w:tabs>
          <w:tab w:val="left" w:pos="356"/>
        </w:tabs>
        <w:rPr>
          <w:rFonts w:ascii="Arial" w:hAnsi="Arial" w:cs="Arial"/>
        </w:rPr>
      </w:pPr>
      <w:r w:rsidRPr="005345FE">
        <w:rPr>
          <w:rFonts w:ascii="Arial" w:hAnsi="Arial" w:cs="Arial"/>
        </w:rPr>
        <w:t xml:space="preserve">This </w:t>
      </w:r>
      <w:r w:rsidR="0052708E" w:rsidRPr="005345FE">
        <w:rPr>
          <w:rFonts w:ascii="Arial" w:hAnsi="Arial" w:cs="Arial"/>
        </w:rPr>
        <w:t xml:space="preserve">significant and </w:t>
      </w:r>
      <w:r w:rsidRPr="005345FE">
        <w:rPr>
          <w:rFonts w:ascii="Arial" w:hAnsi="Arial" w:cs="Arial"/>
        </w:rPr>
        <w:t xml:space="preserve">positive change </w:t>
      </w:r>
      <w:r w:rsidR="0052708E" w:rsidRPr="005345FE">
        <w:rPr>
          <w:rFonts w:ascii="Arial" w:hAnsi="Arial" w:cs="Arial"/>
        </w:rPr>
        <w:t xml:space="preserve">to the project outline was not reflected in the </w:t>
      </w:r>
      <w:r w:rsidR="00D55F23" w:rsidRPr="005345FE">
        <w:rPr>
          <w:rFonts w:ascii="Arial" w:hAnsi="Arial" w:cs="Arial"/>
        </w:rPr>
        <w:t xml:space="preserve">revision and </w:t>
      </w:r>
      <w:r w:rsidR="0052708E" w:rsidRPr="005345FE">
        <w:rPr>
          <w:rFonts w:ascii="Arial" w:hAnsi="Arial" w:cs="Arial"/>
        </w:rPr>
        <w:t xml:space="preserve">update of the LogFrame. Thus, the LogFrame at the end-of-project does not provide a good picture of EWS Project achievements. </w:t>
      </w:r>
      <w:r w:rsidR="00D55F23" w:rsidRPr="005345FE">
        <w:rPr>
          <w:rFonts w:ascii="Arial" w:hAnsi="Arial" w:cs="Arial"/>
        </w:rPr>
        <w:t>It measures number of installed and rehabilitated operational meteorological stations by type and location, and frequency of data collection</w:t>
      </w:r>
      <w:r w:rsidR="00FF6696" w:rsidRPr="005345FE">
        <w:rPr>
          <w:rFonts w:ascii="Arial" w:hAnsi="Arial" w:cs="Arial"/>
        </w:rPr>
        <w:t xml:space="preserve"> from stations</w:t>
      </w:r>
      <w:r w:rsidR="00D55F23" w:rsidRPr="005345FE">
        <w:rPr>
          <w:rFonts w:ascii="Arial" w:hAnsi="Arial" w:cs="Arial"/>
        </w:rPr>
        <w:t xml:space="preserve">. </w:t>
      </w:r>
      <w:r w:rsidR="0069129F" w:rsidRPr="005345FE">
        <w:rPr>
          <w:rFonts w:ascii="Arial" w:hAnsi="Arial" w:cs="Arial"/>
        </w:rPr>
        <w:t xml:space="preserve">On the other hand, </w:t>
      </w:r>
      <w:r w:rsidR="00FF6696" w:rsidRPr="005345FE">
        <w:rPr>
          <w:rFonts w:ascii="Arial" w:hAnsi="Arial" w:cs="Arial"/>
        </w:rPr>
        <w:t>the LogFrame</w:t>
      </w:r>
      <w:r w:rsidR="00D55F23" w:rsidRPr="005345FE">
        <w:rPr>
          <w:rFonts w:ascii="Arial" w:hAnsi="Arial" w:cs="Arial"/>
        </w:rPr>
        <w:t xml:space="preserve"> does not provide any indicator </w:t>
      </w:r>
      <w:r w:rsidR="008A7992" w:rsidRPr="005345FE">
        <w:rPr>
          <w:rFonts w:ascii="Arial" w:hAnsi="Arial" w:cs="Arial"/>
        </w:rPr>
        <w:t>for</w:t>
      </w:r>
      <w:r w:rsidR="00D55F23" w:rsidRPr="005345FE">
        <w:rPr>
          <w:rFonts w:ascii="Arial" w:hAnsi="Arial" w:cs="Arial"/>
        </w:rPr>
        <w:t xml:space="preserve"> quality</w:t>
      </w:r>
      <w:r w:rsidR="00FF6696" w:rsidRPr="005345FE">
        <w:rPr>
          <w:rFonts w:ascii="Arial" w:hAnsi="Arial" w:cs="Arial"/>
        </w:rPr>
        <w:t xml:space="preserve"> </w:t>
      </w:r>
      <w:r w:rsidR="00D55F23" w:rsidRPr="005345FE">
        <w:rPr>
          <w:rFonts w:ascii="Arial" w:hAnsi="Arial" w:cs="Arial"/>
        </w:rPr>
        <w:t xml:space="preserve">improvement </w:t>
      </w:r>
      <w:r w:rsidR="0004077C" w:rsidRPr="005345FE">
        <w:rPr>
          <w:rFonts w:ascii="Arial" w:hAnsi="Arial" w:cs="Arial"/>
        </w:rPr>
        <w:t>of</w:t>
      </w:r>
      <w:r w:rsidR="00D55F23" w:rsidRPr="005345FE">
        <w:rPr>
          <w:rFonts w:ascii="Arial" w:hAnsi="Arial" w:cs="Arial"/>
        </w:rPr>
        <w:t xml:space="preserve"> weather forecasting</w:t>
      </w:r>
      <w:r w:rsidR="008A7992" w:rsidRPr="005345FE">
        <w:rPr>
          <w:rFonts w:ascii="Arial" w:hAnsi="Arial" w:cs="Arial"/>
        </w:rPr>
        <w:t>, except for two indicators in the capacity assessment scoreboard, however, without any specification of assessment methodology to be used.</w:t>
      </w:r>
    </w:p>
    <w:p w:rsidR="00D55F23" w:rsidRPr="005345FE" w:rsidRDefault="00D55F23" w:rsidP="005A660A">
      <w:pPr>
        <w:tabs>
          <w:tab w:val="left" w:pos="356"/>
        </w:tabs>
        <w:rPr>
          <w:rFonts w:ascii="Arial" w:hAnsi="Arial" w:cs="Arial"/>
        </w:rPr>
      </w:pPr>
      <w:r w:rsidRPr="005345FE">
        <w:rPr>
          <w:rFonts w:ascii="Arial" w:hAnsi="Arial" w:cs="Arial"/>
        </w:rPr>
        <w:t>LogFrame indicators and targets</w:t>
      </w:r>
      <w:r w:rsidR="00050B51" w:rsidRPr="005345FE">
        <w:rPr>
          <w:rFonts w:ascii="Arial" w:hAnsi="Arial" w:cs="Arial"/>
        </w:rPr>
        <w:t>, especially those in Outcome 1</w:t>
      </w:r>
      <w:r w:rsidR="00FF6696" w:rsidRPr="005345FE">
        <w:rPr>
          <w:rFonts w:ascii="Arial" w:hAnsi="Arial" w:cs="Arial"/>
        </w:rPr>
        <w:t>,</w:t>
      </w:r>
      <w:r w:rsidRPr="005345FE">
        <w:rPr>
          <w:rFonts w:ascii="Arial" w:hAnsi="Arial" w:cs="Arial"/>
        </w:rPr>
        <w:t xml:space="preserve"> </w:t>
      </w:r>
      <w:r w:rsidR="00FF6696" w:rsidRPr="005345FE">
        <w:rPr>
          <w:rFonts w:ascii="Arial" w:hAnsi="Arial" w:cs="Arial"/>
        </w:rPr>
        <w:t xml:space="preserve">as they were designed, </w:t>
      </w:r>
      <w:r w:rsidR="00366C7B" w:rsidRPr="005345FE">
        <w:rPr>
          <w:rFonts w:ascii="Arial" w:hAnsi="Arial" w:cs="Arial"/>
        </w:rPr>
        <w:t xml:space="preserve">do not reflect </w:t>
      </w:r>
      <w:r w:rsidRPr="005345FE">
        <w:rPr>
          <w:rFonts w:ascii="Arial" w:hAnsi="Arial" w:cs="Arial"/>
        </w:rPr>
        <w:t>actual EWS Project achievements</w:t>
      </w:r>
      <w:r w:rsidR="00FF6696" w:rsidRPr="005345FE">
        <w:rPr>
          <w:rFonts w:ascii="Arial" w:hAnsi="Arial" w:cs="Arial"/>
        </w:rPr>
        <w:t xml:space="preserve"> (after adaptive management was implemented, but not reflected in the LogFrame revision)</w:t>
      </w:r>
      <w:r w:rsidRPr="005345FE">
        <w:rPr>
          <w:rFonts w:ascii="Arial" w:hAnsi="Arial" w:cs="Arial"/>
        </w:rPr>
        <w:t>.</w:t>
      </w:r>
    </w:p>
    <w:p w:rsidR="0069129F" w:rsidRPr="005345FE" w:rsidRDefault="0069129F" w:rsidP="005A660A">
      <w:pPr>
        <w:tabs>
          <w:tab w:val="left" w:pos="356"/>
        </w:tabs>
        <w:rPr>
          <w:rFonts w:ascii="Arial" w:hAnsi="Arial" w:cs="Arial"/>
        </w:rPr>
      </w:pPr>
      <w:r w:rsidRPr="005345FE">
        <w:rPr>
          <w:rFonts w:ascii="Arial" w:hAnsi="Arial" w:cs="Arial"/>
        </w:rPr>
        <w:t>In addition to improved quality of weather forecasting implemented by the DCCMS,</w:t>
      </w:r>
      <w:r w:rsidR="00620772" w:rsidRPr="005345FE">
        <w:rPr>
          <w:rFonts w:ascii="Arial" w:hAnsi="Arial" w:cs="Arial"/>
        </w:rPr>
        <w:t xml:space="preserve"> </w:t>
      </w:r>
      <w:r w:rsidRPr="005345FE">
        <w:rPr>
          <w:rFonts w:ascii="Arial" w:hAnsi="Arial" w:cs="Arial"/>
        </w:rPr>
        <w:t xml:space="preserve">the EWS Project </w:t>
      </w:r>
      <w:r w:rsidR="00892131" w:rsidRPr="005345FE">
        <w:rPr>
          <w:rFonts w:ascii="Arial" w:hAnsi="Arial" w:cs="Arial"/>
        </w:rPr>
        <w:t>focused on and delivered results</w:t>
      </w:r>
      <w:r w:rsidRPr="005345FE">
        <w:rPr>
          <w:rFonts w:ascii="Arial" w:hAnsi="Arial" w:cs="Arial"/>
        </w:rPr>
        <w:t xml:space="preserve"> primarily</w:t>
      </w:r>
      <w:r w:rsidR="00892131" w:rsidRPr="005345FE">
        <w:rPr>
          <w:rFonts w:ascii="Arial" w:hAnsi="Arial" w:cs="Arial"/>
        </w:rPr>
        <w:t xml:space="preserve"> in the following </w:t>
      </w:r>
      <w:r w:rsidR="0072549F" w:rsidRPr="005345FE">
        <w:rPr>
          <w:rFonts w:ascii="Arial" w:hAnsi="Arial" w:cs="Arial"/>
        </w:rPr>
        <w:t xml:space="preserve">three </w:t>
      </w:r>
      <w:r w:rsidR="00892131" w:rsidRPr="005345FE">
        <w:rPr>
          <w:rFonts w:ascii="Arial" w:hAnsi="Arial" w:cs="Arial"/>
        </w:rPr>
        <w:t>areas</w:t>
      </w:r>
      <w:r w:rsidRPr="005345FE">
        <w:rPr>
          <w:rFonts w:ascii="Arial" w:hAnsi="Arial" w:cs="Arial"/>
        </w:rPr>
        <w:t>:</w:t>
      </w:r>
    </w:p>
    <w:p w:rsidR="0069129F" w:rsidRPr="005345FE" w:rsidRDefault="0069129F" w:rsidP="00C5341B">
      <w:pPr>
        <w:pStyle w:val="Odstavecseseznamem"/>
        <w:numPr>
          <w:ilvl w:val="0"/>
          <w:numId w:val="47"/>
        </w:numPr>
        <w:tabs>
          <w:tab w:val="left" w:pos="356"/>
        </w:tabs>
        <w:rPr>
          <w:rFonts w:ascii="Arial" w:hAnsi="Arial" w:cs="Arial"/>
        </w:rPr>
      </w:pPr>
      <w:r w:rsidRPr="005345FE">
        <w:rPr>
          <w:rFonts w:ascii="Arial" w:hAnsi="Arial" w:cs="Arial"/>
        </w:rPr>
        <w:t>Equipment for hydro-meteorological data monitoring</w:t>
      </w:r>
      <w:r w:rsidR="00092FB3" w:rsidRPr="005345FE">
        <w:rPr>
          <w:rFonts w:ascii="Arial" w:hAnsi="Arial" w:cs="Arial"/>
        </w:rPr>
        <w:t>;</w:t>
      </w:r>
    </w:p>
    <w:p w:rsidR="0069129F" w:rsidRPr="005345FE" w:rsidRDefault="0069129F" w:rsidP="00C5341B">
      <w:pPr>
        <w:pStyle w:val="Odstavecseseznamem"/>
        <w:numPr>
          <w:ilvl w:val="0"/>
          <w:numId w:val="47"/>
        </w:numPr>
        <w:tabs>
          <w:tab w:val="left" w:pos="356"/>
        </w:tabs>
        <w:rPr>
          <w:rFonts w:ascii="Arial" w:hAnsi="Arial" w:cs="Arial"/>
        </w:rPr>
      </w:pPr>
      <w:r w:rsidRPr="005345FE">
        <w:rPr>
          <w:rFonts w:ascii="Arial" w:hAnsi="Arial" w:cs="Arial"/>
        </w:rPr>
        <w:t xml:space="preserve">Equipment and communication platforms for weather and EW information </w:t>
      </w:r>
      <w:r w:rsidR="00892131" w:rsidRPr="005345FE">
        <w:rPr>
          <w:rFonts w:ascii="Arial" w:hAnsi="Arial" w:cs="Arial"/>
        </w:rPr>
        <w:t>dissemination</w:t>
      </w:r>
      <w:r w:rsidR="00092FB3" w:rsidRPr="005345FE">
        <w:rPr>
          <w:rFonts w:ascii="Arial" w:hAnsi="Arial" w:cs="Arial"/>
        </w:rPr>
        <w:t>; and</w:t>
      </w:r>
      <w:r w:rsidR="00892131" w:rsidRPr="005345FE">
        <w:rPr>
          <w:rFonts w:ascii="Arial" w:hAnsi="Arial" w:cs="Arial"/>
        </w:rPr>
        <w:t xml:space="preserve"> </w:t>
      </w:r>
    </w:p>
    <w:p w:rsidR="00892131" w:rsidRPr="005345FE" w:rsidRDefault="00892131" w:rsidP="00C5341B">
      <w:pPr>
        <w:pStyle w:val="Odstavecseseznamem"/>
        <w:numPr>
          <w:ilvl w:val="0"/>
          <w:numId w:val="47"/>
        </w:numPr>
        <w:tabs>
          <w:tab w:val="left" w:pos="356"/>
        </w:tabs>
        <w:rPr>
          <w:rFonts w:ascii="Arial" w:hAnsi="Arial" w:cs="Arial"/>
        </w:rPr>
      </w:pPr>
      <w:r w:rsidRPr="005345FE">
        <w:rPr>
          <w:rFonts w:ascii="Arial" w:hAnsi="Arial" w:cs="Arial"/>
        </w:rPr>
        <w:t>Trainings and capacity strengthening</w:t>
      </w:r>
      <w:r w:rsidR="00092FB3" w:rsidRPr="005345FE">
        <w:rPr>
          <w:rFonts w:ascii="Arial" w:hAnsi="Arial" w:cs="Arial"/>
        </w:rPr>
        <w:t>.</w:t>
      </w:r>
    </w:p>
    <w:p w:rsidR="0072549F" w:rsidRPr="005345FE" w:rsidRDefault="0072549F" w:rsidP="005A660A">
      <w:pPr>
        <w:tabs>
          <w:tab w:val="left" w:pos="356"/>
        </w:tabs>
        <w:rPr>
          <w:rFonts w:ascii="Arial" w:hAnsi="Arial" w:cs="Arial"/>
        </w:rPr>
      </w:pPr>
    </w:p>
    <w:p w:rsidR="0072549F" w:rsidRPr="005345FE" w:rsidRDefault="0072549F" w:rsidP="005A660A">
      <w:pPr>
        <w:tabs>
          <w:tab w:val="left" w:pos="356"/>
        </w:tabs>
        <w:rPr>
          <w:rFonts w:ascii="Arial" w:hAnsi="Arial" w:cs="Arial"/>
        </w:rPr>
      </w:pPr>
      <w:r w:rsidRPr="005345FE">
        <w:rPr>
          <w:rFonts w:ascii="Arial" w:hAnsi="Arial" w:cs="Arial"/>
        </w:rPr>
        <w:t xml:space="preserve">Overview of activities performed and achievements </w:t>
      </w:r>
      <w:r w:rsidR="00CC357C" w:rsidRPr="005345FE">
        <w:rPr>
          <w:rFonts w:ascii="Arial" w:hAnsi="Arial" w:cs="Arial"/>
        </w:rPr>
        <w:t>as reported by the EWS Project</w:t>
      </w:r>
      <w:r w:rsidR="000A75B2" w:rsidRPr="005345FE">
        <w:rPr>
          <w:rFonts w:ascii="Arial" w:hAnsi="Arial" w:cs="Arial"/>
        </w:rPr>
        <w:t xml:space="preserve"> (some activities being supported by other projects/donors)</w:t>
      </w:r>
      <w:r w:rsidRPr="005345FE">
        <w:rPr>
          <w:rFonts w:ascii="Arial" w:hAnsi="Arial" w:cs="Arial"/>
        </w:rPr>
        <w:t>:</w:t>
      </w:r>
    </w:p>
    <w:p w:rsidR="0072549F" w:rsidRPr="005345FE" w:rsidRDefault="0072549F" w:rsidP="0072549F">
      <w:pPr>
        <w:tabs>
          <w:tab w:val="left" w:pos="356"/>
        </w:tabs>
        <w:rPr>
          <w:rFonts w:ascii="Arial" w:hAnsi="Arial" w:cs="Arial"/>
          <w:b/>
        </w:rPr>
      </w:pPr>
      <w:r w:rsidRPr="005345FE">
        <w:rPr>
          <w:rFonts w:ascii="Arial" w:hAnsi="Arial" w:cs="Arial"/>
          <w:b/>
        </w:rPr>
        <w:t xml:space="preserve">Ad 1: Equipment for hydro-meteorological data monitoring </w:t>
      </w:r>
    </w:p>
    <w:p w:rsidR="0024163C" w:rsidRPr="005345FE" w:rsidRDefault="0024163C" w:rsidP="00C5341B">
      <w:pPr>
        <w:pStyle w:val="Odstavecseseznamem"/>
        <w:numPr>
          <w:ilvl w:val="0"/>
          <w:numId w:val="48"/>
        </w:numPr>
        <w:tabs>
          <w:tab w:val="left" w:pos="356"/>
        </w:tabs>
        <w:rPr>
          <w:rFonts w:ascii="Arial" w:hAnsi="Arial" w:cs="Arial"/>
        </w:rPr>
      </w:pPr>
      <w:r w:rsidRPr="005345FE">
        <w:rPr>
          <w:rFonts w:ascii="Arial" w:hAnsi="Arial" w:cs="Arial"/>
        </w:rPr>
        <w:t xml:space="preserve">10 AWS </w:t>
      </w:r>
      <w:r w:rsidR="0072549F" w:rsidRPr="005345FE">
        <w:rPr>
          <w:rFonts w:ascii="Arial" w:hAnsi="Arial" w:cs="Arial"/>
        </w:rPr>
        <w:t xml:space="preserve">installed </w:t>
      </w:r>
      <w:r w:rsidRPr="005345FE">
        <w:rPr>
          <w:rFonts w:ascii="Arial" w:hAnsi="Arial" w:cs="Arial"/>
        </w:rPr>
        <w:t xml:space="preserve">in </w:t>
      </w:r>
      <w:r w:rsidR="0072549F" w:rsidRPr="005345FE">
        <w:rPr>
          <w:rFonts w:ascii="Arial" w:hAnsi="Arial" w:cs="Arial"/>
        </w:rPr>
        <w:t xml:space="preserve">6 of 7 </w:t>
      </w:r>
      <w:r w:rsidR="00642D10" w:rsidRPr="005345FE">
        <w:rPr>
          <w:rFonts w:ascii="Arial" w:hAnsi="Arial" w:cs="Arial"/>
        </w:rPr>
        <w:t xml:space="preserve">priority </w:t>
      </w:r>
      <w:r w:rsidR="0072549F" w:rsidRPr="005345FE">
        <w:rPr>
          <w:rFonts w:ascii="Arial" w:hAnsi="Arial" w:cs="Arial"/>
        </w:rPr>
        <w:t>districts, of which 9 AWS are operational with hourly reporting via GPRS (and not GSM as originally</w:t>
      </w:r>
      <w:r w:rsidR="00A62D31" w:rsidRPr="005345FE">
        <w:rPr>
          <w:rFonts w:ascii="Arial" w:hAnsi="Arial" w:cs="Arial"/>
        </w:rPr>
        <w:t xml:space="preserve"> planned</w:t>
      </w:r>
      <w:r w:rsidR="0072549F" w:rsidRPr="005345FE">
        <w:rPr>
          <w:rFonts w:ascii="Arial" w:hAnsi="Arial" w:cs="Arial"/>
        </w:rPr>
        <w:t xml:space="preserve">) – located at </w:t>
      </w:r>
      <w:r w:rsidR="009361D9" w:rsidRPr="005345FE">
        <w:rPr>
          <w:rFonts w:ascii="Arial" w:hAnsi="Arial" w:cs="Arial"/>
        </w:rPr>
        <w:t xml:space="preserve">Mayani, </w:t>
      </w:r>
      <w:r w:rsidR="009361D9" w:rsidRPr="005345FE">
        <w:rPr>
          <w:rFonts w:ascii="Arial" w:hAnsi="Arial" w:cs="Arial"/>
        </w:rPr>
        <w:lastRenderedPageBreak/>
        <w:t>Dzalanyama, Mvera, Chintheche, Chikangawa, Embangweni, Chelin</w:t>
      </w:r>
      <w:r w:rsidR="0072549F" w:rsidRPr="005345FE">
        <w:rPr>
          <w:rFonts w:ascii="Arial" w:hAnsi="Arial" w:cs="Arial"/>
        </w:rPr>
        <w:t>da, Ngabu, Mwimba and Njolomole</w:t>
      </w:r>
      <w:r w:rsidR="00092FB3" w:rsidRPr="005345FE">
        <w:rPr>
          <w:rFonts w:ascii="Arial" w:hAnsi="Arial" w:cs="Arial"/>
        </w:rPr>
        <w:t>;</w:t>
      </w:r>
      <w:r w:rsidR="009361D9" w:rsidRPr="005345FE">
        <w:rPr>
          <w:rFonts w:ascii="Arial" w:hAnsi="Arial" w:cs="Arial"/>
        </w:rPr>
        <w:t xml:space="preserve"> </w:t>
      </w:r>
    </w:p>
    <w:p w:rsidR="007F173C" w:rsidRPr="005345FE" w:rsidRDefault="007F173C" w:rsidP="00C5341B">
      <w:pPr>
        <w:pStyle w:val="Odstavecseseznamem"/>
        <w:numPr>
          <w:ilvl w:val="0"/>
          <w:numId w:val="48"/>
        </w:numPr>
        <w:tabs>
          <w:tab w:val="left" w:pos="356"/>
        </w:tabs>
        <w:rPr>
          <w:rFonts w:ascii="Arial" w:hAnsi="Arial" w:cs="Arial"/>
        </w:rPr>
      </w:pPr>
      <w:r w:rsidRPr="005345FE">
        <w:rPr>
          <w:rFonts w:ascii="Arial" w:hAnsi="Arial" w:cs="Arial"/>
        </w:rPr>
        <w:t>Servicing of existing AWSs - change of batteries and data loggers</w:t>
      </w:r>
      <w:r w:rsidR="00092FB3" w:rsidRPr="005345FE">
        <w:rPr>
          <w:rFonts w:ascii="Arial" w:hAnsi="Arial" w:cs="Arial"/>
        </w:rPr>
        <w:t>;</w:t>
      </w:r>
    </w:p>
    <w:p w:rsidR="00FD3AAD" w:rsidRPr="005345FE" w:rsidRDefault="00FD3AAD" w:rsidP="00C5341B">
      <w:pPr>
        <w:pStyle w:val="Odstavecseseznamem"/>
        <w:numPr>
          <w:ilvl w:val="0"/>
          <w:numId w:val="48"/>
        </w:numPr>
        <w:tabs>
          <w:tab w:val="left" w:pos="356"/>
        </w:tabs>
        <w:rPr>
          <w:rFonts w:ascii="Arial" w:hAnsi="Arial" w:cs="Arial"/>
        </w:rPr>
      </w:pPr>
      <w:r w:rsidRPr="005345FE">
        <w:rPr>
          <w:rFonts w:ascii="Arial" w:hAnsi="Arial" w:cs="Arial"/>
        </w:rPr>
        <w:t>30 evaporation pans in all 21 principal meteorological stations and 9 subsidiary/ Agrometeorological Research stations installed, replacement of thermometers and wind measuring instruments in 15 stations, technical stationery, furniture</w:t>
      </w:r>
      <w:r w:rsidR="00092FB3" w:rsidRPr="005345FE">
        <w:rPr>
          <w:rFonts w:ascii="Arial" w:hAnsi="Arial" w:cs="Arial"/>
        </w:rPr>
        <w:t>;</w:t>
      </w:r>
    </w:p>
    <w:p w:rsidR="00FD3AAD" w:rsidRPr="005345FE" w:rsidRDefault="00FD3AAD" w:rsidP="00C5341B">
      <w:pPr>
        <w:pStyle w:val="Odstavecseseznamem"/>
        <w:numPr>
          <w:ilvl w:val="0"/>
          <w:numId w:val="48"/>
        </w:numPr>
        <w:tabs>
          <w:tab w:val="left" w:pos="356"/>
        </w:tabs>
        <w:rPr>
          <w:rFonts w:ascii="Arial" w:hAnsi="Arial" w:cs="Arial"/>
        </w:rPr>
      </w:pPr>
      <w:r w:rsidRPr="005345FE">
        <w:rPr>
          <w:rFonts w:ascii="Arial" w:hAnsi="Arial" w:cs="Arial"/>
        </w:rPr>
        <w:t>DCCMS procured 30 computers for data management at station level, 14 laptops</w:t>
      </w:r>
      <w:r w:rsidR="00092FB3" w:rsidRPr="005345FE">
        <w:rPr>
          <w:rFonts w:ascii="Arial" w:hAnsi="Arial" w:cs="Arial"/>
        </w:rPr>
        <w:t>;</w:t>
      </w:r>
      <w:r w:rsidRPr="005345FE">
        <w:rPr>
          <w:rFonts w:ascii="Arial" w:hAnsi="Arial" w:cs="Arial"/>
        </w:rPr>
        <w:t xml:space="preserve"> </w:t>
      </w:r>
    </w:p>
    <w:p w:rsidR="007F173C" w:rsidRPr="005345FE" w:rsidRDefault="007F173C" w:rsidP="00C5341B">
      <w:pPr>
        <w:pStyle w:val="Odstavecseseznamem"/>
        <w:numPr>
          <w:ilvl w:val="0"/>
          <w:numId w:val="48"/>
        </w:numPr>
        <w:tabs>
          <w:tab w:val="left" w:pos="356"/>
        </w:tabs>
        <w:rPr>
          <w:rFonts w:ascii="Arial" w:hAnsi="Arial" w:cs="Arial"/>
        </w:rPr>
      </w:pPr>
      <w:r w:rsidRPr="005345FE">
        <w:rPr>
          <w:rFonts w:ascii="Arial" w:hAnsi="Arial" w:cs="Arial"/>
        </w:rPr>
        <w:t>20 Single Side Band Radios for enhanced communication at all weather stations</w:t>
      </w:r>
      <w:r w:rsidR="00092FB3" w:rsidRPr="005345FE">
        <w:rPr>
          <w:rFonts w:ascii="Arial" w:hAnsi="Arial" w:cs="Arial"/>
        </w:rPr>
        <w:t>;</w:t>
      </w:r>
    </w:p>
    <w:p w:rsidR="00FD3AAD" w:rsidRPr="005345FE" w:rsidRDefault="00FD3AAD" w:rsidP="00C5341B">
      <w:pPr>
        <w:pStyle w:val="Odstavecseseznamem"/>
        <w:numPr>
          <w:ilvl w:val="0"/>
          <w:numId w:val="48"/>
        </w:numPr>
        <w:tabs>
          <w:tab w:val="left" w:pos="356"/>
        </w:tabs>
        <w:rPr>
          <w:rFonts w:ascii="Arial" w:hAnsi="Arial" w:cs="Arial"/>
        </w:rPr>
      </w:pPr>
      <w:r w:rsidRPr="005345FE">
        <w:rPr>
          <w:rFonts w:ascii="Arial" w:hAnsi="Arial" w:cs="Arial"/>
        </w:rPr>
        <w:t>35 basic phones for water gauge readers and 7 smart phones for District Supervisors</w:t>
      </w:r>
      <w:r w:rsidR="00092FB3" w:rsidRPr="005345FE">
        <w:rPr>
          <w:rFonts w:ascii="Arial" w:hAnsi="Arial" w:cs="Arial"/>
        </w:rPr>
        <w:t>;</w:t>
      </w:r>
    </w:p>
    <w:p w:rsidR="00CC357C" w:rsidRPr="005345FE" w:rsidRDefault="00642D10" w:rsidP="00C5341B">
      <w:pPr>
        <w:pStyle w:val="Odstavecseseznamem"/>
        <w:numPr>
          <w:ilvl w:val="0"/>
          <w:numId w:val="48"/>
        </w:numPr>
        <w:tabs>
          <w:tab w:val="left" w:pos="356"/>
        </w:tabs>
        <w:rPr>
          <w:rFonts w:ascii="Arial" w:hAnsi="Arial" w:cs="Arial"/>
        </w:rPr>
      </w:pPr>
      <w:r w:rsidRPr="005345FE">
        <w:rPr>
          <w:rFonts w:ascii="Arial" w:hAnsi="Arial" w:cs="Arial"/>
        </w:rPr>
        <w:t>V</w:t>
      </w:r>
      <w:r w:rsidR="00CC357C" w:rsidRPr="005345FE">
        <w:rPr>
          <w:rFonts w:ascii="Arial" w:hAnsi="Arial" w:cs="Arial"/>
        </w:rPr>
        <w:t>olunteer rainfall stations supported with stationary</w:t>
      </w:r>
      <w:r w:rsidR="006E01CA" w:rsidRPr="005345FE">
        <w:rPr>
          <w:rFonts w:ascii="Arial" w:hAnsi="Arial" w:cs="Arial"/>
        </w:rPr>
        <w:t>; and</w:t>
      </w:r>
    </w:p>
    <w:p w:rsidR="0096174B" w:rsidRPr="005345FE" w:rsidRDefault="00642D10" w:rsidP="00C5341B">
      <w:pPr>
        <w:pStyle w:val="Odstavecseseznamem"/>
        <w:numPr>
          <w:ilvl w:val="0"/>
          <w:numId w:val="48"/>
        </w:numPr>
        <w:tabs>
          <w:tab w:val="left" w:pos="356"/>
        </w:tabs>
        <w:rPr>
          <w:rFonts w:ascii="Arial" w:hAnsi="Arial" w:cs="Arial"/>
        </w:rPr>
      </w:pPr>
      <w:r w:rsidRPr="005345FE">
        <w:rPr>
          <w:rFonts w:ascii="Arial" w:hAnsi="Arial" w:cs="Arial"/>
        </w:rPr>
        <w:t>L</w:t>
      </w:r>
      <w:r w:rsidR="0096174B" w:rsidRPr="005345FE">
        <w:rPr>
          <w:rFonts w:ascii="Arial" w:hAnsi="Arial" w:cs="Arial"/>
        </w:rPr>
        <w:t xml:space="preserve">ightning detection sensors </w:t>
      </w:r>
      <w:r w:rsidR="003A5BB5" w:rsidRPr="005345FE">
        <w:rPr>
          <w:rFonts w:ascii="Arial" w:hAnsi="Arial" w:cs="Arial"/>
        </w:rPr>
        <w:t xml:space="preserve">not implemented due to </w:t>
      </w:r>
      <w:r w:rsidR="0096174B" w:rsidRPr="005345FE">
        <w:rPr>
          <w:rFonts w:ascii="Arial" w:hAnsi="Arial" w:cs="Arial"/>
        </w:rPr>
        <w:t xml:space="preserve">too costly operation and maintenance, </w:t>
      </w:r>
      <w:r w:rsidR="003A5BB5" w:rsidRPr="005345FE">
        <w:rPr>
          <w:rFonts w:ascii="Arial" w:hAnsi="Arial" w:cs="Arial"/>
        </w:rPr>
        <w:t xml:space="preserve">and concern that </w:t>
      </w:r>
      <w:r w:rsidR="0096174B" w:rsidRPr="005345FE">
        <w:rPr>
          <w:rFonts w:ascii="Arial" w:hAnsi="Arial" w:cs="Arial"/>
        </w:rPr>
        <w:t xml:space="preserve">data </w:t>
      </w:r>
      <w:r w:rsidR="003A5BB5" w:rsidRPr="005345FE">
        <w:rPr>
          <w:rFonts w:ascii="Arial" w:hAnsi="Arial" w:cs="Arial"/>
        </w:rPr>
        <w:t xml:space="preserve">would </w:t>
      </w:r>
      <w:r w:rsidR="0096174B" w:rsidRPr="005345FE">
        <w:rPr>
          <w:rFonts w:ascii="Arial" w:hAnsi="Arial" w:cs="Arial"/>
        </w:rPr>
        <w:t xml:space="preserve">not </w:t>
      </w:r>
      <w:r w:rsidR="003A5BB5" w:rsidRPr="005345FE">
        <w:rPr>
          <w:rFonts w:ascii="Arial" w:hAnsi="Arial" w:cs="Arial"/>
        </w:rPr>
        <w:t xml:space="preserve">be </w:t>
      </w:r>
      <w:r w:rsidR="0096174B" w:rsidRPr="005345FE">
        <w:rPr>
          <w:rFonts w:ascii="Arial" w:hAnsi="Arial" w:cs="Arial"/>
        </w:rPr>
        <w:t xml:space="preserve">under </w:t>
      </w:r>
      <w:r w:rsidR="003A5BB5" w:rsidRPr="005345FE">
        <w:rPr>
          <w:rFonts w:ascii="Arial" w:hAnsi="Arial" w:cs="Arial"/>
        </w:rPr>
        <w:t xml:space="preserve">Malawian </w:t>
      </w:r>
      <w:r w:rsidR="0096174B" w:rsidRPr="005345FE">
        <w:rPr>
          <w:rFonts w:ascii="Arial" w:hAnsi="Arial" w:cs="Arial"/>
        </w:rPr>
        <w:t>control</w:t>
      </w:r>
      <w:r w:rsidR="006E01CA" w:rsidRPr="005345FE">
        <w:rPr>
          <w:rFonts w:ascii="Arial" w:hAnsi="Arial" w:cs="Arial"/>
        </w:rPr>
        <w:t>.</w:t>
      </w:r>
      <w:r w:rsidR="0096174B" w:rsidRPr="005345FE">
        <w:rPr>
          <w:rFonts w:ascii="Arial" w:hAnsi="Arial" w:cs="Arial"/>
        </w:rPr>
        <w:t xml:space="preserve"> </w:t>
      </w:r>
    </w:p>
    <w:p w:rsidR="00FD3AAD" w:rsidRPr="005345FE" w:rsidRDefault="00FD3AAD" w:rsidP="00B74CE3">
      <w:pPr>
        <w:tabs>
          <w:tab w:val="left" w:pos="356"/>
        </w:tabs>
        <w:rPr>
          <w:rFonts w:ascii="Arial" w:hAnsi="Arial" w:cs="Arial"/>
        </w:rPr>
      </w:pPr>
    </w:p>
    <w:p w:rsidR="00B74CE3" w:rsidRPr="005345FE" w:rsidRDefault="00B74CE3" w:rsidP="00B74CE3">
      <w:pPr>
        <w:tabs>
          <w:tab w:val="left" w:pos="356"/>
        </w:tabs>
        <w:rPr>
          <w:rFonts w:ascii="Arial" w:hAnsi="Arial" w:cs="Arial"/>
          <w:b/>
        </w:rPr>
      </w:pPr>
      <w:r w:rsidRPr="005345FE">
        <w:rPr>
          <w:rFonts w:ascii="Arial" w:hAnsi="Arial" w:cs="Arial"/>
          <w:b/>
        </w:rPr>
        <w:t xml:space="preserve">Ad 2: Equipment and communication platforms for weather and EW information dissemination </w:t>
      </w:r>
    </w:p>
    <w:p w:rsidR="00CC357C" w:rsidRPr="005345FE" w:rsidRDefault="00CC357C" w:rsidP="00C5341B">
      <w:pPr>
        <w:pStyle w:val="Odstavecseseznamem"/>
        <w:numPr>
          <w:ilvl w:val="0"/>
          <w:numId w:val="49"/>
        </w:numPr>
        <w:tabs>
          <w:tab w:val="left" w:pos="356"/>
        </w:tabs>
        <w:rPr>
          <w:rFonts w:ascii="Arial" w:hAnsi="Arial" w:cs="Arial"/>
        </w:rPr>
      </w:pPr>
      <w:r w:rsidRPr="005345FE">
        <w:rPr>
          <w:rFonts w:ascii="Arial" w:hAnsi="Arial" w:cs="Arial"/>
        </w:rPr>
        <w:t>Weather forecasts and EW distributed to civil protection committees (CPC), as well as at district management level</w:t>
      </w:r>
      <w:r w:rsidR="006E01CA" w:rsidRPr="005345FE">
        <w:rPr>
          <w:rFonts w:ascii="Arial" w:hAnsi="Arial" w:cs="Arial"/>
        </w:rPr>
        <w:t>.</w:t>
      </w:r>
    </w:p>
    <w:p w:rsidR="00CC357C" w:rsidRPr="005345FE" w:rsidRDefault="00CC357C" w:rsidP="00C5341B">
      <w:pPr>
        <w:pStyle w:val="Odstavecseseznamem"/>
        <w:numPr>
          <w:ilvl w:val="0"/>
          <w:numId w:val="49"/>
        </w:numPr>
        <w:tabs>
          <w:tab w:val="left" w:pos="356"/>
        </w:tabs>
        <w:rPr>
          <w:rFonts w:ascii="Arial" w:hAnsi="Arial" w:cs="Arial"/>
        </w:rPr>
      </w:pPr>
      <w:r w:rsidRPr="005345FE">
        <w:rPr>
          <w:rFonts w:ascii="Arial" w:hAnsi="Arial" w:cs="Arial"/>
        </w:rPr>
        <w:t xml:space="preserve">Dissemination of the </w:t>
      </w:r>
      <w:r w:rsidR="009E21DE" w:rsidRPr="005345FE">
        <w:rPr>
          <w:rFonts w:ascii="Arial" w:hAnsi="Arial" w:cs="Arial"/>
        </w:rPr>
        <w:t xml:space="preserve">rainfall </w:t>
      </w:r>
      <w:r w:rsidRPr="005345FE">
        <w:rPr>
          <w:rFonts w:ascii="Arial" w:hAnsi="Arial" w:cs="Arial"/>
        </w:rPr>
        <w:t>seasonal forecast to communities in disaster prone districts of Nkhatabay, Karonga, Rumphi, Nkhotakota, Salima, Dedza, Ntcheu, Balaka, Machinga, Mangochi, Zomba, Phalombe, Nsanje and Chikwawa.</w:t>
      </w:r>
    </w:p>
    <w:p w:rsidR="0096174B" w:rsidRPr="005345FE" w:rsidRDefault="0096174B" w:rsidP="00C5341B">
      <w:pPr>
        <w:pStyle w:val="Odstavecseseznamem"/>
        <w:numPr>
          <w:ilvl w:val="0"/>
          <w:numId w:val="49"/>
        </w:numPr>
        <w:tabs>
          <w:tab w:val="left" w:pos="356"/>
        </w:tabs>
        <w:rPr>
          <w:rFonts w:ascii="Arial" w:hAnsi="Arial" w:cs="Arial"/>
        </w:rPr>
      </w:pPr>
      <w:r w:rsidRPr="005345FE">
        <w:rPr>
          <w:rFonts w:ascii="Arial" w:hAnsi="Arial" w:cs="Arial"/>
        </w:rPr>
        <w:t>DCCMS utilizes the World Meteorological Organizations Common Alerting Protocol (CAP) for dissemination of weather information and warnings through using social media.</w:t>
      </w:r>
    </w:p>
    <w:p w:rsidR="009E21DE" w:rsidRPr="005345FE" w:rsidRDefault="00B74CE3" w:rsidP="00C5341B">
      <w:pPr>
        <w:pStyle w:val="Odstavecseseznamem"/>
        <w:numPr>
          <w:ilvl w:val="0"/>
          <w:numId w:val="49"/>
        </w:numPr>
        <w:tabs>
          <w:tab w:val="left" w:pos="356"/>
        </w:tabs>
        <w:rPr>
          <w:rFonts w:ascii="Arial" w:hAnsi="Arial" w:cs="Arial"/>
        </w:rPr>
      </w:pPr>
      <w:r w:rsidRPr="005345FE">
        <w:rPr>
          <w:rFonts w:ascii="Arial" w:hAnsi="Arial" w:cs="Arial"/>
        </w:rPr>
        <w:t>WhatsA</w:t>
      </w:r>
      <w:r w:rsidR="009E21DE" w:rsidRPr="005345FE">
        <w:rPr>
          <w:rFonts w:ascii="Arial" w:hAnsi="Arial" w:cs="Arial"/>
        </w:rPr>
        <w:t>pp Weather Chasers group</w:t>
      </w:r>
      <w:r w:rsidRPr="005345FE">
        <w:rPr>
          <w:rFonts w:ascii="Arial" w:hAnsi="Arial" w:cs="Arial"/>
        </w:rPr>
        <w:t xml:space="preserve"> </w:t>
      </w:r>
      <w:r w:rsidR="009E21DE" w:rsidRPr="005345FE">
        <w:rPr>
          <w:rFonts w:ascii="Arial" w:hAnsi="Arial" w:cs="Arial"/>
        </w:rPr>
        <w:t>established for weather for</w:t>
      </w:r>
      <w:r w:rsidR="000A75B2" w:rsidRPr="005345FE">
        <w:rPr>
          <w:rFonts w:ascii="Arial" w:hAnsi="Arial" w:cs="Arial"/>
        </w:rPr>
        <w:t>e</w:t>
      </w:r>
      <w:r w:rsidR="009E21DE" w:rsidRPr="005345FE">
        <w:rPr>
          <w:rFonts w:ascii="Arial" w:hAnsi="Arial" w:cs="Arial"/>
        </w:rPr>
        <w:t>cast dissemination</w:t>
      </w:r>
      <w:r w:rsidR="006E01CA" w:rsidRPr="005345FE">
        <w:rPr>
          <w:rFonts w:ascii="Arial" w:hAnsi="Arial" w:cs="Arial"/>
        </w:rPr>
        <w:t>.</w:t>
      </w:r>
    </w:p>
    <w:p w:rsidR="00B74CE3" w:rsidRPr="005345FE" w:rsidRDefault="00B74CE3" w:rsidP="00C5341B">
      <w:pPr>
        <w:pStyle w:val="Odstavecseseznamem"/>
        <w:numPr>
          <w:ilvl w:val="0"/>
          <w:numId w:val="49"/>
        </w:numPr>
        <w:tabs>
          <w:tab w:val="left" w:pos="356"/>
        </w:tabs>
        <w:rPr>
          <w:rFonts w:ascii="Arial" w:hAnsi="Arial" w:cs="Arial"/>
        </w:rPr>
      </w:pPr>
      <w:r w:rsidRPr="005345FE">
        <w:rPr>
          <w:rFonts w:ascii="Arial" w:hAnsi="Arial" w:cs="Arial"/>
        </w:rPr>
        <w:t xml:space="preserve">Malawi Weather Facebook account </w:t>
      </w:r>
      <w:r w:rsidR="008A7992" w:rsidRPr="005345FE">
        <w:rPr>
          <w:rFonts w:ascii="Arial" w:hAnsi="Arial" w:cs="Arial"/>
        </w:rPr>
        <w:t xml:space="preserve">established </w:t>
      </w:r>
      <w:r w:rsidRPr="005345FE">
        <w:rPr>
          <w:rFonts w:ascii="Arial" w:hAnsi="Arial" w:cs="Arial"/>
        </w:rPr>
        <w:t>with 1905 followers</w:t>
      </w:r>
      <w:r w:rsidR="00CC357C" w:rsidRPr="005345FE">
        <w:rPr>
          <w:rFonts w:ascii="Arial" w:hAnsi="Arial" w:cs="Arial"/>
        </w:rPr>
        <w:t xml:space="preserve"> </w:t>
      </w:r>
      <w:r w:rsidR="000A75B2" w:rsidRPr="005345FE">
        <w:rPr>
          <w:rFonts w:ascii="Arial" w:hAnsi="Arial" w:cs="Arial"/>
        </w:rPr>
        <w:t>–</w:t>
      </w:r>
      <w:r w:rsidR="00CC357C" w:rsidRPr="005345FE">
        <w:rPr>
          <w:rFonts w:ascii="Arial" w:hAnsi="Arial" w:cs="Arial"/>
        </w:rPr>
        <w:t xml:space="preserve"> </w:t>
      </w:r>
      <w:r w:rsidR="000A75B2" w:rsidRPr="005345FE">
        <w:rPr>
          <w:rFonts w:ascii="Arial" w:hAnsi="Arial" w:cs="Arial"/>
        </w:rPr>
        <w:t xml:space="preserve">however, the </w:t>
      </w:r>
      <w:r w:rsidR="00CC357C" w:rsidRPr="005345FE">
        <w:rPr>
          <w:rFonts w:ascii="Arial" w:hAnsi="Arial" w:cs="Arial"/>
        </w:rPr>
        <w:t xml:space="preserve">last weather forecast </w:t>
      </w:r>
      <w:r w:rsidR="000A75B2" w:rsidRPr="005345FE">
        <w:rPr>
          <w:rFonts w:ascii="Arial" w:hAnsi="Arial" w:cs="Arial"/>
        </w:rPr>
        <w:t xml:space="preserve">was </w:t>
      </w:r>
      <w:r w:rsidR="00CC357C" w:rsidRPr="005345FE">
        <w:rPr>
          <w:rFonts w:ascii="Arial" w:hAnsi="Arial" w:cs="Arial"/>
        </w:rPr>
        <w:t xml:space="preserve">posted in January 2018, in 2017 </w:t>
      </w:r>
      <w:r w:rsidR="008A7992" w:rsidRPr="005345FE">
        <w:rPr>
          <w:rFonts w:ascii="Arial" w:hAnsi="Arial" w:cs="Arial"/>
        </w:rPr>
        <w:t xml:space="preserve">only </w:t>
      </w:r>
      <w:r w:rsidR="00CC357C" w:rsidRPr="005345FE">
        <w:rPr>
          <w:rFonts w:ascii="Arial" w:hAnsi="Arial" w:cs="Arial"/>
        </w:rPr>
        <w:t>one weather forecast and one seasonal rain forecast posted,</w:t>
      </w:r>
      <w:r w:rsidRPr="005345FE">
        <w:rPr>
          <w:rFonts w:ascii="Arial" w:hAnsi="Arial" w:cs="Arial"/>
        </w:rPr>
        <w:t xml:space="preserve"> </w:t>
      </w:r>
      <w:r w:rsidR="00CC357C" w:rsidRPr="005345FE">
        <w:rPr>
          <w:rFonts w:ascii="Arial" w:hAnsi="Arial" w:cs="Arial"/>
        </w:rPr>
        <w:t>more posts</w:t>
      </w:r>
      <w:r w:rsidRPr="005345FE">
        <w:rPr>
          <w:rFonts w:ascii="Arial" w:hAnsi="Arial" w:cs="Arial"/>
        </w:rPr>
        <w:t xml:space="preserve"> </w:t>
      </w:r>
      <w:r w:rsidR="009E21DE" w:rsidRPr="005345FE">
        <w:rPr>
          <w:rFonts w:ascii="Arial" w:hAnsi="Arial" w:cs="Arial"/>
        </w:rPr>
        <w:t xml:space="preserve">available from </w:t>
      </w:r>
      <w:r w:rsidRPr="005345FE">
        <w:rPr>
          <w:rFonts w:ascii="Arial" w:hAnsi="Arial" w:cs="Arial"/>
        </w:rPr>
        <w:t>2015 and 2016</w:t>
      </w:r>
      <w:r w:rsidR="006E01CA" w:rsidRPr="005345FE">
        <w:rPr>
          <w:rFonts w:ascii="Arial" w:hAnsi="Arial" w:cs="Arial"/>
        </w:rPr>
        <w:t>.</w:t>
      </w:r>
    </w:p>
    <w:p w:rsidR="009E21DE" w:rsidRPr="005345FE" w:rsidRDefault="009E21DE" w:rsidP="00C5341B">
      <w:pPr>
        <w:pStyle w:val="Odstavecseseznamem"/>
        <w:numPr>
          <w:ilvl w:val="0"/>
          <w:numId w:val="49"/>
        </w:numPr>
        <w:tabs>
          <w:tab w:val="left" w:pos="356"/>
        </w:tabs>
        <w:rPr>
          <w:rFonts w:ascii="Arial" w:hAnsi="Arial" w:cs="Arial"/>
        </w:rPr>
      </w:pPr>
      <w:r w:rsidRPr="005345FE">
        <w:rPr>
          <w:rFonts w:ascii="Arial" w:hAnsi="Arial" w:cs="Arial"/>
        </w:rPr>
        <w:t xml:space="preserve">Mobile application Malawi Zanyengo App </w:t>
      </w:r>
      <w:r w:rsidR="008A7992" w:rsidRPr="005345FE">
        <w:rPr>
          <w:rFonts w:ascii="Arial" w:hAnsi="Arial" w:cs="Arial"/>
        </w:rPr>
        <w:t xml:space="preserve">was </w:t>
      </w:r>
      <w:r w:rsidRPr="005345FE">
        <w:rPr>
          <w:rFonts w:ascii="Arial" w:hAnsi="Arial" w:cs="Arial"/>
        </w:rPr>
        <w:t xml:space="preserve">developed, </w:t>
      </w:r>
      <w:r w:rsidR="008A7992" w:rsidRPr="005345FE">
        <w:rPr>
          <w:rFonts w:ascii="Arial" w:hAnsi="Arial" w:cs="Arial"/>
        </w:rPr>
        <w:t xml:space="preserve">not fully operational yet, </w:t>
      </w:r>
      <w:r w:rsidR="000A75B2" w:rsidRPr="005345FE">
        <w:rPr>
          <w:rFonts w:ascii="Arial" w:hAnsi="Arial" w:cs="Arial"/>
        </w:rPr>
        <w:t xml:space="preserve">only </w:t>
      </w:r>
      <w:r w:rsidRPr="005345FE">
        <w:rPr>
          <w:rFonts w:ascii="Arial" w:hAnsi="Arial" w:cs="Arial"/>
        </w:rPr>
        <w:t>50+ downloads</w:t>
      </w:r>
      <w:r w:rsidR="006E01CA" w:rsidRPr="005345FE">
        <w:rPr>
          <w:rFonts w:ascii="Arial" w:hAnsi="Arial" w:cs="Arial"/>
        </w:rPr>
        <w:t>.</w:t>
      </w:r>
    </w:p>
    <w:p w:rsidR="00620772" w:rsidRPr="005345FE" w:rsidRDefault="009E21DE" w:rsidP="00C5341B">
      <w:pPr>
        <w:pStyle w:val="Odstavecseseznamem"/>
        <w:numPr>
          <w:ilvl w:val="0"/>
          <w:numId w:val="49"/>
        </w:numPr>
        <w:tabs>
          <w:tab w:val="left" w:pos="356"/>
        </w:tabs>
        <w:rPr>
          <w:rFonts w:ascii="Arial" w:hAnsi="Arial" w:cs="Arial"/>
        </w:rPr>
      </w:pPr>
      <w:r w:rsidRPr="005345FE">
        <w:rPr>
          <w:rFonts w:ascii="Arial" w:hAnsi="Arial" w:cs="Arial"/>
        </w:rPr>
        <w:t>Weekly w</w:t>
      </w:r>
      <w:r w:rsidR="00620772" w:rsidRPr="005345FE">
        <w:rPr>
          <w:rFonts w:ascii="Arial" w:hAnsi="Arial" w:cs="Arial"/>
        </w:rPr>
        <w:t xml:space="preserve">eather updates </w:t>
      </w:r>
      <w:r w:rsidRPr="005345FE">
        <w:rPr>
          <w:rFonts w:ascii="Arial" w:hAnsi="Arial" w:cs="Arial"/>
        </w:rPr>
        <w:t xml:space="preserve">and alerts </w:t>
      </w:r>
      <w:r w:rsidR="00620772" w:rsidRPr="005345FE">
        <w:rPr>
          <w:rFonts w:ascii="Arial" w:hAnsi="Arial" w:cs="Arial"/>
        </w:rPr>
        <w:t xml:space="preserve">are also being accessed through </w:t>
      </w:r>
      <w:r w:rsidRPr="005345FE">
        <w:rPr>
          <w:rFonts w:ascii="Arial" w:hAnsi="Arial" w:cs="Arial"/>
        </w:rPr>
        <w:t xml:space="preserve">the </w:t>
      </w:r>
      <w:r w:rsidR="006E01CA" w:rsidRPr="005345FE">
        <w:rPr>
          <w:rFonts w:ascii="Arial" w:hAnsi="Arial" w:cs="Arial"/>
        </w:rPr>
        <w:t>321-</w:t>
      </w:r>
      <w:r w:rsidR="00620772" w:rsidRPr="005345FE">
        <w:rPr>
          <w:rFonts w:ascii="Arial" w:hAnsi="Arial" w:cs="Arial"/>
        </w:rPr>
        <w:t xml:space="preserve">service provided by </w:t>
      </w:r>
      <w:r w:rsidRPr="005345FE">
        <w:rPr>
          <w:rFonts w:ascii="Arial" w:hAnsi="Arial" w:cs="Arial"/>
        </w:rPr>
        <w:t xml:space="preserve">mobile service provider </w:t>
      </w:r>
      <w:r w:rsidR="00620772" w:rsidRPr="005345FE">
        <w:rPr>
          <w:rFonts w:ascii="Arial" w:hAnsi="Arial" w:cs="Arial"/>
        </w:rPr>
        <w:t xml:space="preserve">Airtel Malawi </w:t>
      </w:r>
      <w:r w:rsidRPr="005345FE">
        <w:rPr>
          <w:rFonts w:ascii="Arial" w:hAnsi="Arial" w:cs="Arial"/>
        </w:rPr>
        <w:t xml:space="preserve">and </w:t>
      </w:r>
      <w:r w:rsidR="00620772" w:rsidRPr="005345FE">
        <w:rPr>
          <w:rFonts w:ascii="Arial" w:hAnsi="Arial" w:cs="Arial"/>
        </w:rPr>
        <w:t>Human</w:t>
      </w:r>
      <w:r w:rsidRPr="005345FE">
        <w:rPr>
          <w:rFonts w:ascii="Arial" w:hAnsi="Arial" w:cs="Arial"/>
        </w:rPr>
        <w:t xml:space="preserve"> Network International (HNI)</w:t>
      </w:r>
      <w:r w:rsidR="006E01CA" w:rsidRPr="005345FE">
        <w:rPr>
          <w:rFonts w:ascii="Arial" w:hAnsi="Arial" w:cs="Arial"/>
        </w:rPr>
        <w:t>.</w:t>
      </w:r>
    </w:p>
    <w:p w:rsidR="00620772" w:rsidRPr="005345FE" w:rsidRDefault="00620772" w:rsidP="00C5341B">
      <w:pPr>
        <w:pStyle w:val="Odstavecseseznamem"/>
        <w:numPr>
          <w:ilvl w:val="0"/>
          <w:numId w:val="49"/>
        </w:numPr>
        <w:tabs>
          <w:tab w:val="left" w:pos="356"/>
        </w:tabs>
        <w:rPr>
          <w:rFonts w:ascii="Arial" w:hAnsi="Arial" w:cs="Arial"/>
        </w:rPr>
      </w:pPr>
      <w:r w:rsidRPr="005345FE">
        <w:rPr>
          <w:rFonts w:ascii="Arial" w:hAnsi="Arial" w:cs="Arial"/>
        </w:rPr>
        <w:t>In 2016</w:t>
      </w:r>
      <w:r w:rsidR="008A7992" w:rsidRPr="005345FE">
        <w:rPr>
          <w:rFonts w:ascii="Arial" w:hAnsi="Arial" w:cs="Arial"/>
        </w:rPr>
        <w:t>,</w:t>
      </w:r>
      <w:r w:rsidRPr="005345FE">
        <w:rPr>
          <w:rFonts w:ascii="Arial" w:hAnsi="Arial" w:cs="Arial"/>
        </w:rPr>
        <w:t xml:space="preserve"> five new community based radio stations report</w:t>
      </w:r>
      <w:r w:rsidR="009E21DE" w:rsidRPr="005345FE">
        <w:rPr>
          <w:rFonts w:ascii="Arial" w:hAnsi="Arial" w:cs="Arial"/>
        </w:rPr>
        <w:t>ed</w:t>
      </w:r>
      <w:r w:rsidRPr="005345FE">
        <w:rPr>
          <w:rFonts w:ascii="Arial" w:hAnsi="Arial" w:cs="Arial"/>
        </w:rPr>
        <w:t xml:space="preserve"> actively weather messages in local languages; 11 national stations are now active in the communication</w:t>
      </w:r>
      <w:r w:rsidR="006E01CA" w:rsidRPr="005345FE">
        <w:rPr>
          <w:rFonts w:ascii="Arial" w:hAnsi="Arial" w:cs="Arial"/>
        </w:rPr>
        <w:t>.</w:t>
      </w:r>
      <w:r w:rsidRPr="005345FE">
        <w:rPr>
          <w:rFonts w:ascii="Arial" w:hAnsi="Arial" w:cs="Arial"/>
        </w:rPr>
        <w:t xml:space="preserve"> </w:t>
      </w:r>
    </w:p>
    <w:p w:rsidR="0096174B" w:rsidRPr="005345FE" w:rsidRDefault="0096174B" w:rsidP="00C5341B">
      <w:pPr>
        <w:pStyle w:val="Odstavecseseznamem"/>
        <w:numPr>
          <w:ilvl w:val="0"/>
          <w:numId w:val="49"/>
        </w:numPr>
        <w:tabs>
          <w:tab w:val="left" w:pos="356"/>
        </w:tabs>
        <w:rPr>
          <w:rFonts w:ascii="Arial" w:hAnsi="Arial" w:cs="Arial"/>
        </w:rPr>
      </w:pPr>
      <w:r w:rsidRPr="005345FE">
        <w:rPr>
          <w:rFonts w:ascii="Arial" w:hAnsi="Arial" w:cs="Arial"/>
        </w:rPr>
        <w:t>Coordination protocols and agreements among DCCMS, DWR, DoDMA are being developed by the Shire River Basin Management Program funded by the World Bank</w:t>
      </w:r>
      <w:r w:rsidR="006E01CA" w:rsidRPr="005345FE">
        <w:rPr>
          <w:rFonts w:ascii="Arial" w:hAnsi="Arial" w:cs="Arial"/>
        </w:rPr>
        <w:t>.</w:t>
      </w:r>
      <w:r w:rsidRPr="005345FE">
        <w:rPr>
          <w:rFonts w:ascii="Arial" w:hAnsi="Arial" w:cs="Arial"/>
        </w:rPr>
        <w:t xml:space="preserve"> </w:t>
      </w:r>
    </w:p>
    <w:p w:rsidR="0096174B" w:rsidRPr="005345FE" w:rsidRDefault="0096174B" w:rsidP="000A75B2">
      <w:pPr>
        <w:pStyle w:val="Odstavecseseznamem"/>
        <w:tabs>
          <w:tab w:val="left" w:pos="356"/>
        </w:tabs>
        <w:rPr>
          <w:rFonts w:ascii="Arial" w:hAnsi="Arial" w:cs="Arial"/>
        </w:rPr>
      </w:pPr>
    </w:p>
    <w:p w:rsidR="00B74CE3" w:rsidRPr="005345FE" w:rsidRDefault="00B74CE3" w:rsidP="0096174B">
      <w:pPr>
        <w:pStyle w:val="Odstavecseseznamem"/>
        <w:tabs>
          <w:tab w:val="left" w:pos="356"/>
        </w:tabs>
        <w:rPr>
          <w:rFonts w:ascii="Arial" w:hAnsi="Arial" w:cs="Arial"/>
        </w:rPr>
      </w:pPr>
    </w:p>
    <w:p w:rsidR="00B74CE3" w:rsidRPr="005345FE" w:rsidRDefault="00B74CE3" w:rsidP="00B74CE3">
      <w:pPr>
        <w:tabs>
          <w:tab w:val="left" w:pos="356"/>
        </w:tabs>
        <w:rPr>
          <w:rFonts w:ascii="Arial" w:hAnsi="Arial" w:cs="Arial"/>
          <w:b/>
        </w:rPr>
      </w:pPr>
      <w:r w:rsidRPr="005345FE">
        <w:rPr>
          <w:rFonts w:ascii="Arial" w:hAnsi="Arial" w:cs="Arial"/>
          <w:b/>
        </w:rPr>
        <w:t>Ad 3: Trainings and capacity strengthening</w:t>
      </w:r>
    </w:p>
    <w:p w:rsidR="00620772" w:rsidRPr="005345FE" w:rsidRDefault="00620772" w:rsidP="00C5341B">
      <w:pPr>
        <w:pStyle w:val="Odstavecseseznamem"/>
        <w:numPr>
          <w:ilvl w:val="0"/>
          <w:numId w:val="50"/>
        </w:numPr>
        <w:tabs>
          <w:tab w:val="left" w:pos="356"/>
        </w:tabs>
        <w:rPr>
          <w:rFonts w:ascii="Arial" w:hAnsi="Arial" w:cs="Arial"/>
        </w:rPr>
      </w:pPr>
      <w:r w:rsidRPr="005345FE">
        <w:rPr>
          <w:rFonts w:ascii="Arial" w:hAnsi="Arial" w:cs="Arial"/>
        </w:rPr>
        <w:t>17 meteorologists trained in Linux operating system and weather modeling using the COSMO-model</w:t>
      </w:r>
      <w:r w:rsidR="006E01CA" w:rsidRPr="005345FE">
        <w:rPr>
          <w:rFonts w:ascii="Arial" w:hAnsi="Arial" w:cs="Arial"/>
        </w:rPr>
        <w:t>.</w:t>
      </w:r>
    </w:p>
    <w:p w:rsidR="00620772" w:rsidRPr="005345FE" w:rsidRDefault="00973F8F" w:rsidP="00C5341B">
      <w:pPr>
        <w:pStyle w:val="Odstavecseseznamem"/>
        <w:numPr>
          <w:ilvl w:val="0"/>
          <w:numId w:val="50"/>
        </w:numPr>
        <w:tabs>
          <w:tab w:val="left" w:pos="356"/>
        </w:tabs>
        <w:rPr>
          <w:rFonts w:ascii="Arial" w:hAnsi="Arial" w:cs="Arial"/>
        </w:rPr>
      </w:pPr>
      <w:r w:rsidRPr="005345FE">
        <w:rPr>
          <w:rFonts w:ascii="Arial" w:hAnsi="Arial" w:cs="Arial"/>
        </w:rPr>
        <w:t>5</w:t>
      </w:r>
      <w:r w:rsidR="00620772" w:rsidRPr="005345FE">
        <w:rPr>
          <w:rFonts w:ascii="Arial" w:hAnsi="Arial" w:cs="Arial"/>
        </w:rPr>
        <w:t xml:space="preserve"> </w:t>
      </w:r>
      <w:r w:rsidR="006E01CA" w:rsidRPr="005345FE">
        <w:rPr>
          <w:rFonts w:ascii="Arial" w:hAnsi="Arial" w:cs="Arial"/>
        </w:rPr>
        <w:t>DCCMS officers trained in a two-</w:t>
      </w:r>
      <w:r w:rsidR="00620772" w:rsidRPr="005345FE">
        <w:rPr>
          <w:rFonts w:ascii="Arial" w:hAnsi="Arial" w:cs="Arial"/>
        </w:rPr>
        <w:t>year advanced meteorological forecasting course (WMO CLASS II) at Institute of Meteorological Training in Nairobi, Kenya</w:t>
      </w:r>
      <w:r w:rsidR="006E01CA" w:rsidRPr="005345FE">
        <w:rPr>
          <w:rFonts w:ascii="Arial" w:hAnsi="Arial" w:cs="Arial"/>
        </w:rPr>
        <w:t>.</w:t>
      </w:r>
      <w:r w:rsidR="00620772" w:rsidRPr="005345FE">
        <w:rPr>
          <w:rFonts w:ascii="Arial" w:hAnsi="Arial" w:cs="Arial"/>
        </w:rPr>
        <w:t xml:space="preserve"> </w:t>
      </w:r>
    </w:p>
    <w:p w:rsidR="00620772" w:rsidRPr="005345FE" w:rsidRDefault="00620772" w:rsidP="00C5341B">
      <w:pPr>
        <w:pStyle w:val="Odstavecseseznamem"/>
        <w:numPr>
          <w:ilvl w:val="0"/>
          <w:numId w:val="50"/>
        </w:numPr>
        <w:tabs>
          <w:tab w:val="left" w:pos="356"/>
        </w:tabs>
        <w:rPr>
          <w:rFonts w:ascii="Arial" w:hAnsi="Arial" w:cs="Arial"/>
        </w:rPr>
      </w:pPr>
      <w:r w:rsidRPr="005345FE">
        <w:rPr>
          <w:rFonts w:ascii="Arial" w:hAnsi="Arial" w:cs="Arial"/>
        </w:rPr>
        <w:lastRenderedPageBreak/>
        <w:t xml:space="preserve">1 DCCMS officer was supported </w:t>
      </w:r>
      <w:r w:rsidR="006E01CA" w:rsidRPr="005345FE">
        <w:rPr>
          <w:rFonts w:ascii="Arial" w:hAnsi="Arial" w:cs="Arial"/>
        </w:rPr>
        <w:t>to undergo a post-</w:t>
      </w:r>
      <w:r w:rsidRPr="005345FE">
        <w:rPr>
          <w:rFonts w:ascii="Arial" w:hAnsi="Arial" w:cs="Arial"/>
        </w:rPr>
        <w:t xml:space="preserve">graduate diploma studies in Operational Hydrology specializing in Early Warning at </w:t>
      </w:r>
      <w:r w:rsidR="006E01CA" w:rsidRPr="005345FE">
        <w:rPr>
          <w:rFonts w:ascii="Arial" w:hAnsi="Arial" w:cs="Arial"/>
        </w:rPr>
        <w:t xml:space="preserve">the </w:t>
      </w:r>
      <w:r w:rsidRPr="005345FE">
        <w:rPr>
          <w:rFonts w:ascii="Arial" w:hAnsi="Arial" w:cs="Arial"/>
        </w:rPr>
        <w:t>University of Nairobi,</w:t>
      </w:r>
      <w:r w:rsidR="0041316D" w:rsidRPr="005345FE">
        <w:rPr>
          <w:rFonts w:ascii="Arial" w:hAnsi="Arial" w:cs="Arial"/>
        </w:rPr>
        <w:t xml:space="preserve"> Kenya</w:t>
      </w:r>
      <w:r w:rsidR="006E01CA" w:rsidRPr="005345FE">
        <w:rPr>
          <w:rFonts w:ascii="Arial" w:hAnsi="Arial" w:cs="Arial"/>
        </w:rPr>
        <w:t>.</w:t>
      </w:r>
    </w:p>
    <w:p w:rsidR="00620772" w:rsidRPr="005345FE" w:rsidRDefault="00620772" w:rsidP="00C5341B">
      <w:pPr>
        <w:pStyle w:val="Odstavecseseznamem"/>
        <w:numPr>
          <w:ilvl w:val="0"/>
          <w:numId w:val="50"/>
        </w:numPr>
        <w:tabs>
          <w:tab w:val="left" w:pos="356"/>
        </w:tabs>
        <w:rPr>
          <w:rFonts w:ascii="Arial" w:hAnsi="Arial" w:cs="Arial"/>
        </w:rPr>
      </w:pPr>
      <w:r w:rsidRPr="005345FE">
        <w:rPr>
          <w:rFonts w:ascii="Arial" w:hAnsi="Arial" w:cs="Arial"/>
        </w:rPr>
        <w:t xml:space="preserve">2 DCCMS officers underwent a training course on Nowcasting Techniques on Thunderstorms and Severe </w:t>
      </w:r>
      <w:r w:rsidR="0041316D" w:rsidRPr="005345FE">
        <w:rPr>
          <w:rFonts w:ascii="Arial" w:hAnsi="Arial" w:cs="Arial"/>
        </w:rPr>
        <w:t xml:space="preserve">Convections </w:t>
      </w:r>
      <w:r w:rsidRPr="005345FE">
        <w:rPr>
          <w:rFonts w:ascii="Arial" w:hAnsi="Arial" w:cs="Arial"/>
        </w:rPr>
        <w:t>in China</w:t>
      </w:r>
      <w:r w:rsidR="006E01CA" w:rsidRPr="005345FE">
        <w:rPr>
          <w:rFonts w:ascii="Arial" w:hAnsi="Arial" w:cs="Arial"/>
        </w:rPr>
        <w:t>.</w:t>
      </w:r>
    </w:p>
    <w:p w:rsidR="00620772" w:rsidRPr="005345FE" w:rsidRDefault="00620772" w:rsidP="00C5341B">
      <w:pPr>
        <w:pStyle w:val="Odstavecseseznamem"/>
        <w:numPr>
          <w:ilvl w:val="0"/>
          <w:numId w:val="50"/>
        </w:numPr>
        <w:tabs>
          <w:tab w:val="left" w:pos="356"/>
        </w:tabs>
        <w:rPr>
          <w:rFonts w:ascii="Arial" w:hAnsi="Arial" w:cs="Arial"/>
        </w:rPr>
      </w:pPr>
      <w:r w:rsidRPr="005345FE">
        <w:rPr>
          <w:rFonts w:ascii="Arial" w:hAnsi="Arial" w:cs="Arial"/>
        </w:rPr>
        <w:t>DCCMS trained 87 meteorological observers, technicians and officers in data management using CLI</w:t>
      </w:r>
      <w:r w:rsidR="0041316D" w:rsidRPr="005345FE">
        <w:rPr>
          <w:rFonts w:ascii="Arial" w:hAnsi="Arial" w:cs="Arial"/>
        </w:rPr>
        <w:t>MSOFT data management software</w:t>
      </w:r>
      <w:r w:rsidR="006E01CA" w:rsidRPr="005345FE">
        <w:rPr>
          <w:rFonts w:ascii="Arial" w:hAnsi="Arial" w:cs="Arial"/>
        </w:rPr>
        <w:t>.</w:t>
      </w:r>
    </w:p>
    <w:p w:rsidR="0041316D" w:rsidRPr="005345FE" w:rsidRDefault="0041316D" w:rsidP="00C5341B">
      <w:pPr>
        <w:pStyle w:val="Odstavecseseznamem"/>
        <w:numPr>
          <w:ilvl w:val="0"/>
          <w:numId w:val="50"/>
        </w:numPr>
        <w:tabs>
          <w:tab w:val="left" w:pos="356"/>
        </w:tabs>
        <w:rPr>
          <w:rFonts w:ascii="Arial" w:hAnsi="Arial" w:cs="Arial"/>
        </w:rPr>
      </w:pPr>
      <w:r w:rsidRPr="005345FE">
        <w:rPr>
          <w:rFonts w:ascii="Arial" w:hAnsi="Arial" w:cs="Arial"/>
        </w:rPr>
        <w:t xml:space="preserve">SEBA instrument training and troubleshooting course on DWR </w:t>
      </w:r>
      <w:r w:rsidR="00933E24" w:rsidRPr="005345FE">
        <w:rPr>
          <w:rFonts w:ascii="Arial" w:hAnsi="Arial" w:cs="Arial"/>
        </w:rPr>
        <w:t>automatic</w:t>
      </w:r>
      <w:r w:rsidRPr="005345FE">
        <w:rPr>
          <w:rFonts w:ascii="Arial" w:hAnsi="Arial" w:cs="Arial"/>
        </w:rPr>
        <w:t xml:space="preserve"> river gouge stations in Germany</w:t>
      </w:r>
      <w:r w:rsidR="006E01CA" w:rsidRPr="005345FE">
        <w:rPr>
          <w:rFonts w:ascii="Arial" w:hAnsi="Arial" w:cs="Arial"/>
        </w:rPr>
        <w:t>.</w:t>
      </w:r>
    </w:p>
    <w:p w:rsidR="0041316D" w:rsidRPr="005345FE" w:rsidRDefault="0041316D" w:rsidP="00C5341B">
      <w:pPr>
        <w:pStyle w:val="Odstavecseseznamem"/>
        <w:numPr>
          <w:ilvl w:val="0"/>
          <w:numId w:val="50"/>
        </w:numPr>
        <w:tabs>
          <w:tab w:val="left" w:pos="356"/>
        </w:tabs>
        <w:rPr>
          <w:rFonts w:ascii="Arial" w:hAnsi="Arial" w:cs="Arial"/>
        </w:rPr>
      </w:pPr>
      <w:r w:rsidRPr="005345FE">
        <w:rPr>
          <w:rFonts w:ascii="Arial" w:hAnsi="Arial" w:cs="Arial"/>
        </w:rPr>
        <w:t>Training in HYDSTRA Hydrological Data Management Information system</w:t>
      </w:r>
      <w:r w:rsidR="006E01CA" w:rsidRPr="005345FE">
        <w:rPr>
          <w:rFonts w:ascii="Arial" w:hAnsi="Arial" w:cs="Arial"/>
        </w:rPr>
        <w:t>.</w:t>
      </w:r>
      <w:r w:rsidRPr="005345FE">
        <w:rPr>
          <w:rFonts w:ascii="Arial" w:hAnsi="Arial" w:cs="Arial"/>
        </w:rPr>
        <w:t xml:space="preserve"> </w:t>
      </w:r>
    </w:p>
    <w:p w:rsidR="0041316D" w:rsidRPr="005345FE" w:rsidRDefault="0041316D" w:rsidP="00C5341B">
      <w:pPr>
        <w:pStyle w:val="Odstavecseseznamem"/>
        <w:numPr>
          <w:ilvl w:val="0"/>
          <w:numId w:val="50"/>
        </w:numPr>
        <w:tabs>
          <w:tab w:val="left" w:pos="356"/>
        </w:tabs>
        <w:rPr>
          <w:rFonts w:ascii="Arial" w:hAnsi="Arial" w:cs="Arial"/>
        </w:rPr>
      </w:pPr>
      <w:r w:rsidRPr="005345FE">
        <w:rPr>
          <w:rFonts w:ascii="Arial" w:hAnsi="Arial" w:cs="Arial"/>
        </w:rPr>
        <w:t>25 Water professionals and technicians trained in Integrated Water Resources Management</w:t>
      </w:r>
      <w:r w:rsidR="006E01CA" w:rsidRPr="005345FE">
        <w:rPr>
          <w:rFonts w:ascii="Arial" w:hAnsi="Arial" w:cs="Arial"/>
        </w:rPr>
        <w:t>.</w:t>
      </w:r>
    </w:p>
    <w:p w:rsidR="0041316D" w:rsidRPr="005345FE" w:rsidRDefault="00620772" w:rsidP="00C5341B">
      <w:pPr>
        <w:pStyle w:val="Odstavecseseznamem"/>
        <w:numPr>
          <w:ilvl w:val="0"/>
          <w:numId w:val="50"/>
        </w:numPr>
        <w:tabs>
          <w:tab w:val="left" w:pos="356"/>
        </w:tabs>
        <w:rPr>
          <w:rFonts w:ascii="Arial" w:hAnsi="Arial" w:cs="Arial"/>
        </w:rPr>
      </w:pPr>
      <w:r w:rsidRPr="005345FE">
        <w:rPr>
          <w:rFonts w:ascii="Arial" w:hAnsi="Arial" w:cs="Arial"/>
        </w:rPr>
        <w:t>590 community members (302 women, 288 men) were traine</w:t>
      </w:r>
      <w:r w:rsidR="0041316D" w:rsidRPr="005345FE">
        <w:rPr>
          <w:rFonts w:ascii="Arial" w:hAnsi="Arial" w:cs="Arial"/>
        </w:rPr>
        <w:t>d in use of seasonal forecasts</w:t>
      </w:r>
      <w:r w:rsidR="006E01CA" w:rsidRPr="005345FE">
        <w:rPr>
          <w:rFonts w:ascii="Arial" w:hAnsi="Arial" w:cs="Arial"/>
        </w:rPr>
        <w:t>.</w:t>
      </w:r>
    </w:p>
    <w:p w:rsidR="00620772" w:rsidRPr="005345FE" w:rsidRDefault="0041316D" w:rsidP="00C5341B">
      <w:pPr>
        <w:pStyle w:val="Odstavecseseznamem"/>
        <w:numPr>
          <w:ilvl w:val="0"/>
          <w:numId w:val="50"/>
        </w:numPr>
        <w:tabs>
          <w:tab w:val="left" w:pos="356"/>
        </w:tabs>
        <w:rPr>
          <w:rFonts w:ascii="Arial" w:hAnsi="Arial" w:cs="Arial"/>
        </w:rPr>
      </w:pPr>
      <w:r w:rsidRPr="005345FE">
        <w:rPr>
          <w:rFonts w:ascii="Arial" w:hAnsi="Arial" w:cs="Arial"/>
        </w:rPr>
        <w:t>Villages</w:t>
      </w:r>
      <w:r w:rsidR="00620772" w:rsidRPr="005345FE">
        <w:rPr>
          <w:rFonts w:ascii="Arial" w:hAnsi="Arial" w:cs="Arial"/>
        </w:rPr>
        <w:t xml:space="preserve"> Civil Protection Committees (VCPC) in 11 districts received training in understanding and interpretation of weather messages and forecasts, on the benefits of early warning systems and the role that communities can play in disaster risk management.</w:t>
      </w:r>
    </w:p>
    <w:p w:rsidR="0041316D" w:rsidRPr="005345FE" w:rsidRDefault="0041316D" w:rsidP="00C5341B">
      <w:pPr>
        <w:pStyle w:val="Odstavecseseznamem"/>
        <w:numPr>
          <w:ilvl w:val="0"/>
          <w:numId w:val="50"/>
        </w:numPr>
        <w:tabs>
          <w:tab w:val="left" w:pos="356"/>
        </w:tabs>
        <w:rPr>
          <w:rFonts w:ascii="Arial" w:hAnsi="Arial" w:cs="Arial"/>
        </w:rPr>
      </w:pPr>
      <w:r w:rsidRPr="005345FE">
        <w:rPr>
          <w:rFonts w:ascii="Arial" w:hAnsi="Arial" w:cs="Arial"/>
        </w:rPr>
        <w:t xml:space="preserve">Documentary on flooding that occurred in January, 2016 </w:t>
      </w:r>
      <w:r w:rsidR="008A7992" w:rsidRPr="005345FE">
        <w:rPr>
          <w:rFonts w:ascii="Arial" w:hAnsi="Arial" w:cs="Arial"/>
        </w:rPr>
        <w:t xml:space="preserve">was </w:t>
      </w:r>
      <w:r w:rsidRPr="005345FE">
        <w:rPr>
          <w:rFonts w:ascii="Arial" w:hAnsi="Arial" w:cs="Arial"/>
        </w:rPr>
        <w:t>produced, in order to capture the effects of El Nino weather condition</w:t>
      </w:r>
      <w:r w:rsidR="006E01CA" w:rsidRPr="005345FE">
        <w:rPr>
          <w:rFonts w:ascii="Arial" w:hAnsi="Arial" w:cs="Arial"/>
        </w:rPr>
        <w:t>.</w:t>
      </w:r>
    </w:p>
    <w:p w:rsidR="0041316D" w:rsidRPr="005345FE" w:rsidRDefault="0041316D" w:rsidP="00C5341B">
      <w:pPr>
        <w:pStyle w:val="Odstavecseseznamem"/>
        <w:numPr>
          <w:ilvl w:val="0"/>
          <w:numId w:val="50"/>
        </w:numPr>
        <w:tabs>
          <w:tab w:val="left" w:pos="356"/>
        </w:tabs>
        <w:rPr>
          <w:rFonts w:ascii="Arial" w:hAnsi="Arial" w:cs="Arial"/>
        </w:rPr>
      </w:pPr>
      <w:r w:rsidRPr="005345FE">
        <w:rPr>
          <w:rFonts w:ascii="Arial" w:hAnsi="Arial" w:cs="Arial"/>
        </w:rPr>
        <w:t>DCCMS has also developed assorted early warning information, education and communication (IEC) materials under the project that have been distributed to district climate information centers and other stakeholders.</w:t>
      </w:r>
    </w:p>
    <w:p w:rsidR="0096174B" w:rsidRPr="005345FE" w:rsidRDefault="0096174B" w:rsidP="00C5341B">
      <w:pPr>
        <w:pStyle w:val="Odstavecseseznamem"/>
        <w:numPr>
          <w:ilvl w:val="0"/>
          <w:numId w:val="50"/>
        </w:numPr>
        <w:tabs>
          <w:tab w:val="left" w:pos="356"/>
        </w:tabs>
        <w:rPr>
          <w:rFonts w:ascii="Arial" w:hAnsi="Arial" w:cs="Arial"/>
        </w:rPr>
      </w:pPr>
      <w:r w:rsidRPr="005345FE">
        <w:rPr>
          <w:rFonts w:ascii="Arial" w:hAnsi="Arial" w:cs="Arial"/>
        </w:rPr>
        <w:t>Environmental Sciences and Management Department (ESMD) of the Lilongwe University of Agriculture and Natural Resources was engaged to develop t</w:t>
      </w:r>
      <w:r w:rsidR="003A5BB5" w:rsidRPr="005345FE">
        <w:rPr>
          <w:rFonts w:ascii="Arial" w:hAnsi="Arial" w:cs="Arial"/>
        </w:rPr>
        <w:t>he training package and toolkit</w:t>
      </w:r>
      <w:r w:rsidR="006E01CA" w:rsidRPr="005345FE">
        <w:rPr>
          <w:rFonts w:ascii="Arial" w:hAnsi="Arial" w:cs="Arial"/>
        </w:rPr>
        <w:t>.</w:t>
      </w:r>
    </w:p>
    <w:p w:rsidR="00FF298D" w:rsidRPr="005345FE" w:rsidRDefault="00FF298D" w:rsidP="00FF298D">
      <w:pPr>
        <w:autoSpaceDE w:val="0"/>
        <w:autoSpaceDN w:val="0"/>
        <w:adjustRightInd w:val="0"/>
        <w:jc w:val="left"/>
        <w:rPr>
          <w:rFonts w:ascii="Arial" w:hAnsi="Arial" w:cs="Arial"/>
        </w:rPr>
      </w:pPr>
    </w:p>
    <w:p w:rsidR="005A660A" w:rsidRPr="005345FE" w:rsidRDefault="005A660A" w:rsidP="005A660A">
      <w:pPr>
        <w:tabs>
          <w:tab w:val="left" w:pos="356"/>
        </w:tabs>
        <w:rPr>
          <w:rFonts w:ascii="Arial" w:hAnsi="Arial" w:cs="Arial"/>
        </w:rPr>
      </w:pPr>
      <w:r w:rsidRPr="005345FE">
        <w:rPr>
          <w:rFonts w:ascii="Arial" w:hAnsi="Arial" w:cs="Arial"/>
        </w:rPr>
        <w:t>Project objective and outcome level results and rating are summarized in</w:t>
      </w:r>
      <w:r w:rsidR="00F70926" w:rsidRPr="005345FE">
        <w:rPr>
          <w:rFonts w:ascii="Arial" w:hAnsi="Arial" w:cs="Arial"/>
        </w:rPr>
        <w:t xml:space="preserve"> </w:t>
      </w:r>
      <w:r w:rsidR="00F70926" w:rsidRPr="005345FE">
        <w:rPr>
          <w:rFonts w:ascii="Arial" w:hAnsi="Arial" w:cs="Arial"/>
        </w:rPr>
        <w:fldChar w:fldCharType="begin"/>
      </w:r>
      <w:r w:rsidR="00F70926" w:rsidRPr="005345FE">
        <w:rPr>
          <w:rFonts w:ascii="Arial" w:hAnsi="Arial" w:cs="Arial"/>
        </w:rPr>
        <w:instrText xml:space="preserve"> REF _Ref517877012 \h </w:instrText>
      </w:r>
      <w:r w:rsidR="00F70926" w:rsidRPr="005345FE">
        <w:rPr>
          <w:rFonts w:ascii="Arial" w:hAnsi="Arial" w:cs="Arial"/>
        </w:rPr>
      </w:r>
      <w:r w:rsidR="00F70926" w:rsidRPr="005345FE">
        <w:rPr>
          <w:rFonts w:ascii="Arial" w:hAnsi="Arial" w:cs="Arial"/>
        </w:rPr>
        <w:fldChar w:fldCharType="separate"/>
      </w:r>
      <w:r w:rsidR="004933AD" w:rsidRPr="005345FE">
        <w:rPr>
          <w:rFonts w:ascii="Arial" w:hAnsi="Arial" w:cs="Arial"/>
        </w:rPr>
        <w:t xml:space="preserve">Table </w:t>
      </w:r>
      <w:r w:rsidR="004933AD">
        <w:rPr>
          <w:rFonts w:ascii="Arial" w:hAnsi="Arial" w:cs="Arial"/>
          <w:noProof/>
        </w:rPr>
        <w:t>10</w:t>
      </w:r>
      <w:r w:rsidR="004933AD" w:rsidRPr="005345FE">
        <w:rPr>
          <w:rFonts w:ascii="Arial" w:hAnsi="Arial" w:cs="Arial"/>
        </w:rPr>
        <w:t>: Project results and achievements as per LogFrame targets</w:t>
      </w:r>
      <w:r w:rsidR="00F70926" w:rsidRPr="005345FE">
        <w:rPr>
          <w:rFonts w:ascii="Arial" w:hAnsi="Arial" w:cs="Arial"/>
        </w:rPr>
        <w:fldChar w:fldCharType="end"/>
      </w:r>
      <w:r w:rsidRPr="005345FE">
        <w:rPr>
          <w:rFonts w:ascii="Arial" w:hAnsi="Arial" w:cs="Arial"/>
        </w:rPr>
        <w:t xml:space="preserve"> below.</w:t>
      </w:r>
    </w:p>
    <w:p w:rsidR="005A660A" w:rsidRPr="005345FE" w:rsidRDefault="005A660A" w:rsidP="005A660A">
      <w:pPr>
        <w:tabs>
          <w:tab w:val="left" w:pos="356"/>
        </w:tabs>
        <w:rPr>
          <w:rFonts w:ascii="Arial" w:hAnsi="Arial" w:cs="Arial"/>
        </w:rPr>
      </w:pPr>
    </w:p>
    <w:p w:rsidR="00F70926" w:rsidRPr="005345FE" w:rsidRDefault="00F70926" w:rsidP="00F70926">
      <w:pPr>
        <w:tabs>
          <w:tab w:val="left" w:pos="356"/>
        </w:tabs>
        <w:rPr>
          <w:rFonts w:ascii="Arial" w:hAnsi="Arial" w:cs="Arial"/>
        </w:rPr>
        <w:sectPr w:rsidR="00F70926" w:rsidRPr="005345FE" w:rsidSect="006E3999">
          <w:pgSz w:w="11907" w:h="16840" w:code="9"/>
          <w:pgMar w:top="1418" w:right="1418" w:bottom="1418" w:left="1418" w:header="720" w:footer="720" w:gutter="0"/>
          <w:cols w:space="720"/>
          <w:noEndnote/>
          <w:docGrid w:linePitch="299"/>
        </w:sectPr>
      </w:pPr>
    </w:p>
    <w:p w:rsidR="005A660A" w:rsidRPr="005345FE" w:rsidRDefault="005A660A" w:rsidP="005A660A">
      <w:pPr>
        <w:pStyle w:val="Titulek"/>
        <w:rPr>
          <w:rFonts w:ascii="Arial" w:hAnsi="Arial" w:cs="Arial"/>
        </w:rPr>
      </w:pPr>
      <w:bookmarkStart w:id="107" w:name="_Ref517877012"/>
      <w:r w:rsidRPr="005345FE">
        <w:rPr>
          <w:rFonts w:ascii="Arial" w:hAnsi="Arial" w:cs="Arial"/>
        </w:rPr>
        <w:lastRenderedPageBreak/>
        <w:t xml:space="preserve">Table </w:t>
      </w:r>
      <w:r w:rsidRPr="005345FE">
        <w:rPr>
          <w:rFonts w:ascii="Arial" w:hAnsi="Arial" w:cs="Arial"/>
        </w:rPr>
        <w:fldChar w:fldCharType="begin"/>
      </w:r>
      <w:r w:rsidRPr="005345FE">
        <w:rPr>
          <w:rFonts w:ascii="Arial" w:hAnsi="Arial" w:cs="Arial"/>
        </w:rPr>
        <w:instrText xml:space="preserve"> SEQ Table \* ARABIC </w:instrText>
      </w:r>
      <w:r w:rsidRPr="005345FE">
        <w:rPr>
          <w:rFonts w:ascii="Arial" w:hAnsi="Arial" w:cs="Arial"/>
        </w:rPr>
        <w:fldChar w:fldCharType="separate"/>
      </w:r>
      <w:r w:rsidR="004933AD">
        <w:rPr>
          <w:rFonts w:ascii="Arial" w:hAnsi="Arial" w:cs="Arial"/>
          <w:noProof/>
        </w:rPr>
        <w:t>10</w:t>
      </w:r>
      <w:r w:rsidRPr="005345FE">
        <w:rPr>
          <w:rFonts w:ascii="Arial" w:hAnsi="Arial" w:cs="Arial"/>
        </w:rPr>
        <w:fldChar w:fldCharType="end"/>
      </w:r>
      <w:r w:rsidRPr="005345FE">
        <w:rPr>
          <w:rFonts w:ascii="Arial" w:hAnsi="Arial" w:cs="Arial"/>
        </w:rPr>
        <w:t>: Project results and achievements as per LogFrame targets</w:t>
      </w:r>
      <w:bookmarkEnd w:id="107"/>
    </w:p>
    <w:p w:rsidR="00B55552" w:rsidRPr="005345FE" w:rsidRDefault="00B21890" w:rsidP="00B55552">
      <w:r w:rsidRPr="005345FE">
        <w:t>Rating refers to achievements of targets supported by the EWS Project. Achievements of other projects are not included in the EWS Project LogFrame rating.</w:t>
      </w:r>
    </w:p>
    <w:p w:rsidR="003C2365" w:rsidRPr="005345FE" w:rsidRDefault="003C2365" w:rsidP="00B55552">
      <w:r w:rsidRPr="005345FE">
        <w:t>Annexes referred to in the LogFrame relate to Annexes to the Project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679"/>
        <w:gridCol w:w="1674"/>
        <w:gridCol w:w="2214"/>
        <w:gridCol w:w="1438"/>
        <w:gridCol w:w="1299"/>
        <w:gridCol w:w="3787"/>
      </w:tblGrid>
      <w:tr w:rsidR="00566A0F" w:rsidRPr="005345FE" w:rsidTr="00E77A31">
        <w:tc>
          <w:tcPr>
            <w:tcW w:w="682" w:type="pct"/>
            <w:shd w:val="pct12" w:color="auto" w:fill="auto"/>
          </w:tcPr>
          <w:p w:rsidR="00B55552" w:rsidRPr="005345FE" w:rsidRDefault="00B55552" w:rsidP="00B55552">
            <w:pPr>
              <w:spacing w:after="0"/>
              <w:jc w:val="center"/>
              <w:rPr>
                <w:rFonts w:cstheme="minorHAnsi"/>
                <w:b/>
                <w:bCs/>
                <w:sz w:val="20"/>
                <w:szCs w:val="20"/>
              </w:rPr>
            </w:pPr>
          </w:p>
        </w:tc>
        <w:tc>
          <w:tcPr>
            <w:tcW w:w="602"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Indicator</w:t>
            </w:r>
          </w:p>
        </w:tc>
        <w:tc>
          <w:tcPr>
            <w:tcW w:w="600"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Baseline</w:t>
            </w:r>
          </w:p>
        </w:tc>
        <w:tc>
          <w:tcPr>
            <w:tcW w:w="793"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 xml:space="preserve">Targets </w:t>
            </w:r>
          </w:p>
          <w:p w:rsidR="00B55552" w:rsidRPr="005345FE" w:rsidRDefault="00B55552" w:rsidP="00B55552">
            <w:pPr>
              <w:spacing w:after="0"/>
              <w:jc w:val="center"/>
              <w:rPr>
                <w:rFonts w:cstheme="minorHAnsi"/>
                <w:b/>
                <w:bCs/>
                <w:sz w:val="20"/>
                <w:szCs w:val="20"/>
              </w:rPr>
            </w:pPr>
            <w:r w:rsidRPr="005345FE">
              <w:rPr>
                <w:rFonts w:cstheme="minorHAnsi"/>
                <w:b/>
                <w:bCs/>
                <w:sz w:val="20"/>
                <w:szCs w:val="20"/>
              </w:rPr>
              <w:t>End of Project</w:t>
            </w:r>
          </w:p>
        </w:tc>
        <w:tc>
          <w:tcPr>
            <w:tcW w:w="502"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Achievements</w:t>
            </w:r>
          </w:p>
        </w:tc>
        <w:tc>
          <w:tcPr>
            <w:tcW w:w="466"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Rating</w:t>
            </w:r>
          </w:p>
        </w:tc>
        <w:tc>
          <w:tcPr>
            <w:tcW w:w="1355"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Justification for Rating</w:t>
            </w:r>
          </w:p>
        </w:tc>
      </w:tr>
      <w:tr w:rsidR="00566A0F" w:rsidRPr="005345FE" w:rsidTr="00E77A31">
        <w:tc>
          <w:tcPr>
            <w:tcW w:w="682" w:type="pct"/>
            <w:shd w:val="pct12" w:color="auto" w:fill="auto"/>
          </w:tcPr>
          <w:p w:rsidR="00B55552" w:rsidRPr="005345FE" w:rsidRDefault="00B55552" w:rsidP="00E77A31">
            <w:pPr>
              <w:spacing w:after="0"/>
              <w:jc w:val="left"/>
              <w:rPr>
                <w:rFonts w:cstheme="minorHAnsi"/>
                <w:b/>
                <w:bCs/>
                <w:sz w:val="20"/>
                <w:szCs w:val="20"/>
              </w:rPr>
            </w:pPr>
            <w:r w:rsidRPr="005345FE">
              <w:rPr>
                <w:rFonts w:cstheme="minorHAnsi"/>
                <w:b/>
                <w:bCs/>
                <w:sz w:val="20"/>
                <w:szCs w:val="20"/>
              </w:rPr>
              <w:t xml:space="preserve">Project Objective: </w:t>
            </w:r>
          </w:p>
          <w:p w:rsidR="00B55552" w:rsidRPr="005345FE" w:rsidRDefault="00B55552" w:rsidP="00E77A31">
            <w:pPr>
              <w:spacing w:after="0"/>
              <w:jc w:val="left"/>
              <w:rPr>
                <w:rFonts w:cstheme="minorHAnsi"/>
                <w:bCs/>
                <w:sz w:val="20"/>
                <w:szCs w:val="20"/>
              </w:rPr>
            </w:pPr>
            <w:r w:rsidRPr="005345FE">
              <w:rPr>
                <w:rFonts w:cstheme="minorHAnsi"/>
                <w:sz w:val="20"/>
                <w:szCs w:val="20"/>
              </w:rPr>
              <w:t xml:space="preserve">To strengthen the weather, climate and hydrological monitoring capabilities, early warning systems and available information for responding to extreme weather and planning adaptation to climate change in </w:t>
            </w:r>
            <w:r w:rsidRPr="005345FE">
              <w:rPr>
                <w:rFonts w:cstheme="minorHAnsi"/>
                <w:color w:val="000000"/>
                <w:sz w:val="20"/>
                <w:szCs w:val="20"/>
                <w:lang w:eastAsia="en-ZA"/>
              </w:rPr>
              <w:t>Malawi.</w:t>
            </w:r>
          </w:p>
        </w:tc>
        <w:tc>
          <w:tcPr>
            <w:tcW w:w="602" w:type="pct"/>
          </w:tcPr>
          <w:p w:rsidR="00B55552" w:rsidRPr="005345FE" w:rsidRDefault="00B55552" w:rsidP="00E77A31">
            <w:pPr>
              <w:spacing w:after="0" w:line="240" w:lineRule="auto"/>
              <w:jc w:val="left"/>
              <w:rPr>
                <w:rFonts w:cstheme="minorHAnsi"/>
                <w:sz w:val="20"/>
                <w:szCs w:val="20"/>
              </w:rPr>
            </w:pPr>
            <w:r w:rsidRPr="005345FE">
              <w:rPr>
                <w:rFonts w:cstheme="minorHAnsi"/>
                <w:sz w:val="20"/>
                <w:szCs w:val="20"/>
              </w:rPr>
              <w:t>Capacity as per capacity assessment scorecard (Annex 12).</w:t>
            </w:r>
          </w:p>
          <w:p w:rsidR="00B55552" w:rsidRPr="005345FE" w:rsidRDefault="00B55552" w:rsidP="00E77A31">
            <w:pPr>
              <w:spacing w:after="0"/>
              <w:jc w:val="left"/>
              <w:rPr>
                <w:rFonts w:cstheme="minorHAnsi"/>
                <w:sz w:val="20"/>
                <w:szCs w:val="20"/>
              </w:rPr>
            </w:pPr>
          </w:p>
          <w:p w:rsidR="00B55552" w:rsidRPr="005345FE" w:rsidRDefault="00B55552" w:rsidP="00E77A31">
            <w:pPr>
              <w:spacing w:after="0"/>
              <w:jc w:val="left"/>
              <w:rPr>
                <w:rFonts w:cstheme="minorHAnsi"/>
                <w:sz w:val="20"/>
                <w:szCs w:val="20"/>
              </w:rPr>
            </w:pPr>
          </w:p>
          <w:p w:rsidR="004F4D7B" w:rsidRPr="005345FE" w:rsidRDefault="004F4D7B" w:rsidP="00E77A31">
            <w:pPr>
              <w:spacing w:after="0"/>
              <w:jc w:val="left"/>
              <w:rPr>
                <w:rFonts w:cstheme="minorHAnsi"/>
                <w:sz w:val="20"/>
                <w:szCs w:val="20"/>
              </w:rPr>
            </w:pPr>
          </w:p>
          <w:p w:rsidR="004F4D7B" w:rsidRPr="005345FE" w:rsidRDefault="004F4D7B" w:rsidP="00E77A31">
            <w:pPr>
              <w:spacing w:after="0"/>
              <w:jc w:val="left"/>
              <w:rPr>
                <w:rFonts w:cstheme="minorHAnsi"/>
                <w:sz w:val="20"/>
                <w:szCs w:val="20"/>
              </w:rPr>
            </w:pPr>
          </w:p>
          <w:p w:rsidR="00CD42D5" w:rsidRPr="005345FE" w:rsidRDefault="00CD42D5" w:rsidP="00E77A31">
            <w:pPr>
              <w:spacing w:after="0"/>
              <w:jc w:val="left"/>
              <w:rPr>
                <w:rFonts w:cstheme="minorHAnsi"/>
                <w:sz w:val="20"/>
                <w:szCs w:val="20"/>
              </w:rPr>
            </w:pPr>
          </w:p>
          <w:p w:rsidR="00B55552" w:rsidRPr="005345FE" w:rsidRDefault="00B55552" w:rsidP="00E77A31">
            <w:pPr>
              <w:spacing w:after="0" w:line="240" w:lineRule="auto"/>
              <w:jc w:val="left"/>
              <w:rPr>
                <w:rFonts w:cstheme="minorHAnsi"/>
                <w:sz w:val="20"/>
                <w:szCs w:val="20"/>
              </w:rPr>
            </w:pPr>
            <w:r w:rsidRPr="005345FE">
              <w:rPr>
                <w:rFonts w:cstheme="minorHAnsi"/>
                <w:sz w:val="20"/>
                <w:szCs w:val="20"/>
              </w:rPr>
              <w:t>Domestic finance committed to DoDMA, DCCMS and DWR to monitor extreme weather and climate change.</w:t>
            </w:r>
          </w:p>
        </w:tc>
        <w:tc>
          <w:tcPr>
            <w:tcW w:w="600" w:type="pct"/>
          </w:tcPr>
          <w:p w:rsidR="00B55552" w:rsidRPr="005345FE" w:rsidRDefault="00B55552" w:rsidP="00E77A31">
            <w:pPr>
              <w:spacing w:after="0"/>
              <w:jc w:val="left"/>
              <w:rPr>
                <w:rFonts w:cstheme="minorHAnsi"/>
                <w:sz w:val="20"/>
                <w:szCs w:val="20"/>
              </w:rPr>
            </w:pPr>
            <w:r w:rsidRPr="005345FE">
              <w:rPr>
                <w:rFonts w:cstheme="minorHAnsi"/>
                <w:sz w:val="20"/>
                <w:szCs w:val="20"/>
              </w:rPr>
              <w:t xml:space="preserve">Average CCA capacity scorecard rating of </w:t>
            </w:r>
            <w:r w:rsidRPr="005345FE">
              <w:rPr>
                <w:rFonts w:cstheme="minorHAnsi"/>
                <w:b/>
                <w:sz w:val="20"/>
                <w:szCs w:val="20"/>
                <w:u w:val="single"/>
              </w:rPr>
              <w:t>72</w:t>
            </w:r>
            <w:r w:rsidRPr="005345FE">
              <w:rPr>
                <w:rFonts w:cstheme="minorHAnsi"/>
                <w:sz w:val="20"/>
                <w:szCs w:val="20"/>
              </w:rPr>
              <w:t xml:space="preserve"> across men and women (Annex 12).</w:t>
            </w:r>
          </w:p>
          <w:p w:rsidR="00B55552" w:rsidRPr="005345FE" w:rsidRDefault="00B55552" w:rsidP="00E77A31">
            <w:pPr>
              <w:spacing w:after="0"/>
              <w:jc w:val="left"/>
              <w:rPr>
                <w:rFonts w:cstheme="minorHAnsi"/>
                <w:sz w:val="20"/>
                <w:szCs w:val="20"/>
              </w:rPr>
            </w:pPr>
          </w:p>
          <w:p w:rsidR="004F4D7B" w:rsidRPr="005345FE" w:rsidRDefault="004F4D7B" w:rsidP="00E77A31">
            <w:pPr>
              <w:spacing w:after="0"/>
              <w:jc w:val="left"/>
              <w:rPr>
                <w:rFonts w:cstheme="minorHAnsi"/>
                <w:sz w:val="20"/>
                <w:szCs w:val="20"/>
              </w:rPr>
            </w:pPr>
          </w:p>
          <w:p w:rsidR="00CD42D5" w:rsidRPr="005345FE" w:rsidRDefault="00CD42D5" w:rsidP="00E77A31">
            <w:pPr>
              <w:spacing w:after="0"/>
              <w:jc w:val="left"/>
              <w:rPr>
                <w:rFonts w:cstheme="minorHAnsi"/>
                <w:sz w:val="20"/>
                <w:szCs w:val="20"/>
              </w:rPr>
            </w:pPr>
          </w:p>
          <w:p w:rsidR="005E04E5" w:rsidRPr="005345FE" w:rsidRDefault="005E04E5" w:rsidP="00E77A31">
            <w:pPr>
              <w:spacing w:after="0"/>
              <w:jc w:val="left"/>
              <w:rPr>
                <w:rFonts w:cstheme="minorHAnsi"/>
                <w:sz w:val="20"/>
                <w:szCs w:val="20"/>
              </w:rPr>
            </w:pPr>
          </w:p>
          <w:p w:rsidR="00B55552" w:rsidRPr="005345FE" w:rsidRDefault="00B55552" w:rsidP="003C2365">
            <w:pPr>
              <w:spacing w:after="0"/>
              <w:jc w:val="left"/>
              <w:rPr>
                <w:rFonts w:cstheme="minorHAnsi"/>
                <w:b/>
                <w:bCs/>
                <w:sz w:val="20"/>
                <w:szCs w:val="20"/>
              </w:rPr>
            </w:pPr>
            <w:r w:rsidRPr="005345FE">
              <w:rPr>
                <w:rFonts w:cstheme="minorHAnsi"/>
                <w:sz w:val="20"/>
                <w:szCs w:val="20"/>
              </w:rPr>
              <w:t>Annual budget of USD allocated to DoDMA, DCCMS and DWR.</w:t>
            </w:r>
          </w:p>
        </w:tc>
        <w:tc>
          <w:tcPr>
            <w:tcW w:w="793" w:type="pct"/>
          </w:tcPr>
          <w:p w:rsidR="00B55552" w:rsidRPr="005345FE" w:rsidRDefault="00B55552" w:rsidP="00E77A31">
            <w:pPr>
              <w:spacing w:after="0"/>
              <w:jc w:val="left"/>
              <w:rPr>
                <w:rFonts w:cstheme="minorHAnsi"/>
                <w:sz w:val="20"/>
                <w:szCs w:val="20"/>
              </w:rPr>
            </w:pPr>
            <w:r w:rsidRPr="005345FE">
              <w:rPr>
                <w:rFonts w:cstheme="minorHAnsi"/>
                <w:sz w:val="20"/>
                <w:szCs w:val="20"/>
              </w:rPr>
              <w:t xml:space="preserve">CCA capacity scorecard rating is increased to an average of </w:t>
            </w:r>
            <w:r w:rsidRPr="005345FE">
              <w:rPr>
                <w:rFonts w:cstheme="minorHAnsi"/>
                <w:b/>
                <w:sz w:val="20"/>
                <w:szCs w:val="20"/>
                <w:u w:val="single"/>
              </w:rPr>
              <w:t>121</w:t>
            </w:r>
            <w:r w:rsidRPr="005345FE">
              <w:rPr>
                <w:rFonts w:cstheme="minorHAnsi"/>
                <w:sz w:val="20"/>
                <w:szCs w:val="20"/>
              </w:rPr>
              <w:t>for both men and women (Annex 12).</w:t>
            </w:r>
          </w:p>
          <w:p w:rsidR="00B55552" w:rsidRPr="005345FE" w:rsidRDefault="00B55552" w:rsidP="00E77A31">
            <w:pPr>
              <w:spacing w:after="0"/>
              <w:jc w:val="left"/>
              <w:rPr>
                <w:rFonts w:cstheme="minorHAnsi"/>
                <w:sz w:val="20"/>
                <w:szCs w:val="20"/>
              </w:rPr>
            </w:pPr>
          </w:p>
          <w:p w:rsidR="00B55552" w:rsidRPr="005345FE" w:rsidRDefault="00B55552" w:rsidP="00E77A31">
            <w:pPr>
              <w:spacing w:after="0"/>
              <w:jc w:val="left"/>
              <w:rPr>
                <w:rFonts w:cstheme="minorHAnsi"/>
                <w:sz w:val="20"/>
                <w:szCs w:val="20"/>
              </w:rPr>
            </w:pPr>
          </w:p>
          <w:p w:rsidR="005E04E5" w:rsidRPr="005345FE" w:rsidRDefault="005E04E5" w:rsidP="00E77A31">
            <w:pPr>
              <w:spacing w:after="0"/>
              <w:jc w:val="left"/>
              <w:rPr>
                <w:rFonts w:cstheme="minorHAnsi"/>
                <w:sz w:val="20"/>
                <w:szCs w:val="20"/>
              </w:rPr>
            </w:pPr>
          </w:p>
          <w:p w:rsidR="00CD42D5" w:rsidRPr="005345FE" w:rsidRDefault="00CD42D5" w:rsidP="00E77A31">
            <w:pPr>
              <w:spacing w:after="0"/>
              <w:jc w:val="left"/>
              <w:rPr>
                <w:rFonts w:cstheme="minorHAnsi"/>
                <w:sz w:val="20"/>
                <w:szCs w:val="20"/>
              </w:rPr>
            </w:pPr>
          </w:p>
          <w:p w:rsidR="004F4D7B" w:rsidRPr="005345FE" w:rsidRDefault="004F4D7B" w:rsidP="00E77A31">
            <w:pPr>
              <w:spacing w:after="0"/>
              <w:jc w:val="left"/>
              <w:rPr>
                <w:rFonts w:cstheme="minorHAnsi"/>
                <w:sz w:val="20"/>
                <w:szCs w:val="20"/>
              </w:rPr>
            </w:pPr>
          </w:p>
          <w:p w:rsidR="00B55552" w:rsidRPr="005345FE" w:rsidRDefault="00B55552" w:rsidP="003C2365">
            <w:pPr>
              <w:spacing w:after="0"/>
              <w:jc w:val="left"/>
              <w:rPr>
                <w:rFonts w:cstheme="minorHAnsi"/>
                <w:b/>
                <w:bCs/>
                <w:sz w:val="20"/>
                <w:szCs w:val="20"/>
              </w:rPr>
            </w:pPr>
            <w:r w:rsidRPr="005345FE">
              <w:rPr>
                <w:rFonts w:cstheme="minorHAnsi"/>
                <w:b/>
                <w:sz w:val="20"/>
                <w:szCs w:val="20"/>
                <w:u w:val="single"/>
              </w:rPr>
              <w:t>&gt;20%</w:t>
            </w:r>
            <w:r w:rsidRPr="005345FE">
              <w:rPr>
                <w:rFonts w:cstheme="minorHAnsi"/>
                <w:sz w:val="20"/>
                <w:szCs w:val="20"/>
              </w:rPr>
              <w:t xml:space="preserve"> increase in domestic financing committed to DoDMA, DCCMS and DWR to monitor extreme weather and climate change (including equipment operation and maintenance).</w:t>
            </w:r>
          </w:p>
        </w:tc>
        <w:tc>
          <w:tcPr>
            <w:tcW w:w="502" w:type="pct"/>
          </w:tcPr>
          <w:p w:rsidR="00B55552" w:rsidRPr="005345FE" w:rsidRDefault="004B325D" w:rsidP="00E77A31">
            <w:pPr>
              <w:spacing w:after="0"/>
              <w:jc w:val="left"/>
              <w:rPr>
                <w:rFonts w:cstheme="minorHAnsi"/>
                <w:bCs/>
                <w:sz w:val="20"/>
                <w:szCs w:val="20"/>
              </w:rPr>
            </w:pPr>
            <w:r w:rsidRPr="005345FE">
              <w:rPr>
                <w:rFonts w:cstheme="minorHAnsi"/>
                <w:b/>
                <w:bCs/>
                <w:sz w:val="20"/>
                <w:szCs w:val="20"/>
              </w:rPr>
              <w:t xml:space="preserve">143 </w:t>
            </w:r>
            <w:r w:rsidR="00CD42D5" w:rsidRPr="005345FE">
              <w:rPr>
                <w:rFonts w:cstheme="minorHAnsi"/>
                <w:bCs/>
                <w:sz w:val="20"/>
                <w:szCs w:val="20"/>
              </w:rPr>
              <w:t>as per draft 2018</w:t>
            </w:r>
            <w:r w:rsidRPr="005345FE">
              <w:rPr>
                <w:rFonts w:cstheme="minorHAnsi"/>
                <w:bCs/>
                <w:sz w:val="20"/>
                <w:szCs w:val="20"/>
              </w:rPr>
              <w:t xml:space="preserve"> PIR</w:t>
            </w:r>
          </w:p>
          <w:p w:rsidR="004F4D7B" w:rsidRPr="005345FE" w:rsidRDefault="004F4D7B" w:rsidP="00E77A31">
            <w:pPr>
              <w:spacing w:after="0"/>
              <w:jc w:val="left"/>
              <w:rPr>
                <w:rFonts w:cstheme="minorHAnsi"/>
                <w:bCs/>
                <w:sz w:val="20"/>
                <w:szCs w:val="20"/>
              </w:rPr>
            </w:pPr>
          </w:p>
          <w:p w:rsidR="004F4D7B" w:rsidRPr="005345FE" w:rsidRDefault="004F4D7B" w:rsidP="00E77A31">
            <w:pPr>
              <w:spacing w:after="0"/>
              <w:jc w:val="left"/>
              <w:rPr>
                <w:rFonts w:cstheme="minorHAnsi"/>
                <w:bCs/>
                <w:sz w:val="20"/>
                <w:szCs w:val="20"/>
              </w:rPr>
            </w:pPr>
          </w:p>
          <w:p w:rsidR="004F4D7B" w:rsidRPr="005345FE" w:rsidRDefault="004F4D7B" w:rsidP="00E77A31">
            <w:pPr>
              <w:spacing w:after="0"/>
              <w:jc w:val="left"/>
              <w:rPr>
                <w:rFonts w:cstheme="minorHAnsi"/>
                <w:bCs/>
                <w:sz w:val="20"/>
                <w:szCs w:val="20"/>
              </w:rPr>
            </w:pPr>
          </w:p>
          <w:p w:rsidR="004F4D7B" w:rsidRPr="005345FE" w:rsidRDefault="004F4D7B" w:rsidP="00E77A31">
            <w:pPr>
              <w:spacing w:after="0"/>
              <w:jc w:val="left"/>
              <w:rPr>
                <w:rFonts w:cstheme="minorHAnsi"/>
                <w:bCs/>
                <w:sz w:val="20"/>
                <w:szCs w:val="20"/>
              </w:rPr>
            </w:pPr>
          </w:p>
          <w:p w:rsidR="004F4D7B" w:rsidRPr="005345FE" w:rsidRDefault="004F4D7B" w:rsidP="00E77A31">
            <w:pPr>
              <w:spacing w:after="0"/>
              <w:jc w:val="left"/>
              <w:rPr>
                <w:rFonts w:cstheme="minorHAnsi"/>
                <w:bCs/>
                <w:sz w:val="20"/>
                <w:szCs w:val="20"/>
              </w:rPr>
            </w:pPr>
          </w:p>
          <w:p w:rsidR="005E04E5" w:rsidRPr="005345FE" w:rsidRDefault="005E04E5" w:rsidP="00E77A31">
            <w:pPr>
              <w:spacing w:after="0"/>
              <w:jc w:val="left"/>
              <w:rPr>
                <w:rFonts w:cstheme="minorHAnsi"/>
                <w:bCs/>
                <w:sz w:val="20"/>
                <w:szCs w:val="20"/>
              </w:rPr>
            </w:pPr>
          </w:p>
          <w:p w:rsidR="004F4D7B" w:rsidRPr="005345FE" w:rsidRDefault="004F4D7B" w:rsidP="00E77A31">
            <w:pPr>
              <w:spacing w:after="0"/>
              <w:jc w:val="left"/>
              <w:rPr>
                <w:rFonts w:cstheme="minorHAnsi"/>
                <w:bCs/>
                <w:sz w:val="20"/>
                <w:szCs w:val="20"/>
              </w:rPr>
            </w:pPr>
          </w:p>
          <w:p w:rsidR="008818EF" w:rsidRPr="005345FE" w:rsidRDefault="000D39D3" w:rsidP="00E77A31">
            <w:pPr>
              <w:spacing w:after="0"/>
              <w:jc w:val="left"/>
              <w:rPr>
                <w:rFonts w:cstheme="minorHAnsi"/>
                <w:bCs/>
                <w:sz w:val="20"/>
                <w:szCs w:val="20"/>
              </w:rPr>
            </w:pPr>
            <w:r w:rsidRPr="005345FE">
              <w:rPr>
                <w:rFonts w:cstheme="minorHAnsi"/>
                <w:b/>
                <w:bCs/>
                <w:sz w:val="20"/>
                <w:szCs w:val="20"/>
              </w:rPr>
              <w:t>+18</w:t>
            </w:r>
            <w:r w:rsidR="008818EF" w:rsidRPr="005345FE">
              <w:rPr>
                <w:rFonts w:cstheme="minorHAnsi"/>
                <w:b/>
                <w:bCs/>
                <w:sz w:val="20"/>
                <w:szCs w:val="20"/>
              </w:rPr>
              <w:t>%</w:t>
            </w:r>
            <w:r w:rsidR="008818EF" w:rsidRPr="005345FE">
              <w:rPr>
                <w:rFonts w:cstheme="minorHAnsi"/>
                <w:bCs/>
                <w:sz w:val="20"/>
                <w:szCs w:val="20"/>
              </w:rPr>
              <w:t xml:space="preserve"> increase in USD (simple average)</w:t>
            </w:r>
          </w:p>
          <w:p w:rsidR="004F4D7B" w:rsidRPr="00DE625B" w:rsidRDefault="008818EF" w:rsidP="00E77A31">
            <w:pPr>
              <w:spacing w:after="0"/>
              <w:jc w:val="left"/>
              <w:rPr>
                <w:rFonts w:cstheme="minorHAnsi"/>
                <w:bCs/>
                <w:sz w:val="20"/>
                <w:szCs w:val="20"/>
                <w:lang w:val="de-DE"/>
              </w:rPr>
            </w:pPr>
            <w:r w:rsidRPr="00DE625B">
              <w:rPr>
                <w:rFonts w:cstheme="minorHAnsi"/>
                <w:bCs/>
                <w:sz w:val="20"/>
                <w:szCs w:val="20"/>
                <w:lang w:val="de-DE"/>
              </w:rPr>
              <w:t xml:space="preserve">DoDMA: </w:t>
            </w:r>
            <w:r w:rsidRPr="00DE625B">
              <w:rPr>
                <w:rFonts w:cstheme="minorHAnsi"/>
                <w:b/>
                <w:bCs/>
                <w:sz w:val="20"/>
                <w:szCs w:val="20"/>
                <w:lang w:val="de-DE"/>
              </w:rPr>
              <w:t>+78</w:t>
            </w:r>
            <w:r w:rsidR="004F4D7B" w:rsidRPr="00DE625B">
              <w:rPr>
                <w:rFonts w:cstheme="minorHAnsi"/>
                <w:b/>
                <w:bCs/>
                <w:sz w:val="20"/>
                <w:szCs w:val="20"/>
                <w:lang w:val="de-DE"/>
              </w:rPr>
              <w:t>%</w:t>
            </w:r>
            <w:r w:rsidR="004F4D7B" w:rsidRPr="00DE625B">
              <w:rPr>
                <w:rFonts w:cstheme="minorHAnsi"/>
                <w:bCs/>
                <w:sz w:val="20"/>
                <w:szCs w:val="20"/>
                <w:lang w:val="de-DE"/>
              </w:rPr>
              <w:t xml:space="preserve"> in </w:t>
            </w:r>
            <w:r w:rsidRPr="00DE625B">
              <w:rPr>
                <w:rFonts w:cstheme="minorHAnsi"/>
                <w:bCs/>
                <w:sz w:val="20"/>
                <w:szCs w:val="20"/>
                <w:lang w:val="de-DE"/>
              </w:rPr>
              <w:t>USD</w:t>
            </w:r>
          </w:p>
          <w:p w:rsidR="004F4D7B" w:rsidRPr="00DE625B" w:rsidRDefault="004F4D7B" w:rsidP="00E77A31">
            <w:pPr>
              <w:spacing w:after="0"/>
              <w:jc w:val="left"/>
              <w:rPr>
                <w:rFonts w:cstheme="minorHAnsi"/>
                <w:bCs/>
                <w:sz w:val="20"/>
                <w:szCs w:val="20"/>
                <w:lang w:val="de-DE"/>
              </w:rPr>
            </w:pPr>
            <w:r w:rsidRPr="00DE625B">
              <w:rPr>
                <w:rFonts w:cstheme="minorHAnsi"/>
                <w:bCs/>
                <w:sz w:val="20"/>
                <w:szCs w:val="20"/>
                <w:lang w:val="de-DE"/>
              </w:rPr>
              <w:t>DCCMS:</w:t>
            </w:r>
          </w:p>
          <w:p w:rsidR="004F4D7B" w:rsidRPr="00DE625B" w:rsidRDefault="008818EF" w:rsidP="00E77A31">
            <w:pPr>
              <w:spacing w:after="0"/>
              <w:jc w:val="left"/>
              <w:rPr>
                <w:rFonts w:cstheme="minorHAnsi"/>
                <w:bCs/>
                <w:sz w:val="20"/>
                <w:szCs w:val="20"/>
                <w:lang w:val="de-DE"/>
              </w:rPr>
            </w:pPr>
            <w:r w:rsidRPr="00DE625B">
              <w:rPr>
                <w:rFonts w:cstheme="minorHAnsi"/>
                <w:b/>
                <w:bCs/>
                <w:sz w:val="20"/>
                <w:szCs w:val="20"/>
                <w:lang w:val="de-DE"/>
              </w:rPr>
              <w:t>+20</w:t>
            </w:r>
            <w:r w:rsidR="004F4D7B" w:rsidRPr="00DE625B">
              <w:rPr>
                <w:rFonts w:cstheme="minorHAnsi"/>
                <w:b/>
                <w:bCs/>
                <w:sz w:val="20"/>
                <w:szCs w:val="20"/>
                <w:lang w:val="de-DE"/>
              </w:rPr>
              <w:t>%</w:t>
            </w:r>
            <w:r w:rsidR="004F4D7B" w:rsidRPr="00DE625B">
              <w:rPr>
                <w:rFonts w:cstheme="minorHAnsi"/>
                <w:bCs/>
                <w:sz w:val="20"/>
                <w:szCs w:val="20"/>
                <w:lang w:val="de-DE"/>
              </w:rPr>
              <w:t xml:space="preserve"> in </w:t>
            </w:r>
            <w:r w:rsidRPr="00DE625B">
              <w:rPr>
                <w:rFonts w:cstheme="minorHAnsi"/>
                <w:bCs/>
                <w:sz w:val="20"/>
                <w:szCs w:val="20"/>
                <w:lang w:val="de-DE"/>
              </w:rPr>
              <w:t>USD</w:t>
            </w:r>
          </w:p>
          <w:p w:rsidR="004F4D7B" w:rsidRPr="005345FE" w:rsidRDefault="004F4D7B" w:rsidP="008818EF">
            <w:pPr>
              <w:spacing w:after="0"/>
              <w:jc w:val="left"/>
              <w:rPr>
                <w:rFonts w:cstheme="minorHAnsi"/>
                <w:b/>
                <w:bCs/>
                <w:sz w:val="20"/>
                <w:szCs w:val="20"/>
              </w:rPr>
            </w:pPr>
            <w:r w:rsidRPr="005345FE">
              <w:rPr>
                <w:rFonts w:cstheme="minorHAnsi"/>
                <w:bCs/>
                <w:sz w:val="20"/>
                <w:szCs w:val="20"/>
              </w:rPr>
              <w:t xml:space="preserve">DWR: </w:t>
            </w:r>
            <w:r w:rsidR="000D39D3" w:rsidRPr="005345FE">
              <w:rPr>
                <w:rFonts w:cstheme="minorHAnsi"/>
                <w:b/>
                <w:bCs/>
                <w:sz w:val="20"/>
                <w:szCs w:val="20"/>
              </w:rPr>
              <w:t>-</w:t>
            </w:r>
            <w:r w:rsidR="00CD42D5" w:rsidRPr="005345FE">
              <w:rPr>
                <w:rFonts w:cstheme="minorHAnsi"/>
                <w:b/>
                <w:bCs/>
                <w:sz w:val="20"/>
                <w:szCs w:val="20"/>
              </w:rPr>
              <w:t xml:space="preserve"> </w:t>
            </w:r>
            <w:r w:rsidR="000D39D3" w:rsidRPr="005345FE">
              <w:rPr>
                <w:rFonts w:cstheme="minorHAnsi"/>
                <w:b/>
                <w:bCs/>
                <w:sz w:val="20"/>
                <w:szCs w:val="20"/>
              </w:rPr>
              <w:t>4</w:t>
            </w:r>
            <w:r w:rsidR="008818EF" w:rsidRPr="005345FE">
              <w:rPr>
                <w:rFonts w:cstheme="minorHAnsi"/>
                <w:b/>
                <w:bCs/>
                <w:sz w:val="20"/>
                <w:szCs w:val="20"/>
              </w:rPr>
              <w:t>4%</w:t>
            </w:r>
            <w:r w:rsidR="008818EF" w:rsidRPr="005345FE">
              <w:rPr>
                <w:rFonts w:cstheme="minorHAnsi"/>
                <w:bCs/>
                <w:sz w:val="20"/>
                <w:szCs w:val="20"/>
              </w:rPr>
              <w:t xml:space="preserve"> in USD</w:t>
            </w:r>
          </w:p>
        </w:tc>
        <w:tc>
          <w:tcPr>
            <w:tcW w:w="466" w:type="pct"/>
          </w:tcPr>
          <w:p w:rsidR="004F4D7B" w:rsidRPr="005345FE" w:rsidRDefault="004B325D" w:rsidP="004B325D">
            <w:pPr>
              <w:spacing w:after="0"/>
              <w:jc w:val="left"/>
              <w:rPr>
                <w:rFonts w:cstheme="minorHAnsi"/>
                <w:bCs/>
                <w:sz w:val="20"/>
                <w:szCs w:val="20"/>
              </w:rPr>
            </w:pPr>
            <w:r w:rsidRPr="005345FE">
              <w:rPr>
                <w:rFonts w:cstheme="minorHAnsi"/>
                <w:b/>
                <w:bCs/>
                <w:sz w:val="20"/>
                <w:szCs w:val="20"/>
              </w:rPr>
              <w:t xml:space="preserve">U/A </w:t>
            </w:r>
            <w:r w:rsidRPr="005345FE">
              <w:rPr>
                <w:rFonts w:cstheme="minorHAnsi"/>
                <w:bCs/>
                <w:sz w:val="20"/>
                <w:szCs w:val="20"/>
              </w:rPr>
              <w:t>– unable to assess</w:t>
            </w:r>
            <w:r w:rsidR="008A7992" w:rsidRPr="005345FE">
              <w:rPr>
                <w:rFonts w:cstheme="minorHAnsi"/>
                <w:bCs/>
                <w:sz w:val="20"/>
                <w:szCs w:val="20"/>
              </w:rPr>
              <w:t xml:space="preserve"> due to no methodology specified neither for baseline nor for EOP</w:t>
            </w:r>
          </w:p>
          <w:p w:rsidR="004F4D7B" w:rsidRPr="005345FE" w:rsidRDefault="004F4D7B" w:rsidP="004B325D">
            <w:pPr>
              <w:spacing w:after="0"/>
              <w:jc w:val="left"/>
              <w:rPr>
                <w:rFonts w:cstheme="minorHAnsi"/>
                <w:bCs/>
                <w:sz w:val="20"/>
                <w:szCs w:val="20"/>
              </w:rPr>
            </w:pPr>
          </w:p>
          <w:p w:rsidR="008A7992" w:rsidRPr="005345FE" w:rsidRDefault="008A7992" w:rsidP="004B325D">
            <w:pPr>
              <w:spacing w:after="0"/>
              <w:jc w:val="left"/>
              <w:rPr>
                <w:rFonts w:cstheme="minorHAnsi"/>
                <w:bCs/>
                <w:sz w:val="20"/>
                <w:szCs w:val="20"/>
              </w:rPr>
            </w:pPr>
          </w:p>
          <w:p w:rsidR="00CD42D5" w:rsidRPr="005345FE" w:rsidRDefault="00CD42D5" w:rsidP="004B325D">
            <w:pPr>
              <w:spacing w:after="0"/>
              <w:jc w:val="left"/>
              <w:rPr>
                <w:rFonts w:cstheme="minorHAnsi"/>
                <w:bCs/>
                <w:sz w:val="20"/>
                <w:szCs w:val="20"/>
              </w:rPr>
            </w:pPr>
          </w:p>
          <w:p w:rsidR="004F4D7B" w:rsidRPr="005345FE" w:rsidRDefault="00A13FB9" w:rsidP="004B325D">
            <w:pPr>
              <w:spacing w:after="0"/>
              <w:jc w:val="left"/>
              <w:rPr>
                <w:rFonts w:cstheme="minorHAnsi"/>
                <w:bCs/>
                <w:sz w:val="20"/>
                <w:szCs w:val="20"/>
              </w:rPr>
            </w:pPr>
            <w:r w:rsidRPr="005345FE">
              <w:rPr>
                <w:rFonts w:cstheme="minorHAnsi"/>
                <w:bCs/>
                <w:sz w:val="20"/>
                <w:szCs w:val="20"/>
              </w:rPr>
              <w:t>Total budget:</w:t>
            </w:r>
            <w:r w:rsidR="004F4D7B" w:rsidRPr="005345FE">
              <w:rPr>
                <w:rFonts w:cstheme="minorHAnsi"/>
                <w:bCs/>
                <w:sz w:val="20"/>
                <w:szCs w:val="20"/>
              </w:rPr>
              <w:t xml:space="preserve"> </w:t>
            </w:r>
            <w:r w:rsidR="002C4073" w:rsidRPr="005345FE">
              <w:rPr>
                <w:rFonts w:cstheme="minorHAnsi"/>
                <w:b/>
                <w:bCs/>
                <w:sz w:val="20"/>
                <w:szCs w:val="20"/>
                <w:highlight w:val="green"/>
              </w:rPr>
              <w:t>H</w:t>
            </w:r>
            <w:r w:rsidR="004F4D7B" w:rsidRPr="005345FE">
              <w:rPr>
                <w:rFonts w:cstheme="minorHAnsi"/>
                <w:b/>
                <w:bCs/>
                <w:sz w:val="20"/>
                <w:szCs w:val="20"/>
                <w:highlight w:val="green"/>
              </w:rPr>
              <w:t>S</w:t>
            </w:r>
          </w:p>
          <w:p w:rsidR="00B55552" w:rsidRPr="005345FE" w:rsidRDefault="004F4D7B" w:rsidP="00A13FB9">
            <w:pPr>
              <w:spacing w:after="0"/>
              <w:jc w:val="left"/>
              <w:rPr>
                <w:rFonts w:cstheme="minorHAnsi"/>
                <w:b/>
                <w:bCs/>
                <w:sz w:val="20"/>
                <w:szCs w:val="20"/>
              </w:rPr>
            </w:pPr>
            <w:r w:rsidRPr="005345FE">
              <w:rPr>
                <w:rFonts w:cstheme="minorHAnsi"/>
                <w:bCs/>
                <w:sz w:val="20"/>
                <w:szCs w:val="20"/>
              </w:rPr>
              <w:t>Real O&amp;M</w:t>
            </w:r>
            <w:r w:rsidR="004B325D" w:rsidRPr="005345FE">
              <w:rPr>
                <w:rFonts w:cstheme="minorHAnsi"/>
                <w:b/>
                <w:bCs/>
                <w:sz w:val="20"/>
                <w:szCs w:val="20"/>
              </w:rPr>
              <w:t xml:space="preserve"> </w:t>
            </w:r>
            <w:r w:rsidR="00A13FB9" w:rsidRPr="005345FE">
              <w:rPr>
                <w:rFonts w:cstheme="minorHAnsi"/>
                <w:bCs/>
                <w:sz w:val="20"/>
                <w:szCs w:val="20"/>
              </w:rPr>
              <w:t xml:space="preserve">funding: </w:t>
            </w:r>
            <w:r w:rsidR="00A13FB9" w:rsidRPr="005345FE">
              <w:rPr>
                <w:rFonts w:cstheme="minorHAnsi"/>
                <w:b/>
                <w:bCs/>
                <w:sz w:val="20"/>
                <w:szCs w:val="20"/>
                <w:highlight w:val="red"/>
              </w:rPr>
              <w:t>HU</w:t>
            </w:r>
          </w:p>
        </w:tc>
        <w:tc>
          <w:tcPr>
            <w:tcW w:w="1355" w:type="pct"/>
          </w:tcPr>
          <w:p w:rsidR="00B55552" w:rsidRPr="005345FE" w:rsidRDefault="004B325D" w:rsidP="004F4D7B">
            <w:pPr>
              <w:spacing w:after="0"/>
              <w:jc w:val="left"/>
              <w:rPr>
                <w:rFonts w:cstheme="minorHAnsi"/>
                <w:bCs/>
                <w:sz w:val="20"/>
                <w:szCs w:val="20"/>
              </w:rPr>
            </w:pPr>
            <w:r w:rsidRPr="005345FE">
              <w:rPr>
                <w:rFonts w:cstheme="minorHAnsi"/>
                <w:bCs/>
                <w:sz w:val="20"/>
                <w:szCs w:val="20"/>
              </w:rPr>
              <w:t xml:space="preserve">There is no methodology developed for capacity assessment as per capacity assessment scorecard. The same methodology should have been used for baseline and </w:t>
            </w:r>
            <w:r w:rsidR="00CD42D5" w:rsidRPr="005345FE">
              <w:rPr>
                <w:rFonts w:cstheme="minorHAnsi"/>
                <w:bCs/>
                <w:sz w:val="20"/>
                <w:szCs w:val="20"/>
              </w:rPr>
              <w:t xml:space="preserve">for </w:t>
            </w:r>
            <w:r w:rsidRPr="005345FE">
              <w:rPr>
                <w:rFonts w:cstheme="minorHAnsi"/>
                <w:bCs/>
                <w:sz w:val="20"/>
                <w:szCs w:val="20"/>
              </w:rPr>
              <w:t xml:space="preserve">end-of-project rating. </w:t>
            </w:r>
            <w:r w:rsidR="004F4D7B" w:rsidRPr="005345FE">
              <w:rPr>
                <w:rFonts w:cstheme="minorHAnsi"/>
                <w:bCs/>
                <w:sz w:val="20"/>
                <w:szCs w:val="20"/>
              </w:rPr>
              <w:t>The assessment</w:t>
            </w:r>
            <w:r w:rsidRPr="005345FE">
              <w:rPr>
                <w:rFonts w:cstheme="minorHAnsi"/>
                <w:bCs/>
                <w:sz w:val="20"/>
                <w:szCs w:val="20"/>
              </w:rPr>
              <w:t xml:space="preserve"> is </w:t>
            </w:r>
            <w:r w:rsidR="00720D7D" w:rsidRPr="005345FE">
              <w:rPr>
                <w:rFonts w:cstheme="minorHAnsi"/>
                <w:bCs/>
                <w:sz w:val="20"/>
                <w:szCs w:val="20"/>
              </w:rPr>
              <w:t xml:space="preserve">thus </w:t>
            </w:r>
            <w:r w:rsidRPr="005345FE">
              <w:rPr>
                <w:rFonts w:cstheme="minorHAnsi"/>
                <w:bCs/>
                <w:sz w:val="20"/>
                <w:szCs w:val="20"/>
              </w:rPr>
              <w:t>highly subjective with very limited informative value</w:t>
            </w:r>
            <w:r w:rsidR="004F4D7B" w:rsidRPr="005345FE">
              <w:rPr>
                <w:rFonts w:cstheme="minorHAnsi"/>
                <w:bCs/>
                <w:sz w:val="20"/>
                <w:szCs w:val="20"/>
              </w:rPr>
              <w:t xml:space="preserve"> and low credibility</w:t>
            </w:r>
            <w:r w:rsidRPr="005345FE">
              <w:rPr>
                <w:rFonts w:cstheme="minorHAnsi"/>
                <w:bCs/>
                <w:sz w:val="20"/>
                <w:szCs w:val="20"/>
              </w:rPr>
              <w:t>.</w:t>
            </w:r>
            <w:r w:rsidR="004F4D7B" w:rsidRPr="005345FE">
              <w:rPr>
                <w:rFonts w:cstheme="minorHAnsi"/>
                <w:bCs/>
                <w:sz w:val="20"/>
                <w:szCs w:val="20"/>
              </w:rPr>
              <w:t xml:space="preserve"> </w:t>
            </w:r>
            <w:r w:rsidR="00720D7D" w:rsidRPr="005345FE">
              <w:rPr>
                <w:rFonts w:cstheme="minorHAnsi"/>
                <w:bCs/>
                <w:sz w:val="20"/>
                <w:szCs w:val="20"/>
              </w:rPr>
              <w:t>N</w:t>
            </w:r>
            <w:r w:rsidR="004F4D7B" w:rsidRPr="005345FE">
              <w:rPr>
                <w:rFonts w:cstheme="minorHAnsi"/>
                <w:bCs/>
                <w:sz w:val="20"/>
                <w:szCs w:val="20"/>
              </w:rPr>
              <w:t>o objective</w:t>
            </w:r>
            <w:r w:rsidR="00CD42D5" w:rsidRPr="005345FE">
              <w:rPr>
                <w:rFonts w:cstheme="minorHAnsi"/>
                <w:bCs/>
                <w:sz w:val="20"/>
                <w:szCs w:val="20"/>
              </w:rPr>
              <w:t>, evidence-based</w:t>
            </w:r>
            <w:r w:rsidR="004F4D7B" w:rsidRPr="005345FE">
              <w:rPr>
                <w:rFonts w:cstheme="minorHAnsi"/>
                <w:bCs/>
                <w:sz w:val="20"/>
                <w:szCs w:val="20"/>
              </w:rPr>
              <w:t xml:space="preserve"> rating can be provided.</w:t>
            </w:r>
          </w:p>
          <w:p w:rsidR="004F4D7B" w:rsidRPr="005345FE" w:rsidRDefault="004F4D7B" w:rsidP="004F4D7B">
            <w:pPr>
              <w:spacing w:after="0"/>
              <w:jc w:val="left"/>
              <w:rPr>
                <w:rFonts w:cstheme="minorHAnsi"/>
                <w:bCs/>
                <w:sz w:val="20"/>
                <w:szCs w:val="20"/>
              </w:rPr>
            </w:pPr>
          </w:p>
          <w:p w:rsidR="005E04E5" w:rsidRPr="005345FE" w:rsidRDefault="002C4073" w:rsidP="004F4D7B">
            <w:pPr>
              <w:spacing w:after="0"/>
              <w:jc w:val="left"/>
              <w:rPr>
                <w:rFonts w:cstheme="minorHAnsi"/>
                <w:bCs/>
                <w:sz w:val="20"/>
                <w:szCs w:val="20"/>
              </w:rPr>
            </w:pPr>
            <w:r w:rsidRPr="005345FE">
              <w:rPr>
                <w:rFonts w:cstheme="minorHAnsi"/>
                <w:bCs/>
                <w:sz w:val="20"/>
                <w:szCs w:val="20"/>
              </w:rPr>
              <w:t>20% target almost met (weighted average is expected to be higher due to lower DWR budget)</w:t>
            </w:r>
          </w:p>
          <w:p w:rsidR="00A13FB9" w:rsidRPr="005345FE" w:rsidRDefault="002C4073" w:rsidP="004F4D7B">
            <w:pPr>
              <w:spacing w:after="0"/>
              <w:jc w:val="left"/>
              <w:rPr>
                <w:rFonts w:cstheme="minorHAnsi"/>
                <w:bCs/>
                <w:sz w:val="20"/>
                <w:szCs w:val="20"/>
              </w:rPr>
            </w:pPr>
            <w:r w:rsidRPr="005345FE">
              <w:rPr>
                <w:rFonts w:cstheme="minorHAnsi"/>
                <w:bCs/>
                <w:sz w:val="20"/>
                <w:szCs w:val="20"/>
              </w:rPr>
              <w:t>However, t</w:t>
            </w:r>
            <w:r w:rsidR="00A13FB9" w:rsidRPr="005345FE">
              <w:rPr>
                <w:rFonts w:cstheme="minorHAnsi"/>
                <w:bCs/>
                <w:sz w:val="20"/>
                <w:szCs w:val="20"/>
              </w:rPr>
              <w:t>otal budget</w:t>
            </w:r>
            <w:r w:rsidR="008818EF" w:rsidRPr="005345FE">
              <w:rPr>
                <w:rFonts w:cstheme="minorHAnsi"/>
                <w:bCs/>
                <w:sz w:val="20"/>
                <w:szCs w:val="20"/>
              </w:rPr>
              <w:t>s</w:t>
            </w:r>
            <w:r w:rsidRPr="005345FE">
              <w:rPr>
                <w:rFonts w:cstheme="minorHAnsi"/>
                <w:bCs/>
                <w:sz w:val="20"/>
                <w:szCs w:val="20"/>
              </w:rPr>
              <w:t xml:space="preserve"> do</w:t>
            </w:r>
            <w:r w:rsidR="00A13FB9" w:rsidRPr="005345FE">
              <w:rPr>
                <w:rFonts w:cstheme="minorHAnsi"/>
                <w:bCs/>
                <w:sz w:val="20"/>
                <w:szCs w:val="20"/>
              </w:rPr>
              <w:t xml:space="preserve"> not provide information on how much has been </w:t>
            </w:r>
            <w:r w:rsidRPr="005345FE">
              <w:rPr>
                <w:rFonts w:cstheme="minorHAnsi"/>
                <w:bCs/>
                <w:sz w:val="20"/>
                <w:szCs w:val="20"/>
              </w:rPr>
              <w:t xml:space="preserve">actually </w:t>
            </w:r>
            <w:r w:rsidR="00A13FB9" w:rsidRPr="005345FE">
              <w:rPr>
                <w:rFonts w:cstheme="minorHAnsi"/>
                <w:bCs/>
                <w:sz w:val="20"/>
                <w:szCs w:val="20"/>
              </w:rPr>
              <w:t>allocated for O&amp;M.</w:t>
            </w:r>
          </w:p>
          <w:p w:rsidR="00A13FB9" w:rsidRPr="005345FE" w:rsidRDefault="00A13FB9" w:rsidP="005E04E5">
            <w:pPr>
              <w:spacing w:after="0"/>
              <w:jc w:val="left"/>
              <w:rPr>
                <w:rFonts w:cstheme="minorHAnsi"/>
                <w:bCs/>
                <w:sz w:val="20"/>
                <w:szCs w:val="20"/>
              </w:rPr>
            </w:pPr>
            <w:r w:rsidRPr="005345FE">
              <w:rPr>
                <w:rFonts w:cstheme="minorHAnsi"/>
                <w:bCs/>
                <w:sz w:val="20"/>
                <w:szCs w:val="20"/>
              </w:rPr>
              <w:t xml:space="preserve">Stations do not collect and report all data due to </w:t>
            </w:r>
            <w:r w:rsidR="008818EF" w:rsidRPr="005345FE">
              <w:rPr>
                <w:rFonts w:cstheme="minorHAnsi"/>
                <w:bCs/>
                <w:sz w:val="20"/>
                <w:szCs w:val="20"/>
              </w:rPr>
              <w:t>insufficient</w:t>
            </w:r>
            <w:r w:rsidRPr="005345FE">
              <w:rPr>
                <w:rFonts w:cstheme="minorHAnsi"/>
                <w:bCs/>
                <w:sz w:val="20"/>
                <w:szCs w:val="20"/>
              </w:rPr>
              <w:t xml:space="preserve"> O&amp;M funding available.</w:t>
            </w:r>
          </w:p>
        </w:tc>
      </w:tr>
      <w:tr w:rsidR="00566A0F" w:rsidRPr="005345FE" w:rsidTr="00887FDB">
        <w:trPr>
          <w:trHeight w:val="2826"/>
        </w:trPr>
        <w:tc>
          <w:tcPr>
            <w:tcW w:w="682" w:type="pct"/>
            <w:shd w:val="pct12" w:color="auto" w:fill="auto"/>
          </w:tcPr>
          <w:p w:rsidR="00B55552" w:rsidRPr="005345FE" w:rsidRDefault="00B55552" w:rsidP="00E77A31">
            <w:pPr>
              <w:spacing w:after="0"/>
              <w:jc w:val="left"/>
              <w:rPr>
                <w:rFonts w:cstheme="minorHAnsi"/>
                <w:b/>
                <w:bCs/>
                <w:sz w:val="20"/>
                <w:szCs w:val="20"/>
              </w:rPr>
            </w:pPr>
            <w:r w:rsidRPr="005345FE">
              <w:rPr>
                <w:rFonts w:cstheme="minorHAnsi"/>
                <w:b/>
                <w:bCs/>
                <w:sz w:val="20"/>
                <w:szCs w:val="20"/>
              </w:rPr>
              <w:lastRenderedPageBreak/>
              <w:t>Outcome 1:</w:t>
            </w:r>
          </w:p>
          <w:p w:rsidR="00B55552" w:rsidRPr="005345FE" w:rsidRDefault="00B55552" w:rsidP="00E77A31">
            <w:pPr>
              <w:spacing w:after="0"/>
              <w:jc w:val="left"/>
              <w:rPr>
                <w:rFonts w:cstheme="minorHAnsi"/>
                <w:bCs/>
                <w:sz w:val="20"/>
                <w:szCs w:val="20"/>
              </w:rPr>
            </w:pPr>
            <w:r w:rsidRPr="005345FE">
              <w:rPr>
                <w:rFonts w:cstheme="minorHAnsi"/>
                <w:sz w:val="20"/>
                <w:szCs w:val="20"/>
              </w:rPr>
              <w:t>Capacity of the Department of Climate Change and Meteorological Services (DCCMS) and Ministry of Irrigation, Agriculture and Water Development (MoIAWD) to monitor and forecast extreme weather and climate change enhanced.</w:t>
            </w:r>
          </w:p>
        </w:tc>
        <w:tc>
          <w:tcPr>
            <w:tcW w:w="602" w:type="pct"/>
          </w:tcPr>
          <w:p w:rsidR="00B55552" w:rsidRPr="005345FE" w:rsidRDefault="00B55552" w:rsidP="00E77A31">
            <w:pPr>
              <w:pStyle w:val="Odstavecseseznamem"/>
              <w:ind w:left="0"/>
              <w:jc w:val="left"/>
              <w:rPr>
                <w:rFonts w:cstheme="minorHAnsi"/>
                <w:sz w:val="20"/>
                <w:szCs w:val="20"/>
              </w:rPr>
            </w:pPr>
            <w:r w:rsidRPr="005345FE">
              <w:rPr>
                <w:rFonts w:cstheme="minorHAnsi"/>
                <w:sz w:val="20"/>
                <w:szCs w:val="20"/>
              </w:rPr>
              <w:t>Percentage of national coverage of climate monitoring network (fully operational).</w:t>
            </w:r>
          </w:p>
          <w:p w:rsidR="00B55552" w:rsidRPr="005345FE" w:rsidRDefault="00B55552" w:rsidP="00E77A31">
            <w:pPr>
              <w:spacing w:after="0"/>
              <w:ind w:left="170"/>
              <w:jc w:val="left"/>
              <w:rPr>
                <w:rFonts w:cstheme="minorHAnsi"/>
                <w:sz w:val="20"/>
                <w:szCs w:val="20"/>
              </w:rPr>
            </w:pPr>
          </w:p>
          <w:p w:rsidR="00B55552" w:rsidRPr="005345FE" w:rsidRDefault="00B55552" w:rsidP="00E77A31">
            <w:pPr>
              <w:spacing w:after="0"/>
              <w:ind w:left="170"/>
              <w:jc w:val="left"/>
              <w:rPr>
                <w:rFonts w:cstheme="minorHAnsi"/>
                <w:sz w:val="20"/>
                <w:szCs w:val="20"/>
              </w:rPr>
            </w:pPr>
          </w:p>
          <w:p w:rsidR="00B55552" w:rsidRPr="005345FE" w:rsidRDefault="00B55552" w:rsidP="00E77A31">
            <w:pPr>
              <w:spacing w:after="0"/>
              <w:ind w:left="170"/>
              <w:jc w:val="left"/>
              <w:rPr>
                <w:rFonts w:cstheme="minorHAnsi"/>
                <w:sz w:val="20"/>
                <w:szCs w:val="20"/>
              </w:rPr>
            </w:pPr>
          </w:p>
          <w:p w:rsidR="00B55552" w:rsidRPr="005345FE" w:rsidRDefault="00B55552" w:rsidP="00E77A31">
            <w:pPr>
              <w:spacing w:after="0"/>
              <w:ind w:left="170"/>
              <w:jc w:val="left"/>
              <w:rPr>
                <w:rFonts w:cstheme="minorHAnsi"/>
                <w:sz w:val="20"/>
                <w:szCs w:val="20"/>
              </w:rPr>
            </w:pPr>
          </w:p>
          <w:p w:rsidR="00B55552" w:rsidRPr="005345FE" w:rsidRDefault="00B55552" w:rsidP="00E77A31">
            <w:pPr>
              <w:spacing w:after="0"/>
              <w:ind w:left="170"/>
              <w:jc w:val="left"/>
              <w:rPr>
                <w:rFonts w:cstheme="minorHAnsi"/>
                <w:sz w:val="20"/>
                <w:szCs w:val="20"/>
              </w:rPr>
            </w:pPr>
          </w:p>
          <w:p w:rsidR="00B55552" w:rsidRPr="005345FE" w:rsidRDefault="00B55552" w:rsidP="00E77A31">
            <w:pPr>
              <w:spacing w:after="0"/>
              <w:ind w:left="170"/>
              <w:jc w:val="left"/>
              <w:rPr>
                <w:rFonts w:cstheme="minorHAnsi"/>
                <w:sz w:val="20"/>
                <w:szCs w:val="20"/>
              </w:rPr>
            </w:pPr>
          </w:p>
          <w:p w:rsidR="00B55552" w:rsidRPr="005345FE" w:rsidRDefault="00B55552" w:rsidP="00E77A31">
            <w:pPr>
              <w:spacing w:after="0"/>
              <w:ind w:left="170"/>
              <w:jc w:val="left"/>
              <w:rPr>
                <w:rFonts w:cstheme="minorHAnsi"/>
                <w:sz w:val="20"/>
                <w:szCs w:val="20"/>
              </w:rPr>
            </w:pPr>
          </w:p>
          <w:p w:rsidR="00B55552" w:rsidRPr="005345FE" w:rsidRDefault="00B55552" w:rsidP="00E77A31">
            <w:pPr>
              <w:spacing w:after="0"/>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B55552" w:rsidRPr="005345FE" w:rsidRDefault="00B55552" w:rsidP="00E77A31">
            <w:pPr>
              <w:pStyle w:val="Odstavecseseznamem"/>
              <w:ind w:left="170"/>
              <w:jc w:val="left"/>
              <w:rPr>
                <w:rFonts w:cstheme="minorHAnsi"/>
                <w:sz w:val="20"/>
                <w:szCs w:val="20"/>
              </w:rPr>
            </w:pPr>
          </w:p>
          <w:p w:rsidR="00E77A31" w:rsidRPr="005345FE" w:rsidRDefault="00E77A31" w:rsidP="00E77A31">
            <w:pPr>
              <w:pStyle w:val="Odstavecseseznamem"/>
              <w:ind w:left="0"/>
              <w:jc w:val="left"/>
              <w:rPr>
                <w:rFonts w:cstheme="minorHAnsi"/>
                <w:sz w:val="20"/>
                <w:szCs w:val="20"/>
              </w:rPr>
            </w:pPr>
          </w:p>
          <w:p w:rsidR="00BB50DD" w:rsidRPr="005345FE" w:rsidRDefault="00BB50DD" w:rsidP="00E77A31">
            <w:pPr>
              <w:pStyle w:val="Odstavecseseznamem"/>
              <w:ind w:left="0"/>
              <w:jc w:val="left"/>
              <w:rPr>
                <w:rFonts w:cstheme="minorHAnsi"/>
                <w:sz w:val="20"/>
                <w:szCs w:val="20"/>
              </w:rPr>
            </w:pPr>
          </w:p>
          <w:p w:rsidR="00BB50DD" w:rsidRPr="005345FE" w:rsidRDefault="00BB50DD" w:rsidP="00E77A31">
            <w:pPr>
              <w:pStyle w:val="Odstavecseseznamem"/>
              <w:ind w:left="0"/>
              <w:jc w:val="left"/>
              <w:rPr>
                <w:rFonts w:cstheme="minorHAnsi"/>
                <w:sz w:val="20"/>
                <w:szCs w:val="20"/>
              </w:rPr>
            </w:pPr>
          </w:p>
          <w:p w:rsidR="00BB50DD" w:rsidRPr="005345FE" w:rsidRDefault="00BB50DD" w:rsidP="00E77A31">
            <w:pPr>
              <w:pStyle w:val="Odstavecseseznamem"/>
              <w:ind w:left="0"/>
              <w:jc w:val="left"/>
              <w:rPr>
                <w:rFonts w:cstheme="minorHAnsi"/>
                <w:sz w:val="20"/>
                <w:szCs w:val="20"/>
              </w:rPr>
            </w:pPr>
          </w:p>
          <w:p w:rsidR="00AC1E46" w:rsidRPr="005345FE" w:rsidRDefault="00AC1E46" w:rsidP="00E77A31">
            <w:pPr>
              <w:pStyle w:val="Odstavecseseznamem"/>
              <w:ind w:left="0"/>
              <w:jc w:val="left"/>
              <w:rPr>
                <w:rFonts w:cstheme="minorHAnsi"/>
                <w:sz w:val="20"/>
                <w:szCs w:val="20"/>
              </w:rPr>
            </w:pPr>
          </w:p>
          <w:p w:rsidR="00AC1E46" w:rsidRPr="005345FE" w:rsidRDefault="00AC1E46" w:rsidP="00E77A31">
            <w:pPr>
              <w:pStyle w:val="Odstavecseseznamem"/>
              <w:ind w:left="0"/>
              <w:jc w:val="left"/>
              <w:rPr>
                <w:rFonts w:cstheme="minorHAnsi"/>
                <w:sz w:val="20"/>
                <w:szCs w:val="20"/>
              </w:rPr>
            </w:pPr>
          </w:p>
          <w:p w:rsidR="00AC1E46" w:rsidRPr="005345FE" w:rsidRDefault="00AC1E46" w:rsidP="00E77A31">
            <w:pPr>
              <w:pStyle w:val="Odstavecseseznamem"/>
              <w:ind w:left="0"/>
              <w:jc w:val="left"/>
              <w:rPr>
                <w:rFonts w:cstheme="minorHAnsi"/>
                <w:sz w:val="20"/>
                <w:szCs w:val="20"/>
              </w:rPr>
            </w:pPr>
          </w:p>
          <w:p w:rsidR="00AC1E46" w:rsidRPr="005345FE" w:rsidRDefault="00AC1E46" w:rsidP="00E77A31">
            <w:pPr>
              <w:pStyle w:val="Odstavecseseznamem"/>
              <w:ind w:left="0"/>
              <w:jc w:val="left"/>
              <w:rPr>
                <w:rFonts w:cstheme="minorHAnsi"/>
                <w:sz w:val="20"/>
                <w:szCs w:val="20"/>
              </w:rPr>
            </w:pPr>
          </w:p>
          <w:p w:rsidR="00AC1E46" w:rsidRPr="005345FE" w:rsidRDefault="00AC1E46" w:rsidP="00E77A31">
            <w:pPr>
              <w:pStyle w:val="Odstavecseseznamem"/>
              <w:ind w:left="0"/>
              <w:jc w:val="left"/>
              <w:rPr>
                <w:rFonts w:cstheme="minorHAnsi"/>
                <w:sz w:val="20"/>
                <w:szCs w:val="20"/>
              </w:rPr>
            </w:pPr>
          </w:p>
          <w:p w:rsidR="00AC1E46" w:rsidRPr="005345FE" w:rsidRDefault="00AC1E46" w:rsidP="00E77A31">
            <w:pPr>
              <w:pStyle w:val="Odstavecseseznamem"/>
              <w:ind w:left="0"/>
              <w:jc w:val="left"/>
              <w:rPr>
                <w:rFonts w:cstheme="minorHAnsi"/>
                <w:sz w:val="20"/>
                <w:szCs w:val="20"/>
              </w:rPr>
            </w:pPr>
          </w:p>
          <w:p w:rsidR="00AC1E46" w:rsidRPr="005345FE" w:rsidRDefault="00AC1E46" w:rsidP="00E77A31">
            <w:pPr>
              <w:pStyle w:val="Odstavecseseznamem"/>
              <w:ind w:left="0"/>
              <w:jc w:val="left"/>
              <w:rPr>
                <w:rFonts w:cstheme="minorHAnsi"/>
                <w:sz w:val="20"/>
                <w:szCs w:val="20"/>
              </w:rPr>
            </w:pPr>
          </w:p>
          <w:p w:rsidR="0026604F" w:rsidRPr="005345FE" w:rsidRDefault="0026604F" w:rsidP="00E77A31">
            <w:pPr>
              <w:pStyle w:val="Odstavecseseznamem"/>
              <w:ind w:left="0"/>
              <w:jc w:val="left"/>
              <w:rPr>
                <w:rFonts w:cstheme="minorHAnsi"/>
                <w:sz w:val="20"/>
                <w:szCs w:val="20"/>
              </w:rPr>
            </w:pPr>
          </w:p>
          <w:p w:rsidR="0026604F" w:rsidRPr="005345FE" w:rsidRDefault="0026604F" w:rsidP="00E77A31">
            <w:pPr>
              <w:pStyle w:val="Odstavecseseznamem"/>
              <w:ind w:left="0"/>
              <w:jc w:val="left"/>
              <w:rPr>
                <w:rFonts w:cstheme="minorHAnsi"/>
                <w:sz w:val="20"/>
                <w:szCs w:val="20"/>
              </w:rPr>
            </w:pPr>
          </w:p>
          <w:p w:rsidR="00E77A31" w:rsidRPr="005345FE" w:rsidRDefault="00E77A31" w:rsidP="00E77A31">
            <w:pPr>
              <w:pStyle w:val="Odstavecseseznamem"/>
              <w:ind w:left="0"/>
              <w:jc w:val="left"/>
              <w:rPr>
                <w:rFonts w:cstheme="minorHAnsi"/>
                <w:sz w:val="20"/>
                <w:szCs w:val="20"/>
              </w:rPr>
            </w:pPr>
          </w:p>
          <w:p w:rsidR="00B55552" w:rsidRPr="005345FE" w:rsidRDefault="00B55552" w:rsidP="00887FDB">
            <w:pPr>
              <w:pStyle w:val="Odstavecseseznamem"/>
              <w:ind w:left="0"/>
              <w:jc w:val="left"/>
              <w:rPr>
                <w:rFonts w:cstheme="minorHAnsi"/>
                <w:sz w:val="20"/>
                <w:szCs w:val="20"/>
              </w:rPr>
            </w:pPr>
            <w:r w:rsidRPr="005345FE">
              <w:rPr>
                <w:rFonts w:cstheme="minorHAnsi"/>
                <w:sz w:val="20"/>
                <w:szCs w:val="20"/>
              </w:rPr>
              <w:t>Frequency and timeliness of cli</w:t>
            </w:r>
            <w:r w:rsidR="00887FDB" w:rsidRPr="005345FE">
              <w:rPr>
                <w:rFonts w:cstheme="minorHAnsi"/>
                <w:sz w:val="20"/>
                <w:szCs w:val="20"/>
              </w:rPr>
              <w:t>mate-related data availability.</w:t>
            </w:r>
          </w:p>
        </w:tc>
        <w:tc>
          <w:tcPr>
            <w:tcW w:w="600" w:type="pct"/>
          </w:tcPr>
          <w:p w:rsidR="00B55552" w:rsidRPr="005345FE" w:rsidRDefault="00B55552" w:rsidP="00E77A31">
            <w:pPr>
              <w:spacing w:after="0"/>
              <w:jc w:val="left"/>
              <w:rPr>
                <w:rFonts w:cstheme="minorHAnsi"/>
                <w:sz w:val="20"/>
                <w:szCs w:val="20"/>
              </w:rPr>
            </w:pPr>
            <w:r w:rsidRPr="005345FE">
              <w:rPr>
                <w:rFonts w:cstheme="minorHAnsi"/>
                <w:sz w:val="20"/>
                <w:szCs w:val="20"/>
              </w:rPr>
              <w:lastRenderedPageBreak/>
              <w:t>DCCMS</w:t>
            </w:r>
            <w:r w:rsidR="003C2365" w:rsidRPr="005345FE">
              <w:rPr>
                <w:rFonts w:cstheme="minorHAnsi"/>
                <w:sz w:val="20"/>
                <w:szCs w:val="20"/>
              </w:rPr>
              <w:t xml:space="preserve"> </w:t>
            </w:r>
            <w:r w:rsidRPr="005345FE">
              <w:rPr>
                <w:rFonts w:cstheme="minorHAnsi"/>
                <w:sz w:val="20"/>
                <w:szCs w:val="20"/>
              </w:rPr>
              <w:t>– 15</w:t>
            </w:r>
            <w:r w:rsidRPr="005345FE">
              <w:rPr>
                <w:rFonts w:cstheme="minorHAnsi"/>
                <w:b/>
                <w:sz w:val="20"/>
                <w:szCs w:val="20"/>
                <w:u w:val="single"/>
              </w:rPr>
              <w:t>%</w:t>
            </w:r>
            <w:r w:rsidRPr="005345FE">
              <w:rPr>
                <w:rFonts w:cstheme="minorHAnsi"/>
                <w:sz w:val="20"/>
                <w:szCs w:val="20"/>
              </w:rPr>
              <w:t xml:space="preserve"> national coverage of operational manual (15%) and automatic (0%) weather stations (Annex 6).</w:t>
            </w:r>
          </w:p>
          <w:p w:rsidR="00B55552" w:rsidRPr="005345FE" w:rsidRDefault="00B55552" w:rsidP="00E77A31">
            <w:pPr>
              <w:spacing w:after="0"/>
              <w:jc w:val="left"/>
              <w:rPr>
                <w:rFonts w:cstheme="minorHAnsi"/>
                <w:sz w:val="20"/>
                <w:szCs w:val="20"/>
              </w:rPr>
            </w:pPr>
          </w:p>
          <w:p w:rsidR="00B55552" w:rsidRPr="005345FE" w:rsidRDefault="00B55552" w:rsidP="00E77A31">
            <w:pPr>
              <w:spacing w:after="0"/>
              <w:jc w:val="left"/>
              <w:rPr>
                <w:rFonts w:cstheme="minorHAnsi"/>
                <w:sz w:val="20"/>
                <w:szCs w:val="20"/>
              </w:rPr>
            </w:pPr>
            <w:r w:rsidRPr="005345FE">
              <w:rPr>
                <w:rFonts w:cstheme="minorHAnsi"/>
                <w:sz w:val="20"/>
                <w:szCs w:val="20"/>
              </w:rPr>
              <w:t xml:space="preserve">DWR– </w:t>
            </w:r>
            <w:r w:rsidRPr="005345FE">
              <w:rPr>
                <w:rFonts w:cstheme="minorHAnsi"/>
                <w:b/>
                <w:sz w:val="20"/>
                <w:szCs w:val="20"/>
                <w:u w:val="single"/>
              </w:rPr>
              <w:t>52%</w:t>
            </w:r>
            <w:r w:rsidRPr="005345FE">
              <w:rPr>
                <w:rFonts w:cstheme="minorHAnsi"/>
                <w:sz w:val="20"/>
                <w:szCs w:val="20"/>
              </w:rPr>
              <w:t xml:space="preserve"> national coverage of operational surface manual (85%) and automatic (19%) hydrological stations (Annex 6). </w:t>
            </w:r>
          </w:p>
          <w:p w:rsidR="00B55552" w:rsidRPr="005345FE" w:rsidRDefault="00B55552"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u w:val="single"/>
              </w:rPr>
            </w:pPr>
            <w:r w:rsidRPr="005345FE">
              <w:rPr>
                <w:rFonts w:cstheme="minorHAnsi"/>
                <w:bCs/>
                <w:color w:val="000000"/>
                <w:sz w:val="20"/>
                <w:szCs w:val="20"/>
                <w:u w:val="single"/>
              </w:rPr>
              <w:t>Number and Type (operational stations)</w:t>
            </w:r>
          </w:p>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t xml:space="preserve">Automatic weather stations: </w:t>
            </w:r>
            <w:r w:rsidRPr="005345FE">
              <w:rPr>
                <w:rFonts w:cstheme="minorHAnsi"/>
                <w:b/>
                <w:bCs/>
                <w:color w:val="000000"/>
                <w:sz w:val="20"/>
                <w:szCs w:val="20"/>
                <w:u w:val="single"/>
              </w:rPr>
              <w:t>6</w:t>
            </w:r>
            <w:r w:rsidR="000E06B8" w:rsidRPr="005345FE">
              <w:rPr>
                <w:rFonts w:cstheme="minorHAnsi"/>
                <w:bCs/>
                <w:color w:val="000000"/>
                <w:sz w:val="20"/>
                <w:szCs w:val="20"/>
              </w:rPr>
              <w:t xml:space="preserve"> </w:t>
            </w:r>
          </w:p>
          <w:p w:rsidR="00463FBA" w:rsidRPr="005345FE" w:rsidRDefault="00463FBA"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t xml:space="preserve">Manual synoptic stations: </w:t>
            </w:r>
            <w:r w:rsidRPr="005345FE">
              <w:rPr>
                <w:rFonts w:cstheme="minorHAnsi"/>
                <w:b/>
                <w:bCs/>
                <w:color w:val="000000"/>
                <w:sz w:val="20"/>
                <w:szCs w:val="20"/>
                <w:u w:val="single"/>
              </w:rPr>
              <w:t>4</w:t>
            </w:r>
          </w:p>
          <w:p w:rsidR="00463FBA" w:rsidRPr="005345FE" w:rsidRDefault="00463FBA" w:rsidP="00E77A31">
            <w:pPr>
              <w:spacing w:after="0"/>
              <w:jc w:val="left"/>
              <w:rPr>
                <w:rFonts w:cstheme="minorHAnsi"/>
                <w:bCs/>
                <w:color w:val="000000"/>
                <w:sz w:val="20"/>
                <w:szCs w:val="20"/>
              </w:rPr>
            </w:pPr>
          </w:p>
          <w:p w:rsidR="00903624" w:rsidRPr="005345FE" w:rsidRDefault="00903624" w:rsidP="00E77A31">
            <w:pPr>
              <w:spacing w:after="0"/>
              <w:jc w:val="left"/>
              <w:rPr>
                <w:rFonts w:cstheme="minorHAnsi"/>
                <w:bCs/>
                <w:color w:val="000000"/>
                <w:sz w:val="20"/>
                <w:szCs w:val="20"/>
              </w:rPr>
            </w:pPr>
          </w:p>
          <w:p w:rsidR="00903624" w:rsidRPr="005345FE" w:rsidRDefault="00903624"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t xml:space="preserve">Manual river discharge and </w:t>
            </w:r>
            <w:r w:rsidRPr="005345FE">
              <w:rPr>
                <w:rFonts w:cstheme="minorHAnsi"/>
                <w:bCs/>
                <w:color w:val="000000"/>
                <w:sz w:val="20"/>
                <w:szCs w:val="20"/>
              </w:rPr>
              <w:lastRenderedPageBreak/>
              <w:t xml:space="preserve">water level stations: </w:t>
            </w:r>
            <w:r w:rsidRPr="005345FE">
              <w:rPr>
                <w:rFonts w:cstheme="minorHAnsi"/>
                <w:b/>
                <w:bCs/>
                <w:color w:val="000000"/>
                <w:sz w:val="20"/>
                <w:szCs w:val="20"/>
                <w:u w:val="single"/>
              </w:rPr>
              <w:t>158</w:t>
            </w:r>
          </w:p>
          <w:p w:rsidR="00463FBA" w:rsidRPr="005345FE" w:rsidRDefault="00463FBA" w:rsidP="00E77A31">
            <w:pPr>
              <w:spacing w:after="0"/>
              <w:jc w:val="left"/>
              <w:rPr>
                <w:rFonts w:cstheme="minorHAnsi"/>
                <w:bCs/>
                <w:color w:val="000000"/>
                <w:sz w:val="20"/>
                <w:szCs w:val="20"/>
              </w:rPr>
            </w:pPr>
          </w:p>
          <w:p w:rsidR="00463FBA" w:rsidRPr="005345FE" w:rsidRDefault="00463FBA" w:rsidP="00E77A31">
            <w:pPr>
              <w:spacing w:after="0"/>
              <w:jc w:val="left"/>
              <w:rPr>
                <w:rFonts w:cstheme="minorHAnsi"/>
                <w:bCs/>
                <w:color w:val="000000"/>
                <w:sz w:val="20"/>
                <w:szCs w:val="20"/>
              </w:rPr>
            </w:pPr>
          </w:p>
          <w:p w:rsidR="00AC1E46" w:rsidRPr="005345FE" w:rsidRDefault="00AC1E46"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t xml:space="preserve">Rainfall logging stations </w:t>
            </w:r>
            <w:r w:rsidRPr="005345FE">
              <w:rPr>
                <w:rFonts w:cstheme="minorHAnsi"/>
                <w:color w:val="000000"/>
                <w:sz w:val="20"/>
                <w:szCs w:val="20"/>
                <w:lang w:eastAsia="en-ZA"/>
              </w:rPr>
              <w:t>actively transmitted through G</w:t>
            </w:r>
            <w:r w:rsidRPr="005345FE">
              <w:rPr>
                <w:rFonts w:cstheme="minorHAnsi"/>
                <w:bCs/>
                <w:color w:val="000000"/>
                <w:sz w:val="20"/>
                <w:szCs w:val="20"/>
              </w:rPr>
              <w:t xml:space="preserve">PRS network: </w:t>
            </w:r>
            <w:r w:rsidRPr="005345FE">
              <w:rPr>
                <w:rFonts w:cstheme="minorHAnsi"/>
                <w:b/>
                <w:bCs/>
                <w:color w:val="000000"/>
                <w:sz w:val="20"/>
                <w:szCs w:val="20"/>
                <w:u w:val="single"/>
              </w:rPr>
              <w:t>0</w:t>
            </w:r>
          </w:p>
          <w:p w:rsidR="00B55552" w:rsidRPr="005345FE" w:rsidRDefault="00B55552"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sz w:val="20"/>
                <w:szCs w:val="20"/>
              </w:rPr>
            </w:pPr>
            <w:r w:rsidRPr="005345FE">
              <w:rPr>
                <w:rFonts w:cstheme="minorHAnsi"/>
                <w:sz w:val="20"/>
                <w:szCs w:val="20"/>
              </w:rPr>
              <w:t xml:space="preserve">DCCMS: i) </w:t>
            </w:r>
            <w:r w:rsidRPr="005345FE">
              <w:rPr>
                <w:rFonts w:cstheme="minorHAnsi"/>
                <w:b/>
                <w:sz w:val="20"/>
                <w:szCs w:val="20"/>
                <w:u w:val="single"/>
              </w:rPr>
              <w:t xml:space="preserve">4 </w:t>
            </w:r>
            <w:r w:rsidRPr="005345FE">
              <w:rPr>
                <w:rFonts w:cstheme="minorHAnsi"/>
                <w:sz w:val="20"/>
                <w:szCs w:val="20"/>
              </w:rPr>
              <w:t xml:space="preserve">times daily between 5am-5pm for manual synoptic stations; ii) </w:t>
            </w:r>
            <w:r w:rsidRPr="005345FE">
              <w:rPr>
                <w:rFonts w:cstheme="minorHAnsi"/>
                <w:b/>
                <w:sz w:val="20"/>
                <w:szCs w:val="20"/>
                <w:u w:val="single"/>
              </w:rPr>
              <w:t xml:space="preserve">once </w:t>
            </w:r>
            <w:r w:rsidRPr="005345FE">
              <w:rPr>
                <w:rFonts w:cstheme="minorHAnsi"/>
                <w:sz w:val="20"/>
                <w:szCs w:val="20"/>
              </w:rPr>
              <w:t xml:space="preserve">a day for AWSs; iii) </w:t>
            </w:r>
            <w:r w:rsidRPr="005345FE">
              <w:rPr>
                <w:rFonts w:cstheme="minorHAnsi"/>
                <w:b/>
                <w:sz w:val="20"/>
                <w:szCs w:val="20"/>
                <w:u w:val="single"/>
              </w:rPr>
              <w:t>once a month</w:t>
            </w:r>
            <w:r w:rsidRPr="005345FE">
              <w:rPr>
                <w:rFonts w:cstheme="minorHAnsi"/>
                <w:sz w:val="20"/>
                <w:szCs w:val="20"/>
              </w:rPr>
              <w:t xml:space="preserve"> for rainfall logging gauges.</w:t>
            </w:r>
          </w:p>
          <w:p w:rsidR="00B55552" w:rsidRPr="005345FE" w:rsidRDefault="00B55552" w:rsidP="00E77A31">
            <w:pPr>
              <w:spacing w:after="0"/>
              <w:jc w:val="left"/>
              <w:rPr>
                <w:rFonts w:cstheme="minorHAnsi"/>
                <w:i/>
                <w:sz w:val="20"/>
                <w:szCs w:val="20"/>
              </w:rPr>
            </w:pPr>
          </w:p>
          <w:p w:rsidR="00425FC3" w:rsidRPr="005345FE" w:rsidRDefault="00425FC3" w:rsidP="00E77A31">
            <w:pPr>
              <w:spacing w:after="0"/>
              <w:jc w:val="left"/>
              <w:rPr>
                <w:rFonts w:cstheme="minorHAnsi"/>
                <w:i/>
                <w:sz w:val="20"/>
                <w:szCs w:val="20"/>
              </w:rPr>
            </w:pPr>
          </w:p>
          <w:p w:rsidR="00B55552" w:rsidRPr="005345FE" w:rsidRDefault="00B55552" w:rsidP="00E77A31">
            <w:pPr>
              <w:spacing w:after="0"/>
              <w:jc w:val="left"/>
              <w:rPr>
                <w:rFonts w:cstheme="minorHAnsi"/>
                <w:sz w:val="20"/>
                <w:szCs w:val="20"/>
              </w:rPr>
            </w:pPr>
            <w:r w:rsidRPr="005345FE">
              <w:rPr>
                <w:rFonts w:cstheme="minorHAnsi"/>
                <w:sz w:val="20"/>
                <w:szCs w:val="20"/>
              </w:rPr>
              <w:t xml:space="preserve">DWR: </w:t>
            </w:r>
            <w:r w:rsidRPr="005345FE">
              <w:rPr>
                <w:rFonts w:cstheme="minorHAnsi"/>
                <w:b/>
                <w:sz w:val="20"/>
                <w:szCs w:val="20"/>
                <w:u w:val="single"/>
              </w:rPr>
              <w:t>daily</w:t>
            </w:r>
            <w:r w:rsidRPr="005345FE">
              <w:rPr>
                <w:rFonts w:cstheme="minorHAnsi"/>
                <w:sz w:val="20"/>
                <w:szCs w:val="20"/>
              </w:rPr>
              <w:t xml:space="preserve"> to </w:t>
            </w:r>
            <w:r w:rsidRPr="005345FE">
              <w:rPr>
                <w:rFonts w:cstheme="minorHAnsi"/>
                <w:b/>
                <w:sz w:val="20"/>
                <w:szCs w:val="20"/>
                <w:u w:val="single"/>
              </w:rPr>
              <w:t>monthly</w:t>
            </w:r>
            <w:r w:rsidRPr="005345FE">
              <w:rPr>
                <w:rFonts w:cstheme="minorHAnsi"/>
                <w:sz w:val="20"/>
                <w:szCs w:val="20"/>
              </w:rPr>
              <w:t xml:space="preserve"> basis</w:t>
            </w:r>
          </w:p>
          <w:p w:rsidR="00B55552" w:rsidRPr="005345FE" w:rsidRDefault="00B55552" w:rsidP="00E77A31">
            <w:pPr>
              <w:spacing w:after="0"/>
              <w:jc w:val="left"/>
              <w:rPr>
                <w:rFonts w:cstheme="minorHAnsi"/>
                <w:bCs/>
                <w:color w:val="000000"/>
                <w:sz w:val="20"/>
                <w:szCs w:val="20"/>
              </w:rPr>
            </w:pPr>
          </w:p>
        </w:tc>
        <w:tc>
          <w:tcPr>
            <w:tcW w:w="793" w:type="pct"/>
          </w:tcPr>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lastRenderedPageBreak/>
              <w:t>DCCMS</w:t>
            </w:r>
            <w:r w:rsidR="003C2365" w:rsidRPr="005345FE">
              <w:t xml:space="preserve"> </w:t>
            </w:r>
            <w:r w:rsidRPr="005345FE">
              <w:rPr>
                <w:rFonts w:cstheme="minorHAnsi"/>
                <w:bCs/>
                <w:color w:val="000000"/>
                <w:sz w:val="20"/>
                <w:szCs w:val="20"/>
              </w:rPr>
              <w:t xml:space="preserve">– </w:t>
            </w:r>
            <w:r w:rsidRPr="005345FE">
              <w:rPr>
                <w:rFonts w:cstheme="minorHAnsi"/>
                <w:b/>
                <w:bCs/>
                <w:color w:val="000000"/>
                <w:sz w:val="20"/>
                <w:szCs w:val="20"/>
                <w:u w:val="single"/>
              </w:rPr>
              <w:t xml:space="preserve">77% </w:t>
            </w:r>
            <w:r w:rsidRPr="005345FE">
              <w:rPr>
                <w:rFonts w:cstheme="minorHAnsi"/>
                <w:bCs/>
                <w:color w:val="000000"/>
                <w:sz w:val="20"/>
                <w:szCs w:val="20"/>
              </w:rPr>
              <w:t>national coverage of operational manual (71%) and automatic (84%) weather stations (Annex 6).</w:t>
            </w:r>
          </w:p>
          <w:p w:rsidR="00B55552" w:rsidRPr="005345FE" w:rsidRDefault="00B55552" w:rsidP="00E77A31">
            <w:pPr>
              <w:spacing w:after="0"/>
              <w:jc w:val="left"/>
              <w:rPr>
                <w:rFonts w:cstheme="minorHAnsi"/>
                <w:bCs/>
                <w:color w:val="000000"/>
                <w:sz w:val="20"/>
                <w:szCs w:val="20"/>
              </w:rPr>
            </w:pPr>
          </w:p>
          <w:p w:rsidR="001F6DB5" w:rsidRPr="005345FE" w:rsidRDefault="001F6DB5" w:rsidP="00E77A31">
            <w:pPr>
              <w:spacing w:after="0"/>
              <w:jc w:val="left"/>
              <w:rPr>
                <w:rFonts w:cstheme="minorHAnsi"/>
                <w:bCs/>
                <w:color w:val="000000"/>
                <w:sz w:val="20"/>
                <w:szCs w:val="20"/>
              </w:rPr>
            </w:pPr>
          </w:p>
          <w:p w:rsidR="000212D0" w:rsidRPr="005345FE" w:rsidRDefault="000212D0"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t xml:space="preserve">DWR– </w:t>
            </w:r>
            <w:r w:rsidRPr="005345FE">
              <w:rPr>
                <w:rFonts w:cstheme="minorHAnsi"/>
                <w:b/>
                <w:bCs/>
                <w:color w:val="000000"/>
                <w:sz w:val="20"/>
                <w:szCs w:val="20"/>
                <w:u w:val="single"/>
              </w:rPr>
              <w:t xml:space="preserve">69% </w:t>
            </w:r>
            <w:r w:rsidRPr="005345FE">
              <w:rPr>
                <w:rFonts w:cstheme="minorHAnsi"/>
                <w:bCs/>
                <w:color w:val="000000"/>
                <w:sz w:val="20"/>
                <w:szCs w:val="20"/>
              </w:rPr>
              <w:t xml:space="preserve">national coverage of operation surface manual (100%) and automatic (39%) hydrological stations (Annex 6). </w:t>
            </w:r>
          </w:p>
          <w:p w:rsidR="00B55552" w:rsidRPr="005345FE" w:rsidRDefault="00B55552" w:rsidP="00E77A31">
            <w:pPr>
              <w:spacing w:after="0"/>
              <w:jc w:val="left"/>
              <w:rPr>
                <w:rFonts w:cstheme="minorHAnsi"/>
                <w:bCs/>
                <w:color w:val="000000"/>
                <w:sz w:val="20"/>
                <w:szCs w:val="20"/>
              </w:rPr>
            </w:pPr>
          </w:p>
          <w:p w:rsidR="00B55552" w:rsidRPr="005345FE" w:rsidRDefault="00B55552" w:rsidP="00E77A31">
            <w:pPr>
              <w:spacing w:after="0"/>
              <w:contextualSpacing/>
              <w:jc w:val="left"/>
              <w:rPr>
                <w:rFonts w:cstheme="minorHAnsi"/>
                <w:color w:val="000000"/>
                <w:sz w:val="20"/>
                <w:szCs w:val="20"/>
                <w:lang w:eastAsia="en-ZA"/>
              </w:rPr>
            </w:pPr>
          </w:p>
          <w:p w:rsidR="00B55552" w:rsidRPr="005345FE" w:rsidRDefault="00B55552" w:rsidP="00E77A31">
            <w:pPr>
              <w:spacing w:after="0"/>
              <w:contextualSpacing/>
              <w:jc w:val="left"/>
              <w:rPr>
                <w:rFonts w:cstheme="minorHAnsi"/>
                <w:color w:val="000000"/>
                <w:sz w:val="20"/>
                <w:szCs w:val="20"/>
                <w:lang w:eastAsia="en-ZA"/>
              </w:rPr>
            </w:pPr>
          </w:p>
          <w:p w:rsidR="00B55552" w:rsidRPr="005345FE" w:rsidRDefault="00B55552" w:rsidP="00E77A31">
            <w:pPr>
              <w:spacing w:after="0"/>
              <w:contextualSpacing/>
              <w:jc w:val="left"/>
              <w:rPr>
                <w:rFonts w:cstheme="minorHAnsi"/>
                <w:color w:val="000000"/>
                <w:sz w:val="20"/>
                <w:szCs w:val="20"/>
                <w:lang w:eastAsia="en-ZA"/>
              </w:rPr>
            </w:pPr>
          </w:p>
          <w:p w:rsidR="00B55552" w:rsidRPr="005345FE" w:rsidRDefault="00B55552" w:rsidP="00E77A31">
            <w:pPr>
              <w:spacing w:after="0"/>
              <w:contextualSpacing/>
              <w:jc w:val="left"/>
              <w:rPr>
                <w:rFonts w:cstheme="minorHAnsi"/>
                <w:color w:val="000000"/>
                <w:sz w:val="20"/>
                <w:szCs w:val="20"/>
                <w:u w:val="single"/>
                <w:lang w:eastAsia="en-ZA"/>
              </w:rPr>
            </w:pPr>
            <w:r w:rsidRPr="005345FE">
              <w:rPr>
                <w:rFonts w:cstheme="minorHAnsi"/>
                <w:color w:val="000000"/>
                <w:sz w:val="20"/>
                <w:szCs w:val="20"/>
                <w:u w:val="single"/>
                <w:lang w:eastAsia="en-ZA"/>
              </w:rPr>
              <w:t>Number and Type (operational stations)</w:t>
            </w:r>
          </w:p>
          <w:p w:rsidR="000212D0" w:rsidRPr="005345FE" w:rsidRDefault="000212D0" w:rsidP="00E77A31">
            <w:pPr>
              <w:spacing w:after="0"/>
              <w:contextualSpacing/>
              <w:jc w:val="left"/>
              <w:rPr>
                <w:rFonts w:cstheme="minorHAnsi"/>
                <w:color w:val="000000"/>
                <w:sz w:val="20"/>
                <w:szCs w:val="20"/>
                <w:lang w:eastAsia="en-ZA"/>
              </w:rPr>
            </w:pPr>
          </w:p>
          <w:p w:rsidR="00B55552" w:rsidRPr="005345FE" w:rsidRDefault="00B55552" w:rsidP="00E77A31">
            <w:pPr>
              <w:spacing w:after="0"/>
              <w:contextualSpacing/>
              <w:jc w:val="left"/>
              <w:rPr>
                <w:rFonts w:cstheme="minorHAnsi"/>
                <w:color w:val="000000"/>
                <w:sz w:val="20"/>
                <w:szCs w:val="20"/>
                <w:lang w:eastAsia="en-ZA"/>
              </w:rPr>
            </w:pPr>
            <w:r w:rsidRPr="005345FE">
              <w:rPr>
                <w:rFonts w:cstheme="minorHAnsi"/>
                <w:color w:val="000000"/>
                <w:sz w:val="20"/>
                <w:szCs w:val="20"/>
                <w:lang w:eastAsia="en-ZA"/>
              </w:rPr>
              <w:t xml:space="preserve">Automatic weather stations: </w:t>
            </w:r>
            <w:r w:rsidRPr="005345FE">
              <w:rPr>
                <w:rFonts w:cstheme="minorHAnsi"/>
                <w:b/>
                <w:color w:val="000000"/>
                <w:sz w:val="20"/>
                <w:szCs w:val="20"/>
                <w:u w:val="single"/>
                <w:lang w:eastAsia="en-ZA"/>
              </w:rPr>
              <w:t>45</w:t>
            </w:r>
          </w:p>
          <w:p w:rsidR="00463FBA" w:rsidRPr="005345FE" w:rsidRDefault="00463FBA" w:rsidP="00E77A31">
            <w:pPr>
              <w:spacing w:after="0"/>
              <w:contextualSpacing/>
              <w:jc w:val="left"/>
              <w:rPr>
                <w:rFonts w:cstheme="minorHAnsi"/>
                <w:color w:val="000000"/>
                <w:sz w:val="20"/>
                <w:szCs w:val="20"/>
                <w:lang w:eastAsia="en-ZA"/>
              </w:rPr>
            </w:pPr>
          </w:p>
          <w:p w:rsidR="00903624" w:rsidRPr="005345FE" w:rsidRDefault="00903624" w:rsidP="00E77A31">
            <w:pPr>
              <w:spacing w:after="0"/>
              <w:contextualSpacing/>
              <w:jc w:val="left"/>
              <w:rPr>
                <w:rFonts w:cstheme="minorHAnsi"/>
                <w:color w:val="000000"/>
                <w:sz w:val="20"/>
                <w:szCs w:val="20"/>
                <w:lang w:eastAsia="en-ZA"/>
              </w:rPr>
            </w:pPr>
          </w:p>
          <w:p w:rsidR="00B55552" w:rsidRPr="005345FE" w:rsidRDefault="00B55552" w:rsidP="00E77A31">
            <w:pPr>
              <w:spacing w:after="0"/>
              <w:contextualSpacing/>
              <w:jc w:val="left"/>
              <w:rPr>
                <w:rFonts w:cstheme="minorHAnsi"/>
                <w:color w:val="000000"/>
                <w:sz w:val="20"/>
                <w:szCs w:val="20"/>
                <w:lang w:eastAsia="en-ZA"/>
              </w:rPr>
            </w:pPr>
            <w:r w:rsidRPr="005345FE">
              <w:rPr>
                <w:rFonts w:cstheme="minorHAnsi"/>
                <w:color w:val="000000"/>
                <w:sz w:val="20"/>
                <w:szCs w:val="20"/>
                <w:lang w:eastAsia="en-ZA"/>
              </w:rPr>
              <w:t xml:space="preserve">Manual synoptic stations: </w:t>
            </w:r>
            <w:r w:rsidRPr="005345FE">
              <w:rPr>
                <w:rFonts w:cstheme="minorHAnsi"/>
                <w:b/>
                <w:color w:val="000000"/>
                <w:sz w:val="20"/>
                <w:szCs w:val="20"/>
                <w:u w:val="single"/>
                <w:lang w:eastAsia="en-ZA"/>
              </w:rPr>
              <w:t>22</w:t>
            </w:r>
          </w:p>
          <w:p w:rsidR="004948B4" w:rsidRPr="005345FE" w:rsidRDefault="004948B4" w:rsidP="00E77A31">
            <w:pPr>
              <w:spacing w:after="0"/>
              <w:contextualSpacing/>
              <w:jc w:val="left"/>
              <w:rPr>
                <w:rFonts w:cstheme="minorHAnsi"/>
                <w:color w:val="000000"/>
                <w:sz w:val="20"/>
                <w:szCs w:val="20"/>
                <w:lang w:eastAsia="en-ZA"/>
              </w:rPr>
            </w:pPr>
          </w:p>
          <w:p w:rsidR="00903624" w:rsidRPr="005345FE" w:rsidRDefault="00903624" w:rsidP="00E77A31">
            <w:pPr>
              <w:spacing w:after="0"/>
              <w:contextualSpacing/>
              <w:jc w:val="left"/>
              <w:rPr>
                <w:rFonts w:cstheme="minorHAnsi"/>
                <w:color w:val="000000"/>
                <w:sz w:val="20"/>
                <w:szCs w:val="20"/>
                <w:lang w:eastAsia="en-ZA"/>
              </w:rPr>
            </w:pPr>
          </w:p>
          <w:p w:rsidR="00903624" w:rsidRPr="005345FE" w:rsidRDefault="00903624" w:rsidP="00E77A31">
            <w:pPr>
              <w:spacing w:after="0"/>
              <w:contextualSpacing/>
              <w:jc w:val="left"/>
              <w:rPr>
                <w:rFonts w:cstheme="minorHAnsi"/>
                <w:color w:val="000000"/>
                <w:sz w:val="20"/>
                <w:szCs w:val="20"/>
                <w:lang w:eastAsia="en-ZA"/>
              </w:rPr>
            </w:pPr>
          </w:p>
          <w:p w:rsidR="00B55552" w:rsidRPr="005345FE" w:rsidRDefault="00B55552" w:rsidP="00E77A31">
            <w:pPr>
              <w:spacing w:after="0"/>
              <w:contextualSpacing/>
              <w:jc w:val="left"/>
              <w:rPr>
                <w:rFonts w:cstheme="minorHAnsi"/>
                <w:color w:val="000000"/>
                <w:sz w:val="20"/>
                <w:szCs w:val="20"/>
                <w:lang w:eastAsia="en-ZA"/>
              </w:rPr>
            </w:pPr>
            <w:r w:rsidRPr="005345FE">
              <w:rPr>
                <w:rFonts w:cstheme="minorHAnsi"/>
                <w:color w:val="000000"/>
                <w:sz w:val="20"/>
                <w:szCs w:val="20"/>
                <w:lang w:eastAsia="en-ZA"/>
              </w:rPr>
              <w:t xml:space="preserve">Surface manual hydrological stations: </w:t>
            </w:r>
          </w:p>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lastRenderedPageBreak/>
              <w:t xml:space="preserve">Manual river discharge and water level stations: </w:t>
            </w:r>
            <w:r w:rsidRPr="005345FE">
              <w:rPr>
                <w:rFonts w:cstheme="minorHAnsi"/>
                <w:b/>
                <w:bCs/>
                <w:color w:val="000000"/>
                <w:sz w:val="20"/>
                <w:szCs w:val="20"/>
                <w:u w:val="single"/>
              </w:rPr>
              <w:t>208</w:t>
            </w:r>
          </w:p>
          <w:p w:rsidR="00463FBA" w:rsidRPr="005345FE" w:rsidRDefault="00463FBA" w:rsidP="00E77A31">
            <w:pPr>
              <w:spacing w:after="0"/>
              <w:contextualSpacing/>
              <w:jc w:val="left"/>
              <w:rPr>
                <w:rFonts w:cstheme="minorHAnsi"/>
                <w:color w:val="000000"/>
                <w:sz w:val="20"/>
                <w:szCs w:val="20"/>
                <w:lang w:eastAsia="en-ZA"/>
              </w:rPr>
            </w:pPr>
          </w:p>
          <w:p w:rsidR="00463FBA" w:rsidRPr="005345FE" w:rsidRDefault="00463FBA" w:rsidP="00E77A31">
            <w:pPr>
              <w:spacing w:after="0"/>
              <w:contextualSpacing/>
              <w:jc w:val="left"/>
              <w:rPr>
                <w:rFonts w:cstheme="minorHAnsi"/>
                <w:color w:val="000000"/>
                <w:sz w:val="20"/>
                <w:szCs w:val="20"/>
                <w:lang w:eastAsia="en-ZA"/>
              </w:rPr>
            </w:pPr>
          </w:p>
          <w:p w:rsidR="00B55552" w:rsidRPr="005345FE" w:rsidRDefault="00B55552" w:rsidP="00E77A31">
            <w:pPr>
              <w:spacing w:after="0"/>
              <w:contextualSpacing/>
              <w:jc w:val="left"/>
              <w:rPr>
                <w:rFonts w:cstheme="minorHAnsi"/>
                <w:color w:val="000000"/>
                <w:sz w:val="20"/>
                <w:szCs w:val="20"/>
                <w:lang w:eastAsia="en-ZA"/>
              </w:rPr>
            </w:pPr>
            <w:r w:rsidRPr="005345FE">
              <w:rPr>
                <w:rFonts w:cstheme="minorHAnsi"/>
                <w:color w:val="000000"/>
                <w:sz w:val="20"/>
                <w:szCs w:val="20"/>
                <w:lang w:eastAsia="en-ZA"/>
              </w:rPr>
              <w:t xml:space="preserve">Rainfall logging stations actively transmitted through GPRS network: </w:t>
            </w:r>
            <w:r w:rsidRPr="005345FE">
              <w:rPr>
                <w:rFonts w:cstheme="minorHAnsi"/>
                <w:b/>
                <w:color w:val="000000"/>
                <w:sz w:val="20"/>
                <w:szCs w:val="20"/>
                <w:u w:val="single"/>
                <w:lang w:eastAsia="en-ZA"/>
              </w:rPr>
              <w:t>53</w:t>
            </w:r>
          </w:p>
          <w:p w:rsidR="00B55552" w:rsidRPr="005345FE" w:rsidRDefault="00B55552" w:rsidP="00E77A31">
            <w:pPr>
              <w:spacing w:after="0"/>
              <w:jc w:val="left"/>
              <w:rPr>
                <w:rFonts w:cstheme="minorHAnsi"/>
                <w:bCs/>
                <w:color w:val="000000"/>
                <w:sz w:val="20"/>
                <w:szCs w:val="20"/>
              </w:rPr>
            </w:pPr>
          </w:p>
          <w:p w:rsidR="00425FC3" w:rsidRPr="005345FE" w:rsidRDefault="00425FC3" w:rsidP="00E77A31">
            <w:pPr>
              <w:spacing w:after="0"/>
              <w:jc w:val="left"/>
              <w:rPr>
                <w:rFonts w:cstheme="minorHAnsi"/>
                <w:bCs/>
                <w:color w:val="000000"/>
                <w:sz w:val="20"/>
                <w:szCs w:val="20"/>
              </w:rPr>
            </w:pPr>
          </w:p>
          <w:p w:rsidR="00425FC3" w:rsidRPr="005345FE" w:rsidRDefault="00425FC3" w:rsidP="00E77A31">
            <w:pPr>
              <w:spacing w:after="0"/>
              <w:jc w:val="left"/>
              <w:rPr>
                <w:rFonts w:cstheme="minorHAnsi"/>
                <w:bCs/>
                <w:color w:val="000000"/>
                <w:sz w:val="20"/>
                <w:szCs w:val="20"/>
              </w:rPr>
            </w:pPr>
          </w:p>
          <w:p w:rsidR="00AC1E46" w:rsidRPr="005345FE" w:rsidRDefault="00AC1E46"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t xml:space="preserve">DCCMS: </w:t>
            </w:r>
            <w:r w:rsidRPr="005345FE">
              <w:rPr>
                <w:rFonts w:cstheme="minorHAnsi"/>
                <w:b/>
                <w:bCs/>
                <w:color w:val="000000"/>
                <w:sz w:val="20"/>
                <w:szCs w:val="20"/>
                <w:u w:val="single"/>
              </w:rPr>
              <w:t>hourly</w:t>
            </w:r>
            <w:r w:rsidRPr="005345FE">
              <w:rPr>
                <w:rFonts w:cstheme="minorHAnsi"/>
                <w:bCs/>
                <w:color w:val="000000"/>
                <w:sz w:val="20"/>
                <w:szCs w:val="20"/>
              </w:rPr>
              <w:t xml:space="preserve"> for synoptic stations and </w:t>
            </w:r>
            <w:r w:rsidRPr="005345FE">
              <w:rPr>
                <w:rFonts w:cstheme="minorHAnsi"/>
                <w:b/>
                <w:bCs/>
                <w:color w:val="000000"/>
                <w:sz w:val="20"/>
                <w:szCs w:val="20"/>
                <w:u w:val="single"/>
              </w:rPr>
              <w:t xml:space="preserve">daily </w:t>
            </w:r>
            <w:r w:rsidRPr="005345FE">
              <w:rPr>
                <w:rFonts w:cstheme="minorHAnsi"/>
                <w:bCs/>
                <w:color w:val="000000"/>
                <w:sz w:val="20"/>
                <w:szCs w:val="20"/>
              </w:rPr>
              <w:t xml:space="preserve">for rainfall logging gauges. </w:t>
            </w:r>
          </w:p>
          <w:p w:rsidR="00B55552" w:rsidRPr="005345FE" w:rsidRDefault="00B55552"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p>
          <w:p w:rsidR="00425FC3" w:rsidRPr="005345FE" w:rsidRDefault="00425FC3" w:rsidP="00E77A31">
            <w:pPr>
              <w:spacing w:after="0"/>
              <w:jc w:val="left"/>
              <w:rPr>
                <w:rFonts w:cstheme="minorHAnsi"/>
                <w:bCs/>
                <w:color w:val="000000"/>
                <w:sz w:val="20"/>
                <w:szCs w:val="20"/>
              </w:rPr>
            </w:pPr>
          </w:p>
          <w:p w:rsidR="00E77A31" w:rsidRPr="005345FE" w:rsidRDefault="00E77A31" w:rsidP="00E77A31">
            <w:pPr>
              <w:spacing w:after="0"/>
              <w:jc w:val="left"/>
              <w:rPr>
                <w:rFonts w:cstheme="minorHAnsi"/>
                <w:bCs/>
                <w:color w:val="000000"/>
                <w:sz w:val="20"/>
                <w:szCs w:val="20"/>
              </w:rPr>
            </w:pPr>
          </w:p>
          <w:p w:rsidR="00B55552" w:rsidRPr="005345FE" w:rsidRDefault="00B55552" w:rsidP="00E77A31">
            <w:pPr>
              <w:spacing w:after="0"/>
              <w:jc w:val="left"/>
              <w:rPr>
                <w:rFonts w:cstheme="minorHAnsi"/>
                <w:bCs/>
                <w:color w:val="000000"/>
                <w:sz w:val="20"/>
                <w:szCs w:val="20"/>
              </w:rPr>
            </w:pPr>
            <w:r w:rsidRPr="005345FE">
              <w:rPr>
                <w:rFonts w:cstheme="minorHAnsi"/>
                <w:bCs/>
                <w:color w:val="000000"/>
                <w:sz w:val="20"/>
                <w:szCs w:val="20"/>
              </w:rPr>
              <w:t xml:space="preserve">DWR: </w:t>
            </w:r>
            <w:r w:rsidRPr="005345FE">
              <w:rPr>
                <w:rFonts w:cstheme="minorHAnsi"/>
                <w:b/>
                <w:bCs/>
                <w:color w:val="000000"/>
                <w:sz w:val="20"/>
                <w:szCs w:val="20"/>
                <w:u w:val="single"/>
              </w:rPr>
              <w:t xml:space="preserve">6 </w:t>
            </w:r>
            <w:r w:rsidRPr="005345FE">
              <w:rPr>
                <w:rFonts w:cstheme="minorHAnsi"/>
                <w:bCs/>
                <w:color w:val="000000"/>
                <w:sz w:val="20"/>
                <w:szCs w:val="20"/>
              </w:rPr>
              <w:t xml:space="preserve">hourly and </w:t>
            </w:r>
            <w:r w:rsidRPr="005345FE">
              <w:rPr>
                <w:rFonts w:cstheme="minorHAnsi"/>
                <w:b/>
                <w:bCs/>
                <w:color w:val="000000"/>
                <w:sz w:val="20"/>
                <w:szCs w:val="20"/>
                <w:u w:val="single"/>
              </w:rPr>
              <w:t>2-4</w:t>
            </w:r>
            <w:r w:rsidRPr="005345FE">
              <w:rPr>
                <w:rFonts w:cstheme="minorHAnsi"/>
                <w:bCs/>
                <w:color w:val="000000"/>
                <w:sz w:val="20"/>
                <w:szCs w:val="20"/>
              </w:rPr>
              <w:t xml:space="preserve"> hourly for flood prone areas. </w:t>
            </w:r>
          </w:p>
        </w:tc>
        <w:tc>
          <w:tcPr>
            <w:tcW w:w="502" w:type="pct"/>
          </w:tcPr>
          <w:p w:rsidR="001F6DB5" w:rsidRPr="005345FE" w:rsidRDefault="001F6DB5" w:rsidP="00E77A31">
            <w:pPr>
              <w:spacing w:after="0"/>
              <w:jc w:val="left"/>
              <w:rPr>
                <w:rFonts w:cstheme="minorHAnsi"/>
                <w:bCs/>
                <w:sz w:val="20"/>
                <w:szCs w:val="20"/>
              </w:rPr>
            </w:pPr>
            <w:r w:rsidRPr="005345FE">
              <w:rPr>
                <w:rFonts w:cstheme="minorHAnsi"/>
                <w:bCs/>
                <w:sz w:val="20"/>
                <w:szCs w:val="20"/>
              </w:rPr>
              <w:lastRenderedPageBreak/>
              <w:t>DCCMS:</w:t>
            </w:r>
          </w:p>
          <w:p w:rsidR="001F6DB5" w:rsidRPr="005345FE" w:rsidRDefault="00E42105" w:rsidP="00E77A31">
            <w:pPr>
              <w:spacing w:after="0"/>
              <w:jc w:val="left"/>
              <w:rPr>
                <w:rFonts w:cstheme="minorHAnsi"/>
                <w:bCs/>
                <w:sz w:val="20"/>
                <w:szCs w:val="20"/>
              </w:rPr>
            </w:pPr>
            <w:r w:rsidRPr="005345FE">
              <w:rPr>
                <w:rFonts w:cstheme="minorHAnsi"/>
                <w:b/>
                <w:bCs/>
                <w:sz w:val="20"/>
                <w:szCs w:val="20"/>
              </w:rPr>
              <w:t>75</w:t>
            </w:r>
            <w:r w:rsidR="001F6DB5" w:rsidRPr="005345FE">
              <w:rPr>
                <w:rFonts w:cstheme="minorHAnsi"/>
                <w:b/>
                <w:bCs/>
                <w:sz w:val="20"/>
                <w:szCs w:val="20"/>
              </w:rPr>
              <w:t>%</w:t>
            </w:r>
            <w:r w:rsidR="001F6DB5" w:rsidRPr="005345FE">
              <w:rPr>
                <w:rFonts w:cstheme="minorHAnsi"/>
                <w:bCs/>
                <w:sz w:val="20"/>
                <w:szCs w:val="20"/>
              </w:rPr>
              <w:t xml:space="preserve"> total</w:t>
            </w:r>
          </w:p>
          <w:p w:rsidR="00B55552" w:rsidRPr="005345FE" w:rsidRDefault="00F36D26" w:rsidP="00E77A31">
            <w:pPr>
              <w:spacing w:after="0"/>
              <w:jc w:val="left"/>
              <w:rPr>
                <w:rFonts w:cstheme="minorHAnsi"/>
                <w:bCs/>
                <w:sz w:val="20"/>
                <w:szCs w:val="20"/>
              </w:rPr>
            </w:pPr>
            <w:r w:rsidRPr="005345FE">
              <w:rPr>
                <w:rFonts w:cstheme="minorHAnsi"/>
                <w:b/>
                <w:bCs/>
                <w:sz w:val="20"/>
                <w:szCs w:val="20"/>
              </w:rPr>
              <w:t>84</w:t>
            </w:r>
            <w:r w:rsidR="00A13FB9" w:rsidRPr="005345FE">
              <w:rPr>
                <w:rFonts w:cstheme="minorHAnsi"/>
                <w:b/>
                <w:bCs/>
                <w:sz w:val="20"/>
                <w:szCs w:val="20"/>
              </w:rPr>
              <w:t>%</w:t>
            </w:r>
            <w:r w:rsidR="00A13FB9" w:rsidRPr="005345FE">
              <w:rPr>
                <w:rFonts w:cstheme="minorHAnsi"/>
                <w:bCs/>
                <w:sz w:val="20"/>
                <w:szCs w:val="20"/>
              </w:rPr>
              <w:t xml:space="preserve"> - manual</w:t>
            </w:r>
          </w:p>
          <w:p w:rsidR="00A3415F" w:rsidRPr="005345FE" w:rsidRDefault="00A3415F" w:rsidP="00E77A31">
            <w:pPr>
              <w:spacing w:after="0"/>
              <w:jc w:val="left"/>
              <w:rPr>
                <w:rFonts w:cstheme="minorHAnsi"/>
                <w:bCs/>
                <w:sz w:val="20"/>
                <w:szCs w:val="20"/>
              </w:rPr>
            </w:pPr>
          </w:p>
          <w:p w:rsidR="00EA7D63" w:rsidRPr="005345FE" w:rsidRDefault="00EA7D63" w:rsidP="00E77A31">
            <w:pPr>
              <w:spacing w:after="0"/>
              <w:jc w:val="left"/>
              <w:rPr>
                <w:rFonts w:cstheme="minorHAnsi"/>
                <w:bCs/>
                <w:sz w:val="20"/>
                <w:szCs w:val="20"/>
              </w:rPr>
            </w:pPr>
          </w:p>
          <w:p w:rsidR="00EA7D63" w:rsidRPr="005345FE" w:rsidRDefault="00EA7D63" w:rsidP="00E77A31">
            <w:pPr>
              <w:spacing w:after="0"/>
              <w:jc w:val="left"/>
              <w:rPr>
                <w:rFonts w:cstheme="minorHAnsi"/>
                <w:bCs/>
                <w:sz w:val="20"/>
                <w:szCs w:val="20"/>
              </w:rPr>
            </w:pPr>
          </w:p>
          <w:p w:rsidR="00425FC3" w:rsidRPr="005345FE" w:rsidRDefault="00425FC3" w:rsidP="00E77A31">
            <w:pPr>
              <w:spacing w:after="0"/>
              <w:jc w:val="left"/>
              <w:rPr>
                <w:rFonts w:cstheme="minorHAnsi"/>
                <w:bCs/>
                <w:sz w:val="20"/>
                <w:szCs w:val="20"/>
              </w:rPr>
            </w:pPr>
          </w:p>
          <w:p w:rsidR="00EA7D63" w:rsidRPr="005345FE" w:rsidRDefault="00EA7D63" w:rsidP="00E77A31">
            <w:pPr>
              <w:spacing w:after="0"/>
              <w:jc w:val="left"/>
              <w:rPr>
                <w:rFonts w:cstheme="minorHAnsi"/>
                <w:bCs/>
                <w:sz w:val="20"/>
                <w:szCs w:val="20"/>
              </w:rPr>
            </w:pPr>
          </w:p>
          <w:p w:rsidR="00A13FB9" w:rsidRPr="005345FE" w:rsidRDefault="00A3415F" w:rsidP="00E77A31">
            <w:pPr>
              <w:spacing w:after="0"/>
              <w:jc w:val="left"/>
              <w:rPr>
                <w:rFonts w:cstheme="minorHAnsi"/>
                <w:bCs/>
                <w:sz w:val="20"/>
                <w:szCs w:val="20"/>
              </w:rPr>
            </w:pPr>
            <w:r w:rsidRPr="005345FE">
              <w:rPr>
                <w:rFonts w:cstheme="minorHAnsi"/>
                <w:b/>
                <w:bCs/>
                <w:sz w:val="20"/>
                <w:szCs w:val="20"/>
              </w:rPr>
              <w:t>35</w:t>
            </w:r>
            <w:r w:rsidR="00145AF1" w:rsidRPr="005345FE">
              <w:rPr>
                <w:rFonts w:cstheme="minorHAnsi"/>
                <w:b/>
                <w:bCs/>
                <w:sz w:val="20"/>
                <w:szCs w:val="20"/>
              </w:rPr>
              <w:t>%</w:t>
            </w:r>
            <w:r w:rsidR="00145AF1" w:rsidRPr="005345FE">
              <w:rPr>
                <w:rFonts w:cstheme="minorHAnsi"/>
                <w:bCs/>
                <w:sz w:val="20"/>
                <w:szCs w:val="20"/>
              </w:rPr>
              <w:t xml:space="preserve"> AWS</w:t>
            </w:r>
          </w:p>
          <w:p w:rsidR="00BF01D7" w:rsidRPr="005345FE" w:rsidRDefault="00BF01D7" w:rsidP="00E77A31">
            <w:pPr>
              <w:spacing w:after="0"/>
              <w:jc w:val="left"/>
              <w:rPr>
                <w:rFonts w:cstheme="minorHAnsi"/>
                <w:bCs/>
                <w:sz w:val="20"/>
                <w:szCs w:val="20"/>
              </w:rPr>
            </w:pPr>
          </w:p>
          <w:p w:rsidR="00EA7D63" w:rsidRPr="005345FE" w:rsidRDefault="00EA7D63" w:rsidP="00E77A31">
            <w:pPr>
              <w:spacing w:after="0"/>
              <w:jc w:val="left"/>
              <w:rPr>
                <w:rFonts w:cstheme="minorHAnsi"/>
                <w:bCs/>
                <w:sz w:val="20"/>
                <w:szCs w:val="20"/>
              </w:rPr>
            </w:pPr>
          </w:p>
          <w:p w:rsidR="000E06B8" w:rsidRPr="005345FE" w:rsidRDefault="000E06B8" w:rsidP="00E77A31">
            <w:pPr>
              <w:spacing w:after="0"/>
              <w:jc w:val="left"/>
              <w:rPr>
                <w:rFonts w:cstheme="minorHAnsi"/>
                <w:bCs/>
                <w:sz w:val="20"/>
                <w:szCs w:val="20"/>
              </w:rPr>
            </w:pPr>
          </w:p>
          <w:p w:rsidR="00BF01D7" w:rsidRPr="005345FE" w:rsidRDefault="003D1262" w:rsidP="00E77A31">
            <w:pPr>
              <w:spacing w:after="0"/>
              <w:jc w:val="left"/>
              <w:rPr>
                <w:rFonts w:cstheme="minorHAnsi"/>
                <w:bCs/>
                <w:sz w:val="20"/>
                <w:szCs w:val="20"/>
              </w:rPr>
            </w:pPr>
            <w:r w:rsidRPr="005345FE">
              <w:rPr>
                <w:rFonts w:cstheme="minorHAnsi"/>
                <w:bCs/>
                <w:sz w:val="20"/>
                <w:szCs w:val="20"/>
              </w:rPr>
              <w:t xml:space="preserve">Manual: </w:t>
            </w:r>
            <w:r w:rsidRPr="005345FE">
              <w:rPr>
                <w:rFonts w:cstheme="minorHAnsi"/>
                <w:b/>
                <w:bCs/>
                <w:sz w:val="20"/>
                <w:szCs w:val="20"/>
              </w:rPr>
              <w:t>112%</w:t>
            </w:r>
            <w:r w:rsidRPr="005345FE">
              <w:rPr>
                <w:rFonts w:cstheme="minorHAnsi"/>
                <w:bCs/>
                <w:sz w:val="20"/>
                <w:szCs w:val="20"/>
              </w:rPr>
              <w:t xml:space="preserve"> </w:t>
            </w:r>
          </w:p>
          <w:p w:rsidR="003D1262" w:rsidRPr="005345FE" w:rsidRDefault="003D1262" w:rsidP="000212D0">
            <w:pPr>
              <w:spacing w:after="0"/>
              <w:jc w:val="left"/>
              <w:rPr>
                <w:rFonts w:cstheme="minorHAnsi"/>
                <w:bCs/>
                <w:sz w:val="20"/>
                <w:szCs w:val="20"/>
              </w:rPr>
            </w:pPr>
          </w:p>
          <w:p w:rsidR="003D1262" w:rsidRPr="005345FE" w:rsidRDefault="003D1262" w:rsidP="000212D0">
            <w:pPr>
              <w:spacing w:after="0"/>
              <w:jc w:val="left"/>
              <w:rPr>
                <w:rFonts w:cstheme="minorHAnsi"/>
                <w:bCs/>
                <w:sz w:val="20"/>
                <w:szCs w:val="20"/>
              </w:rPr>
            </w:pPr>
          </w:p>
          <w:p w:rsidR="003C2365" w:rsidRPr="005345FE" w:rsidRDefault="003C2365" w:rsidP="000212D0">
            <w:pPr>
              <w:spacing w:after="0"/>
              <w:jc w:val="left"/>
              <w:rPr>
                <w:rFonts w:cstheme="minorHAnsi"/>
                <w:bCs/>
                <w:sz w:val="20"/>
                <w:szCs w:val="20"/>
              </w:rPr>
            </w:pPr>
          </w:p>
          <w:p w:rsidR="003C2365" w:rsidRPr="005345FE" w:rsidRDefault="003C2365" w:rsidP="000212D0">
            <w:pPr>
              <w:spacing w:after="0"/>
              <w:jc w:val="left"/>
              <w:rPr>
                <w:rFonts w:cstheme="minorHAnsi"/>
                <w:bCs/>
                <w:sz w:val="20"/>
                <w:szCs w:val="20"/>
              </w:rPr>
            </w:pPr>
          </w:p>
          <w:p w:rsidR="006E01CA" w:rsidRPr="005345FE" w:rsidRDefault="006E01CA" w:rsidP="000212D0">
            <w:pPr>
              <w:spacing w:after="0"/>
              <w:jc w:val="left"/>
              <w:rPr>
                <w:rFonts w:cstheme="minorHAnsi"/>
                <w:bCs/>
                <w:sz w:val="20"/>
                <w:szCs w:val="20"/>
              </w:rPr>
            </w:pPr>
          </w:p>
          <w:p w:rsidR="00BF01D7" w:rsidRPr="005345FE" w:rsidRDefault="003D1262" w:rsidP="000212D0">
            <w:pPr>
              <w:spacing w:after="0"/>
              <w:jc w:val="left"/>
              <w:rPr>
                <w:rFonts w:cstheme="minorHAnsi"/>
                <w:bCs/>
                <w:sz w:val="20"/>
                <w:szCs w:val="20"/>
              </w:rPr>
            </w:pPr>
            <w:r w:rsidRPr="005345FE">
              <w:rPr>
                <w:rFonts w:cstheme="minorHAnsi"/>
                <w:bCs/>
                <w:sz w:val="20"/>
                <w:szCs w:val="20"/>
              </w:rPr>
              <w:t>AHS:</w:t>
            </w:r>
            <w:r w:rsidR="00887FDB" w:rsidRPr="005345FE">
              <w:rPr>
                <w:rFonts w:cstheme="minorHAnsi"/>
                <w:bCs/>
                <w:sz w:val="20"/>
                <w:szCs w:val="20"/>
              </w:rPr>
              <w:t xml:space="preserve"> </w:t>
            </w:r>
            <w:r w:rsidR="00B735A0" w:rsidRPr="005345FE">
              <w:rPr>
                <w:rFonts w:cstheme="minorHAnsi"/>
                <w:b/>
                <w:bCs/>
                <w:sz w:val="20"/>
                <w:szCs w:val="20"/>
              </w:rPr>
              <w:t>27%</w:t>
            </w:r>
          </w:p>
          <w:p w:rsidR="000212D0" w:rsidRPr="005345FE" w:rsidRDefault="000212D0" w:rsidP="000212D0">
            <w:pPr>
              <w:spacing w:after="0"/>
              <w:jc w:val="left"/>
              <w:rPr>
                <w:rFonts w:cstheme="minorHAnsi"/>
                <w:bCs/>
                <w:sz w:val="20"/>
                <w:szCs w:val="20"/>
              </w:rPr>
            </w:pPr>
          </w:p>
          <w:p w:rsidR="003C2365" w:rsidRPr="005345FE" w:rsidRDefault="003C2365" w:rsidP="000212D0">
            <w:pPr>
              <w:spacing w:after="0"/>
              <w:jc w:val="left"/>
              <w:rPr>
                <w:rFonts w:cstheme="minorHAnsi"/>
                <w:bCs/>
                <w:sz w:val="20"/>
                <w:szCs w:val="20"/>
              </w:rPr>
            </w:pPr>
          </w:p>
          <w:p w:rsidR="006E01CA" w:rsidRPr="005345FE" w:rsidRDefault="006E01CA" w:rsidP="000212D0">
            <w:pPr>
              <w:spacing w:after="0"/>
              <w:jc w:val="left"/>
              <w:rPr>
                <w:rFonts w:cstheme="minorHAnsi"/>
                <w:bCs/>
                <w:sz w:val="20"/>
                <w:szCs w:val="20"/>
              </w:rPr>
            </w:pPr>
          </w:p>
          <w:p w:rsidR="002C4073" w:rsidRPr="005345FE" w:rsidRDefault="00A3415F" w:rsidP="000212D0">
            <w:pPr>
              <w:spacing w:after="0"/>
              <w:jc w:val="left"/>
              <w:rPr>
                <w:rFonts w:cstheme="minorHAnsi"/>
                <w:bCs/>
                <w:sz w:val="20"/>
                <w:szCs w:val="20"/>
              </w:rPr>
            </w:pPr>
            <w:r w:rsidRPr="005345FE">
              <w:rPr>
                <w:rFonts w:cstheme="minorHAnsi"/>
                <w:b/>
                <w:bCs/>
                <w:sz w:val="20"/>
                <w:szCs w:val="20"/>
              </w:rPr>
              <w:t>9</w:t>
            </w:r>
            <w:r w:rsidRPr="005345FE">
              <w:rPr>
                <w:rFonts w:cstheme="minorHAnsi"/>
                <w:bCs/>
                <w:sz w:val="20"/>
                <w:szCs w:val="20"/>
              </w:rPr>
              <w:t xml:space="preserve"> AWS fully operational </w:t>
            </w:r>
          </w:p>
          <w:p w:rsidR="00A3415F" w:rsidRPr="005345FE" w:rsidRDefault="00A3415F" w:rsidP="000212D0">
            <w:pPr>
              <w:spacing w:after="0"/>
              <w:jc w:val="left"/>
              <w:rPr>
                <w:rFonts w:cstheme="minorHAnsi"/>
                <w:bCs/>
                <w:sz w:val="20"/>
                <w:szCs w:val="20"/>
              </w:rPr>
            </w:pPr>
          </w:p>
          <w:p w:rsidR="00A3415F" w:rsidRPr="005345FE" w:rsidRDefault="00A3415F" w:rsidP="000212D0">
            <w:pPr>
              <w:spacing w:after="0"/>
              <w:jc w:val="left"/>
              <w:rPr>
                <w:rFonts w:cstheme="minorHAnsi"/>
                <w:bCs/>
                <w:sz w:val="20"/>
                <w:szCs w:val="20"/>
              </w:rPr>
            </w:pPr>
          </w:p>
          <w:p w:rsidR="004948B4" w:rsidRPr="005345FE" w:rsidRDefault="006D35DA" w:rsidP="000212D0">
            <w:pPr>
              <w:spacing w:after="0"/>
              <w:jc w:val="left"/>
              <w:rPr>
                <w:rFonts w:cstheme="minorHAnsi"/>
                <w:bCs/>
                <w:sz w:val="20"/>
                <w:szCs w:val="20"/>
              </w:rPr>
            </w:pPr>
            <w:r w:rsidRPr="005345FE">
              <w:rPr>
                <w:rFonts w:cstheme="minorHAnsi"/>
                <w:bCs/>
                <w:sz w:val="20"/>
                <w:szCs w:val="20"/>
              </w:rPr>
              <w:t xml:space="preserve">Max </w:t>
            </w:r>
            <w:r w:rsidRPr="005345FE">
              <w:rPr>
                <w:rFonts w:cstheme="minorHAnsi"/>
                <w:b/>
                <w:bCs/>
                <w:sz w:val="20"/>
                <w:szCs w:val="20"/>
              </w:rPr>
              <w:t>19</w:t>
            </w:r>
            <w:r w:rsidRPr="005345FE">
              <w:rPr>
                <w:rFonts w:cstheme="minorHAnsi"/>
                <w:bCs/>
                <w:sz w:val="20"/>
                <w:szCs w:val="20"/>
              </w:rPr>
              <w:t xml:space="preserve"> manual synoptic fully operational</w:t>
            </w:r>
          </w:p>
          <w:p w:rsidR="0026604F" w:rsidRPr="005345FE" w:rsidRDefault="0026604F" w:rsidP="000212D0">
            <w:pPr>
              <w:spacing w:after="0"/>
              <w:jc w:val="left"/>
              <w:rPr>
                <w:rFonts w:cstheme="minorHAnsi"/>
                <w:bCs/>
                <w:sz w:val="20"/>
                <w:szCs w:val="20"/>
              </w:rPr>
            </w:pPr>
          </w:p>
          <w:p w:rsidR="00BB50DD" w:rsidRPr="005345FE" w:rsidRDefault="003041E4" w:rsidP="000212D0">
            <w:pPr>
              <w:spacing w:after="0"/>
              <w:jc w:val="left"/>
              <w:rPr>
                <w:rFonts w:cstheme="minorHAnsi"/>
                <w:bCs/>
                <w:sz w:val="20"/>
                <w:szCs w:val="20"/>
              </w:rPr>
            </w:pPr>
            <w:r w:rsidRPr="005345FE">
              <w:rPr>
                <w:rFonts w:cstheme="minorHAnsi"/>
                <w:bCs/>
                <w:sz w:val="20"/>
                <w:szCs w:val="20"/>
              </w:rPr>
              <w:t>Approx</w:t>
            </w:r>
            <w:r w:rsidR="00463FBA" w:rsidRPr="005345FE">
              <w:rPr>
                <w:rFonts w:cstheme="minorHAnsi"/>
                <w:bCs/>
                <w:sz w:val="20"/>
                <w:szCs w:val="20"/>
              </w:rPr>
              <w:t xml:space="preserve"> </w:t>
            </w:r>
            <w:r w:rsidR="00463FBA" w:rsidRPr="005345FE">
              <w:rPr>
                <w:rFonts w:cstheme="minorHAnsi"/>
                <w:b/>
                <w:bCs/>
                <w:sz w:val="20"/>
                <w:szCs w:val="20"/>
              </w:rPr>
              <w:t>4</w:t>
            </w:r>
            <w:r w:rsidR="00BB50DD" w:rsidRPr="005345FE">
              <w:rPr>
                <w:rFonts w:cstheme="minorHAnsi"/>
                <w:b/>
                <w:bCs/>
                <w:sz w:val="20"/>
                <w:szCs w:val="20"/>
              </w:rPr>
              <w:t>0</w:t>
            </w:r>
            <w:r w:rsidR="00BB50DD" w:rsidRPr="005345FE">
              <w:rPr>
                <w:rFonts w:cstheme="minorHAnsi"/>
                <w:bCs/>
                <w:sz w:val="20"/>
                <w:szCs w:val="20"/>
              </w:rPr>
              <w:t xml:space="preserve"> fully operational</w:t>
            </w:r>
            <w:r w:rsidR="00CD42D5" w:rsidRPr="005345FE">
              <w:rPr>
                <w:rFonts w:cstheme="minorHAnsi"/>
                <w:bCs/>
                <w:sz w:val="20"/>
                <w:szCs w:val="20"/>
              </w:rPr>
              <w:t xml:space="preserve"> of </w:t>
            </w:r>
            <w:r w:rsidR="00CD42D5" w:rsidRPr="005345FE">
              <w:rPr>
                <w:rFonts w:cstheme="minorHAnsi"/>
                <w:bCs/>
                <w:sz w:val="20"/>
                <w:szCs w:val="20"/>
              </w:rPr>
              <w:lastRenderedPageBreak/>
              <w:t>50 rehabilitated</w:t>
            </w:r>
          </w:p>
          <w:p w:rsidR="006D35DA" w:rsidRPr="005345FE" w:rsidRDefault="006D35DA" w:rsidP="000212D0">
            <w:pPr>
              <w:spacing w:after="0"/>
              <w:jc w:val="left"/>
              <w:rPr>
                <w:rFonts w:cstheme="minorHAnsi"/>
                <w:bCs/>
                <w:sz w:val="20"/>
                <w:szCs w:val="20"/>
              </w:rPr>
            </w:pPr>
          </w:p>
          <w:p w:rsidR="006D35DA" w:rsidRPr="005345FE" w:rsidRDefault="006D35DA" w:rsidP="000212D0">
            <w:pPr>
              <w:spacing w:after="0"/>
              <w:jc w:val="left"/>
              <w:rPr>
                <w:rFonts w:cstheme="minorHAnsi"/>
                <w:bCs/>
                <w:sz w:val="20"/>
                <w:szCs w:val="20"/>
              </w:rPr>
            </w:pPr>
          </w:p>
          <w:p w:rsidR="00E54FCB" w:rsidRPr="005345FE" w:rsidRDefault="00A3415F" w:rsidP="000212D0">
            <w:pPr>
              <w:spacing w:after="0"/>
              <w:jc w:val="left"/>
              <w:rPr>
                <w:rFonts w:cstheme="minorHAnsi"/>
                <w:bCs/>
                <w:sz w:val="20"/>
                <w:szCs w:val="20"/>
              </w:rPr>
            </w:pPr>
            <w:r w:rsidRPr="005345FE">
              <w:rPr>
                <w:rFonts w:cstheme="minorHAnsi"/>
                <w:b/>
                <w:bCs/>
                <w:sz w:val="20"/>
                <w:szCs w:val="20"/>
              </w:rPr>
              <w:t>21</w:t>
            </w:r>
            <w:r w:rsidR="00BB50DD" w:rsidRPr="005345FE">
              <w:rPr>
                <w:rFonts w:cstheme="minorHAnsi"/>
                <w:bCs/>
                <w:sz w:val="20"/>
                <w:szCs w:val="20"/>
              </w:rPr>
              <w:t xml:space="preserve"> </w:t>
            </w:r>
            <w:r w:rsidRPr="005345FE">
              <w:rPr>
                <w:rFonts w:cstheme="minorHAnsi"/>
                <w:bCs/>
                <w:sz w:val="20"/>
                <w:szCs w:val="20"/>
              </w:rPr>
              <w:t xml:space="preserve">conventional </w:t>
            </w:r>
            <w:r w:rsidR="00BB50DD" w:rsidRPr="005345FE">
              <w:rPr>
                <w:rFonts w:cstheme="minorHAnsi"/>
                <w:bCs/>
                <w:sz w:val="20"/>
                <w:szCs w:val="20"/>
              </w:rPr>
              <w:t xml:space="preserve">rainfall log stations </w:t>
            </w:r>
          </w:p>
          <w:p w:rsidR="00E54FCB" w:rsidRPr="005345FE" w:rsidRDefault="00E54FCB" w:rsidP="000212D0">
            <w:pPr>
              <w:spacing w:after="0"/>
              <w:jc w:val="left"/>
              <w:rPr>
                <w:rFonts w:cstheme="minorHAnsi"/>
                <w:bCs/>
                <w:sz w:val="20"/>
                <w:szCs w:val="20"/>
              </w:rPr>
            </w:pPr>
          </w:p>
          <w:p w:rsidR="00AC1E46" w:rsidRPr="005345FE" w:rsidRDefault="00AC1E46" w:rsidP="000212D0">
            <w:pPr>
              <w:spacing w:after="0"/>
              <w:jc w:val="left"/>
              <w:rPr>
                <w:rFonts w:cstheme="minorHAnsi"/>
                <w:bCs/>
                <w:sz w:val="20"/>
                <w:szCs w:val="20"/>
              </w:rPr>
            </w:pPr>
          </w:p>
          <w:p w:rsidR="00E54FCB" w:rsidRPr="005345FE" w:rsidRDefault="00E54FCB" w:rsidP="000212D0">
            <w:pPr>
              <w:spacing w:after="0"/>
              <w:jc w:val="left"/>
              <w:rPr>
                <w:rFonts w:cstheme="minorHAnsi"/>
                <w:bCs/>
                <w:sz w:val="20"/>
                <w:szCs w:val="20"/>
              </w:rPr>
            </w:pPr>
            <w:r w:rsidRPr="005345FE">
              <w:rPr>
                <w:rFonts w:cstheme="minorHAnsi"/>
                <w:bCs/>
                <w:sz w:val="20"/>
                <w:szCs w:val="20"/>
              </w:rPr>
              <w:t>Hourly</w:t>
            </w:r>
            <w:r w:rsidR="00887FDB" w:rsidRPr="005345FE">
              <w:rPr>
                <w:rFonts w:cstheme="minorHAnsi"/>
                <w:bCs/>
                <w:sz w:val="20"/>
                <w:szCs w:val="20"/>
              </w:rPr>
              <w:t xml:space="preserve"> for AWS</w:t>
            </w:r>
            <w:r w:rsidR="006064A3" w:rsidRPr="005345FE">
              <w:rPr>
                <w:rFonts w:cstheme="minorHAnsi"/>
                <w:bCs/>
                <w:sz w:val="20"/>
                <w:szCs w:val="20"/>
              </w:rPr>
              <w:t>, 4 daily readings in manual/rainfall</w:t>
            </w:r>
          </w:p>
          <w:p w:rsidR="00E54FCB" w:rsidRPr="005345FE" w:rsidRDefault="00E54FCB" w:rsidP="000212D0">
            <w:pPr>
              <w:spacing w:after="0"/>
              <w:jc w:val="left"/>
              <w:rPr>
                <w:rFonts w:cstheme="minorHAnsi"/>
                <w:bCs/>
                <w:sz w:val="20"/>
                <w:szCs w:val="20"/>
              </w:rPr>
            </w:pPr>
          </w:p>
          <w:p w:rsidR="00E54FCB" w:rsidRPr="005345FE" w:rsidRDefault="00E54FCB" w:rsidP="000212D0">
            <w:pPr>
              <w:spacing w:after="0"/>
              <w:jc w:val="left"/>
              <w:rPr>
                <w:rFonts w:cstheme="minorHAnsi"/>
                <w:bCs/>
                <w:sz w:val="20"/>
                <w:szCs w:val="20"/>
              </w:rPr>
            </w:pPr>
          </w:p>
          <w:p w:rsidR="00E54FCB" w:rsidRPr="005345FE" w:rsidRDefault="00E54FCB" w:rsidP="000212D0">
            <w:pPr>
              <w:spacing w:after="0"/>
              <w:jc w:val="left"/>
              <w:rPr>
                <w:rFonts w:cstheme="minorHAnsi"/>
                <w:bCs/>
                <w:sz w:val="20"/>
                <w:szCs w:val="20"/>
              </w:rPr>
            </w:pPr>
          </w:p>
          <w:p w:rsidR="00E54FCB" w:rsidRPr="005345FE" w:rsidRDefault="00E54FCB" w:rsidP="000212D0">
            <w:pPr>
              <w:spacing w:after="0"/>
              <w:jc w:val="left"/>
              <w:rPr>
                <w:rFonts w:cstheme="minorHAnsi"/>
                <w:bCs/>
                <w:sz w:val="20"/>
                <w:szCs w:val="20"/>
              </w:rPr>
            </w:pPr>
          </w:p>
          <w:p w:rsidR="00E54FCB" w:rsidRPr="005345FE" w:rsidRDefault="00E54FCB" w:rsidP="000212D0">
            <w:pPr>
              <w:spacing w:after="0"/>
              <w:jc w:val="left"/>
              <w:rPr>
                <w:rFonts w:cstheme="minorHAnsi"/>
                <w:bCs/>
                <w:sz w:val="20"/>
                <w:szCs w:val="20"/>
              </w:rPr>
            </w:pPr>
          </w:p>
          <w:p w:rsidR="00E54FCB" w:rsidRPr="005345FE" w:rsidRDefault="00E54FCB" w:rsidP="000212D0">
            <w:pPr>
              <w:spacing w:after="0"/>
              <w:jc w:val="left"/>
              <w:rPr>
                <w:rFonts w:cstheme="minorHAnsi"/>
                <w:bCs/>
                <w:sz w:val="20"/>
                <w:szCs w:val="20"/>
              </w:rPr>
            </w:pPr>
          </w:p>
          <w:p w:rsidR="00E54FCB" w:rsidRPr="005345FE" w:rsidRDefault="00E54FCB" w:rsidP="000212D0">
            <w:pPr>
              <w:spacing w:after="0"/>
              <w:jc w:val="left"/>
              <w:rPr>
                <w:rFonts w:cstheme="minorHAnsi"/>
                <w:bCs/>
                <w:sz w:val="20"/>
                <w:szCs w:val="20"/>
              </w:rPr>
            </w:pPr>
          </w:p>
          <w:p w:rsidR="00E54FCB" w:rsidRPr="005345FE" w:rsidRDefault="00BD33D4" w:rsidP="000212D0">
            <w:pPr>
              <w:spacing w:after="0"/>
              <w:jc w:val="left"/>
              <w:rPr>
                <w:rFonts w:cstheme="minorHAnsi"/>
                <w:bCs/>
                <w:sz w:val="20"/>
                <w:szCs w:val="20"/>
              </w:rPr>
            </w:pPr>
            <w:r w:rsidRPr="005345FE">
              <w:rPr>
                <w:rFonts w:cstheme="minorHAnsi"/>
                <w:bCs/>
                <w:sz w:val="20"/>
                <w:szCs w:val="20"/>
              </w:rPr>
              <w:t>2x per day</w:t>
            </w:r>
            <w:r w:rsidR="00887FDB" w:rsidRPr="005345FE">
              <w:rPr>
                <w:rFonts w:cstheme="minorHAnsi"/>
                <w:bCs/>
                <w:sz w:val="20"/>
                <w:szCs w:val="20"/>
              </w:rPr>
              <w:t xml:space="preserve">, in </w:t>
            </w:r>
            <w:r w:rsidR="00887FDB" w:rsidRPr="005345FE">
              <w:rPr>
                <w:rFonts w:cstheme="minorHAnsi"/>
                <w:b/>
                <w:bCs/>
                <w:sz w:val="20"/>
                <w:szCs w:val="20"/>
              </w:rPr>
              <w:t>12</w:t>
            </w:r>
            <w:r w:rsidR="00887FDB" w:rsidRPr="005345FE">
              <w:rPr>
                <w:rFonts w:cstheme="minorHAnsi"/>
                <w:bCs/>
                <w:sz w:val="20"/>
                <w:szCs w:val="20"/>
              </w:rPr>
              <w:t xml:space="preserve"> hours</w:t>
            </w:r>
          </w:p>
          <w:p w:rsidR="00BD33D4" w:rsidRPr="005345FE" w:rsidRDefault="00BD33D4" w:rsidP="000212D0">
            <w:pPr>
              <w:spacing w:after="0"/>
              <w:jc w:val="left"/>
              <w:rPr>
                <w:rFonts w:cstheme="minorHAnsi"/>
                <w:bCs/>
                <w:sz w:val="20"/>
                <w:szCs w:val="20"/>
              </w:rPr>
            </w:pPr>
          </w:p>
        </w:tc>
        <w:tc>
          <w:tcPr>
            <w:tcW w:w="466" w:type="pct"/>
          </w:tcPr>
          <w:p w:rsidR="00145AF1" w:rsidRPr="005345FE" w:rsidRDefault="00E42105" w:rsidP="00E77A31">
            <w:pPr>
              <w:spacing w:after="0"/>
              <w:jc w:val="left"/>
              <w:rPr>
                <w:rFonts w:cstheme="minorHAnsi"/>
                <w:b/>
                <w:bCs/>
                <w:sz w:val="20"/>
                <w:szCs w:val="20"/>
              </w:rPr>
            </w:pPr>
            <w:r w:rsidRPr="005345FE">
              <w:rPr>
                <w:rFonts w:cstheme="minorHAnsi"/>
                <w:bCs/>
                <w:sz w:val="20"/>
                <w:szCs w:val="20"/>
              </w:rPr>
              <w:lastRenderedPageBreak/>
              <w:t>Total:</w:t>
            </w:r>
            <w:r w:rsidRPr="005345FE">
              <w:rPr>
                <w:rFonts w:cstheme="minorHAnsi"/>
                <w:b/>
                <w:bCs/>
                <w:sz w:val="20"/>
                <w:szCs w:val="20"/>
              </w:rPr>
              <w:t xml:space="preserve"> </w:t>
            </w:r>
            <w:r w:rsidR="00F36D26" w:rsidRPr="005345FE">
              <w:rPr>
                <w:rFonts w:cstheme="minorHAnsi"/>
                <w:b/>
                <w:bCs/>
                <w:sz w:val="20"/>
                <w:szCs w:val="20"/>
                <w:highlight w:val="green"/>
              </w:rPr>
              <w:t>S</w:t>
            </w:r>
          </w:p>
          <w:p w:rsidR="00E42105" w:rsidRPr="005345FE" w:rsidRDefault="00E42105" w:rsidP="00E77A31">
            <w:pPr>
              <w:spacing w:after="0"/>
              <w:jc w:val="left"/>
              <w:rPr>
                <w:rFonts w:cstheme="minorHAnsi"/>
                <w:bCs/>
                <w:sz w:val="20"/>
                <w:szCs w:val="20"/>
              </w:rPr>
            </w:pPr>
          </w:p>
          <w:p w:rsidR="00903624" w:rsidRPr="005345FE" w:rsidRDefault="00F36D26" w:rsidP="00E77A31">
            <w:pPr>
              <w:spacing w:after="0"/>
              <w:jc w:val="left"/>
              <w:rPr>
                <w:rFonts w:cstheme="minorHAnsi"/>
                <w:bCs/>
                <w:sz w:val="20"/>
                <w:szCs w:val="20"/>
              </w:rPr>
            </w:pPr>
            <w:r w:rsidRPr="005345FE">
              <w:rPr>
                <w:rFonts w:cstheme="minorHAnsi"/>
                <w:bCs/>
                <w:sz w:val="20"/>
                <w:szCs w:val="20"/>
              </w:rPr>
              <w:t xml:space="preserve">Manual: </w:t>
            </w:r>
            <w:r w:rsidRPr="005345FE">
              <w:rPr>
                <w:rFonts w:cstheme="minorHAnsi"/>
                <w:b/>
                <w:bCs/>
                <w:sz w:val="20"/>
                <w:szCs w:val="20"/>
                <w:highlight w:val="green"/>
              </w:rPr>
              <w:t>HS</w:t>
            </w:r>
          </w:p>
          <w:p w:rsidR="00F36D26" w:rsidRPr="005345FE" w:rsidRDefault="00F36D26" w:rsidP="00E77A31">
            <w:pPr>
              <w:spacing w:after="0"/>
              <w:jc w:val="left"/>
              <w:rPr>
                <w:rFonts w:cstheme="minorHAnsi"/>
                <w:bCs/>
                <w:sz w:val="20"/>
                <w:szCs w:val="20"/>
              </w:rPr>
            </w:pPr>
          </w:p>
          <w:p w:rsidR="00EA7D63" w:rsidRPr="005345FE" w:rsidRDefault="00EA7D63" w:rsidP="00E77A31">
            <w:pPr>
              <w:spacing w:after="0"/>
              <w:jc w:val="left"/>
              <w:rPr>
                <w:rFonts w:cstheme="minorHAnsi"/>
                <w:bCs/>
                <w:sz w:val="20"/>
                <w:szCs w:val="20"/>
              </w:rPr>
            </w:pPr>
          </w:p>
          <w:p w:rsidR="00EA7D63" w:rsidRPr="005345FE" w:rsidRDefault="00EA7D63" w:rsidP="00E77A31">
            <w:pPr>
              <w:spacing w:after="0"/>
              <w:jc w:val="left"/>
              <w:rPr>
                <w:rFonts w:cstheme="minorHAnsi"/>
                <w:bCs/>
                <w:sz w:val="20"/>
                <w:szCs w:val="20"/>
              </w:rPr>
            </w:pPr>
          </w:p>
          <w:p w:rsidR="00425FC3" w:rsidRPr="005345FE" w:rsidRDefault="00425FC3" w:rsidP="00E77A31">
            <w:pPr>
              <w:spacing w:after="0"/>
              <w:jc w:val="left"/>
              <w:rPr>
                <w:rFonts w:cstheme="minorHAnsi"/>
                <w:bCs/>
                <w:sz w:val="20"/>
                <w:szCs w:val="20"/>
              </w:rPr>
            </w:pPr>
          </w:p>
          <w:p w:rsidR="00EA7D63" w:rsidRPr="005345FE" w:rsidRDefault="00EA7D63" w:rsidP="00E77A31">
            <w:pPr>
              <w:spacing w:after="0"/>
              <w:jc w:val="left"/>
              <w:rPr>
                <w:rFonts w:cstheme="minorHAnsi"/>
                <w:bCs/>
                <w:sz w:val="20"/>
                <w:szCs w:val="20"/>
              </w:rPr>
            </w:pPr>
          </w:p>
          <w:p w:rsidR="00903624" w:rsidRPr="005345FE" w:rsidRDefault="00A3415F" w:rsidP="00E77A31">
            <w:pPr>
              <w:spacing w:after="0"/>
              <w:jc w:val="left"/>
              <w:rPr>
                <w:rFonts w:cstheme="minorHAnsi"/>
                <w:bCs/>
                <w:sz w:val="20"/>
                <w:szCs w:val="20"/>
              </w:rPr>
            </w:pPr>
            <w:r w:rsidRPr="005345FE">
              <w:rPr>
                <w:rFonts w:cstheme="minorHAnsi"/>
                <w:bCs/>
                <w:sz w:val="20"/>
                <w:szCs w:val="20"/>
              </w:rPr>
              <w:t xml:space="preserve">AWS: </w:t>
            </w:r>
            <w:r w:rsidRPr="005345FE">
              <w:rPr>
                <w:rFonts w:cstheme="minorHAnsi"/>
                <w:b/>
                <w:bCs/>
                <w:sz w:val="20"/>
                <w:szCs w:val="20"/>
                <w:highlight w:val="red"/>
              </w:rPr>
              <w:t>HU</w:t>
            </w:r>
          </w:p>
          <w:p w:rsidR="00903624" w:rsidRPr="005345FE" w:rsidRDefault="00903624" w:rsidP="00E77A31">
            <w:pPr>
              <w:spacing w:after="0"/>
              <w:jc w:val="left"/>
              <w:rPr>
                <w:rFonts w:cstheme="minorHAnsi"/>
                <w:bCs/>
                <w:sz w:val="20"/>
                <w:szCs w:val="20"/>
              </w:rPr>
            </w:pPr>
          </w:p>
          <w:p w:rsidR="00EA7D63" w:rsidRPr="005345FE" w:rsidRDefault="00EA7D63"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3D1262" w:rsidP="00E77A31">
            <w:pPr>
              <w:spacing w:after="0"/>
              <w:jc w:val="left"/>
              <w:rPr>
                <w:rFonts w:cstheme="minorHAnsi"/>
                <w:bCs/>
                <w:sz w:val="20"/>
                <w:szCs w:val="20"/>
              </w:rPr>
            </w:pPr>
            <w:r w:rsidRPr="005345FE">
              <w:rPr>
                <w:rFonts w:cstheme="minorHAnsi"/>
                <w:bCs/>
                <w:sz w:val="20"/>
                <w:szCs w:val="20"/>
              </w:rPr>
              <w:t xml:space="preserve">Manual: </w:t>
            </w:r>
            <w:r w:rsidRPr="005345FE">
              <w:rPr>
                <w:rFonts w:cstheme="minorHAnsi"/>
                <w:b/>
                <w:bCs/>
                <w:sz w:val="20"/>
                <w:szCs w:val="20"/>
                <w:highlight w:val="green"/>
              </w:rPr>
              <w:t>HS</w:t>
            </w: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3C2365" w:rsidRPr="005345FE" w:rsidRDefault="003C2365"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6E01CA" w:rsidRPr="005345FE" w:rsidRDefault="006E01CA" w:rsidP="00E77A31">
            <w:pPr>
              <w:spacing w:after="0"/>
              <w:jc w:val="left"/>
              <w:rPr>
                <w:rFonts w:cstheme="minorHAnsi"/>
                <w:bCs/>
                <w:sz w:val="20"/>
                <w:szCs w:val="20"/>
                <w:highlight w:val="yellow"/>
              </w:rPr>
            </w:pPr>
          </w:p>
          <w:p w:rsidR="00903624" w:rsidRPr="005345FE" w:rsidRDefault="00B735A0" w:rsidP="00E77A31">
            <w:pPr>
              <w:spacing w:after="0"/>
              <w:jc w:val="left"/>
              <w:rPr>
                <w:rFonts w:cstheme="minorHAnsi"/>
                <w:bCs/>
                <w:sz w:val="20"/>
                <w:szCs w:val="20"/>
              </w:rPr>
            </w:pPr>
            <w:r w:rsidRPr="005345FE">
              <w:rPr>
                <w:rFonts w:cstheme="minorHAnsi"/>
                <w:bCs/>
                <w:sz w:val="20"/>
                <w:szCs w:val="20"/>
                <w:highlight w:val="yellow"/>
              </w:rPr>
              <w:t>MS</w:t>
            </w:r>
          </w:p>
          <w:p w:rsidR="00903624" w:rsidRPr="005345FE" w:rsidRDefault="00903624" w:rsidP="00E77A31">
            <w:pPr>
              <w:spacing w:after="0"/>
              <w:jc w:val="left"/>
              <w:rPr>
                <w:rFonts w:cstheme="minorHAnsi"/>
                <w:bCs/>
                <w:sz w:val="20"/>
                <w:szCs w:val="20"/>
              </w:rPr>
            </w:pPr>
          </w:p>
          <w:p w:rsidR="006E01CA" w:rsidRPr="005345FE" w:rsidRDefault="006E01CA" w:rsidP="00E77A31">
            <w:pPr>
              <w:spacing w:after="0"/>
              <w:jc w:val="left"/>
              <w:rPr>
                <w:rFonts w:cstheme="minorHAnsi"/>
                <w:bCs/>
                <w:sz w:val="20"/>
                <w:szCs w:val="20"/>
              </w:rPr>
            </w:pPr>
          </w:p>
          <w:p w:rsidR="006E01CA" w:rsidRPr="005345FE" w:rsidRDefault="006E01CA"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3C2365" w:rsidRPr="005345FE" w:rsidRDefault="003C2365" w:rsidP="00E77A31">
            <w:pPr>
              <w:spacing w:after="0"/>
              <w:jc w:val="left"/>
              <w:rPr>
                <w:rFonts w:cstheme="minorHAnsi"/>
                <w:bCs/>
                <w:sz w:val="20"/>
                <w:szCs w:val="20"/>
              </w:rPr>
            </w:pPr>
          </w:p>
          <w:p w:rsidR="00903624" w:rsidRPr="005345FE" w:rsidRDefault="00A3415F" w:rsidP="00E77A31">
            <w:pPr>
              <w:spacing w:after="0"/>
              <w:jc w:val="left"/>
              <w:rPr>
                <w:rFonts w:cstheme="minorHAnsi"/>
                <w:b/>
                <w:bCs/>
                <w:sz w:val="20"/>
                <w:szCs w:val="20"/>
              </w:rPr>
            </w:pPr>
            <w:r w:rsidRPr="005345FE">
              <w:rPr>
                <w:rFonts w:cstheme="minorHAnsi"/>
                <w:b/>
                <w:bCs/>
                <w:sz w:val="20"/>
                <w:szCs w:val="20"/>
                <w:highlight w:val="red"/>
              </w:rPr>
              <w:t>HU</w:t>
            </w: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6D35DA" w:rsidP="00E77A31">
            <w:pPr>
              <w:spacing w:after="0"/>
              <w:jc w:val="left"/>
              <w:rPr>
                <w:rFonts w:cstheme="minorHAnsi"/>
                <w:b/>
                <w:bCs/>
                <w:sz w:val="20"/>
                <w:szCs w:val="20"/>
              </w:rPr>
            </w:pPr>
            <w:r w:rsidRPr="005345FE">
              <w:rPr>
                <w:rFonts w:cstheme="minorHAnsi"/>
                <w:b/>
                <w:bCs/>
                <w:sz w:val="20"/>
                <w:szCs w:val="20"/>
                <w:highlight w:val="green"/>
              </w:rPr>
              <w:t>HS</w:t>
            </w: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CD42D5" w:rsidP="00E77A31">
            <w:pPr>
              <w:spacing w:after="0"/>
              <w:jc w:val="left"/>
              <w:rPr>
                <w:rFonts w:cstheme="minorHAnsi"/>
                <w:b/>
                <w:bCs/>
                <w:sz w:val="20"/>
                <w:szCs w:val="20"/>
              </w:rPr>
            </w:pPr>
            <w:r w:rsidRPr="005345FE">
              <w:rPr>
                <w:rFonts w:cstheme="minorHAnsi"/>
                <w:b/>
                <w:bCs/>
                <w:sz w:val="20"/>
                <w:szCs w:val="20"/>
                <w:highlight w:val="yellow"/>
              </w:rPr>
              <w:lastRenderedPageBreak/>
              <w:t>S</w:t>
            </w: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CD42D5" w:rsidP="00E77A31">
            <w:pPr>
              <w:spacing w:after="0"/>
              <w:jc w:val="left"/>
              <w:rPr>
                <w:rFonts w:cstheme="minorHAnsi"/>
                <w:b/>
                <w:bCs/>
                <w:sz w:val="20"/>
                <w:szCs w:val="20"/>
              </w:rPr>
            </w:pPr>
            <w:r w:rsidRPr="005345FE">
              <w:rPr>
                <w:rFonts w:cstheme="minorHAnsi"/>
                <w:b/>
                <w:bCs/>
                <w:sz w:val="20"/>
                <w:szCs w:val="20"/>
                <w:highlight w:val="red"/>
              </w:rPr>
              <w:t>U</w:t>
            </w:r>
          </w:p>
          <w:p w:rsidR="001F6DB5" w:rsidRPr="005345FE" w:rsidRDefault="001F6DB5" w:rsidP="00E77A31">
            <w:pPr>
              <w:spacing w:after="0"/>
              <w:jc w:val="left"/>
              <w:rPr>
                <w:rFonts w:cstheme="minorHAnsi"/>
                <w:bCs/>
                <w:sz w:val="20"/>
                <w:szCs w:val="20"/>
              </w:rPr>
            </w:pPr>
            <w:r w:rsidRPr="005345FE">
              <w:rPr>
                <w:rFonts w:cstheme="minorHAnsi"/>
                <w:bCs/>
                <w:sz w:val="20"/>
                <w:szCs w:val="20"/>
              </w:rPr>
              <w:t xml:space="preserve"> </w:t>
            </w:r>
          </w:p>
          <w:p w:rsidR="000212D0" w:rsidRPr="005345FE" w:rsidRDefault="000212D0" w:rsidP="00E77A31">
            <w:pPr>
              <w:spacing w:after="0"/>
              <w:jc w:val="left"/>
              <w:rPr>
                <w:rFonts w:cstheme="minorHAnsi"/>
                <w:bCs/>
                <w:sz w:val="20"/>
                <w:szCs w:val="20"/>
              </w:rPr>
            </w:pPr>
          </w:p>
          <w:p w:rsidR="00463FBA" w:rsidRPr="005345FE" w:rsidRDefault="00463FBA" w:rsidP="00E77A31">
            <w:pPr>
              <w:spacing w:after="0"/>
              <w:jc w:val="left"/>
              <w:rPr>
                <w:rFonts w:cstheme="minorHAnsi"/>
                <w:bCs/>
                <w:sz w:val="20"/>
                <w:szCs w:val="20"/>
              </w:rPr>
            </w:pPr>
          </w:p>
          <w:p w:rsidR="00425FC3" w:rsidRPr="005345FE" w:rsidRDefault="00425FC3" w:rsidP="00E77A31">
            <w:pPr>
              <w:spacing w:after="0"/>
              <w:jc w:val="left"/>
              <w:rPr>
                <w:rFonts w:cstheme="minorHAnsi"/>
                <w:bCs/>
                <w:sz w:val="20"/>
                <w:szCs w:val="20"/>
              </w:rPr>
            </w:pPr>
          </w:p>
          <w:p w:rsidR="00463FBA" w:rsidRPr="005345FE" w:rsidRDefault="00463FBA" w:rsidP="00E77A31">
            <w:pPr>
              <w:spacing w:after="0"/>
              <w:jc w:val="left"/>
              <w:rPr>
                <w:rFonts w:cstheme="minorHAnsi"/>
                <w:bCs/>
                <w:sz w:val="20"/>
                <w:szCs w:val="20"/>
              </w:rPr>
            </w:pPr>
          </w:p>
          <w:p w:rsidR="00903624" w:rsidRPr="005345FE" w:rsidRDefault="00903624" w:rsidP="00E77A31">
            <w:pPr>
              <w:spacing w:after="0"/>
              <w:jc w:val="left"/>
              <w:rPr>
                <w:rFonts w:cstheme="minorHAnsi"/>
                <w:b/>
                <w:bCs/>
                <w:sz w:val="20"/>
                <w:szCs w:val="20"/>
              </w:rPr>
            </w:pPr>
            <w:r w:rsidRPr="005345FE">
              <w:rPr>
                <w:rFonts w:cstheme="minorHAnsi"/>
                <w:b/>
                <w:bCs/>
                <w:sz w:val="20"/>
                <w:szCs w:val="20"/>
                <w:highlight w:val="green"/>
              </w:rPr>
              <w:t>HS</w:t>
            </w:r>
          </w:p>
          <w:p w:rsidR="00903624" w:rsidRPr="005345FE" w:rsidRDefault="00903624" w:rsidP="00E77A31">
            <w:pPr>
              <w:spacing w:after="0"/>
              <w:jc w:val="left"/>
              <w:rPr>
                <w:rFonts w:cstheme="minorHAnsi"/>
                <w:bCs/>
                <w:sz w:val="20"/>
                <w:szCs w:val="20"/>
              </w:rPr>
            </w:pPr>
          </w:p>
          <w:p w:rsidR="00887FDB" w:rsidRPr="005345FE" w:rsidRDefault="00887FDB" w:rsidP="00E77A31">
            <w:pPr>
              <w:spacing w:after="0"/>
              <w:jc w:val="left"/>
              <w:rPr>
                <w:rFonts w:cstheme="minorHAnsi"/>
                <w:bCs/>
                <w:sz w:val="20"/>
                <w:szCs w:val="20"/>
              </w:rPr>
            </w:pPr>
          </w:p>
          <w:p w:rsidR="00903624" w:rsidRPr="005345FE" w:rsidRDefault="00903624" w:rsidP="00E77A31">
            <w:pPr>
              <w:spacing w:after="0"/>
              <w:jc w:val="left"/>
              <w:rPr>
                <w:rFonts w:cstheme="minorHAnsi"/>
                <w:b/>
                <w:bCs/>
                <w:sz w:val="20"/>
                <w:szCs w:val="20"/>
              </w:rPr>
            </w:pPr>
            <w:r w:rsidRPr="005345FE">
              <w:rPr>
                <w:rFonts w:cstheme="minorHAnsi"/>
                <w:b/>
                <w:bCs/>
                <w:sz w:val="20"/>
                <w:szCs w:val="20"/>
                <w:highlight w:val="green"/>
              </w:rPr>
              <w:t>HS</w:t>
            </w: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903624" w:rsidP="00E77A31">
            <w:pPr>
              <w:spacing w:after="0"/>
              <w:jc w:val="left"/>
              <w:rPr>
                <w:rFonts w:cstheme="minorHAnsi"/>
                <w:bCs/>
                <w:sz w:val="20"/>
                <w:szCs w:val="20"/>
              </w:rPr>
            </w:pPr>
          </w:p>
          <w:p w:rsidR="00903624" w:rsidRPr="005345FE" w:rsidRDefault="00887FDB" w:rsidP="00E77A31">
            <w:pPr>
              <w:spacing w:after="0"/>
              <w:jc w:val="left"/>
              <w:rPr>
                <w:rFonts w:cstheme="minorHAnsi"/>
                <w:b/>
                <w:bCs/>
                <w:sz w:val="20"/>
                <w:szCs w:val="20"/>
              </w:rPr>
            </w:pPr>
            <w:r w:rsidRPr="005345FE">
              <w:rPr>
                <w:rFonts w:cstheme="minorHAnsi"/>
                <w:b/>
                <w:bCs/>
                <w:sz w:val="20"/>
                <w:szCs w:val="20"/>
                <w:highlight w:val="yellow"/>
              </w:rPr>
              <w:t>M</w:t>
            </w:r>
            <w:r w:rsidR="00903624" w:rsidRPr="005345FE">
              <w:rPr>
                <w:rFonts w:cstheme="minorHAnsi"/>
                <w:b/>
                <w:bCs/>
                <w:sz w:val="20"/>
                <w:szCs w:val="20"/>
                <w:highlight w:val="yellow"/>
              </w:rPr>
              <w:t>S</w:t>
            </w:r>
          </w:p>
          <w:p w:rsidR="00AC1E46" w:rsidRPr="005345FE" w:rsidRDefault="00AC1E46" w:rsidP="00E77A31">
            <w:pPr>
              <w:spacing w:after="0"/>
              <w:jc w:val="left"/>
              <w:rPr>
                <w:rFonts w:cstheme="minorHAnsi"/>
                <w:bCs/>
                <w:sz w:val="20"/>
                <w:szCs w:val="20"/>
              </w:rPr>
            </w:pPr>
          </w:p>
        </w:tc>
        <w:tc>
          <w:tcPr>
            <w:tcW w:w="1355" w:type="pct"/>
          </w:tcPr>
          <w:p w:rsidR="00E42105" w:rsidRPr="005345FE" w:rsidRDefault="00E42105" w:rsidP="00F36D26">
            <w:pPr>
              <w:spacing w:after="0"/>
              <w:jc w:val="left"/>
              <w:rPr>
                <w:rFonts w:cstheme="minorHAnsi"/>
                <w:bCs/>
                <w:sz w:val="20"/>
                <w:szCs w:val="20"/>
              </w:rPr>
            </w:pPr>
            <w:r w:rsidRPr="005345FE">
              <w:rPr>
                <w:rFonts w:cstheme="minorHAnsi"/>
                <w:bCs/>
                <w:sz w:val="20"/>
                <w:szCs w:val="20"/>
              </w:rPr>
              <w:lastRenderedPageBreak/>
              <w:t>84%+35%=119%</w:t>
            </w:r>
            <w:r w:rsidR="000F276F" w:rsidRPr="005345FE">
              <w:rPr>
                <w:rFonts w:cstheme="minorHAnsi"/>
                <w:bCs/>
                <w:sz w:val="20"/>
                <w:szCs w:val="20"/>
              </w:rPr>
              <w:t>,</w:t>
            </w:r>
            <w:r w:rsidRPr="005345FE">
              <w:rPr>
                <w:rFonts w:cstheme="minorHAnsi"/>
                <w:bCs/>
                <w:sz w:val="20"/>
                <w:szCs w:val="20"/>
              </w:rPr>
              <w:t xml:space="preserve"> 119/2=60%</w:t>
            </w:r>
            <w:r w:rsidR="000F276F" w:rsidRPr="005345FE">
              <w:rPr>
                <w:rFonts w:cstheme="minorHAnsi"/>
                <w:bCs/>
                <w:sz w:val="20"/>
                <w:szCs w:val="20"/>
              </w:rPr>
              <w:t>,</w:t>
            </w:r>
            <w:r w:rsidRPr="005345FE">
              <w:rPr>
                <w:rFonts w:cstheme="minorHAnsi"/>
                <w:bCs/>
                <w:sz w:val="20"/>
                <w:szCs w:val="20"/>
              </w:rPr>
              <w:t xml:space="preserve"> 60%+15% baseline=75%</w:t>
            </w:r>
          </w:p>
          <w:p w:rsidR="00F36D26" w:rsidRPr="005345FE" w:rsidRDefault="00F36D26" w:rsidP="00F36D26">
            <w:pPr>
              <w:spacing w:after="0"/>
              <w:jc w:val="left"/>
              <w:rPr>
                <w:rFonts w:cstheme="minorHAnsi"/>
                <w:bCs/>
                <w:sz w:val="20"/>
                <w:szCs w:val="20"/>
              </w:rPr>
            </w:pPr>
            <w:r w:rsidRPr="005345FE">
              <w:rPr>
                <w:rFonts w:cstheme="minorHAnsi"/>
                <w:bCs/>
                <w:sz w:val="20"/>
                <w:szCs w:val="20"/>
              </w:rPr>
              <w:t>21 manual synoptic stations rehabilitated in 18 districts, one of three visited fully operational, i.e. max 19 stations fully operational. 18/26=69%, 69%+15%(baseline)=84%</w:t>
            </w:r>
          </w:p>
          <w:p w:rsidR="00A3415F" w:rsidRPr="005345FE" w:rsidRDefault="00A3415F" w:rsidP="00145AF1">
            <w:pPr>
              <w:spacing w:after="0"/>
              <w:jc w:val="left"/>
              <w:rPr>
                <w:rFonts w:cstheme="minorHAnsi"/>
                <w:bCs/>
                <w:sz w:val="20"/>
                <w:szCs w:val="20"/>
              </w:rPr>
            </w:pPr>
          </w:p>
          <w:p w:rsidR="00145AF1" w:rsidRPr="005345FE" w:rsidRDefault="00145AF1" w:rsidP="00145AF1">
            <w:pPr>
              <w:spacing w:after="0"/>
              <w:jc w:val="left"/>
              <w:rPr>
                <w:rFonts w:cstheme="minorHAnsi"/>
                <w:bCs/>
                <w:sz w:val="20"/>
                <w:szCs w:val="20"/>
              </w:rPr>
            </w:pPr>
            <w:r w:rsidRPr="005345FE">
              <w:rPr>
                <w:rFonts w:cstheme="minorHAnsi"/>
                <w:bCs/>
                <w:sz w:val="20"/>
                <w:szCs w:val="20"/>
              </w:rPr>
              <w:t xml:space="preserve">9 AWS </w:t>
            </w:r>
            <w:r w:rsidR="002C4073" w:rsidRPr="005345FE">
              <w:rPr>
                <w:rFonts w:cstheme="minorHAnsi"/>
                <w:bCs/>
                <w:sz w:val="20"/>
                <w:szCs w:val="20"/>
              </w:rPr>
              <w:t xml:space="preserve">fully </w:t>
            </w:r>
            <w:r w:rsidRPr="005345FE">
              <w:rPr>
                <w:rFonts w:cstheme="minorHAnsi"/>
                <w:bCs/>
                <w:sz w:val="20"/>
                <w:szCs w:val="20"/>
              </w:rPr>
              <w:t xml:space="preserve">operational </w:t>
            </w:r>
            <w:r w:rsidR="002C4073" w:rsidRPr="005345FE">
              <w:rPr>
                <w:rFonts w:cstheme="minorHAnsi"/>
                <w:bCs/>
                <w:sz w:val="20"/>
                <w:szCs w:val="20"/>
              </w:rPr>
              <w:t xml:space="preserve">in 9 districts </w:t>
            </w:r>
            <w:r w:rsidR="00463FBA" w:rsidRPr="005345FE">
              <w:rPr>
                <w:rFonts w:cstheme="minorHAnsi"/>
                <w:bCs/>
                <w:sz w:val="20"/>
                <w:szCs w:val="20"/>
              </w:rPr>
              <w:t xml:space="preserve">of </w:t>
            </w:r>
            <w:r w:rsidRPr="005345FE">
              <w:rPr>
                <w:rFonts w:cstheme="minorHAnsi"/>
                <w:bCs/>
                <w:sz w:val="20"/>
                <w:szCs w:val="20"/>
              </w:rPr>
              <w:t xml:space="preserve">10 AWS </w:t>
            </w:r>
            <w:r w:rsidR="002C4073" w:rsidRPr="005345FE">
              <w:rPr>
                <w:rFonts w:cstheme="minorHAnsi"/>
                <w:bCs/>
                <w:sz w:val="20"/>
                <w:szCs w:val="20"/>
              </w:rPr>
              <w:t xml:space="preserve">rehabilitated in 10 districts </w:t>
            </w:r>
          </w:p>
          <w:p w:rsidR="002C4073" w:rsidRPr="005345FE" w:rsidRDefault="00A3415F" w:rsidP="00145AF1">
            <w:pPr>
              <w:spacing w:after="0"/>
              <w:jc w:val="left"/>
              <w:rPr>
                <w:rFonts w:cstheme="minorHAnsi"/>
                <w:bCs/>
                <w:sz w:val="20"/>
                <w:szCs w:val="20"/>
              </w:rPr>
            </w:pPr>
            <w:r w:rsidRPr="005345FE">
              <w:rPr>
                <w:rFonts w:cstheme="minorHAnsi"/>
                <w:bCs/>
                <w:sz w:val="20"/>
                <w:szCs w:val="20"/>
              </w:rPr>
              <w:t>9/26=35% AWS coverage</w:t>
            </w:r>
          </w:p>
          <w:p w:rsidR="00145AF1" w:rsidRPr="005345FE" w:rsidRDefault="00145AF1" w:rsidP="00145AF1">
            <w:pPr>
              <w:spacing w:after="0"/>
              <w:jc w:val="left"/>
              <w:rPr>
                <w:rFonts w:cstheme="minorHAnsi"/>
                <w:bCs/>
                <w:sz w:val="20"/>
                <w:szCs w:val="20"/>
              </w:rPr>
            </w:pPr>
          </w:p>
          <w:p w:rsidR="003D1262" w:rsidRPr="005345FE" w:rsidRDefault="003D1262" w:rsidP="003D1262">
            <w:pPr>
              <w:spacing w:after="0"/>
              <w:jc w:val="left"/>
              <w:rPr>
                <w:rFonts w:cstheme="minorHAnsi"/>
                <w:bCs/>
                <w:sz w:val="20"/>
                <w:szCs w:val="20"/>
              </w:rPr>
            </w:pPr>
            <w:r w:rsidRPr="005345FE">
              <w:rPr>
                <w:rFonts w:cstheme="minorHAnsi"/>
                <w:bCs/>
                <w:sz w:val="20"/>
                <w:szCs w:val="20"/>
              </w:rPr>
              <w:t xml:space="preserve">50 manual hydro stations rehabilitated in 7 </w:t>
            </w:r>
            <w:r w:rsidR="006E01CA" w:rsidRPr="005345FE">
              <w:rPr>
                <w:rFonts w:cstheme="minorHAnsi"/>
                <w:bCs/>
                <w:sz w:val="20"/>
                <w:szCs w:val="20"/>
              </w:rPr>
              <w:t xml:space="preserve">hydrological </w:t>
            </w:r>
            <w:r w:rsidRPr="005345FE">
              <w:rPr>
                <w:rFonts w:cstheme="minorHAnsi"/>
                <w:bCs/>
                <w:sz w:val="20"/>
                <w:szCs w:val="20"/>
              </w:rPr>
              <w:t xml:space="preserve">districts, of which ca 40 operational. 7/26=27%, 27%+85%=112% - higher than 100%, </w:t>
            </w:r>
            <w:r w:rsidR="006E01CA" w:rsidRPr="005345FE">
              <w:rPr>
                <w:rFonts w:cstheme="minorHAnsi"/>
                <w:bCs/>
                <w:sz w:val="20"/>
                <w:szCs w:val="20"/>
              </w:rPr>
              <w:t>(hydrological districts do not follow administrative ones)</w:t>
            </w:r>
          </w:p>
          <w:p w:rsidR="003D1262" w:rsidRPr="005345FE" w:rsidRDefault="003D1262" w:rsidP="003D1262">
            <w:pPr>
              <w:spacing w:after="0"/>
              <w:jc w:val="left"/>
              <w:rPr>
                <w:rFonts w:cstheme="minorHAnsi"/>
                <w:bCs/>
                <w:sz w:val="20"/>
                <w:szCs w:val="20"/>
              </w:rPr>
            </w:pPr>
            <w:r w:rsidRPr="005345FE">
              <w:rPr>
                <w:rFonts w:cstheme="minorHAnsi"/>
                <w:bCs/>
                <w:sz w:val="20"/>
                <w:szCs w:val="20"/>
              </w:rPr>
              <w:t>Target was to increase coverage by 15 percentage points, achieved 27.</w:t>
            </w:r>
          </w:p>
          <w:p w:rsidR="003D1262" w:rsidRPr="005345FE" w:rsidRDefault="003D1262" w:rsidP="003D1262">
            <w:pPr>
              <w:spacing w:after="0"/>
              <w:jc w:val="left"/>
              <w:rPr>
                <w:rFonts w:cstheme="minorHAnsi"/>
                <w:bCs/>
                <w:sz w:val="20"/>
                <w:szCs w:val="20"/>
              </w:rPr>
            </w:pPr>
            <w:r w:rsidRPr="005345FE">
              <w:rPr>
                <w:rFonts w:cstheme="minorHAnsi"/>
                <w:bCs/>
                <w:sz w:val="20"/>
                <w:szCs w:val="20"/>
              </w:rPr>
              <w:t xml:space="preserve">10 operational AHS of 10 new AHS installed and 2 AHS rehabilitated, in </w:t>
            </w:r>
            <w:r w:rsidR="006E01CA" w:rsidRPr="005345FE">
              <w:rPr>
                <w:rFonts w:cstheme="minorHAnsi"/>
                <w:b/>
                <w:bCs/>
                <w:sz w:val="20"/>
                <w:szCs w:val="20"/>
              </w:rPr>
              <w:t>7</w:t>
            </w:r>
            <w:r w:rsidRPr="005345FE">
              <w:rPr>
                <w:rFonts w:cstheme="minorHAnsi"/>
                <w:bCs/>
                <w:sz w:val="20"/>
                <w:szCs w:val="20"/>
              </w:rPr>
              <w:t xml:space="preserve"> </w:t>
            </w:r>
            <w:r w:rsidR="006E01CA" w:rsidRPr="005345FE">
              <w:rPr>
                <w:rFonts w:cstheme="minorHAnsi"/>
                <w:bCs/>
                <w:sz w:val="20"/>
                <w:szCs w:val="20"/>
              </w:rPr>
              <w:t xml:space="preserve">hydrological </w:t>
            </w:r>
            <w:r w:rsidRPr="005345FE">
              <w:rPr>
                <w:rFonts w:cstheme="minorHAnsi"/>
                <w:bCs/>
                <w:sz w:val="20"/>
                <w:szCs w:val="20"/>
              </w:rPr>
              <w:t>districts</w:t>
            </w:r>
          </w:p>
          <w:p w:rsidR="000212D0" w:rsidRPr="005345FE" w:rsidRDefault="000212D0" w:rsidP="00145AF1">
            <w:pPr>
              <w:spacing w:after="0"/>
              <w:jc w:val="left"/>
              <w:rPr>
                <w:rFonts w:cstheme="minorHAnsi"/>
                <w:bCs/>
                <w:sz w:val="20"/>
                <w:szCs w:val="20"/>
              </w:rPr>
            </w:pPr>
          </w:p>
          <w:p w:rsidR="004948B4" w:rsidRPr="005345FE" w:rsidRDefault="004948B4" w:rsidP="00145AF1">
            <w:pPr>
              <w:spacing w:after="0"/>
              <w:jc w:val="left"/>
              <w:rPr>
                <w:rFonts w:cstheme="minorHAnsi"/>
                <w:bCs/>
                <w:sz w:val="20"/>
                <w:szCs w:val="20"/>
              </w:rPr>
            </w:pPr>
          </w:p>
          <w:p w:rsidR="00A3415F" w:rsidRPr="005345FE" w:rsidRDefault="00A3415F" w:rsidP="00A3415F">
            <w:pPr>
              <w:spacing w:after="0"/>
              <w:jc w:val="left"/>
              <w:rPr>
                <w:rFonts w:cstheme="minorHAnsi"/>
                <w:bCs/>
                <w:sz w:val="20"/>
                <w:szCs w:val="20"/>
              </w:rPr>
            </w:pPr>
            <w:r w:rsidRPr="005345FE">
              <w:rPr>
                <w:rFonts w:cstheme="minorHAnsi"/>
                <w:bCs/>
                <w:sz w:val="20"/>
                <w:szCs w:val="20"/>
              </w:rPr>
              <w:t xml:space="preserve">9 AWS fully operational of 10 AWS rehabilitated </w:t>
            </w:r>
          </w:p>
          <w:p w:rsidR="004948B4" w:rsidRPr="005345FE" w:rsidRDefault="00A3415F" w:rsidP="00145AF1">
            <w:pPr>
              <w:spacing w:after="0"/>
              <w:jc w:val="left"/>
              <w:rPr>
                <w:rFonts w:cstheme="minorHAnsi"/>
                <w:bCs/>
                <w:sz w:val="20"/>
                <w:szCs w:val="20"/>
              </w:rPr>
            </w:pPr>
            <w:r w:rsidRPr="005345FE">
              <w:rPr>
                <w:rFonts w:cstheme="minorHAnsi"/>
                <w:bCs/>
                <w:sz w:val="20"/>
                <w:szCs w:val="20"/>
              </w:rPr>
              <w:t>(</w:t>
            </w:r>
            <w:r w:rsidR="001F6DB5" w:rsidRPr="005345FE">
              <w:rPr>
                <w:rFonts w:cstheme="minorHAnsi"/>
                <w:bCs/>
                <w:sz w:val="20"/>
                <w:szCs w:val="20"/>
              </w:rPr>
              <w:t>I</w:t>
            </w:r>
            <w:r w:rsidR="00463FBA" w:rsidRPr="005345FE">
              <w:rPr>
                <w:rFonts w:cstheme="minorHAnsi"/>
                <w:bCs/>
                <w:sz w:val="20"/>
                <w:szCs w:val="20"/>
              </w:rPr>
              <w:t xml:space="preserve">n total 63 AWS </w:t>
            </w:r>
            <w:r w:rsidRPr="005345FE">
              <w:rPr>
                <w:rFonts w:cstheme="minorHAnsi"/>
                <w:bCs/>
                <w:sz w:val="20"/>
                <w:szCs w:val="20"/>
              </w:rPr>
              <w:t xml:space="preserve">new/rehabilitated </w:t>
            </w:r>
            <w:r w:rsidR="00463FBA" w:rsidRPr="005345FE">
              <w:rPr>
                <w:rFonts w:cstheme="minorHAnsi"/>
                <w:bCs/>
                <w:sz w:val="20"/>
                <w:szCs w:val="20"/>
              </w:rPr>
              <w:t xml:space="preserve">with support </w:t>
            </w:r>
            <w:r w:rsidR="001F6DB5" w:rsidRPr="005345FE">
              <w:rPr>
                <w:rFonts w:cstheme="minorHAnsi"/>
                <w:bCs/>
                <w:sz w:val="20"/>
                <w:szCs w:val="20"/>
              </w:rPr>
              <w:t>from</w:t>
            </w:r>
            <w:r w:rsidR="00463FBA" w:rsidRPr="005345FE">
              <w:rPr>
                <w:rFonts w:cstheme="minorHAnsi"/>
                <w:bCs/>
                <w:sz w:val="20"/>
                <w:szCs w:val="20"/>
              </w:rPr>
              <w:t xml:space="preserve"> other projects</w:t>
            </w:r>
            <w:r w:rsidRPr="005345FE">
              <w:rPr>
                <w:rFonts w:cstheme="minorHAnsi"/>
                <w:bCs/>
                <w:sz w:val="20"/>
                <w:szCs w:val="20"/>
              </w:rPr>
              <w:t>)</w:t>
            </w:r>
          </w:p>
          <w:p w:rsidR="00463FBA" w:rsidRPr="005345FE" w:rsidRDefault="00463FBA" w:rsidP="004948B4">
            <w:pPr>
              <w:spacing w:after="0"/>
              <w:jc w:val="left"/>
              <w:rPr>
                <w:rFonts w:cstheme="minorHAnsi"/>
                <w:bCs/>
                <w:sz w:val="20"/>
                <w:szCs w:val="20"/>
              </w:rPr>
            </w:pPr>
          </w:p>
          <w:p w:rsidR="00BD33D4" w:rsidRPr="005345FE" w:rsidRDefault="006D35DA" w:rsidP="004948B4">
            <w:pPr>
              <w:spacing w:after="0"/>
              <w:jc w:val="left"/>
              <w:rPr>
                <w:rFonts w:cstheme="minorHAnsi"/>
                <w:bCs/>
                <w:sz w:val="20"/>
                <w:szCs w:val="20"/>
              </w:rPr>
            </w:pPr>
            <w:r w:rsidRPr="005345FE">
              <w:rPr>
                <w:rFonts w:cstheme="minorHAnsi"/>
                <w:bCs/>
                <w:sz w:val="20"/>
                <w:szCs w:val="20"/>
              </w:rPr>
              <w:t>21 manual synoptic stations rehabilitated in 18 districts, one of three visited fully operational, i.e. max 19 stations fully operational</w:t>
            </w:r>
          </w:p>
          <w:p w:rsidR="0026604F" w:rsidRPr="005345FE" w:rsidRDefault="0026604F" w:rsidP="004948B4">
            <w:pPr>
              <w:spacing w:after="0"/>
              <w:jc w:val="left"/>
              <w:rPr>
                <w:rFonts w:cstheme="minorHAnsi"/>
                <w:bCs/>
                <w:sz w:val="20"/>
                <w:szCs w:val="20"/>
              </w:rPr>
            </w:pPr>
          </w:p>
          <w:p w:rsidR="00903624" w:rsidRPr="005345FE" w:rsidRDefault="00463FBA" w:rsidP="004948B4">
            <w:pPr>
              <w:spacing w:after="0"/>
              <w:jc w:val="left"/>
              <w:rPr>
                <w:rFonts w:cstheme="minorHAnsi"/>
                <w:bCs/>
                <w:sz w:val="20"/>
                <w:szCs w:val="20"/>
              </w:rPr>
            </w:pPr>
            <w:r w:rsidRPr="005345FE">
              <w:rPr>
                <w:rFonts w:cstheme="minorHAnsi"/>
                <w:bCs/>
                <w:sz w:val="20"/>
                <w:szCs w:val="20"/>
              </w:rPr>
              <w:lastRenderedPageBreak/>
              <w:t>50</w:t>
            </w:r>
            <w:r w:rsidR="00BD33D4" w:rsidRPr="005345FE">
              <w:rPr>
                <w:rFonts w:cstheme="minorHAnsi"/>
                <w:bCs/>
                <w:sz w:val="20"/>
                <w:szCs w:val="20"/>
              </w:rPr>
              <w:t xml:space="preserve"> manual hydro </w:t>
            </w:r>
            <w:r w:rsidR="00CD42D5" w:rsidRPr="005345FE">
              <w:rPr>
                <w:rFonts w:cstheme="minorHAnsi"/>
                <w:bCs/>
                <w:sz w:val="20"/>
                <w:szCs w:val="20"/>
              </w:rPr>
              <w:t xml:space="preserve">stations </w:t>
            </w:r>
            <w:r w:rsidR="00BD33D4" w:rsidRPr="005345FE">
              <w:rPr>
                <w:rFonts w:cstheme="minorHAnsi"/>
                <w:bCs/>
                <w:sz w:val="20"/>
                <w:szCs w:val="20"/>
              </w:rPr>
              <w:t>rehabilitated</w:t>
            </w:r>
            <w:r w:rsidR="00303D19" w:rsidRPr="005345FE">
              <w:rPr>
                <w:rFonts w:cstheme="minorHAnsi"/>
                <w:bCs/>
                <w:sz w:val="20"/>
                <w:szCs w:val="20"/>
              </w:rPr>
              <w:t xml:space="preserve"> in 7 districts</w:t>
            </w:r>
            <w:r w:rsidRPr="005345FE">
              <w:rPr>
                <w:rFonts w:cstheme="minorHAnsi"/>
                <w:bCs/>
                <w:sz w:val="20"/>
                <w:szCs w:val="20"/>
              </w:rPr>
              <w:t>, of</w:t>
            </w:r>
            <w:r w:rsidR="00A858F3" w:rsidRPr="005345FE">
              <w:rPr>
                <w:rFonts w:cstheme="minorHAnsi"/>
                <w:bCs/>
                <w:sz w:val="20"/>
                <w:szCs w:val="20"/>
              </w:rPr>
              <w:t xml:space="preserve"> which ca 40 operational </w:t>
            </w:r>
          </w:p>
          <w:p w:rsidR="00A858F3" w:rsidRPr="005345FE" w:rsidRDefault="00A858F3" w:rsidP="004948B4">
            <w:pPr>
              <w:spacing w:after="0"/>
              <w:jc w:val="left"/>
              <w:rPr>
                <w:rFonts w:cstheme="minorHAnsi"/>
                <w:bCs/>
                <w:sz w:val="20"/>
                <w:szCs w:val="20"/>
              </w:rPr>
            </w:pPr>
            <w:r w:rsidRPr="005345FE">
              <w:rPr>
                <w:rFonts w:cstheme="minorHAnsi"/>
                <w:bCs/>
                <w:sz w:val="20"/>
                <w:szCs w:val="20"/>
              </w:rPr>
              <w:t>10</w:t>
            </w:r>
            <w:r w:rsidR="004948B4" w:rsidRPr="005345FE">
              <w:rPr>
                <w:rFonts w:cstheme="minorHAnsi"/>
                <w:bCs/>
                <w:sz w:val="20"/>
                <w:szCs w:val="20"/>
              </w:rPr>
              <w:t xml:space="preserve"> operational AHS </w:t>
            </w:r>
            <w:r w:rsidR="00463FBA" w:rsidRPr="005345FE">
              <w:rPr>
                <w:rFonts w:cstheme="minorHAnsi"/>
                <w:bCs/>
                <w:sz w:val="20"/>
                <w:szCs w:val="20"/>
              </w:rPr>
              <w:t xml:space="preserve">of </w:t>
            </w:r>
            <w:r w:rsidR="004948B4" w:rsidRPr="005345FE">
              <w:rPr>
                <w:rFonts w:cstheme="minorHAnsi"/>
                <w:bCs/>
                <w:sz w:val="20"/>
                <w:szCs w:val="20"/>
              </w:rPr>
              <w:t>1</w:t>
            </w:r>
            <w:r w:rsidR="00903624" w:rsidRPr="005345FE">
              <w:rPr>
                <w:rFonts w:cstheme="minorHAnsi"/>
                <w:bCs/>
                <w:sz w:val="20"/>
                <w:szCs w:val="20"/>
              </w:rPr>
              <w:t>0</w:t>
            </w:r>
            <w:r w:rsidR="004948B4" w:rsidRPr="005345FE">
              <w:rPr>
                <w:rFonts w:cstheme="minorHAnsi"/>
                <w:bCs/>
                <w:sz w:val="20"/>
                <w:szCs w:val="20"/>
              </w:rPr>
              <w:t xml:space="preserve"> </w:t>
            </w:r>
            <w:r w:rsidR="00AC1E46" w:rsidRPr="005345FE">
              <w:rPr>
                <w:rFonts w:cstheme="minorHAnsi"/>
                <w:bCs/>
                <w:sz w:val="20"/>
                <w:szCs w:val="20"/>
              </w:rPr>
              <w:t xml:space="preserve">new </w:t>
            </w:r>
            <w:r w:rsidR="004948B4" w:rsidRPr="005345FE">
              <w:rPr>
                <w:rFonts w:cstheme="minorHAnsi"/>
                <w:bCs/>
                <w:sz w:val="20"/>
                <w:szCs w:val="20"/>
              </w:rPr>
              <w:t>AHS installed</w:t>
            </w:r>
            <w:r w:rsidR="00AC1E46" w:rsidRPr="005345FE">
              <w:rPr>
                <w:rFonts w:cstheme="minorHAnsi"/>
                <w:bCs/>
                <w:sz w:val="20"/>
                <w:szCs w:val="20"/>
              </w:rPr>
              <w:t xml:space="preserve"> </w:t>
            </w:r>
            <w:r w:rsidRPr="005345FE">
              <w:rPr>
                <w:rFonts w:cstheme="minorHAnsi"/>
                <w:bCs/>
                <w:sz w:val="20"/>
                <w:szCs w:val="20"/>
              </w:rPr>
              <w:t>and 2 AHS rehabilitated</w:t>
            </w:r>
          </w:p>
          <w:p w:rsidR="004948B4" w:rsidRPr="005345FE" w:rsidRDefault="00CD42D5" w:rsidP="004948B4">
            <w:pPr>
              <w:spacing w:after="0"/>
              <w:jc w:val="left"/>
              <w:rPr>
                <w:rFonts w:cstheme="minorHAnsi"/>
                <w:bCs/>
                <w:sz w:val="20"/>
                <w:szCs w:val="20"/>
              </w:rPr>
            </w:pPr>
            <w:r w:rsidRPr="005345FE">
              <w:rPr>
                <w:rFonts w:cstheme="minorHAnsi"/>
                <w:bCs/>
                <w:sz w:val="20"/>
                <w:szCs w:val="20"/>
              </w:rPr>
              <w:t>(</w:t>
            </w:r>
            <w:r w:rsidR="00A858F3" w:rsidRPr="005345FE">
              <w:rPr>
                <w:rFonts w:cstheme="minorHAnsi"/>
                <w:bCs/>
                <w:sz w:val="20"/>
                <w:szCs w:val="20"/>
              </w:rPr>
              <w:t>I</w:t>
            </w:r>
            <w:r w:rsidRPr="005345FE">
              <w:rPr>
                <w:rFonts w:cstheme="minorHAnsi"/>
                <w:bCs/>
                <w:sz w:val="20"/>
                <w:szCs w:val="20"/>
              </w:rPr>
              <w:t xml:space="preserve">n total </w:t>
            </w:r>
            <w:r w:rsidR="00463FBA" w:rsidRPr="005345FE">
              <w:rPr>
                <w:rFonts w:cstheme="minorHAnsi"/>
                <w:bCs/>
                <w:sz w:val="20"/>
                <w:szCs w:val="20"/>
              </w:rPr>
              <w:t xml:space="preserve">146 manual and </w:t>
            </w:r>
            <w:r w:rsidR="00933E24" w:rsidRPr="005345FE">
              <w:rPr>
                <w:rFonts w:cstheme="minorHAnsi"/>
                <w:bCs/>
                <w:sz w:val="20"/>
                <w:szCs w:val="20"/>
              </w:rPr>
              <w:t>automatic</w:t>
            </w:r>
            <w:r w:rsidR="00463FBA" w:rsidRPr="005345FE">
              <w:rPr>
                <w:rFonts w:cstheme="minorHAnsi"/>
                <w:bCs/>
                <w:sz w:val="20"/>
                <w:szCs w:val="20"/>
              </w:rPr>
              <w:t xml:space="preserve"> hydro stations</w:t>
            </w:r>
            <w:r w:rsidR="0026604F" w:rsidRPr="005345FE">
              <w:rPr>
                <w:rFonts w:cstheme="minorHAnsi"/>
                <w:bCs/>
                <w:sz w:val="20"/>
                <w:szCs w:val="20"/>
              </w:rPr>
              <w:t>, of which 37 AHS,</w:t>
            </w:r>
            <w:r w:rsidR="00463FBA" w:rsidRPr="005345FE">
              <w:rPr>
                <w:rFonts w:cstheme="minorHAnsi"/>
                <w:bCs/>
                <w:sz w:val="20"/>
                <w:szCs w:val="20"/>
              </w:rPr>
              <w:t xml:space="preserve"> </w:t>
            </w:r>
            <w:r w:rsidR="0026604F" w:rsidRPr="005345FE">
              <w:rPr>
                <w:rFonts w:cstheme="minorHAnsi"/>
                <w:bCs/>
                <w:sz w:val="20"/>
                <w:szCs w:val="20"/>
              </w:rPr>
              <w:t xml:space="preserve">in total </w:t>
            </w:r>
            <w:r w:rsidR="00463FBA" w:rsidRPr="005345FE">
              <w:rPr>
                <w:rFonts w:cstheme="minorHAnsi"/>
                <w:bCs/>
                <w:sz w:val="20"/>
                <w:szCs w:val="20"/>
              </w:rPr>
              <w:t>ca 95 operational</w:t>
            </w:r>
            <w:r w:rsidRPr="005345FE">
              <w:rPr>
                <w:rFonts w:cstheme="minorHAnsi"/>
                <w:bCs/>
                <w:sz w:val="20"/>
                <w:szCs w:val="20"/>
              </w:rPr>
              <w:t>)</w:t>
            </w:r>
          </w:p>
          <w:p w:rsidR="00AC1E46" w:rsidRPr="005345FE" w:rsidRDefault="00AC1E46" w:rsidP="00BB50DD">
            <w:pPr>
              <w:spacing w:after="0"/>
              <w:jc w:val="left"/>
              <w:rPr>
                <w:rFonts w:cstheme="minorHAnsi"/>
                <w:bCs/>
                <w:sz w:val="20"/>
                <w:szCs w:val="20"/>
              </w:rPr>
            </w:pPr>
          </w:p>
          <w:p w:rsidR="004948B4" w:rsidRPr="005345FE" w:rsidRDefault="00A3415F" w:rsidP="00A3415F">
            <w:pPr>
              <w:spacing w:after="0"/>
              <w:jc w:val="left"/>
              <w:rPr>
                <w:rFonts w:cstheme="minorHAnsi"/>
                <w:bCs/>
                <w:sz w:val="20"/>
                <w:szCs w:val="20"/>
              </w:rPr>
            </w:pPr>
            <w:r w:rsidRPr="005345FE">
              <w:rPr>
                <w:rFonts w:cstheme="minorHAnsi"/>
                <w:bCs/>
                <w:sz w:val="20"/>
                <w:szCs w:val="20"/>
              </w:rPr>
              <w:t xml:space="preserve">21 conventional rainfall log stations rehabilitated in </w:t>
            </w:r>
            <w:r w:rsidR="00CD42D5" w:rsidRPr="005345FE">
              <w:rPr>
                <w:rFonts w:cstheme="minorHAnsi"/>
                <w:bCs/>
                <w:sz w:val="20"/>
                <w:szCs w:val="20"/>
              </w:rPr>
              <w:t>18 districts</w:t>
            </w:r>
            <w:r w:rsidRPr="005345FE">
              <w:rPr>
                <w:rFonts w:cstheme="minorHAnsi"/>
                <w:bCs/>
                <w:sz w:val="20"/>
                <w:szCs w:val="20"/>
              </w:rPr>
              <w:t xml:space="preserve"> </w:t>
            </w: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r w:rsidRPr="005345FE">
              <w:rPr>
                <w:rFonts w:cstheme="minorHAnsi"/>
                <w:bCs/>
                <w:sz w:val="20"/>
                <w:szCs w:val="20"/>
              </w:rPr>
              <w:t>Hourly readings of AWS</w:t>
            </w:r>
          </w:p>
          <w:p w:rsidR="00887FDB" w:rsidRPr="005345FE" w:rsidRDefault="00887FDB" w:rsidP="00A3415F">
            <w:pPr>
              <w:spacing w:after="0"/>
              <w:jc w:val="left"/>
              <w:rPr>
                <w:rFonts w:cstheme="minorHAnsi"/>
                <w:bCs/>
                <w:sz w:val="20"/>
                <w:szCs w:val="20"/>
              </w:rPr>
            </w:pPr>
          </w:p>
          <w:p w:rsidR="00887FDB" w:rsidRPr="005345FE" w:rsidRDefault="006064A3" w:rsidP="00A3415F">
            <w:pPr>
              <w:spacing w:after="0"/>
              <w:jc w:val="left"/>
              <w:rPr>
                <w:rFonts w:cstheme="minorHAnsi"/>
                <w:bCs/>
                <w:sz w:val="20"/>
                <w:szCs w:val="20"/>
              </w:rPr>
            </w:pPr>
            <w:r w:rsidRPr="005345FE">
              <w:rPr>
                <w:rFonts w:cstheme="minorHAnsi"/>
                <w:bCs/>
                <w:sz w:val="20"/>
                <w:szCs w:val="20"/>
              </w:rPr>
              <w:t>4 d</w:t>
            </w:r>
            <w:r w:rsidR="00887FDB" w:rsidRPr="005345FE">
              <w:rPr>
                <w:rFonts w:cstheme="minorHAnsi"/>
                <w:bCs/>
                <w:sz w:val="20"/>
                <w:szCs w:val="20"/>
              </w:rPr>
              <w:t xml:space="preserve">aily readings of </w:t>
            </w:r>
            <w:r w:rsidR="00B735A0" w:rsidRPr="005345FE">
              <w:rPr>
                <w:rFonts w:cstheme="minorHAnsi"/>
                <w:bCs/>
                <w:sz w:val="20"/>
                <w:szCs w:val="20"/>
              </w:rPr>
              <w:t>manual st</w:t>
            </w:r>
            <w:r w:rsidRPr="005345FE">
              <w:rPr>
                <w:rFonts w:cstheme="minorHAnsi"/>
                <w:bCs/>
                <w:sz w:val="20"/>
                <w:szCs w:val="20"/>
              </w:rPr>
              <w:t>a</w:t>
            </w:r>
            <w:r w:rsidR="00B735A0" w:rsidRPr="005345FE">
              <w:rPr>
                <w:rFonts w:cstheme="minorHAnsi"/>
                <w:bCs/>
                <w:sz w:val="20"/>
                <w:szCs w:val="20"/>
              </w:rPr>
              <w:t>t</w:t>
            </w:r>
            <w:r w:rsidRPr="005345FE">
              <w:rPr>
                <w:rFonts w:cstheme="minorHAnsi"/>
                <w:bCs/>
                <w:sz w:val="20"/>
                <w:szCs w:val="20"/>
              </w:rPr>
              <w:t xml:space="preserve">ions, including </w:t>
            </w:r>
            <w:r w:rsidR="00887FDB" w:rsidRPr="005345FE">
              <w:rPr>
                <w:rFonts w:cstheme="minorHAnsi"/>
                <w:bCs/>
                <w:sz w:val="20"/>
                <w:szCs w:val="20"/>
              </w:rPr>
              <w:t>rainfall log gauges</w:t>
            </w: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p>
          <w:p w:rsidR="00887FDB" w:rsidRPr="005345FE" w:rsidRDefault="00887FDB" w:rsidP="00A3415F">
            <w:pPr>
              <w:spacing w:after="0"/>
              <w:jc w:val="left"/>
              <w:rPr>
                <w:rFonts w:cstheme="minorHAnsi"/>
                <w:bCs/>
                <w:sz w:val="20"/>
                <w:szCs w:val="20"/>
              </w:rPr>
            </w:pPr>
            <w:r w:rsidRPr="005345FE">
              <w:rPr>
                <w:rFonts w:cstheme="minorHAnsi"/>
                <w:bCs/>
                <w:sz w:val="20"/>
                <w:szCs w:val="20"/>
              </w:rPr>
              <w:t>Reading twice a day, more regularly in critical situations</w:t>
            </w:r>
          </w:p>
        </w:tc>
      </w:tr>
      <w:tr w:rsidR="00566A0F" w:rsidRPr="005345FE" w:rsidTr="00E77A31">
        <w:tc>
          <w:tcPr>
            <w:tcW w:w="682" w:type="pct"/>
            <w:shd w:val="pct12" w:color="auto" w:fill="auto"/>
          </w:tcPr>
          <w:p w:rsidR="00B55552" w:rsidRPr="005345FE" w:rsidRDefault="00B55552" w:rsidP="00E77A31">
            <w:pPr>
              <w:spacing w:after="0"/>
              <w:jc w:val="left"/>
              <w:rPr>
                <w:rFonts w:cstheme="minorHAnsi"/>
                <w:b/>
                <w:bCs/>
                <w:sz w:val="20"/>
                <w:szCs w:val="20"/>
              </w:rPr>
            </w:pPr>
            <w:r w:rsidRPr="005345FE">
              <w:rPr>
                <w:rFonts w:cstheme="minorHAnsi"/>
                <w:b/>
                <w:bCs/>
                <w:sz w:val="20"/>
                <w:szCs w:val="20"/>
              </w:rPr>
              <w:lastRenderedPageBreak/>
              <w:t>Outcome 2</w:t>
            </w:r>
          </w:p>
          <w:p w:rsidR="00B55552" w:rsidRPr="005345FE" w:rsidRDefault="00B55552" w:rsidP="00E77A31">
            <w:pPr>
              <w:spacing w:after="0"/>
              <w:jc w:val="left"/>
              <w:rPr>
                <w:rFonts w:cstheme="minorHAnsi"/>
                <w:bCs/>
                <w:sz w:val="20"/>
                <w:szCs w:val="20"/>
              </w:rPr>
            </w:pPr>
            <w:r w:rsidRPr="005345FE">
              <w:rPr>
                <w:rFonts w:cstheme="minorHAnsi"/>
                <w:sz w:val="20"/>
                <w:szCs w:val="20"/>
              </w:rPr>
              <w:t xml:space="preserve">Hydro-meteorological and environmental information for early warnings and long-term development </w:t>
            </w:r>
            <w:r w:rsidRPr="005345FE">
              <w:rPr>
                <w:rFonts w:cstheme="minorHAnsi"/>
                <w:sz w:val="20"/>
                <w:szCs w:val="20"/>
              </w:rPr>
              <w:lastRenderedPageBreak/>
              <w:t>plans efficiently and effectively used.</w:t>
            </w:r>
          </w:p>
        </w:tc>
        <w:tc>
          <w:tcPr>
            <w:tcW w:w="602" w:type="pct"/>
          </w:tcPr>
          <w:p w:rsidR="00B55552" w:rsidRPr="005345FE" w:rsidRDefault="00B55552" w:rsidP="00E77A31">
            <w:pPr>
              <w:spacing w:after="0" w:line="240" w:lineRule="auto"/>
              <w:jc w:val="left"/>
              <w:rPr>
                <w:rFonts w:cstheme="minorHAnsi"/>
                <w:noProof/>
                <w:color w:val="000000"/>
                <w:sz w:val="20"/>
                <w:szCs w:val="20"/>
                <w:lang w:eastAsia="en-ZA"/>
              </w:rPr>
            </w:pPr>
            <w:r w:rsidRPr="005345FE">
              <w:rPr>
                <w:rFonts w:cstheme="minorHAnsi"/>
                <w:color w:val="000000"/>
                <w:sz w:val="20"/>
                <w:szCs w:val="20"/>
                <w:lang w:eastAsia="en-ZA"/>
              </w:rPr>
              <w:lastRenderedPageBreak/>
              <w:t xml:space="preserve">Percentage of population with access to improved climate information and flood, drought and Mwera wind warnings </w:t>
            </w:r>
            <w:r w:rsidRPr="005345FE">
              <w:rPr>
                <w:rFonts w:cstheme="minorHAnsi"/>
                <w:color w:val="000000"/>
                <w:sz w:val="20"/>
                <w:szCs w:val="20"/>
                <w:lang w:eastAsia="en-ZA"/>
              </w:rPr>
              <w:lastRenderedPageBreak/>
              <w:t>(disaggregated by gender).</w:t>
            </w:r>
          </w:p>
          <w:p w:rsidR="00B55552" w:rsidRPr="005345FE" w:rsidRDefault="00B55552" w:rsidP="00E77A31">
            <w:pPr>
              <w:spacing w:after="0"/>
              <w:jc w:val="left"/>
              <w:rPr>
                <w:rFonts w:cstheme="minorHAnsi"/>
                <w:color w:val="000000"/>
                <w:sz w:val="20"/>
                <w:szCs w:val="20"/>
                <w:lang w:eastAsia="en-ZA"/>
              </w:rPr>
            </w:pPr>
          </w:p>
          <w:p w:rsidR="00B55552" w:rsidRPr="005345FE" w:rsidRDefault="00B55552" w:rsidP="00E77A31">
            <w:pPr>
              <w:contextualSpacing/>
              <w:jc w:val="left"/>
              <w:rPr>
                <w:rFonts w:cstheme="minorHAnsi"/>
                <w:noProof/>
                <w:color w:val="000000"/>
                <w:sz w:val="20"/>
                <w:szCs w:val="20"/>
                <w:lang w:eastAsia="en-ZA"/>
              </w:rPr>
            </w:pPr>
          </w:p>
          <w:p w:rsidR="00B55552" w:rsidRPr="005345FE" w:rsidRDefault="00B55552" w:rsidP="00566A0F">
            <w:pPr>
              <w:pStyle w:val="Odstavecseseznamem"/>
              <w:ind w:left="0"/>
              <w:jc w:val="left"/>
              <w:rPr>
                <w:rFonts w:cstheme="minorHAnsi"/>
                <w:noProof/>
                <w:color w:val="000000"/>
                <w:sz w:val="20"/>
                <w:szCs w:val="20"/>
                <w:lang w:eastAsia="en-ZA"/>
              </w:rPr>
            </w:pPr>
            <w:r w:rsidRPr="005345FE">
              <w:rPr>
                <w:rFonts w:cstheme="minorHAnsi"/>
                <w:noProof/>
                <w:color w:val="000000"/>
                <w:sz w:val="20"/>
                <w:szCs w:val="20"/>
                <w:lang w:eastAsia="en-ZA"/>
              </w:rPr>
              <w:t xml:space="preserve">2. </w:t>
            </w:r>
            <w:r w:rsidRPr="005345FE">
              <w:rPr>
                <w:rFonts w:cstheme="minorHAnsi"/>
                <w:color w:val="000000"/>
                <w:sz w:val="20"/>
                <w:szCs w:val="20"/>
                <w:lang w:eastAsia="en-ZA"/>
              </w:rPr>
              <w:t>Policies, annual budgets and development plans that integrate climate information (type and level).</w:t>
            </w:r>
          </w:p>
        </w:tc>
        <w:tc>
          <w:tcPr>
            <w:tcW w:w="600" w:type="pct"/>
          </w:tcPr>
          <w:p w:rsidR="00B55552" w:rsidRPr="005345FE" w:rsidRDefault="00B55552" w:rsidP="00E77A31">
            <w:pPr>
              <w:spacing w:after="0"/>
              <w:jc w:val="left"/>
              <w:rPr>
                <w:rFonts w:cstheme="minorHAnsi"/>
                <w:bCs/>
                <w:sz w:val="20"/>
                <w:szCs w:val="20"/>
              </w:rPr>
            </w:pPr>
            <w:r w:rsidRPr="005345FE">
              <w:rPr>
                <w:rFonts w:cstheme="minorHAnsi"/>
                <w:bCs/>
                <w:sz w:val="20"/>
                <w:szCs w:val="20"/>
              </w:rPr>
              <w:lastRenderedPageBreak/>
              <w:t>10% of men and 10% women with access to improved climate information and flood, drought and Mwera wind warnings (</w:t>
            </w:r>
            <w:r w:rsidRPr="005345FE">
              <w:rPr>
                <w:rFonts w:cstheme="minorHAnsi"/>
                <w:bCs/>
                <w:i/>
                <w:sz w:val="20"/>
                <w:szCs w:val="20"/>
              </w:rPr>
              <w:t xml:space="preserve">to be </w:t>
            </w:r>
            <w:r w:rsidRPr="005345FE">
              <w:rPr>
                <w:rFonts w:cstheme="minorHAnsi"/>
                <w:bCs/>
                <w:i/>
                <w:sz w:val="20"/>
                <w:szCs w:val="20"/>
              </w:rPr>
              <w:lastRenderedPageBreak/>
              <w:t>confirmed during project inception)</w:t>
            </w:r>
            <w:r w:rsidRPr="005345FE">
              <w:rPr>
                <w:rFonts w:cstheme="minorHAnsi"/>
                <w:bCs/>
                <w:sz w:val="20"/>
                <w:szCs w:val="20"/>
              </w:rPr>
              <w:t>.</w:t>
            </w:r>
          </w:p>
          <w:p w:rsidR="00B55552" w:rsidRPr="005345FE" w:rsidRDefault="00B55552" w:rsidP="00E77A31">
            <w:pPr>
              <w:spacing w:after="0"/>
              <w:jc w:val="left"/>
              <w:rPr>
                <w:rFonts w:cstheme="minorHAnsi"/>
                <w:bCs/>
                <w:sz w:val="20"/>
                <w:szCs w:val="20"/>
                <w:u w:val="single"/>
              </w:rPr>
            </w:pPr>
            <w:r w:rsidRPr="005345FE">
              <w:rPr>
                <w:rFonts w:cstheme="minorHAnsi"/>
                <w:bCs/>
                <w:sz w:val="20"/>
                <w:szCs w:val="20"/>
                <w:u w:val="single"/>
              </w:rPr>
              <w:t>Male: 628,620</w:t>
            </w:r>
          </w:p>
          <w:p w:rsidR="00B55552" w:rsidRPr="005345FE" w:rsidRDefault="00B55552" w:rsidP="00E77A31">
            <w:pPr>
              <w:spacing w:after="0"/>
              <w:jc w:val="left"/>
              <w:rPr>
                <w:rFonts w:cstheme="minorHAnsi"/>
                <w:bCs/>
                <w:sz w:val="20"/>
                <w:szCs w:val="20"/>
                <w:u w:val="single"/>
              </w:rPr>
            </w:pPr>
            <w:r w:rsidRPr="005345FE">
              <w:rPr>
                <w:rFonts w:cstheme="minorHAnsi"/>
                <w:bCs/>
                <w:sz w:val="20"/>
                <w:szCs w:val="20"/>
                <w:u w:val="single"/>
              </w:rPr>
              <w:t>Female: 663,136</w:t>
            </w:r>
            <w:r w:rsidRPr="005345FE">
              <w:rPr>
                <w:rStyle w:val="Znakapoznpodarou"/>
                <w:rFonts w:cstheme="minorHAnsi"/>
                <w:sz w:val="20"/>
                <w:szCs w:val="20"/>
              </w:rPr>
              <w:footnoteReference w:id="29"/>
            </w:r>
          </w:p>
          <w:p w:rsidR="00B55552" w:rsidRPr="005345FE" w:rsidRDefault="00B55552" w:rsidP="00E77A31">
            <w:pPr>
              <w:spacing w:after="0"/>
              <w:jc w:val="left"/>
              <w:rPr>
                <w:rFonts w:cstheme="minorHAnsi"/>
                <w:b/>
                <w:bCs/>
                <w:sz w:val="20"/>
                <w:szCs w:val="20"/>
              </w:rPr>
            </w:pPr>
          </w:p>
          <w:p w:rsidR="00B55552" w:rsidRPr="005345FE" w:rsidRDefault="00B55552" w:rsidP="00E77A31">
            <w:pPr>
              <w:spacing w:after="0"/>
              <w:jc w:val="left"/>
              <w:rPr>
                <w:rFonts w:cstheme="minorHAnsi"/>
                <w:bCs/>
                <w:sz w:val="20"/>
                <w:szCs w:val="20"/>
              </w:rPr>
            </w:pPr>
            <w:r w:rsidRPr="005345FE">
              <w:rPr>
                <w:rFonts w:cstheme="minorHAnsi"/>
                <w:bCs/>
                <w:sz w:val="20"/>
                <w:szCs w:val="20"/>
              </w:rPr>
              <w:t xml:space="preserve">Currently </w:t>
            </w:r>
            <w:r w:rsidRPr="005345FE">
              <w:rPr>
                <w:rFonts w:cstheme="minorHAnsi"/>
                <w:b/>
                <w:sz w:val="20"/>
                <w:szCs w:val="20"/>
                <w:u w:val="single"/>
              </w:rPr>
              <w:t>0</w:t>
            </w:r>
            <w:r w:rsidRPr="005345FE">
              <w:rPr>
                <w:rFonts w:cstheme="minorHAnsi"/>
                <w:sz w:val="20"/>
                <w:szCs w:val="20"/>
              </w:rPr>
              <w:t xml:space="preserve"> policies and development plans</w:t>
            </w:r>
          </w:p>
        </w:tc>
        <w:tc>
          <w:tcPr>
            <w:tcW w:w="793" w:type="pct"/>
          </w:tcPr>
          <w:p w:rsidR="00B55552" w:rsidRPr="005345FE" w:rsidRDefault="00B55552" w:rsidP="00E77A31">
            <w:pPr>
              <w:spacing w:after="0"/>
              <w:jc w:val="left"/>
              <w:rPr>
                <w:rFonts w:cstheme="minorHAnsi"/>
                <w:bCs/>
                <w:sz w:val="20"/>
                <w:szCs w:val="20"/>
              </w:rPr>
            </w:pPr>
            <w:r w:rsidRPr="005345FE">
              <w:rPr>
                <w:rFonts w:cstheme="minorHAnsi"/>
                <w:bCs/>
                <w:sz w:val="20"/>
                <w:szCs w:val="20"/>
              </w:rPr>
              <w:lastRenderedPageBreak/>
              <w:t>17% of men and 17% women with access to improved climate information and flood, drought and Mwera wind warnings (</w:t>
            </w:r>
            <w:r w:rsidRPr="005345FE">
              <w:rPr>
                <w:rFonts w:cstheme="minorHAnsi"/>
                <w:bCs/>
                <w:i/>
                <w:sz w:val="20"/>
                <w:szCs w:val="20"/>
              </w:rPr>
              <w:t>to be confirmed during project inception)</w:t>
            </w:r>
            <w:r w:rsidRPr="005345FE">
              <w:rPr>
                <w:rFonts w:cstheme="minorHAnsi"/>
                <w:bCs/>
                <w:sz w:val="20"/>
                <w:szCs w:val="20"/>
              </w:rPr>
              <w:t>.</w:t>
            </w:r>
          </w:p>
          <w:p w:rsidR="00B55552" w:rsidRPr="005345FE" w:rsidRDefault="00B55552" w:rsidP="00E77A31">
            <w:pPr>
              <w:spacing w:after="0"/>
              <w:jc w:val="left"/>
              <w:rPr>
                <w:rFonts w:cstheme="minorHAnsi"/>
                <w:bCs/>
                <w:sz w:val="20"/>
                <w:szCs w:val="20"/>
                <w:u w:val="single"/>
              </w:rPr>
            </w:pPr>
            <w:r w:rsidRPr="005345FE">
              <w:rPr>
                <w:rFonts w:cstheme="minorHAnsi"/>
                <w:bCs/>
                <w:sz w:val="20"/>
                <w:szCs w:val="20"/>
                <w:u w:val="single"/>
              </w:rPr>
              <w:lastRenderedPageBreak/>
              <w:t>Male: 1,093,242</w:t>
            </w:r>
          </w:p>
          <w:p w:rsidR="00B55552" w:rsidRPr="005345FE" w:rsidRDefault="00B55552" w:rsidP="00E77A31">
            <w:pPr>
              <w:spacing w:after="0"/>
              <w:jc w:val="left"/>
              <w:rPr>
                <w:rFonts w:cstheme="minorHAnsi"/>
                <w:bCs/>
                <w:sz w:val="20"/>
                <w:szCs w:val="20"/>
                <w:u w:val="single"/>
              </w:rPr>
            </w:pPr>
            <w:r w:rsidRPr="005345FE">
              <w:rPr>
                <w:rFonts w:cstheme="minorHAnsi"/>
                <w:bCs/>
                <w:sz w:val="20"/>
                <w:szCs w:val="20"/>
                <w:u w:val="single"/>
              </w:rPr>
              <w:t>Female: 1,154,912</w:t>
            </w:r>
            <w:r w:rsidRPr="005345FE">
              <w:rPr>
                <w:rStyle w:val="Znakapoznpodarou"/>
                <w:rFonts w:cstheme="minorHAnsi"/>
                <w:sz w:val="20"/>
                <w:szCs w:val="20"/>
              </w:rPr>
              <w:footnoteReference w:id="30"/>
            </w:r>
          </w:p>
          <w:p w:rsidR="00B55552" w:rsidRPr="005345FE" w:rsidRDefault="00B55552" w:rsidP="00E77A31">
            <w:pPr>
              <w:spacing w:after="0"/>
              <w:jc w:val="left"/>
              <w:rPr>
                <w:rFonts w:cstheme="minorHAnsi"/>
                <w:b/>
                <w:bCs/>
                <w:sz w:val="20"/>
                <w:szCs w:val="20"/>
              </w:rPr>
            </w:pPr>
          </w:p>
          <w:p w:rsidR="00B55552" w:rsidRPr="005345FE" w:rsidRDefault="00B55552" w:rsidP="00E77A31">
            <w:pPr>
              <w:spacing w:after="0"/>
              <w:jc w:val="left"/>
              <w:rPr>
                <w:rFonts w:cstheme="minorHAnsi"/>
                <w:b/>
                <w:bCs/>
                <w:sz w:val="20"/>
                <w:szCs w:val="20"/>
              </w:rPr>
            </w:pPr>
          </w:p>
          <w:p w:rsidR="00B55552" w:rsidRPr="005345FE" w:rsidRDefault="00B55552" w:rsidP="00E77A31">
            <w:pPr>
              <w:spacing w:after="0"/>
              <w:jc w:val="left"/>
              <w:rPr>
                <w:rFonts w:cstheme="minorHAnsi"/>
                <w:b/>
                <w:bCs/>
                <w:sz w:val="20"/>
                <w:szCs w:val="20"/>
              </w:rPr>
            </w:pPr>
          </w:p>
          <w:p w:rsidR="00E77A31" w:rsidRPr="005345FE" w:rsidRDefault="00E77A31" w:rsidP="00E77A31">
            <w:pPr>
              <w:spacing w:after="0"/>
              <w:jc w:val="left"/>
              <w:rPr>
                <w:rFonts w:cstheme="minorHAnsi"/>
                <w:sz w:val="20"/>
                <w:szCs w:val="20"/>
              </w:rPr>
            </w:pPr>
          </w:p>
          <w:p w:rsidR="00E77A31" w:rsidRPr="005345FE" w:rsidRDefault="00E77A31" w:rsidP="00E77A31">
            <w:pPr>
              <w:spacing w:after="0"/>
              <w:jc w:val="left"/>
              <w:rPr>
                <w:rFonts w:cstheme="minorHAnsi"/>
                <w:sz w:val="20"/>
                <w:szCs w:val="20"/>
              </w:rPr>
            </w:pPr>
          </w:p>
          <w:p w:rsidR="00B55552" w:rsidRPr="005345FE" w:rsidRDefault="00B55552" w:rsidP="00E77A31">
            <w:pPr>
              <w:spacing w:after="0"/>
              <w:jc w:val="left"/>
              <w:rPr>
                <w:rFonts w:cstheme="minorHAnsi"/>
                <w:b/>
                <w:bCs/>
                <w:sz w:val="20"/>
                <w:szCs w:val="20"/>
              </w:rPr>
            </w:pPr>
            <w:r w:rsidRPr="005345FE">
              <w:rPr>
                <w:rFonts w:cstheme="minorHAnsi"/>
                <w:b/>
                <w:sz w:val="20"/>
                <w:szCs w:val="20"/>
                <w:u w:val="single"/>
              </w:rPr>
              <w:t>7</w:t>
            </w:r>
            <w:r w:rsidRPr="005345FE">
              <w:rPr>
                <w:rFonts w:cstheme="minorHAnsi"/>
                <w:sz w:val="20"/>
                <w:szCs w:val="20"/>
              </w:rPr>
              <w:t xml:space="preserve"> District Development Plans and 1 National DRM Policy</w:t>
            </w:r>
          </w:p>
          <w:p w:rsidR="00B55552" w:rsidRPr="005345FE" w:rsidRDefault="00B55552" w:rsidP="00E77A31">
            <w:pPr>
              <w:spacing w:after="0"/>
              <w:jc w:val="left"/>
              <w:rPr>
                <w:rFonts w:cstheme="minorHAnsi"/>
                <w:b/>
                <w:bCs/>
                <w:sz w:val="20"/>
                <w:szCs w:val="20"/>
              </w:rPr>
            </w:pPr>
          </w:p>
        </w:tc>
        <w:tc>
          <w:tcPr>
            <w:tcW w:w="502" w:type="pct"/>
          </w:tcPr>
          <w:p w:rsidR="00B55552" w:rsidRPr="005345FE" w:rsidRDefault="009868EE" w:rsidP="00E77A31">
            <w:pPr>
              <w:spacing w:after="0"/>
              <w:jc w:val="left"/>
              <w:rPr>
                <w:rFonts w:cstheme="minorHAnsi"/>
                <w:bCs/>
                <w:sz w:val="20"/>
                <w:szCs w:val="20"/>
              </w:rPr>
            </w:pPr>
            <w:r w:rsidRPr="005345FE">
              <w:rPr>
                <w:rFonts w:cstheme="minorHAnsi"/>
                <w:bCs/>
                <w:sz w:val="20"/>
                <w:szCs w:val="20"/>
              </w:rPr>
              <w:lastRenderedPageBreak/>
              <w:t xml:space="preserve">Ca </w:t>
            </w:r>
            <w:r w:rsidR="00BD33D4" w:rsidRPr="005345FE">
              <w:rPr>
                <w:rFonts w:cstheme="minorHAnsi"/>
                <w:bCs/>
                <w:sz w:val="20"/>
                <w:szCs w:val="20"/>
              </w:rPr>
              <w:t>100% have access</w:t>
            </w:r>
            <w:r w:rsidR="00444B0B" w:rsidRPr="005345FE">
              <w:rPr>
                <w:rFonts w:cstheme="minorHAnsi"/>
                <w:bCs/>
                <w:sz w:val="20"/>
                <w:szCs w:val="20"/>
              </w:rPr>
              <w:t xml:space="preserve"> to radio broadcasts</w:t>
            </w:r>
            <w:r w:rsidRPr="005345FE">
              <w:rPr>
                <w:rFonts w:cstheme="minorHAnsi"/>
                <w:bCs/>
                <w:sz w:val="20"/>
                <w:szCs w:val="20"/>
              </w:rPr>
              <w:t>, same as in baseline</w:t>
            </w: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p>
          <w:p w:rsidR="00BD33D4" w:rsidRPr="005345FE" w:rsidRDefault="00BD33D4" w:rsidP="00E77A31">
            <w:pPr>
              <w:spacing w:after="0"/>
              <w:jc w:val="left"/>
              <w:rPr>
                <w:rFonts w:cstheme="minorHAnsi"/>
                <w:bCs/>
                <w:sz w:val="20"/>
                <w:szCs w:val="20"/>
              </w:rPr>
            </w:pPr>
            <w:r w:rsidRPr="005345FE">
              <w:rPr>
                <w:rFonts w:cstheme="minorHAnsi"/>
                <w:bCs/>
                <w:sz w:val="20"/>
                <w:szCs w:val="20"/>
              </w:rPr>
              <w:t xml:space="preserve">1 national </w:t>
            </w:r>
            <w:r w:rsidR="00444B0B" w:rsidRPr="005345FE">
              <w:rPr>
                <w:rFonts w:cstheme="minorHAnsi"/>
                <w:bCs/>
                <w:sz w:val="20"/>
                <w:szCs w:val="20"/>
              </w:rPr>
              <w:t xml:space="preserve">DRM </w:t>
            </w:r>
            <w:r w:rsidRPr="005345FE">
              <w:rPr>
                <w:rFonts w:cstheme="minorHAnsi"/>
                <w:bCs/>
                <w:sz w:val="20"/>
                <w:szCs w:val="20"/>
              </w:rPr>
              <w:t>policy</w:t>
            </w:r>
          </w:p>
          <w:p w:rsidR="00BD33D4" w:rsidRPr="005345FE" w:rsidRDefault="00903624" w:rsidP="00E77A31">
            <w:pPr>
              <w:spacing w:after="0"/>
              <w:jc w:val="left"/>
              <w:rPr>
                <w:rFonts w:cstheme="minorHAnsi"/>
                <w:bCs/>
                <w:sz w:val="20"/>
                <w:szCs w:val="20"/>
              </w:rPr>
            </w:pPr>
            <w:r w:rsidRPr="005345FE">
              <w:rPr>
                <w:rFonts w:cstheme="minorHAnsi"/>
                <w:bCs/>
                <w:sz w:val="20"/>
                <w:szCs w:val="20"/>
              </w:rPr>
              <w:t xml:space="preserve">0 district </w:t>
            </w:r>
            <w:r w:rsidR="00566A0F" w:rsidRPr="005345FE">
              <w:rPr>
                <w:rFonts w:cstheme="minorHAnsi"/>
                <w:bCs/>
                <w:sz w:val="20"/>
                <w:szCs w:val="20"/>
              </w:rPr>
              <w:t>development plan</w:t>
            </w:r>
          </w:p>
        </w:tc>
        <w:tc>
          <w:tcPr>
            <w:tcW w:w="466" w:type="pct"/>
          </w:tcPr>
          <w:p w:rsidR="00B55552" w:rsidRPr="005345FE" w:rsidRDefault="00903624" w:rsidP="00E77A31">
            <w:pPr>
              <w:spacing w:after="0"/>
              <w:jc w:val="left"/>
              <w:rPr>
                <w:rFonts w:cstheme="minorHAnsi"/>
                <w:b/>
                <w:bCs/>
                <w:sz w:val="20"/>
                <w:szCs w:val="20"/>
              </w:rPr>
            </w:pPr>
            <w:r w:rsidRPr="005345FE">
              <w:rPr>
                <w:rFonts w:cstheme="minorHAnsi"/>
                <w:b/>
                <w:bCs/>
                <w:sz w:val="20"/>
                <w:szCs w:val="20"/>
              </w:rPr>
              <w:lastRenderedPageBreak/>
              <w:t>NA</w:t>
            </w: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p>
          <w:p w:rsidR="00566A0F" w:rsidRPr="005345FE" w:rsidRDefault="00566A0F" w:rsidP="00E77A31">
            <w:pPr>
              <w:spacing w:after="0"/>
              <w:jc w:val="left"/>
              <w:rPr>
                <w:rFonts w:cstheme="minorHAnsi"/>
                <w:bCs/>
                <w:sz w:val="20"/>
                <w:szCs w:val="20"/>
              </w:rPr>
            </w:pPr>
          </w:p>
          <w:p w:rsidR="00566A0F" w:rsidRPr="005345FE" w:rsidRDefault="00566A0F" w:rsidP="00E77A31">
            <w:pPr>
              <w:spacing w:after="0"/>
              <w:jc w:val="left"/>
              <w:rPr>
                <w:rFonts w:cstheme="minorHAnsi"/>
                <w:bCs/>
                <w:sz w:val="20"/>
                <w:szCs w:val="20"/>
              </w:rPr>
            </w:pPr>
          </w:p>
          <w:p w:rsidR="00566A0F" w:rsidRPr="005345FE" w:rsidRDefault="00566A0F" w:rsidP="00E77A31">
            <w:pPr>
              <w:spacing w:after="0"/>
              <w:jc w:val="left"/>
              <w:rPr>
                <w:rFonts w:cstheme="minorHAnsi"/>
                <w:bCs/>
                <w:sz w:val="20"/>
                <w:szCs w:val="20"/>
              </w:rPr>
            </w:pPr>
          </w:p>
          <w:p w:rsidR="009D5F93" w:rsidRPr="005345FE" w:rsidRDefault="009D5F93" w:rsidP="00E77A31">
            <w:pPr>
              <w:spacing w:after="0"/>
              <w:jc w:val="left"/>
              <w:rPr>
                <w:rFonts w:cstheme="minorHAnsi"/>
                <w:bCs/>
                <w:sz w:val="20"/>
                <w:szCs w:val="20"/>
              </w:rPr>
            </w:pPr>
            <w:r w:rsidRPr="005345FE">
              <w:rPr>
                <w:rFonts w:cstheme="minorHAnsi"/>
                <w:bCs/>
                <w:sz w:val="20"/>
                <w:szCs w:val="20"/>
                <w:highlight w:val="red"/>
              </w:rPr>
              <w:t>U</w:t>
            </w:r>
          </w:p>
        </w:tc>
        <w:tc>
          <w:tcPr>
            <w:tcW w:w="1355" w:type="pct"/>
          </w:tcPr>
          <w:p w:rsidR="00B55552" w:rsidRPr="005345FE" w:rsidRDefault="00BD33D4" w:rsidP="00E77A31">
            <w:pPr>
              <w:spacing w:after="0"/>
              <w:jc w:val="left"/>
              <w:rPr>
                <w:rFonts w:cstheme="minorHAnsi"/>
                <w:bCs/>
                <w:sz w:val="20"/>
                <w:szCs w:val="20"/>
              </w:rPr>
            </w:pPr>
            <w:r w:rsidRPr="005345FE">
              <w:rPr>
                <w:rFonts w:cstheme="minorHAnsi"/>
                <w:bCs/>
                <w:sz w:val="20"/>
                <w:szCs w:val="20"/>
              </w:rPr>
              <w:lastRenderedPageBreak/>
              <w:t>No change from baseline</w:t>
            </w:r>
            <w:r w:rsidR="00903624" w:rsidRPr="005345FE">
              <w:rPr>
                <w:rFonts w:cstheme="minorHAnsi"/>
                <w:bCs/>
                <w:sz w:val="20"/>
                <w:szCs w:val="20"/>
              </w:rPr>
              <w:t>, since the baseline was</w:t>
            </w:r>
            <w:r w:rsidR="00887FDB" w:rsidRPr="005345FE">
              <w:rPr>
                <w:rFonts w:cstheme="minorHAnsi"/>
                <w:bCs/>
                <w:sz w:val="20"/>
                <w:szCs w:val="20"/>
              </w:rPr>
              <w:t xml:space="preserve"> actually already</w:t>
            </w:r>
            <w:r w:rsidR="00903624" w:rsidRPr="005345FE">
              <w:rPr>
                <w:rFonts w:cstheme="minorHAnsi"/>
                <w:bCs/>
                <w:sz w:val="20"/>
                <w:szCs w:val="20"/>
              </w:rPr>
              <w:t xml:space="preserve"> ca 100% of population</w:t>
            </w:r>
            <w:r w:rsidR="003E1426" w:rsidRPr="005345FE">
              <w:rPr>
                <w:rFonts w:cstheme="minorHAnsi"/>
                <w:bCs/>
                <w:sz w:val="20"/>
                <w:szCs w:val="20"/>
              </w:rPr>
              <w:t xml:space="preserve"> (both men and women)</w:t>
            </w:r>
            <w:r w:rsidR="00903624" w:rsidRPr="005345FE">
              <w:rPr>
                <w:rFonts w:cstheme="minorHAnsi"/>
                <w:bCs/>
                <w:sz w:val="20"/>
                <w:szCs w:val="20"/>
              </w:rPr>
              <w:t xml:space="preserve"> with access to early warnings broadcasted by national radio</w:t>
            </w:r>
            <w:r w:rsidR="009868EE" w:rsidRPr="005345FE">
              <w:rPr>
                <w:rFonts w:cstheme="minorHAnsi"/>
                <w:bCs/>
                <w:sz w:val="20"/>
                <w:szCs w:val="20"/>
              </w:rPr>
              <w:t>. The value of the target and baseline/indicator is not specific enough.</w:t>
            </w:r>
          </w:p>
          <w:p w:rsidR="00566A0F" w:rsidRPr="005345FE" w:rsidRDefault="00566A0F" w:rsidP="00566A0F">
            <w:pPr>
              <w:spacing w:after="0"/>
              <w:jc w:val="left"/>
              <w:rPr>
                <w:rFonts w:cstheme="minorHAnsi"/>
                <w:bCs/>
                <w:sz w:val="20"/>
                <w:szCs w:val="20"/>
              </w:rPr>
            </w:pPr>
            <w:r w:rsidRPr="005345FE">
              <w:rPr>
                <w:rFonts w:cstheme="minorHAnsi"/>
                <w:bCs/>
                <w:sz w:val="20"/>
                <w:szCs w:val="20"/>
              </w:rPr>
              <w:t xml:space="preserve">(According to the 2017 comprehensive baseline study of EWS in Malawi, 42.74% </w:t>
            </w:r>
            <w:r w:rsidRPr="005345FE">
              <w:rPr>
                <w:rFonts w:cstheme="minorHAnsi"/>
                <w:bCs/>
                <w:sz w:val="20"/>
                <w:szCs w:val="20"/>
              </w:rPr>
              <w:lastRenderedPageBreak/>
              <w:t>of the population has access to improved weather forecasts and warnings (7,265,800 people); 42.10% of the communities are involved in communication and dissemination of weather and climate information. This study reflects results of all EWS activities implemented in Malawi, not only of the EWS Project specifically.)</w:t>
            </w:r>
          </w:p>
          <w:p w:rsidR="00566A0F" w:rsidRPr="005345FE" w:rsidRDefault="00B735A0" w:rsidP="00566A0F">
            <w:pPr>
              <w:spacing w:after="0"/>
              <w:jc w:val="left"/>
              <w:rPr>
                <w:rFonts w:cstheme="minorHAnsi"/>
                <w:bCs/>
                <w:sz w:val="20"/>
                <w:szCs w:val="20"/>
              </w:rPr>
            </w:pPr>
            <w:r w:rsidRPr="005345FE">
              <w:rPr>
                <w:rFonts w:cstheme="minorHAnsi"/>
                <w:bCs/>
                <w:sz w:val="20"/>
                <w:szCs w:val="20"/>
              </w:rPr>
              <w:t xml:space="preserve">0 district plans </w:t>
            </w:r>
            <w:r w:rsidR="00566A0F" w:rsidRPr="005345FE">
              <w:rPr>
                <w:rFonts w:cstheme="minorHAnsi"/>
                <w:bCs/>
                <w:sz w:val="20"/>
                <w:szCs w:val="20"/>
              </w:rPr>
              <w:t>with the support from the EWS Project (2 district plans supported by other projects)</w:t>
            </w:r>
          </w:p>
        </w:tc>
      </w:tr>
    </w:tbl>
    <w:p w:rsidR="005A660A" w:rsidRPr="005345FE" w:rsidRDefault="005A660A" w:rsidP="005A660A">
      <w:pPr>
        <w:spacing w:after="0"/>
        <w:jc w:val="left"/>
        <w:rPr>
          <w:rFonts w:asciiTheme="minorHAnsi" w:hAnsiTheme="minorHAnsi"/>
          <w:sz w:val="18"/>
          <w:szCs w:val="16"/>
        </w:rPr>
      </w:pPr>
    </w:p>
    <w:p w:rsidR="005A660A" w:rsidRPr="005345FE" w:rsidRDefault="005A660A" w:rsidP="005A660A">
      <w:pPr>
        <w:rPr>
          <w:rFonts w:ascii="Arial" w:hAnsi="Arial" w:cs="Arial"/>
          <w:b/>
          <w:sz w:val="20"/>
          <w:szCs w:val="20"/>
          <w:u w:val="single"/>
        </w:rPr>
      </w:pPr>
      <w:r w:rsidRPr="005345FE">
        <w:rPr>
          <w:rFonts w:ascii="Arial" w:hAnsi="Arial" w:cs="Arial"/>
          <w:b/>
          <w:sz w:val="20"/>
          <w:szCs w:val="20"/>
          <w:u w:val="single"/>
        </w:rPr>
        <w:t>Indicator Assessment Key</w:t>
      </w:r>
    </w:p>
    <w:tbl>
      <w:tblPr>
        <w:tblStyle w:val="Mkatabulky"/>
        <w:tblW w:w="0" w:type="auto"/>
        <w:tblInd w:w="108" w:type="dxa"/>
        <w:tblLook w:val="04A0" w:firstRow="1" w:lastRow="0" w:firstColumn="1" w:lastColumn="0" w:noHBand="0" w:noVBand="1"/>
      </w:tblPr>
      <w:tblGrid>
        <w:gridCol w:w="2880"/>
        <w:gridCol w:w="3150"/>
        <w:gridCol w:w="3330"/>
      </w:tblGrid>
      <w:tr w:rsidR="005A660A" w:rsidRPr="005345FE" w:rsidTr="00F70926">
        <w:tc>
          <w:tcPr>
            <w:tcW w:w="2880" w:type="dxa"/>
            <w:shd w:val="clear" w:color="auto" w:fill="92D050"/>
          </w:tcPr>
          <w:p w:rsidR="005A660A" w:rsidRPr="005345FE" w:rsidRDefault="005A660A" w:rsidP="00F70926">
            <w:pPr>
              <w:rPr>
                <w:rFonts w:ascii="Arial" w:hAnsi="Arial" w:cs="Arial"/>
              </w:rPr>
            </w:pPr>
            <w:r w:rsidRPr="005345FE">
              <w:rPr>
                <w:rFonts w:ascii="Arial" w:hAnsi="Arial" w:cs="Arial"/>
              </w:rPr>
              <w:t>Green = Targets Achieved</w:t>
            </w:r>
          </w:p>
        </w:tc>
        <w:tc>
          <w:tcPr>
            <w:tcW w:w="3150" w:type="dxa"/>
            <w:shd w:val="clear" w:color="auto" w:fill="FFFF00"/>
          </w:tcPr>
          <w:p w:rsidR="005A660A" w:rsidRPr="005345FE" w:rsidRDefault="005A660A" w:rsidP="00F70926">
            <w:pPr>
              <w:rPr>
                <w:rFonts w:ascii="Arial" w:hAnsi="Arial" w:cs="Arial"/>
              </w:rPr>
            </w:pPr>
            <w:r w:rsidRPr="005345FE">
              <w:rPr>
                <w:rFonts w:ascii="Arial" w:hAnsi="Arial" w:cs="Arial"/>
              </w:rPr>
              <w:t>Yellow = Target not achieved, minor shortcoming</w:t>
            </w:r>
          </w:p>
        </w:tc>
        <w:tc>
          <w:tcPr>
            <w:tcW w:w="3330" w:type="dxa"/>
            <w:shd w:val="clear" w:color="auto" w:fill="FF0000"/>
          </w:tcPr>
          <w:p w:rsidR="005A660A" w:rsidRPr="005345FE" w:rsidRDefault="005A660A" w:rsidP="00F70926">
            <w:pPr>
              <w:rPr>
                <w:rFonts w:ascii="Arial" w:hAnsi="Arial" w:cs="Arial"/>
              </w:rPr>
            </w:pPr>
            <w:r w:rsidRPr="005345FE">
              <w:rPr>
                <w:rFonts w:ascii="Arial" w:hAnsi="Arial" w:cs="Arial"/>
              </w:rPr>
              <w:t>Red = Target not achi</w:t>
            </w:r>
            <w:r w:rsidR="00D50198" w:rsidRPr="005345FE">
              <w:rPr>
                <w:rFonts w:ascii="Arial" w:hAnsi="Arial" w:cs="Arial"/>
              </w:rPr>
              <w:t>e</w:t>
            </w:r>
            <w:r w:rsidRPr="005345FE">
              <w:rPr>
                <w:rFonts w:ascii="Arial" w:hAnsi="Arial" w:cs="Arial"/>
              </w:rPr>
              <w:t>ved, important shortcoming</w:t>
            </w:r>
          </w:p>
        </w:tc>
      </w:tr>
    </w:tbl>
    <w:p w:rsidR="00204877" w:rsidRPr="005345FE" w:rsidRDefault="00FC3C34" w:rsidP="00DF46A9">
      <w:pPr>
        <w:spacing w:before="100" w:beforeAutospacing="1" w:after="100" w:afterAutospacing="1" w:line="240" w:lineRule="auto"/>
        <w:jc w:val="left"/>
        <w:rPr>
          <w:rFonts w:ascii="Arial" w:hAnsi="Arial"/>
        </w:rPr>
      </w:pPr>
      <w:r w:rsidRPr="005345FE">
        <w:rPr>
          <w:rFonts w:ascii="Arial" w:hAnsi="Arial"/>
        </w:rPr>
        <w:t>Rating used:</w:t>
      </w:r>
    </w:p>
    <w:p w:rsidR="00FC3C34" w:rsidRPr="005345FE" w:rsidRDefault="00FC3C34" w:rsidP="009D0E44">
      <w:pPr>
        <w:spacing w:after="0" w:line="240" w:lineRule="auto"/>
        <w:jc w:val="left"/>
        <w:rPr>
          <w:rFonts w:ascii="Arial" w:hAnsi="Arial"/>
        </w:rPr>
      </w:pPr>
      <w:r w:rsidRPr="005345FE">
        <w:rPr>
          <w:rFonts w:ascii="Arial" w:hAnsi="Arial"/>
        </w:rPr>
        <w:t>HS – Highly Satisfactory</w:t>
      </w:r>
    </w:p>
    <w:p w:rsidR="00FC3C34" w:rsidRPr="005345FE" w:rsidRDefault="00FC3C34" w:rsidP="009D0E44">
      <w:pPr>
        <w:spacing w:after="0" w:line="240" w:lineRule="auto"/>
        <w:jc w:val="left"/>
        <w:rPr>
          <w:rFonts w:ascii="Arial" w:hAnsi="Arial"/>
        </w:rPr>
      </w:pPr>
      <w:r w:rsidRPr="005345FE">
        <w:rPr>
          <w:rFonts w:ascii="Arial" w:hAnsi="Arial"/>
        </w:rPr>
        <w:t>S – Satisfactory</w:t>
      </w:r>
    </w:p>
    <w:p w:rsidR="00FC3C34" w:rsidRPr="005345FE" w:rsidRDefault="00FC3C34" w:rsidP="009D0E44">
      <w:pPr>
        <w:spacing w:after="0" w:line="240" w:lineRule="auto"/>
        <w:jc w:val="left"/>
        <w:rPr>
          <w:rFonts w:ascii="Arial" w:hAnsi="Arial"/>
        </w:rPr>
      </w:pPr>
      <w:r w:rsidRPr="005345FE">
        <w:rPr>
          <w:rFonts w:ascii="Arial" w:hAnsi="Arial"/>
        </w:rPr>
        <w:t>MS – Moderately Satisfactory</w:t>
      </w:r>
    </w:p>
    <w:p w:rsidR="00FC3C34" w:rsidRPr="005345FE" w:rsidRDefault="00FC3C34" w:rsidP="009D0E44">
      <w:pPr>
        <w:spacing w:after="0" w:line="240" w:lineRule="auto"/>
        <w:jc w:val="left"/>
        <w:rPr>
          <w:rFonts w:ascii="Arial" w:hAnsi="Arial"/>
        </w:rPr>
      </w:pPr>
      <w:r w:rsidRPr="005345FE">
        <w:rPr>
          <w:rFonts w:ascii="Arial" w:hAnsi="Arial"/>
        </w:rPr>
        <w:t>MU - Moderately Unsatisfactory</w:t>
      </w:r>
    </w:p>
    <w:p w:rsidR="00FC3C34" w:rsidRPr="005345FE" w:rsidRDefault="00FC3C34" w:rsidP="009D0E44">
      <w:pPr>
        <w:spacing w:after="0" w:line="240" w:lineRule="auto"/>
        <w:jc w:val="left"/>
        <w:rPr>
          <w:rFonts w:ascii="Arial" w:hAnsi="Arial"/>
        </w:rPr>
      </w:pPr>
      <w:r w:rsidRPr="005345FE">
        <w:rPr>
          <w:rFonts w:ascii="Arial" w:hAnsi="Arial"/>
        </w:rPr>
        <w:t>U – Unsatisfactory</w:t>
      </w:r>
    </w:p>
    <w:p w:rsidR="00FC3C34" w:rsidRPr="005345FE" w:rsidRDefault="00FC3C34" w:rsidP="009D0E44">
      <w:pPr>
        <w:spacing w:after="0" w:line="240" w:lineRule="auto"/>
        <w:jc w:val="left"/>
        <w:rPr>
          <w:rFonts w:ascii="Arial" w:hAnsi="Arial"/>
        </w:rPr>
      </w:pPr>
      <w:r w:rsidRPr="005345FE">
        <w:rPr>
          <w:rFonts w:ascii="Arial" w:hAnsi="Arial"/>
        </w:rPr>
        <w:t>HU - Highly Unsatisfactory</w:t>
      </w:r>
    </w:p>
    <w:p w:rsidR="009D0E44" w:rsidRPr="005345FE" w:rsidRDefault="009D0E44" w:rsidP="00E31801">
      <w:pPr>
        <w:rPr>
          <w:rFonts w:ascii="Arial" w:hAnsi="Arial" w:cs="Arial"/>
        </w:rPr>
      </w:pPr>
    </w:p>
    <w:p w:rsidR="00E31801" w:rsidRPr="005345FE" w:rsidRDefault="00E31801" w:rsidP="00E31801">
      <w:pPr>
        <w:rPr>
          <w:rFonts w:ascii="Arial" w:hAnsi="Arial" w:cs="Arial"/>
        </w:rPr>
      </w:pPr>
      <w:r w:rsidRPr="005345FE">
        <w:rPr>
          <w:rFonts w:ascii="Arial" w:hAnsi="Arial" w:cs="Arial"/>
        </w:rPr>
        <w:lastRenderedPageBreak/>
        <w:t>Overall quality of project outcomes and attainment to objectives is rated Moderately Unsatisfactory.</w:t>
      </w:r>
    </w:p>
    <w:p w:rsidR="009D0E44" w:rsidRPr="005345FE" w:rsidRDefault="009D0E44" w:rsidP="00DF46A9">
      <w:pPr>
        <w:spacing w:before="100" w:beforeAutospacing="1" w:after="100" w:afterAutospacing="1" w:line="240" w:lineRule="auto"/>
        <w:jc w:val="left"/>
        <w:rPr>
          <w:rFonts w:ascii="Arial" w:hAnsi="Arial"/>
        </w:rPr>
      </w:pPr>
    </w:p>
    <w:p w:rsidR="009D0E44" w:rsidRPr="005345FE" w:rsidRDefault="009D0E44" w:rsidP="00DF46A9">
      <w:pPr>
        <w:spacing w:before="100" w:beforeAutospacing="1" w:after="100" w:afterAutospacing="1" w:line="240" w:lineRule="auto"/>
        <w:jc w:val="left"/>
        <w:rPr>
          <w:rFonts w:ascii="Arial" w:hAnsi="Arial"/>
        </w:rPr>
      </w:pPr>
      <w:r w:rsidRPr="005345FE">
        <w:rPr>
          <w:rFonts w:ascii="Arial" w:hAnsi="Arial"/>
        </w:rPr>
        <w:t>Following is a summary of hydro-meteorological stations rehabilitated/constructed by the EWS Project and fully operational stations as per data available:</w:t>
      </w:r>
    </w:p>
    <w:p w:rsidR="00B62122" w:rsidRPr="005345FE" w:rsidRDefault="00B62122" w:rsidP="00B62122">
      <w:pPr>
        <w:pStyle w:val="Titulek"/>
        <w:rPr>
          <w:rFonts w:ascii="Arial" w:hAnsi="Arial" w:cs="Arial"/>
        </w:rPr>
      </w:pPr>
      <w:r w:rsidRPr="005345FE">
        <w:rPr>
          <w:rFonts w:ascii="Arial" w:hAnsi="Arial" w:cs="Arial"/>
        </w:rPr>
        <w:t xml:space="preserve">Table </w:t>
      </w:r>
      <w:r w:rsidRPr="005345FE">
        <w:rPr>
          <w:rFonts w:ascii="Arial" w:hAnsi="Arial" w:cs="Arial"/>
        </w:rPr>
        <w:fldChar w:fldCharType="begin"/>
      </w:r>
      <w:r w:rsidRPr="005345FE">
        <w:rPr>
          <w:rFonts w:ascii="Arial" w:hAnsi="Arial" w:cs="Arial"/>
        </w:rPr>
        <w:instrText xml:space="preserve"> SEQ Table \* ARABIC </w:instrText>
      </w:r>
      <w:r w:rsidRPr="005345FE">
        <w:rPr>
          <w:rFonts w:ascii="Arial" w:hAnsi="Arial" w:cs="Arial"/>
        </w:rPr>
        <w:fldChar w:fldCharType="separate"/>
      </w:r>
      <w:r w:rsidR="004933AD">
        <w:rPr>
          <w:rFonts w:ascii="Arial" w:hAnsi="Arial" w:cs="Arial"/>
          <w:noProof/>
        </w:rPr>
        <w:t>11</w:t>
      </w:r>
      <w:r w:rsidRPr="005345FE">
        <w:rPr>
          <w:rFonts w:ascii="Arial" w:hAnsi="Arial" w:cs="Arial"/>
        </w:rPr>
        <w:fldChar w:fldCharType="end"/>
      </w:r>
      <w:r w:rsidRPr="005345FE">
        <w:rPr>
          <w:rFonts w:ascii="Arial" w:hAnsi="Arial" w:cs="Arial"/>
        </w:rPr>
        <w:t>:</w:t>
      </w:r>
      <w:r w:rsidRPr="005345FE">
        <w:t xml:space="preserve"> </w:t>
      </w:r>
      <w:r w:rsidRPr="005345FE">
        <w:rPr>
          <w:rFonts w:ascii="Arial" w:hAnsi="Arial" w:cs="Arial"/>
        </w:rPr>
        <w:t>Summary of hydro-meteorological stations in operation</w:t>
      </w:r>
    </w:p>
    <w:p w:rsidR="00B62122" w:rsidRPr="005345FE" w:rsidRDefault="00B62122" w:rsidP="00B62122">
      <w:pPr>
        <w:rPr>
          <w:rFonts w:ascii="Arial" w:hAnsi="Arial" w:cs="Arial"/>
        </w:rPr>
      </w:pPr>
      <w:r w:rsidRPr="005345FE">
        <w:rPr>
          <w:rFonts w:ascii="Arial" w:hAnsi="Arial" w:cs="Arial"/>
        </w:rPr>
        <w:t xml:space="preserve">Excerpt from </w:t>
      </w:r>
      <w:r w:rsidRPr="005345FE">
        <w:rPr>
          <w:rFonts w:ascii="Arial" w:hAnsi="Arial" w:cs="Arial"/>
        </w:rPr>
        <w:fldChar w:fldCharType="begin"/>
      </w:r>
      <w:r w:rsidRPr="005345FE">
        <w:rPr>
          <w:rFonts w:ascii="Arial" w:hAnsi="Arial" w:cs="Arial"/>
        </w:rPr>
        <w:instrText xml:space="preserve"> REF _Ref517877012 \h </w:instrText>
      </w:r>
      <w:r w:rsidR="002D7491" w:rsidRPr="005345FE">
        <w:rPr>
          <w:rFonts w:ascii="Arial" w:hAnsi="Arial" w:cs="Arial"/>
        </w:rPr>
        <w:instrText xml:space="preserve"> \* MERGEFORMAT </w:instrText>
      </w:r>
      <w:r w:rsidRPr="005345FE">
        <w:rPr>
          <w:rFonts w:ascii="Arial" w:hAnsi="Arial" w:cs="Arial"/>
        </w:rPr>
      </w:r>
      <w:r w:rsidRPr="005345FE">
        <w:rPr>
          <w:rFonts w:ascii="Arial" w:hAnsi="Arial" w:cs="Arial"/>
        </w:rPr>
        <w:fldChar w:fldCharType="separate"/>
      </w:r>
      <w:r w:rsidR="004933AD" w:rsidRPr="005345FE">
        <w:rPr>
          <w:rFonts w:ascii="Arial" w:hAnsi="Arial" w:cs="Arial"/>
        </w:rPr>
        <w:t xml:space="preserve">Table </w:t>
      </w:r>
      <w:r w:rsidR="004933AD">
        <w:rPr>
          <w:rFonts w:ascii="Arial" w:hAnsi="Arial" w:cs="Arial"/>
          <w:noProof/>
        </w:rPr>
        <w:t>10</w:t>
      </w:r>
      <w:r w:rsidR="004933AD" w:rsidRPr="005345FE">
        <w:rPr>
          <w:rFonts w:ascii="Arial" w:hAnsi="Arial" w:cs="Arial"/>
        </w:rPr>
        <w:t>: Project results and achievements as per LogFrame targets</w:t>
      </w:r>
      <w:r w:rsidRPr="005345FE">
        <w:rPr>
          <w:rFonts w:ascii="Arial" w:hAnsi="Arial" w:cs="Arial"/>
        </w:rPr>
        <w:fldChar w:fldCharType="end"/>
      </w:r>
      <w:r w:rsidRPr="005345FE">
        <w:rPr>
          <w:rFonts w:ascii="Arial" w:hAnsi="Arial" w:cs="Arial"/>
        </w:rPr>
        <w:t>, page 60:</w:t>
      </w:r>
    </w:p>
    <w:tbl>
      <w:tblPr>
        <w:tblStyle w:val="Mkatabulky"/>
        <w:tblW w:w="5000" w:type="pct"/>
        <w:tblLook w:val="04A0" w:firstRow="1" w:lastRow="0" w:firstColumn="1" w:lastColumn="0" w:noHBand="0" w:noVBand="1"/>
      </w:tblPr>
      <w:tblGrid>
        <w:gridCol w:w="5391"/>
        <w:gridCol w:w="2187"/>
        <w:gridCol w:w="3500"/>
        <w:gridCol w:w="2916"/>
      </w:tblGrid>
      <w:tr w:rsidR="00B62122" w:rsidRPr="005345FE" w:rsidTr="00536424">
        <w:tc>
          <w:tcPr>
            <w:tcW w:w="1926" w:type="pct"/>
          </w:tcPr>
          <w:p w:rsidR="00B62122" w:rsidRPr="005345FE" w:rsidRDefault="00B62122" w:rsidP="00240FC5">
            <w:pPr>
              <w:rPr>
                <w:rFonts w:ascii="Arial" w:hAnsi="Arial" w:cs="Arial"/>
                <w:b/>
              </w:rPr>
            </w:pPr>
            <w:r w:rsidRPr="005345FE">
              <w:rPr>
                <w:rFonts w:ascii="Arial" w:hAnsi="Arial" w:cs="Arial"/>
                <w:b/>
              </w:rPr>
              <w:t>Type of station</w:t>
            </w:r>
          </w:p>
        </w:tc>
        <w:tc>
          <w:tcPr>
            <w:tcW w:w="781" w:type="pct"/>
          </w:tcPr>
          <w:p w:rsidR="00B62122" w:rsidRPr="005345FE" w:rsidRDefault="00B62122" w:rsidP="00240FC5">
            <w:pPr>
              <w:rPr>
                <w:rFonts w:ascii="Arial" w:hAnsi="Arial" w:cs="Arial"/>
                <w:b/>
              </w:rPr>
            </w:pPr>
            <w:r w:rsidRPr="005345FE">
              <w:rPr>
                <w:rFonts w:ascii="Arial" w:hAnsi="Arial" w:cs="Arial"/>
                <w:b/>
              </w:rPr>
              <w:t>Fully operational</w:t>
            </w:r>
          </w:p>
        </w:tc>
        <w:tc>
          <w:tcPr>
            <w:tcW w:w="1250" w:type="pct"/>
          </w:tcPr>
          <w:p w:rsidR="00B62122" w:rsidRPr="005345FE" w:rsidRDefault="00B62122" w:rsidP="00240FC5">
            <w:pPr>
              <w:rPr>
                <w:rFonts w:ascii="Arial" w:hAnsi="Arial" w:cs="Arial"/>
                <w:b/>
              </w:rPr>
            </w:pPr>
            <w:r w:rsidRPr="005345FE">
              <w:rPr>
                <w:rFonts w:ascii="Arial" w:hAnsi="Arial" w:cs="Arial"/>
                <w:b/>
              </w:rPr>
              <w:t>Supported by the EWS Project</w:t>
            </w:r>
          </w:p>
        </w:tc>
        <w:tc>
          <w:tcPr>
            <w:tcW w:w="1042" w:type="pct"/>
          </w:tcPr>
          <w:p w:rsidR="00B62122" w:rsidRPr="005345FE" w:rsidRDefault="00B62122" w:rsidP="00240FC5">
            <w:pPr>
              <w:rPr>
                <w:rFonts w:ascii="Arial" w:hAnsi="Arial" w:cs="Arial"/>
                <w:b/>
              </w:rPr>
            </w:pPr>
            <w:r w:rsidRPr="005345FE">
              <w:rPr>
                <w:rFonts w:ascii="Arial" w:hAnsi="Arial" w:cs="Arial"/>
                <w:b/>
              </w:rPr>
              <w:t>Fully operational in %</w:t>
            </w:r>
          </w:p>
        </w:tc>
      </w:tr>
      <w:tr w:rsidR="00B62122" w:rsidRPr="005345FE" w:rsidTr="00536424">
        <w:tc>
          <w:tcPr>
            <w:tcW w:w="1926" w:type="pct"/>
          </w:tcPr>
          <w:p w:rsidR="00B62122" w:rsidRPr="005345FE" w:rsidRDefault="00B62122" w:rsidP="00240FC5">
            <w:pPr>
              <w:jc w:val="left"/>
              <w:rPr>
                <w:rFonts w:ascii="Arial" w:hAnsi="Arial" w:cs="Arial"/>
              </w:rPr>
            </w:pPr>
            <w:r w:rsidRPr="005345FE">
              <w:rPr>
                <w:rFonts w:ascii="Arial" w:hAnsi="Arial" w:cs="Arial"/>
              </w:rPr>
              <w:t>Automated Weather Stations</w:t>
            </w:r>
          </w:p>
        </w:tc>
        <w:tc>
          <w:tcPr>
            <w:tcW w:w="781" w:type="pct"/>
          </w:tcPr>
          <w:p w:rsidR="00B62122" w:rsidRPr="005345FE" w:rsidRDefault="00B62122" w:rsidP="00240FC5">
            <w:pPr>
              <w:jc w:val="left"/>
              <w:rPr>
                <w:rFonts w:ascii="Arial" w:hAnsi="Arial" w:cs="Arial"/>
              </w:rPr>
            </w:pPr>
            <w:r w:rsidRPr="005345FE">
              <w:rPr>
                <w:rFonts w:ascii="Arial" w:hAnsi="Arial" w:cs="Arial"/>
              </w:rPr>
              <w:t>9</w:t>
            </w:r>
          </w:p>
        </w:tc>
        <w:tc>
          <w:tcPr>
            <w:tcW w:w="1250" w:type="pct"/>
          </w:tcPr>
          <w:p w:rsidR="00B62122" w:rsidRPr="005345FE" w:rsidRDefault="00B62122" w:rsidP="00240FC5">
            <w:pPr>
              <w:jc w:val="left"/>
              <w:rPr>
                <w:rFonts w:ascii="Arial" w:hAnsi="Arial" w:cs="Arial"/>
              </w:rPr>
            </w:pPr>
            <w:r w:rsidRPr="005345FE">
              <w:rPr>
                <w:rFonts w:ascii="Arial" w:hAnsi="Arial" w:cs="Arial"/>
              </w:rPr>
              <w:t>10 rehabilitated</w:t>
            </w:r>
          </w:p>
        </w:tc>
        <w:tc>
          <w:tcPr>
            <w:tcW w:w="1042" w:type="pct"/>
          </w:tcPr>
          <w:p w:rsidR="00B62122" w:rsidRPr="005345FE" w:rsidRDefault="00B62122" w:rsidP="00240FC5">
            <w:pPr>
              <w:jc w:val="left"/>
              <w:rPr>
                <w:rFonts w:ascii="Arial" w:hAnsi="Arial" w:cs="Arial"/>
              </w:rPr>
            </w:pPr>
            <w:r w:rsidRPr="005345FE">
              <w:rPr>
                <w:rFonts w:ascii="Arial" w:hAnsi="Arial" w:cs="Arial"/>
              </w:rPr>
              <w:t>90%</w:t>
            </w:r>
          </w:p>
        </w:tc>
      </w:tr>
      <w:tr w:rsidR="00B62122" w:rsidRPr="005345FE" w:rsidTr="00536424">
        <w:tc>
          <w:tcPr>
            <w:tcW w:w="1926" w:type="pct"/>
          </w:tcPr>
          <w:p w:rsidR="00B62122" w:rsidRPr="005345FE" w:rsidRDefault="00B62122" w:rsidP="00240FC5">
            <w:pPr>
              <w:jc w:val="left"/>
              <w:rPr>
                <w:rFonts w:ascii="Arial" w:hAnsi="Arial" w:cs="Arial"/>
              </w:rPr>
            </w:pPr>
            <w:r w:rsidRPr="005345FE">
              <w:rPr>
                <w:rFonts w:ascii="Arial" w:hAnsi="Arial" w:cs="Arial"/>
              </w:rPr>
              <w:t>Manual weather/synoptic stations</w:t>
            </w:r>
          </w:p>
          <w:p w:rsidR="00B62122" w:rsidRPr="005345FE" w:rsidRDefault="00B62122" w:rsidP="00240FC5">
            <w:pPr>
              <w:jc w:val="left"/>
              <w:rPr>
                <w:rFonts w:ascii="Arial" w:hAnsi="Arial" w:cs="Arial"/>
              </w:rPr>
            </w:pPr>
            <w:r w:rsidRPr="005345FE">
              <w:rPr>
                <w:rFonts w:ascii="Arial" w:hAnsi="Arial" w:cs="Arial"/>
              </w:rPr>
              <w:t>Of which randomly visited</w:t>
            </w:r>
          </w:p>
        </w:tc>
        <w:tc>
          <w:tcPr>
            <w:tcW w:w="781" w:type="pct"/>
          </w:tcPr>
          <w:p w:rsidR="00B62122" w:rsidRPr="005345FE" w:rsidRDefault="00B62122" w:rsidP="00240FC5">
            <w:pPr>
              <w:jc w:val="left"/>
              <w:rPr>
                <w:rFonts w:ascii="Arial" w:hAnsi="Arial" w:cs="Arial"/>
              </w:rPr>
            </w:pPr>
            <w:r w:rsidRPr="005345FE">
              <w:rPr>
                <w:rFonts w:ascii="Arial" w:hAnsi="Arial" w:cs="Arial"/>
              </w:rPr>
              <w:t xml:space="preserve">19 max </w:t>
            </w:r>
          </w:p>
          <w:p w:rsidR="00B62122" w:rsidRPr="005345FE" w:rsidRDefault="00B62122" w:rsidP="00240FC5">
            <w:pPr>
              <w:jc w:val="left"/>
              <w:rPr>
                <w:rFonts w:ascii="Arial" w:hAnsi="Arial" w:cs="Arial"/>
              </w:rPr>
            </w:pPr>
            <w:r w:rsidRPr="005345FE">
              <w:rPr>
                <w:rFonts w:ascii="Arial" w:hAnsi="Arial" w:cs="Arial"/>
              </w:rPr>
              <w:t>1</w:t>
            </w:r>
          </w:p>
        </w:tc>
        <w:tc>
          <w:tcPr>
            <w:tcW w:w="1250" w:type="pct"/>
          </w:tcPr>
          <w:p w:rsidR="00B62122" w:rsidRPr="005345FE" w:rsidRDefault="00B62122" w:rsidP="00240FC5">
            <w:pPr>
              <w:jc w:val="left"/>
              <w:rPr>
                <w:rFonts w:ascii="Arial" w:hAnsi="Arial" w:cs="Arial"/>
              </w:rPr>
            </w:pPr>
            <w:r w:rsidRPr="005345FE">
              <w:rPr>
                <w:rFonts w:ascii="Arial" w:hAnsi="Arial" w:cs="Arial"/>
              </w:rPr>
              <w:t>21 rehabilitated</w:t>
            </w:r>
          </w:p>
          <w:p w:rsidR="00B62122" w:rsidRPr="005345FE" w:rsidRDefault="00B62122" w:rsidP="00240FC5">
            <w:pPr>
              <w:jc w:val="left"/>
              <w:rPr>
                <w:rFonts w:ascii="Arial" w:hAnsi="Arial" w:cs="Arial"/>
              </w:rPr>
            </w:pPr>
            <w:r w:rsidRPr="005345FE">
              <w:rPr>
                <w:rFonts w:ascii="Arial" w:hAnsi="Arial" w:cs="Arial"/>
              </w:rPr>
              <w:t>3 rehabilitated</w:t>
            </w:r>
          </w:p>
        </w:tc>
        <w:tc>
          <w:tcPr>
            <w:tcW w:w="1042" w:type="pct"/>
          </w:tcPr>
          <w:p w:rsidR="00B62122" w:rsidRPr="005345FE" w:rsidRDefault="00B62122" w:rsidP="00240FC5">
            <w:pPr>
              <w:jc w:val="left"/>
              <w:rPr>
                <w:rFonts w:ascii="Arial" w:hAnsi="Arial" w:cs="Arial"/>
              </w:rPr>
            </w:pPr>
            <w:r w:rsidRPr="005345FE">
              <w:rPr>
                <w:rFonts w:ascii="Arial" w:hAnsi="Arial" w:cs="Arial"/>
              </w:rPr>
              <w:t>90%</w:t>
            </w:r>
          </w:p>
          <w:p w:rsidR="00B62122" w:rsidRPr="005345FE" w:rsidRDefault="00B62122" w:rsidP="00240FC5">
            <w:pPr>
              <w:jc w:val="left"/>
              <w:rPr>
                <w:rFonts w:ascii="Arial" w:hAnsi="Arial" w:cs="Arial"/>
              </w:rPr>
            </w:pPr>
            <w:r w:rsidRPr="005345FE">
              <w:rPr>
                <w:rFonts w:ascii="Arial" w:hAnsi="Arial" w:cs="Arial"/>
              </w:rPr>
              <w:t>33%</w:t>
            </w:r>
          </w:p>
        </w:tc>
      </w:tr>
      <w:tr w:rsidR="00B62122" w:rsidRPr="005345FE" w:rsidTr="00536424">
        <w:tc>
          <w:tcPr>
            <w:tcW w:w="1926" w:type="pct"/>
          </w:tcPr>
          <w:p w:rsidR="00B62122" w:rsidRPr="005345FE" w:rsidRDefault="00B62122" w:rsidP="00240FC5">
            <w:pPr>
              <w:jc w:val="left"/>
              <w:rPr>
                <w:rFonts w:ascii="Arial" w:hAnsi="Arial" w:cs="Arial"/>
              </w:rPr>
            </w:pPr>
            <w:r w:rsidRPr="005345FE">
              <w:rPr>
                <w:rFonts w:ascii="Arial" w:hAnsi="Arial" w:cs="Arial"/>
              </w:rPr>
              <w:t xml:space="preserve">Automated Hydro Stations </w:t>
            </w:r>
          </w:p>
        </w:tc>
        <w:tc>
          <w:tcPr>
            <w:tcW w:w="781" w:type="pct"/>
          </w:tcPr>
          <w:p w:rsidR="00B62122" w:rsidRPr="005345FE" w:rsidRDefault="00B62122" w:rsidP="00240FC5">
            <w:pPr>
              <w:jc w:val="left"/>
              <w:rPr>
                <w:rFonts w:ascii="Arial" w:hAnsi="Arial" w:cs="Arial"/>
              </w:rPr>
            </w:pPr>
            <w:r w:rsidRPr="005345FE">
              <w:rPr>
                <w:rFonts w:ascii="Arial" w:hAnsi="Arial" w:cs="Arial"/>
              </w:rPr>
              <w:t>10</w:t>
            </w:r>
          </w:p>
        </w:tc>
        <w:tc>
          <w:tcPr>
            <w:tcW w:w="1250" w:type="pct"/>
          </w:tcPr>
          <w:p w:rsidR="00B62122" w:rsidRPr="005345FE" w:rsidRDefault="00B62122" w:rsidP="00240FC5">
            <w:pPr>
              <w:jc w:val="left"/>
              <w:rPr>
                <w:rFonts w:ascii="Arial" w:hAnsi="Arial" w:cs="Arial"/>
              </w:rPr>
            </w:pPr>
            <w:r w:rsidRPr="005345FE">
              <w:rPr>
                <w:rFonts w:ascii="Arial" w:hAnsi="Arial" w:cs="Arial"/>
              </w:rPr>
              <w:t>12 (10 new + 2 rehabilitated)</w:t>
            </w:r>
          </w:p>
        </w:tc>
        <w:tc>
          <w:tcPr>
            <w:tcW w:w="1042" w:type="pct"/>
          </w:tcPr>
          <w:p w:rsidR="00B62122" w:rsidRPr="005345FE" w:rsidRDefault="00B62122" w:rsidP="00240FC5">
            <w:pPr>
              <w:jc w:val="left"/>
              <w:rPr>
                <w:rFonts w:ascii="Arial" w:hAnsi="Arial" w:cs="Arial"/>
              </w:rPr>
            </w:pPr>
            <w:r w:rsidRPr="005345FE">
              <w:rPr>
                <w:rFonts w:ascii="Arial" w:hAnsi="Arial" w:cs="Arial"/>
              </w:rPr>
              <w:t>83%</w:t>
            </w:r>
          </w:p>
        </w:tc>
      </w:tr>
      <w:tr w:rsidR="00B62122" w:rsidRPr="005345FE" w:rsidTr="00536424">
        <w:tc>
          <w:tcPr>
            <w:tcW w:w="1926" w:type="pct"/>
          </w:tcPr>
          <w:p w:rsidR="00B62122" w:rsidRPr="005345FE" w:rsidRDefault="00B62122" w:rsidP="00240FC5">
            <w:pPr>
              <w:jc w:val="left"/>
              <w:rPr>
                <w:rFonts w:ascii="Arial" w:hAnsi="Arial" w:cs="Arial"/>
              </w:rPr>
            </w:pPr>
            <w:r w:rsidRPr="005345FE">
              <w:rPr>
                <w:rFonts w:ascii="Arial" w:hAnsi="Arial" w:cs="Arial"/>
              </w:rPr>
              <w:t>Manual Hydro Stations (river water level gauges)</w:t>
            </w:r>
          </w:p>
        </w:tc>
        <w:tc>
          <w:tcPr>
            <w:tcW w:w="781" w:type="pct"/>
          </w:tcPr>
          <w:p w:rsidR="00B62122" w:rsidRPr="005345FE" w:rsidRDefault="00B62122" w:rsidP="00240FC5">
            <w:pPr>
              <w:jc w:val="left"/>
              <w:rPr>
                <w:rFonts w:ascii="Arial" w:hAnsi="Arial" w:cs="Arial"/>
              </w:rPr>
            </w:pPr>
            <w:r w:rsidRPr="005345FE">
              <w:rPr>
                <w:rFonts w:ascii="Arial" w:hAnsi="Arial" w:cs="Arial"/>
              </w:rPr>
              <w:t>40 (estimate)</w:t>
            </w:r>
          </w:p>
        </w:tc>
        <w:tc>
          <w:tcPr>
            <w:tcW w:w="1250" w:type="pct"/>
          </w:tcPr>
          <w:p w:rsidR="00B62122" w:rsidRPr="005345FE" w:rsidRDefault="00B62122" w:rsidP="00240FC5">
            <w:pPr>
              <w:jc w:val="left"/>
              <w:rPr>
                <w:rFonts w:ascii="Arial" w:hAnsi="Arial" w:cs="Arial"/>
              </w:rPr>
            </w:pPr>
            <w:r w:rsidRPr="005345FE">
              <w:rPr>
                <w:rFonts w:ascii="Arial" w:hAnsi="Arial" w:cs="Arial"/>
              </w:rPr>
              <w:t>50 rehabilitated</w:t>
            </w:r>
          </w:p>
        </w:tc>
        <w:tc>
          <w:tcPr>
            <w:tcW w:w="1042" w:type="pct"/>
          </w:tcPr>
          <w:p w:rsidR="00B62122" w:rsidRPr="005345FE" w:rsidRDefault="00B62122" w:rsidP="00240FC5">
            <w:pPr>
              <w:jc w:val="left"/>
              <w:rPr>
                <w:rFonts w:ascii="Arial" w:hAnsi="Arial" w:cs="Arial"/>
              </w:rPr>
            </w:pPr>
            <w:r w:rsidRPr="005345FE">
              <w:rPr>
                <w:rFonts w:ascii="Arial" w:hAnsi="Arial" w:cs="Arial"/>
              </w:rPr>
              <w:t>80%</w:t>
            </w:r>
          </w:p>
        </w:tc>
      </w:tr>
    </w:tbl>
    <w:p w:rsidR="009D0E44" w:rsidRPr="005345FE" w:rsidRDefault="009D0E44" w:rsidP="00B62122">
      <w:pPr>
        <w:rPr>
          <w:rFonts w:ascii="Arial" w:hAnsi="Arial" w:cs="Arial"/>
        </w:rPr>
      </w:pPr>
    </w:p>
    <w:p w:rsidR="00B62122" w:rsidRPr="005345FE" w:rsidRDefault="00B62122" w:rsidP="00B62122">
      <w:pPr>
        <w:rPr>
          <w:rFonts w:ascii="Arial" w:hAnsi="Arial" w:cs="Arial"/>
        </w:rPr>
      </w:pPr>
      <w:r w:rsidRPr="005345FE">
        <w:rPr>
          <w:rFonts w:ascii="Arial" w:hAnsi="Arial" w:cs="Arial"/>
        </w:rPr>
        <w:t xml:space="preserve">Dedza manual met station – no paper for mechanical temperature and humidity recorders. At the time, some data such as continuous record of temperature and relative humidity were not being recorded because the office had runout of graph paper (for about 2 months) for the automatic recorders (e.g. for the Hygrograph). </w:t>
      </w:r>
    </w:p>
    <w:p w:rsidR="00B62122" w:rsidRPr="005345FE" w:rsidRDefault="00B62122" w:rsidP="00B62122">
      <w:pPr>
        <w:rPr>
          <w:rFonts w:ascii="Arial" w:hAnsi="Arial" w:cs="Arial"/>
        </w:rPr>
      </w:pPr>
      <w:r w:rsidRPr="005345FE">
        <w:rPr>
          <w:rFonts w:ascii="Arial" w:hAnsi="Arial" w:cs="Arial"/>
        </w:rPr>
        <w:t>Ngabu manual met station – no water available for filling evaporation pan as institution water was disconnected due to non-settlement of cumulative bills.</w:t>
      </w:r>
    </w:p>
    <w:p w:rsidR="00B62122" w:rsidRPr="005345FE" w:rsidRDefault="00B62122" w:rsidP="00B62122">
      <w:pPr>
        <w:rPr>
          <w:rFonts w:ascii="Arial" w:hAnsi="Arial" w:cs="Arial"/>
        </w:rPr>
      </w:pPr>
      <w:r w:rsidRPr="005345FE">
        <w:rPr>
          <w:rFonts w:ascii="Arial" w:hAnsi="Arial" w:cs="Arial"/>
        </w:rPr>
        <w:t xml:space="preserve">Nkhotakota - river water gauge was partially destroyed by floods and partially vandalized, water level not read since September 2017. </w:t>
      </w:r>
    </w:p>
    <w:p w:rsidR="00B62122" w:rsidRPr="005345FE" w:rsidRDefault="00B62122" w:rsidP="00B62122">
      <w:pPr>
        <w:rPr>
          <w:rFonts w:ascii="Arial" w:hAnsi="Arial" w:cs="Arial"/>
        </w:rPr>
      </w:pPr>
      <w:r w:rsidRPr="005345FE">
        <w:rPr>
          <w:rFonts w:ascii="Arial" w:hAnsi="Arial" w:cs="Arial"/>
        </w:rPr>
        <w:t>Additionally, one AHS</w:t>
      </w:r>
      <w:r w:rsidR="009D0E44" w:rsidRPr="005345FE">
        <w:rPr>
          <w:rFonts w:ascii="Arial" w:hAnsi="Arial" w:cs="Arial"/>
        </w:rPr>
        <w:t xml:space="preserve"> is</w:t>
      </w:r>
      <w:r w:rsidRPr="005345FE">
        <w:rPr>
          <w:rFonts w:ascii="Arial" w:hAnsi="Arial" w:cs="Arial"/>
        </w:rPr>
        <w:t xml:space="preserve"> not operational due to bad network signal.</w:t>
      </w:r>
    </w:p>
    <w:p w:rsidR="00B62122" w:rsidRPr="005345FE" w:rsidRDefault="00B62122" w:rsidP="00B62122">
      <w:pPr>
        <w:rPr>
          <w:rFonts w:ascii="Arial" w:hAnsi="Arial" w:cs="Arial"/>
        </w:rPr>
      </w:pPr>
      <w:r w:rsidRPr="005345FE">
        <w:rPr>
          <w:rFonts w:ascii="Arial" w:hAnsi="Arial" w:cs="Arial"/>
        </w:rPr>
        <w:lastRenderedPageBreak/>
        <w:t>DWR has shared the distribution of manual and automated hydro stations but it is not providing adequate information on the statistics, including the differences between installed versus operational.</w:t>
      </w:r>
      <w:r w:rsidR="009D0E44" w:rsidRPr="005345FE">
        <w:rPr>
          <w:rFonts w:ascii="Arial" w:hAnsi="Arial" w:cs="Arial"/>
        </w:rPr>
        <w:t xml:space="preserve"> These data are not fully consistent, nor in-line with information provided during the evaluation mission in July 2018.</w:t>
      </w:r>
      <w:r w:rsidRPr="005345FE">
        <w:rPr>
          <w:rFonts w:ascii="Arial" w:hAnsi="Arial" w:cs="Arial"/>
        </w:rPr>
        <w:t xml:space="preserve"> </w:t>
      </w:r>
    </w:p>
    <w:p w:rsidR="009D0E44" w:rsidRPr="005345FE" w:rsidRDefault="009D0E44" w:rsidP="009D0E44">
      <w:pPr>
        <w:pStyle w:val="Titulek"/>
        <w:rPr>
          <w:rFonts w:ascii="Arial" w:hAnsi="Arial" w:cs="Arial"/>
          <w:sz w:val="22"/>
          <w:szCs w:val="22"/>
        </w:rPr>
      </w:pPr>
      <w:r w:rsidRPr="005345FE">
        <w:rPr>
          <w:rFonts w:ascii="Arial" w:hAnsi="Arial" w:cs="Arial"/>
        </w:rPr>
        <w:t xml:space="preserve">Table </w:t>
      </w:r>
      <w:r w:rsidRPr="005345FE">
        <w:rPr>
          <w:rFonts w:ascii="Arial" w:hAnsi="Arial" w:cs="Arial"/>
        </w:rPr>
        <w:fldChar w:fldCharType="begin"/>
      </w:r>
      <w:r w:rsidRPr="005345FE">
        <w:rPr>
          <w:rFonts w:ascii="Arial" w:hAnsi="Arial" w:cs="Arial"/>
        </w:rPr>
        <w:instrText xml:space="preserve"> SEQ Table \* ARABIC </w:instrText>
      </w:r>
      <w:r w:rsidRPr="005345FE">
        <w:rPr>
          <w:rFonts w:ascii="Arial" w:hAnsi="Arial" w:cs="Arial"/>
        </w:rPr>
        <w:fldChar w:fldCharType="separate"/>
      </w:r>
      <w:r w:rsidR="004933AD">
        <w:rPr>
          <w:rFonts w:ascii="Arial" w:hAnsi="Arial" w:cs="Arial"/>
          <w:noProof/>
        </w:rPr>
        <w:t>12</w:t>
      </w:r>
      <w:r w:rsidRPr="005345FE">
        <w:rPr>
          <w:rFonts w:ascii="Arial" w:hAnsi="Arial" w:cs="Arial"/>
        </w:rPr>
        <w:fldChar w:fldCharType="end"/>
      </w:r>
      <w:r w:rsidRPr="005345FE">
        <w:rPr>
          <w:rFonts w:ascii="Arial" w:hAnsi="Arial" w:cs="Arial"/>
        </w:rPr>
        <w:t>: Statistics of Hydro Stations</w:t>
      </w:r>
    </w:p>
    <w:tbl>
      <w:tblPr>
        <w:tblW w:w="5000" w:type="pct"/>
        <w:tblLayout w:type="fixed"/>
        <w:tblLook w:val="04A0" w:firstRow="1" w:lastRow="0" w:firstColumn="1" w:lastColumn="0" w:noHBand="0" w:noVBand="1"/>
      </w:tblPr>
      <w:tblGrid>
        <w:gridCol w:w="723"/>
        <w:gridCol w:w="2114"/>
        <w:gridCol w:w="2408"/>
        <w:gridCol w:w="1973"/>
        <w:gridCol w:w="2407"/>
        <w:gridCol w:w="1970"/>
        <w:gridCol w:w="2399"/>
      </w:tblGrid>
      <w:tr w:rsidR="00B62122" w:rsidRPr="005345FE" w:rsidTr="00240FC5">
        <w:trPr>
          <w:trHeight w:val="30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No.</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District</w:t>
            </w:r>
          </w:p>
        </w:tc>
        <w:tc>
          <w:tcPr>
            <w:tcW w:w="1565" w:type="pct"/>
            <w:gridSpan w:val="2"/>
            <w:tcBorders>
              <w:top w:val="single" w:sz="4" w:space="0" w:color="auto"/>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No .of Stations Rehabilitated/Upgraded</w:t>
            </w:r>
          </w:p>
        </w:tc>
        <w:tc>
          <w:tcPr>
            <w:tcW w:w="1564" w:type="pct"/>
            <w:gridSpan w:val="2"/>
            <w:tcBorders>
              <w:top w:val="single" w:sz="4" w:space="0" w:color="auto"/>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No. of Stations Operational as of July, 2018</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Remarks</w:t>
            </w:r>
          </w:p>
        </w:tc>
      </w:tr>
      <w:tr w:rsidR="00B62122" w:rsidRPr="005345FE" w:rsidTr="00240FC5">
        <w:trPr>
          <w:trHeight w:val="300"/>
        </w:trPr>
        <w:tc>
          <w:tcPr>
            <w:tcW w:w="258" w:type="pct"/>
            <w:vMerge/>
            <w:tcBorders>
              <w:top w:val="single" w:sz="4" w:space="0" w:color="auto"/>
              <w:left w:val="single" w:sz="4" w:space="0" w:color="auto"/>
              <w:bottom w:val="single" w:sz="4" w:space="0" w:color="auto"/>
              <w:right w:val="single" w:sz="4" w:space="0" w:color="auto"/>
            </w:tcBorders>
            <w:vAlign w:val="center"/>
            <w:hideMark/>
          </w:tcPr>
          <w:p w:rsidR="00B62122" w:rsidRPr="005345FE" w:rsidRDefault="00B62122" w:rsidP="00240FC5">
            <w:pPr>
              <w:spacing w:after="0" w:line="240" w:lineRule="auto"/>
              <w:rPr>
                <w:rFonts w:ascii="Arial" w:hAnsi="Arial" w:cs="Arial"/>
                <w:b/>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B62122" w:rsidRPr="005345FE" w:rsidRDefault="00B62122" w:rsidP="00240FC5">
            <w:pPr>
              <w:spacing w:after="0" w:line="240" w:lineRule="auto"/>
              <w:rPr>
                <w:rFonts w:ascii="Arial" w:hAnsi="Arial" w:cs="Arial"/>
                <w:b/>
              </w:rPr>
            </w:pP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Rehab/Manual</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Automated</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Rehab/Manual</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Automated</w:t>
            </w:r>
          </w:p>
        </w:tc>
        <w:tc>
          <w:tcPr>
            <w:tcW w:w="857" w:type="pct"/>
            <w:vMerge/>
            <w:tcBorders>
              <w:top w:val="single" w:sz="4" w:space="0" w:color="auto"/>
              <w:left w:val="single" w:sz="4" w:space="0" w:color="auto"/>
              <w:bottom w:val="single" w:sz="4" w:space="0" w:color="auto"/>
              <w:right w:val="single" w:sz="4" w:space="0" w:color="auto"/>
            </w:tcBorders>
            <w:vAlign w:val="center"/>
            <w:hideMark/>
          </w:tcPr>
          <w:p w:rsidR="00B62122" w:rsidRPr="005345FE" w:rsidRDefault="00B62122" w:rsidP="00240FC5">
            <w:pPr>
              <w:spacing w:after="0" w:line="240" w:lineRule="auto"/>
              <w:rPr>
                <w:rFonts w:ascii="Arial" w:hAnsi="Arial" w:cs="Arial"/>
                <w:b/>
              </w:rPr>
            </w:pPr>
          </w:p>
        </w:tc>
      </w:tr>
      <w:tr w:rsidR="00B62122" w:rsidRPr="005345FE" w:rsidTr="00240FC5">
        <w:trPr>
          <w:trHeight w:val="900"/>
        </w:trPr>
        <w:tc>
          <w:tcPr>
            <w:tcW w:w="258" w:type="pct"/>
            <w:tcBorders>
              <w:top w:val="nil"/>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75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rPr>
                <w:rFonts w:ascii="Arial" w:hAnsi="Arial" w:cs="Arial"/>
              </w:rPr>
            </w:pPr>
            <w:r w:rsidRPr="005345FE">
              <w:rPr>
                <w:rFonts w:ascii="Arial" w:hAnsi="Arial" w:cs="Arial"/>
              </w:rPr>
              <w:t>Dedza</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3</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2</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0</w:t>
            </w:r>
          </w:p>
        </w:tc>
        <w:tc>
          <w:tcPr>
            <w:tcW w:w="857" w:type="pct"/>
            <w:tcBorders>
              <w:top w:val="nil"/>
              <w:left w:val="nil"/>
              <w:bottom w:val="single" w:sz="4" w:space="0" w:color="auto"/>
              <w:right w:val="single" w:sz="4" w:space="0" w:color="auto"/>
            </w:tcBorders>
            <w:shd w:val="clear" w:color="auto" w:fill="auto"/>
            <w:hideMark/>
          </w:tcPr>
          <w:p w:rsidR="00B62122" w:rsidRPr="005345FE" w:rsidRDefault="00B62122" w:rsidP="00240FC5">
            <w:pPr>
              <w:spacing w:after="0" w:line="240" w:lineRule="auto"/>
              <w:rPr>
                <w:rFonts w:ascii="Arial" w:hAnsi="Arial" w:cs="Arial"/>
              </w:rPr>
            </w:pPr>
            <w:r w:rsidRPr="005345FE">
              <w:rPr>
                <w:rFonts w:ascii="Arial" w:hAnsi="Arial" w:cs="Arial"/>
              </w:rPr>
              <w:t>Not installed due to lack of resources. Including Monkey bay station</w:t>
            </w:r>
          </w:p>
        </w:tc>
      </w:tr>
      <w:tr w:rsidR="00B62122" w:rsidRPr="005345FE" w:rsidTr="00240FC5">
        <w:trPr>
          <w:trHeight w:val="300"/>
        </w:trPr>
        <w:tc>
          <w:tcPr>
            <w:tcW w:w="258" w:type="pct"/>
            <w:tcBorders>
              <w:top w:val="nil"/>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2</w:t>
            </w:r>
          </w:p>
        </w:tc>
        <w:tc>
          <w:tcPr>
            <w:tcW w:w="75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rPr>
                <w:rFonts w:ascii="Arial" w:hAnsi="Arial" w:cs="Arial"/>
              </w:rPr>
            </w:pPr>
            <w:r w:rsidRPr="005345FE">
              <w:rPr>
                <w:rFonts w:ascii="Arial" w:hAnsi="Arial" w:cs="Arial"/>
              </w:rPr>
              <w:t>Karonga</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7</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2</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4</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2</w:t>
            </w:r>
          </w:p>
        </w:tc>
        <w:tc>
          <w:tcPr>
            <w:tcW w:w="857" w:type="pct"/>
            <w:tcBorders>
              <w:top w:val="nil"/>
              <w:left w:val="nil"/>
              <w:bottom w:val="single" w:sz="4" w:space="0" w:color="auto"/>
              <w:right w:val="single" w:sz="4" w:space="0" w:color="auto"/>
            </w:tcBorders>
            <w:shd w:val="clear" w:color="auto" w:fill="auto"/>
            <w:hideMark/>
          </w:tcPr>
          <w:p w:rsidR="00B62122" w:rsidRPr="005345FE" w:rsidRDefault="00B62122" w:rsidP="00240FC5">
            <w:pPr>
              <w:spacing w:after="0" w:line="240" w:lineRule="auto"/>
              <w:rPr>
                <w:rFonts w:ascii="Arial" w:hAnsi="Arial" w:cs="Arial"/>
              </w:rPr>
            </w:pPr>
            <w:r w:rsidRPr="005345FE">
              <w:rPr>
                <w:rFonts w:ascii="Arial" w:hAnsi="Arial" w:cs="Arial"/>
              </w:rPr>
              <w:t> </w:t>
            </w:r>
          </w:p>
        </w:tc>
      </w:tr>
      <w:tr w:rsidR="00B62122" w:rsidRPr="005345FE" w:rsidTr="00240FC5">
        <w:trPr>
          <w:trHeight w:val="300"/>
        </w:trPr>
        <w:tc>
          <w:tcPr>
            <w:tcW w:w="258" w:type="pct"/>
            <w:tcBorders>
              <w:top w:val="nil"/>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3</w:t>
            </w:r>
          </w:p>
        </w:tc>
        <w:tc>
          <w:tcPr>
            <w:tcW w:w="75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rPr>
                <w:rFonts w:ascii="Arial" w:hAnsi="Arial" w:cs="Arial"/>
              </w:rPr>
            </w:pPr>
            <w:r w:rsidRPr="005345FE">
              <w:rPr>
                <w:rFonts w:ascii="Arial" w:hAnsi="Arial" w:cs="Arial"/>
              </w:rPr>
              <w:t>Nkhatabay</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6</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3</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857" w:type="pct"/>
            <w:tcBorders>
              <w:top w:val="nil"/>
              <w:left w:val="nil"/>
              <w:bottom w:val="single" w:sz="4" w:space="0" w:color="auto"/>
              <w:right w:val="single" w:sz="4" w:space="0" w:color="auto"/>
            </w:tcBorders>
            <w:shd w:val="clear" w:color="auto" w:fill="auto"/>
            <w:hideMark/>
          </w:tcPr>
          <w:p w:rsidR="00B62122" w:rsidRPr="005345FE" w:rsidRDefault="00B62122" w:rsidP="00240FC5">
            <w:pPr>
              <w:spacing w:after="0" w:line="240" w:lineRule="auto"/>
              <w:rPr>
                <w:rFonts w:ascii="Arial" w:hAnsi="Arial" w:cs="Arial"/>
              </w:rPr>
            </w:pPr>
            <w:r w:rsidRPr="005345FE">
              <w:rPr>
                <w:rFonts w:ascii="Arial" w:hAnsi="Arial" w:cs="Arial"/>
              </w:rPr>
              <w:t> </w:t>
            </w:r>
          </w:p>
        </w:tc>
      </w:tr>
      <w:tr w:rsidR="00B62122" w:rsidRPr="005345FE" w:rsidTr="00240FC5">
        <w:trPr>
          <w:trHeight w:val="300"/>
        </w:trPr>
        <w:tc>
          <w:tcPr>
            <w:tcW w:w="258" w:type="pct"/>
            <w:tcBorders>
              <w:top w:val="nil"/>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4</w:t>
            </w:r>
          </w:p>
        </w:tc>
        <w:tc>
          <w:tcPr>
            <w:tcW w:w="75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rPr>
                <w:rFonts w:ascii="Arial" w:hAnsi="Arial" w:cs="Arial"/>
              </w:rPr>
            </w:pPr>
            <w:r w:rsidRPr="005345FE">
              <w:rPr>
                <w:rFonts w:ascii="Arial" w:hAnsi="Arial" w:cs="Arial"/>
              </w:rPr>
              <w:t>Nkhotakota</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5</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2</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3</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857" w:type="pct"/>
            <w:tcBorders>
              <w:top w:val="nil"/>
              <w:left w:val="nil"/>
              <w:bottom w:val="single" w:sz="4" w:space="0" w:color="auto"/>
              <w:right w:val="single" w:sz="4" w:space="0" w:color="auto"/>
            </w:tcBorders>
            <w:shd w:val="clear" w:color="auto" w:fill="auto"/>
            <w:hideMark/>
          </w:tcPr>
          <w:p w:rsidR="00B62122" w:rsidRPr="005345FE" w:rsidRDefault="00B62122" w:rsidP="00240FC5">
            <w:pPr>
              <w:spacing w:after="0" w:line="240" w:lineRule="auto"/>
              <w:rPr>
                <w:rFonts w:ascii="Arial" w:hAnsi="Arial" w:cs="Arial"/>
              </w:rPr>
            </w:pPr>
            <w:r w:rsidRPr="005345FE">
              <w:rPr>
                <w:rFonts w:ascii="Arial" w:hAnsi="Arial" w:cs="Arial"/>
              </w:rPr>
              <w:t>Part in Salima</w:t>
            </w:r>
          </w:p>
        </w:tc>
      </w:tr>
      <w:tr w:rsidR="00B62122" w:rsidRPr="005345FE" w:rsidTr="00240FC5">
        <w:trPr>
          <w:trHeight w:val="300"/>
        </w:trPr>
        <w:tc>
          <w:tcPr>
            <w:tcW w:w="258" w:type="pct"/>
            <w:tcBorders>
              <w:top w:val="nil"/>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5</w:t>
            </w:r>
          </w:p>
        </w:tc>
        <w:tc>
          <w:tcPr>
            <w:tcW w:w="75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rPr>
                <w:rFonts w:ascii="Arial" w:hAnsi="Arial" w:cs="Arial"/>
              </w:rPr>
            </w:pPr>
            <w:r w:rsidRPr="005345FE">
              <w:rPr>
                <w:rFonts w:ascii="Arial" w:hAnsi="Arial" w:cs="Arial"/>
              </w:rPr>
              <w:t>Phalombe</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3</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 </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 </w:t>
            </w:r>
          </w:p>
        </w:tc>
        <w:tc>
          <w:tcPr>
            <w:tcW w:w="857" w:type="pct"/>
            <w:tcBorders>
              <w:top w:val="nil"/>
              <w:left w:val="nil"/>
              <w:bottom w:val="single" w:sz="4" w:space="0" w:color="auto"/>
              <w:right w:val="single" w:sz="4" w:space="0" w:color="auto"/>
            </w:tcBorders>
            <w:shd w:val="clear" w:color="auto" w:fill="auto"/>
            <w:hideMark/>
          </w:tcPr>
          <w:p w:rsidR="00B62122" w:rsidRPr="005345FE" w:rsidRDefault="00B62122" w:rsidP="00240FC5">
            <w:pPr>
              <w:spacing w:after="0" w:line="240" w:lineRule="auto"/>
              <w:rPr>
                <w:rFonts w:ascii="Arial" w:hAnsi="Arial" w:cs="Arial"/>
              </w:rPr>
            </w:pPr>
            <w:r w:rsidRPr="005345FE">
              <w:rPr>
                <w:rFonts w:ascii="Arial" w:hAnsi="Arial" w:cs="Arial"/>
              </w:rPr>
              <w:t> </w:t>
            </w:r>
          </w:p>
        </w:tc>
      </w:tr>
      <w:tr w:rsidR="00B62122" w:rsidRPr="005345FE" w:rsidTr="00240FC5">
        <w:trPr>
          <w:trHeight w:val="300"/>
        </w:trPr>
        <w:tc>
          <w:tcPr>
            <w:tcW w:w="258" w:type="pct"/>
            <w:tcBorders>
              <w:top w:val="nil"/>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6</w:t>
            </w:r>
          </w:p>
        </w:tc>
        <w:tc>
          <w:tcPr>
            <w:tcW w:w="75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rPr>
                <w:rFonts w:ascii="Arial" w:hAnsi="Arial" w:cs="Arial"/>
              </w:rPr>
            </w:pPr>
            <w:r w:rsidRPr="005345FE">
              <w:rPr>
                <w:rFonts w:ascii="Arial" w:hAnsi="Arial" w:cs="Arial"/>
              </w:rPr>
              <w:t>Rumphi</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5</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3</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857" w:type="pct"/>
            <w:tcBorders>
              <w:top w:val="nil"/>
              <w:left w:val="nil"/>
              <w:bottom w:val="single" w:sz="4" w:space="0" w:color="auto"/>
              <w:right w:val="single" w:sz="4" w:space="0" w:color="auto"/>
            </w:tcBorders>
            <w:shd w:val="clear" w:color="auto" w:fill="auto"/>
            <w:hideMark/>
          </w:tcPr>
          <w:p w:rsidR="00B62122" w:rsidRPr="005345FE" w:rsidRDefault="00B62122" w:rsidP="00240FC5">
            <w:pPr>
              <w:spacing w:after="0" w:line="240" w:lineRule="auto"/>
              <w:rPr>
                <w:rFonts w:ascii="Arial" w:hAnsi="Arial" w:cs="Arial"/>
              </w:rPr>
            </w:pPr>
            <w:r w:rsidRPr="005345FE">
              <w:rPr>
                <w:rFonts w:ascii="Arial" w:hAnsi="Arial" w:cs="Arial"/>
              </w:rPr>
              <w:t> </w:t>
            </w:r>
          </w:p>
        </w:tc>
      </w:tr>
      <w:tr w:rsidR="00B62122" w:rsidRPr="005345FE" w:rsidTr="00240FC5">
        <w:trPr>
          <w:trHeight w:val="300"/>
        </w:trPr>
        <w:tc>
          <w:tcPr>
            <w:tcW w:w="258" w:type="pct"/>
            <w:tcBorders>
              <w:top w:val="nil"/>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7</w:t>
            </w:r>
          </w:p>
        </w:tc>
        <w:tc>
          <w:tcPr>
            <w:tcW w:w="75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rPr>
                <w:rFonts w:ascii="Arial" w:hAnsi="Arial" w:cs="Arial"/>
              </w:rPr>
            </w:pPr>
            <w:r w:rsidRPr="005345FE">
              <w:rPr>
                <w:rFonts w:ascii="Arial" w:hAnsi="Arial" w:cs="Arial"/>
              </w:rPr>
              <w:t>Salima</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2</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 </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2</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rPr>
            </w:pPr>
            <w:r w:rsidRPr="005345FE">
              <w:rPr>
                <w:rFonts w:ascii="Arial" w:hAnsi="Arial" w:cs="Arial"/>
              </w:rPr>
              <w:t>1</w:t>
            </w:r>
          </w:p>
        </w:tc>
        <w:tc>
          <w:tcPr>
            <w:tcW w:w="857" w:type="pct"/>
            <w:tcBorders>
              <w:top w:val="nil"/>
              <w:left w:val="nil"/>
              <w:bottom w:val="single" w:sz="4" w:space="0" w:color="auto"/>
              <w:right w:val="single" w:sz="4" w:space="0" w:color="auto"/>
            </w:tcBorders>
            <w:shd w:val="clear" w:color="auto" w:fill="auto"/>
            <w:hideMark/>
          </w:tcPr>
          <w:p w:rsidR="00B62122" w:rsidRPr="005345FE" w:rsidRDefault="00B62122" w:rsidP="00240FC5">
            <w:pPr>
              <w:spacing w:after="0" w:line="240" w:lineRule="auto"/>
              <w:rPr>
                <w:rFonts w:ascii="Arial" w:hAnsi="Arial" w:cs="Arial"/>
              </w:rPr>
            </w:pPr>
            <w:r w:rsidRPr="005345FE">
              <w:rPr>
                <w:rFonts w:ascii="Arial" w:hAnsi="Arial" w:cs="Arial"/>
              </w:rPr>
              <w:t>No hydrometric district</w:t>
            </w:r>
          </w:p>
        </w:tc>
      </w:tr>
      <w:tr w:rsidR="00B62122" w:rsidRPr="005345FE" w:rsidTr="00240FC5">
        <w:trPr>
          <w:trHeight w:val="300"/>
        </w:trPr>
        <w:tc>
          <w:tcPr>
            <w:tcW w:w="258" w:type="pct"/>
            <w:tcBorders>
              <w:top w:val="nil"/>
              <w:left w:val="single" w:sz="4" w:space="0" w:color="auto"/>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 </w:t>
            </w:r>
          </w:p>
        </w:tc>
        <w:tc>
          <w:tcPr>
            <w:tcW w:w="75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rPr>
                <w:rFonts w:ascii="Arial" w:hAnsi="Arial" w:cs="Arial"/>
                <w:b/>
              </w:rPr>
            </w:pPr>
            <w:r w:rsidRPr="005345FE">
              <w:rPr>
                <w:rFonts w:ascii="Arial" w:hAnsi="Arial" w:cs="Arial"/>
                <w:b/>
              </w:rPr>
              <w:t>TOTAL</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31</w:t>
            </w:r>
          </w:p>
        </w:tc>
        <w:tc>
          <w:tcPr>
            <w:tcW w:w="705"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9</w:t>
            </w:r>
          </w:p>
        </w:tc>
        <w:tc>
          <w:tcPr>
            <w:tcW w:w="860"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16</w:t>
            </w:r>
          </w:p>
        </w:tc>
        <w:tc>
          <w:tcPr>
            <w:tcW w:w="704" w:type="pct"/>
            <w:tcBorders>
              <w:top w:val="nil"/>
              <w:left w:val="nil"/>
              <w:bottom w:val="single" w:sz="4" w:space="0" w:color="auto"/>
              <w:right w:val="single" w:sz="4" w:space="0" w:color="auto"/>
            </w:tcBorders>
            <w:shd w:val="clear" w:color="auto" w:fill="auto"/>
            <w:noWrap/>
            <w:hideMark/>
          </w:tcPr>
          <w:p w:rsidR="00B62122" w:rsidRPr="005345FE" w:rsidRDefault="00B62122" w:rsidP="00240FC5">
            <w:pPr>
              <w:spacing w:after="0" w:line="240" w:lineRule="auto"/>
              <w:jc w:val="center"/>
              <w:rPr>
                <w:rFonts w:ascii="Arial" w:hAnsi="Arial" w:cs="Arial"/>
                <w:b/>
              </w:rPr>
            </w:pPr>
            <w:r w:rsidRPr="005345FE">
              <w:rPr>
                <w:rFonts w:ascii="Arial" w:hAnsi="Arial" w:cs="Arial"/>
                <w:b/>
              </w:rPr>
              <w:t>6</w:t>
            </w:r>
          </w:p>
        </w:tc>
        <w:tc>
          <w:tcPr>
            <w:tcW w:w="857" w:type="pct"/>
            <w:tcBorders>
              <w:top w:val="nil"/>
              <w:left w:val="nil"/>
              <w:bottom w:val="single" w:sz="4" w:space="0" w:color="auto"/>
              <w:right w:val="single" w:sz="4" w:space="0" w:color="auto"/>
            </w:tcBorders>
            <w:shd w:val="clear" w:color="auto" w:fill="auto"/>
            <w:hideMark/>
          </w:tcPr>
          <w:p w:rsidR="00B62122" w:rsidRPr="005345FE" w:rsidRDefault="00B62122" w:rsidP="00240FC5">
            <w:pPr>
              <w:spacing w:after="0" w:line="240" w:lineRule="auto"/>
              <w:rPr>
                <w:rFonts w:ascii="Arial" w:hAnsi="Arial" w:cs="Arial"/>
                <w:b/>
              </w:rPr>
            </w:pPr>
            <w:r w:rsidRPr="005345FE">
              <w:rPr>
                <w:rFonts w:ascii="Arial" w:hAnsi="Arial" w:cs="Arial"/>
                <w:b/>
              </w:rPr>
              <w:t> </w:t>
            </w:r>
          </w:p>
        </w:tc>
      </w:tr>
    </w:tbl>
    <w:p w:rsidR="00B62122" w:rsidRPr="005345FE" w:rsidRDefault="00B62122" w:rsidP="00B62122">
      <w:pPr>
        <w:rPr>
          <w:rFonts w:ascii="Arial" w:hAnsi="Arial" w:cs="Arial"/>
        </w:rPr>
      </w:pPr>
      <w:r w:rsidRPr="005345FE">
        <w:rPr>
          <w:rFonts w:ascii="Arial" w:hAnsi="Arial" w:cs="Arial"/>
        </w:rPr>
        <w:t xml:space="preserve">Source: DWR, </w:t>
      </w:r>
      <w:r w:rsidR="00A62D31" w:rsidRPr="005345FE">
        <w:rPr>
          <w:rFonts w:ascii="Arial" w:hAnsi="Arial" w:cs="Arial"/>
        </w:rPr>
        <w:t xml:space="preserve">October </w:t>
      </w:r>
      <w:r w:rsidRPr="005345FE">
        <w:rPr>
          <w:rFonts w:ascii="Arial" w:hAnsi="Arial" w:cs="Arial"/>
        </w:rPr>
        <w:t>2018</w:t>
      </w:r>
    </w:p>
    <w:p w:rsidR="00B62122" w:rsidRPr="005345FE" w:rsidRDefault="00B62122" w:rsidP="00DF46A9">
      <w:pPr>
        <w:spacing w:before="100" w:beforeAutospacing="1" w:after="100" w:afterAutospacing="1" w:line="240" w:lineRule="auto"/>
        <w:jc w:val="left"/>
        <w:rPr>
          <w:rFonts w:ascii="Arial" w:hAnsi="Arial" w:cs="Arial"/>
        </w:rPr>
        <w:sectPr w:rsidR="00B62122" w:rsidRPr="005345FE" w:rsidSect="006F58D1">
          <w:pgSz w:w="16840" w:h="11907" w:orient="landscape" w:code="9"/>
          <w:pgMar w:top="1418" w:right="1418" w:bottom="1418" w:left="1418" w:header="720" w:footer="720" w:gutter="0"/>
          <w:cols w:space="720"/>
          <w:noEndnote/>
          <w:docGrid w:linePitch="299"/>
        </w:sectPr>
      </w:pPr>
    </w:p>
    <w:p w:rsidR="000B54BE" w:rsidRPr="005345FE" w:rsidRDefault="00D35B40" w:rsidP="00004D46">
      <w:pPr>
        <w:pStyle w:val="Nadpis3"/>
        <w:rPr>
          <w:rFonts w:ascii="Arial" w:hAnsi="Arial" w:cs="Arial"/>
        </w:rPr>
      </w:pPr>
      <w:bookmarkStart w:id="108" w:name="_Toc531792995"/>
      <w:r w:rsidRPr="005345FE">
        <w:rPr>
          <w:rFonts w:ascii="Arial" w:hAnsi="Arial" w:cs="Arial"/>
        </w:rPr>
        <w:lastRenderedPageBreak/>
        <w:t>Relevance</w:t>
      </w:r>
      <w:bookmarkEnd w:id="108"/>
    </w:p>
    <w:p w:rsidR="00AC4DAF" w:rsidRPr="005345FE" w:rsidRDefault="00022B5C" w:rsidP="00F02FDD">
      <w:pPr>
        <w:rPr>
          <w:rFonts w:ascii="Arial" w:hAnsi="Arial" w:cs="Arial"/>
          <w:lang w:eastAsia="cs-CZ"/>
        </w:rPr>
      </w:pPr>
      <w:r w:rsidRPr="005345FE">
        <w:rPr>
          <w:rFonts w:ascii="Arial" w:hAnsi="Arial" w:cs="Arial"/>
          <w:lang w:eastAsia="cs-CZ"/>
        </w:rPr>
        <w:t xml:space="preserve">The </w:t>
      </w:r>
      <w:r w:rsidR="0004077C" w:rsidRPr="005345FE">
        <w:rPr>
          <w:rFonts w:ascii="Arial" w:hAnsi="Arial" w:cs="Arial"/>
          <w:lang w:eastAsia="cs-CZ"/>
        </w:rPr>
        <w:t>part</w:t>
      </w:r>
      <w:r w:rsidRPr="005345FE">
        <w:rPr>
          <w:rFonts w:ascii="Arial" w:hAnsi="Arial" w:cs="Arial"/>
          <w:lang w:eastAsia="cs-CZ"/>
        </w:rPr>
        <w:t xml:space="preserve"> of the </w:t>
      </w:r>
      <w:r w:rsidR="005B2E57" w:rsidRPr="005345FE">
        <w:rPr>
          <w:rFonts w:ascii="Arial" w:hAnsi="Arial" w:cs="Arial"/>
          <w:lang w:eastAsia="cs-CZ"/>
        </w:rPr>
        <w:t xml:space="preserve">EWS </w:t>
      </w:r>
      <w:r w:rsidRPr="005345FE">
        <w:rPr>
          <w:rFonts w:ascii="Arial" w:hAnsi="Arial" w:cs="Arial"/>
          <w:lang w:eastAsia="cs-CZ"/>
        </w:rPr>
        <w:t>Project</w:t>
      </w:r>
      <w:r w:rsidR="0004077C" w:rsidRPr="005345FE">
        <w:rPr>
          <w:rFonts w:ascii="Arial" w:hAnsi="Arial" w:cs="Arial"/>
          <w:lang w:eastAsia="cs-CZ"/>
        </w:rPr>
        <w:t xml:space="preserve"> </w:t>
      </w:r>
      <w:r w:rsidR="00F70161" w:rsidRPr="005345FE">
        <w:rPr>
          <w:rFonts w:ascii="Arial" w:hAnsi="Arial" w:cs="Arial"/>
          <w:lang w:eastAsia="cs-CZ"/>
        </w:rPr>
        <w:t xml:space="preserve">objective </w:t>
      </w:r>
      <w:r w:rsidR="003549E6" w:rsidRPr="005345FE">
        <w:rPr>
          <w:rFonts w:ascii="Arial" w:hAnsi="Arial" w:cs="Arial"/>
          <w:lang w:eastAsia="cs-CZ"/>
        </w:rPr>
        <w:t xml:space="preserve">that </w:t>
      </w:r>
      <w:r w:rsidR="0004077C" w:rsidRPr="005345FE">
        <w:rPr>
          <w:rFonts w:ascii="Arial" w:hAnsi="Arial" w:cs="Arial"/>
          <w:lang w:eastAsia="cs-CZ"/>
        </w:rPr>
        <w:t>concern</w:t>
      </w:r>
      <w:r w:rsidR="00F70161" w:rsidRPr="005345FE">
        <w:rPr>
          <w:rFonts w:ascii="Arial" w:hAnsi="Arial" w:cs="Arial"/>
          <w:lang w:eastAsia="cs-CZ"/>
        </w:rPr>
        <w:t>s</w:t>
      </w:r>
      <w:r w:rsidR="0004077C" w:rsidRPr="005345FE">
        <w:rPr>
          <w:rFonts w:ascii="Arial" w:hAnsi="Arial" w:cs="Arial"/>
          <w:lang w:eastAsia="cs-CZ"/>
        </w:rPr>
        <w:t xml:space="preserve"> “strengthening </w:t>
      </w:r>
      <w:r w:rsidR="003549E6" w:rsidRPr="005345FE">
        <w:rPr>
          <w:rFonts w:ascii="Arial" w:hAnsi="Arial" w:cs="Arial"/>
          <w:lang w:eastAsia="cs-CZ"/>
        </w:rPr>
        <w:t xml:space="preserve">hydrological monitoring capabilities, </w:t>
      </w:r>
      <w:r w:rsidR="0004077C" w:rsidRPr="005345FE">
        <w:rPr>
          <w:rFonts w:ascii="Arial" w:hAnsi="Arial" w:cs="Arial"/>
          <w:lang w:eastAsia="cs-CZ"/>
        </w:rPr>
        <w:t xml:space="preserve">early warning systems and available information for responding to extreme weather and planning adaptation to climate change in Malawi” </w:t>
      </w:r>
      <w:r w:rsidRPr="005345FE">
        <w:rPr>
          <w:rFonts w:ascii="Arial" w:hAnsi="Arial" w:cs="Arial"/>
          <w:lang w:eastAsia="cs-CZ"/>
        </w:rPr>
        <w:t xml:space="preserve">is highly relevant to national </w:t>
      </w:r>
      <w:r w:rsidR="00AC4DAF" w:rsidRPr="005345FE">
        <w:rPr>
          <w:rFonts w:ascii="Arial" w:hAnsi="Arial" w:cs="Arial"/>
          <w:lang w:eastAsia="cs-CZ"/>
        </w:rPr>
        <w:t>policies</w:t>
      </w:r>
      <w:r w:rsidRPr="005345FE">
        <w:rPr>
          <w:rFonts w:ascii="Arial" w:hAnsi="Arial" w:cs="Arial"/>
          <w:lang w:eastAsia="cs-CZ"/>
        </w:rPr>
        <w:t xml:space="preserve"> and development priorities in Malawi, as well as to GEF Operational Programme and GEF and UNDP strategic priorities</w:t>
      </w:r>
      <w:r w:rsidR="00D75DFD" w:rsidRPr="005345FE">
        <w:rPr>
          <w:rFonts w:ascii="Arial" w:hAnsi="Arial" w:cs="Arial"/>
          <w:lang w:eastAsia="cs-CZ"/>
        </w:rPr>
        <w:t xml:space="preserve"> over the whole EWS Project implementation period</w:t>
      </w:r>
      <w:r w:rsidRPr="005345FE">
        <w:rPr>
          <w:rFonts w:ascii="Arial" w:hAnsi="Arial" w:cs="Arial"/>
          <w:lang w:eastAsia="cs-CZ"/>
        </w:rPr>
        <w:t>.</w:t>
      </w:r>
      <w:r w:rsidR="0004077C" w:rsidRPr="005345FE">
        <w:rPr>
          <w:rFonts w:ascii="Arial" w:hAnsi="Arial" w:cs="Arial"/>
          <w:lang w:eastAsia="cs-CZ"/>
        </w:rPr>
        <w:t xml:space="preserve"> See Chapter </w:t>
      </w:r>
      <w:r w:rsidR="0004077C" w:rsidRPr="005345FE">
        <w:rPr>
          <w:rFonts w:ascii="Arial" w:hAnsi="Arial" w:cs="Arial"/>
          <w:lang w:eastAsia="cs-CZ"/>
        </w:rPr>
        <w:fldChar w:fldCharType="begin"/>
      </w:r>
      <w:r w:rsidR="0004077C" w:rsidRPr="005345FE">
        <w:rPr>
          <w:rFonts w:ascii="Arial" w:hAnsi="Arial" w:cs="Arial"/>
          <w:lang w:eastAsia="cs-CZ"/>
        </w:rPr>
        <w:instrText xml:space="preserve"> REF _Ref501112062 \w \h </w:instrText>
      </w:r>
      <w:r w:rsidR="0004077C" w:rsidRPr="005345FE">
        <w:rPr>
          <w:rFonts w:ascii="Arial" w:hAnsi="Arial" w:cs="Arial"/>
          <w:lang w:eastAsia="cs-CZ"/>
        </w:rPr>
      </w:r>
      <w:r w:rsidR="0004077C" w:rsidRPr="005345FE">
        <w:rPr>
          <w:rFonts w:ascii="Arial" w:hAnsi="Arial" w:cs="Arial"/>
          <w:lang w:eastAsia="cs-CZ"/>
        </w:rPr>
        <w:fldChar w:fldCharType="separate"/>
      </w:r>
      <w:r w:rsidR="004933AD">
        <w:rPr>
          <w:rFonts w:ascii="Arial" w:hAnsi="Arial" w:cs="Arial"/>
          <w:lang w:eastAsia="cs-CZ"/>
        </w:rPr>
        <w:t>3.1.1</w:t>
      </w:r>
      <w:r w:rsidR="0004077C" w:rsidRPr="005345FE">
        <w:rPr>
          <w:rFonts w:ascii="Arial" w:hAnsi="Arial" w:cs="Arial"/>
          <w:lang w:eastAsia="cs-CZ"/>
        </w:rPr>
        <w:fldChar w:fldCharType="end"/>
      </w:r>
      <w:r w:rsidR="0004077C" w:rsidRPr="005345FE">
        <w:rPr>
          <w:rFonts w:ascii="Arial" w:hAnsi="Arial" w:cs="Arial"/>
          <w:lang w:eastAsia="cs-CZ"/>
        </w:rPr>
        <w:t xml:space="preserve"> Project Relevance for details.</w:t>
      </w:r>
    </w:p>
    <w:p w:rsidR="0004077C" w:rsidRPr="005345FE" w:rsidRDefault="0004077C" w:rsidP="00F02FDD">
      <w:pPr>
        <w:rPr>
          <w:rFonts w:ascii="Arial" w:hAnsi="Arial" w:cs="Arial"/>
          <w:lang w:eastAsia="cs-CZ"/>
        </w:rPr>
      </w:pPr>
      <w:r w:rsidRPr="005345FE">
        <w:rPr>
          <w:rFonts w:ascii="Arial" w:hAnsi="Arial" w:cs="Arial"/>
          <w:lang w:eastAsia="cs-CZ"/>
        </w:rPr>
        <w:t>The first part of the EWS Project objective</w:t>
      </w:r>
      <w:r w:rsidR="00F70161" w:rsidRPr="005345FE">
        <w:rPr>
          <w:rFonts w:ascii="Arial" w:hAnsi="Arial" w:cs="Arial"/>
          <w:lang w:eastAsia="cs-CZ"/>
        </w:rPr>
        <w:t xml:space="preserve"> </w:t>
      </w:r>
      <w:r w:rsidRPr="005345FE">
        <w:rPr>
          <w:rFonts w:ascii="Arial" w:hAnsi="Arial" w:cs="Arial"/>
          <w:lang w:eastAsia="cs-CZ"/>
        </w:rPr>
        <w:t>“strengthening the weather</w:t>
      </w:r>
      <w:r w:rsidR="003549E6" w:rsidRPr="005345FE">
        <w:rPr>
          <w:rFonts w:ascii="Arial" w:hAnsi="Arial" w:cs="Arial"/>
          <w:lang w:eastAsia="cs-CZ"/>
        </w:rPr>
        <w:t xml:space="preserve"> and</w:t>
      </w:r>
      <w:r w:rsidRPr="005345FE">
        <w:rPr>
          <w:rFonts w:ascii="Arial" w:hAnsi="Arial" w:cs="Arial"/>
          <w:lang w:eastAsia="cs-CZ"/>
        </w:rPr>
        <w:t xml:space="preserve"> climate monitoring capabilities”</w:t>
      </w:r>
      <w:r w:rsidR="00F70161" w:rsidRPr="005345FE">
        <w:rPr>
          <w:rFonts w:ascii="Arial" w:hAnsi="Arial" w:cs="Arial"/>
          <w:lang w:eastAsia="cs-CZ"/>
        </w:rPr>
        <w:t xml:space="preserve"> is rather an </w:t>
      </w:r>
      <w:r w:rsidR="006924E6" w:rsidRPr="005345FE">
        <w:rPr>
          <w:rFonts w:ascii="Arial" w:hAnsi="Arial" w:cs="Arial"/>
          <w:lang w:eastAsia="cs-CZ"/>
        </w:rPr>
        <w:t>assumption</w:t>
      </w:r>
      <w:r w:rsidR="00E33C66" w:rsidRPr="005345FE">
        <w:rPr>
          <w:rFonts w:ascii="Arial" w:hAnsi="Arial" w:cs="Arial"/>
          <w:lang w:eastAsia="cs-CZ"/>
        </w:rPr>
        <w:t xml:space="preserve"> that these capabilities need to be strengthened for improved </w:t>
      </w:r>
      <w:r w:rsidR="003549E6" w:rsidRPr="005345FE">
        <w:rPr>
          <w:rFonts w:ascii="Arial" w:hAnsi="Arial" w:cs="Arial"/>
          <w:lang w:eastAsia="cs-CZ"/>
        </w:rPr>
        <w:t>weather forecasting and</w:t>
      </w:r>
      <w:r w:rsidR="006924E6" w:rsidRPr="005345FE">
        <w:rPr>
          <w:rFonts w:ascii="Arial" w:hAnsi="Arial" w:cs="Arial"/>
          <w:lang w:eastAsia="cs-CZ"/>
        </w:rPr>
        <w:t xml:space="preserve"> strengthened</w:t>
      </w:r>
      <w:r w:rsidR="003549E6" w:rsidRPr="005345FE">
        <w:rPr>
          <w:rFonts w:ascii="Arial" w:hAnsi="Arial" w:cs="Arial"/>
          <w:lang w:eastAsia="cs-CZ"/>
        </w:rPr>
        <w:t xml:space="preserve"> </w:t>
      </w:r>
      <w:r w:rsidR="00E33C66" w:rsidRPr="005345FE">
        <w:rPr>
          <w:rFonts w:ascii="Arial" w:hAnsi="Arial" w:cs="Arial"/>
          <w:lang w:eastAsia="cs-CZ"/>
        </w:rPr>
        <w:t>EWS.</w:t>
      </w:r>
    </w:p>
    <w:p w:rsidR="00471E76" w:rsidRPr="005345FE" w:rsidRDefault="00471E76" w:rsidP="00F02FDD">
      <w:pPr>
        <w:rPr>
          <w:rFonts w:ascii="Arial" w:hAnsi="Arial" w:cs="Arial"/>
          <w:lang w:eastAsia="cs-CZ"/>
        </w:rPr>
      </w:pPr>
      <w:r w:rsidRPr="005345FE">
        <w:rPr>
          <w:rFonts w:ascii="Arial" w:hAnsi="Arial" w:cs="Arial"/>
          <w:lang w:eastAsia="cs-CZ"/>
        </w:rPr>
        <w:t>Utilizing internet based global weather forecasting model and globally available data for improved and region-specific weather forecasting in Malawi proved that the assumption of strengthened weather monitoring is not valid for improved weather forecasting capacity.</w:t>
      </w:r>
    </w:p>
    <w:p w:rsidR="002B738B" w:rsidRPr="005345FE" w:rsidRDefault="008D5D01" w:rsidP="00F02FDD">
      <w:pPr>
        <w:rPr>
          <w:rFonts w:ascii="Arial" w:hAnsi="Arial" w:cs="Arial"/>
          <w:lang w:eastAsia="cs-CZ"/>
        </w:rPr>
      </w:pPr>
      <w:r w:rsidRPr="005345FE">
        <w:rPr>
          <w:rFonts w:ascii="Arial" w:hAnsi="Arial" w:cs="Arial"/>
          <w:lang w:eastAsia="cs-CZ"/>
        </w:rPr>
        <w:t>Project</w:t>
      </w:r>
      <w:r w:rsidR="002B738B" w:rsidRPr="005345FE">
        <w:rPr>
          <w:rFonts w:ascii="Arial" w:hAnsi="Arial" w:cs="Arial"/>
          <w:lang w:eastAsia="cs-CZ"/>
        </w:rPr>
        <w:t xml:space="preserve"> </w:t>
      </w:r>
      <w:r w:rsidRPr="005345FE">
        <w:rPr>
          <w:rFonts w:ascii="Arial" w:hAnsi="Arial" w:cs="Arial"/>
          <w:lang w:eastAsia="cs-CZ"/>
        </w:rPr>
        <w:t xml:space="preserve">relevance is rated </w:t>
      </w:r>
      <w:r w:rsidR="00376859" w:rsidRPr="005345FE">
        <w:rPr>
          <w:rFonts w:ascii="Arial" w:hAnsi="Arial" w:cs="Arial"/>
          <w:lang w:eastAsia="cs-CZ"/>
        </w:rPr>
        <w:t>Relevant</w:t>
      </w:r>
      <w:r w:rsidRPr="005345FE">
        <w:rPr>
          <w:rFonts w:ascii="Arial" w:hAnsi="Arial" w:cs="Arial"/>
          <w:lang w:eastAsia="cs-CZ"/>
        </w:rPr>
        <w:t>.</w:t>
      </w:r>
      <w:r w:rsidR="002B738B" w:rsidRPr="005345FE">
        <w:rPr>
          <w:rFonts w:ascii="Arial" w:hAnsi="Arial" w:cs="Arial"/>
          <w:lang w:eastAsia="cs-CZ"/>
        </w:rPr>
        <w:t xml:space="preserve"> </w:t>
      </w:r>
    </w:p>
    <w:p w:rsidR="008D5D01" w:rsidRPr="005345FE" w:rsidRDefault="002B738B" w:rsidP="00F02FDD">
      <w:pPr>
        <w:rPr>
          <w:rFonts w:ascii="Arial" w:hAnsi="Arial" w:cs="Arial"/>
          <w:lang w:eastAsia="cs-CZ"/>
        </w:rPr>
      </w:pPr>
      <w:r w:rsidRPr="005345FE">
        <w:rPr>
          <w:rFonts w:ascii="Arial" w:hAnsi="Arial" w:cs="Arial"/>
          <w:lang w:eastAsia="cs-CZ"/>
        </w:rPr>
        <w:t>This reflects relevance of the project objective, rather than relevance of specific project strategy outlined in the Project Document that was not designed to be appropriate/affordable for Malawi.</w:t>
      </w:r>
    </w:p>
    <w:p w:rsidR="00D334CA" w:rsidRPr="005345FE" w:rsidRDefault="00D334CA" w:rsidP="002226DC">
      <w:pPr>
        <w:rPr>
          <w:rFonts w:ascii="Arial" w:hAnsi="Arial" w:cs="Arial"/>
          <w:lang w:eastAsia="cs-CZ"/>
        </w:rPr>
      </w:pPr>
    </w:p>
    <w:p w:rsidR="00D0403D" w:rsidRPr="005345FE" w:rsidRDefault="00274817" w:rsidP="00004D46">
      <w:pPr>
        <w:pStyle w:val="Nadpis3"/>
        <w:rPr>
          <w:rFonts w:ascii="Arial" w:hAnsi="Arial" w:cs="Arial"/>
        </w:rPr>
      </w:pPr>
      <w:bookmarkStart w:id="109" w:name="_Toc531792996"/>
      <w:r w:rsidRPr="005345FE">
        <w:rPr>
          <w:rFonts w:ascii="Arial" w:hAnsi="Arial" w:cs="Arial"/>
        </w:rPr>
        <w:t xml:space="preserve">Effectiveness </w:t>
      </w:r>
      <w:r w:rsidR="00D0403D" w:rsidRPr="005345FE">
        <w:rPr>
          <w:rFonts w:ascii="Arial" w:hAnsi="Arial" w:cs="Arial"/>
        </w:rPr>
        <w:t>of project implementation</w:t>
      </w:r>
      <w:bookmarkEnd w:id="109"/>
      <w:r w:rsidR="00D0403D" w:rsidRPr="005345FE">
        <w:rPr>
          <w:rFonts w:ascii="Arial" w:hAnsi="Arial" w:cs="Arial"/>
        </w:rPr>
        <w:t xml:space="preserve"> </w:t>
      </w:r>
    </w:p>
    <w:p w:rsidR="006110E4" w:rsidRPr="005345FE" w:rsidRDefault="006110E4" w:rsidP="006110E4">
      <w:pPr>
        <w:rPr>
          <w:rFonts w:ascii="Arial" w:hAnsi="Arial" w:cs="Arial"/>
        </w:rPr>
      </w:pPr>
      <w:r w:rsidRPr="005345FE">
        <w:rPr>
          <w:rFonts w:ascii="Arial" w:hAnsi="Arial" w:cs="Arial"/>
        </w:rPr>
        <w:t>Effectiveness of project implementation evaluates an extent to which an objective has been achieved.</w:t>
      </w:r>
    </w:p>
    <w:p w:rsidR="006924E6" w:rsidRPr="005345FE" w:rsidRDefault="006924E6" w:rsidP="006110E4">
      <w:pPr>
        <w:rPr>
          <w:rFonts w:ascii="Arial" w:hAnsi="Arial" w:cs="Arial"/>
        </w:rPr>
      </w:pPr>
      <w:r w:rsidRPr="005345FE">
        <w:rPr>
          <w:rFonts w:ascii="Arial" w:hAnsi="Arial" w:cs="Arial"/>
        </w:rPr>
        <w:t xml:space="preserve">The project objective has been </w:t>
      </w:r>
      <w:r w:rsidR="00630ABF" w:rsidRPr="005345FE">
        <w:rPr>
          <w:rFonts w:ascii="Arial" w:hAnsi="Arial" w:cs="Arial"/>
        </w:rPr>
        <w:t xml:space="preserve">only </w:t>
      </w:r>
      <w:r w:rsidRPr="005345FE">
        <w:rPr>
          <w:rFonts w:ascii="Arial" w:hAnsi="Arial" w:cs="Arial"/>
        </w:rPr>
        <w:t>partially achieved. The implicit project objective of strengthened weather forecasting capacity was achieved.  Severe weather forecasting based on global weather forecasting model has been strengthened. EWS have been partially strengthened: technical equipment to facilitate early warning dissemination has been provided</w:t>
      </w:r>
      <w:r w:rsidR="00165EF6" w:rsidRPr="005345FE">
        <w:rPr>
          <w:rFonts w:ascii="Arial" w:hAnsi="Arial" w:cs="Arial"/>
        </w:rPr>
        <w:t>.</w:t>
      </w:r>
      <w:r w:rsidRPr="005345FE">
        <w:rPr>
          <w:rFonts w:ascii="Arial" w:hAnsi="Arial" w:cs="Arial"/>
        </w:rPr>
        <w:t xml:space="preserve"> </w:t>
      </w:r>
      <w:r w:rsidR="00165EF6" w:rsidRPr="005345FE">
        <w:rPr>
          <w:rFonts w:ascii="Arial" w:hAnsi="Arial" w:cs="Arial"/>
        </w:rPr>
        <w:t>H</w:t>
      </w:r>
      <w:r w:rsidRPr="005345FE">
        <w:rPr>
          <w:rFonts w:ascii="Arial" w:hAnsi="Arial" w:cs="Arial"/>
        </w:rPr>
        <w:t>owever, effective implementation of EWS</w:t>
      </w:r>
      <w:r w:rsidR="00165EF6" w:rsidRPr="005345FE">
        <w:rPr>
          <w:rFonts w:ascii="Arial" w:hAnsi="Arial" w:cs="Arial"/>
        </w:rPr>
        <w:t xml:space="preserve"> and community-based delivery of severe weather warnings was achieved only partially. Local manual reading of upstream river water levels is </w:t>
      </w:r>
      <w:r w:rsidR="008D694A" w:rsidRPr="005345FE">
        <w:rPr>
          <w:rFonts w:ascii="Arial" w:hAnsi="Arial" w:cs="Arial"/>
        </w:rPr>
        <w:t xml:space="preserve">only partially </w:t>
      </w:r>
      <w:r w:rsidR="00165EF6" w:rsidRPr="005345FE">
        <w:rPr>
          <w:rFonts w:ascii="Arial" w:hAnsi="Arial" w:cs="Arial"/>
        </w:rPr>
        <w:t>operational, it is not read and reported</w:t>
      </w:r>
      <w:r w:rsidR="008D694A" w:rsidRPr="005345FE">
        <w:rPr>
          <w:rFonts w:ascii="Arial" w:hAnsi="Arial" w:cs="Arial"/>
        </w:rPr>
        <w:t xml:space="preserve"> regularly</w:t>
      </w:r>
      <w:r w:rsidR="00165EF6" w:rsidRPr="005345FE">
        <w:rPr>
          <w:rFonts w:ascii="Arial" w:hAnsi="Arial" w:cs="Arial"/>
        </w:rPr>
        <w:t>, since no reimbursement is provided since September 2017 (i.e. including the last rainy season). Planning adaptation to climate change has been partially achieved (National DRM Policy adopted, but only 2 of 7 target district development plans adopted).</w:t>
      </w:r>
      <w:r w:rsidR="00883F5D" w:rsidRPr="005345FE">
        <w:rPr>
          <w:rFonts w:ascii="Arial" w:hAnsi="Arial" w:cs="Arial"/>
        </w:rPr>
        <w:t xml:space="preserve"> Little evidence in achieving improved risk knowledge and appropriate response capacity was found.</w:t>
      </w:r>
      <w:r w:rsidR="00263EF6">
        <w:rPr>
          <w:rFonts w:ascii="Arial" w:hAnsi="Arial" w:cs="Arial"/>
        </w:rPr>
        <w:t xml:space="preserve"> All GEF project budget resources have been fully spent.</w:t>
      </w:r>
    </w:p>
    <w:p w:rsidR="00A46332" w:rsidRPr="005345FE" w:rsidRDefault="00263EF6" w:rsidP="00004D46">
      <w:pPr>
        <w:spacing w:after="0"/>
        <w:rPr>
          <w:rFonts w:ascii="Arial" w:hAnsi="Arial" w:cs="Arial"/>
        </w:rPr>
      </w:pPr>
      <w:r>
        <w:rPr>
          <w:rFonts w:ascii="Arial" w:hAnsi="Arial" w:cs="Arial"/>
        </w:rPr>
        <w:t>Compared to designed project results and EWS Project budget, the e</w:t>
      </w:r>
      <w:r w:rsidR="0019668C" w:rsidRPr="005345FE">
        <w:rPr>
          <w:rFonts w:ascii="Arial" w:hAnsi="Arial" w:cs="Arial"/>
        </w:rPr>
        <w:t>ffectiveness of project implementation is rated</w:t>
      </w:r>
      <w:r w:rsidR="00630ABF" w:rsidRPr="005345FE">
        <w:rPr>
          <w:rFonts w:ascii="Arial" w:hAnsi="Arial" w:cs="Arial"/>
        </w:rPr>
        <w:t xml:space="preserve"> </w:t>
      </w:r>
      <w:r w:rsidR="008D694A" w:rsidRPr="005345FE">
        <w:rPr>
          <w:rFonts w:ascii="Arial" w:hAnsi="Arial" w:cs="Arial"/>
        </w:rPr>
        <w:t xml:space="preserve">Moderately </w:t>
      </w:r>
      <w:r w:rsidR="00630ABF" w:rsidRPr="005345FE">
        <w:rPr>
          <w:rFonts w:ascii="Arial" w:hAnsi="Arial" w:cs="Arial"/>
        </w:rPr>
        <w:t>Unsatisfactory</w:t>
      </w:r>
      <w:r w:rsidR="0019668C" w:rsidRPr="005345FE">
        <w:rPr>
          <w:rFonts w:ascii="Arial" w:hAnsi="Arial" w:cs="Arial"/>
        </w:rPr>
        <w:t>.</w:t>
      </w:r>
    </w:p>
    <w:p w:rsidR="0019668C" w:rsidRPr="005345FE" w:rsidRDefault="0019668C" w:rsidP="00004D46">
      <w:pPr>
        <w:spacing w:after="0"/>
        <w:rPr>
          <w:rFonts w:ascii="Arial" w:hAnsi="Arial" w:cs="Arial"/>
        </w:rPr>
      </w:pPr>
    </w:p>
    <w:p w:rsidR="006425F8" w:rsidRPr="005345FE" w:rsidRDefault="0019668C" w:rsidP="00344B56">
      <w:pPr>
        <w:pStyle w:val="Nadpis3"/>
        <w:rPr>
          <w:rFonts w:ascii="Arial" w:hAnsi="Arial" w:cs="Arial"/>
        </w:rPr>
      </w:pPr>
      <w:bookmarkStart w:id="110" w:name="_Toc311298896"/>
      <w:bookmarkStart w:id="111" w:name="_Toc531792997"/>
      <w:r w:rsidRPr="005345FE">
        <w:rPr>
          <w:rFonts w:ascii="Arial" w:hAnsi="Arial" w:cs="Arial"/>
        </w:rPr>
        <w:t>Efficiency (</w:t>
      </w:r>
      <w:r w:rsidR="00D518CB" w:rsidRPr="005345FE">
        <w:rPr>
          <w:rFonts w:ascii="Arial" w:hAnsi="Arial" w:cs="Arial"/>
        </w:rPr>
        <w:t>c</w:t>
      </w:r>
      <w:r w:rsidR="006425F8" w:rsidRPr="005345FE">
        <w:rPr>
          <w:rFonts w:ascii="Arial" w:hAnsi="Arial" w:cs="Arial"/>
        </w:rPr>
        <w:t>ost-effectiveness</w:t>
      </w:r>
      <w:bookmarkEnd w:id="110"/>
      <w:r w:rsidRPr="005345FE">
        <w:rPr>
          <w:rFonts w:ascii="Arial" w:hAnsi="Arial" w:cs="Arial"/>
        </w:rPr>
        <w:t>)</w:t>
      </w:r>
      <w:r w:rsidR="00D0403D" w:rsidRPr="005345FE">
        <w:rPr>
          <w:rFonts w:ascii="Arial" w:hAnsi="Arial" w:cs="Arial"/>
        </w:rPr>
        <w:t xml:space="preserve"> of project implementation</w:t>
      </w:r>
      <w:bookmarkEnd w:id="111"/>
    </w:p>
    <w:p w:rsidR="00057D74" w:rsidRPr="005345FE" w:rsidRDefault="00057D74" w:rsidP="00004D46">
      <w:pPr>
        <w:spacing w:after="0"/>
        <w:rPr>
          <w:rFonts w:ascii="Arial" w:hAnsi="Arial" w:cs="Arial"/>
        </w:rPr>
      </w:pPr>
    </w:p>
    <w:p w:rsidR="00057D74" w:rsidRPr="005345FE" w:rsidRDefault="00F902AB" w:rsidP="00004D46">
      <w:pPr>
        <w:spacing w:after="0"/>
        <w:rPr>
          <w:rFonts w:ascii="Arial" w:hAnsi="Arial" w:cs="Arial"/>
        </w:rPr>
      </w:pPr>
      <w:r w:rsidRPr="005345FE">
        <w:rPr>
          <w:rFonts w:ascii="Arial" w:hAnsi="Arial" w:cs="Arial"/>
        </w:rPr>
        <w:lastRenderedPageBreak/>
        <w:t>UNDP defines project efficiency (cost-effectiveness or efficacy) as an extent to which results have been delivered with the least costly resources possible.</w:t>
      </w:r>
    </w:p>
    <w:p w:rsidR="00707157" w:rsidRPr="005345FE" w:rsidRDefault="00707157" w:rsidP="00004D46">
      <w:pPr>
        <w:spacing w:after="0"/>
        <w:rPr>
          <w:rFonts w:ascii="Arial" w:hAnsi="Arial" w:cs="Arial"/>
        </w:rPr>
      </w:pPr>
    </w:p>
    <w:p w:rsidR="00707157" w:rsidRPr="005345FE" w:rsidRDefault="001348AC" w:rsidP="00004D46">
      <w:pPr>
        <w:spacing w:after="0"/>
        <w:rPr>
          <w:rFonts w:ascii="Arial" w:hAnsi="Arial" w:cs="Arial"/>
        </w:rPr>
      </w:pPr>
      <w:r w:rsidRPr="005345FE">
        <w:rPr>
          <w:rFonts w:ascii="Arial" w:hAnsi="Arial" w:cs="Arial"/>
        </w:rPr>
        <w:t xml:space="preserve">One of 10 installed </w:t>
      </w:r>
      <w:r w:rsidR="00933E24" w:rsidRPr="005345FE">
        <w:rPr>
          <w:rFonts w:ascii="Arial" w:hAnsi="Arial" w:cs="Arial"/>
        </w:rPr>
        <w:t>automatic</w:t>
      </w:r>
      <w:r w:rsidRPr="005345FE">
        <w:rPr>
          <w:rFonts w:ascii="Arial" w:hAnsi="Arial" w:cs="Arial"/>
        </w:rPr>
        <w:t xml:space="preserve"> weather stations is not operational because it has no mobile signal, 2 of 12 installed </w:t>
      </w:r>
      <w:r w:rsidR="00933E24" w:rsidRPr="005345FE">
        <w:rPr>
          <w:rFonts w:ascii="Arial" w:hAnsi="Arial" w:cs="Arial"/>
        </w:rPr>
        <w:t>automatic</w:t>
      </w:r>
      <w:r w:rsidRPr="005345FE">
        <w:rPr>
          <w:rFonts w:ascii="Arial" w:hAnsi="Arial" w:cs="Arial"/>
        </w:rPr>
        <w:t xml:space="preserve"> river water level stations are not operational, data from rehabilitated manual weather and water level stations are not fully collected due to insufficient O&amp;M budget. The equipment installed has been partially not operational even before project end due to lack of O&amp;M financing</w:t>
      </w:r>
      <w:r w:rsidR="00630ABF" w:rsidRPr="005345FE">
        <w:rPr>
          <w:rFonts w:ascii="Arial" w:hAnsi="Arial" w:cs="Arial"/>
        </w:rPr>
        <w:t xml:space="preserve">, 10% of AWS were installed in a location without a mobile signal, 20% of AHS are not operational because they </w:t>
      </w:r>
      <w:r w:rsidR="00883F5D" w:rsidRPr="005345FE">
        <w:rPr>
          <w:rFonts w:ascii="Arial" w:hAnsi="Arial" w:cs="Arial"/>
        </w:rPr>
        <w:t xml:space="preserve">were </w:t>
      </w:r>
      <w:r w:rsidR="00630ABF" w:rsidRPr="005345FE">
        <w:rPr>
          <w:rFonts w:ascii="Arial" w:hAnsi="Arial" w:cs="Arial"/>
        </w:rPr>
        <w:t>damaged by floods.</w:t>
      </w:r>
      <w:r w:rsidR="00883F5D" w:rsidRPr="005345FE">
        <w:rPr>
          <w:rFonts w:ascii="Arial" w:hAnsi="Arial" w:cs="Arial"/>
        </w:rPr>
        <w:t xml:space="preserve"> </w:t>
      </w:r>
      <w:r w:rsidR="00630ABF" w:rsidRPr="005345FE">
        <w:rPr>
          <w:rFonts w:ascii="Arial" w:hAnsi="Arial" w:cs="Arial"/>
        </w:rPr>
        <w:t xml:space="preserve">Project funds spent on </w:t>
      </w:r>
      <w:r w:rsidR="00883F5D" w:rsidRPr="005345FE">
        <w:rPr>
          <w:rFonts w:ascii="Arial" w:hAnsi="Arial" w:cs="Arial"/>
        </w:rPr>
        <w:t xml:space="preserve">purchase and rehabilitation of meteorological stations and some other </w:t>
      </w:r>
      <w:r w:rsidR="00630ABF" w:rsidRPr="005345FE">
        <w:rPr>
          <w:rFonts w:ascii="Arial" w:hAnsi="Arial" w:cs="Arial"/>
        </w:rPr>
        <w:t>equipment were not effectively spent</w:t>
      </w:r>
      <w:r w:rsidRPr="005345FE">
        <w:rPr>
          <w:rFonts w:ascii="Arial" w:hAnsi="Arial" w:cs="Arial"/>
        </w:rPr>
        <w:t>.</w:t>
      </w:r>
    </w:p>
    <w:p w:rsidR="00F902AB" w:rsidRPr="005345FE" w:rsidRDefault="00F902AB" w:rsidP="00004D46">
      <w:pPr>
        <w:spacing w:after="0"/>
        <w:rPr>
          <w:rFonts w:ascii="Arial" w:hAnsi="Arial" w:cs="Arial"/>
        </w:rPr>
      </w:pPr>
    </w:p>
    <w:p w:rsidR="00270909" w:rsidRPr="005345FE" w:rsidRDefault="00270909" w:rsidP="00004D46">
      <w:pPr>
        <w:spacing w:after="0"/>
        <w:rPr>
          <w:rFonts w:ascii="Arial" w:hAnsi="Arial" w:cs="Arial"/>
        </w:rPr>
      </w:pPr>
      <w:r w:rsidRPr="005345FE">
        <w:rPr>
          <w:rFonts w:ascii="Arial" w:hAnsi="Arial" w:cs="Arial"/>
        </w:rPr>
        <w:t xml:space="preserve">The </w:t>
      </w:r>
      <w:r w:rsidR="00832666" w:rsidRPr="005345FE">
        <w:rPr>
          <w:rFonts w:ascii="Arial" w:hAnsi="Arial" w:cs="Arial"/>
        </w:rPr>
        <w:t>cost-</w:t>
      </w:r>
      <w:r w:rsidR="00E31801" w:rsidRPr="005345FE">
        <w:rPr>
          <w:rFonts w:ascii="Arial" w:hAnsi="Arial" w:cs="Arial"/>
        </w:rPr>
        <w:t>effectiveness/</w:t>
      </w:r>
      <w:r w:rsidRPr="005345FE">
        <w:rPr>
          <w:rFonts w:ascii="Arial" w:hAnsi="Arial" w:cs="Arial"/>
        </w:rPr>
        <w:t>efficiency of project implementation is rated</w:t>
      </w:r>
      <w:r w:rsidR="00630ABF" w:rsidRPr="005345FE">
        <w:rPr>
          <w:rFonts w:ascii="Arial" w:hAnsi="Arial" w:cs="Arial"/>
        </w:rPr>
        <w:t xml:space="preserve"> Unsatisfactory</w:t>
      </w:r>
      <w:r w:rsidRPr="005345FE">
        <w:rPr>
          <w:rFonts w:ascii="Arial" w:hAnsi="Arial" w:cs="Arial"/>
        </w:rPr>
        <w:t>.</w:t>
      </w:r>
    </w:p>
    <w:p w:rsidR="00406B58" w:rsidRPr="005345FE" w:rsidRDefault="00406B58" w:rsidP="00004D46">
      <w:pPr>
        <w:spacing w:after="0"/>
        <w:rPr>
          <w:rFonts w:ascii="Arial" w:hAnsi="Arial" w:cs="Arial"/>
        </w:rPr>
      </w:pPr>
    </w:p>
    <w:p w:rsidR="00AD3EFD" w:rsidRPr="005345FE" w:rsidRDefault="00274817" w:rsidP="00004D46">
      <w:pPr>
        <w:pStyle w:val="Nadpis3"/>
        <w:rPr>
          <w:rFonts w:ascii="Arial" w:hAnsi="Arial" w:cs="Arial"/>
        </w:rPr>
      </w:pPr>
      <w:bookmarkStart w:id="112" w:name="_Toc531792998"/>
      <w:r w:rsidRPr="005345FE">
        <w:rPr>
          <w:rFonts w:ascii="Arial" w:hAnsi="Arial" w:cs="Arial"/>
        </w:rPr>
        <w:t>Country o</w:t>
      </w:r>
      <w:r w:rsidR="00D35B40" w:rsidRPr="005345FE">
        <w:rPr>
          <w:rFonts w:ascii="Arial" w:hAnsi="Arial" w:cs="Arial"/>
        </w:rPr>
        <w:t>wnership</w:t>
      </w:r>
      <w:bookmarkEnd w:id="112"/>
    </w:p>
    <w:p w:rsidR="00DF3270" w:rsidRPr="005345FE" w:rsidRDefault="00DF3270" w:rsidP="00C009D8">
      <w:pPr>
        <w:pStyle w:val="Default"/>
        <w:spacing w:after="200" w:line="276" w:lineRule="auto"/>
        <w:jc w:val="both"/>
        <w:rPr>
          <w:rFonts w:ascii="Arial" w:hAnsi="Arial" w:cs="Arial"/>
          <w:sz w:val="22"/>
          <w:lang w:val="en-US"/>
        </w:rPr>
      </w:pPr>
      <w:r w:rsidRPr="005345FE">
        <w:rPr>
          <w:rFonts w:ascii="Arial" w:hAnsi="Arial" w:cs="Arial"/>
          <w:sz w:val="22"/>
          <w:lang w:val="en-US"/>
        </w:rPr>
        <w:t xml:space="preserve">The EWS Project is a typical donor-driven project. It was developed within a framework of a broad multi-country program that was designed to implement similar initiatives on climate information and Early Warning Systems in at least 10 countries in Africa (including Benin, Burkina Faso, Ethiopia, Liberia, Malawi, Sierra Leone, São Tomé &amp; Príncipe, Tanzania, Uganda and Zambia). </w:t>
      </w:r>
    </w:p>
    <w:p w:rsidR="005D5C48" w:rsidRPr="005345FE" w:rsidRDefault="00C27826" w:rsidP="00004D46">
      <w:pPr>
        <w:rPr>
          <w:rFonts w:ascii="Arial" w:hAnsi="Arial" w:cs="Arial"/>
        </w:rPr>
      </w:pPr>
      <w:r w:rsidRPr="005345FE">
        <w:rPr>
          <w:rFonts w:ascii="Arial" w:hAnsi="Arial" w:cs="Arial"/>
        </w:rPr>
        <w:t xml:space="preserve">Formally, the EWS Project is fully owned by the country. It was implemented by regular staff of governmental departments of DoDMA, DCCMS and DWR, new and first National DRM Policy was developed and adopted, </w:t>
      </w:r>
      <w:r w:rsidR="00846A0F" w:rsidRPr="005345FE">
        <w:rPr>
          <w:rFonts w:ascii="Arial" w:hAnsi="Arial" w:cs="Arial"/>
        </w:rPr>
        <w:t>EWS is prioritized in national policies</w:t>
      </w:r>
      <w:r w:rsidR="009E1A0D" w:rsidRPr="005345FE">
        <w:rPr>
          <w:rFonts w:ascii="Arial" w:hAnsi="Arial" w:cs="Arial"/>
        </w:rPr>
        <w:t xml:space="preserve"> </w:t>
      </w:r>
      <w:r w:rsidR="00846A0F" w:rsidRPr="005345FE">
        <w:rPr>
          <w:rFonts w:ascii="Arial" w:hAnsi="Arial" w:cs="Arial"/>
        </w:rPr>
        <w:t>developed with donors’</w:t>
      </w:r>
      <w:r w:rsidR="009E1A0D" w:rsidRPr="005345FE">
        <w:rPr>
          <w:rFonts w:ascii="Arial" w:hAnsi="Arial" w:cs="Arial"/>
        </w:rPr>
        <w:t xml:space="preserve"> support</w:t>
      </w:r>
      <w:r w:rsidR="00846A0F" w:rsidRPr="005345FE">
        <w:rPr>
          <w:rFonts w:ascii="Arial" w:hAnsi="Arial" w:cs="Arial"/>
        </w:rPr>
        <w:t xml:space="preserve"> in response to recent tragic floods and droughts</w:t>
      </w:r>
      <w:r w:rsidR="009E1A0D" w:rsidRPr="005345FE">
        <w:rPr>
          <w:rFonts w:ascii="Arial" w:hAnsi="Arial" w:cs="Arial"/>
        </w:rPr>
        <w:t xml:space="preserve"> that resulted in food shortages and humanitarian crisis</w:t>
      </w:r>
      <w:r w:rsidR="00846A0F" w:rsidRPr="005345FE">
        <w:rPr>
          <w:rFonts w:ascii="Arial" w:hAnsi="Arial" w:cs="Arial"/>
        </w:rPr>
        <w:t xml:space="preserve">, </w:t>
      </w:r>
      <w:r w:rsidRPr="005345FE">
        <w:rPr>
          <w:rFonts w:ascii="Arial" w:hAnsi="Arial" w:cs="Arial"/>
        </w:rPr>
        <w:t>EWS projects have been replicated across the country.</w:t>
      </w:r>
    </w:p>
    <w:p w:rsidR="00781D23" w:rsidRPr="005345FE" w:rsidRDefault="00C27826" w:rsidP="00004D46">
      <w:pPr>
        <w:rPr>
          <w:rFonts w:ascii="Arial" w:hAnsi="Arial" w:cs="Arial"/>
        </w:rPr>
      </w:pPr>
      <w:r w:rsidRPr="005345FE">
        <w:rPr>
          <w:rFonts w:ascii="Arial" w:hAnsi="Arial" w:cs="Arial"/>
        </w:rPr>
        <w:t>However, the good formal country ownership has not materialize</w:t>
      </w:r>
      <w:r w:rsidR="009E1A0D" w:rsidRPr="005345FE">
        <w:rPr>
          <w:rFonts w:ascii="Arial" w:hAnsi="Arial" w:cs="Arial"/>
        </w:rPr>
        <w:t>d</w:t>
      </w:r>
      <w:r w:rsidRPr="005345FE">
        <w:rPr>
          <w:rFonts w:ascii="Arial" w:hAnsi="Arial" w:cs="Arial"/>
        </w:rPr>
        <w:t xml:space="preserve"> in providing sufficient O&amp;M funding in order to keep all installed equipment operational. With weather stations, it is un</w:t>
      </w:r>
      <w:r w:rsidR="00883F5D" w:rsidRPr="005345FE">
        <w:rPr>
          <w:rFonts w:ascii="Arial" w:hAnsi="Arial" w:cs="Arial"/>
        </w:rPr>
        <w:t>derstandable</w:t>
      </w:r>
      <w:r w:rsidRPr="005345FE">
        <w:rPr>
          <w:rFonts w:ascii="Arial" w:hAnsi="Arial" w:cs="Arial"/>
        </w:rPr>
        <w:t xml:space="preserve">, </w:t>
      </w:r>
      <w:r w:rsidR="00883F5D" w:rsidRPr="005345FE">
        <w:rPr>
          <w:rFonts w:ascii="Arial" w:hAnsi="Arial" w:cs="Arial"/>
        </w:rPr>
        <w:t>since</w:t>
      </w:r>
      <w:r w:rsidRPr="005345FE">
        <w:rPr>
          <w:rFonts w:ascii="Arial" w:hAnsi="Arial" w:cs="Arial"/>
        </w:rPr>
        <w:t xml:space="preserve"> it does not undermine the country’s capacity in improved weather forecasting. In case of hydro stations, the lack of funding for water level readers undermines the capacity in the country to issue site-specific flood warnings. The volume of funding is </w:t>
      </w:r>
      <w:r w:rsidR="00883F5D" w:rsidRPr="005345FE">
        <w:rPr>
          <w:rFonts w:ascii="Arial" w:hAnsi="Arial" w:cs="Arial"/>
        </w:rPr>
        <w:t>negligible</w:t>
      </w:r>
      <w:r w:rsidRPr="005345FE">
        <w:rPr>
          <w:rFonts w:ascii="Arial" w:hAnsi="Arial" w:cs="Arial"/>
        </w:rPr>
        <w:t xml:space="preserve"> </w:t>
      </w:r>
      <w:r w:rsidR="00883F5D" w:rsidRPr="005345FE">
        <w:rPr>
          <w:rFonts w:ascii="Arial" w:hAnsi="Arial" w:cs="Arial"/>
        </w:rPr>
        <w:t>compared to the EWS Project budget</w:t>
      </w:r>
      <w:r w:rsidRPr="005345FE">
        <w:rPr>
          <w:rFonts w:ascii="Arial" w:hAnsi="Arial" w:cs="Arial"/>
        </w:rPr>
        <w:t xml:space="preserve">: it is an equivalent of 10 USD per month and one reader/hydro </w:t>
      </w:r>
      <w:r w:rsidR="00883F5D" w:rsidRPr="005345FE">
        <w:rPr>
          <w:rFonts w:ascii="Arial" w:hAnsi="Arial" w:cs="Arial"/>
        </w:rPr>
        <w:t xml:space="preserve">manual </w:t>
      </w:r>
      <w:r w:rsidRPr="005345FE">
        <w:rPr>
          <w:rFonts w:ascii="Arial" w:hAnsi="Arial" w:cs="Arial"/>
        </w:rPr>
        <w:t>station</w:t>
      </w:r>
      <w:r w:rsidR="00883F5D" w:rsidRPr="005345FE">
        <w:rPr>
          <w:rFonts w:ascii="Arial" w:hAnsi="Arial" w:cs="Arial"/>
        </w:rPr>
        <w:t>, however, in total it represents ca 10%</w:t>
      </w:r>
      <w:r w:rsidR="00883F5D" w:rsidRPr="005345FE">
        <w:rPr>
          <w:rStyle w:val="Znakapoznpodarou"/>
          <w:rFonts w:ascii="Arial" w:hAnsi="Arial" w:cs="Arial"/>
        </w:rPr>
        <w:footnoteReference w:id="31"/>
      </w:r>
      <w:r w:rsidR="00883F5D" w:rsidRPr="005345FE">
        <w:rPr>
          <w:rFonts w:ascii="Arial" w:hAnsi="Arial" w:cs="Arial"/>
        </w:rPr>
        <w:t xml:space="preserve"> of the DWR budget</w:t>
      </w:r>
      <w:r w:rsidRPr="005345FE">
        <w:rPr>
          <w:rFonts w:ascii="Arial" w:hAnsi="Arial" w:cs="Arial"/>
        </w:rPr>
        <w:t>.</w:t>
      </w:r>
      <w:r w:rsidR="00781D23" w:rsidRPr="005345FE">
        <w:rPr>
          <w:rFonts w:ascii="Arial" w:hAnsi="Arial" w:cs="Arial"/>
        </w:rPr>
        <w:t xml:space="preserve"> Other community-based EWS projects implemented by NGOs in Malawi succe</w:t>
      </w:r>
      <w:r w:rsidR="009E1A0D" w:rsidRPr="005345FE">
        <w:rPr>
          <w:rFonts w:ascii="Arial" w:hAnsi="Arial" w:cs="Arial"/>
        </w:rPr>
        <w:t>eded to motivate local communities</w:t>
      </w:r>
      <w:r w:rsidR="00781D23" w:rsidRPr="005345FE">
        <w:rPr>
          <w:rFonts w:ascii="Arial" w:hAnsi="Arial" w:cs="Arial"/>
        </w:rPr>
        <w:t xml:space="preserve"> to volunteer in river water level readings, including upstream communities not affected by floods, and thus the operation and readiness of EWS does not depend on O&amp;M funding.</w:t>
      </w:r>
    </w:p>
    <w:p w:rsidR="00707157" w:rsidRPr="005345FE" w:rsidRDefault="00707157" w:rsidP="00004D46">
      <w:pPr>
        <w:rPr>
          <w:rFonts w:ascii="Arial" w:hAnsi="Arial" w:cs="Arial"/>
        </w:rPr>
      </w:pPr>
    </w:p>
    <w:p w:rsidR="00D35B40" w:rsidRPr="005345FE" w:rsidRDefault="00D35B40" w:rsidP="00004D46">
      <w:pPr>
        <w:pStyle w:val="Nadpis3"/>
        <w:rPr>
          <w:rFonts w:ascii="Arial" w:hAnsi="Arial" w:cs="Arial"/>
        </w:rPr>
      </w:pPr>
      <w:bookmarkStart w:id="113" w:name="_Toc531792999"/>
      <w:r w:rsidRPr="005345FE">
        <w:rPr>
          <w:rFonts w:ascii="Arial" w:hAnsi="Arial" w:cs="Arial"/>
        </w:rPr>
        <w:t>Mainstreaming</w:t>
      </w:r>
      <w:r w:rsidR="005F6EDE" w:rsidRPr="005345FE">
        <w:rPr>
          <w:rFonts w:ascii="Arial" w:hAnsi="Arial" w:cs="Arial"/>
        </w:rPr>
        <w:t xml:space="preserve"> </w:t>
      </w:r>
      <w:r w:rsidR="004D1033" w:rsidRPr="005345FE">
        <w:rPr>
          <w:rFonts w:ascii="Arial" w:hAnsi="Arial" w:cs="Arial"/>
        </w:rPr>
        <w:t>and gender equality</w:t>
      </w:r>
      <w:bookmarkEnd w:id="113"/>
    </w:p>
    <w:p w:rsidR="00844A18" w:rsidRPr="005345FE" w:rsidRDefault="009F1607" w:rsidP="00C009D8">
      <w:pPr>
        <w:autoSpaceDE w:val="0"/>
        <w:autoSpaceDN w:val="0"/>
        <w:adjustRightInd w:val="0"/>
        <w:spacing w:before="200"/>
        <w:rPr>
          <w:rFonts w:ascii="Arial" w:hAnsi="Arial" w:cs="Arial"/>
        </w:rPr>
      </w:pPr>
      <w:r w:rsidRPr="005345FE">
        <w:rPr>
          <w:rFonts w:ascii="Arial" w:hAnsi="Arial" w:cs="Arial"/>
        </w:rPr>
        <w:t>UNDP</w:t>
      </w:r>
      <w:r w:rsidR="00CB44C1" w:rsidRPr="005345FE">
        <w:rPr>
          <w:rFonts w:ascii="Arial" w:hAnsi="Arial" w:cs="Arial"/>
        </w:rPr>
        <w:t xml:space="preserve"> through </w:t>
      </w:r>
      <w:r w:rsidR="00D50198" w:rsidRPr="005345FE">
        <w:rPr>
          <w:rFonts w:ascii="Arial" w:hAnsi="Arial" w:cs="Arial"/>
        </w:rPr>
        <w:t>its DRM Programme Support assisted</w:t>
      </w:r>
      <w:r w:rsidRPr="005345FE">
        <w:rPr>
          <w:rFonts w:ascii="Arial" w:hAnsi="Arial" w:cs="Arial"/>
        </w:rPr>
        <w:t xml:space="preserve"> mainstreaming of EWS and DRM into national policies, and provided technical and financial support for development of the National Disaster Risk Management Policy adopted in 2015</w:t>
      </w:r>
      <w:r w:rsidR="00CB44C1" w:rsidRPr="005345FE">
        <w:rPr>
          <w:rFonts w:ascii="Arial" w:hAnsi="Arial" w:cs="Arial"/>
        </w:rPr>
        <w:t xml:space="preserve">. There was no evidence found that the </w:t>
      </w:r>
      <w:r w:rsidR="00CB44C1" w:rsidRPr="005345FE">
        <w:rPr>
          <w:rFonts w:ascii="Arial" w:hAnsi="Arial" w:cs="Arial"/>
        </w:rPr>
        <w:lastRenderedPageBreak/>
        <w:t>EWS Project</w:t>
      </w:r>
      <w:r w:rsidRPr="005345FE">
        <w:rPr>
          <w:rFonts w:ascii="Arial" w:hAnsi="Arial" w:cs="Arial"/>
        </w:rPr>
        <w:t xml:space="preserve"> </w:t>
      </w:r>
      <w:r w:rsidR="00504CDA" w:rsidRPr="005345FE">
        <w:rPr>
          <w:rFonts w:ascii="Arial" w:hAnsi="Arial" w:cs="Arial"/>
        </w:rPr>
        <w:t>support</w:t>
      </w:r>
      <w:r w:rsidR="00CB44C1" w:rsidRPr="005345FE">
        <w:rPr>
          <w:rFonts w:ascii="Arial" w:hAnsi="Arial" w:cs="Arial"/>
        </w:rPr>
        <w:t>ed</w:t>
      </w:r>
      <w:r w:rsidR="00504CDA" w:rsidRPr="005345FE">
        <w:rPr>
          <w:rFonts w:ascii="Arial" w:hAnsi="Arial" w:cs="Arial"/>
        </w:rPr>
        <w:t xml:space="preserve"> mainstreaming </w:t>
      </w:r>
      <w:r w:rsidR="00CB44C1" w:rsidRPr="005345FE">
        <w:rPr>
          <w:rFonts w:ascii="Arial" w:hAnsi="Arial" w:cs="Arial"/>
        </w:rPr>
        <w:t xml:space="preserve">of </w:t>
      </w:r>
      <w:r w:rsidR="00504CDA" w:rsidRPr="005345FE">
        <w:rPr>
          <w:rFonts w:ascii="Arial" w:hAnsi="Arial" w:cs="Arial"/>
        </w:rPr>
        <w:t>EWS and climate change information into two</w:t>
      </w:r>
      <w:r w:rsidRPr="005345FE">
        <w:rPr>
          <w:rFonts w:ascii="Arial" w:hAnsi="Arial" w:cs="Arial"/>
        </w:rPr>
        <w:t xml:space="preserve"> </w:t>
      </w:r>
      <w:r w:rsidR="00504CDA" w:rsidRPr="005345FE">
        <w:rPr>
          <w:rFonts w:ascii="Arial" w:hAnsi="Arial" w:cs="Arial"/>
        </w:rPr>
        <w:t xml:space="preserve">newly developed </w:t>
      </w:r>
      <w:r w:rsidRPr="005345FE">
        <w:rPr>
          <w:rFonts w:ascii="Arial" w:hAnsi="Arial" w:cs="Arial"/>
        </w:rPr>
        <w:t xml:space="preserve">District Development Plans. </w:t>
      </w:r>
    </w:p>
    <w:p w:rsidR="00504CDA" w:rsidRPr="005345FE" w:rsidRDefault="009F1607" w:rsidP="00C009D8">
      <w:pPr>
        <w:pStyle w:val="Default"/>
        <w:spacing w:after="200" w:line="276" w:lineRule="auto"/>
        <w:jc w:val="both"/>
        <w:rPr>
          <w:rFonts w:ascii="Arial" w:hAnsi="Arial" w:cs="Arial"/>
          <w:color w:val="auto"/>
          <w:sz w:val="22"/>
          <w:szCs w:val="22"/>
          <w:lang w:val="en-US"/>
        </w:rPr>
      </w:pPr>
      <w:r w:rsidRPr="005345FE">
        <w:rPr>
          <w:rFonts w:ascii="Arial" w:hAnsi="Arial" w:cs="Arial"/>
          <w:sz w:val="22"/>
          <w:szCs w:val="22"/>
          <w:lang w:val="en-US"/>
        </w:rPr>
        <w:t xml:space="preserve">The Project Document </w:t>
      </w:r>
      <w:r w:rsidR="00504CDA" w:rsidRPr="005345FE">
        <w:rPr>
          <w:rFonts w:ascii="Arial" w:hAnsi="Arial" w:cs="Arial"/>
          <w:sz w:val="22"/>
          <w:szCs w:val="22"/>
          <w:lang w:val="en-US"/>
        </w:rPr>
        <w:t xml:space="preserve">also </w:t>
      </w:r>
      <w:r w:rsidRPr="005345FE">
        <w:rPr>
          <w:rFonts w:ascii="Arial" w:hAnsi="Arial" w:cs="Arial"/>
          <w:color w:val="auto"/>
          <w:sz w:val="22"/>
          <w:szCs w:val="22"/>
          <w:lang w:val="en-US"/>
        </w:rPr>
        <w:t>addressed gender equality and stated that</w:t>
      </w:r>
      <w:r w:rsidR="00504CDA" w:rsidRPr="005345FE">
        <w:rPr>
          <w:rFonts w:ascii="Arial" w:hAnsi="Arial" w:cs="Arial"/>
          <w:color w:val="auto"/>
          <w:sz w:val="22"/>
          <w:szCs w:val="22"/>
          <w:lang w:val="en-US"/>
        </w:rPr>
        <w:t>:</w:t>
      </w:r>
      <w:r w:rsidRPr="005345FE">
        <w:rPr>
          <w:rFonts w:ascii="Arial" w:hAnsi="Arial" w:cs="Arial"/>
          <w:color w:val="auto"/>
          <w:sz w:val="22"/>
          <w:szCs w:val="22"/>
          <w:lang w:val="en-US"/>
        </w:rPr>
        <w:t xml:space="preserve"> </w:t>
      </w:r>
      <w:r w:rsidR="00A84A29" w:rsidRPr="005345FE">
        <w:rPr>
          <w:rFonts w:ascii="Arial" w:hAnsi="Arial" w:cs="Arial"/>
          <w:color w:val="auto"/>
          <w:sz w:val="22"/>
          <w:szCs w:val="22"/>
          <w:lang w:val="en-US"/>
        </w:rPr>
        <w:t>“</w:t>
      </w:r>
      <w:r w:rsidR="00504CDA" w:rsidRPr="005345FE">
        <w:rPr>
          <w:rFonts w:ascii="Arial" w:hAnsi="Arial" w:cs="Arial"/>
          <w:color w:val="auto"/>
          <w:sz w:val="22"/>
          <w:szCs w:val="22"/>
          <w:lang w:val="en-US"/>
        </w:rPr>
        <w:t>T</w:t>
      </w:r>
      <w:r w:rsidRPr="005345FE">
        <w:rPr>
          <w:rFonts w:ascii="Arial" w:hAnsi="Arial" w:cs="Arial"/>
          <w:color w:val="auto"/>
          <w:sz w:val="22"/>
          <w:szCs w:val="22"/>
          <w:lang w:val="en-US"/>
        </w:rPr>
        <w:t xml:space="preserve">he project design integrates gender considerations in a Malawi context. The project intends to ensure that women play an adequate part in the early warning system that they benefit from climate information that is relevant to them and their roles, and that the information is presented and transmitted in a way that is accessible to them, considering their specific constraints. </w:t>
      </w:r>
      <w:r w:rsidR="00504CDA" w:rsidRPr="005345FE">
        <w:rPr>
          <w:rFonts w:ascii="Arial" w:hAnsi="Arial" w:cs="Arial"/>
          <w:color w:val="auto"/>
          <w:sz w:val="22"/>
          <w:szCs w:val="22"/>
          <w:lang w:val="en-US"/>
        </w:rPr>
        <w:t>G</w:t>
      </w:r>
      <w:r w:rsidRPr="005345FE">
        <w:rPr>
          <w:rFonts w:ascii="Arial" w:hAnsi="Arial" w:cs="Arial"/>
          <w:color w:val="auto"/>
          <w:sz w:val="22"/>
          <w:szCs w:val="22"/>
          <w:lang w:val="en-US"/>
        </w:rPr>
        <w:t>ender-sensitive methods, including gender sensitive household surveys will ensure that women are targeted by systems established</w:t>
      </w:r>
      <w:r w:rsidR="00504CDA" w:rsidRPr="005345FE">
        <w:rPr>
          <w:rFonts w:ascii="Arial" w:hAnsi="Arial" w:cs="Arial"/>
          <w:color w:val="auto"/>
          <w:sz w:val="22"/>
          <w:szCs w:val="22"/>
          <w:lang w:val="en-US"/>
        </w:rPr>
        <w:t>.</w:t>
      </w:r>
      <w:r w:rsidR="00A84A29" w:rsidRPr="005345FE">
        <w:rPr>
          <w:rFonts w:ascii="Arial" w:hAnsi="Arial" w:cs="Arial"/>
          <w:color w:val="auto"/>
          <w:sz w:val="22"/>
          <w:szCs w:val="22"/>
          <w:lang w:val="en-US"/>
        </w:rPr>
        <w:t>”</w:t>
      </w:r>
      <w:r w:rsidR="00504CDA" w:rsidRPr="005345FE">
        <w:rPr>
          <w:rFonts w:ascii="Arial" w:hAnsi="Arial" w:cs="Arial"/>
          <w:color w:val="auto"/>
          <w:sz w:val="22"/>
          <w:szCs w:val="22"/>
          <w:lang w:val="en-US"/>
        </w:rPr>
        <w:t xml:space="preserve"> The project also included one indicator disaggregated by gender: “Percentage of population with access to improved climate information and flood, drought and Mwera wind warnings” with equal targets for both men and women. </w:t>
      </w:r>
    </w:p>
    <w:p w:rsidR="00504CDA" w:rsidRPr="005345FE" w:rsidRDefault="00504CDA" w:rsidP="009907D5">
      <w:pPr>
        <w:rPr>
          <w:rFonts w:ascii="Arial" w:hAnsi="Arial" w:cs="Arial"/>
        </w:rPr>
      </w:pPr>
      <w:r w:rsidRPr="005345FE">
        <w:rPr>
          <w:rFonts w:ascii="Arial" w:hAnsi="Arial" w:cs="Arial"/>
        </w:rPr>
        <w:t>Malawi</w:t>
      </w:r>
      <w:r w:rsidR="00DB5306" w:rsidRPr="005345FE">
        <w:rPr>
          <w:rFonts w:ascii="Arial" w:hAnsi="Arial" w:cs="Arial"/>
        </w:rPr>
        <w:t xml:space="preserve"> is a country that combines both traditional patriarchal culture (primarily in the north), and matriarchal culture (in central parts and in the south). </w:t>
      </w:r>
      <w:r w:rsidR="00C2073E" w:rsidRPr="005345FE">
        <w:rPr>
          <w:rFonts w:ascii="Arial" w:hAnsi="Arial" w:cs="Arial"/>
        </w:rPr>
        <w:t>The EWS Project was designed so that all population would benefit from its implementation equally, there were no specific gender related activities implemented.</w:t>
      </w:r>
    </w:p>
    <w:p w:rsidR="00A84A29" w:rsidRPr="005345FE" w:rsidRDefault="003B27C7" w:rsidP="009907D5">
      <w:pPr>
        <w:rPr>
          <w:rFonts w:ascii="Arial" w:hAnsi="Arial" w:cs="Arial"/>
        </w:rPr>
      </w:pPr>
      <w:r w:rsidRPr="001D4009">
        <w:rPr>
          <w:rFonts w:ascii="Arial" w:hAnsi="Arial" w:cs="Arial"/>
        </w:rPr>
        <w:t>The EWS Project addressed both Disaster Risk Management and Climate Change, one of four components of the UNDP Country Program Document for Malawi, 2012-2016, and it is directly relevant to the SDG 13: Take urgent action to combat climate change and its impacts, and indirectly to the SDG 2: End hunger, achieve food security and improved nutrition and promote sustainable agriculture, and SDG 1: End poverty in all its forms everywhere. Other UNDP priorities, such as improved governance, were not directly addressed.</w:t>
      </w:r>
    </w:p>
    <w:p w:rsidR="008835D2" w:rsidRPr="005345FE" w:rsidRDefault="005F6EDE" w:rsidP="006D0E37">
      <w:pPr>
        <w:pStyle w:val="Nadpis3"/>
        <w:rPr>
          <w:rFonts w:ascii="Arial" w:hAnsi="Arial" w:cs="Arial"/>
        </w:rPr>
      </w:pPr>
      <w:bookmarkStart w:id="114" w:name="_Toc311298151"/>
      <w:bookmarkStart w:id="115" w:name="_Toc531793000"/>
      <w:r w:rsidRPr="005345FE">
        <w:rPr>
          <w:rFonts w:ascii="Arial" w:hAnsi="Arial" w:cs="Arial"/>
        </w:rPr>
        <w:t>Prospects of s</w:t>
      </w:r>
      <w:r w:rsidR="007E2E30" w:rsidRPr="005345FE">
        <w:rPr>
          <w:rFonts w:ascii="Arial" w:hAnsi="Arial" w:cs="Arial"/>
        </w:rPr>
        <w:t>ustainability</w:t>
      </w:r>
      <w:bookmarkEnd w:id="114"/>
      <w:bookmarkEnd w:id="115"/>
    </w:p>
    <w:p w:rsidR="000C501C" w:rsidRPr="005345FE" w:rsidRDefault="000C501C" w:rsidP="006D0E37">
      <w:pPr>
        <w:pStyle w:val="Nadpis4"/>
        <w:spacing w:after="200"/>
        <w:ind w:left="1077"/>
        <w:rPr>
          <w:rFonts w:ascii="Arial" w:hAnsi="Arial" w:cs="Arial"/>
        </w:rPr>
      </w:pPr>
      <w:bookmarkStart w:id="116" w:name="_Toc500706083"/>
      <w:r w:rsidRPr="005345FE">
        <w:rPr>
          <w:rFonts w:ascii="Arial" w:hAnsi="Arial" w:cs="Arial"/>
        </w:rPr>
        <w:t>Financial risks</w:t>
      </w:r>
      <w:bookmarkEnd w:id="116"/>
      <w:r w:rsidRPr="005345FE">
        <w:rPr>
          <w:rFonts w:ascii="Arial" w:hAnsi="Arial" w:cs="Arial"/>
        </w:rPr>
        <w:t xml:space="preserve"> </w:t>
      </w:r>
    </w:p>
    <w:p w:rsidR="00707157" w:rsidRPr="005345FE" w:rsidRDefault="00286CEB" w:rsidP="00340947">
      <w:pPr>
        <w:rPr>
          <w:rFonts w:ascii="Arial" w:hAnsi="Arial" w:cs="Arial"/>
        </w:rPr>
      </w:pPr>
      <w:r w:rsidRPr="005345FE">
        <w:rPr>
          <w:rFonts w:ascii="Arial" w:hAnsi="Arial" w:cs="Arial"/>
        </w:rPr>
        <w:t xml:space="preserve">Financial risk, particularly the </w:t>
      </w:r>
      <w:r w:rsidR="00343E5C" w:rsidRPr="005345FE">
        <w:rPr>
          <w:rFonts w:ascii="Arial" w:hAnsi="Arial" w:cs="Arial"/>
        </w:rPr>
        <w:t>typical risk of no/low</w:t>
      </w:r>
      <w:r w:rsidRPr="005345FE">
        <w:rPr>
          <w:rFonts w:ascii="Arial" w:hAnsi="Arial" w:cs="Arial"/>
        </w:rPr>
        <w:t xml:space="preserve"> post-project financing for operation and maintenance of installed equipment, is the main risk for sustainability of the EWS Project.</w:t>
      </w:r>
      <w:r w:rsidR="00343E5C" w:rsidRPr="005345FE">
        <w:rPr>
          <w:rFonts w:ascii="Arial" w:hAnsi="Arial" w:cs="Arial"/>
        </w:rPr>
        <w:t xml:space="preserve"> </w:t>
      </w:r>
      <w:r w:rsidR="00E633AB" w:rsidRPr="005345FE">
        <w:rPr>
          <w:rFonts w:ascii="Arial" w:hAnsi="Arial" w:cs="Arial"/>
        </w:rPr>
        <w:t>Unfortunately, t</w:t>
      </w:r>
      <w:r w:rsidR="00343E5C" w:rsidRPr="005345FE">
        <w:rPr>
          <w:rFonts w:ascii="Arial" w:hAnsi="Arial" w:cs="Arial"/>
        </w:rPr>
        <w:t xml:space="preserve">his risk fully materialized already during the project implementation period, when data from manual stations are not fully read due to a lack of </w:t>
      </w:r>
      <w:r w:rsidR="00E633AB" w:rsidRPr="005345FE">
        <w:rPr>
          <w:rFonts w:ascii="Arial" w:hAnsi="Arial" w:cs="Arial"/>
        </w:rPr>
        <w:t>(</w:t>
      </w:r>
      <w:r w:rsidR="00343E5C" w:rsidRPr="005345FE">
        <w:rPr>
          <w:rFonts w:ascii="Arial" w:hAnsi="Arial" w:cs="Arial"/>
        </w:rPr>
        <w:t>negligible</w:t>
      </w:r>
      <w:r w:rsidR="00E633AB" w:rsidRPr="005345FE">
        <w:rPr>
          <w:rFonts w:ascii="Arial" w:hAnsi="Arial" w:cs="Arial"/>
        </w:rPr>
        <w:t>)</w:t>
      </w:r>
      <w:r w:rsidR="00343E5C" w:rsidRPr="005345FE">
        <w:rPr>
          <w:rFonts w:ascii="Arial" w:hAnsi="Arial" w:cs="Arial"/>
        </w:rPr>
        <w:t xml:space="preserve"> funding needed for O&amp;M, such as lack of paper for temperature and humidity mechanical record</w:t>
      </w:r>
      <w:r w:rsidR="00E633AB" w:rsidRPr="005345FE">
        <w:rPr>
          <w:rFonts w:ascii="Arial" w:hAnsi="Arial" w:cs="Arial"/>
        </w:rPr>
        <w:t>ing</w:t>
      </w:r>
      <w:r w:rsidR="00343E5C" w:rsidRPr="005345FE">
        <w:rPr>
          <w:rFonts w:ascii="Arial" w:hAnsi="Arial" w:cs="Arial"/>
        </w:rPr>
        <w:t xml:space="preserve">, water bills not paid and thus water supply was interrupted and thus no water was available to refill evaporation pans (few liters a day maximum), no funding is available </w:t>
      </w:r>
      <w:r w:rsidR="00A84A29" w:rsidRPr="005345FE">
        <w:rPr>
          <w:rFonts w:ascii="Arial" w:hAnsi="Arial" w:cs="Arial"/>
        </w:rPr>
        <w:t xml:space="preserve">since September 2017 </w:t>
      </w:r>
      <w:r w:rsidR="00343E5C" w:rsidRPr="005345FE">
        <w:rPr>
          <w:rFonts w:ascii="Arial" w:hAnsi="Arial" w:cs="Arial"/>
        </w:rPr>
        <w:t>for reimbursement of personnel reading river water level data (10 USD per month</w:t>
      </w:r>
      <w:r w:rsidR="00A84A29" w:rsidRPr="005345FE">
        <w:rPr>
          <w:rFonts w:ascii="Arial" w:hAnsi="Arial" w:cs="Arial"/>
        </w:rPr>
        <w:t xml:space="preserve"> per person</w:t>
      </w:r>
      <w:r w:rsidR="00343E5C" w:rsidRPr="005345FE">
        <w:rPr>
          <w:rFonts w:ascii="Arial" w:hAnsi="Arial" w:cs="Arial"/>
        </w:rPr>
        <w:t>), etc.</w:t>
      </w:r>
    </w:p>
    <w:p w:rsidR="00343E5C" w:rsidRPr="005345FE" w:rsidRDefault="00343E5C" w:rsidP="00340947">
      <w:pPr>
        <w:rPr>
          <w:rFonts w:ascii="Arial" w:hAnsi="Arial" w:cs="Arial"/>
        </w:rPr>
      </w:pPr>
      <w:r w:rsidRPr="005345FE">
        <w:rPr>
          <w:rFonts w:ascii="Arial" w:hAnsi="Arial" w:cs="Arial"/>
        </w:rPr>
        <w:t>The proposed strategy to increase revenues that would help to cover O&amp;M costs failed and no commercial weather services were developed for sale.</w:t>
      </w:r>
    </w:p>
    <w:p w:rsidR="00065DB6" w:rsidRPr="005345FE" w:rsidRDefault="00065DB6" w:rsidP="00340947">
      <w:pPr>
        <w:rPr>
          <w:rFonts w:ascii="Arial" w:hAnsi="Arial" w:cs="Arial"/>
        </w:rPr>
      </w:pPr>
      <w:r w:rsidRPr="005345FE">
        <w:rPr>
          <w:rFonts w:ascii="Arial" w:hAnsi="Arial" w:cs="Arial"/>
        </w:rPr>
        <w:t>Prospects of financial resources sustainability is rated</w:t>
      </w:r>
      <w:r w:rsidR="00DF3270" w:rsidRPr="005345FE">
        <w:rPr>
          <w:rFonts w:ascii="Arial" w:hAnsi="Arial" w:cs="Arial"/>
        </w:rPr>
        <w:t xml:space="preserve"> </w:t>
      </w:r>
      <w:r w:rsidR="009D447F" w:rsidRPr="005345FE">
        <w:rPr>
          <w:rFonts w:ascii="Arial" w:hAnsi="Arial" w:cs="Arial"/>
        </w:rPr>
        <w:t>Unlikely</w:t>
      </w:r>
      <w:r w:rsidRPr="005345FE">
        <w:rPr>
          <w:rFonts w:ascii="Arial" w:hAnsi="Arial" w:cs="Arial"/>
        </w:rPr>
        <w:t>.</w:t>
      </w:r>
    </w:p>
    <w:p w:rsidR="00065DB6" w:rsidRPr="005345FE" w:rsidRDefault="00065DB6" w:rsidP="00340947">
      <w:pPr>
        <w:rPr>
          <w:rFonts w:ascii="Arial" w:hAnsi="Arial" w:cs="Arial"/>
        </w:rPr>
      </w:pPr>
    </w:p>
    <w:p w:rsidR="000C501C" w:rsidRPr="005345FE" w:rsidRDefault="000C501C" w:rsidP="006D0E37">
      <w:pPr>
        <w:pStyle w:val="Nadpis4"/>
        <w:spacing w:after="200"/>
        <w:ind w:left="1077"/>
        <w:rPr>
          <w:rFonts w:ascii="Arial" w:hAnsi="Arial" w:cs="Arial"/>
        </w:rPr>
      </w:pPr>
      <w:bookmarkStart w:id="117" w:name="_Toc500706084"/>
      <w:r w:rsidRPr="005345FE">
        <w:rPr>
          <w:rFonts w:ascii="Arial" w:hAnsi="Arial" w:cs="Arial"/>
        </w:rPr>
        <w:t>Socio-</w:t>
      </w:r>
      <w:r w:rsidR="00065DB6" w:rsidRPr="005345FE">
        <w:rPr>
          <w:rFonts w:ascii="Arial" w:hAnsi="Arial" w:cs="Arial"/>
        </w:rPr>
        <w:t>Political</w:t>
      </w:r>
      <w:r w:rsidRPr="005345FE">
        <w:rPr>
          <w:rFonts w:ascii="Arial" w:hAnsi="Arial" w:cs="Arial"/>
        </w:rPr>
        <w:t xml:space="preserve"> Risks</w:t>
      </w:r>
      <w:bookmarkEnd w:id="117"/>
      <w:r w:rsidRPr="005345FE">
        <w:rPr>
          <w:rFonts w:ascii="Arial" w:hAnsi="Arial" w:cs="Arial"/>
        </w:rPr>
        <w:t xml:space="preserve"> </w:t>
      </w:r>
    </w:p>
    <w:p w:rsidR="00DF3270" w:rsidRPr="005345FE" w:rsidRDefault="00A84A29" w:rsidP="000C501C">
      <w:pPr>
        <w:rPr>
          <w:rFonts w:ascii="Arial" w:hAnsi="Arial" w:cs="Arial"/>
        </w:rPr>
      </w:pPr>
      <w:r w:rsidRPr="005345FE">
        <w:rPr>
          <w:rFonts w:ascii="Arial" w:hAnsi="Arial" w:cs="Arial"/>
        </w:rPr>
        <w:t>There we</w:t>
      </w:r>
      <w:r w:rsidR="00A62A74" w:rsidRPr="005345FE">
        <w:rPr>
          <w:rFonts w:ascii="Arial" w:hAnsi="Arial" w:cs="Arial"/>
        </w:rPr>
        <w:t xml:space="preserve">re no </w:t>
      </w:r>
      <w:r w:rsidRPr="005345FE">
        <w:rPr>
          <w:rFonts w:ascii="Arial" w:hAnsi="Arial" w:cs="Arial"/>
        </w:rPr>
        <w:t xml:space="preserve">significant </w:t>
      </w:r>
      <w:r w:rsidR="00A62A74" w:rsidRPr="005345FE">
        <w:rPr>
          <w:rFonts w:ascii="Arial" w:hAnsi="Arial" w:cs="Arial"/>
        </w:rPr>
        <w:t>social, nor political risks to project sustainability</w:t>
      </w:r>
      <w:r w:rsidRPr="005345FE">
        <w:rPr>
          <w:rFonts w:ascii="Arial" w:hAnsi="Arial" w:cs="Arial"/>
        </w:rPr>
        <w:t xml:space="preserve"> identified</w:t>
      </w:r>
      <w:r w:rsidR="00A62A74" w:rsidRPr="005345FE">
        <w:rPr>
          <w:rFonts w:ascii="Arial" w:hAnsi="Arial" w:cs="Arial"/>
        </w:rPr>
        <w:t>. However, the government ownership</w:t>
      </w:r>
      <w:r w:rsidR="00667DAC" w:rsidRPr="005345FE">
        <w:rPr>
          <w:rFonts w:ascii="Arial" w:hAnsi="Arial" w:cs="Arial"/>
        </w:rPr>
        <w:t xml:space="preserve"> of the EWS Project</w:t>
      </w:r>
      <w:r w:rsidR="00A62A74" w:rsidRPr="005345FE">
        <w:rPr>
          <w:rFonts w:ascii="Arial" w:hAnsi="Arial" w:cs="Arial"/>
        </w:rPr>
        <w:t xml:space="preserve">, although formally declared, did not materialize </w:t>
      </w:r>
      <w:r w:rsidR="00A62A74" w:rsidRPr="005345FE">
        <w:rPr>
          <w:rFonts w:ascii="Arial" w:hAnsi="Arial" w:cs="Arial"/>
        </w:rPr>
        <w:lastRenderedPageBreak/>
        <w:t xml:space="preserve">in prioritizing EWS </w:t>
      </w:r>
      <w:r w:rsidR="00D50198" w:rsidRPr="005345FE">
        <w:rPr>
          <w:rFonts w:ascii="Arial" w:hAnsi="Arial" w:cs="Arial"/>
        </w:rPr>
        <w:t>through</w:t>
      </w:r>
      <w:r w:rsidR="00A62A74" w:rsidRPr="005345FE">
        <w:rPr>
          <w:rFonts w:ascii="Arial" w:hAnsi="Arial" w:cs="Arial"/>
        </w:rPr>
        <w:t xml:space="preserve"> provi</w:t>
      </w:r>
      <w:r w:rsidR="00D50198" w:rsidRPr="005345FE">
        <w:rPr>
          <w:rFonts w:ascii="Arial" w:hAnsi="Arial" w:cs="Arial"/>
        </w:rPr>
        <w:t>sion of</w:t>
      </w:r>
      <w:r w:rsidR="00A62A74" w:rsidRPr="005345FE">
        <w:rPr>
          <w:rFonts w:ascii="Arial" w:hAnsi="Arial" w:cs="Arial"/>
        </w:rPr>
        <w:t xml:space="preserve"> sufficient funding</w:t>
      </w:r>
      <w:r w:rsidR="00D50198" w:rsidRPr="005345FE">
        <w:rPr>
          <w:rFonts w:ascii="Arial" w:hAnsi="Arial" w:cs="Arial"/>
        </w:rPr>
        <w:t xml:space="preserve"> for operation and maintenance</w:t>
      </w:r>
      <w:r w:rsidR="00A62A74" w:rsidRPr="005345FE">
        <w:rPr>
          <w:rFonts w:ascii="Arial" w:hAnsi="Arial" w:cs="Arial"/>
        </w:rPr>
        <w:t xml:space="preserve">. </w:t>
      </w:r>
      <w:r w:rsidR="002754B6" w:rsidRPr="005345FE">
        <w:rPr>
          <w:rFonts w:ascii="Arial" w:hAnsi="Arial" w:cs="Arial"/>
        </w:rPr>
        <w:t xml:space="preserve">The country depends and relies on </w:t>
      </w:r>
      <w:r w:rsidR="00D50198" w:rsidRPr="005345FE">
        <w:rPr>
          <w:rFonts w:ascii="Arial" w:hAnsi="Arial" w:cs="Arial"/>
        </w:rPr>
        <w:t>development partners for disaster management funding</w:t>
      </w:r>
      <w:r w:rsidR="007B75BB" w:rsidRPr="005345FE">
        <w:rPr>
          <w:rFonts w:ascii="Arial" w:hAnsi="Arial" w:cs="Arial"/>
        </w:rPr>
        <w:t>.</w:t>
      </w:r>
      <w:r w:rsidR="00A62A74" w:rsidRPr="005345FE">
        <w:rPr>
          <w:rFonts w:ascii="Arial" w:hAnsi="Arial" w:cs="Arial"/>
        </w:rPr>
        <w:t xml:space="preserve"> </w:t>
      </w:r>
    </w:p>
    <w:p w:rsidR="000C501C" w:rsidRPr="005345FE" w:rsidRDefault="000C501C" w:rsidP="000C501C">
      <w:pPr>
        <w:rPr>
          <w:rFonts w:ascii="Arial" w:hAnsi="Arial" w:cs="Arial"/>
        </w:rPr>
      </w:pPr>
      <w:r w:rsidRPr="005345FE">
        <w:rPr>
          <w:rFonts w:ascii="Arial" w:hAnsi="Arial" w:cs="Arial"/>
        </w:rPr>
        <w:t>The socio-</w:t>
      </w:r>
      <w:r w:rsidR="00065DB6" w:rsidRPr="005345FE">
        <w:rPr>
          <w:rFonts w:ascii="Arial" w:hAnsi="Arial" w:cs="Arial"/>
        </w:rPr>
        <w:t>political/</w:t>
      </w:r>
      <w:r w:rsidRPr="005345FE">
        <w:rPr>
          <w:rFonts w:ascii="Arial" w:hAnsi="Arial" w:cs="Arial"/>
        </w:rPr>
        <w:t xml:space="preserve">economic </w:t>
      </w:r>
      <w:r w:rsidR="001F043D" w:rsidRPr="005345FE">
        <w:rPr>
          <w:rFonts w:ascii="Arial" w:hAnsi="Arial" w:cs="Arial"/>
        </w:rPr>
        <w:t>sustainability</w:t>
      </w:r>
      <w:r w:rsidRPr="005345FE">
        <w:rPr>
          <w:rFonts w:ascii="Arial" w:hAnsi="Arial" w:cs="Arial"/>
        </w:rPr>
        <w:t xml:space="preserve"> is rated</w:t>
      </w:r>
      <w:r w:rsidR="007B75BB" w:rsidRPr="005345FE">
        <w:rPr>
          <w:rFonts w:ascii="Arial" w:hAnsi="Arial" w:cs="Arial"/>
        </w:rPr>
        <w:t xml:space="preserve"> </w:t>
      </w:r>
      <w:r w:rsidR="009D447F" w:rsidRPr="005345FE">
        <w:rPr>
          <w:rFonts w:ascii="Arial" w:hAnsi="Arial" w:cs="Arial"/>
        </w:rPr>
        <w:t>Moderately Likely</w:t>
      </w:r>
      <w:r w:rsidRPr="005345FE">
        <w:rPr>
          <w:rFonts w:ascii="Arial" w:hAnsi="Arial" w:cs="Arial"/>
        </w:rPr>
        <w:t>.</w:t>
      </w:r>
    </w:p>
    <w:p w:rsidR="001F043D" w:rsidRPr="005345FE" w:rsidRDefault="001F043D" w:rsidP="000C501C">
      <w:pPr>
        <w:rPr>
          <w:rFonts w:ascii="Arial" w:hAnsi="Arial" w:cs="Arial"/>
        </w:rPr>
      </w:pPr>
    </w:p>
    <w:p w:rsidR="000C501C" w:rsidRPr="005345FE" w:rsidRDefault="000C501C" w:rsidP="006D0E37">
      <w:pPr>
        <w:pStyle w:val="Nadpis4"/>
        <w:spacing w:after="200"/>
        <w:ind w:left="1077"/>
        <w:rPr>
          <w:rFonts w:ascii="Arial" w:hAnsi="Arial" w:cs="Arial"/>
        </w:rPr>
      </w:pPr>
      <w:bookmarkStart w:id="118" w:name="_Toc500706085"/>
      <w:r w:rsidRPr="005345FE">
        <w:rPr>
          <w:rFonts w:ascii="Arial" w:hAnsi="Arial" w:cs="Arial"/>
        </w:rPr>
        <w:t>Institutional Framework and Governance Risks</w:t>
      </w:r>
      <w:bookmarkEnd w:id="118"/>
      <w:r w:rsidRPr="005345FE">
        <w:rPr>
          <w:rFonts w:ascii="Arial" w:hAnsi="Arial" w:cs="Arial"/>
        </w:rPr>
        <w:t xml:space="preserve"> </w:t>
      </w:r>
    </w:p>
    <w:p w:rsidR="007B75BB" w:rsidRPr="005345FE" w:rsidRDefault="007B75BB" w:rsidP="000C501C">
      <w:pPr>
        <w:rPr>
          <w:rFonts w:ascii="Arial" w:hAnsi="Arial" w:cs="Arial"/>
        </w:rPr>
      </w:pPr>
      <w:r w:rsidRPr="005345FE">
        <w:rPr>
          <w:rFonts w:ascii="Arial" w:hAnsi="Arial" w:cs="Arial"/>
        </w:rPr>
        <w:t>No institutional nor governance risks have been identified that might jeopardize project sustainability.</w:t>
      </w:r>
    </w:p>
    <w:p w:rsidR="008F466B" w:rsidRPr="005345FE" w:rsidRDefault="008F466B" w:rsidP="000C501C">
      <w:pPr>
        <w:rPr>
          <w:rFonts w:ascii="Arial" w:hAnsi="Arial" w:cs="Arial"/>
        </w:rPr>
      </w:pPr>
      <w:r w:rsidRPr="005345FE">
        <w:rPr>
          <w:rFonts w:ascii="Arial" w:hAnsi="Arial" w:cs="Arial"/>
        </w:rPr>
        <w:t>Institutional framework and governance sustainability is rated</w:t>
      </w:r>
      <w:r w:rsidR="009D447F" w:rsidRPr="005345FE">
        <w:rPr>
          <w:rFonts w:ascii="Arial" w:hAnsi="Arial" w:cs="Arial"/>
        </w:rPr>
        <w:t xml:space="preserve"> Likely</w:t>
      </w:r>
      <w:r w:rsidRPr="005345FE">
        <w:rPr>
          <w:rFonts w:ascii="Arial" w:hAnsi="Arial" w:cs="Arial"/>
        </w:rPr>
        <w:t>.</w:t>
      </w:r>
    </w:p>
    <w:p w:rsidR="00086701" w:rsidRPr="005345FE" w:rsidRDefault="00086701" w:rsidP="000C501C">
      <w:pPr>
        <w:rPr>
          <w:rFonts w:ascii="Arial" w:hAnsi="Arial" w:cs="Arial"/>
        </w:rPr>
      </w:pPr>
    </w:p>
    <w:p w:rsidR="000C501C" w:rsidRPr="005345FE" w:rsidRDefault="000C501C" w:rsidP="006D0E37">
      <w:pPr>
        <w:pStyle w:val="Nadpis4"/>
        <w:spacing w:after="200"/>
        <w:ind w:left="1077"/>
        <w:rPr>
          <w:rFonts w:ascii="Arial" w:hAnsi="Arial" w:cs="Arial"/>
        </w:rPr>
      </w:pPr>
      <w:bookmarkStart w:id="119" w:name="_Toc500706086"/>
      <w:r w:rsidRPr="005345FE">
        <w:rPr>
          <w:rFonts w:ascii="Arial" w:hAnsi="Arial" w:cs="Arial"/>
        </w:rPr>
        <w:t>Environmental Risks</w:t>
      </w:r>
      <w:bookmarkEnd w:id="119"/>
    </w:p>
    <w:p w:rsidR="004B5ED8" w:rsidRPr="005345FE" w:rsidRDefault="006126E7" w:rsidP="00866948">
      <w:pPr>
        <w:rPr>
          <w:rFonts w:ascii="Arial" w:hAnsi="Arial" w:cs="Arial"/>
        </w:rPr>
      </w:pPr>
      <w:r w:rsidRPr="005345FE">
        <w:rPr>
          <w:rFonts w:ascii="Arial" w:hAnsi="Arial" w:cs="Arial"/>
        </w:rPr>
        <w:t xml:space="preserve">One </w:t>
      </w:r>
      <w:r w:rsidR="00933E24" w:rsidRPr="005345FE">
        <w:rPr>
          <w:rFonts w:ascii="Arial" w:hAnsi="Arial" w:cs="Arial"/>
        </w:rPr>
        <w:t>automatic</w:t>
      </w:r>
      <w:r w:rsidR="009D447F" w:rsidRPr="005345FE">
        <w:rPr>
          <w:rFonts w:ascii="Arial" w:hAnsi="Arial" w:cs="Arial"/>
        </w:rPr>
        <w:t xml:space="preserve"> hydro-station </w:t>
      </w:r>
      <w:r w:rsidRPr="005345FE">
        <w:rPr>
          <w:rFonts w:ascii="Arial" w:hAnsi="Arial" w:cs="Arial"/>
        </w:rPr>
        <w:t>was</w:t>
      </w:r>
      <w:r w:rsidR="009D447F" w:rsidRPr="005345FE">
        <w:rPr>
          <w:rFonts w:ascii="Arial" w:hAnsi="Arial" w:cs="Arial"/>
        </w:rPr>
        <w:t xml:space="preserve"> flooded </w:t>
      </w:r>
      <w:r w:rsidRPr="005345FE">
        <w:rPr>
          <w:rFonts w:ascii="Arial" w:hAnsi="Arial" w:cs="Arial"/>
        </w:rPr>
        <w:t xml:space="preserve">and became inoperable </w:t>
      </w:r>
      <w:r w:rsidR="009D447F" w:rsidRPr="005345FE">
        <w:rPr>
          <w:rFonts w:ascii="Arial" w:hAnsi="Arial" w:cs="Arial"/>
        </w:rPr>
        <w:t xml:space="preserve">and some manual river water level stations </w:t>
      </w:r>
      <w:r w:rsidRPr="005345FE">
        <w:rPr>
          <w:rFonts w:ascii="Arial" w:hAnsi="Arial" w:cs="Arial"/>
        </w:rPr>
        <w:t xml:space="preserve">were </w:t>
      </w:r>
      <w:r w:rsidR="009D447F" w:rsidRPr="005345FE">
        <w:rPr>
          <w:rFonts w:ascii="Arial" w:hAnsi="Arial" w:cs="Arial"/>
        </w:rPr>
        <w:t>damaged by fl</w:t>
      </w:r>
      <w:r w:rsidRPr="005345FE">
        <w:rPr>
          <w:rFonts w:ascii="Arial" w:hAnsi="Arial" w:cs="Arial"/>
        </w:rPr>
        <w:t>oods</w:t>
      </w:r>
      <w:r w:rsidR="009D447F" w:rsidRPr="005345FE">
        <w:rPr>
          <w:rFonts w:ascii="Arial" w:hAnsi="Arial" w:cs="Arial"/>
        </w:rPr>
        <w:t xml:space="preserve"> </w:t>
      </w:r>
      <w:r w:rsidRPr="005345FE">
        <w:rPr>
          <w:rFonts w:ascii="Arial" w:hAnsi="Arial" w:cs="Arial"/>
        </w:rPr>
        <w:t>(and vandalism). No other environmental risks to project sustainability w</w:t>
      </w:r>
      <w:r w:rsidR="00CB44C1" w:rsidRPr="005345FE">
        <w:rPr>
          <w:rFonts w:ascii="Arial" w:hAnsi="Arial" w:cs="Arial"/>
        </w:rPr>
        <w:t>ere</w:t>
      </w:r>
      <w:r w:rsidRPr="005345FE">
        <w:rPr>
          <w:rFonts w:ascii="Arial" w:hAnsi="Arial" w:cs="Arial"/>
        </w:rPr>
        <w:t xml:space="preserve"> identified.</w:t>
      </w:r>
    </w:p>
    <w:p w:rsidR="00402033" w:rsidRPr="005345FE" w:rsidRDefault="00402033" w:rsidP="00866948">
      <w:pPr>
        <w:rPr>
          <w:rFonts w:ascii="Arial" w:hAnsi="Arial" w:cs="Arial"/>
        </w:rPr>
      </w:pPr>
      <w:r w:rsidRPr="005345FE">
        <w:rPr>
          <w:rFonts w:ascii="Arial" w:hAnsi="Arial" w:cs="Arial"/>
        </w:rPr>
        <w:t xml:space="preserve">Environmental </w:t>
      </w:r>
      <w:r w:rsidR="00F565F9" w:rsidRPr="005345FE">
        <w:rPr>
          <w:rFonts w:ascii="Arial" w:hAnsi="Arial" w:cs="Arial"/>
        </w:rPr>
        <w:t>sustainability is rated</w:t>
      </w:r>
      <w:r w:rsidR="006126E7" w:rsidRPr="005345FE">
        <w:rPr>
          <w:rFonts w:ascii="Arial" w:hAnsi="Arial" w:cs="Arial"/>
        </w:rPr>
        <w:t xml:space="preserve"> </w:t>
      </w:r>
      <w:r w:rsidR="009D447F" w:rsidRPr="005345FE">
        <w:rPr>
          <w:rFonts w:ascii="Arial" w:hAnsi="Arial" w:cs="Arial"/>
        </w:rPr>
        <w:t>Moderately Likely</w:t>
      </w:r>
      <w:r w:rsidR="00F565F9" w:rsidRPr="005345FE">
        <w:rPr>
          <w:rFonts w:ascii="Arial" w:hAnsi="Arial" w:cs="Arial"/>
        </w:rPr>
        <w:t>.</w:t>
      </w:r>
    </w:p>
    <w:p w:rsidR="00B14182" w:rsidRPr="005345FE" w:rsidRDefault="002C0688" w:rsidP="00866948">
      <w:pPr>
        <w:rPr>
          <w:rFonts w:ascii="Arial" w:hAnsi="Arial" w:cs="Arial"/>
        </w:rPr>
      </w:pPr>
      <w:r w:rsidRPr="005345FE">
        <w:rPr>
          <w:rFonts w:ascii="Arial" w:hAnsi="Arial" w:cs="Arial"/>
        </w:rPr>
        <w:t>Overall p</w:t>
      </w:r>
      <w:r w:rsidR="00223AD5" w:rsidRPr="005345FE">
        <w:rPr>
          <w:rFonts w:ascii="Arial" w:hAnsi="Arial" w:cs="Arial"/>
        </w:rPr>
        <w:t xml:space="preserve">rospects of sustainability </w:t>
      </w:r>
      <w:r w:rsidR="003D7C54" w:rsidRPr="005345FE">
        <w:rPr>
          <w:rFonts w:ascii="Arial" w:hAnsi="Arial" w:cs="Arial"/>
        </w:rPr>
        <w:t xml:space="preserve">of delivered project results </w:t>
      </w:r>
      <w:r w:rsidR="00223AD5" w:rsidRPr="005345FE">
        <w:rPr>
          <w:rFonts w:ascii="Arial" w:hAnsi="Arial" w:cs="Arial"/>
        </w:rPr>
        <w:t xml:space="preserve">are rated </w:t>
      </w:r>
      <w:r w:rsidR="006126E7" w:rsidRPr="005345FE">
        <w:rPr>
          <w:rFonts w:ascii="Arial" w:hAnsi="Arial" w:cs="Arial"/>
        </w:rPr>
        <w:t>Unlikely</w:t>
      </w:r>
      <w:r w:rsidR="00223AD5" w:rsidRPr="005345FE">
        <w:rPr>
          <w:rFonts w:ascii="Arial" w:hAnsi="Arial" w:cs="Arial"/>
        </w:rPr>
        <w:t>.</w:t>
      </w:r>
      <w:r w:rsidR="003D7C54" w:rsidRPr="005345FE">
        <w:rPr>
          <w:rFonts w:ascii="Arial" w:hAnsi="Arial" w:cs="Arial"/>
        </w:rPr>
        <w:t xml:space="preserve"> </w:t>
      </w:r>
    </w:p>
    <w:p w:rsidR="00A84A29" w:rsidRPr="005345FE" w:rsidRDefault="00A84A29" w:rsidP="00866948">
      <w:pPr>
        <w:rPr>
          <w:rFonts w:ascii="Arial" w:hAnsi="Arial" w:cs="Arial"/>
        </w:rPr>
      </w:pPr>
    </w:p>
    <w:p w:rsidR="006250B8" w:rsidRPr="005345FE" w:rsidRDefault="006250B8" w:rsidP="006250B8">
      <w:pPr>
        <w:pStyle w:val="Nadpis3"/>
        <w:rPr>
          <w:rFonts w:ascii="Arial" w:hAnsi="Arial" w:cs="Arial"/>
        </w:rPr>
      </w:pPr>
      <w:bookmarkStart w:id="120" w:name="_Toc531793001"/>
      <w:r w:rsidRPr="005345FE">
        <w:rPr>
          <w:rFonts w:ascii="Arial" w:hAnsi="Arial" w:cs="Arial"/>
        </w:rPr>
        <w:t>Catalytic Role</w:t>
      </w:r>
      <w:bookmarkEnd w:id="120"/>
    </w:p>
    <w:p w:rsidR="004B5ED8" w:rsidRPr="005345FE" w:rsidRDefault="006126E7" w:rsidP="004B5ED8">
      <w:pPr>
        <w:rPr>
          <w:rFonts w:ascii="Arial" w:hAnsi="Arial" w:cs="Arial"/>
        </w:rPr>
      </w:pPr>
      <w:r w:rsidRPr="005345FE">
        <w:rPr>
          <w:rFonts w:ascii="Arial" w:hAnsi="Arial" w:cs="Arial"/>
        </w:rPr>
        <w:t xml:space="preserve">The EWS Project was not the only one, nor the first project targeting EWS implemented in Malawi. There has been a good practice gained </w:t>
      </w:r>
      <w:r w:rsidR="00332389" w:rsidRPr="005345FE">
        <w:rPr>
          <w:rFonts w:ascii="Arial" w:hAnsi="Arial" w:cs="Arial"/>
        </w:rPr>
        <w:t xml:space="preserve">and replicated in Malawi </w:t>
      </w:r>
      <w:r w:rsidRPr="005345FE">
        <w:rPr>
          <w:rFonts w:ascii="Arial" w:hAnsi="Arial" w:cs="Arial"/>
        </w:rPr>
        <w:t xml:space="preserve">in community-based EWS </w:t>
      </w:r>
      <w:r w:rsidR="00332389" w:rsidRPr="005345FE">
        <w:rPr>
          <w:rFonts w:ascii="Arial" w:hAnsi="Arial" w:cs="Arial"/>
        </w:rPr>
        <w:t xml:space="preserve">implemented by NGOs before this </w:t>
      </w:r>
      <w:r w:rsidRPr="005345FE">
        <w:rPr>
          <w:rFonts w:ascii="Arial" w:hAnsi="Arial" w:cs="Arial"/>
        </w:rPr>
        <w:t xml:space="preserve">UNDP-supported GEF-financed EWS Project was </w:t>
      </w:r>
      <w:r w:rsidR="00332389" w:rsidRPr="005345FE">
        <w:rPr>
          <w:rFonts w:ascii="Arial" w:hAnsi="Arial" w:cs="Arial"/>
        </w:rPr>
        <w:t xml:space="preserve">launched. This EWS Project is </w:t>
      </w:r>
      <w:r w:rsidRPr="005345FE">
        <w:rPr>
          <w:rFonts w:ascii="Arial" w:hAnsi="Arial" w:cs="Arial"/>
        </w:rPr>
        <w:t xml:space="preserve">unique </w:t>
      </w:r>
      <w:r w:rsidR="00332389" w:rsidRPr="005345FE">
        <w:rPr>
          <w:rFonts w:ascii="Arial" w:hAnsi="Arial" w:cs="Arial"/>
        </w:rPr>
        <w:t xml:space="preserve">by </w:t>
      </w:r>
      <w:r w:rsidRPr="005345FE">
        <w:rPr>
          <w:rFonts w:ascii="Arial" w:hAnsi="Arial" w:cs="Arial"/>
        </w:rPr>
        <w:t>support</w:t>
      </w:r>
      <w:r w:rsidR="00332389" w:rsidRPr="005345FE">
        <w:rPr>
          <w:rFonts w:ascii="Arial" w:hAnsi="Arial" w:cs="Arial"/>
        </w:rPr>
        <w:t>ing</w:t>
      </w:r>
      <w:r w:rsidRPr="005345FE">
        <w:rPr>
          <w:rFonts w:ascii="Arial" w:hAnsi="Arial" w:cs="Arial"/>
        </w:rPr>
        <w:t xml:space="preserve"> significant quality improvement of weather forecasting capacity of DCCMS.</w:t>
      </w:r>
      <w:r w:rsidR="00A84A29" w:rsidRPr="005345FE">
        <w:rPr>
          <w:rFonts w:ascii="Arial" w:hAnsi="Arial" w:cs="Arial"/>
        </w:rPr>
        <w:t xml:space="preserve"> The EWS Project demonstrated some catalytic role only in providing improved weather forecasts. </w:t>
      </w:r>
    </w:p>
    <w:p w:rsidR="006126E7" w:rsidRPr="005345FE" w:rsidRDefault="006126E7" w:rsidP="004B5ED8">
      <w:pPr>
        <w:rPr>
          <w:rFonts w:ascii="Arial" w:hAnsi="Arial" w:cs="Arial"/>
        </w:rPr>
      </w:pPr>
    </w:p>
    <w:p w:rsidR="00D35B40" w:rsidRPr="005345FE" w:rsidRDefault="00274817" w:rsidP="00004D46">
      <w:pPr>
        <w:pStyle w:val="Nadpis3"/>
        <w:rPr>
          <w:rFonts w:ascii="Arial" w:hAnsi="Arial" w:cs="Arial"/>
        </w:rPr>
      </w:pPr>
      <w:bookmarkStart w:id="121" w:name="_Toc311298150"/>
      <w:bookmarkStart w:id="122" w:name="_Toc531793002"/>
      <w:r w:rsidRPr="005345FE">
        <w:rPr>
          <w:rFonts w:ascii="Arial" w:hAnsi="Arial" w:cs="Arial"/>
        </w:rPr>
        <w:t xml:space="preserve">Project </w:t>
      </w:r>
      <w:r w:rsidR="0022289F" w:rsidRPr="005345FE">
        <w:rPr>
          <w:rFonts w:ascii="Arial" w:hAnsi="Arial" w:cs="Arial"/>
        </w:rPr>
        <w:t>I</w:t>
      </w:r>
      <w:r w:rsidR="00D35B40" w:rsidRPr="005345FE">
        <w:rPr>
          <w:rFonts w:ascii="Arial" w:hAnsi="Arial" w:cs="Arial"/>
        </w:rPr>
        <w:t>mpact</w:t>
      </w:r>
      <w:bookmarkEnd w:id="121"/>
      <w:bookmarkEnd w:id="122"/>
    </w:p>
    <w:p w:rsidR="004235A8" w:rsidRPr="005345FE" w:rsidRDefault="004235A8" w:rsidP="004235A8">
      <w:pPr>
        <w:rPr>
          <w:rFonts w:ascii="Arial" w:hAnsi="Arial" w:cs="Arial"/>
          <w:bCs/>
          <w:snapToGrid w:val="0"/>
          <w:color w:val="000000"/>
        </w:rPr>
      </w:pPr>
      <w:bookmarkStart w:id="123" w:name="_Toc311298152"/>
      <w:r w:rsidRPr="005345FE">
        <w:rPr>
          <w:rFonts w:ascii="Arial" w:hAnsi="Arial" w:cs="Arial"/>
        </w:rPr>
        <w:t>Project impact evaluates impact on environmental status improvement and environmental stress reduction.</w:t>
      </w:r>
      <w:r w:rsidR="00A45396" w:rsidRPr="005345FE">
        <w:rPr>
          <w:rFonts w:ascii="Arial" w:hAnsi="Arial" w:cs="Arial"/>
        </w:rPr>
        <w:t xml:space="preserve"> The EWS Project was not designed with the aim to address e</w:t>
      </w:r>
      <w:r w:rsidRPr="005345FE">
        <w:rPr>
          <w:rFonts w:ascii="Arial" w:hAnsi="Arial" w:cs="Arial"/>
        </w:rPr>
        <w:t>nvironmental status improvement</w:t>
      </w:r>
      <w:r w:rsidR="00A45396" w:rsidRPr="005345FE">
        <w:rPr>
          <w:rFonts w:ascii="Arial" w:hAnsi="Arial" w:cs="Arial"/>
        </w:rPr>
        <w:t>, nor e</w:t>
      </w:r>
      <w:r w:rsidRPr="005345FE">
        <w:rPr>
          <w:rFonts w:ascii="Arial" w:hAnsi="Arial" w:cs="Arial"/>
        </w:rPr>
        <w:t>nvironmental stress reduction</w:t>
      </w:r>
      <w:r w:rsidRPr="005345FE">
        <w:rPr>
          <w:rFonts w:ascii="Arial" w:hAnsi="Arial" w:cs="Arial"/>
          <w:bCs/>
          <w:snapToGrid w:val="0"/>
          <w:color w:val="000000"/>
        </w:rPr>
        <w:t>.</w:t>
      </w:r>
      <w:r w:rsidR="00A45396" w:rsidRPr="005345FE">
        <w:rPr>
          <w:rFonts w:ascii="Arial" w:hAnsi="Arial" w:cs="Arial"/>
          <w:bCs/>
          <w:snapToGrid w:val="0"/>
          <w:color w:val="000000"/>
        </w:rPr>
        <w:t xml:space="preserve"> It was rather designed to reduce negative impacts of severe weather conditions, namely floods, strong winds</w:t>
      </w:r>
      <w:r w:rsidR="00512822" w:rsidRPr="005345FE">
        <w:rPr>
          <w:rFonts w:ascii="Arial" w:hAnsi="Arial" w:cs="Arial"/>
          <w:bCs/>
          <w:snapToGrid w:val="0"/>
          <w:color w:val="000000"/>
        </w:rPr>
        <w:t xml:space="preserve">, and droughts on human beings, </w:t>
      </w:r>
      <w:r w:rsidR="00202881" w:rsidRPr="005345FE">
        <w:rPr>
          <w:rFonts w:ascii="Arial" w:hAnsi="Arial" w:cs="Arial"/>
          <w:bCs/>
          <w:snapToGrid w:val="0"/>
          <w:color w:val="000000"/>
        </w:rPr>
        <w:t>casualties,</w:t>
      </w:r>
      <w:r w:rsidR="00512822" w:rsidRPr="005345FE">
        <w:rPr>
          <w:rFonts w:ascii="Arial" w:hAnsi="Arial" w:cs="Arial"/>
          <w:bCs/>
          <w:snapToGrid w:val="0"/>
          <w:color w:val="000000"/>
        </w:rPr>
        <w:t xml:space="preserve"> and food security.</w:t>
      </w:r>
    </w:p>
    <w:p w:rsidR="00202881" w:rsidRPr="005345FE" w:rsidRDefault="00202881" w:rsidP="004235A8">
      <w:pPr>
        <w:rPr>
          <w:rFonts w:ascii="Arial" w:hAnsi="Arial" w:cs="Arial"/>
          <w:bCs/>
          <w:snapToGrid w:val="0"/>
          <w:color w:val="000000"/>
        </w:rPr>
      </w:pPr>
      <w:r w:rsidRPr="005345FE">
        <w:rPr>
          <w:rFonts w:ascii="Arial" w:hAnsi="Arial" w:cs="Arial"/>
          <w:bCs/>
          <w:snapToGrid w:val="0"/>
          <w:color w:val="000000"/>
        </w:rPr>
        <w:t>Despite the fact that recorded casualties have changed year-to-year, there are no statistically relevant data for any conclusions due to short period of data available after improved weather forecasts and EWS have been implemented.</w:t>
      </w:r>
    </w:p>
    <w:p w:rsidR="003D3F76" w:rsidRPr="005345FE" w:rsidRDefault="00202881" w:rsidP="004235A8">
      <w:pPr>
        <w:rPr>
          <w:rFonts w:ascii="Arial" w:hAnsi="Arial" w:cs="Arial"/>
          <w:bCs/>
          <w:snapToGrid w:val="0"/>
          <w:color w:val="000000"/>
        </w:rPr>
      </w:pPr>
      <w:r w:rsidRPr="005345FE">
        <w:rPr>
          <w:rFonts w:ascii="Arial" w:hAnsi="Arial" w:cs="Arial"/>
          <w:bCs/>
          <w:snapToGrid w:val="0"/>
          <w:color w:val="000000"/>
        </w:rPr>
        <w:t xml:space="preserve">The EWS </w:t>
      </w:r>
      <w:r w:rsidR="00707157" w:rsidRPr="005345FE">
        <w:rPr>
          <w:rFonts w:ascii="Arial" w:hAnsi="Arial" w:cs="Arial"/>
          <w:bCs/>
          <w:snapToGrid w:val="0"/>
          <w:color w:val="000000"/>
        </w:rPr>
        <w:t xml:space="preserve">Project </w:t>
      </w:r>
      <w:r w:rsidRPr="005345FE">
        <w:rPr>
          <w:rFonts w:ascii="Arial" w:hAnsi="Arial" w:cs="Arial"/>
          <w:bCs/>
          <w:snapToGrid w:val="0"/>
          <w:color w:val="000000"/>
        </w:rPr>
        <w:t xml:space="preserve">had significant impact on improved quality and reliability of </w:t>
      </w:r>
      <w:r w:rsidR="00707157" w:rsidRPr="005345FE">
        <w:rPr>
          <w:rFonts w:ascii="Arial" w:hAnsi="Arial" w:cs="Arial"/>
          <w:bCs/>
          <w:snapToGrid w:val="0"/>
          <w:color w:val="000000"/>
        </w:rPr>
        <w:t>weather forecasts</w:t>
      </w:r>
      <w:r w:rsidRPr="005345FE">
        <w:rPr>
          <w:rFonts w:ascii="Arial" w:hAnsi="Arial" w:cs="Arial"/>
          <w:bCs/>
          <w:snapToGrid w:val="0"/>
          <w:color w:val="000000"/>
        </w:rPr>
        <w:t xml:space="preserve">, including </w:t>
      </w:r>
      <w:r w:rsidR="00642266" w:rsidRPr="005345FE">
        <w:rPr>
          <w:rFonts w:ascii="Arial" w:hAnsi="Arial" w:cs="Arial"/>
          <w:bCs/>
          <w:snapToGrid w:val="0"/>
          <w:color w:val="000000"/>
        </w:rPr>
        <w:t xml:space="preserve">forecasting of </w:t>
      </w:r>
      <w:r w:rsidRPr="005345FE">
        <w:rPr>
          <w:rFonts w:ascii="Arial" w:hAnsi="Arial" w:cs="Arial"/>
          <w:bCs/>
          <w:snapToGrid w:val="0"/>
          <w:color w:val="000000"/>
        </w:rPr>
        <w:t xml:space="preserve">severe weather conditions, as reported by all stakeholders, </w:t>
      </w:r>
      <w:r w:rsidRPr="005345FE">
        <w:rPr>
          <w:rFonts w:ascii="Arial" w:hAnsi="Arial" w:cs="Arial"/>
          <w:bCs/>
          <w:snapToGrid w:val="0"/>
          <w:color w:val="000000"/>
        </w:rPr>
        <w:lastRenderedPageBreak/>
        <w:t xml:space="preserve">governmental officers, department experts, as well as </w:t>
      </w:r>
      <w:r w:rsidR="00BE662C" w:rsidRPr="005345FE">
        <w:rPr>
          <w:rFonts w:ascii="Arial" w:hAnsi="Arial" w:cs="Arial"/>
          <w:bCs/>
          <w:snapToGrid w:val="0"/>
          <w:color w:val="000000"/>
        </w:rPr>
        <w:t xml:space="preserve">by </w:t>
      </w:r>
      <w:r w:rsidRPr="005345FE">
        <w:rPr>
          <w:rFonts w:ascii="Arial" w:hAnsi="Arial" w:cs="Arial"/>
          <w:bCs/>
          <w:snapToGrid w:val="0"/>
          <w:color w:val="000000"/>
        </w:rPr>
        <w:t>general public</w:t>
      </w:r>
      <w:r w:rsidR="00BE662C" w:rsidRPr="005345FE">
        <w:rPr>
          <w:rFonts w:ascii="Arial" w:hAnsi="Arial" w:cs="Arial"/>
          <w:bCs/>
          <w:snapToGrid w:val="0"/>
          <w:color w:val="000000"/>
        </w:rPr>
        <w:t xml:space="preserve"> – end-users of weather forecasts and EWS</w:t>
      </w:r>
      <w:r w:rsidR="00E31801" w:rsidRPr="005345FE">
        <w:rPr>
          <w:rFonts w:ascii="Arial" w:hAnsi="Arial" w:cs="Arial"/>
          <w:bCs/>
          <w:snapToGrid w:val="0"/>
          <w:color w:val="000000"/>
        </w:rPr>
        <w:t xml:space="preserve"> (Outcome 1)</w:t>
      </w:r>
      <w:r w:rsidRPr="005345FE">
        <w:rPr>
          <w:rFonts w:ascii="Arial" w:hAnsi="Arial" w:cs="Arial"/>
          <w:bCs/>
          <w:snapToGrid w:val="0"/>
          <w:color w:val="000000"/>
        </w:rPr>
        <w:t>.</w:t>
      </w:r>
      <w:r w:rsidR="00E31801" w:rsidRPr="005345FE">
        <w:rPr>
          <w:rFonts w:ascii="Arial" w:hAnsi="Arial" w:cs="Arial"/>
          <w:bCs/>
          <w:snapToGrid w:val="0"/>
          <w:color w:val="000000"/>
        </w:rPr>
        <w:t xml:space="preserve"> The impact of delivered achievements in Outcome 2 by the EWS Project itself, without achievements delivered by other projects, is much lower. </w:t>
      </w:r>
    </w:p>
    <w:p w:rsidR="003D3F76" w:rsidRPr="005345FE" w:rsidRDefault="00E31801" w:rsidP="004235A8">
      <w:pPr>
        <w:rPr>
          <w:rFonts w:ascii="Arial" w:hAnsi="Arial" w:cs="Arial"/>
        </w:rPr>
      </w:pPr>
      <w:r w:rsidRPr="005345FE">
        <w:rPr>
          <w:rFonts w:ascii="Arial" w:hAnsi="Arial" w:cs="Arial"/>
        </w:rPr>
        <w:t xml:space="preserve">Overall project impact is rated at the middle of the three level scale, </w:t>
      </w:r>
      <w:r w:rsidR="009967C6" w:rsidRPr="005345FE">
        <w:rPr>
          <w:rFonts w:ascii="Arial" w:hAnsi="Arial" w:cs="Arial"/>
        </w:rPr>
        <w:t>i.e. Minimal in UNDP/GEF scale (more appropriate wording would be Moderate).</w:t>
      </w:r>
    </w:p>
    <w:p w:rsidR="008127C6" w:rsidRPr="005345FE" w:rsidRDefault="009C2474" w:rsidP="00D64684">
      <w:pPr>
        <w:pStyle w:val="Nadpis1"/>
      </w:pPr>
      <w:r w:rsidRPr="005345FE">
        <w:br w:type="page"/>
      </w:r>
      <w:bookmarkStart w:id="124" w:name="_Toc531793003"/>
      <w:r w:rsidR="00240FC5" w:rsidRPr="005345FE">
        <w:lastRenderedPageBreak/>
        <w:t>CONCLUSIONS, LESSONS LEARNED AND RECOMMENDATIONS</w:t>
      </w:r>
      <w:bookmarkEnd w:id="123"/>
      <w:bookmarkEnd w:id="124"/>
    </w:p>
    <w:p w:rsidR="004B5ED8" w:rsidRPr="005345FE" w:rsidRDefault="00206F13" w:rsidP="00E613BB">
      <w:pPr>
        <w:tabs>
          <w:tab w:val="left" w:pos="356"/>
        </w:tabs>
        <w:rPr>
          <w:rFonts w:ascii="Arial" w:hAnsi="Arial" w:cs="Arial"/>
        </w:rPr>
      </w:pPr>
      <w:r w:rsidRPr="005345FE">
        <w:rPr>
          <w:rFonts w:ascii="Arial" w:hAnsi="Arial" w:cs="Arial"/>
        </w:rPr>
        <w:t>In low-income countries, such as Malawi, the c</w:t>
      </w:r>
      <w:r w:rsidR="00E628AB" w:rsidRPr="005345FE">
        <w:rPr>
          <w:rFonts w:ascii="Arial" w:hAnsi="Arial" w:cs="Arial"/>
        </w:rPr>
        <w:t xml:space="preserve">ritical factor of project sustainability of </w:t>
      </w:r>
      <w:r w:rsidRPr="005345FE">
        <w:rPr>
          <w:rFonts w:ascii="Arial" w:hAnsi="Arial" w:cs="Arial"/>
        </w:rPr>
        <w:t xml:space="preserve">any </w:t>
      </w:r>
      <w:r w:rsidR="00E628AB" w:rsidRPr="005345FE">
        <w:rPr>
          <w:rFonts w:ascii="Arial" w:hAnsi="Arial" w:cs="Arial"/>
        </w:rPr>
        <w:t>d</w:t>
      </w:r>
      <w:r w:rsidR="005F32D0" w:rsidRPr="005345FE">
        <w:rPr>
          <w:rFonts w:ascii="Arial" w:hAnsi="Arial" w:cs="Arial"/>
        </w:rPr>
        <w:t>onor-</w:t>
      </w:r>
      <w:r w:rsidR="00E628AB" w:rsidRPr="005345FE">
        <w:rPr>
          <w:rFonts w:ascii="Arial" w:hAnsi="Arial" w:cs="Arial"/>
        </w:rPr>
        <w:t>funded project</w:t>
      </w:r>
      <w:r w:rsidRPr="005345FE">
        <w:rPr>
          <w:rFonts w:ascii="Arial" w:hAnsi="Arial" w:cs="Arial"/>
        </w:rPr>
        <w:t xml:space="preserve"> intervention</w:t>
      </w:r>
      <w:r w:rsidR="00E628AB" w:rsidRPr="005345FE">
        <w:rPr>
          <w:rFonts w:ascii="Arial" w:hAnsi="Arial" w:cs="Arial"/>
        </w:rPr>
        <w:t xml:space="preserve"> that do</w:t>
      </w:r>
      <w:r w:rsidRPr="005345FE">
        <w:rPr>
          <w:rFonts w:ascii="Arial" w:hAnsi="Arial" w:cs="Arial"/>
        </w:rPr>
        <w:t>es</w:t>
      </w:r>
      <w:r w:rsidR="00E628AB" w:rsidRPr="005345FE">
        <w:rPr>
          <w:rFonts w:ascii="Arial" w:hAnsi="Arial" w:cs="Arial"/>
        </w:rPr>
        <w:t xml:space="preserve"> not generate </w:t>
      </w:r>
      <w:r w:rsidR="005F32D0" w:rsidRPr="005345FE">
        <w:rPr>
          <w:rFonts w:ascii="Arial" w:hAnsi="Arial" w:cs="Arial"/>
        </w:rPr>
        <w:t xml:space="preserve">additional </w:t>
      </w:r>
      <w:r w:rsidR="00CF531E" w:rsidRPr="005345FE">
        <w:rPr>
          <w:rFonts w:ascii="Arial" w:hAnsi="Arial" w:cs="Arial"/>
        </w:rPr>
        <w:t xml:space="preserve">cash </w:t>
      </w:r>
      <w:r w:rsidR="00E628AB" w:rsidRPr="005345FE">
        <w:rPr>
          <w:rFonts w:ascii="Arial" w:hAnsi="Arial" w:cs="Arial"/>
        </w:rPr>
        <w:t xml:space="preserve">income but </w:t>
      </w:r>
      <w:r w:rsidRPr="005345FE">
        <w:rPr>
          <w:rFonts w:ascii="Arial" w:hAnsi="Arial" w:cs="Arial"/>
        </w:rPr>
        <w:t>is</w:t>
      </w:r>
      <w:r w:rsidR="00E628AB" w:rsidRPr="005345FE">
        <w:rPr>
          <w:rFonts w:ascii="Arial" w:hAnsi="Arial" w:cs="Arial"/>
        </w:rPr>
        <w:t xml:space="preserve"> designed to have other benefits, is s</w:t>
      </w:r>
      <w:r w:rsidR="006A68FE" w:rsidRPr="005345FE">
        <w:rPr>
          <w:rFonts w:ascii="Arial" w:hAnsi="Arial" w:cs="Arial"/>
        </w:rPr>
        <w:t>ecuring of sufficient post-project financing, and especially funding for increased operation and maintenance costs.</w:t>
      </w:r>
    </w:p>
    <w:p w:rsidR="00206F13" w:rsidRPr="005345FE" w:rsidRDefault="00206F13" w:rsidP="00E613BB">
      <w:pPr>
        <w:tabs>
          <w:tab w:val="left" w:pos="356"/>
        </w:tabs>
        <w:rPr>
          <w:rFonts w:ascii="Arial" w:hAnsi="Arial" w:cs="Arial"/>
        </w:rPr>
      </w:pPr>
      <w:r w:rsidRPr="005345FE">
        <w:rPr>
          <w:rFonts w:ascii="Arial" w:hAnsi="Arial" w:cs="Arial"/>
        </w:rPr>
        <w:t xml:space="preserve">The EWS Project is a typical example of </w:t>
      </w:r>
      <w:r w:rsidR="005F32D0" w:rsidRPr="005345FE">
        <w:rPr>
          <w:rFonts w:ascii="Arial" w:hAnsi="Arial" w:cs="Arial"/>
        </w:rPr>
        <w:t xml:space="preserve">a donor-funded, </w:t>
      </w:r>
      <w:r w:rsidRPr="005345FE">
        <w:rPr>
          <w:rFonts w:ascii="Arial" w:hAnsi="Arial" w:cs="Arial"/>
        </w:rPr>
        <w:t xml:space="preserve">technology-based </w:t>
      </w:r>
      <w:r w:rsidR="005F32D0" w:rsidRPr="005345FE">
        <w:rPr>
          <w:rFonts w:ascii="Arial" w:hAnsi="Arial" w:cs="Arial"/>
        </w:rPr>
        <w:t>intervention</w:t>
      </w:r>
      <w:r w:rsidRPr="005345FE">
        <w:rPr>
          <w:rFonts w:ascii="Arial" w:hAnsi="Arial" w:cs="Arial"/>
        </w:rPr>
        <w:t xml:space="preserve"> </w:t>
      </w:r>
      <w:r w:rsidR="005F32D0" w:rsidRPr="005345FE">
        <w:rPr>
          <w:rFonts w:ascii="Arial" w:hAnsi="Arial" w:cs="Arial"/>
        </w:rPr>
        <w:t>wh</w:t>
      </w:r>
      <w:r w:rsidR="00B735A0" w:rsidRPr="005345FE">
        <w:rPr>
          <w:rFonts w:ascii="Arial" w:hAnsi="Arial" w:cs="Arial"/>
        </w:rPr>
        <w:t>ose</w:t>
      </w:r>
      <w:r w:rsidR="005F32D0" w:rsidRPr="005345FE">
        <w:rPr>
          <w:rFonts w:ascii="Arial" w:hAnsi="Arial" w:cs="Arial"/>
        </w:rPr>
        <w:t xml:space="preserve"> </w:t>
      </w:r>
      <w:r w:rsidRPr="005345FE">
        <w:rPr>
          <w:rFonts w:ascii="Arial" w:hAnsi="Arial" w:cs="Arial"/>
        </w:rPr>
        <w:t xml:space="preserve">design underestimated </w:t>
      </w:r>
      <w:r w:rsidR="005F32D0" w:rsidRPr="005345FE">
        <w:rPr>
          <w:rFonts w:ascii="Arial" w:hAnsi="Arial" w:cs="Arial"/>
        </w:rPr>
        <w:t>the need of secured increased financing for operation and maintenance of installed equipment.</w:t>
      </w:r>
      <w:r w:rsidR="006D2558" w:rsidRPr="005345FE">
        <w:rPr>
          <w:rFonts w:ascii="Arial" w:hAnsi="Arial" w:cs="Arial"/>
        </w:rPr>
        <w:t xml:space="preserve"> As a result, the EWS Project, like many other interventions in the country, leaves the country with newly installed equipment that is partly not operational even before the project end.</w:t>
      </w:r>
    </w:p>
    <w:p w:rsidR="00CF531E" w:rsidRPr="005345FE" w:rsidRDefault="00CF531E" w:rsidP="00E613BB">
      <w:pPr>
        <w:tabs>
          <w:tab w:val="left" w:pos="356"/>
        </w:tabs>
        <w:rPr>
          <w:rFonts w:ascii="Arial" w:hAnsi="Arial" w:cs="Arial"/>
        </w:rPr>
      </w:pPr>
      <w:r w:rsidRPr="005345FE">
        <w:rPr>
          <w:rFonts w:ascii="Arial" w:hAnsi="Arial" w:cs="Arial"/>
        </w:rPr>
        <w:t>Project interventions designed for implementation in low-income countries like Malawi need not only to address the top country priorities, but they need to be affordable for the country as well. Too many priorities identified in donor-supported policies mean that the country has in fact no development priority.</w:t>
      </w:r>
      <w:r w:rsidR="002F7BE4" w:rsidRPr="005345FE">
        <w:rPr>
          <w:rFonts w:ascii="Arial" w:hAnsi="Arial" w:cs="Arial"/>
        </w:rPr>
        <w:t xml:space="preserve"> Increased operation and maintenance costs needed for servicing newly installed equipment</w:t>
      </w:r>
      <w:r w:rsidR="00BA6F27" w:rsidRPr="005345FE">
        <w:rPr>
          <w:rFonts w:ascii="Arial" w:hAnsi="Arial" w:cs="Arial"/>
        </w:rPr>
        <w:t>, although</w:t>
      </w:r>
      <w:r w:rsidR="002F7BE4" w:rsidRPr="005345FE">
        <w:rPr>
          <w:rFonts w:ascii="Arial" w:hAnsi="Arial" w:cs="Arial"/>
        </w:rPr>
        <w:t xml:space="preserve"> negligible for richer countries</w:t>
      </w:r>
      <w:r w:rsidR="00BA6F27" w:rsidRPr="005345FE">
        <w:rPr>
          <w:rFonts w:ascii="Arial" w:hAnsi="Arial" w:cs="Arial"/>
        </w:rPr>
        <w:t>, may just not be affordable for countries like Malawi, due to lots of priorities and lots of international projects being implemented.</w:t>
      </w:r>
    </w:p>
    <w:p w:rsidR="00B81935" w:rsidRPr="005345FE" w:rsidRDefault="00C508AD" w:rsidP="00E613BB">
      <w:pPr>
        <w:tabs>
          <w:tab w:val="left" w:pos="356"/>
        </w:tabs>
        <w:rPr>
          <w:rFonts w:ascii="Arial" w:hAnsi="Arial" w:cs="Arial"/>
        </w:rPr>
      </w:pPr>
      <w:r w:rsidRPr="005345FE">
        <w:rPr>
          <w:rFonts w:ascii="Arial" w:hAnsi="Arial" w:cs="Arial"/>
        </w:rPr>
        <w:t xml:space="preserve">The EWS Project was designed to procure and install in Malawi </w:t>
      </w:r>
      <w:r w:rsidR="00C719A6" w:rsidRPr="005345FE">
        <w:rPr>
          <w:rFonts w:ascii="Arial" w:hAnsi="Arial" w:cs="Arial"/>
        </w:rPr>
        <w:t xml:space="preserve">the </w:t>
      </w:r>
      <w:r w:rsidRPr="005345FE">
        <w:rPr>
          <w:rFonts w:ascii="Arial" w:hAnsi="Arial" w:cs="Arial"/>
        </w:rPr>
        <w:t>state-of-the-art technology for hydro-meteorological data monitoring, collection and management to be used locally for weather forecasting including issuing alerts on severe weather forecasts.</w:t>
      </w:r>
      <w:r w:rsidR="00E42455" w:rsidRPr="005345FE">
        <w:rPr>
          <w:rFonts w:ascii="Arial" w:hAnsi="Arial" w:cs="Arial"/>
        </w:rPr>
        <w:t xml:space="preserve"> </w:t>
      </w:r>
      <w:r w:rsidR="00B81935" w:rsidRPr="005345FE">
        <w:rPr>
          <w:rFonts w:ascii="Arial" w:hAnsi="Arial" w:cs="Arial"/>
        </w:rPr>
        <w:t xml:space="preserve">This is a standard solution used in richer, developed countries. The EWS Project design did not consider utilizing free web- and mobile phone-based applications providing localized weather forecasts based on global weather forecasting models and data, which is a popular source of free weather forecast information </w:t>
      </w:r>
      <w:r w:rsidR="00F60090" w:rsidRPr="005345FE">
        <w:rPr>
          <w:rFonts w:ascii="Arial" w:hAnsi="Arial" w:cs="Arial"/>
        </w:rPr>
        <w:t xml:space="preserve">among population </w:t>
      </w:r>
      <w:r w:rsidR="00B81935" w:rsidRPr="005345FE">
        <w:rPr>
          <w:rFonts w:ascii="Arial" w:hAnsi="Arial" w:cs="Arial"/>
        </w:rPr>
        <w:t>even in rich and developed countries.</w:t>
      </w:r>
    </w:p>
    <w:p w:rsidR="00AD188F" w:rsidRPr="005345FE" w:rsidRDefault="00AD188F" w:rsidP="00E613BB">
      <w:pPr>
        <w:tabs>
          <w:tab w:val="left" w:pos="356"/>
        </w:tabs>
        <w:rPr>
          <w:rFonts w:ascii="Arial" w:hAnsi="Arial" w:cs="Arial"/>
        </w:rPr>
      </w:pPr>
      <w:r w:rsidRPr="005345FE">
        <w:rPr>
          <w:rFonts w:ascii="Arial" w:hAnsi="Arial" w:cs="Arial"/>
        </w:rPr>
        <w:t xml:space="preserve">Project implementation partners, namely the DCCMS, implemented a substantial and less-costly adaptive management that is rated very highly: DCCMS significantly improved quality of its weather forecasting by switching to and utilizing free global weather forecasting model and input data. In addition to the free access to the COSMO weather forecasting model and data, DCCMS uses also free ICON model for </w:t>
      </w:r>
      <w:r w:rsidR="002D7491" w:rsidRPr="005345FE">
        <w:rPr>
          <w:rFonts w:ascii="Arial" w:hAnsi="Arial" w:cs="Arial"/>
        </w:rPr>
        <w:t xml:space="preserve">downscaling the </w:t>
      </w:r>
      <w:r w:rsidRPr="005345FE">
        <w:rPr>
          <w:rFonts w:ascii="Arial" w:hAnsi="Arial" w:cs="Arial"/>
        </w:rPr>
        <w:t>weather forecast</w:t>
      </w:r>
      <w:r w:rsidR="002D7491" w:rsidRPr="005345FE">
        <w:rPr>
          <w:rFonts w:ascii="Arial" w:hAnsi="Arial" w:cs="Arial"/>
        </w:rPr>
        <w:t>s and increasing the mesh resolution</w:t>
      </w:r>
      <w:r w:rsidRPr="005345FE">
        <w:rPr>
          <w:rFonts w:ascii="Arial" w:hAnsi="Arial" w:cs="Arial"/>
        </w:rPr>
        <w:t>.</w:t>
      </w:r>
      <w:r w:rsidR="002D7491" w:rsidRPr="005345FE">
        <w:rPr>
          <w:rFonts w:ascii="Arial" w:hAnsi="Arial" w:cs="Arial"/>
        </w:rPr>
        <w:t xml:space="preserve"> Malawi uses three AWS stations (</w:t>
      </w:r>
      <w:r w:rsidR="002D7491" w:rsidRPr="005345FE">
        <w:rPr>
          <w:rFonts w:ascii="Helvetica" w:hAnsi="Helvetica" w:cs="Helvetica"/>
          <w:color w:val="000000"/>
        </w:rPr>
        <w:t>Chileka</w:t>
      </w:r>
      <w:r w:rsidR="002D7491" w:rsidRPr="005345FE">
        <w:rPr>
          <w:rFonts w:ascii="Arial" w:hAnsi="Arial" w:cs="Arial"/>
        </w:rPr>
        <w:t>, Kumuzu International and Mzuzu airports)</w:t>
      </w:r>
      <w:r w:rsidR="00D6657A" w:rsidRPr="005345FE">
        <w:rPr>
          <w:rFonts w:ascii="Arial" w:hAnsi="Arial" w:cs="Arial"/>
        </w:rPr>
        <w:t xml:space="preserve"> for global data sharing that serve as an input for global weather forecasting models</w:t>
      </w:r>
      <w:r w:rsidR="002D7491" w:rsidRPr="005345FE">
        <w:rPr>
          <w:rFonts w:ascii="Arial" w:hAnsi="Arial" w:cs="Arial"/>
        </w:rPr>
        <w:t xml:space="preserve">. None of these AWS stations was subject to rehabilitation </w:t>
      </w:r>
      <w:r w:rsidR="00D6657A" w:rsidRPr="005345FE">
        <w:rPr>
          <w:rFonts w:ascii="Arial" w:hAnsi="Arial" w:cs="Arial"/>
        </w:rPr>
        <w:t xml:space="preserve">supported </w:t>
      </w:r>
      <w:r w:rsidR="002D7491" w:rsidRPr="005345FE">
        <w:rPr>
          <w:rFonts w:ascii="Arial" w:hAnsi="Arial" w:cs="Arial"/>
        </w:rPr>
        <w:t>within the EWS Project.</w:t>
      </w:r>
    </w:p>
    <w:p w:rsidR="00DF061E" w:rsidRPr="005345FE" w:rsidRDefault="00DF061E" w:rsidP="00E613BB">
      <w:pPr>
        <w:tabs>
          <w:tab w:val="left" w:pos="356"/>
        </w:tabs>
        <w:rPr>
          <w:rFonts w:ascii="Arial" w:hAnsi="Arial" w:cs="Arial"/>
        </w:rPr>
      </w:pPr>
      <w:r w:rsidRPr="005345FE">
        <w:rPr>
          <w:rFonts w:ascii="Arial" w:hAnsi="Arial" w:cs="Arial"/>
        </w:rPr>
        <w:t>It should be noted that this highly positive and substantial adaptive management was implemented based on the initiative of the DCCMS, but it was not recommended nor reflected by external consultants at the inception phase nor at the MTR.</w:t>
      </w:r>
    </w:p>
    <w:p w:rsidR="004947BD" w:rsidRPr="005345FE" w:rsidRDefault="004947BD" w:rsidP="00E613BB">
      <w:pPr>
        <w:tabs>
          <w:tab w:val="left" w:pos="356"/>
        </w:tabs>
        <w:rPr>
          <w:rFonts w:ascii="Arial" w:hAnsi="Arial" w:cs="Arial"/>
        </w:rPr>
      </w:pPr>
      <w:r w:rsidRPr="005345FE">
        <w:rPr>
          <w:rFonts w:ascii="Arial" w:hAnsi="Arial" w:cs="Arial"/>
        </w:rPr>
        <w:t xml:space="preserve">The EWS Project adjusted its activities and targets to the adaptive management implemented, as well to the activities planned and delivered by other EWS projects implemented in Malawi with a support from other donors. For example, a target of automatic weather stations to be installed with the support of the EWS Project was reduced, activities focused on developing </w:t>
      </w:r>
      <w:r w:rsidR="00F60090" w:rsidRPr="005345FE">
        <w:rPr>
          <w:rFonts w:ascii="Arial" w:hAnsi="Arial" w:cs="Arial"/>
        </w:rPr>
        <w:t xml:space="preserve">and strengthening of </w:t>
      </w:r>
      <w:r w:rsidRPr="005345FE">
        <w:rPr>
          <w:rFonts w:ascii="Arial" w:hAnsi="Arial" w:cs="Arial"/>
        </w:rPr>
        <w:t xml:space="preserve">early warning dissemination within communities were reduced to avoid </w:t>
      </w:r>
      <w:r w:rsidRPr="005345FE">
        <w:rPr>
          <w:rFonts w:ascii="Arial" w:hAnsi="Arial" w:cs="Arial"/>
        </w:rPr>
        <w:lastRenderedPageBreak/>
        <w:t>redundancy where other donors funded NGO-supported community-based EWS projects. However, these changes were not formally reflected in the revised LogFrame</w:t>
      </w:r>
      <w:r w:rsidR="00516ADB" w:rsidRPr="005345FE">
        <w:rPr>
          <w:rFonts w:ascii="Arial" w:hAnsi="Arial" w:cs="Arial"/>
        </w:rPr>
        <w:t xml:space="preserve"> matrix.</w:t>
      </w:r>
    </w:p>
    <w:p w:rsidR="00876725" w:rsidRPr="005345FE" w:rsidRDefault="00516ADB" w:rsidP="00E613BB">
      <w:pPr>
        <w:tabs>
          <w:tab w:val="left" w:pos="356"/>
        </w:tabs>
        <w:rPr>
          <w:rFonts w:ascii="Arial" w:hAnsi="Arial" w:cs="Arial"/>
        </w:rPr>
      </w:pPr>
      <w:r w:rsidRPr="005345FE">
        <w:rPr>
          <w:rFonts w:ascii="Arial" w:hAnsi="Arial" w:cs="Arial"/>
        </w:rPr>
        <w:t xml:space="preserve">The EWS Project significantly improved quality of weather forecasting, including severe weather forecasts, and delivery of early warnings to district centers. However, the targets as per unchanged LogFrame were not fully met. </w:t>
      </w:r>
      <w:r w:rsidR="00F60090" w:rsidRPr="005345FE">
        <w:rPr>
          <w:rFonts w:ascii="Arial" w:hAnsi="Arial" w:cs="Arial"/>
        </w:rPr>
        <w:t>Th</w:t>
      </w:r>
      <w:r w:rsidR="00AE7EB6" w:rsidRPr="005345FE">
        <w:rPr>
          <w:rFonts w:ascii="Arial" w:hAnsi="Arial" w:cs="Arial"/>
        </w:rPr>
        <w:t>e</w:t>
      </w:r>
      <w:r w:rsidR="00F60090" w:rsidRPr="005345FE">
        <w:rPr>
          <w:rFonts w:ascii="Arial" w:hAnsi="Arial" w:cs="Arial"/>
        </w:rPr>
        <w:t>se</w:t>
      </w:r>
      <w:r w:rsidR="00AE7EB6" w:rsidRPr="005345FE">
        <w:rPr>
          <w:rFonts w:ascii="Arial" w:hAnsi="Arial" w:cs="Arial"/>
        </w:rPr>
        <w:t xml:space="preserve"> LogFrame targets w</w:t>
      </w:r>
      <w:r w:rsidR="006323E4" w:rsidRPr="005345FE">
        <w:rPr>
          <w:rFonts w:ascii="Arial" w:hAnsi="Arial" w:cs="Arial"/>
        </w:rPr>
        <w:t>ould be</w:t>
      </w:r>
      <w:r w:rsidR="00AE7EB6" w:rsidRPr="005345FE">
        <w:rPr>
          <w:rFonts w:ascii="Arial" w:hAnsi="Arial" w:cs="Arial"/>
        </w:rPr>
        <w:t xml:space="preserve"> mostly met when results of other EWS projects implemented in the country</w:t>
      </w:r>
      <w:r w:rsidR="006323E4" w:rsidRPr="005345FE">
        <w:rPr>
          <w:rFonts w:ascii="Arial" w:hAnsi="Arial" w:cs="Arial"/>
        </w:rPr>
        <w:t xml:space="preserve"> would be combined with the EWS Project</w:t>
      </w:r>
      <w:r w:rsidR="00AE7EB6" w:rsidRPr="005345FE">
        <w:rPr>
          <w:rFonts w:ascii="Arial" w:hAnsi="Arial" w:cs="Arial"/>
        </w:rPr>
        <w:t>.</w:t>
      </w:r>
    </w:p>
    <w:p w:rsidR="0039554F" w:rsidRPr="005345FE" w:rsidRDefault="0039554F" w:rsidP="00E613BB">
      <w:pPr>
        <w:tabs>
          <w:tab w:val="left" w:pos="356"/>
        </w:tabs>
        <w:rPr>
          <w:rFonts w:ascii="Arial" w:hAnsi="Arial" w:cs="Arial"/>
        </w:rPr>
      </w:pPr>
      <w:r w:rsidRPr="005345FE">
        <w:rPr>
          <w:rFonts w:ascii="Arial" w:hAnsi="Arial" w:cs="Arial"/>
        </w:rPr>
        <w:t>This illustrates that there are lots of separate EWS activities implemented across the country. Although this was recognized already in the Project Document, the EWS Project d</w:t>
      </w:r>
      <w:r w:rsidR="006323E4" w:rsidRPr="005345FE">
        <w:rPr>
          <w:rFonts w:ascii="Arial" w:hAnsi="Arial" w:cs="Arial"/>
        </w:rPr>
        <w:t>esign did not properly address this and did not coordinate</w:t>
      </w:r>
      <w:r w:rsidRPr="005345FE">
        <w:rPr>
          <w:rFonts w:ascii="Arial" w:hAnsi="Arial" w:cs="Arial"/>
        </w:rPr>
        <w:t xml:space="preserve"> well with other interventions planned and implemented within the EWS sector. </w:t>
      </w:r>
      <w:r w:rsidR="009952DE" w:rsidRPr="005345FE">
        <w:rPr>
          <w:rFonts w:ascii="Arial" w:hAnsi="Arial" w:cs="Arial"/>
        </w:rPr>
        <w:t>Despite some coordination efforts of the EWS Project implemented during its implementation period, different early warning systems in Malawi supported by different donors remain rather disintegrated, and lack a full coordination both vertically and horizontally across different sectors and departments at a national and loca</w:t>
      </w:r>
      <w:r w:rsidR="006A584A" w:rsidRPr="005345FE">
        <w:rPr>
          <w:rFonts w:ascii="Arial" w:hAnsi="Arial" w:cs="Arial"/>
        </w:rPr>
        <w:t>l levels</w:t>
      </w:r>
      <w:r w:rsidR="009952DE" w:rsidRPr="005345FE">
        <w:rPr>
          <w:rFonts w:ascii="Arial" w:hAnsi="Arial" w:cs="Arial"/>
        </w:rPr>
        <w:t>.</w:t>
      </w:r>
    </w:p>
    <w:p w:rsidR="00866796" w:rsidRPr="005345FE" w:rsidRDefault="00866796" w:rsidP="00E613BB">
      <w:pPr>
        <w:tabs>
          <w:tab w:val="left" w:pos="356"/>
        </w:tabs>
        <w:rPr>
          <w:rFonts w:ascii="Arial" w:hAnsi="Arial" w:cs="Arial"/>
        </w:rPr>
      </w:pPr>
      <w:r w:rsidRPr="005345FE">
        <w:rPr>
          <w:rFonts w:ascii="Arial" w:hAnsi="Arial" w:cs="Arial"/>
        </w:rPr>
        <w:t>The initiative of UNDP Malawi to better coordinate donors, their projects and initiatives in the country, is very much needed and is highly appreciated by the evaluation team.</w:t>
      </w:r>
      <w:r w:rsidR="00737A1A" w:rsidRPr="005345FE">
        <w:rPr>
          <w:rFonts w:ascii="Arial" w:hAnsi="Arial" w:cs="Arial"/>
        </w:rPr>
        <w:t xml:space="preserve"> The Government of Malawi should be also invited to these coordination meetings and supported in prioritizing interventions </w:t>
      </w:r>
      <w:r w:rsidR="00F60090" w:rsidRPr="005345FE">
        <w:rPr>
          <w:rFonts w:ascii="Arial" w:hAnsi="Arial" w:cs="Arial"/>
        </w:rPr>
        <w:t xml:space="preserve">for implementation </w:t>
      </w:r>
      <w:r w:rsidR="00737A1A" w:rsidRPr="005345FE">
        <w:rPr>
          <w:rFonts w:ascii="Arial" w:hAnsi="Arial" w:cs="Arial"/>
        </w:rPr>
        <w:t>that address the most urgent needs and actual priorities of Malawi</w:t>
      </w:r>
      <w:r w:rsidR="000D0F7D" w:rsidRPr="005345FE">
        <w:rPr>
          <w:rFonts w:ascii="Arial" w:hAnsi="Arial" w:cs="Arial"/>
        </w:rPr>
        <w:t>, and interventions that are affordable for Malawi also in terms of sustaining results, i.e. financing of post-project costs</w:t>
      </w:r>
      <w:r w:rsidR="00737A1A" w:rsidRPr="005345FE">
        <w:rPr>
          <w:rFonts w:ascii="Arial" w:hAnsi="Arial" w:cs="Arial"/>
        </w:rPr>
        <w:t>.</w:t>
      </w:r>
    </w:p>
    <w:p w:rsidR="00F60090" w:rsidRPr="005345FE" w:rsidRDefault="00E04B9C" w:rsidP="00E613BB">
      <w:pPr>
        <w:tabs>
          <w:tab w:val="left" w:pos="356"/>
        </w:tabs>
        <w:rPr>
          <w:rFonts w:ascii="Arial" w:hAnsi="Arial" w:cs="Arial"/>
        </w:rPr>
      </w:pPr>
      <w:r w:rsidRPr="005345FE">
        <w:rPr>
          <w:rFonts w:ascii="Arial" w:hAnsi="Arial" w:cs="Arial"/>
        </w:rPr>
        <w:t>The EWS Project design, although technically</w:t>
      </w:r>
      <w:r w:rsidR="00F60090" w:rsidRPr="005345FE">
        <w:rPr>
          <w:rFonts w:ascii="Arial" w:hAnsi="Arial" w:cs="Arial"/>
        </w:rPr>
        <w:t>-sound and</w:t>
      </w:r>
      <w:r w:rsidRPr="005345FE">
        <w:rPr>
          <w:rFonts w:ascii="Arial" w:hAnsi="Arial" w:cs="Arial"/>
        </w:rPr>
        <w:t xml:space="preserve"> well-elaborated, </w:t>
      </w:r>
      <w:r w:rsidR="00F60090" w:rsidRPr="005345FE">
        <w:rPr>
          <w:rFonts w:ascii="Arial" w:hAnsi="Arial" w:cs="Arial"/>
        </w:rPr>
        <w:t xml:space="preserve">is </w:t>
      </w:r>
      <w:r w:rsidRPr="005345FE">
        <w:rPr>
          <w:rFonts w:ascii="Arial" w:hAnsi="Arial" w:cs="Arial"/>
        </w:rPr>
        <w:t>quite complex and reflect</w:t>
      </w:r>
      <w:r w:rsidR="00F60090" w:rsidRPr="005345FE">
        <w:rPr>
          <w:rFonts w:ascii="Arial" w:hAnsi="Arial" w:cs="Arial"/>
        </w:rPr>
        <w:t>s</w:t>
      </w:r>
      <w:r w:rsidRPr="005345FE">
        <w:rPr>
          <w:rFonts w:ascii="Arial" w:hAnsi="Arial" w:cs="Arial"/>
        </w:rPr>
        <w:t xml:space="preserve"> best international practices, was not appropriate for actual development situation in Malawi.</w:t>
      </w:r>
      <w:r w:rsidR="00985668" w:rsidRPr="005345FE">
        <w:rPr>
          <w:rFonts w:ascii="Arial" w:hAnsi="Arial" w:cs="Arial"/>
        </w:rPr>
        <w:t xml:space="preserve"> Among others, it addressed rehabilitation of hydro-meteorological stations that were installed with the support of donors in the past, but not operational anymore due to lack of </w:t>
      </w:r>
      <w:r w:rsidR="00F00824" w:rsidRPr="005345FE">
        <w:rPr>
          <w:rFonts w:ascii="Arial" w:hAnsi="Arial" w:cs="Arial"/>
        </w:rPr>
        <w:t xml:space="preserve">funding for </w:t>
      </w:r>
      <w:r w:rsidR="00985668" w:rsidRPr="005345FE">
        <w:rPr>
          <w:rFonts w:ascii="Arial" w:hAnsi="Arial" w:cs="Arial"/>
        </w:rPr>
        <w:t>operation and maintenance.</w:t>
      </w:r>
      <w:r w:rsidR="006F7979" w:rsidRPr="005345FE">
        <w:rPr>
          <w:rFonts w:ascii="Arial" w:hAnsi="Arial" w:cs="Arial"/>
        </w:rPr>
        <w:t xml:space="preserve"> The EWS Project design</w:t>
      </w:r>
      <w:r w:rsidR="00F00824" w:rsidRPr="005345FE">
        <w:rPr>
          <w:rFonts w:ascii="Arial" w:hAnsi="Arial" w:cs="Arial"/>
        </w:rPr>
        <w:t>, however</w:t>
      </w:r>
      <w:r w:rsidR="006F7979" w:rsidRPr="005345FE">
        <w:rPr>
          <w:rFonts w:ascii="Arial" w:hAnsi="Arial" w:cs="Arial"/>
        </w:rPr>
        <w:t xml:space="preserve"> did not address this key challenge of sufficient post-project funding and just repeated mistakes that are so typical</w:t>
      </w:r>
      <w:r w:rsidR="002D1115" w:rsidRPr="005345FE">
        <w:rPr>
          <w:rFonts w:ascii="Arial" w:hAnsi="Arial" w:cs="Arial"/>
        </w:rPr>
        <w:t xml:space="preserve"> for lots of development interventions, and result in installation of expensive technology that is not operational due to lack of </w:t>
      </w:r>
      <w:r w:rsidR="00F00824" w:rsidRPr="005345FE">
        <w:rPr>
          <w:rFonts w:ascii="Arial" w:hAnsi="Arial" w:cs="Arial"/>
        </w:rPr>
        <w:t xml:space="preserve">rather </w:t>
      </w:r>
      <w:r w:rsidR="002D1115" w:rsidRPr="005345FE">
        <w:rPr>
          <w:rFonts w:ascii="Arial" w:hAnsi="Arial" w:cs="Arial"/>
        </w:rPr>
        <w:t xml:space="preserve">negligible post-project funding. </w:t>
      </w:r>
      <w:r w:rsidR="00380111" w:rsidRPr="005345FE">
        <w:rPr>
          <w:rFonts w:ascii="Arial" w:hAnsi="Arial" w:cs="Arial"/>
        </w:rPr>
        <w:t xml:space="preserve">The ultimate beneficiaries of such </w:t>
      </w:r>
      <w:r w:rsidR="00F00824" w:rsidRPr="005345FE">
        <w:rPr>
          <w:rFonts w:ascii="Arial" w:hAnsi="Arial" w:cs="Arial"/>
        </w:rPr>
        <w:t xml:space="preserve">failed </w:t>
      </w:r>
      <w:r w:rsidR="00380111" w:rsidRPr="005345FE">
        <w:rPr>
          <w:rFonts w:ascii="Arial" w:hAnsi="Arial" w:cs="Arial"/>
        </w:rPr>
        <w:t xml:space="preserve">development interventions are not the intended target groups and population in developing countries, but </w:t>
      </w:r>
      <w:r w:rsidR="00F00824" w:rsidRPr="005345FE">
        <w:rPr>
          <w:rFonts w:ascii="Arial" w:hAnsi="Arial" w:cs="Arial"/>
        </w:rPr>
        <w:t xml:space="preserve">suppliers of high-cost technology from developed countries. </w:t>
      </w:r>
    </w:p>
    <w:p w:rsidR="00F00824" w:rsidRPr="005345FE" w:rsidRDefault="00F00824" w:rsidP="00E613BB">
      <w:pPr>
        <w:tabs>
          <w:tab w:val="left" w:pos="356"/>
        </w:tabs>
        <w:rPr>
          <w:rFonts w:ascii="Arial" w:hAnsi="Arial" w:cs="Arial"/>
        </w:rPr>
      </w:pPr>
      <w:r w:rsidRPr="005345FE">
        <w:rPr>
          <w:rFonts w:ascii="Arial" w:hAnsi="Arial" w:cs="Arial"/>
        </w:rPr>
        <w:t xml:space="preserve">The EWS Project implementation performed by the DoDMA, DWR and especially DCCMS, </w:t>
      </w:r>
      <w:r w:rsidR="00E02D1C" w:rsidRPr="005345FE">
        <w:rPr>
          <w:rFonts w:ascii="Arial" w:hAnsi="Arial" w:cs="Arial"/>
        </w:rPr>
        <w:t xml:space="preserve">significantly improved prospects of ultimate project objective results sustainability through implementation of adaptive management and utilizing free global weather forecasting model and data for improved quality weather forecasting. As a result of this adaptive management implemented based on the DCCMS initiative, lack of funding for operation and maintenance of installed and rehabilitated hydro-meteorological stations, </w:t>
      </w:r>
      <w:r w:rsidR="00AC7C49" w:rsidRPr="005345FE">
        <w:rPr>
          <w:rFonts w:ascii="Arial" w:hAnsi="Arial" w:cs="Arial"/>
        </w:rPr>
        <w:t>that</w:t>
      </w:r>
      <w:r w:rsidR="00E02D1C" w:rsidRPr="005345FE">
        <w:rPr>
          <w:rFonts w:ascii="Arial" w:hAnsi="Arial" w:cs="Arial"/>
        </w:rPr>
        <w:t xml:space="preserve"> </w:t>
      </w:r>
      <w:r w:rsidR="00AC7C49" w:rsidRPr="005345FE">
        <w:rPr>
          <w:rFonts w:ascii="Arial" w:hAnsi="Arial" w:cs="Arial"/>
        </w:rPr>
        <w:t xml:space="preserve">in several cases </w:t>
      </w:r>
      <w:r w:rsidR="00E02D1C" w:rsidRPr="005345FE">
        <w:rPr>
          <w:rFonts w:ascii="Arial" w:hAnsi="Arial" w:cs="Arial"/>
        </w:rPr>
        <w:t xml:space="preserve">already materialized </w:t>
      </w:r>
      <w:r w:rsidR="00AC7C49" w:rsidRPr="005345FE">
        <w:rPr>
          <w:rFonts w:ascii="Arial" w:hAnsi="Arial" w:cs="Arial"/>
        </w:rPr>
        <w:t>in failure to operate and collect hydro-meteorological data, does not impact ability of DCCMS to generate good quality weather forecasts. Also in other areas</w:t>
      </w:r>
      <w:r w:rsidR="00B735A0" w:rsidRPr="005345FE">
        <w:rPr>
          <w:rFonts w:ascii="Arial" w:hAnsi="Arial" w:cs="Arial"/>
        </w:rPr>
        <w:t>,</w:t>
      </w:r>
      <w:r w:rsidR="00AC7C49" w:rsidRPr="005345FE">
        <w:rPr>
          <w:rFonts w:ascii="Arial" w:hAnsi="Arial" w:cs="Arial"/>
        </w:rPr>
        <w:t xml:space="preserve"> the EWS Project adjusted its activities and targets to activities and deliverables implemented by other donors. Although these results are not perfect in all cases, such as coordination and integration of diverse community-based and national EWS, </w:t>
      </w:r>
      <w:r w:rsidR="0047468E" w:rsidRPr="005345FE">
        <w:rPr>
          <w:rFonts w:ascii="Arial" w:hAnsi="Arial" w:cs="Arial"/>
        </w:rPr>
        <w:t>development of risk knowledge and appropriate response capacity</w:t>
      </w:r>
      <w:r w:rsidR="008A01DA" w:rsidRPr="005345FE">
        <w:rPr>
          <w:rFonts w:ascii="Arial" w:hAnsi="Arial" w:cs="Arial"/>
        </w:rPr>
        <w:t xml:space="preserve"> within communities</w:t>
      </w:r>
      <w:r w:rsidR="0047468E" w:rsidRPr="005345FE">
        <w:rPr>
          <w:rFonts w:ascii="Arial" w:hAnsi="Arial" w:cs="Arial"/>
        </w:rPr>
        <w:t xml:space="preserve">, </w:t>
      </w:r>
      <w:r w:rsidR="00AC7C49" w:rsidRPr="005345FE">
        <w:rPr>
          <w:rFonts w:ascii="Arial" w:hAnsi="Arial" w:cs="Arial"/>
        </w:rPr>
        <w:t xml:space="preserve">the actual </w:t>
      </w:r>
      <w:r w:rsidR="003B2EFB" w:rsidRPr="005345FE">
        <w:rPr>
          <w:rFonts w:ascii="Arial" w:hAnsi="Arial" w:cs="Arial"/>
        </w:rPr>
        <w:t xml:space="preserve">performance and </w:t>
      </w:r>
      <w:r w:rsidR="0047468E" w:rsidRPr="005345FE">
        <w:rPr>
          <w:rFonts w:ascii="Arial" w:hAnsi="Arial" w:cs="Arial"/>
        </w:rPr>
        <w:t>delivery</w:t>
      </w:r>
      <w:r w:rsidR="00AC7C49" w:rsidRPr="005345FE">
        <w:rPr>
          <w:rFonts w:ascii="Arial" w:hAnsi="Arial" w:cs="Arial"/>
        </w:rPr>
        <w:t xml:space="preserve"> of the EWS Project implement</w:t>
      </w:r>
      <w:r w:rsidR="003B2EFB" w:rsidRPr="005345FE">
        <w:rPr>
          <w:rFonts w:ascii="Arial" w:hAnsi="Arial" w:cs="Arial"/>
        </w:rPr>
        <w:t xml:space="preserve">ing partners – within the limits of the designed project - </w:t>
      </w:r>
      <w:r w:rsidR="00AD1D8B" w:rsidRPr="005345FE">
        <w:rPr>
          <w:rFonts w:ascii="Arial" w:hAnsi="Arial" w:cs="Arial"/>
        </w:rPr>
        <w:t>would be</w:t>
      </w:r>
      <w:r w:rsidR="00AC7C49" w:rsidRPr="005345FE">
        <w:rPr>
          <w:rFonts w:ascii="Arial" w:hAnsi="Arial" w:cs="Arial"/>
        </w:rPr>
        <w:t xml:space="preserve"> rated </w:t>
      </w:r>
      <w:r w:rsidR="003B2EFB" w:rsidRPr="005345FE">
        <w:rPr>
          <w:rFonts w:ascii="Arial" w:hAnsi="Arial" w:cs="Arial"/>
        </w:rPr>
        <w:t xml:space="preserve">in the </w:t>
      </w:r>
      <w:r w:rsidR="00AC7C49" w:rsidRPr="005345FE">
        <w:rPr>
          <w:rFonts w:ascii="Arial" w:hAnsi="Arial" w:cs="Arial"/>
        </w:rPr>
        <w:lastRenderedPageBreak/>
        <w:t>satisfactory</w:t>
      </w:r>
      <w:r w:rsidR="003B2EFB" w:rsidRPr="005345FE">
        <w:rPr>
          <w:rFonts w:ascii="Arial" w:hAnsi="Arial" w:cs="Arial"/>
        </w:rPr>
        <w:t xml:space="preserve"> scale</w:t>
      </w:r>
      <w:r w:rsidR="00AC7C49" w:rsidRPr="005345FE">
        <w:rPr>
          <w:rFonts w:ascii="Arial" w:hAnsi="Arial" w:cs="Arial"/>
        </w:rPr>
        <w:t xml:space="preserve">. However, the adaptive management implemented was not reflected in the LogFrame revision, and no LogFrame revisions were </w:t>
      </w:r>
      <w:r w:rsidR="008E10BA" w:rsidRPr="005345FE">
        <w:rPr>
          <w:rFonts w:ascii="Arial" w:hAnsi="Arial" w:cs="Arial"/>
        </w:rPr>
        <w:t>implemented and formally adopted</w:t>
      </w:r>
      <w:r w:rsidR="0047468E" w:rsidRPr="005345FE">
        <w:rPr>
          <w:rFonts w:ascii="Arial" w:hAnsi="Arial" w:cs="Arial"/>
        </w:rPr>
        <w:t>,</w:t>
      </w:r>
      <w:r w:rsidR="008E10BA" w:rsidRPr="005345FE">
        <w:rPr>
          <w:rFonts w:ascii="Arial" w:hAnsi="Arial" w:cs="Arial"/>
        </w:rPr>
        <w:t xml:space="preserve"> </w:t>
      </w:r>
      <w:r w:rsidR="00AD1D8B" w:rsidRPr="005345FE">
        <w:rPr>
          <w:rFonts w:ascii="Arial" w:hAnsi="Arial" w:cs="Arial"/>
        </w:rPr>
        <w:t xml:space="preserve">neither </w:t>
      </w:r>
      <w:r w:rsidR="00AC7C49" w:rsidRPr="005345FE">
        <w:rPr>
          <w:rFonts w:ascii="Arial" w:hAnsi="Arial" w:cs="Arial"/>
        </w:rPr>
        <w:t xml:space="preserve">after </w:t>
      </w:r>
      <w:r w:rsidR="0047468E" w:rsidRPr="005345FE">
        <w:rPr>
          <w:rFonts w:ascii="Arial" w:hAnsi="Arial" w:cs="Arial"/>
        </w:rPr>
        <w:t xml:space="preserve">a </w:t>
      </w:r>
      <w:r w:rsidR="008E10BA" w:rsidRPr="005345FE">
        <w:rPr>
          <w:rFonts w:ascii="Arial" w:hAnsi="Arial" w:cs="Arial"/>
        </w:rPr>
        <w:t>MTR.</w:t>
      </w:r>
      <w:r w:rsidR="00085C2B" w:rsidRPr="005345FE">
        <w:rPr>
          <w:rFonts w:ascii="Arial" w:hAnsi="Arial" w:cs="Arial"/>
        </w:rPr>
        <w:t xml:space="preserve"> Thus, the rating according to targets specified in the</w:t>
      </w:r>
      <w:r w:rsidR="000E10E4" w:rsidRPr="005345FE">
        <w:rPr>
          <w:rFonts w:ascii="Arial" w:hAnsi="Arial" w:cs="Arial"/>
        </w:rPr>
        <w:t xml:space="preserve"> unchanged</w:t>
      </w:r>
      <w:r w:rsidR="00085C2B" w:rsidRPr="005345FE">
        <w:rPr>
          <w:rFonts w:ascii="Arial" w:hAnsi="Arial" w:cs="Arial"/>
        </w:rPr>
        <w:t xml:space="preserve"> LogFrame</w:t>
      </w:r>
      <w:r w:rsidR="0047468E" w:rsidRPr="005345FE">
        <w:rPr>
          <w:rFonts w:ascii="Arial" w:hAnsi="Arial" w:cs="Arial"/>
        </w:rPr>
        <w:t xml:space="preserve"> as per project design in the ProDoc,</w:t>
      </w:r>
      <w:r w:rsidR="00085C2B" w:rsidRPr="005345FE">
        <w:rPr>
          <w:rFonts w:ascii="Arial" w:hAnsi="Arial" w:cs="Arial"/>
        </w:rPr>
        <w:t xml:space="preserve"> is significantly lower than the rating of actual EWS Project results, </w:t>
      </w:r>
      <w:r w:rsidR="0047468E" w:rsidRPr="005345FE">
        <w:rPr>
          <w:rFonts w:ascii="Arial" w:hAnsi="Arial" w:cs="Arial"/>
        </w:rPr>
        <w:t>should</w:t>
      </w:r>
      <w:r w:rsidR="000E10E4" w:rsidRPr="005345FE">
        <w:rPr>
          <w:rFonts w:ascii="Arial" w:hAnsi="Arial" w:cs="Arial"/>
        </w:rPr>
        <w:t xml:space="preserve"> </w:t>
      </w:r>
      <w:r w:rsidR="00085C2B" w:rsidRPr="005345FE">
        <w:rPr>
          <w:rFonts w:ascii="Arial" w:hAnsi="Arial" w:cs="Arial"/>
        </w:rPr>
        <w:t>the implemented adaptive management</w:t>
      </w:r>
      <w:r w:rsidR="0047468E" w:rsidRPr="005345FE">
        <w:rPr>
          <w:rFonts w:ascii="Arial" w:hAnsi="Arial" w:cs="Arial"/>
        </w:rPr>
        <w:t xml:space="preserve"> be reflected in revised LogFrame</w:t>
      </w:r>
      <w:r w:rsidR="00085C2B" w:rsidRPr="005345FE">
        <w:rPr>
          <w:rFonts w:ascii="Arial" w:hAnsi="Arial" w:cs="Arial"/>
        </w:rPr>
        <w:t>.</w:t>
      </w:r>
    </w:p>
    <w:p w:rsidR="00AD1D8B" w:rsidRPr="005345FE" w:rsidRDefault="00AD1D8B" w:rsidP="00E613BB">
      <w:pPr>
        <w:tabs>
          <w:tab w:val="left" w:pos="356"/>
        </w:tabs>
        <w:rPr>
          <w:rFonts w:ascii="Arial" w:hAnsi="Arial" w:cs="Arial"/>
        </w:rPr>
      </w:pPr>
      <w:r w:rsidRPr="005345FE">
        <w:rPr>
          <w:rFonts w:ascii="Arial" w:hAnsi="Arial" w:cs="Arial"/>
        </w:rPr>
        <w:t xml:space="preserve">Key factors that influenced low rating include: </w:t>
      </w:r>
    </w:p>
    <w:p w:rsidR="009E291C" w:rsidRPr="005345FE" w:rsidRDefault="009E291C" w:rsidP="009E291C">
      <w:pPr>
        <w:pStyle w:val="Odstavecseseznamem"/>
        <w:numPr>
          <w:ilvl w:val="0"/>
          <w:numId w:val="51"/>
        </w:numPr>
        <w:tabs>
          <w:tab w:val="left" w:pos="356"/>
        </w:tabs>
        <w:rPr>
          <w:rFonts w:ascii="Arial" w:hAnsi="Arial" w:cs="Arial"/>
        </w:rPr>
      </w:pPr>
      <w:r w:rsidRPr="005345FE">
        <w:rPr>
          <w:rFonts w:ascii="Arial" w:hAnsi="Arial" w:cs="Arial"/>
        </w:rPr>
        <w:t>Inappropriate EWS Project design including LogFrame that did not properly address actual affordability for Malawi, namely securing increased O&amp;M funding needed for servicing of installed equipment and hydro-meteorological stations</w:t>
      </w:r>
    </w:p>
    <w:p w:rsidR="009E291C" w:rsidRPr="005345FE" w:rsidRDefault="009E291C" w:rsidP="009E291C">
      <w:pPr>
        <w:pStyle w:val="Odstavecseseznamem"/>
        <w:numPr>
          <w:ilvl w:val="0"/>
          <w:numId w:val="51"/>
        </w:numPr>
        <w:tabs>
          <w:tab w:val="left" w:pos="356"/>
        </w:tabs>
        <w:rPr>
          <w:rFonts w:ascii="Arial" w:hAnsi="Arial" w:cs="Arial"/>
        </w:rPr>
      </w:pPr>
      <w:r w:rsidRPr="005345FE">
        <w:rPr>
          <w:rFonts w:ascii="Arial" w:hAnsi="Arial" w:cs="Arial"/>
        </w:rPr>
        <w:t>Some hydro-meteorological stations installed and equipment procured are not used/ not in operation anymore due to lack of O&amp;M funding</w:t>
      </w:r>
    </w:p>
    <w:p w:rsidR="009E291C" w:rsidRPr="005345FE" w:rsidRDefault="009E291C" w:rsidP="009E291C">
      <w:pPr>
        <w:pStyle w:val="Odstavecseseznamem"/>
        <w:numPr>
          <w:ilvl w:val="0"/>
          <w:numId w:val="51"/>
        </w:numPr>
        <w:tabs>
          <w:tab w:val="left" w:pos="356"/>
        </w:tabs>
        <w:rPr>
          <w:rFonts w:ascii="Arial" w:hAnsi="Arial" w:cs="Arial"/>
        </w:rPr>
      </w:pPr>
      <w:r w:rsidRPr="005345FE">
        <w:rPr>
          <w:rFonts w:ascii="Arial" w:hAnsi="Arial" w:cs="Arial"/>
        </w:rPr>
        <w:t xml:space="preserve">Early warnings are delivered to district centers only, not much activities have been performed and results delivered by the EWS Project itself in developing and implementing early warning dissemination scheme within communities (except for some trainings and some equipment procurement like torches, megaphones and raincoats). </w:t>
      </w:r>
      <w:r w:rsidR="00B735A0" w:rsidRPr="005345FE">
        <w:rPr>
          <w:rFonts w:ascii="Arial" w:hAnsi="Arial" w:cs="Arial"/>
        </w:rPr>
        <w:t>In some districts, other donor-</w:t>
      </w:r>
      <w:r w:rsidR="00C76A8F" w:rsidRPr="005345FE">
        <w:rPr>
          <w:rFonts w:ascii="Arial" w:hAnsi="Arial" w:cs="Arial"/>
        </w:rPr>
        <w:t>funded community-based EWS projects implemented by NGOs.</w:t>
      </w:r>
    </w:p>
    <w:p w:rsidR="009E291C" w:rsidRPr="005345FE" w:rsidRDefault="009E291C" w:rsidP="009E291C">
      <w:pPr>
        <w:pStyle w:val="Odstavecseseznamem"/>
        <w:numPr>
          <w:ilvl w:val="0"/>
          <w:numId w:val="51"/>
        </w:numPr>
        <w:tabs>
          <w:tab w:val="left" w:pos="356"/>
        </w:tabs>
        <w:rPr>
          <w:rFonts w:ascii="Arial" w:hAnsi="Arial" w:cs="Arial"/>
        </w:rPr>
      </w:pPr>
      <w:r w:rsidRPr="005345FE">
        <w:rPr>
          <w:rFonts w:ascii="Arial" w:hAnsi="Arial" w:cs="Arial"/>
        </w:rPr>
        <w:t>NGO-implemented community-based EWS projects funded by other donors report</w:t>
      </w:r>
      <w:r w:rsidR="00B735A0" w:rsidRPr="005345FE">
        <w:rPr>
          <w:rFonts w:ascii="Arial" w:hAnsi="Arial" w:cs="Arial"/>
        </w:rPr>
        <w:t>,</w:t>
      </w:r>
      <w:r w:rsidRPr="005345FE">
        <w:rPr>
          <w:rFonts w:ascii="Arial" w:hAnsi="Arial" w:cs="Arial"/>
        </w:rPr>
        <w:t xml:space="preserve"> in some cases</w:t>
      </w:r>
      <w:r w:rsidR="00B735A0" w:rsidRPr="005345FE">
        <w:rPr>
          <w:rFonts w:ascii="Arial" w:hAnsi="Arial" w:cs="Arial"/>
        </w:rPr>
        <w:t>,</w:t>
      </w:r>
      <w:r w:rsidRPr="005345FE">
        <w:rPr>
          <w:rFonts w:ascii="Arial" w:hAnsi="Arial" w:cs="Arial"/>
        </w:rPr>
        <w:t xml:space="preserve"> to be more effective than the national EWS supported by the EWS Project. Community-based EWS based on local, voluntary water level readings indicated flood risks, although the national EWS did not issue any warning, but the actual floods arrived.</w:t>
      </w:r>
    </w:p>
    <w:p w:rsidR="009E291C" w:rsidRPr="005345FE" w:rsidRDefault="009E291C" w:rsidP="009E291C">
      <w:pPr>
        <w:pStyle w:val="Odstavecseseznamem"/>
        <w:numPr>
          <w:ilvl w:val="0"/>
          <w:numId w:val="51"/>
        </w:numPr>
        <w:tabs>
          <w:tab w:val="left" w:pos="356"/>
        </w:tabs>
        <w:rPr>
          <w:rFonts w:ascii="Arial" w:hAnsi="Arial" w:cs="Arial"/>
        </w:rPr>
      </w:pPr>
      <w:r w:rsidRPr="005345FE">
        <w:rPr>
          <w:rFonts w:ascii="Arial" w:hAnsi="Arial" w:cs="Arial"/>
        </w:rPr>
        <w:t>No sufficient evidence in achieving Outcome 2 “Hydro-meteorological and environmental information for early warnings and long-term development plans efficiently and effectively used” reflected also in the project objective “… strengthened information for responding to extreme weather and planning adaptation to climate change in Malawi”. No district development plan</w:t>
      </w:r>
      <w:r w:rsidR="00EA1159" w:rsidRPr="005345FE">
        <w:rPr>
          <w:rFonts w:ascii="Arial" w:hAnsi="Arial" w:cs="Arial"/>
        </w:rPr>
        <w:t>s</w:t>
      </w:r>
      <w:r w:rsidRPr="005345FE">
        <w:rPr>
          <w:rFonts w:ascii="Arial" w:hAnsi="Arial" w:cs="Arial"/>
        </w:rPr>
        <w:t xml:space="preserve"> were developed with a support from the EWS Project, only 2 district development plans developed with a support from other donors. The National DRM Policy was developed with a support from other project (UNDP PS DRM). Little evidence was found related to achievements in risk knowledge, early warning disseminations within communities, and in developing appropriate response capacity.</w:t>
      </w:r>
      <w:r w:rsidR="00B735A0" w:rsidRPr="005345FE">
        <w:rPr>
          <w:rFonts w:ascii="Arial" w:hAnsi="Arial" w:cs="Arial"/>
        </w:rPr>
        <w:t xml:space="preserve"> District level personnel reported to have very limited stake in the project.</w:t>
      </w:r>
    </w:p>
    <w:p w:rsidR="009E291C" w:rsidRPr="005345FE" w:rsidRDefault="009E291C" w:rsidP="009E291C">
      <w:pPr>
        <w:pStyle w:val="Odstavecseseznamem"/>
        <w:numPr>
          <w:ilvl w:val="0"/>
          <w:numId w:val="51"/>
        </w:numPr>
        <w:tabs>
          <w:tab w:val="left" w:pos="356"/>
        </w:tabs>
        <w:rPr>
          <w:rFonts w:ascii="Arial" w:hAnsi="Arial" w:cs="Arial"/>
        </w:rPr>
      </w:pPr>
      <w:r w:rsidRPr="005345FE">
        <w:rPr>
          <w:rFonts w:ascii="Arial" w:hAnsi="Arial" w:cs="Arial"/>
        </w:rPr>
        <w:t xml:space="preserve">MTR recommendations, including the revision of the LogFrame, although rather formal, were not implemented. </w:t>
      </w:r>
    </w:p>
    <w:p w:rsidR="00572E21" w:rsidRPr="005345FE" w:rsidRDefault="00572E21" w:rsidP="009E291C">
      <w:pPr>
        <w:tabs>
          <w:tab w:val="left" w:pos="356"/>
        </w:tabs>
        <w:rPr>
          <w:rFonts w:ascii="Arial" w:hAnsi="Arial" w:cs="Arial"/>
        </w:rPr>
      </w:pPr>
    </w:p>
    <w:p w:rsidR="00F00824" w:rsidRPr="005345FE" w:rsidRDefault="0070100C" w:rsidP="00E613BB">
      <w:pPr>
        <w:tabs>
          <w:tab w:val="left" w:pos="356"/>
        </w:tabs>
        <w:rPr>
          <w:rFonts w:ascii="Arial" w:hAnsi="Arial" w:cs="Arial"/>
        </w:rPr>
      </w:pPr>
      <w:r w:rsidRPr="005345FE">
        <w:rPr>
          <w:rFonts w:ascii="Arial" w:hAnsi="Arial" w:cs="Arial"/>
        </w:rPr>
        <w:t>Key EWS Project success:</w:t>
      </w:r>
    </w:p>
    <w:p w:rsidR="009E291C" w:rsidRPr="005345FE" w:rsidRDefault="009E291C" w:rsidP="009E291C">
      <w:pPr>
        <w:pStyle w:val="Odstavecseseznamem"/>
        <w:numPr>
          <w:ilvl w:val="0"/>
          <w:numId w:val="58"/>
        </w:numPr>
        <w:rPr>
          <w:rFonts w:ascii="Arial" w:hAnsi="Arial" w:cs="Arial"/>
        </w:rPr>
      </w:pPr>
      <w:r w:rsidRPr="005345FE">
        <w:rPr>
          <w:rFonts w:ascii="Arial" w:hAnsi="Arial" w:cs="Arial"/>
        </w:rPr>
        <w:t>Significantly improved weather and early warning forecasting quality, based on free access to global weather forecasting model and data, was implemented as an adaptive management based on the DCCMS initiative.</w:t>
      </w:r>
    </w:p>
    <w:p w:rsidR="009967C6" w:rsidRPr="005345FE" w:rsidRDefault="009967C6" w:rsidP="009967C6">
      <w:pPr>
        <w:tabs>
          <w:tab w:val="left" w:pos="356"/>
        </w:tabs>
        <w:rPr>
          <w:rFonts w:ascii="Arial" w:hAnsi="Arial" w:cs="Arial"/>
        </w:rPr>
      </w:pPr>
    </w:p>
    <w:p w:rsidR="002E5F2C" w:rsidRPr="005345FE" w:rsidRDefault="002E5F2C">
      <w:pPr>
        <w:spacing w:after="0" w:line="240" w:lineRule="auto"/>
        <w:jc w:val="left"/>
        <w:rPr>
          <w:rFonts w:ascii="Arial" w:hAnsi="Arial" w:cs="Arial"/>
          <w:b/>
          <w:bCs/>
          <w:sz w:val="24"/>
          <w:szCs w:val="24"/>
        </w:rPr>
      </w:pPr>
      <w:bookmarkStart w:id="125" w:name="_Ref465869463"/>
      <w:r w:rsidRPr="005345FE">
        <w:rPr>
          <w:rFonts w:ascii="Arial" w:hAnsi="Arial" w:cs="Arial"/>
        </w:rPr>
        <w:br w:type="page"/>
      </w:r>
    </w:p>
    <w:p w:rsidR="004B42FD" w:rsidRPr="005345FE" w:rsidRDefault="004B42FD" w:rsidP="004B42FD">
      <w:pPr>
        <w:pStyle w:val="Titulek"/>
        <w:rPr>
          <w:rFonts w:ascii="Arial" w:hAnsi="Arial" w:cs="Arial"/>
        </w:rPr>
      </w:pPr>
      <w:r w:rsidRPr="005345FE">
        <w:rPr>
          <w:rFonts w:ascii="Arial" w:hAnsi="Arial" w:cs="Arial"/>
        </w:rPr>
        <w:lastRenderedPageBreak/>
        <w:t xml:space="preserve">Table </w:t>
      </w:r>
      <w:r w:rsidRPr="005345FE">
        <w:rPr>
          <w:rFonts w:ascii="Arial" w:hAnsi="Arial" w:cs="Arial"/>
        </w:rPr>
        <w:fldChar w:fldCharType="begin"/>
      </w:r>
      <w:r w:rsidRPr="005345FE">
        <w:rPr>
          <w:rFonts w:ascii="Arial" w:hAnsi="Arial" w:cs="Arial"/>
        </w:rPr>
        <w:instrText xml:space="preserve"> SEQ Table \* ARABIC </w:instrText>
      </w:r>
      <w:r w:rsidRPr="005345FE">
        <w:rPr>
          <w:rFonts w:ascii="Arial" w:hAnsi="Arial" w:cs="Arial"/>
        </w:rPr>
        <w:fldChar w:fldCharType="separate"/>
      </w:r>
      <w:r w:rsidR="004933AD">
        <w:rPr>
          <w:rFonts w:ascii="Arial" w:hAnsi="Arial" w:cs="Arial"/>
          <w:noProof/>
        </w:rPr>
        <w:t>13</w:t>
      </w:r>
      <w:r w:rsidRPr="005345FE">
        <w:rPr>
          <w:rFonts w:ascii="Arial" w:hAnsi="Arial" w:cs="Arial"/>
          <w:noProof/>
        </w:rPr>
        <w:fldChar w:fldCharType="end"/>
      </w:r>
      <w:bookmarkEnd w:id="125"/>
      <w:r w:rsidRPr="005345FE">
        <w:rPr>
          <w:rFonts w:ascii="Arial" w:hAnsi="Arial" w:cs="Arial"/>
        </w:rPr>
        <w:t>: Terminal evaluation rating</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67"/>
        <w:gridCol w:w="567"/>
        <w:gridCol w:w="567"/>
        <w:gridCol w:w="567"/>
        <w:gridCol w:w="567"/>
        <w:gridCol w:w="567"/>
        <w:gridCol w:w="1446"/>
      </w:tblGrid>
      <w:tr w:rsidR="004B42FD" w:rsidRPr="005345FE" w:rsidTr="00900755">
        <w:tc>
          <w:tcPr>
            <w:tcW w:w="45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B42FD" w:rsidRPr="005345FE" w:rsidRDefault="004B42FD" w:rsidP="00900755">
            <w:pPr>
              <w:spacing w:after="0"/>
              <w:jc w:val="center"/>
              <w:rPr>
                <w:rFonts w:ascii="Arial" w:hAnsi="Arial" w:cs="Arial"/>
                <w:b/>
              </w:rPr>
            </w:pPr>
            <w:r w:rsidRPr="005345FE">
              <w:rPr>
                <w:rFonts w:ascii="Arial" w:hAnsi="Arial" w:cs="Arial"/>
                <w:b/>
              </w:rPr>
              <w:t>Criteria</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B42FD" w:rsidRPr="005345FE" w:rsidRDefault="004B42FD" w:rsidP="00900755">
            <w:pPr>
              <w:spacing w:after="0"/>
              <w:jc w:val="center"/>
              <w:rPr>
                <w:rFonts w:ascii="Arial" w:hAnsi="Arial" w:cs="Arial"/>
                <w:b/>
              </w:rPr>
            </w:pPr>
            <w:r w:rsidRPr="005345FE">
              <w:rPr>
                <w:rFonts w:ascii="Arial" w:hAnsi="Arial" w:cs="Arial"/>
                <w:b/>
              </w:rPr>
              <w:t>Rating</w:t>
            </w:r>
          </w:p>
          <w:p w:rsidR="004B42FD" w:rsidRPr="005345FE" w:rsidRDefault="004B42FD" w:rsidP="00900755">
            <w:pPr>
              <w:spacing w:after="0"/>
              <w:jc w:val="left"/>
              <w:rPr>
                <w:rFonts w:ascii="Arial" w:hAnsi="Arial" w:cs="Arial"/>
              </w:rPr>
            </w:pPr>
            <w:r w:rsidRPr="005345FE">
              <w:rPr>
                <w:rFonts w:ascii="Arial" w:hAnsi="Arial" w:cs="Arial"/>
                <w:sz w:val="20"/>
              </w:rPr>
              <w:t>HS      S       MS     MU      U      HU</w:t>
            </w:r>
          </w:p>
        </w:tc>
        <w:tc>
          <w:tcPr>
            <w:tcW w:w="14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B42FD" w:rsidRPr="005345FE" w:rsidRDefault="004B42FD" w:rsidP="00900755">
            <w:pPr>
              <w:spacing w:after="0"/>
              <w:jc w:val="center"/>
              <w:rPr>
                <w:rFonts w:ascii="Arial" w:hAnsi="Arial" w:cs="Arial"/>
                <w:b/>
              </w:rPr>
            </w:pPr>
            <w:r w:rsidRPr="005345FE">
              <w:rPr>
                <w:rFonts w:ascii="Arial" w:hAnsi="Arial" w:cs="Arial"/>
                <w:b/>
              </w:rPr>
              <w:t>Comments</w:t>
            </w:r>
          </w:p>
        </w:tc>
      </w:tr>
      <w:tr w:rsidR="004B42FD" w:rsidRPr="005345FE" w:rsidTr="004B5ED8">
        <w:tc>
          <w:tcPr>
            <w:tcW w:w="4503" w:type="dxa"/>
          </w:tcPr>
          <w:p w:rsidR="004B42FD" w:rsidRPr="005345FE" w:rsidRDefault="004B42FD" w:rsidP="00013C1D">
            <w:pPr>
              <w:numPr>
                <w:ilvl w:val="0"/>
                <w:numId w:val="56"/>
              </w:numPr>
              <w:spacing w:after="0"/>
              <w:rPr>
                <w:rFonts w:ascii="Arial" w:hAnsi="Arial" w:cs="Arial"/>
                <w:b/>
              </w:rPr>
            </w:pPr>
            <w:r w:rsidRPr="005345FE">
              <w:rPr>
                <w:rFonts w:ascii="Arial" w:hAnsi="Arial" w:cs="Arial"/>
                <w:b/>
              </w:rPr>
              <w:t>Monitoring and Evaluation</w:t>
            </w:r>
          </w:p>
        </w:tc>
        <w:tc>
          <w:tcPr>
            <w:tcW w:w="567" w:type="dxa"/>
            <w:tcBorders>
              <w:bottom w:val="single" w:sz="4" w:space="0" w:color="000000"/>
            </w:tcBorders>
          </w:tcPr>
          <w:p w:rsidR="004B42FD" w:rsidRPr="005345FE" w:rsidRDefault="004B42FD" w:rsidP="00900755">
            <w:pPr>
              <w:spacing w:after="0"/>
              <w:jc w:val="center"/>
              <w:rPr>
                <w:rFonts w:ascii="Arial" w:hAnsi="Arial" w:cs="Arial"/>
                <w:b/>
              </w:rPr>
            </w:pPr>
          </w:p>
        </w:tc>
        <w:tc>
          <w:tcPr>
            <w:tcW w:w="567" w:type="dxa"/>
            <w:tcBorders>
              <w:bottom w:val="single" w:sz="4" w:space="0" w:color="000000"/>
            </w:tcBorders>
          </w:tcPr>
          <w:p w:rsidR="004B42FD" w:rsidRPr="005345FE" w:rsidRDefault="004B42FD" w:rsidP="00900755">
            <w:pPr>
              <w:spacing w:after="0"/>
              <w:jc w:val="center"/>
              <w:rPr>
                <w:rFonts w:ascii="Arial" w:hAnsi="Arial" w:cs="Arial"/>
                <w:b/>
              </w:rPr>
            </w:pPr>
          </w:p>
        </w:tc>
        <w:tc>
          <w:tcPr>
            <w:tcW w:w="567" w:type="dxa"/>
            <w:tcBorders>
              <w:bottom w:val="single" w:sz="4" w:space="0" w:color="000000"/>
            </w:tcBorders>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1446" w:type="dxa"/>
          </w:tcPr>
          <w:p w:rsidR="004B42FD" w:rsidRPr="005345FE" w:rsidRDefault="004B42FD" w:rsidP="00900755">
            <w:pPr>
              <w:spacing w:after="0"/>
              <w:jc w:val="center"/>
              <w:rPr>
                <w:rFonts w:ascii="Arial" w:hAnsi="Arial" w:cs="Arial"/>
                <w:b/>
              </w:rPr>
            </w:pPr>
          </w:p>
        </w:tc>
      </w:tr>
      <w:tr w:rsidR="004B42FD" w:rsidRPr="005345FE" w:rsidTr="004B5ED8">
        <w:tc>
          <w:tcPr>
            <w:tcW w:w="4503" w:type="dxa"/>
          </w:tcPr>
          <w:p w:rsidR="004B42FD" w:rsidRPr="005345FE" w:rsidRDefault="004B42FD" w:rsidP="0047005E">
            <w:pPr>
              <w:spacing w:after="0"/>
              <w:rPr>
                <w:rFonts w:ascii="Arial" w:hAnsi="Arial" w:cs="Arial"/>
              </w:rPr>
            </w:pPr>
            <w:r w:rsidRPr="005345FE">
              <w:rPr>
                <w:rFonts w:ascii="Arial" w:hAnsi="Arial" w:cs="Arial"/>
              </w:rPr>
              <w:t xml:space="preserve">M&amp;E design at </w:t>
            </w:r>
            <w:r w:rsidR="0047005E" w:rsidRPr="005345FE">
              <w:rPr>
                <w:rFonts w:ascii="Arial" w:hAnsi="Arial" w:cs="Arial"/>
              </w:rPr>
              <w:t>entry</w:t>
            </w:r>
          </w:p>
        </w:tc>
        <w:tc>
          <w:tcPr>
            <w:tcW w:w="567" w:type="dxa"/>
            <w:tcBorders>
              <w:bottom w:val="single" w:sz="4" w:space="0" w:color="000000"/>
            </w:tcBorders>
            <w:shd w:val="clear" w:color="auto" w:fill="FFFFFF" w:themeFill="background1"/>
          </w:tcPr>
          <w:p w:rsidR="004B42FD" w:rsidRPr="005345FE" w:rsidRDefault="004B42FD" w:rsidP="00900755">
            <w:pPr>
              <w:spacing w:after="0"/>
              <w:jc w:val="center"/>
              <w:rPr>
                <w:rFonts w:ascii="Arial" w:hAnsi="Arial" w:cs="Arial"/>
                <w:b/>
              </w:rPr>
            </w:pPr>
          </w:p>
        </w:tc>
        <w:tc>
          <w:tcPr>
            <w:tcW w:w="567" w:type="dxa"/>
            <w:tcBorders>
              <w:bottom w:val="single" w:sz="4" w:space="0" w:color="000000"/>
            </w:tcBorders>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572E21" w:rsidP="00900755">
            <w:pPr>
              <w:spacing w:after="0"/>
              <w:jc w:val="center"/>
              <w:rPr>
                <w:rFonts w:ascii="Arial" w:hAnsi="Arial" w:cs="Arial"/>
                <w:b/>
              </w:rPr>
            </w:pPr>
            <w:r w:rsidRPr="005345FE">
              <w:rPr>
                <w:rFonts w:ascii="Arial" w:hAnsi="Arial" w:cs="Arial"/>
                <w:b/>
              </w:rPr>
              <w:t>MS</w:t>
            </w: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rPr>
            </w:pPr>
          </w:p>
        </w:tc>
        <w:tc>
          <w:tcPr>
            <w:tcW w:w="567" w:type="dxa"/>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r w:rsidR="004B42FD" w:rsidRPr="005345FE" w:rsidTr="004B5ED8">
        <w:tc>
          <w:tcPr>
            <w:tcW w:w="4503" w:type="dxa"/>
          </w:tcPr>
          <w:p w:rsidR="004B42FD" w:rsidRPr="005345FE" w:rsidRDefault="004B42FD" w:rsidP="004B5ED8">
            <w:pPr>
              <w:spacing w:after="0"/>
              <w:rPr>
                <w:rFonts w:ascii="Arial" w:hAnsi="Arial" w:cs="Arial"/>
              </w:rPr>
            </w:pPr>
            <w:r w:rsidRPr="005345FE">
              <w:rPr>
                <w:rFonts w:ascii="Arial" w:hAnsi="Arial" w:cs="Arial"/>
              </w:rPr>
              <w:t>M&amp;E plan implementation</w:t>
            </w:r>
          </w:p>
        </w:tc>
        <w:tc>
          <w:tcPr>
            <w:tcW w:w="567" w:type="dxa"/>
            <w:tcBorders>
              <w:bottom w:val="single" w:sz="4" w:space="0" w:color="000000"/>
            </w:tcBorders>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left"/>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tcPr>
          <w:p w:rsidR="004B42FD" w:rsidRPr="005345FE" w:rsidRDefault="00630ABF" w:rsidP="00900755">
            <w:pPr>
              <w:spacing w:after="0"/>
              <w:jc w:val="center"/>
              <w:rPr>
                <w:rFonts w:ascii="Arial" w:hAnsi="Arial" w:cs="Arial"/>
                <w:b/>
              </w:rPr>
            </w:pPr>
            <w:r w:rsidRPr="005345FE">
              <w:rPr>
                <w:rFonts w:ascii="Arial" w:hAnsi="Arial" w:cs="Arial"/>
                <w:b/>
              </w:rPr>
              <w:t>MU</w:t>
            </w:r>
          </w:p>
        </w:tc>
        <w:tc>
          <w:tcPr>
            <w:tcW w:w="567" w:type="dxa"/>
          </w:tcPr>
          <w:p w:rsidR="004B42FD" w:rsidRPr="005345FE" w:rsidRDefault="004B42FD" w:rsidP="00900755">
            <w:pPr>
              <w:spacing w:after="0"/>
              <w:jc w:val="center"/>
              <w:rPr>
                <w:rFonts w:ascii="Arial" w:hAnsi="Arial" w:cs="Arial"/>
              </w:rPr>
            </w:pPr>
          </w:p>
        </w:tc>
        <w:tc>
          <w:tcPr>
            <w:tcW w:w="567" w:type="dxa"/>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r w:rsidR="004B5ED8" w:rsidRPr="005345FE" w:rsidTr="004B5ED8">
        <w:tc>
          <w:tcPr>
            <w:tcW w:w="4503" w:type="dxa"/>
          </w:tcPr>
          <w:p w:rsidR="004B5ED8" w:rsidRPr="005345FE" w:rsidRDefault="004B5ED8" w:rsidP="004B5ED8">
            <w:pPr>
              <w:spacing w:after="0"/>
              <w:rPr>
                <w:rFonts w:ascii="Arial" w:hAnsi="Arial" w:cs="Arial"/>
              </w:rPr>
            </w:pPr>
            <w:r w:rsidRPr="005345FE">
              <w:rPr>
                <w:rFonts w:ascii="Arial" w:hAnsi="Arial" w:cs="Arial"/>
              </w:rPr>
              <w:t>Overall quality of M&amp;E</w:t>
            </w:r>
          </w:p>
        </w:tc>
        <w:tc>
          <w:tcPr>
            <w:tcW w:w="567" w:type="dxa"/>
            <w:tcBorders>
              <w:bottom w:val="single" w:sz="4" w:space="0" w:color="000000"/>
            </w:tcBorders>
            <w:shd w:val="clear" w:color="auto" w:fill="FFFFFF" w:themeFill="background1"/>
          </w:tcPr>
          <w:p w:rsidR="004B5ED8" w:rsidRPr="005345FE" w:rsidRDefault="004B5ED8" w:rsidP="00900755">
            <w:pPr>
              <w:spacing w:after="0"/>
              <w:jc w:val="center"/>
              <w:rPr>
                <w:rFonts w:ascii="Arial" w:hAnsi="Arial" w:cs="Arial"/>
                <w:b/>
              </w:rPr>
            </w:pPr>
          </w:p>
        </w:tc>
        <w:tc>
          <w:tcPr>
            <w:tcW w:w="567" w:type="dxa"/>
            <w:shd w:val="clear" w:color="auto" w:fill="FFFFFF" w:themeFill="background1"/>
          </w:tcPr>
          <w:p w:rsidR="004B5ED8" w:rsidRPr="005345FE" w:rsidRDefault="004B5ED8" w:rsidP="00900755">
            <w:pPr>
              <w:spacing w:after="0"/>
              <w:jc w:val="left"/>
              <w:rPr>
                <w:rFonts w:ascii="Arial" w:hAnsi="Arial" w:cs="Arial"/>
                <w:b/>
              </w:rPr>
            </w:pPr>
          </w:p>
        </w:tc>
        <w:tc>
          <w:tcPr>
            <w:tcW w:w="567" w:type="dxa"/>
            <w:shd w:val="clear" w:color="auto" w:fill="FFFFFF" w:themeFill="background1"/>
          </w:tcPr>
          <w:p w:rsidR="004B5ED8" w:rsidRPr="005345FE" w:rsidRDefault="004B5ED8" w:rsidP="00900755">
            <w:pPr>
              <w:spacing w:after="0"/>
              <w:jc w:val="center"/>
              <w:rPr>
                <w:rFonts w:ascii="Arial" w:hAnsi="Arial" w:cs="Arial"/>
                <w:b/>
              </w:rPr>
            </w:pPr>
          </w:p>
        </w:tc>
        <w:tc>
          <w:tcPr>
            <w:tcW w:w="567" w:type="dxa"/>
          </w:tcPr>
          <w:p w:rsidR="004B5ED8" w:rsidRPr="005345FE" w:rsidRDefault="00630ABF" w:rsidP="00900755">
            <w:pPr>
              <w:spacing w:after="0"/>
              <w:jc w:val="center"/>
              <w:rPr>
                <w:rFonts w:ascii="Arial" w:hAnsi="Arial" w:cs="Arial"/>
                <w:b/>
              </w:rPr>
            </w:pPr>
            <w:r w:rsidRPr="005345FE">
              <w:rPr>
                <w:rFonts w:ascii="Arial" w:hAnsi="Arial" w:cs="Arial"/>
                <w:b/>
              </w:rPr>
              <w:t>MU</w:t>
            </w:r>
          </w:p>
        </w:tc>
        <w:tc>
          <w:tcPr>
            <w:tcW w:w="567" w:type="dxa"/>
          </w:tcPr>
          <w:p w:rsidR="004B5ED8" w:rsidRPr="005345FE" w:rsidRDefault="004B5ED8" w:rsidP="00900755">
            <w:pPr>
              <w:spacing w:after="0"/>
              <w:jc w:val="center"/>
              <w:rPr>
                <w:rFonts w:ascii="Arial" w:hAnsi="Arial" w:cs="Arial"/>
              </w:rPr>
            </w:pPr>
          </w:p>
        </w:tc>
        <w:tc>
          <w:tcPr>
            <w:tcW w:w="567" w:type="dxa"/>
          </w:tcPr>
          <w:p w:rsidR="004B5ED8" w:rsidRPr="005345FE" w:rsidRDefault="004B5ED8" w:rsidP="00900755">
            <w:pPr>
              <w:spacing w:after="0"/>
              <w:jc w:val="center"/>
              <w:rPr>
                <w:rFonts w:ascii="Arial" w:hAnsi="Arial" w:cs="Arial"/>
              </w:rPr>
            </w:pPr>
          </w:p>
        </w:tc>
        <w:tc>
          <w:tcPr>
            <w:tcW w:w="1446" w:type="dxa"/>
          </w:tcPr>
          <w:p w:rsidR="004B5ED8" w:rsidRPr="005345FE" w:rsidRDefault="004B5ED8" w:rsidP="00900755">
            <w:pPr>
              <w:spacing w:after="0"/>
              <w:jc w:val="center"/>
              <w:rPr>
                <w:rFonts w:ascii="Arial" w:hAnsi="Arial" w:cs="Arial"/>
              </w:rPr>
            </w:pPr>
          </w:p>
        </w:tc>
      </w:tr>
      <w:tr w:rsidR="004B42FD" w:rsidRPr="005345FE" w:rsidTr="004B5ED8">
        <w:tc>
          <w:tcPr>
            <w:tcW w:w="4503" w:type="dxa"/>
          </w:tcPr>
          <w:p w:rsidR="004B42FD" w:rsidRPr="005345FE" w:rsidRDefault="004B42FD" w:rsidP="00013C1D">
            <w:pPr>
              <w:numPr>
                <w:ilvl w:val="0"/>
                <w:numId w:val="56"/>
              </w:numPr>
              <w:spacing w:after="0"/>
              <w:rPr>
                <w:rFonts w:ascii="Arial" w:hAnsi="Arial" w:cs="Arial"/>
                <w:b/>
              </w:rPr>
            </w:pPr>
            <w:r w:rsidRPr="005345FE">
              <w:rPr>
                <w:rFonts w:ascii="Arial" w:hAnsi="Arial" w:cs="Arial"/>
                <w:b/>
              </w:rPr>
              <w:t>IA &amp; EA Execution</w:t>
            </w:r>
          </w:p>
        </w:tc>
        <w:tc>
          <w:tcPr>
            <w:tcW w:w="567" w:type="dxa"/>
            <w:tcBorders>
              <w:bottom w:val="single" w:sz="4" w:space="0" w:color="000000"/>
            </w:tcBorders>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1446" w:type="dxa"/>
          </w:tcPr>
          <w:p w:rsidR="004B42FD" w:rsidRPr="005345FE" w:rsidRDefault="004B42FD" w:rsidP="00900755">
            <w:pPr>
              <w:spacing w:after="0"/>
              <w:jc w:val="center"/>
              <w:rPr>
                <w:rFonts w:ascii="Arial" w:hAnsi="Arial" w:cs="Arial"/>
                <w:b/>
              </w:rPr>
            </w:pPr>
          </w:p>
        </w:tc>
      </w:tr>
      <w:tr w:rsidR="004B42FD" w:rsidRPr="005345FE" w:rsidTr="004B5ED8">
        <w:tc>
          <w:tcPr>
            <w:tcW w:w="4503" w:type="dxa"/>
          </w:tcPr>
          <w:p w:rsidR="004B42FD" w:rsidRPr="005345FE" w:rsidRDefault="004B42FD" w:rsidP="0047005E">
            <w:pPr>
              <w:spacing w:after="0"/>
              <w:rPr>
                <w:rFonts w:ascii="Arial" w:hAnsi="Arial" w:cs="Arial"/>
              </w:rPr>
            </w:pPr>
            <w:r w:rsidRPr="005345FE">
              <w:rPr>
                <w:rFonts w:ascii="Arial" w:hAnsi="Arial" w:cs="Arial"/>
              </w:rPr>
              <w:t xml:space="preserve">Quality of UNDP </w:t>
            </w:r>
            <w:r w:rsidR="0047005E" w:rsidRPr="005345FE">
              <w:rPr>
                <w:rFonts w:ascii="Arial" w:hAnsi="Arial" w:cs="Arial"/>
              </w:rPr>
              <w:t>i</w:t>
            </w:r>
            <w:r w:rsidRPr="005345FE">
              <w:rPr>
                <w:rFonts w:ascii="Arial" w:hAnsi="Arial" w:cs="Arial"/>
              </w:rPr>
              <w:t>mplementation</w:t>
            </w: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630ABF" w:rsidP="00900755">
            <w:pPr>
              <w:spacing w:after="0"/>
              <w:jc w:val="center"/>
              <w:rPr>
                <w:rFonts w:ascii="Arial" w:hAnsi="Arial" w:cs="Arial"/>
                <w:b/>
              </w:rPr>
            </w:pPr>
            <w:r w:rsidRPr="005345FE">
              <w:rPr>
                <w:rFonts w:ascii="Arial" w:hAnsi="Arial" w:cs="Arial"/>
                <w:b/>
              </w:rPr>
              <w:t>S</w:t>
            </w: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rPr>
            </w:pPr>
          </w:p>
        </w:tc>
        <w:tc>
          <w:tcPr>
            <w:tcW w:w="567" w:type="dxa"/>
          </w:tcPr>
          <w:p w:rsidR="004B42FD" w:rsidRPr="005345FE" w:rsidRDefault="004B42FD" w:rsidP="00900755">
            <w:pPr>
              <w:spacing w:after="0"/>
              <w:jc w:val="center"/>
              <w:rPr>
                <w:rFonts w:ascii="Arial" w:hAnsi="Arial" w:cs="Arial"/>
              </w:rPr>
            </w:pPr>
          </w:p>
        </w:tc>
        <w:tc>
          <w:tcPr>
            <w:tcW w:w="567" w:type="dxa"/>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r w:rsidR="004B42FD" w:rsidRPr="005345FE" w:rsidTr="004B5ED8">
        <w:tc>
          <w:tcPr>
            <w:tcW w:w="4503" w:type="dxa"/>
          </w:tcPr>
          <w:p w:rsidR="004B42FD" w:rsidRPr="005345FE" w:rsidRDefault="0047005E" w:rsidP="006656E6">
            <w:pPr>
              <w:spacing w:after="0"/>
              <w:rPr>
                <w:rFonts w:ascii="Arial" w:hAnsi="Arial" w:cs="Arial"/>
              </w:rPr>
            </w:pPr>
            <w:r w:rsidRPr="005345FE">
              <w:rPr>
                <w:rFonts w:ascii="Arial" w:hAnsi="Arial" w:cs="Arial"/>
              </w:rPr>
              <w:t>Quality of e</w:t>
            </w:r>
            <w:r w:rsidR="004B42FD" w:rsidRPr="005345FE">
              <w:rPr>
                <w:rFonts w:ascii="Arial" w:hAnsi="Arial" w:cs="Arial"/>
              </w:rPr>
              <w:t xml:space="preserve">xecution </w:t>
            </w:r>
            <w:r w:rsidR="006656E6" w:rsidRPr="005345FE">
              <w:rPr>
                <w:rFonts w:ascii="Arial" w:hAnsi="Arial" w:cs="Arial"/>
              </w:rPr>
              <w:t>DoDMA, DCCMS, DWR</w:t>
            </w: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630ABF" w:rsidP="00900755">
            <w:pPr>
              <w:spacing w:after="0"/>
              <w:jc w:val="center"/>
              <w:rPr>
                <w:rFonts w:ascii="Arial" w:hAnsi="Arial" w:cs="Arial"/>
                <w:b/>
              </w:rPr>
            </w:pPr>
            <w:r w:rsidRPr="005345FE">
              <w:rPr>
                <w:rFonts w:ascii="Arial" w:hAnsi="Arial" w:cs="Arial"/>
                <w:b/>
              </w:rPr>
              <w:t>MS</w:t>
            </w: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rPr>
            </w:pPr>
          </w:p>
        </w:tc>
        <w:tc>
          <w:tcPr>
            <w:tcW w:w="567" w:type="dxa"/>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r w:rsidR="004B42FD" w:rsidRPr="005345FE" w:rsidTr="004B5ED8">
        <w:tc>
          <w:tcPr>
            <w:tcW w:w="4503" w:type="dxa"/>
          </w:tcPr>
          <w:p w:rsidR="004B42FD" w:rsidRPr="005345FE" w:rsidRDefault="0047005E" w:rsidP="0047005E">
            <w:pPr>
              <w:spacing w:after="0"/>
              <w:rPr>
                <w:rFonts w:ascii="Arial" w:hAnsi="Arial" w:cs="Arial"/>
              </w:rPr>
            </w:pPr>
            <w:r w:rsidRPr="005345FE">
              <w:rPr>
                <w:rFonts w:ascii="Arial" w:hAnsi="Arial" w:cs="Arial"/>
              </w:rPr>
              <w:t>Overall quality of i</w:t>
            </w:r>
            <w:r w:rsidR="004B42FD" w:rsidRPr="005345FE">
              <w:rPr>
                <w:rFonts w:ascii="Arial" w:hAnsi="Arial" w:cs="Arial"/>
              </w:rPr>
              <w:t>mplementation/</w:t>
            </w:r>
            <w:r w:rsidRPr="005345FE">
              <w:rPr>
                <w:rFonts w:ascii="Arial" w:hAnsi="Arial" w:cs="Arial"/>
              </w:rPr>
              <w:t>e</w:t>
            </w:r>
            <w:r w:rsidR="004B42FD" w:rsidRPr="005345FE">
              <w:rPr>
                <w:rFonts w:ascii="Arial" w:hAnsi="Arial" w:cs="Arial"/>
              </w:rPr>
              <w:t xml:space="preserve">xecution </w:t>
            </w: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272F91" w:rsidP="00900755">
            <w:pPr>
              <w:spacing w:after="0"/>
              <w:jc w:val="center"/>
              <w:rPr>
                <w:rFonts w:ascii="Arial" w:hAnsi="Arial" w:cs="Arial"/>
                <w:b/>
              </w:rPr>
            </w:pPr>
            <w:r w:rsidRPr="005345FE">
              <w:rPr>
                <w:rFonts w:ascii="Arial" w:hAnsi="Arial" w:cs="Arial"/>
                <w:b/>
              </w:rPr>
              <w:t>MS</w:t>
            </w: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rPr>
            </w:pPr>
          </w:p>
        </w:tc>
        <w:tc>
          <w:tcPr>
            <w:tcW w:w="567" w:type="dxa"/>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r w:rsidR="004B42FD" w:rsidRPr="005345FE" w:rsidTr="004B5ED8">
        <w:tc>
          <w:tcPr>
            <w:tcW w:w="4503" w:type="dxa"/>
          </w:tcPr>
          <w:p w:rsidR="004B42FD" w:rsidRPr="005345FE" w:rsidRDefault="004B42FD" w:rsidP="00013C1D">
            <w:pPr>
              <w:numPr>
                <w:ilvl w:val="0"/>
                <w:numId w:val="56"/>
              </w:numPr>
              <w:spacing w:after="0"/>
              <w:rPr>
                <w:rFonts w:ascii="Arial" w:hAnsi="Arial" w:cs="Arial"/>
                <w:b/>
              </w:rPr>
            </w:pPr>
            <w:r w:rsidRPr="005345FE">
              <w:rPr>
                <w:rFonts w:ascii="Arial" w:hAnsi="Arial" w:cs="Arial"/>
                <w:b/>
              </w:rPr>
              <w:t>Assessment of Outcomes</w:t>
            </w: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b/>
              </w:rPr>
            </w:pPr>
          </w:p>
        </w:tc>
        <w:tc>
          <w:tcPr>
            <w:tcW w:w="1446" w:type="dxa"/>
          </w:tcPr>
          <w:p w:rsidR="004B42FD" w:rsidRPr="005345FE" w:rsidRDefault="004B42FD" w:rsidP="00900755">
            <w:pPr>
              <w:spacing w:after="0"/>
              <w:jc w:val="center"/>
              <w:rPr>
                <w:rFonts w:ascii="Arial" w:hAnsi="Arial" w:cs="Arial"/>
                <w:b/>
              </w:rPr>
            </w:pPr>
          </w:p>
        </w:tc>
      </w:tr>
      <w:tr w:rsidR="004B42FD" w:rsidRPr="005345FE" w:rsidTr="004B5ED8">
        <w:tc>
          <w:tcPr>
            <w:tcW w:w="4503" w:type="dxa"/>
          </w:tcPr>
          <w:p w:rsidR="004B42FD" w:rsidRPr="005345FE" w:rsidRDefault="004B42FD" w:rsidP="00900755">
            <w:pPr>
              <w:spacing w:after="0"/>
              <w:rPr>
                <w:rFonts w:ascii="Arial" w:hAnsi="Arial" w:cs="Arial"/>
              </w:rPr>
            </w:pPr>
            <w:r w:rsidRPr="005345FE">
              <w:rPr>
                <w:rFonts w:ascii="Arial" w:hAnsi="Arial" w:cs="Arial"/>
              </w:rPr>
              <w:t>Relevance</w:t>
            </w:r>
          </w:p>
        </w:tc>
        <w:tc>
          <w:tcPr>
            <w:tcW w:w="1701" w:type="dxa"/>
            <w:gridSpan w:val="3"/>
            <w:shd w:val="clear" w:color="auto" w:fill="FFFFFF" w:themeFill="background1"/>
          </w:tcPr>
          <w:p w:rsidR="004B42FD" w:rsidRPr="005345FE" w:rsidRDefault="009F3144" w:rsidP="00900755">
            <w:pPr>
              <w:spacing w:after="0"/>
              <w:jc w:val="center"/>
              <w:rPr>
                <w:rFonts w:ascii="Arial" w:hAnsi="Arial" w:cs="Arial"/>
                <w:b/>
              </w:rPr>
            </w:pPr>
            <w:r w:rsidRPr="005345FE">
              <w:rPr>
                <w:rFonts w:ascii="Arial" w:hAnsi="Arial" w:cs="Arial"/>
                <w:b/>
              </w:rPr>
              <w:t>R</w:t>
            </w:r>
          </w:p>
        </w:tc>
        <w:tc>
          <w:tcPr>
            <w:tcW w:w="1701" w:type="dxa"/>
            <w:gridSpan w:val="3"/>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r w:rsidR="004B42FD" w:rsidRPr="005345FE" w:rsidTr="004B5ED8">
        <w:tc>
          <w:tcPr>
            <w:tcW w:w="4503" w:type="dxa"/>
          </w:tcPr>
          <w:p w:rsidR="004B42FD" w:rsidRPr="005345FE" w:rsidRDefault="004B42FD" w:rsidP="00900755">
            <w:pPr>
              <w:spacing w:after="0"/>
              <w:rPr>
                <w:rFonts w:ascii="Arial" w:hAnsi="Arial" w:cs="Arial"/>
              </w:rPr>
            </w:pPr>
            <w:r w:rsidRPr="005345FE">
              <w:rPr>
                <w:rFonts w:ascii="Arial" w:hAnsi="Arial" w:cs="Arial"/>
              </w:rPr>
              <w:t>Effectiveness</w:t>
            </w: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tcPr>
          <w:p w:rsidR="004B42FD" w:rsidRPr="005345FE" w:rsidRDefault="005A0FCE" w:rsidP="00900755">
            <w:pPr>
              <w:spacing w:after="0"/>
              <w:jc w:val="center"/>
              <w:rPr>
                <w:rFonts w:ascii="Arial" w:hAnsi="Arial" w:cs="Arial"/>
                <w:b/>
              </w:rPr>
            </w:pPr>
            <w:r w:rsidRPr="005345FE">
              <w:rPr>
                <w:rFonts w:ascii="Arial" w:hAnsi="Arial" w:cs="Arial"/>
                <w:b/>
              </w:rPr>
              <w:t>MU</w:t>
            </w: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r w:rsidR="004B42FD" w:rsidRPr="005345FE" w:rsidTr="004B5ED8">
        <w:tc>
          <w:tcPr>
            <w:tcW w:w="4503" w:type="dxa"/>
          </w:tcPr>
          <w:p w:rsidR="004B42FD" w:rsidRPr="005345FE" w:rsidRDefault="004B42FD" w:rsidP="00900755">
            <w:pPr>
              <w:spacing w:after="0"/>
              <w:rPr>
                <w:rFonts w:ascii="Arial" w:hAnsi="Arial" w:cs="Arial"/>
              </w:rPr>
            </w:pPr>
            <w:r w:rsidRPr="005345FE">
              <w:rPr>
                <w:rFonts w:ascii="Arial" w:hAnsi="Arial" w:cs="Arial"/>
              </w:rPr>
              <w:t>Efficiency</w:t>
            </w: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rPr>
            </w:pPr>
          </w:p>
        </w:tc>
        <w:tc>
          <w:tcPr>
            <w:tcW w:w="567" w:type="dxa"/>
          </w:tcPr>
          <w:p w:rsidR="004B42FD" w:rsidRPr="005345FE" w:rsidRDefault="009703DE" w:rsidP="00900755">
            <w:pPr>
              <w:spacing w:after="0"/>
              <w:jc w:val="center"/>
              <w:rPr>
                <w:rFonts w:ascii="Arial" w:hAnsi="Arial" w:cs="Arial"/>
                <w:b/>
              </w:rPr>
            </w:pPr>
            <w:r w:rsidRPr="005345FE">
              <w:rPr>
                <w:rFonts w:ascii="Arial" w:hAnsi="Arial" w:cs="Arial"/>
                <w:b/>
              </w:rPr>
              <w:t>U</w:t>
            </w:r>
          </w:p>
        </w:tc>
        <w:tc>
          <w:tcPr>
            <w:tcW w:w="567" w:type="dxa"/>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r w:rsidR="004B42FD" w:rsidRPr="005345FE" w:rsidTr="004B5ED8">
        <w:tc>
          <w:tcPr>
            <w:tcW w:w="4503" w:type="dxa"/>
          </w:tcPr>
          <w:p w:rsidR="004B42FD" w:rsidRPr="005345FE" w:rsidRDefault="004B42FD" w:rsidP="0047005E">
            <w:pPr>
              <w:spacing w:after="0"/>
              <w:rPr>
                <w:rFonts w:ascii="Arial" w:hAnsi="Arial" w:cs="Arial"/>
              </w:rPr>
            </w:pPr>
            <w:r w:rsidRPr="005345FE">
              <w:rPr>
                <w:rFonts w:ascii="Arial" w:hAnsi="Arial" w:cs="Arial"/>
              </w:rPr>
              <w:t xml:space="preserve">Overall </w:t>
            </w:r>
            <w:r w:rsidR="0047005E" w:rsidRPr="005345FE">
              <w:rPr>
                <w:rFonts w:ascii="Arial" w:hAnsi="Arial" w:cs="Arial"/>
              </w:rPr>
              <w:t>quality of p</w:t>
            </w:r>
            <w:r w:rsidRPr="005345FE">
              <w:rPr>
                <w:rFonts w:ascii="Arial" w:hAnsi="Arial" w:cs="Arial"/>
              </w:rPr>
              <w:t xml:space="preserve">roject </w:t>
            </w:r>
            <w:r w:rsidR="0047005E" w:rsidRPr="005345FE">
              <w:rPr>
                <w:rFonts w:ascii="Arial" w:hAnsi="Arial" w:cs="Arial"/>
              </w:rPr>
              <w:t>o</w:t>
            </w:r>
            <w:r w:rsidRPr="005345FE">
              <w:rPr>
                <w:rFonts w:ascii="Arial" w:hAnsi="Arial" w:cs="Arial"/>
              </w:rPr>
              <w:t>utcome</w:t>
            </w:r>
            <w:r w:rsidR="0047005E" w:rsidRPr="005345FE">
              <w:rPr>
                <w:rFonts w:ascii="Arial" w:hAnsi="Arial" w:cs="Arial"/>
              </w:rPr>
              <w:t>s</w:t>
            </w: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shd w:val="clear" w:color="auto" w:fill="FFFFFF" w:themeFill="background1"/>
          </w:tcPr>
          <w:p w:rsidR="004B42FD" w:rsidRPr="005345FE" w:rsidRDefault="004B42FD" w:rsidP="00900755">
            <w:pPr>
              <w:spacing w:after="0"/>
              <w:jc w:val="center"/>
              <w:rPr>
                <w:rFonts w:ascii="Arial" w:hAnsi="Arial" w:cs="Arial"/>
                <w:b/>
              </w:rPr>
            </w:pPr>
          </w:p>
        </w:tc>
        <w:tc>
          <w:tcPr>
            <w:tcW w:w="567" w:type="dxa"/>
          </w:tcPr>
          <w:p w:rsidR="004B42FD" w:rsidRPr="005345FE" w:rsidRDefault="009703DE" w:rsidP="00900755">
            <w:pPr>
              <w:spacing w:after="0"/>
              <w:jc w:val="center"/>
              <w:rPr>
                <w:rFonts w:ascii="Arial" w:hAnsi="Arial" w:cs="Arial"/>
                <w:b/>
              </w:rPr>
            </w:pPr>
            <w:r w:rsidRPr="005345FE">
              <w:rPr>
                <w:rFonts w:ascii="Arial" w:hAnsi="Arial" w:cs="Arial"/>
                <w:b/>
              </w:rPr>
              <w:t>MU</w:t>
            </w:r>
          </w:p>
        </w:tc>
        <w:tc>
          <w:tcPr>
            <w:tcW w:w="567" w:type="dxa"/>
          </w:tcPr>
          <w:p w:rsidR="004B42FD" w:rsidRPr="005345FE" w:rsidRDefault="004B42FD" w:rsidP="00900755">
            <w:pPr>
              <w:spacing w:after="0"/>
              <w:jc w:val="center"/>
              <w:rPr>
                <w:rFonts w:ascii="Arial" w:hAnsi="Arial" w:cs="Arial"/>
                <w:b/>
              </w:rPr>
            </w:pPr>
          </w:p>
        </w:tc>
        <w:tc>
          <w:tcPr>
            <w:tcW w:w="567" w:type="dxa"/>
          </w:tcPr>
          <w:p w:rsidR="004B42FD" w:rsidRPr="005345FE" w:rsidRDefault="004B42FD" w:rsidP="00900755">
            <w:pPr>
              <w:spacing w:after="0"/>
              <w:jc w:val="center"/>
              <w:rPr>
                <w:rFonts w:ascii="Arial" w:hAnsi="Arial" w:cs="Arial"/>
              </w:rPr>
            </w:pPr>
          </w:p>
        </w:tc>
        <w:tc>
          <w:tcPr>
            <w:tcW w:w="1446" w:type="dxa"/>
          </w:tcPr>
          <w:p w:rsidR="004B42FD" w:rsidRPr="005345FE" w:rsidRDefault="004B42FD" w:rsidP="00900755">
            <w:pPr>
              <w:spacing w:after="0"/>
              <w:jc w:val="center"/>
              <w:rPr>
                <w:rFonts w:ascii="Arial" w:hAnsi="Arial" w:cs="Arial"/>
              </w:rPr>
            </w:pPr>
          </w:p>
        </w:tc>
      </w:tr>
    </w:tbl>
    <w:p w:rsidR="004B42FD" w:rsidRPr="005345FE" w:rsidRDefault="004B42FD" w:rsidP="004B42FD">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HS – Highly Satisfactory, S – Satisfactory, MS – Moderately Satisfactory, MU – Moderately Unsatisfactory, U – Unsatisfactory, HU – Highly Unsatisfactory</w:t>
      </w:r>
    </w:p>
    <w:p w:rsidR="004B42FD" w:rsidRPr="005345FE" w:rsidRDefault="004B42FD" w:rsidP="004B42FD">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Relevance: R – Relevant, NR – Not Relevant</w:t>
      </w:r>
    </w:p>
    <w:p w:rsidR="00AE7FF5" w:rsidRPr="005345FE" w:rsidRDefault="00AE7FF5" w:rsidP="004B42FD">
      <w:pPr>
        <w:autoSpaceDE w:val="0"/>
        <w:autoSpaceDN w:val="0"/>
        <w:adjustRightInd w:val="0"/>
        <w:spacing w:after="0" w:line="240" w:lineRule="auto"/>
        <w:rPr>
          <w:rFonts w:ascii="Arial" w:hAnsi="Arial" w:cs="Arial"/>
          <w:sz w:val="18"/>
          <w:lang w:eastAsia="cs-CZ"/>
        </w:rPr>
      </w:pPr>
    </w:p>
    <w:p w:rsidR="00B426CA" w:rsidRPr="005345FE" w:rsidRDefault="00B426CA" w:rsidP="004B42FD">
      <w:pPr>
        <w:autoSpaceDE w:val="0"/>
        <w:autoSpaceDN w:val="0"/>
        <w:adjustRightInd w:val="0"/>
        <w:spacing w:after="0" w:line="240" w:lineRule="auto"/>
        <w:rPr>
          <w:rFonts w:ascii="Arial" w:hAnsi="Arial" w:cs="Arial"/>
          <w:sz w:val="18"/>
          <w:lang w:eastAsia="cs-CZ"/>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708"/>
        <w:gridCol w:w="709"/>
        <w:gridCol w:w="709"/>
        <w:gridCol w:w="709"/>
        <w:gridCol w:w="2013"/>
      </w:tblGrid>
      <w:tr w:rsidR="004B42FD" w:rsidRPr="005345FE" w:rsidTr="009F3144">
        <w:tc>
          <w:tcPr>
            <w:tcW w:w="4503" w:type="dxa"/>
            <w:shd w:val="clear" w:color="auto" w:fill="F2F2F2" w:themeFill="background1" w:themeFillShade="F2"/>
          </w:tcPr>
          <w:p w:rsidR="004B42FD" w:rsidRPr="005345FE" w:rsidRDefault="004B5ED8" w:rsidP="00BB5D40">
            <w:pPr>
              <w:spacing w:after="0"/>
              <w:ind w:left="360"/>
              <w:rPr>
                <w:rFonts w:ascii="Arial" w:hAnsi="Arial" w:cs="Arial"/>
              </w:rPr>
            </w:pPr>
            <w:r w:rsidRPr="005345FE">
              <w:rPr>
                <w:rFonts w:ascii="Arial" w:hAnsi="Arial" w:cs="Arial"/>
                <w:b/>
              </w:rPr>
              <w:t>4</w:t>
            </w:r>
            <w:r w:rsidR="00BB5D40" w:rsidRPr="005345FE">
              <w:rPr>
                <w:rFonts w:ascii="Arial" w:hAnsi="Arial" w:cs="Arial"/>
                <w:b/>
              </w:rPr>
              <w:t>. Sustainability</w:t>
            </w:r>
          </w:p>
        </w:tc>
        <w:tc>
          <w:tcPr>
            <w:tcW w:w="708" w:type="dxa"/>
            <w:tcBorders>
              <w:bottom w:val="single" w:sz="4" w:space="0" w:color="000000"/>
            </w:tcBorders>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L</w:t>
            </w:r>
          </w:p>
        </w:tc>
        <w:tc>
          <w:tcPr>
            <w:tcW w:w="709" w:type="dxa"/>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ML</w:t>
            </w:r>
          </w:p>
        </w:tc>
        <w:tc>
          <w:tcPr>
            <w:tcW w:w="709" w:type="dxa"/>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MU</w:t>
            </w:r>
          </w:p>
        </w:tc>
        <w:tc>
          <w:tcPr>
            <w:tcW w:w="709" w:type="dxa"/>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U</w:t>
            </w:r>
          </w:p>
        </w:tc>
        <w:tc>
          <w:tcPr>
            <w:tcW w:w="2013" w:type="dxa"/>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Comments</w:t>
            </w:r>
          </w:p>
        </w:tc>
      </w:tr>
      <w:tr w:rsidR="004B42FD" w:rsidRPr="005345FE" w:rsidTr="009F3144">
        <w:tc>
          <w:tcPr>
            <w:tcW w:w="4503" w:type="dxa"/>
          </w:tcPr>
          <w:p w:rsidR="004B42FD" w:rsidRPr="005345FE" w:rsidRDefault="0047005E" w:rsidP="00900755">
            <w:pPr>
              <w:spacing w:after="0"/>
              <w:rPr>
                <w:rFonts w:ascii="Arial" w:hAnsi="Arial" w:cs="Arial"/>
              </w:rPr>
            </w:pPr>
            <w:r w:rsidRPr="005345FE">
              <w:rPr>
                <w:rFonts w:ascii="Arial" w:hAnsi="Arial" w:cs="Arial"/>
              </w:rPr>
              <w:t>Financial r</w:t>
            </w:r>
            <w:r w:rsidR="004B42FD" w:rsidRPr="005345FE">
              <w:rPr>
                <w:rFonts w:ascii="Arial" w:hAnsi="Arial" w:cs="Arial"/>
              </w:rPr>
              <w:t>esources</w:t>
            </w:r>
          </w:p>
        </w:tc>
        <w:tc>
          <w:tcPr>
            <w:tcW w:w="708" w:type="dxa"/>
            <w:tcBorders>
              <w:bottom w:val="single" w:sz="4" w:space="0" w:color="000000"/>
            </w:tcBorders>
            <w:shd w:val="clear" w:color="auto" w:fill="FFFFFF" w:themeFill="background1"/>
          </w:tcPr>
          <w:p w:rsidR="004B42FD" w:rsidRPr="005345FE" w:rsidRDefault="004B42FD" w:rsidP="00900755">
            <w:pPr>
              <w:spacing w:after="0"/>
              <w:jc w:val="center"/>
              <w:rPr>
                <w:rFonts w:ascii="Arial" w:hAnsi="Arial" w:cs="Arial"/>
                <w:b/>
              </w:rPr>
            </w:pPr>
          </w:p>
        </w:tc>
        <w:tc>
          <w:tcPr>
            <w:tcW w:w="709" w:type="dxa"/>
            <w:tcBorders>
              <w:bottom w:val="single" w:sz="4" w:space="0" w:color="000000"/>
            </w:tcBorders>
            <w:shd w:val="clear" w:color="auto" w:fill="FFFFFF" w:themeFill="background1"/>
          </w:tcPr>
          <w:p w:rsidR="004B42FD" w:rsidRPr="005345FE" w:rsidRDefault="004B42FD" w:rsidP="00900755">
            <w:pPr>
              <w:spacing w:after="0"/>
              <w:jc w:val="center"/>
              <w:rPr>
                <w:rFonts w:ascii="Arial" w:hAnsi="Arial" w:cs="Arial"/>
                <w:b/>
              </w:rPr>
            </w:pPr>
          </w:p>
        </w:tc>
        <w:tc>
          <w:tcPr>
            <w:tcW w:w="709" w:type="dxa"/>
          </w:tcPr>
          <w:p w:rsidR="004B42FD" w:rsidRPr="005345FE" w:rsidRDefault="004B42FD" w:rsidP="00900755">
            <w:pPr>
              <w:spacing w:after="0"/>
              <w:jc w:val="center"/>
              <w:rPr>
                <w:rFonts w:ascii="Arial" w:hAnsi="Arial" w:cs="Arial"/>
              </w:rPr>
            </w:pPr>
          </w:p>
        </w:tc>
        <w:tc>
          <w:tcPr>
            <w:tcW w:w="709" w:type="dxa"/>
          </w:tcPr>
          <w:p w:rsidR="004B42FD" w:rsidRPr="005345FE" w:rsidRDefault="009F3144" w:rsidP="00900755">
            <w:pPr>
              <w:spacing w:after="0"/>
              <w:jc w:val="center"/>
              <w:rPr>
                <w:rFonts w:ascii="Arial" w:hAnsi="Arial" w:cs="Arial"/>
                <w:b/>
              </w:rPr>
            </w:pPr>
            <w:r w:rsidRPr="005345FE">
              <w:rPr>
                <w:rFonts w:ascii="Arial" w:hAnsi="Arial" w:cs="Arial"/>
                <w:b/>
              </w:rPr>
              <w:t>U</w:t>
            </w:r>
          </w:p>
        </w:tc>
        <w:tc>
          <w:tcPr>
            <w:tcW w:w="2013" w:type="dxa"/>
          </w:tcPr>
          <w:p w:rsidR="004B42FD" w:rsidRPr="005345FE" w:rsidRDefault="005603A4" w:rsidP="00272F91">
            <w:pPr>
              <w:spacing w:after="0"/>
              <w:jc w:val="left"/>
              <w:rPr>
                <w:rFonts w:ascii="Arial" w:hAnsi="Arial" w:cs="Arial"/>
              </w:rPr>
            </w:pPr>
            <w:r w:rsidRPr="005345FE">
              <w:rPr>
                <w:rFonts w:ascii="Arial" w:hAnsi="Arial" w:cs="Arial"/>
              </w:rPr>
              <w:t>See note</w:t>
            </w:r>
            <w:r w:rsidRPr="005345FE">
              <w:rPr>
                <w:rStyle w:val="Znakapoznpodarou"/>
                <w:rFonts w:ascii="Arial" w:hAnsi="Arial" w:cs="Arial"/>
              </w:rPr>
              <w:footnoteReference w:id="32"/>
            </w:r>
          </w:p>
        </w:tc>
      </w:tr>
      <w:tr w:rsidR="004B42FD" w:rsidRPr="005345FE" w:rsidTr="009F3144">
        <w:tc>
          <w:tcPr>
            <w:tcW w:w="4503" w:type="dxa"/>
          </w:tcPr>
          <w:p w:rsidR="004B42FD" w:rsidRPr="005345FE" w:rsidRDefault="004B42FD" w:rsidP="00900755">
            <w:pPr>
              <w:spacing w:after="0"/>
              <w:rPr>
                <w:rFonts w:ascii="Arial" w:hAnsi="Arial" w:cs="Arial"/>
              </w:rPr>
            </w:pPr>
            <w:r w:rsidRPr="005345FE">
              <w:rPr>
                <w:rFonts w:ascii="Arial" w:hAnsi="Arial" w:cs="Arial"/>
              </w:rPr>
              <w:t>Socio-political</w:t>
            </w:r>
          </w:p>
        </w:tc>
        <w:tc>
          <w:tcPr>
            <w:tcW w:w="708" w:type="dxa"/>
            <w:shd w:val="clear" w:color="auto" w:fill="FFFFFF" w:themeFill="background1"/>
          </w:tcPr>
          <w:p w:rsidR="004B42FD" w:rsidRPr="005345FE" w:rsidRDefault="004B42FD" w:rsidP="00900755">
            <w:pPr>
              <w:spacing w:after="0"/>
              <w:jc w:val="center"/>
              <w:rPr>
                <w:rFonts w:ascii="Arial" w:hAnsi="Arial" w:cs="Arial"/>
                <w:b/>
              </w:rPr>
            </w:pPr>
          </w:p>
        </w:tc>
        <w:tc>
          <w:tcPr>
            <w:tcW w:w="709" w:type="dxa"/>
            <w:shd w:val="clear" w:color="auto" w:fill="FFFFFF" w:themeFill="background1"/>
          </w:tcPr>
          <w:p w:rsidR="004B42FD" w:rsidRPr="005345FE" w:rsidRDefault="009F3144" w:rsidP="00900755">
            <w:pPr>
              <w:spacing w:after="0"/>
              <w:jc w:val="center"/>
              <w:rPr>
                <w:rFonts w:ascii="Arial" w:hAnsi="Arial" w:cs="Arial"/>
                <w:b/>
              </w:rPr>
            </w:pPr>
            <w:r w:rsidRPr="005345FE">
              <w:rPr>
                <w:rFonts w:ascii="Arial" w:hAnsi="Arial" w:cs="Arial"/>
                <w:b/>
              </w:rPr>
              <w:t>ML</w:t>
            </w:r>
          </w:p>
        </w:tc>
        <w:tc>
          <w:tcPr>
            <w:tcW w:w="709" w:type="dxa"/>
          </w:tcPr>
          <w:p w:rsidR="004B42FD" w:rsidRPr="005345FE" w:rsidRDefault="004B42FD" w:rsidP="00900755">
            <w:pPr>
              <w:spacing w:after="0"/>
              <w:jc w:val="center"/>
              <w:rPr>
                <w:rFonts w:ascii="Arial" w:hAnsi="Arial" w:cs="Arial"/>
              </w:rPr>
            </w:pPr>
          </w:p>
        </w:tc>
        <w:tc>
          <w:tcPr>
            <w:tcW w:w="709" w:type="dxa"/>
          </w:tcPr>
          <w:p w:rsidR="004B42FD" w:rsidRPr="005345FE" w:rsidRDefault="004B42FD" w:rsidP="00900755">
            <w:pPr>
              <w:spacing w:after="0"/>
              <w:jc w:val="center"/>
              <w:rPr>
                <w:rFonts w:ascii="Arial" w:hAnsi="Arial" w:cs="Arial"/>
              </w:rPr>
            </w:pPr>
          </w:p>
        </w:tc>
        <w:tc>
          <w:tcPr>
            <w:tcW w:w="2013" w:type="dxa"/>
          </w:tcPr>
          <w:p w:rsidR="004B42FD" w:rsidRPr="005345FE" w:rsidRDefault="004B42FD" w:rsidP="00900755">
            <w:pPr>
              <w:spacing w:after="0"/>
              <w:jc w:val="center"/>
              <w:rPr>
                <w:rFonts w:ascii="Arial" w:hAnsi="Arial" w:cs="Arial"/>
              </w:rPr>
            </w:pPr>
          </w:p>
        </w:tc>
      </w:tr>
      <w:tr w:rsidR="004B42FD" w:rsidRPr="005345FE" w:rsidTr="009F3144">
        <w:tc>
          <w:tcPr>
            <w:tcW w:w="4503" w:type="dxa"/>
          </w:tcPr>
          <w:p w:rsidR="004B42FD" w:rsidRPr="005345FE" w:rsidRDefault="0047005E" w:rsidP="0047005E">
            <w:pPr>
              <w:spacing w:after="0"/>
              <w:rPr>
                <w:rFonts w:ascii="Arial" w:hAnsi="Arial" w:cs="Arial"/>
              </w:rPr>
            </w:pPr>
            <w:r w:rsidRPr="005345FE">
              <w:rPr>
                <w:rFonts w:ascii="Arial" w:hAnsi="Arial" w:cs="Arial"/>
              </w:rPr>
              <w:t>Institutional f</w:t>
            </w:r>
            <w:r w:rsidR="004B42FD" w:rsidRPr="005345FE">
              <w:rPr>
                <w:rFonts w:ascii="Arial" w:hAnsi="Arial" w:cs="Arial"/>
              </w:rPr>
              <w:t xml:space="preserve">ramework and </w:t>
            </w:r>
            <w:r w:rsidRPr="005345FE">
              <w:rPr>
                <w:rFonts w:ascii="Arial" w:hAnsi="Arial" w:cs="Arial"/>
              </w:rPr>
              <w:t>g</w:t>
            </w:r>
            <w:r w:rsidR="004B42FD" w:rsidRPr="005345FE">
              <w:rPr>
                <w:rFonts w:ascii="Arial" w:hAnsi="Arial" w:cs="Arial"/>
              </w:rPr>
              <w:t>overnance</w:t>
            </w:r>
          </w:p>
        </w:tc>
        <w:tc>
          <w:tcPr>
            <w:tcW w:w="708" w:type="dxa"/>
            <w:shd w:val="clear" w:color="auto" w:fill="FFFFFF" w:themeFill="background1"/>
          </w:tcPr>
          <w:p w:rsidR="004B42FD" w:rsidRPr="005345FE" w:rsidRDefault="00E65B05" w:rsidP="00900755">
            <w:pPr>
              <w:spacing w:after="0"/>
              <w:jc w:val="center"/>
              <w:rPr>
                <w:rFonts w:ascii="Arial" w:hAnsi="Arial" w:cs="Arial"/>
                <w:b/>
              </w:rPr>
            </w:pPr>
            <w:r w:rsidRPr="005345FE">
              <w:rPr>
                <w:rFonts w:ascii="Arial" w:hAnsi="Arial" w:cs="Arial"/>
                <w:b/>
              </w:rPr>
              <w:t>L</w:t>
            </w:r>
          </w:p>
        </w:tc>
        <w:tc>
          <w:tcPr>
            <w:tcW w:w="709" w:type="dxa"/>
            <w:shd w:val="clear" w:color="auto" w:fill="FFFFFF" w:themeFill="background1"/>
          </w:tcPr>
          <w:p w:rsidR="004B42FD" w:rsidRPr="005345FE" w:rsidRDefault="004B42FD" w:rsidP="00900755">
            <w:pPr>
              <w:spacing w:after="0"/>
              <w:jc w:val="center"/>
              <w:rPr>
                <w:rFonts w:ascii="Arial" w:hAnsi="Arial" w:cs="Arial"/>
                <w:b/>
              </w:rPr>
            </w:pPr>
          </w:p>
        </w:tc>
        <w:tc>
          <w:tcPr>
            <w:tcW w:w="709" w:type="dxa"/>
          </w:tcPr>
          <w:p w:rsidR="004B42FD" w:rsidRPr="005345FE" w:rsidRDefault="004B42FD" w:rsidP="00900755">
            <w:pPr>
              <w:spacing w:after="0"/>
              <w:jc w:val="center"/>
              <w:rPr>
                <w:rFonts w:ascii="Arial" w:hAnsi="Arial" w:cs="Arial"/>
              </w:rPr>
            </w:pPr>
          </w:p>
        </w:tc>
        <w:tc>
          <w:tcPr>
            <w:tcW w:w="709" w:type="dxa"/>
          </w:tcPr>
          <w:p w:rsidR="004B42FD" w:rsidRPr="005345FE" w:rsidRDefault="004B42FD" w:rsidP="00900755">
            <w:pPr>
              <w:spacing w:after="0"/>
              <w:jc w:val="center"/>
              <w:rPr>
                <w:rFonts w:ascii="Arial" w:hAnsi="Arial" w:cs="Arial"/>
              </w:rPr>
            </w:pPr>
          </w:p>
        </w:tc>
        <w:tc>
          <w:tcPr>
            <w:tcW w:w="2013" w:type="dxa"/>
          </w:tcPr>
          <w:p w:rsidR="004B42FD" w:rsidRPr="005345FE" w:rsidRDefault="004B42FD" w:rsidP="00900755">
            <w:pPr>
              <w:spacing w:after="0"/>
              <w:jc w:val="center"/>
              <w:rPr>
                <w:rFonts w:ascii="Arial" w:hAnsi="Arial" w:cs="Arial"/>
              </w:rPr>
            </w:pPr>
          </w:p>
        </w:tc>
      </w:tr>
      <w:tr w:rsidR="004B42FD" w:rsidRPr="005345FE" w:rsidTr="009F3144">
        <w:tc>
          <w:tcPr>
            <w:tcW w:w="4503" w:type="dxa"/>
          </w:tcPr>
          <w:p w:rsidR="004B42FD" w:rsidRPr="005345FE" w:rsidRDefault="004B42FD" w:rsidP="00900755">
            <w:pPr>
              <w:spacing w:after="0"/>
              <w:rPr>
                <w:rFonts w:ascii="Arial" w:hAnsi="Arial" w:cs="Arial"/>
              </w:rPr>
            </w:pPr>
            <w:r w:rsidRPr="005345FE">
              <w:rPr>
                <w:rFonts w:ascii="Arial" w:hAnsi="Arial" w:cs="Arial"/>
              </w:rPr>
              <w:t>Environmental</w:t>
            </w:r>
          </w:p>
        </w:tc>
        <w:tc>
          <w:tcPr>
            <w:tcW w:w="708" w:type="dxa"/>
            <w:shd w:val="clear" w:color="auto" w:fill="FFFFFF" w:themeFill="background1"/>
          </w:tcPr>
          <w:p w:rsidR="004B42FD" w:rsidRPr="005345FE" w:rsidRDefault="004B42FD" w:rsidP="00900755">
            <w:pPr>
              <w:spacing w:after="0"/>
              <w:jc w:val="center"/>
              <w:rPr>
                <w:rFonts w:ascii="Arial" w:hAnsi="Arial" w:cs="Arial"/>
                <w:b/>
              </w:rPr>
            </w:pPr>
          </w:p>
        </w:tc>
        <w:tc>
          <w:tcPr>
            <w:tcW w:w="709" w:type="dxa"/>
            <w:shd w:val="clear" w:color="auto" w:fill="FFFFFF" w:themeFill="background1"/>
          </w:tcPr>
          <w:p w:rsidR="004B42FD" w:rsidRPr="005345FE" w:rsidRDefault="009F3144" w:rsidP="00900755">
            <w:pPr>
              <w:spacing w:after="0"/>
              <w:jc w:val="center"/>
              <w:rPr>
                <w:rFonts w:ascii="Arial" w:hAnsi="Arial" w:cs="Arial"/>
                <w:b/>
              </w:rPr>
            </w:pPr>
            <w:r w:rsidRPr="005345FE">
              <w:rPr>
                <w:rFonts w:ascii="Arial" w:hAnsi="Arial" w:cs="Arial"/>
                <w:b/>
              </w:rPr>
              <w:t>ML</w:t>
            </w:r>
          </w:p>
        </w:tc>
        <w:tc>
          <w:tcPr>
            <w:tcW w:w="709" w:type="dxa"/>
          </w:tcPr>
          <w:p w:rsidR="004B42FD" w:rsidRPr="005345FE" w:rsidRDefault="004B42FD" w:rsidP="00900755">
            <w:pPr>
              <w:spacing w:after="0"/>
              <w:jc w:val="center"/>
              <w:rPr>
                <w:rFonts w:ascii="Arial" w:hAnsi="Arial" w:cs="Arial"/>
              </w:rPr>
            </w:pPr>
          </w:p>
        </w:tc>
        <w:tc>
          <w:tcPr>
            <w:tcW w:w="709" w:type="dxa"/>
          </w:tcPr>
          <w:p w:rsidR="004B42FD" w:rsidRPr="005345FE" w:rsidRDefault="004B42FD" w:rsidP="00900755">
            <w:pPr>
              <w:spacing w:after="0"/>
              <w:jc w:val="center"/>
              <w:rPr>
                <w:rFonts w:ascii="Arial" w:hAnsi="Arial" w:cs="Arial"/>
              </w:rPr>
            </w:pPr>
          </w:p>
        </w:tc>
        <w:tc>
          <w:tcPr>
            <w:tcW w:w="2013" w:type="dxa"/>
          </w:tcPr>
          <w:p w:rsidR="004B42FD" w:rsidRPr="005345FE" w:rsidRDefault="004B42FD" w:rsidP="00900755">
            <w:pPr>
              <w:spacing w:after="0"/>
              <w:jc w:val="center"/>
              <w:rPr>
                <w:rFonts w:ascii="Arial" w:hAnsi="Arial" w:cs="Arial"/>
              </w:rPr>
            </w:pPr>
          </w:p>
        </w:tc>
      </w:tr>
      <w:tr w:rsidR="004B42FD" w:rsidRPr="005345FE" w:rsidTr="009F3144">
        <w:tc>
          <w:tcPr>
            <w:tcW w:w="4503" w:type="dxa"/>
          </w:tcPr>
          <w:p w:rsidR="004B42FD" w:rsidRPr="005345FE" w:rsidRDefault="004B42FD" w:rsidP="00900755">
            <w:pPr>
              <w:spacing w:after="0"/>
              <w:rPr>
                <w:rFonts w:ascii="Arial" w:hAnsi="Arial" w:cs="Arial"/>
              </w:rPr>
            </w:pPr>
            <w:r w:rsidRPr="005345FE">
              <w:rPr>
                <w:rFonts w:ascii="Arial" w:hAnsi="Arial" w:cs="Arial"/>
              </w:rPr>
              <w:t>Overall likelihood of sustainability</w:t>
            </w:r>
          </w:p>
        </w:tc>
        <w:tc>
          <w:tcPr>
            <w:tcW w:w="708" w:type="dxa"/>
            <w:shd w:val="clear" w:color="auto" w:fill="FFFFFF" w:themeFill="background1"/>
          </w:tcPr>
          <w:p w:rsidR="004B42FD" w:rsidRPr="005345FE" w:rsidRDefault="004B42FD" w:rsidP="00900755">
            <w:pPr>
              <w:spacing w:after="0"/>
              <w:jc w:val="center"/>
              <w:rPr>
                <w:rFonts w:ascii="Arial" w:hAnsi="Arial" w:cs="Arial"/>
                <w:b/>
              </w:rPr>
            </w:pPr>
          </w:p>
        </w:tc>
        <w:tc>
          <w:tcPr>
            <w:tcW w:w="709" w:type="dxa"/>
            <w:shd w:val="clear" w:color="auto" w:fill="FFFFFF" w:themeFill="background1"/>
          </w:tcPr>
          <w:p w:rsidR="004B42FD" w:rsidRPr="005345FE" w:rsidRDefault="004B42FD" w:rsidP="00900755">
            <w:pPr>
              <w:spacing w:after="0"/>
              <w:rPr>
                <w:rFonts w:ascii="Arial" w:hAnsi="Arial" w:cs="Arial"/>
                <w:b/>
              </w:rPr>
            </w:pPr>
          </w:p>
        </w:tc>
        <w:tc>
          <w:tcPr>
            <w:tcW w:w="709" w:type="dxa"/>
          </w:tcPr>
          <w:p w:rsidR="004B42FD" w:rsidRPr="005345FE" w:rsidRDefault="004B42FD" w:rsidP="00900755">
            <w:pPr>
              <w:spacing w:after="0"/>
              <w:rPr>
                <w:rFonts w:ascii="Arial" w:hAnsi="Arial" w:cs="Arial"/>
              </w:rPr>
            </w:pPr>
          </w:p>
        </w:tc>
        <w:tc>
          <w:tcPr>
            <w:tcW w:w="709" w:type="dxa"/>
          </w:tcPr>
          <w:p w:rsidR="004B42FD" w:rsidRPr="005345FE" w:rsidRDefault="009F3144" w:rsidP="009F3144">
            <w:pPr>
              <w:spacing w:after="0"/>
              <w:jc w:val="center"/>
              <w:rPr>
                <w:rFonts w:ascii="Arial" w:hAnsi="Arial" w:cs="Arial"/>
                <w:b/>
              </w:rPr>
            </w:pPr>
            <w:r w:rsidRPr="005345FE">
              <w:rPr>
                <w:rFonts w:ascii="Arial" w:hAnsi="Arial" w:cs="Arial"/>
                <w:b/>
              </w:rPr>
              <w:t>U</w:t>
            </w:r>
          </w:p>
        </w:tc>
        <w:tc>
          <w:tcPr>
            <w:tcW w:w="2013" w:type="dxa"/>
          </w:tcPr>
          <w:p w:rsidR="004B42FD" w:rsidRPr="005345FE" w:rsidRDefault="005603A4" w:rsidP="00900755">
            <w:pPr>
              <w:spacing w:after="0"/>
              <w:rPr>
                <w:rFonts w:ascii="Arial" w:hAnsi="Arial" w:cs="Arial"/>
              </w:rPr>
            </w:pPr>
            <w:r w:rsidRPr="005345FE">
              <w:rPr>
                <w:rFonts w:ascii="Arial" w:hAnsi="Arial" w:cs="Arial"/>
              </w:rPr>
              <w:t>See note</w:t>
            </w:r>
            <w:r w:rsidRPr="005345FE">
              <w:rPr>
                <w:rStyle w:val="Znakapoznpodarou"/>
                <w:rFonts w:ascii="Arial" w:hAnsi="Arial" w:cs="Arial"/>
              </w:rPr>
              <w:footnoteReference w:id="33"/>
            </w:r>
          </w:p>
        </w:tc>
      </w:tr>
    </w:tbl>
    <w:p w:rsidR="004B42FD" w:rsidRPr="005345FE" w:rsidRDefault="004B42FD" w:rsidP="004B42FD">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Sustainability: L – Likely, ML - Moderately Likely, MU - Moderately Unlikely, U – Unlikely</w:t>
      </w:r>
    </w:p>
    <w:p w:rsidR="009E291C" w:rsidRPr="005345FE" w:rsidRDefault="009E291C" w:rsidP="004B42FD">
      <w:pPr>
        <w:autoSpaceDE w:val="0"/>
        <w:autoSpaceDN w:val="0"/>
        <w:adjustRightInd w:val="0"/>
        <w:spacing w:after="0" w:line="240" w:lineRule="auto"/>
        <w:rPr>
          <w:rFonts w:ascii="Arial" w:hAnsi="Arial" w:cs="Arial"/>
          <w:sz w:val="18"/>
          <w:lang w:eastAsia="cs-CZ"/>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850"/>
        <w:gridCol w:w="851"/>
        <w:gridCol w:w="850"/>
        <w:gridCol w:w="2297"/>
      </w:tblGrid>
      <w:tr w:rsidR="004B42FD" w:rsidRPr="005345FE" w:rsidTr="009F3144">
        <w:tc>
          <w:tcPr>
            <w:tcW w:w="4503" w:type="dxa"/>
            <w:shd w:val="clear" w:color="auto" w:fill="F2F2F2" w:themeFill="background1" w:themeFillShade="F2"/>
          </w:tcPr>
          <w:p w:rsidR="004B42FD" w:rsidRPr="005345FE" w:rsidRDefault="004B42FD" w:rsidP="00013C1D">
            <w:pPr>
              <w:pStyle w:val="Odstavecseseznamem"/>
              <w:numPr>
                <w:ilvl w:val="0"/>
                <w:numId w:val="57"/>
              </w:numPr>
              <w:spacing w:after="0"/>
              <w:rPr>
                <w:rFonts w:ascii="Arial" w:hAnsi="Arial" w:cs="Arial"/>
                <w:b/>
              </w:rPr>
            </w:pPr>
            <w:r w:rsidRPr="005345FE">
              <w:rPr>
                <w:rFonts w:ascii="Arial" w:hAnsi="Arial" w:cs="Arial"/>
                <w:b/>
              </w:rPr>
              <w:t>Impact</w:t>
            </w:r>
          </w:p>
        </w:tc>
        <w:tc>
          <w:tcPr>
            <w:tcW w:w="850" w:type="dxa"/>
            <w:tcBorders>
              <w:bottom w:val="single" w:sz="4" w:space="0" w:color="000000"/>
            </w:tcBorders>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S</w:t>
            </w:r>
          </w:p>
        </w:tc>
        <w:tc>
          <w:tcPr>
            <w:tcW w:w="851" w:type="dxa"/>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M</w:t>
            </w:r>
          </w:p>
        </w:tc>
        <w:tc>
          <w:tcPr>
            <w:tcW w:w="850" w:type="dxa"/>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N</w:t>
            </w:r>
          </w:p>
        </w:tc>
        <w:tc>
          <w:tcPr>
            <w:tcW w:w="2297" w:type="dxa"/>
            <w:shd w:val="clear" w:color="auto" w:fill="F2F2F2" w:themeFill="background1" w:themeFillShade="F2"/>
          </w:tcPr>
          <w:p w:rsidR="004B42FD" w:rsidRPr="005345FE" w:rsidRDefault="004B42FD" w:rsidP="00900755">
            <w:pPr>
              <w:spacing w:after="0"/>
              <w:jc w:val="center"/>
              <w:rPr>
                <w:rFonts w:ascii="Arial" w:hAnsi="Arial" w:cs="Arial"/>
              </w:rPr>
            </w:pPr>
            <w:r w:rsidRPr="005345FE">
              <w:rPr>
                <w:rFonts w:ascii="Arial" w:hAnsi="Arial" w:cs="Arial"/>
              </w:rPr>
              <w:t>Comments</w:t>
            </w:r>
          </w:p>
        </w:tc>
      </w:tr>
      <w:tr w:rsidR="009F3144" w:rsidRPr="005345FE" w:rsidTr="009F3144">
        <w:tc>
          <w:tcPr>
            <w:tcW w:w="4503" w:type="dxa"/>
          </w:tcPr>
          <w:p w:rsidR="009F3144" w:rsidRPr="005345FE" w:rsidRDefault="009F3144" w:rsidP="0047005E">
            <w:pPr>
              <w:spacing w:after="0"/>
              <w:rPr>
                <w:rFonts w:ascii="Arial" w:hAnsi="Arial" w:cs="Arial"/>
              </w:rPr>
            </w:pPr>
            <w:r w:rsidRPr="005345FE">
              <w:rPr>
                <w:rFonts w:ascii="Arial" w:hAnsi="Arial" w:cs="Arial"/>
              </w:rPr>
              <w:t>Environmental status improvement</w:t>
            </w:r>
          </w:p>
        </w:tc>
        <w:tc>
          <w:tcPr>
            <w:tcW w:w="850" w:type="dxa"/>
            <w:shd w:val="clear" w:color="auto" w:fill="FFFFFF" w:themeFill="background1"/>
          </w:tcPr>
          <w:p w:rsidR="009F3144" w:rsidRPr="005345FE" w:rsidRDefault="009F3144" w:rsidP="00900755">
            <w:pPr>
              <w:spacing w:after="0"/>
              <w:jc w:val="center"/>
              <w:rPr>
                <w:rFonts w:ascii="Arial" w:hAnsi="Arial" w:cs="Arial"/>
                <w:b/>
              </w:rPr>
            </w:pPr>
          </w:p>
        </w:tc>
        <w:tc>
          <w:tcPr>
            <w:tcW w:w="851" w:type="dxa"/>
          </w:tcPr>
          <w:p w:rsidR="009F3144" w:rsidRPr="005345FE" w:rsidRDefault="009F3144" w:rsidP="00900755">
            <w:pPr>
              <w:spacing w:after="0"/>
              <w:rPr>
                <w:rFonts w:ascii="Arial" w:hAnsi="Arial" w:cs="Arial"/>
              </w:rPr>
            </w:pPr>
          </w:p>
        </w:tc>
        <w:tc>
          <w:tcPr>
            <w:tcW w:w="850" w:type="dxa"/>
          </w:tcPr>
          <w:p w:rsidR="009F3144" w:rsidRPr="005345FE" w:rsidRDefault="009F3144" w:rsidP="00900755">
            <w:pPr>
              <w:spacing w:after="0"/>
              <w:rPr>
                <w:rFonts w:ascii="Arial" w:hAnsi="Arial" w:cs="Arial"/>
              </w:rPr>
            </w:pPr>
          </w:p>
        </w:tc>
        <w:tc>
          <w:tcPr>
            <w:tcW w:w="2297" w:type="dxa"/>
            <w:vMerge w:val="restart"/>
          </w:tcPr>
          <w:p w:rsidR="009F3144" w:rsidRPr="005345FE" w:rsidRDefault="009F3144" w:rsidP="00900755">
            <w:pPr>
              <w:spacing w:after="0"/>
              <w:rPr>
                <w:rFonts w:ascii="Arial" w:hAnsi="Arial" w:cs="Arial"/>
              </w:rPr>
            </w:pPr>
            <w:r w:rsidRPr="005345FE">
              <w:rPr>
                <w:rFonts w:ascii="Arial" w:hAnsi="Arial" w:cs="Arial"/>
              </w:rPr>
              <w:t xml:space="preserve">N/A – </w:t>
            </w:r>
          </w:p>
          <w:p w:rsidR="009F3144" w:rsidRPr="005345FE" w:rsidRDefault="009F3144" w:rsidP="009F3144">
            <w:pPr>
              <w:spacing w:after="0"/>
              <w:rPr>
                <w:rFonts w:ascii="Arial" w:hAnsi="Arial" w:cs="Arial"/>
              </w:rPr>
            </w:pPr>
            <w:r w:rsidRPr="005345FE">
              <w:rPr>
                <w:rFonts w:ascii="Arial" w:hAnsi="Arial" w:cs="Arial"/>
              </w:rPr>
              <w:t>Not addressed by the EWS Project</w:t>
            </w:r>
          </w:p>
        </w:tc>
      </w:tr>
      <w:tr w:rsidR="009F3144" w:rsidRPr="005345FE" w:rsidTr="009F3144">
        <w:tc>
          <w:tcPr>
            <w:tcW w:w="4503" w:type="dxa"/>
          </w:tcPr>
          <w:p w:rsidR="009F3144" w:rsidRPr="005345FE" w:rsidRDefault="009F3144" w:rsidP="0047005E">
            <w:pPr>
              <w:spacing w:after="0"/>
              <w:rPr>
                <w:rFonts w:ascii="Arial" w:hAnsi="Arial" w:cs="Arial"/>
              </w:rPr>
            </w:pPr>
            <w:r w:rsidRPr="005345FE">
              <w:rPr>
                <w:rFonts w:ascii="Arial" w:hAnsi="Arial" w:cs="Arial"/>
              </w:rPr>
              <w:t>Environmental stress reduction</w:t>
            </w:r>
          </w:p>
        </w:tc>
        <w:tc>
          <w:tcPr>
            <w:tcW w:w="850" w:type="dxa"/>
            <w:shd w:val="clear" w:color="auto" w:fill="FFFFFF" w:themeFill="background1"/>
          </w:tcPr>
          <w:p w:rsidR="009F3144" w:rsidRPr="005345FE" w:rsidRDefault="009F3144" w:rsidP="00900755">
            <w:pPr>
              <w:spacing w:after="0"/>
              <w:jc w:val="center"/>
              <w:rPr>
                <w:rFonts w:ascii="Arial" w:hAnsi="Arial" w:cs="Arial"/>
                <w:b/>
              </w:rPr>
            </w:pPr>
          </w:p>
        </w:tc>
        <w:tc>
          <w:tcPr>
            <w:tcW w:w="851" w:type="dxa"/>
          </w:tcPr>
          <w:p w:rsidR="009F3144" w:rsidRPr="005345FE" w:rsidRDefault="009F3144" w:rsidP="00900755">
            <w:pPr>
              <w:spacing w:after="0"/>
              <w:rPr>
                <w:rFonts w:ascii="Arial" w:hAnsi="Arial" w:cs="Arial"/>
              </w:rPr>
            </w:pPr>
          </w:p>
        </w:tc>
        <w:tc>
          <w:tcPr>
            <w:tcW w:w="850" w:type="dxa"/>
          </w:tcPr>
          <w:p w:rsidR="009F3144" w:rsidRPr="005345FE" w:rsidRDefault="009F3144" w:rsidP="00900755">
            <w:pPr>
              <w:spacing w:after="0"/>
              <w:rPr>
                <w:rFonts w:ascii="Arial" w:hAnsi="Arial" w:cs="Arial"/>
              </w:rPr>
            </w:pPr>
          </w:p>
        </w:tc>
        <w:tc>
          <w:tcPr>
            <w:tcW w:w="2297" w:type="dxa"/>
            <w:vMerge/>
          </w:tcPr>
          <w:p w:rsidR="009F3144" w:rsidRPr="005345FE" w:rsidRDefault="009F3144" w:rsidP="00900755">
            <w:pPr>
              <w:spacing w:after="0"/>
              <w:rPr>
                <w:rFonts w:ascii="Arial" w:hAnsi="Arial" w:cs="Arial"/>
              </w:rPr>
            </w:pPr>
          </w:p>
        </w:tc>
      </w:tr>
      <w:tr w:rsidR="009F3144" w:rsidRPr="005345FE" w:rsidTr="009F3144">
        <w:tc>
          <w:tcPr>
            <w:tcW w:w="4503" w:type="dxa"/>
          </w:tcPr>
          <w:p w:rsidR="009F3144" w:rsidRPr="005345FE" w:rsidRDefault="009F3144" w:rsidP="00900755">
            <w:pPr>
              <w:spacing w:after="0"/>
              <w:rPr>
                <w:rFonts w:ascii="Arial" w:hAnsi="Arial" w:cs="Arial"/>
              </w:rPr>
            </w:pPr>
            <w:r w:rsidRPr="005345FE">
              <w:rPr>
                <w:rFonts w:ascii="Arial" w:hAnsi="Arial" w:cs="Arial"/>
              </w:rPr>
              <w:t>Progress towards stress/status</w:t>
            </w:r>
          </w:p>
        </w:tc>
        <w:tc>
          <w:tcPr>
            <w:tcW w:w="850" w:type="dxa"/>
            <w:shd w:val="clear" w:color="auto" w:fill="FFFFFF" w:themeFill="background1"/>
          </w:tcPr>
          <w:p w:rsidR="009F3144" w:rsidRPr="005345FE" w:rsidRDefault="009F3144" w:rsidP="00900755">
            <w:pPr>
              <w:spacing w:after="0"/>
              <w:jc w:val="center"/>
              <w:rPr>
                <w:rFonts w:ascii="Arial" w:hAnsi="Arial" w:cs="Arial"/>
                <w:b/>
              </w:rPr>
            </w:pPr>
          </w:p>
        </w:tc>
        <w:tc>
          <w:tcPr>
            <w:tcW w:w="851" w:type="dxa"/>
          </w:tcPr>
          <w:p w:rsidR="009F3144" w:rsidRPr="005345FE" w:rsidRDefault="009F3144" w:rsidP="00900755">
            <w:pPr>
              <w:spacing w:after="0"/>
              <w:rPr>
                <w:rFonts w:ascii="Arial" w:hAnsi="Arial" w:cs="Arial"/>
              </w:rPr>
            </w:pPr>
          </w:p>
        </w:tc>
        <w:tc>
          <w:tcPr>
            <w:tcW w:w="850" w:type="dxa"/>
          </w:tcPr>
          <w:p w:rsidR="009F3144" w:rsidRPr="005345FE" w:rsidRDefault="009F3144" w:rsidP="00900755">
            <w:pPr>
              <w:spacing w:after="0"/>
              <w:rPr>
                <w:rFonts w:ascii="Arial" w:hAnsi="Arial" w:cs="Arial"/>
              </w:rPr>
            </w:pPr>
          </w:p>
        </w:tc>
        <w:tc>
          <w:tcPr>
            <w:tcW w:w="2297" w:type="dxa"/>
            <w:vMerge/>
          </w:tcPr>
          <w:p w:rsidR="009F3144" w:rsidRPr="005345FE" w:rsidRDefault="009F3144" w:rsidP="00900755">
            <w:pPr>
              <w:spacing w:after="0"/>
              <w:rPr>
                <w:rFonts w:ascii="Arial" w:hAnsi="Arial" w:cs="Arial"/>
              </w:rPr>
            </w:pPr>
          </w:p>
        </w:tc>
      </w:tr>
      <w:tr w:rsidR="004B42FD" w:rsidRPr="005345FE" w:rsidTr="009F3144">
        <w:tc>
          <w:tcPr>
            <w:tcW w:w="4503" w:type="dxa"/>
          </w:tcPr>
          <w:p w:rsidR="004B42FD" w:rsidRPr="005345FE" w:rsidRDefault="004B42FD" w:rsidP="00900755">
            <w:pPr>
              <w:spacing w:after="0"/>
              <w:rPr>
                <w:rFonts w:ascii="Arial" w:hAnsi="Arial" w:cs="Arial"/>
              </w:rPr>
            </w:pPr>
            <w:r w:rsidRPr="005345FE">
              <w:rPr>
                <w:rFonts w:ascii="Arial" w:hAnsi="Arial" w:cs="Arial"/>
              </w:rPr>
              <w:t>Impact</w:t>
            </w:r>
          </w:p>
        </w:tc>
        <w:tc>
          <w:tcPr>
            <w:tcW w:w="850" w:type="dxa"/>
            <w:shd w:val="clear" w:color="auto" w:fill="FFFFFF" w:themeFill="background1"/>
          </w:tcPr>
          <w:p w:rsidR="004B42FD" w:rsidRPr="005345FE" w:rsidRDefault="004B42FD" w:rsidP="00900755">
            <w:pPr>
              <w:spacing w:after="0"/>
              <w:jc w:val="center"/>
              <w:rPr>
                <w:rFonts w:ascii="Arial" w:hAnsi="Arial" w:cs="Arial"/>
                <w:b/>
              </w:rPr>
            </w:pPr>
          </w:p>
        </w:tc>
        <w:tc>
          <w:tcPr>
            <w:tcW w:w="851" w:type="dxa"/>
          </w:tcPr>
          <w:p w:rsidR="004B42FD" w:rsidRPr="005345FE" w:rsidRDefault="005603A4" w:rsidP="00900755">
            <w:pPr>
              <w:spacing w:after="0"/>
              <w:rPr>
                <w:rFonts w:ascii="Arial" w:hAnsi="Arial" w:cs="Arial"/>
                <w:b/>
              </w:rPr>
            </w:pPr>
            <w:r w:rsidRPr="005345FE">
              <w:rPr>
                <w:rFonts w:ascii="Arial" w:hAnsi="Arial" w:cs="Arial"/>
                <w:b/>
              </w:rPr>
              <w:t>M</w:t>
            </w:r>
          </w:p>
        </w:tc>
        <w:tc>
          <w:tcPr>
            <w:tcW w:w="850" w:type="dxa"/>
          </w:tcPr>
          <w:p w:rsidR="004B42FD" w:rsidRPr="005345FE" w:rsidRDefault="004B42FD" w:rsidP="00900755">
            <w:pPr>
              <w:spacing w:after="0"/>
              <w:rPr>
                <w:rFonts w:ascii="Arial" w:hAnsi="Arial" w:cs="Arial"/>
              </w:rPr>
            </w:pPr>
          </w:p>
        </w:tc>
        <w:tc>
          <w:tcPr>
            <w:tcW w:w="2297" w:type="dxa"/>
          </w:tcPr>
          <w:p w:rsidR="004B42FD" w:rsidRPr="005345FE" w:rsidRDefault="008132FD" w:rsidP="008132FD">
            <w:pPr>
              <w:spacing w:after="0"/>
              <w:jc w:val="left"/>
              <w:rPr>
                <w:rFonts w:ascii="Arial" w:hAnsi="Arial" w:cs="Arial"/>
              </w:rPr>
            </w:pPr>
            <w:r w:rsidRPr="005345FE">
              <w:rPr>
                <w:rFonts w:ascii="Arial" w:hAnsi="Arial" w:cs="Arial"/>
              </w:rPr>
              <w:t>Note</w:t>
            </w:r>
            <w:r w:rsidRPr="005345FE">
              <w:rPr>
                <w:rStyle w:val="Znakapoznpodarou"/>
                <w:rFonts w:ascii="Arial" w:hAnsi="Arial" w:cs="Arial"/>
              </w:rPr>
              <w:footnoteReference w:id="34"/>
            </w:r>
            <w:r w:rsidRPr="005345FE">
              <w:rPr>
                <w:rFonts w:ascii="Arial" w:hAnsi="Arial" w:cs="Arial"/>
              </w:rPr>
              <w:t xml:space="preserve"> </w:t>
            </w:r>
          </w:p>
        </w:tc>
      </w:tr>
    </w:tbl>
    <w:p w:rsidR="004B42FD" w:rsidRPr="005345FE" w:rsidRDefault="004B42FD" w:rsidP="004B42FD">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 xml:space="preserve">Impact: S – Significant, M – Minimal, N </w:t>
      </w:r>
      <w:r w:rsidR="009E291C" w:rsidRPr="005345FE">
        <w:rPr>
          <w:rFonts w:ascii="Arial" w:hAnsi="Arial" w:cs="Arial"/>
          <w:sz w:val="18"/>
          <w:lang w:eastAsia="cs-CZ"/>
        </w:rPr>
        <w:t>–</w:t>
      </w:r>
      <w:r w:rsidRPr="005345FE">
        <w:rPr>
          <w:rFonts w:ascii="Arial" w:hAnsi="Arial" w:cs="Arial"/>
          <w:sz w:val="18"/>
          <w:lang w:eastAsia="cs-CZ"/>
        </w:rPr>
        <w:t xml:space="preserve"> Negligible</w:t>
      </w:r>
    </w:p>
    <w:p w:rsidR="009E291C" w:rsidRPr="005345FE" w:rsidRDefault="009E291C" w:rsidP="004B42FD">
      <w:pPr>
        <w:autoSpaceDE w:val="0"/>
        <w:autoSpaceDN w:val="0"/>
        <w:adjustRightInd w:val="0"/>
        <w:spacing w:after="0" w:line="240" w:lineRule="auto"/>
        <w:rPr>
          <w:rFonts w:ascii="Arial" w:hAnsi="Arial" w:cs="Arial"/>
          <w:lang w:eastAsia="cs-CZ"/>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503"/>
        <w:gridCol w:w="567"/>
        <w:gridCol w:w="567"/>
        <w:gridCol w:w="567"/>
        <w:gridCol w:w="567"/>
        <w:gridCol w:w="567"/>
        <w:gridCol w:w="567"/>
        <w:gridCol w:w="1446"/>
      </w:tblGrid>
      <w:tr w:rsidR="00193AF9" w:rsidRPr="005345FE" w:rsidTr="006656E6">
        <w:tc>
          <w:tcPr>
            <w:tcW w:w="4503" w:type="dxa"/>
            <w:shd w:val="clear" w:color="auto" w:fill="FFFFFF" w:themeFill="background1"/>
          </w:tcPr>
          <w:p w:rsidR="00193AF9" w:rsidRPr="005345FE" w:rsidRDefault="00193AF9" w:rsidP="00A34501">
            <w:pPr>
              <w:spacing w:after="0"/>
              <w:jc w:val="center"/>
              <w:rPr>
                <w:rFonts w:ascii="Arial" w:hAnsi="Arial" w:cs="Arial"/>
                <w:b/>
              </w:rPr>
            </w:pPr>
          </w:p>
        </w:tc>
        <w:tc>
          <w:tcPr>
            <w:tcW w:w="3402" w:type="dxa"/>
            <w:gridSpan w:val="6"/>
            <w:shd w:val="clear" w:color="auto" w:fill="FFFFFF" w:themeFill="background1"/>
          </w:tcPr>
          <w:p w:rsidR="00193AF9" w:rsidRPr="005345FE" w:rsidRDefault="00193AF9" w:rsidP="00A34501">
            <w:pPr>
              <w:spacing w:after="0"/>
              <w:jc w:val="left"/>
              <w:rPr>
                <w:rFonts w:ascii="Arial" w:hAnsi="Arial" w:cs="Arial"/>
              </w:rPr>
            </w:pPr>
            <w:r w:rsidRPr="005345FE">
              <w:rPr>
                <w:rFonts w:ascii="Arial" w:hAnsi="Arial" w:cs="Arial"/>
                <w:sz w:val="20"/>
              </w:rPr>
              <w:t>HS      S       MS     MU      U      HU</w:t>
            </w:r>
          </w:p>
        </w:tc>
        <w:tc>
          <w:tcPr>
            <w:tcW w:w="1446" w:type="dxa"/>
            <w:shd w:val="clear" w:color="auto" w:fill="FFFFFF" w:themeFill="background1"/>
          </w:tcPr>
          <w:p w:rsidR="00193AF9" w:rsidRPr="005345FE" w:rsidRDefault="00193AF9" w:rsidP="00A34501">
            <w:pPr>
              <w:spacing w:after="0"/>
              <w:jc w:val="center"/>
              <w:rPr>
                <w:rFonts w:ascii="Arial" w:hAnsi="Arial" w:cs="Arial"/>
              </w:rPr>
            </w:pPr>
            <w:r w:rsidRPr="005345FE">
              <w:rPr>
                <w:rFonts w:ascii="Arial" w:hAnsi="Arial" w:cs="Arial"/>
              </w:rPr>
              <w:t>Comments</w:t>
            </w:r>
          </w:p>
        </w:tc>
      </w:tr>
      <w:tr w:rsidR="00193AF9" w:rsidRPr="005345FE" w:rsidTr="009967C6">
        <w:tc>
          <w:tcPr>
            <w:tcW w:w="4503" w:type="dxa"/>
            <w:shd w:val="clear" w:color="auto" w:fill="FFFFFF" w:themeFill="background1"/>
          </w:tcPr>
          <w:p w:rsidR="00193AF9" w:rsidRPr="005345FE" w:rsidRDefault="00193AF9" w:rsidP="00013C1D">
            <w:pPr>
              <w:pStyle w:val="Odstavecseseznamem"/>
              <w:numPr>
                <w:ilvl w:val="0"/>
                <w:numId w:val="57"/>
              </w:numPr>
              <w:spacing w:after="0"/>
              <w:rPr>
                <w:rFonts w:ascii="Arial" w:hAnsi="Arial" w:cs="Arial"/>
                <w:b/>
              </w:rPr>
            </w:pPr>
            <w:r w:rsidRPr="005345FE">
              <w:rPr>
                <w:rFonts w:ascii="Arial" w:hAnsi="Arial" w:cs="Arial"/>
                <w:b/>
              </w:rPr>
              <w:t>Overall Project Results</w:t>
            </w:r>
          </w:p>
        </w:tc>
        <w:tc>
          <w:tcPr>
            <w:tcW w:w="567" w:type="dxa"/>
            <w:shd w:val="clear" w:color="auto" w:fill="FFFFFF" w:themeFill="background1"/>
          </w:tcPr>
          <w:p w:rsidR="00193AF9" w:rsidRPr="005345FE" w:rsidRDefault="00193AF9" w:rsidP="00A34501">
            <w:pPr>
              <w:spacing w:after="0"/>
              <w:jc w:val="center"/>
              <w:rPr>
                <w:rFonts w:ascii="Arial" w:hAnsi="Arial" w:cs="Arial"/>
                <w:b/>
              </w:rPr>
            </w:pPr>
          </w:p>
        </w:tc>
        <w:tc>
          <w:tcPr>
            <w:tcW w:w="567" w:type="dxa"/>
            <w:shd w:val="clear" w:color="auto" w:fill="FFFFFF" w:themeFill="background1"/>
          </w:tcPr>
          <w:p w:rsidR="00193AF9" w:rsidRPr="005345FE" w:rsidRDefault="00193AF9" w:rsidP="00A34501">
            <w:pPr>
              <w:spacing w:after="0"/>
              <w:jc w:val="center"/>
              <w:rPr>
                <w:rFonts w:ascii="Arial" w:hAnsi="Arial" w:cs="Arial"/>
                <w:b/>
              </w:rPr>
            </w:pPr>
          </w:p>
        </w:tc>
        <w:tc>
          <w:tcPr>
            <w:tcW w:w="567" w:type="dxa"/>
            <w:shd w:val="clear" w:color="auto" w:fill="FFFFFF" w:themeFill="background1"/>
          </w:tcPr>
          <w:p w:rsidR="00193AF9" w:rsidRPr="005345FE" w:rsidRDefault="00193AF9" w:rsidP="00A34501">
            <w:pPr>
              <w:spacing w:after="0"/>
              <w:jc w:val="center"/>
              <w:rPr>
                <w:rFonts w:ascii="Arial" w:hAnsi="Arial" w:cs="Arial"/>
                <w:b/>
              </w:rPr>
            </w:pPr>
          </w:p>
        </w:tc>
        <w:tc>
          <w:tcPr>
            <w:tcW w:w="567" w:type="dxa"/>
            <w:shd w:val="clear" w:color="auto" w:fill="auto"/>
          </w:tcPr>
          <w:p w:rsidR="00193AF9" w:rsidRPr="005345FE" w:rsidRDefault="009E291C" w:rsidP="00A34501">
            <w:pPr>
              <w:spacing w:after="0"/>
              <w:jc w:val="center"/>
              <w:rPr>
                <w:rFonts w:ascii="Arial" w:hAnsi="Arial" w:cs="Arial"/>
                <w:b/>
              </w:rPr>
            </w:pPr>
            <w:r w:rsidRPr="005345FE">
              <w:rPr>
                <w:rFonts w:ascii="Arial" w:hAnsi="Arial" w:cs="Arial"/>
                <w:b/>
              </w:rPr>
              <w:t>MU</w:t>
            </w:r>
          </w:p>
        </w:tc>
        <w:tc>
          <w:tcPr>
            <w:tcW w:w="567" w:type="dxa"/>
            <w:shd w:val="clear" w:color="auto" w:fill="FFFFFF" w:themeFill="background1"/>
          </w:tcPr>
          <w:p w:rsidR="00193AF9" w:rsidRPr="005345FE" w:rsidRDefault="00193AF9" w:rsidP="00A34501">
            <w:pPr>
              <w:spacing w:after="0"/>
              <w:jc w:val="center"/>
              <w:rPr>
                <w:rFonts w:ascii="Arial" w:hAnsi="Arial" w:cs="Arial"/>
                <w:b/>
              </w:rPr>
            </w:pPr>
          </w:p>
        </w:tc>
        <w:tc>
          <w:tcPr>
            <w:tcW w:w="567" w:type="dxa"/>
            <w:shd w:val="clear" w:color="auto" w:fill="FFFFFF" w:themeFill="background1"/>
          </w:tcPr>
          <w:p w:rsidR="00193AF9" w:rsidRPr="005345FE" w:rsidRDefault="00193AF9" w:rsidP="00A34501">
            <w:pPr>
              <w:spacing w:after="0"/>
              <w:jc w:val="center"/>
              <w:rPr>
                <w:rFonts w:ascii="Arial" w:hAnsi="Arial" w:cs="Arial"/>
                <w:b/>
              </w:rPr>
            </w:pPr>
          </w:p>
        </w:tc>
        <w:tc>
          <w:tcPr>
            <w:tcW w:w="1446" w:type="dxa"/>
            <w:shd w:val="clear" w:color="auto" w:fill="FFFFFF" w:themeFill="background1"/>
          </w:tcPr>
          <w:p w:rsidR="00193AF9" w:rsidRPr="005345FE" w:rsidRDefault="00193AF9" w:rsidP="00A34501">
            <w:pPr>
              <w:spacing w:after="0"/>
              <w:jc w:val="center"/>
              <w:rPr>
                <w:rFonts w:ascii="Arial" w:hAnsi="Arial" w:cs="Arial"/>
                <w:b/>
              </w:rPr>
            </w:pPr>
          </w:p>
        </w:tc>
      </w:tr>
    </w:tbl>
    <w:p w:rsidR="0033365B" w:rsidRPr="005345FE" w:rsidRDefault="006A5D73" w:rsidP="00193AF9">
      <w:pPr>
        <w:autoSpaceDE w:val="0"/>
        <w:autoSpaceDN w:val="0"/>
        <w:adjustRightInd w:val="0"/>
        <w:spacing w:after="0" w:line="240" w:lineRule="auto"/>
        <w:rPr>
          <w:rFonts w:ascii="Arial" w:hAnsi="Arial" w:cs="Arial"/>
          <w:sz w:val="18"/>
          <w:lang w:eastAsia="cs-CZ"/>
        </w:rPr>
      </w:pPr>
      <w:r w:rsidRPr="005345FE">
        <w:rPr>
          <w:rFonts w:ascii="Arial" w:hAnsi="Arial" w:cs="Arial"/>
          <w:sz w:val="18"/>
          <w:lang w:eastAsia="cs-CZ"/>
        </w:rPr>
        <w:t xml:space="preserve">Rating: </w:t>
      </w:r>
      <w:r w:rsidR="00193AF9" w:rsidRPr="005345FE">
        <w:rPr>
          <w:rFonts w:ascii="Arial" w:hAnsi="Arial" w:cs="Arial"/>
          <w:sz w:val="18"/>
          <w:lang w:eastAsia="cs-CZ"/>
        </w:rPr>
        <w:t>HS – Highly Satisfactory, S – Satisfactory, MS – Moderately Satisfactory, MU – Moderately Unsatisfactory, U – Unsatisfactory, HU – Highly Unsatisfactory</w:t>
      </w:r>
    </w:p>
    <w:p w:rsidR="00F92DA0" w:rsidRPr="005345FE" w:rsidRDefault="00F92DA0" w:rsidP="00004D46">
      <w:pPr>
        <w:rPr>
          <w:rFonts w:ascii="Arial" w:hAnsi="Arial" w:cs="Arial"/>
        </w:rPr>
      </w:pPr>
    </w:p>
    <w:p w:rsidR="009967C6" w:rsidRPr="005345FE" w:rsidRDefault="009967C6" w:rsidP="00004D46">
      <w:pPr>
        <w:rPr>
          <w:rFonts w:ascii="Arial" w:hAnsi="Arial" w:cs="Arial"/>
        </w:rPr>
      </w:pPr>
      <w:r w:rsidRPr="005345FE">
        <w:rPr>
          <w:rFonts w:ascii="Arial" w:hAnsi="Arial" w:cs="Arial"/>
        </w:rPr>
        <w:t xml:space="preserve">Overall EWS Project rating is </w:t>
      </w:r>
      <w:r w:rsidR="009E291C" w:rsidRPr="005345FE">
        <w:rPr>
          <w:rFonts w:ascii="Arial" w:hAnsi="Arial" w:cs="Arial"/>
        </w:rPr>
        <w:t xml:space="preserve">Moderately </w:t>
      </w:r>
      <w:r w:rsidRPr="005345FE">
        <w:rPr>
          <w:rFonts w:ascii="Arial" w:hAnsi="Arial" w:cs="Arial"/>
        </w:rPr>
        <w:t>Unsatisfactory.</w:t>
      </w:r>
    </w:p>
    <w:p w:rsidR="00D35B40" w:rsidRPr="005345FE" w:rsidRDefault="0036230F" w:rsidP="00004D46">
      <w:pPr>
        <w:pStyle w:val="Nadpis2"/>
        <w:rPr>
          <w:rFonts w:ascii="Arial" w:hAnsi="Arial" w:cs="Arial"/>
        </w:rPr>
      </w:pPr>
      <w:bookmarkStart w:id="126" w:name="_Toc531793004"/>
      <w:r w:rsidRPr="005345FE">
        <w:rPr>
          <w:rFonts w:ascii="Arial" w:hAnsi="Arial" w:cs="Arial"/>
        </w:rPr>
        <w:lastRenderedPageBreak/>
        <w:t>Lessons Learned and R</w:t>
      </w:r>
      <w:r w:rsidR="00D35B40" w:rsidRPr="005345FE">
        <w:rPr>
          <w:rFonts w:ascii="Arial" w:hAnsi="Arial" w:cs="Arial"/>
        </w:rPr>
        <w:t>ecommendations</w:t>
      </w:r>
      <w:bookmarkEnd w:id="126"/>
    </w:p>
    <w:p w:rsidR="00DD7AFD" w:rsidRPr="005345FE" w:rsidRDefault="00DD7AFD" w:rsidP="003D7ED9">
      <w:pPr>
        <w:rPr>
          <w:rFonts w:ascii="Arial" w:hAnsi="Arial" w:cs="Arial"/>
        </w:rPr>
      </w:pPr>
    </w:p>
    <w:p w:rsidR="002D269C" w:rsidRPr="005345FE" w:rsidRDefault="002D269C" w:rsidP="002D269C">
      <w:pPr>
        <w:pStyle w:val="Nadpis3"/>
        <w:rPr>
          <w:rFonts w:ascii="Arial" w:hAnsi="Arial" w:cs="Arial"/>
        </w:rPr>
      </w:pPr>
      <w:bookmarkStart w:id="127" w:name="_Toc531793005"/>
      <w:r w:rsidRPr="005345FE">
        <w:rPr>
          <w:rFonts w:ascii="Arial" w:hAnsi="Arial" w:cs="Arial"/>
        </w:rPr>
        <w:t>Lessons learned</w:t>
      </w:r>
      <w:bookmarkEnd w:id="127"/>
    </w:p>
    <w:p w:rsidR="009E291C" w:rsidRPr="005345FE" w:rsidRDefault="009E291C" w:rsidP="009E291C">
      <w:pPr>
        <w:pStyle w:val="Odstavecseseznamem"/>
        <w:numPr>
          <w:ilvl w:val="0"/>
          <w:numId w:val="68"/>
        </w:numPr>
        <w:contextualSpacing w:val="0"/>
        <w:rPr>
          <w:rFonts w:ascii="Arial" w:hAnsi="Arial" w:cs="Arial"/>
        </w:rPr>
      </w:pPr>
      <w:r w:rsidRPr="005345FE">
        <w:rPr>
          <w:rFonts w:ascii="Arial" w:hAnsi="Arial" w:cs="Arial"/>
        </w:rPr>
        <w:t xml:space="preserve">The project design and proposed strategy of the donor-driven EWS Project that increase post-project costs without securing adequate financing, was not appropriate, i.e. was not financially affordable for Malawi, as one of the poorest country. Utilization of free, internet based weather forecasts was not considered as an option. Wholesale adoption of project design and implementation strategies of regionally and internationally designed projects may exhibit implementation and sustainability challenges, especially in low-income countries, if not carefully customized to local conditions. </w:t>
      </w:r>
    </w:p>
    <w:p w:rsidR="009E291C" w:rsidRPr="005345FE" w:rsidRDefault="009E291C" w:rsidP="009E291C">
      <w:pPr>
        <w:pStyle w:val="Odstavecseseznamem"/>
        <w:numPr>
          <w:ilvl w:val="0"/>
          <w:numId w:val="68"/>
        </w:numPr>
        <w:contextualSpacing w:val="0"/>
        <w:rPr>
          <w:rFonts w:ascii="Arial" w:hAnsi="Arial" w:cs="Arial"/>
        </w:rPr>
      </w:pPr>
      <w:r w:rsidRPr="005345FE">
        <w:rPr>
          <w:rFonts w:ascii="Arial" w:hAnsi="Arial" w:cs="Arial"/>
        </w:rPr>
        <w:t>Post-project financing needed to sustain project achievements, and to keep installed equipment operational, is a typical critical factor for project sustainability, especially in low-income countries. Even increase in operation and maintenance costs negligible from a perspective of a rich country may be an insurmountable obstacle to project results sustainability in low-income countries.</w:t>
      </w:r>
    </w:p>
    <w:p w:rsidR="009E291C" w:rsidRPr="005345FE" w:rsidRDefault="009E291C" w:rsidP="009E291C">
      <w:pPr>
        <w:pStyle w:val="Odstavecseseznamem"/>
        <w:numPr>
          <w:ilvl w:val="0"/>
          <w:numId w:val="68"/>
        </w:numPr>
        <w:contextualSpacing w:val="0"/>
        <w:rPr>
          <w:rFonts w:ascii="Arial" w:hAnsi="Arial" w:cs="Arial"/>
        </w:rPr>
      </w:pPr>
      <w:r w:rsidRPr="005345FE">
        <w:rPr>
          <w:rFonts w:ascii="Arial" w:hAnsi="Arial" w:cs="Arial"/>
        </w:rPr>
        <w:t>Large number of internationally funded development projects in different areas implemented in Malawi and in other low-income countries require post-project financing that in total may impose a significant burden on public finance and thus undermine countries’ capacity to sustain even the high-priority projects. Prioritizing cash generating projects, including economic reforms, and governance improvements, are critical for an ability of low-income countries to sustain high-priority projects also in other areas.</w:t>
      </w:r>
    </w:p>
    <w:p w:rsidR="0005776D" w:rsidRPr="005345FE" w:rsidRDefault="0005776D" w:rsidP="0005776D">
      <w:pPr>
        <w:pStyle w:val="Odstavecseseznamem"/>
        <w:numPr>
          <w:ilvl w:val="0"/>
          <w:numId w:val="68"/>
        </w:numPr>
        <w:contextualSpacing w:val="0"/>
        <w:rPr>
          <w:rFonts w:ascii="Arial" w:hAnsi="Arial" w:cs="Arial"/>
        </w:rPr>
      </w:pPr>
      <w:r w:rsidRPr="005345FE">
        <w:rPr>
          <w:rFonts w:ascii="Arial" w:hAnsi="Arial" w:cs="Arial"/>
        </w:rPr>
        <w:t xml:space="preserve">State-of-the-art technology-based projects and even standard solutions used in rich and developed countries may not necessarily be the best, nor affordable option for low-income countries, like projects that </w:t>
      </w:r>
      <w:r w:rsidR="001F3E21" w:rsidRPr="005345FE">
        <w:rPr>
          <w:rFonts w:ascii="Arial" w:hAnsi="Arial" w:cs="Arial"/>
        </w:rPr>
        <w:t xml:space="preserve">require </w:t>
      </w:r>
      <w:r w:rsidRPr="005345FE">
        <w:rPr>
          <w:rFonts w:ascii="Arial" w:hAnsi="Arial" w:cs="Arial"/>
        </w:rPr>
        <w:t xml:space="preserve">installation of robust infrastructure (for </w:t>
      </w:r>
      <w:r w:rsidR="005F4729" w:rsidRPr="005345FE">
        <w:rPr>
          <w:rFonts w:ascii="Arial" w:hAnsi="Arial" w:cs="Arial"/>
          <w:color w:val="000000"/>
        </w:rPr>
        <w:t>improved localized in-house weather forecasting</w:t>
      </w:r>
      <w:r w:rsidR="005F4729" w:rsidRPr="005345FE">
        <w:rPr>
          <w:rFonts w:ascii="Arial" w:hAnsi="Arial" w:cs="Arial"/>
        </w:rPr>
        <w:t xml:space="preserve"> </w:t>
      </w:r>
      <w:r w:rsidRPr="005345FE">
        <w:rPr>
          <w:rFonts w:ascii="Arial" w:hAnsi="Arial" w:cs="Arial"/>
        </w:rPr>
        <w:t>for example), and projects that increase O&amp;M costs, and impose additional burden on public budgets. Project designs reflecting actual local needs and opportunities, and local affordability, i.e. the least-cost and sometimes also low-tech solutions, with low or no incremental O&amp;M costs, tend to have better prospects of sustainability.</w:t>
      </w:r>
    </w:p>
    <w:p w:rsidR="009E291C" w:rsidRPr="005345FE" w:rsidRDefault="009E291C" w:rsidP="009E291C">
      <w:pPr>
        <w:pStyle w:val="Odstavecseseznamem"/>
        <w:numPr>
          <w:ilvl w:val="0"/>
          <w:numId w:val="68"/>
        </w:numPr>
        <w:contextualSpacing w:val="0"/>
        <w:rPr>
          <w:rFonts w:ascii="Arial" w:hAnsi="Arial" w:cs="Arial"/>
        </w:rPr>
      </w:pPr>
      <w:r w:rsidRPr="005345FE">
        <w:rPr>
          <w:rFonts w:ascii="Arial" w:hAnsi="Arial" w:cs="Arial"/>
        </w:rPr>
        <w:t>Project interventions targeted at working with population in communities, such as EWS projects, tend to deliver better results in more effective and efficient way when implemented by experienced NGOs rather than government and its staff that has its regular daily working obligations.</w:t>
      </w:r>
    </w:p>
    <w:p w:rsidR="009E291C" w:rsidRPr="005345FE" w:rsidRDefault="009E291C" w:rsidP="009E291C">
      <w:pPr>
        <w:pStyle w:val="Odstavecseseznamem"/>
        <w:numPr>
          <w:ilvl w:val="0"/>
          <w:numId w:val="68"/>
        </w:numPr>
        <w:contextualSpacing w:val="0"/>
        <w:rPr>
          <w:rFonts w:ascii="Arial" w:hAnsi="Arial" w:cs="Arial"/>
        </w:rPr>
      </w:pPr>
      <w:r w:rsidRPr="005345FE">
        <w:rPr>
          <w:rFonts w:ascii="Arial" w:hAnsi="Arial" w:cs="Arial"/>
        </w:rPr>
        <w:t>Malawi is strong in policies developed with support from international donors, but it lags behind in coordinated policy implementation. Policies do not seem to be followed by a development of specific single national implementation/action plan. But rather, policy implementation is typically fragmented into numerous ad-hoc individual donor funded projects, wh</w:t>
      </w:r>
      <w:r w:rsidR="00B735A0" w:rsidRPr="005345FE">
        <w:rPr>
          <w:rFonts w:ascii="Arial" w:hAnsi="Arial" w:cs="Arial"/>
        </w:rPr>
        <w:t>ose</w:t>
      </w:r>
      <w:r w:rsidRPr="005345FE">
        <w:rPr>
          <w:rFonts w:ascii="Arial" w:hAnsi="Arial" w:cs="Arial"/>
        </w:rPr>
        <w:t xml:space="preserve"> design and implementation is poorly coordinated, and often overlap. This fully applies also for EWS activities in Malawi.</w:t>
      </w:r>
    </w:p>
    <w:p w:rsidR="009E291C" w:rsidRPr="005345FE" w:rsidRDefault="009E291C" w:rsidP="009E291C">
      <w:pPr>
        <w:pStyle w:val="Odstavecseseznamem"/>
        <w:numPr>
          <w:ilvl w:val="0"/>
          <w:numId w:val="68"/>
        </w:numPr>
        <w:contextualSpacing w:val="0"/>
        <w:rPr>
          <w:rFonts w:ascii="Arial" w:hAnsi="Arial" w:cs="Arial"/>
        </w:rPr>
      </w:pPr>
      <w:r w:rsidRPr="005345FE">
        <w:rPr>
          <w:rFonts w:ascii="Arial" w:hAnsi="Arial" w:cs="Arial"/>
        </w:rPr>
        <w:lastRenderedPageBreak/>
        <w:t xml:space="preserve">UNDP initiative to coordinate donors and their project initiatives within a limited number of top country priorities is very much needed and may serve as the best example for replication in other countries as well. </w:t>
      </w:r>
    </w:p>
    <w:p w:rsidR="009E291C" w:rsidRPr="005345FE" w:rsidRDefault="009E291C" w:rsidP="009E291C">
      <w:pPr>
        <w:pStyle w:val="Odstavecseseznamem"/>
        <w:numPr>
          <w:ilvl w:val="0"/>
          <w:numId w:val="68"/>
        </w:numPr>
        <w:contextualSpacing w:val="0"/>
        <w:rPr>
          <w:rFonts w:ascii="Arial" w:hAnsi="Arial" w:cs="Arial"/>
        </w:rPr>
      </w:pPr>
      <w:r w:rsidRPr="005345FE">
        <w:rPr>
          <w:rFonts w:ascii="Arial" w:hAnsi="Arial" w:cs="Arial"/>
        </w:rPr>
        <w:t xml:space="preserve">Tagging of equipment is essential for ease of tracking and transparent inventory management. The EWS Project tagged all installed equipment and </w:t>
      </w:r>
      <w:r w:rsidR="00B735A0" w:rsidRPr="005345FE">
        <w:rPr>
          <w:rFonts w:ascii="Arial" w:hAnsi="Arial" w:cs="Arial"/>
        </w:rPr>
        <w:t xml:space="preserve">this </w:t>
      </w:r>
      <w:r w:rsidRPr="005345FE">
        <w:rPr>
          <w:rFonts w:ascii="Arial" w:hAnsi="Arial" w:cs="Arial"/>
        </w:rPr>
        <w:t>may serve as an example of best practice for replication.</w:t>
      </w:r>
    </w:p>
    <w:p w:rsidR="00197DF3" w:rsidRPr="005345FE" w:rsidRDefault="00197DF3" w:rsidP="009E291C">
      <w:pPr>
        <w:pStyle w:val="Odstavecseseznamem"/>
        <w:contextualSpacing w:val="0"/>
        <w:rPr>
          <w:rFonts w:ascii="Arial" w:hAnsi="Arial" w:cs="Arial"/>
        </w:rPr>
      </w:pPr>
    </w:p>
    <w:p w:rsidR="003F0A71" w:rsidRPr="005345FE" w:rsidRDefault="002D269C" w:rsidP="003F0A71">
      <w:pPr>
        <w:pStyle w:val="Nadpis3"/>
        <w:rPr>
          <w:rFonts w:ascii="Arial" w:hAnsi="Arial" w:cs="Arial"/>
        </w:rPr>
      </w:pPr>
      <w:bookmarkStart w:id="128" w:name="_Toc531793006"/>
      <w:r w:rsidRPr="005345FE">
        <w:rPr>
          <w:rFonts w:ascii="Arial" w:hAnsi="Arial" w:cs="Arial"/>
        </w:rPr>
        <w:t>Recommendations</w:t>
      </w:r>
      <w:bookmarkStart w:id="129" w:name="_Toc311298161"/>
      <w:bookmarkEnd w:id="128"/>
    </w:p>
    <w:p w:rsidR="003F0A71" w:rsidRPr="005345FE" w:rsidRDefault="003F0A71" w:rsidP="00182B9F">
      <w:pPr>
        <w:rPr>
          <w:rFonts w:ascii="Arial" w:hAnsi="Arial" w:cs="Arial"/>
        </w:rPr>
      </w:pPr>
    </w:p>
    <w:p w:rsidR="00393643" w:rsidRPr="005345FE" w:rsidRDefault="00393643" w:rsidP="00182B9F">
      <w:pPr>
        <w:rPr>
          <w:rFonts w:ascii="Arial" w:hAnsi="Arial" w:cs="Arial"/>
          <w:b/>
        </w:rPr>
      </w:pPr>
      <w:r w:rsidRPr="005345FE">
        <w:rPr>
          <w:rFonts w:ascii="Arial" w:hAnsi="Arial" w:cs="Arial"/>
          <w:b/>
        </w:rPr>
        <w:t>UNDP</w:t>
      </w:r>
      <w:r w:rsidR="003F0A71" w:rsidRPr="005345FE">
        <w:rPr>
          <w:rFonts w:ascii="Arial" w:hAnsi="Arial" w:cs="Arial"/>
          <w:b/>
        </w:rPr>
        <w:t>/GEF</w:t>
      </w:r>
    </w:p>
    <w:p w:rsidR="009E291C" w:rsidRPr="005345FE" w:rsidRDefault="009E291C" w:rsidP="009E291C">
      <w:pPr>
        <w:pStyle w:val="Odstavecseseznamem"/>
        <w:numPr>
          <w:ilvl w:val="0"/>
          <w:numId w:val="69"/>
        </w:numPr>
        <w:contextualSpacing w:val="0"/>
        <w:rPr>
          <w:rFonts w:ascii="Arial" w:hAnsi="Arial" w:cs="Arial"/>
        </w:rPr>
      </w:pPr>
      <w:r w:rsidRPr="005345FE">
        <w:rPr>
          <w:rFonts w:ascii="Arial" w:hAnsi="Arial" w:cs="Arial"/>
        </w:rPr>
        <w:t>When designing new projects especially in low-income countries, always realistically enumerate specific post-project incremental costs, such as operational and maintenance costs, needed for ensuring project sustainability and for reliable operation of installed equipment, and clearly identify credible sources of long-term post-project funding. Only project proposals with enumerated and secured post-project financing in a long-term should be approved.</w:t>
      </w:r>
    </w:p>
    <w:p w:rsidR="00F41E7A" w:rsidRPr="005345FE" w:rsidRDefault="00D6657A" w:rsidP="00D6657A">
      <w:pPr>
        <w:pStyle w:val="Odstavecseseznamem"/>
        <w:numPr>
          <w:ilvl w:val="0"/>
          <w:numId w:val="69"/>
        </w:numPr>
        <w:rPr>
          <w:rFonts w:ascii="Arial" w:hAnsi="Arial" w:cs="Arial"/>
        </w:rPr>
      </w:pPr>
      <w:r w:rsidRPr="005345FE">
        <w:rPr>
          <w:rFonts w:ascii="Arial" w:hAnsi="Arial" w:cs="Arial"/>
        </w:rPr>
        <w:t>When designing new EWS projects especially in low-income countries, always consider the least-cost option, i.e. utilization of free localized weather forecasts based on different global and regional numerical weather forecasting models that are available from various weather services and numerous internet platforms (such as windy.com, accuweather.com, yr.no, wunderground.com, and many more). Analyze benefits/value added of downscaling weather forecasts locally, and costs needed for hardware and software infrastructure upgrades.</w:t>
      </w:r>
    </w:p>
    <w:p w:rsidR="007E1783" w:rsidRPr="005345FE" w:rsidRDefault="007E1783" w:rsidP="007E1783">
      <w:pPr>
        <w:rPr>
          <w:rFonts w:ascii="Arial" w:hAnsi="Arial" w:cs="Arial"/>
        </w:rPr>
      </w:pPr>
    </w:p>
    <w:p w:rsidR="003F0A71" w:rsidRPr="005345FE" w:rsidRDefault="003F0A71" w:rsidP="003F0A71">
      <w:pPr>
        <w:rPr>
          <w:rFonts w:ascii="Arial" w:hAnsi="Arial" w:cs="Arial"/>
          <w:b/>
        </w:rPr>
      </w:pPr>
      <w:r w:rsidRPr="005345FE">
        <w:rPr>
          <w:rFonts w:ascii="Arial" w:hAnsi="Arial" w:cs="Arial"/>
          <w:b/>
        </w:rPr>
        <w:t>GoM</w:t>
      </w:r>
      <w:r w:rsidR="00197DF3" w:rsidRPr="005345FE">
        <w:rPr>
          <w:rFonts w:ascii="Arial" w:hAnsi="Arial" w:cs="Arial"/>
          <w:b/>
        </w:rPr>
        <w:t>/UNDP</w:t>
      </w:r>
    </w:p>
    <w:p w:rsidR="009E291C" w:rsidRPr="005345FE" w:rsidRDefault="009E291C" w:rsidP="009E291C">
      <w:pPr>
        <w:pStyle w:val="Odstavecseseznamem"/>
        <w:numPr>
          <w:ilvl w:val="0"/>
          <w:numId w:val="69"/>
        </w:numPr>
        <w:contextualSpacing w:val="0"/>
        <w:rPr>
          <w:rFonts w:ascii="Arial" w:hAnsi="Arial" w:cs="Arial"/>
        </w:rPr>
      </w:pPr>
      <w:r w:rsidRPr="005345FE">
        <w:rPr>
          <w:rFonts w:ascii="Arial" w:hAnsi="Arial" w:cs="Arial"/>
        </w:rPr>
        <w:t>UNDP and GoM are encouraged to motivate international donors to support development of a single coordinated long-term DRM/EWS national implementation plan/action plan that would increase ownership and coordination responsibility of the GoM, and allow international donors to finance implementation of specific phases or areas of the DRM/EWS action plan.</w:t>
      </w:r>
    </w:p>
    <w:p w:rsidR="009E291C" w:rsidRPr="005345FE" w:rsidRDefault="009E291C" w:rsidP="009E291C">
      <w:pPr>
        <w:pStyle w:val="Odstavecseseznamem"/>
        <w:numPr>
          <w:ilvl w:val="0"/>
          <w:numId w:val="69"/>
        </w:numPr>
        <w:contextualSpacing w:val="0"/>
        <w:rPr>
          <w:rFonts w:ascii="Arial" w:hAnsi="Arial" w:cs="Arial"/>
        </w:rPr>
      </w:pPr>
      <w:r w:rsidRPr="005345FE">
        <w:rPr>
          <w:rFonts w:ascii="Arial" w:hAnsi="Arial" w:cs="Arial"/>
        </w:rPr>
        <w:t>In any follow-up to this EWS Project, strengthen EWS coordination horizontally and vertically, in order to improve effectiveness of early warning dissemination and to support the goal of prospective development of an integrated nation-wide early warning system. Utilize the experience of NGOs/CSOs in Malawi and consider their active engagement in organizing early warning dissemination within communities, and in developing community-specific concrete response capability and risk knowledge among population.</w:t>
      </w:r>
    </w:p>
    <w:p w:rsidR="009967C6" w:rsidRPr="005345FE" w:rsidRDefault="009967C6" w:rsidP="009967C6">
      <w:pPr>
        <w:rPr>
          <w:rFonts w:ascii="Arial" w:hAnsi="Arial" w:cs="Arial"/>
        </w:rPr>
      </w:pPr>
    </w:p>
    <w:p w:rsidR="000B5577" w:rsidRPr="005345FE" w:rsidRDefault="000B5577" w:rsidP="00182B9F">
      <w:pPr>
        <w:rPr>
          <w:rFonts w:ascii="Arial" w:hAnsi="Arial" w:cs="Arial"/>
        </w:rPr>
      </w:pPr>
    </w:p>
    <w:p w:rsidR="00182B9F" w:rsidRPr="005345FE" w:rsidRDefault="00182B9F" w:rsidP="00182B9F">
      <w:pPr>
        <w:rPr>
          <w:rFonts w:ascii="Arial" w:hAnsi="Arial" w:cs="Arial"/>
        </w:rPr>
        <w:sectPr w:rsidR="00182B9F" w:rsidRPr="005345FE" w:rsidSect="005D6C02">
          <w:pgSz w:w="11907" w:h="16840" w:code="9"/>
          <w:pgMar w:top="1418" w:right="1418" w:bottom="1418" w:left="1418" w:header="720" w:footer="720" w:gutter="0"/>
          <w:cols w:space="720"/>
          <w:noEndnote/>
          <w:docGrid w:linePitch="299"/>
        </w:sectPr>
      </w:pPr>
    </w:p>
    <w:p w:rsidR="00154699" w:rsidRPr="005345FE" w:rsidRDefault="00D64684" w:rsidP="00D64684">
      <w:pPr>
        <w:pStyle w:val="Nadpis1"/>
      </w:pPr>
      <w:bookmarkStart w:id="130" w:name="_Toc531793007"/>
      <w:r w:rsidRPr="005345FE">
        <w:lastRenderedPageBreak/>
        <w:t>ANNEXES</w:t>
      </w:r>
      <w:bookmarkEnd w:id="129"/>
      <w:bookmarkEnd w:id="130"/>
    </w:p>
    <w:p w:rsidR="00356C97" w:rsidRPr="005345FE" w:rsidRDefault="00C97C2C" w:rsidP="00240FC5">
      <w:pPr>
        <w:pStyle w:val="Nadpis1"/>
        <w:numPr>
          <w:ilvl w:val="0"/>
          <w:numId w:val="0"/>
        </w:numPr>
      </w:pPr>
      <w:bookmarkStart w:id="131" w:name="_Toc311298176"/>
      <w:bookmarkStart w:id="132" w:name="_Toc531793008"/>
      <w:r w:rsidRPr="005345FE">
        <w:t xml:space="preserve">Annex </w:t>
      </w:r>
      <w:r w:rsidR="00847FF8" w:rsidRPr="005345FE">
        <w:t>1</w:t>
      </w:r>
      <w:r w:rsidRPr="005345FE">
        <w:t xml:space="preserve">: </w:t>
      </w:r>
      <w:r w:rsidR="00C40C30" w:rsidRPr="005345FE">
        <w:t xml:space="preserve">Terminal </w:t>
      </w:r>
      <w:r w:rsidR="007773E7" w:rsidRPr="005345FE">
        <w:t xml:space="preserve">Evaluation </w:t>
      </w:r>
      <w:r w:rsidR="00C40C30" w:rsidRPr="005345FE">
        <w:t>M</w:t>
      </w:r>
      <w:r w:rsidR="007773E7" w:rsidRPr="005345FE">
        <w:t xml:space="preserve">ission </w:t>
      </w:r>
      <w:r w:rsidR="00C40C30" w:rsidRPr="005345FE">
        <w:t>I</w:t>
      </w:r>
      <w:r w:rsidR="007773E7" w:rsidRPr="005345FE">
        <w:t>tinerary</w:t>
      </w:r>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23"/>
        <w:gridCol w:w="1472"/>
        <w:gridCol w:w="1355"/>
        <w:gridCol w:w="854"/>
        <w:gridCol w:w="854"/>
        <w:gridCol w:w="3157"/>
        <w:gridCol w:w="4212"/>
        <w:gridCol w:w="1467"/>
      </w:tblGrid>
      <w:tr w:rsidR="00D47F91" w:rsidRPr="005345FE" w:rsidTr="00E31801">
        <w:trPr>
          <w:trHeight w:val="300"/>
          <w:tblHeader/>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No.</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Date</w:t>
            </w:r>
          </w:p>
        </w:tc>
        <w:tc>
          <w:tcPr>
            <w:tcW w:w="610" w:type="pct"/>
            <w:gridSpan w:val="2"/>
            <w:hideMark/>
          </w:tcPr>
          <w:p w:rsidR="00D47F91" w:rsidRPr="005345FE" w:rsidRDefault="00D47F91" w:rsidP="00E31801">
            <w:pPr>
              <w:spacing w:after="0" w:line="240" w:lineRule="auto"/>
              <w:jc w:val="center"/>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Time</w:t>
            </w:r>
          </w:p>
        </w:tc>
        <w:tc>
          <w:tcPr>
            <w:tcW w:w="1128" w:type="pct"/>
            <w:vMerge w:val="restart"/>
            <w:hideMark/>
          </w:tcPr>
          <w:p w:rsidR="00D47F91" w:rsidRPr="005345FE" w:rsidRDefault="00D47F91" w:rsidP="00E31801">
            <w:pPr>
              <w:spacing w:after="0" w:line="240" w:lineRule="auto"/>
              <w:jc w:val="center"/>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Contact Institution/Person</w:t>
            </w:r>
          </w:p>
        </w:tc>
        <w:tc>
          <w:tcPr>
            <w:tcW w:w="1505" w:type="pct"/>
            <w:vMerge w:val="restart"/>
            <w:hideMark/>
          </w:tcPr>
          <w:p w:rsidR="00D47F91" w:rsidRPr="005345FE" w:rsidRDefault="00D47F91" w:rsidP="00E31801">
            <w:pPr>
              <w:spacing w:after="0" w:line="240" w:lineRule="auto"/>
              <w:jc w:val="center"/>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Planned Activity</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District</w:t>
            </w:r>
          </w:p>
        </w:tc>
      </w:tr>
      <w:tr w:rsidR="00D47F91" w:rsidRPr="005345FE" w:rsidTr="00E31801">
        <w:trPr>
          <w:trHeight w:val="300"/>
          <w:tblHeader/>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b/>
                <w:bCs/>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b/>
                <w:bCs/>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b/>
                <w:bCs/>
                <w:color w:val="000000"/>
                <w:lang w:eastAsia="en-GB"/>
              </w:rPr>
            </w:pPr>
          </w:p>
        </w:tc>
        <w:tc>
          <w:tcPr>
            <w:tcW w:w="305" w:type="pct"/>
            <w:hideMark/>
          </w:tcPr>
          <w:p w:rsidR="00D47F91" w:rsidRPr="005345FE" w:rsidRDefault="00D47F91" w:rsidP="00E31801">
            <w:pPr>
              <w:spacing w:after="0" w:line="240" w:lineRule="auto"/>
              <w:jc w:val="left"/>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From</w:t>
            </w:r>
          </w:p>
        </w:tc>
        <w:tc>
          <w:tcPr>
            <w:tcW w:w="305" w:type="pct"/>
            <w:hideMark/>
          </w:tcPr>
          <w:p w:rsidR="00D47F91" w:rsidRPr="005345FE" w:rsidRDefault="00D47F91" w:rsidP="00E31801">
            <w:pPr>
              <w:spacing w:after="0" w:line="240" w:lineRule="auto"/>
              <w:jc w:val="left"/>
              <w:rPr>
                <w:rFonts w:ascii="Calibri" w:eastAsia="Times New Roman" w:hAnsi="Calibri" w:cs="Calibri"/>
                <w:b/>
                <w:bCs/>
                <w:color w:val="000000"/>
                <w:lang w:eastAsia="en-GB"/>
              </w:rPr>
            </w:pPr>
            <w:r w:rsidRPr="005345FE">
              <w:rPr>
                <w:rFonts w:ascii="Calibri" w:eastAsia="Times New Roman" w:hAnsi="Calibri" w:cs="Calibri"/>
                <w:b/>
                <w:bCs/>
                <w:color w:val="000000"/>
                <w:lang w:eastAsia="en-GB"/>
              </w:rPr>
              <w:t>To</w:t>
            </w:r>
          </w:p>
        </w:tc>
        <w:tc>
          <w:tcPr>
            <w:tcW w:w="1128" w:type="pct"/>
            <w:vMerge/>
            <w:vAlign w:val="center"/>
            <w:hideMark/>
          </w:tcPr>
          <w:p w:rsidR="00D47F91" w:rsidRPr="005345FE" w:rsidRDefault="00D47F91" w:rsidP="00E31801">
            <w:pPr>
              <w:spacing w:after="0" w:line="240" w:lineRule="auto"/>
              <w:jc w:val="left"/>
              <w:rPr>
                <w:rFonts w:ascii="Calibri" w:eastAsia="Times New Roman" w:hAnsi="Calibri" w:cs="Calibri"/>
                <w:b/>
                <w:bCs/>
                <w:color w:val="000000"/>
                <w:lang w:eastAsia="en-GB"/>
              </w:rPr>
            </w:pPr>
          </w:p>
        </w:tc>
        <w:tc>
          <w:tcPr>
            <w:tcW w:w="1505" w:type="pct"/>
            <w:vMerge/>
            <w:vAlign w:val="center"/>
            <w:hideMark/>
          </w:tcPr>
          <w:p w:rsidR="00D47F91" w:rsidRPr="005345FE" w:rsidRDefault="00D47F91" w:rsidP="00E31801">
            <w:pPr>
              <w:spacing w:after="0" w:line="240" w:lineRule="auto"/>
              <w:jc w:val="left"/>
              <w:rPr>
                <w:rFonts w:ascii="Calibri" w:eastAsia="Times New Roman" w:hAnsi="Calibri" w:cs="Calibri"/>
                <w:b/>
                <w:bCs/>
                <w:color w:val="000000"/>
                <w:lang w:eastAsia="en-GB"/>
              </w:rPr>
            </w:pP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b/>
                <w:bCs/>
                <w:color w:val="000000"/>
                <w:lang w:eastAsia="en-GB"/>
              </w:rPr>
            </w:pPr>
          </w:p>
        </w:tc>
      </w:tr>
      <w:tr w:rsidR="00D47F91" w:rsidRPr="005345FE" w:rsidTr="00E31801">
        <w:trPr>
          <w:trHeight w:val="1200"/>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1</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Monday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7/9/2018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9:00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12:00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UNDP (Sothini Nyirenda/Peter Kulemeka/Tapona Manjolo/Mphanda Kabwazi)</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Mission Briefing and interview with UNDP Core Team</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Lilongwe</w:t>
            </w: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16:00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17:00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Fisheries (Friday Njaya)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DoDMA Director and Desk Officer</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17:30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18:30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DoDMA (Stern Kita)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Key Informant</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5000" w:type="pct"/>
            <w:gridSpan w:val="8"/>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600"/>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2</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Tuesday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7/10/2018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11:30</w:t>
            </w:r>
          </w:p>
        </w:tc>
        <w:tc>
          <w:tcPr>
            <w:tcW w:w="1128" w:type="pct"/>
            <w:hideMark/>
          </w:tcPr>
          <w:p w:rsidR="00D47F91" w:rsidRPr="00DE625B" w:rsidRDefault="00D47F91" w:rsidP="00E31801">
            <w:pPr>
              <w:spacing w:after="0" w:line="240" w:lineRule="auto"/>
              <w:jc w:val="left"/>
              <w:rPr>
                <w:rFonts w:ascii="Calibri" w:eastAsia="Times New Roman" w:hAnsi="Calibri" w:cs="Calibri"/>
                <w:color w:val="000000"/>
                <w:lang w:val="de-DE" w:eastAsia="en-GB"/>
              </w:rPr>
            </w:pPr>
            <w:r w:rsidRPr="00DE625B">
              <w:rPr>
                <w:rFonts w:ascii="Calibri" w:eastAsia="Times New Roman" w:hAnsi="Calibri" w:cs="Calibri"/>
                <w:color w:val="000000"/>
                <w:lang w:val="de-DE" w:eastAsia="en-GB"/>
              </w:rPr>
              <w:t>DWR (Pius Kaunda/James Chitete/Pepani Kaluwa)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DWR Deputy Director and Desk Officer</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Lilongwe</w:t>
            </w:r>
          </w:p>
        </w:tc>
      </w:tr>
      <w:tr w:rsidR="00D47F91" w:rsidRPr="005345FE" w:rsidTr="00E31801">
        <w:trPr>
          <w:trHeight w:val="3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13:30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15:30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CISONECC (Julius Ng'oma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Key Informant</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5000" w:type="pct"/>
            <w:gridSpan w:val="8"/>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600"/>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3</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Wednesday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7/11/2018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8:30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9:30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Red Cross (Joseph Moyo/George Mwimaniwa)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Key Informant</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Lilongwe</w:t>
            </w: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11:00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Christian AID (Sophie Makoloma)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Key Informant</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11:30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12:30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Kamdonyo &amp; Associates (Donald Kamdonyo)</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Key Informant</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14:00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19:00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Travel to Mzuzu</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5000" w:type="pct"/>
            <w:gridSpan w:val="8"/>
            <w:hideMark/>
          </w:tcPr>
          <w:p w:rsidR="00D47F91" w:rsidRPr="005345FE" w:rsidRDefault="00D47F91" w:rsidP="00E31801">
            <w:pPr>
              <w:spacing w:after="0" w:line="240" w:lineRule="auto"/>
              <w:jc w:val="left"/>
              <w:rPr>
                <w:rFonts w:eastAsia="Times New Roman"/>
                <w:sz w:val="20"/>
                <w:szCs w:val="20"/>
                <w:lang w:eastAsia="en-GB"/>
              </w:rPr>
            </w:pPr>
          </w:p>
        </w:tc>
      </w:tr>
      <w:tr w:rsidR="00D47F91" w:rsidRPr="005345FE" w:rsidTr="00E31801">
        <w:trPr>
          <w:trHeight w:val="600"/>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lastRenderedPageBreak/>
              <w:t>4</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Thursday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7/12/2018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9:30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10:30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Karonga District Council (Victor M. Phiri)</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Desk Officer &amp; Project Personnel</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Karonga</w:t>
            </w: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12:00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Site visit to Chilambiro Primary School</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Site Visit and Interview with Project Beneficiaries/ACPCs/VCPCs</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13:30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14:30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Tumtufye Radio Station (Martha Msuku)</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Key Informant</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12:00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19:00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Travel to Mzuzu</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5000" w:type="pct"/>
            <w:gridSpan w:val="8"/>
            <w:hideMark/>
          </w:tcPr>
          <w:p w:rsidR="00D47F91" w:rsidRPr="005345FE" w:rsidRDefault="00D47F91" w:rsidP="00E31801">
            <w:pPr>
              <w:spacing w:after="0" w:line="240" w:lineRule="auto"/>
              <w:jc w:val="left"/>
              <w:rPr>
                <w:rFonts w:eastAsia="Times New Roman"/>
                <w:sz w:val="20"/>
                <w:szCs w:val="20"/>
                <w:lang w:eastAsia="en-GB"/>
              </w:rPr>
            </w:pPr>
          </w:p>
        </w:tc>
      </w:tr>
      <w:tr w:rsidR="00D47F91" w:rsidRPr="005345FE" w:rsidTr="00E31801">
        <w:trPr>
          <w:trHeight w:val="600"/>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5</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Friday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7/13/2018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9:00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Nkhotakota District Council (Osward Nkhuwa)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Desk Officer &amp; Project Personnel</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Nkhotakota</w:t>
            </w: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14:00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Site visit</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Site Visit and Interview with Project Beneficiaries/ACPCs/VCPCs</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14:00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16:00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Travel to Salima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16:00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17:00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Zione Viyazi (Dedza ADDRMO Officer)</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Desk Officer &amp; Project Personnel</w:t>
            </w:r>
          </w:p>
        </w:tc>
        <w:tc>
          <w:tcPr>
            <w:tcW w:w="524"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Salima</w:t>
            </w:r>
          </w:p>
        </w:tc>
      </w:tr>
      <w:tr w:rsidR="00D47F91" w:rsidRPr="005345FE" w:rsidTr="00E31801">
        <w:trPr>
          <w:trHeight w:val="300"/>
        </w:trPr>
        <w:tc>
          <w:tcPr>
            <w:tcW w:w="5000" w:type="pct"/>
            <w:gridSpan w:val="8"/>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600"/>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6</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Saturday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7/14/2018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9:00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Dedza District Council (Hananiah Wailesi)</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Desk Officer &amp; Project Personnel</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Dedza</w:t>
            </w: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11:30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Dedza Meteorological Office (Richard Limbanga)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Desk Officer &amp; Project Personnel</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11:30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17:00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Travel to Zomba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5000" w:type="pct"/>
            <w:gridSpan w:val="8"/>
            <w:hideMark/>
          </w:tcPr>
          <w:p w:rsidR="00D47F91" w:rsidRPr="005345FE" w:rsidRDefault="00D47F91" w:rsidP="00E31801">
            <w:pPr>
              <w:spacing w:after="0" w:line="240" w:lineRule="auto"/>
              <w:jc w:val="left"/>
              <w:rPr>
                <w:rFonts w:eastAsia="Times New Roman"/>
                <w:sz w:val="20"/>
                <w:szCs w:val="20"/>
                <w:lang w:eastAsia="en-GB"/>
              </w:rPr>
            </w:pPr>
          </w:p>
        </w:tc>
      </w:tr>
      <w:tr w:rsidR="00D47F91" w:rsidRPr="005345FE" w:rsidTr="00E31801">
        <w:trPr>
          <w:trHeight w:val="600"/>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Sunday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7/15/2018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12:00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Chikwawa Meteorological Office, Ngabu (Patrick Linosi)</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Desk Officer &amp; Project Personnel</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Chikwawa</w:t>
            </w:r>
          </w:p>
        </w:tc>
      </w:tr>
      <w:tr w:rsidR="00D47F91" w:rsidRPr="005345FE" w:rsidTr="00E31801">
        <w:trPr>
          <w:trHeight w:val="6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12:00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16:00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Travel to Zomba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Site Visit and Interview with Project Beneficiaries/ACPCs/VCPCs</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5000" w:type="pct"/>
            <w:gridSpan w:val="8"/>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600"/>
        </w:trPr>
        <w:tc>
          <w:tcPr>
            <w:tcW w:w="223"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8</w:t>
            </w:r>
          </w:p>
        </w:tc>
        <w:tc>
          <w:tcPr>
            <w:tcW w:w="526"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Monday</w:t>
            </w:r>
          </w:p>
        </w:tc>
        <w:tc>
          <w:tcPr>
            <w:tcW w:w="48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7/16/2018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9:00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Phalombe District Council (Davie Chibani)</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DCCMS Director &amp; Desk Officer</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Phalombe</w:t>
            </w:r>
          </w:p>
        </w:tc>
      </w:tr>
      <w:tr w:rsidR="00D47F91" w:rsidRPr="005345FE" w:rsidTr="00E31801">
        <w:trPr>
          <w:trHeight w:val="3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10:00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11:30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Travel to Blantyre</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Travel to Phalombe</w:t>
            </w: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9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11:30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14:00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DCCMS Headquarters (Amos Mtonya/Emmanuel Ndelemani)</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Interview with Desk Officer &amp; Project Personnel</w:t>
            </w:r>
          </w:p>
        </w:tc>
        <w:tc>
          <w:tcPr>
            <w:tcW w:w="524" w:type="pct"/>
            <w:vMerge w:val="restar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Blantyre</w:t>
            </w:r>
          </w:p>
        </w:tc>
      </w:tr>
      <w:tr w:rsidR="00D47F91" w:rsidRPr="005345FE" w:rsidTr="00E31801">
        <w:trPr>
          <w:trHeight w:val="300"/>
        </w:trPr>
        <w:tc>
          <w:tcPr>
            <w:tcW w:w="223"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6"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48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14:00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19:00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Travel to Lilongwe</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c>
          <w:tcPr>
            <w:tcW w:w="524" w:type="pct"/>
            <w:vMerge/>
            <w:vAlign w:val="center"/>
            <w:hideMark/>
          </w:tcPr>
          <w:p w:rsidR="00D47F91" w:rsidRPr="005345FE" w:rsidRDefault="00D47F91" w:rsidP="00E31801">
            <w:pPr>
              <w:spacing w:after="0" w:line="240" w:lineRule="auto"/>
              <w:jc w:val="left"/>
              <w:rPr>
                <w:rFonts w:ascii="Calibri" w:eastAsia="Times New Roman" w:hAnsi="Calibri" w:cs="Calibri"/>
                <w:color w:val="000000"/>
                <w:lang w:eastAsia="en-GB"/>
              </w:rPr>
            </w:pPr>
          </w:p>
        </w:tc>
      </w:tr>
      <w:tr w:rsidR="00D47F91" w:rsidRPr="005345FE" w:rsidTr="00E31801">
        <w:trPr>
          <w:trHeight w:val="300"/>
        </w:trPr>
        <w:tc>
          <w:tcPr>
            <w:tcW w:w="5000" w:type="pct"/>
            <w:gridSpan w:val="8"/>
            <w:hideMark/>
          </w:tcPr>
          <w:p w:rsidR="00D47F91" w:rsidRPr="005345FE" w:rsidRDefault="00D47F91" w:rsidP="00E31801">
            <w:pPr>
              <w:spacing w:after="0" w:line="240" w:lineRule="auto"/>
              <w:jc w:val="left"/>
              <w:rPr>
                <w:rFonts w:eastAsia="Times New Roman"/>
                <w:sz w:val="20"/>
                <w:szCs w:val="20"/>
                <w:lang w:eastAsia="en-GB"/>
              </w:rPr>
            </w:pPr>
          </w:p>
        </w:tc>
      </w:tr>
      <w:tr w:rsidR="00D47F91" w:rsidRPr="005345FE" w:rsidTr="00E31801">
        <w:trPr>
          <w:trHeight w:val="1215"/>
        </w:trPr>
        <w:tc>
          <w:tcPr>
            <w:tcW w:w="223" w:type="pct"/>
            <w:hideMark/>
          </w:tcPr>
          <w:p w:rsidR="00D47F91" w:rsidRPr="005345FE" w:rsidRDefault="00D47F91" w:rsidP="00E31801">
            <w:pPr>
              <w:spacing w:after="0" w:line="240" w:lineRule="auto"/>
              <w:jc w:val="center"/>
              <w:rPr>
                <w:rFonts w:ascii="Calibri" w:eastAsia="Times New Roman" w:hAnsi="Calibri" w:cs="Calibri"/>
                <w:color w:val="000000"/>
                <w:lang w:eastAsia="en-GB"/>
              </w:rPr>
            </w:pPr>
            <w:r w:rsidRPr="005345FE">
              <w:rPr>
                <w:rFonts w:ascii="Calibri" w:eastAsia="Times New Roman" w:hAnsi="Calibri" w:cs="Calibri"/>
                <w:color w:val="000000"/>
                <w:lang w:eastAsia="en-GB"/>
              </w:rPr>
              <w:t>9</w:t>
            </w:r>
          </w:p>
        </w:tc>
        <w:tc>
          <w:tcPr>
            <w:tcW w:w="526"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Tuesday</w:t>
            </w:r>
          </w:p>
        </w:tc>
        <w:tc>
          <w:tcPr>
            <w:tcW w:w="484"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7/17/2018</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15:00</w:t>
            </w:r>
          </w:p>
        </w:tc>
        <w:tc>
          <w:tcPr>
            <w:tcW w:w="305" w:type="pct"/>
            <w:hideMark/>
          </w:tcPr>
          <w:p w:rsidR="00D47F91" w:rsidRPr="005345FE" w:rsidRDefault="00D47F91" w:rsidP="00E31801">
            <w:pPr>
              <w:spacing w:after="0" w:line="240" w:lineRule="auto"/>
              <w:jc w:val="right"/>
              <w:rPr>
                <w:rFonts w:ascii="Calibri" w:eastAsia="Times New Roman" w:hAnsi="Calibri" w:cs="Calibri"/>
                <w:color w:val="000000"/>
                <w:lang w:eastAsia="en-GB"/>
              </w:rPr>
            </w:pPr>
            <w:r w:rsidRPr="005345FE">
              <w:rPr>
                <w:rFonts w:ascii="Calibri" w:eastAsia="Times New Roman" w:hAnsi="Calibri" w:cs="Calibri"/>
                <w:color w:val="000000"/>
                <w:lang w:eastAsia="en-GB"/>
              </w:rPr>
              <w:t>16:00</w:t>
            </w:r>
          </w:p>
        </w:tc>
        <w:tc>
          <w:tcPr>
            <w:tcW w:w="1128"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UNDP (Sothini Nyirenda/Peter Kulemeka), DoDMA (Dalitso Chikoti), CISONECC (Julius Ng’oma</w:t>
            </w:r>
          </w:p>
        </w:tc>
        <w:tc>
          <w:tcPr>
            <w:tcW w:w="1505"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Wrap up session in Lilongwe</w:t>
            </w:r>
          </w:p>
        </w:tc>
        <w:tc>
          <w:tcPr>
            <w:tcW w:w="524" w:type="pct"/>
            <w:hideMark/>
          </w:tcPr>
          <w:p w:rsidR="00D47F91" w:rsidRPr="005345FE" w:rsidRDefault="00D47F91" w:rsidP="00E31801">
            <w:pPr>
              <w:spacing w:after="0" w:line="240" w:lineRule="auto"/>
              <w:jc w:val="left"/>
              <w:rPr>
                <w:rFonts w:ascii="Calibri" w:eastAsia="Times New Roman" w:hAnsi="Calibri" w:cs="Calibri"/>
                <w:color w:val="000000"/>
                <w:lang w:eastAsia="en-GB"/>
              </w:rPr>
            </w:pPr>
            <w:r w:rsidRPr="005345FE">
              <w:rPr>
                <w:rFonts w:ascii="Calibri" w:eastAsia="Times New Roman" w:hAnsi="Calibri" w:cs="Calibri"/>
                <w:color w:val="000000"/>
                <w:lang w:eastAsia="en-GB"/>
              </w:rPr>
              <w:t>Lilongwe</w:t>
            </w:r>
          </w:p>
        </w:tc>
      </w:tr>
    </w:tbl>
    <w:p w:rsidR="00C40C30" w:rsidRPr="005345FE" w:rsidRDefault="00C40C30" w:rsidP="00C40C30">
      <w:pPr>
        <w:rPr>
          <w:rFonts w:ascii="Arial" w:hAnsi="Arial" w:cs="Arial"/>
          <w:color w:val="000000"/>
          <w:szCs w:val="24"/>
        </w:rPr>
      </w:pPr>
    </w:p>
    <w:p w:rsidR="004B5ED8" w:rsidRPr="005345FE" w:rsidRDefault="004B5ED8" w:rsidP="004B5ED8">
      <w:pPr>
        <w:sectPr w:rsidR="004B5ED8" w:rsidRPr="005345FE" w:rsidSect="005D6C02">
          <w:pgSz w:w="16840" w:h="11907" w:orient="landscape" w:code="9"/>
          <w:pgMar w:top="1418" w:right="1418" w:bottom="1418" w:left="1418" w:header="720" w:footer="720" w:gutter="0"/>
          <w:cols w:space="720"/>
          <w:noEndnote/>
          <w:docGrid w:linePitch="299"/>
        </w:sectPr>
      </w:pPr>
    </w:p>
    <w:p w:rsidR="00AD4454" w:rsidRPr="005345FE" w:rsidRDefault="00A0403D" w:rsidP="00240FC5">
      <w:pPr>
        <w:pStyle w:val="Nadpis1"/>
        <w:numPr>
          <w:ilvl w:val="0"/>
          <w:numId w:val="0"/>
        </w:numPr>
      </w:pPr>
      <w:bookmarkStart w:id="133" w:name="_Toc531793009"/>
      <w:r w:rsidRPr="005345FE">
        <w:lastRenderedPageBreak/>
        <w:t xml:space="preserve">Annex </w:t>
      </w:r>
      <w:r w:rsidR="00A86762" w:rsidRPr="005345FE">
        <w:t>2</w:t>
      </w:r>
      <w:r w:rsidRPr="005345FE">
        <w:t xml:space="preserve">: </w:t>
      </w:r>
      <w:bookmarkStart w:id="134" w:name="_Toc311298177"/>
      <w:r w:rsidR="00AD4454" w:rsidRPr="005345FE">
        <w:t xml:space="preserve">List of </w:t>
      </w:r>
      <w:r w:rsidR="00D518A5" w:rsidRPr="005345FE">
        <w:t>persons interviewed</w:t>
      </w:r>
      <w:bookmarkEnd w:id="133"/>
    </w:p>
    <w:p w:rsidR="0097545A" w:rsidRPr="005345FE" w:rsidRDefault="0097545A" w:rsidP="00AD4454">
      <w:pPr>
        <w:spacing w:after="0" w:line="240" w:lineRule="auto"/>
        <w:jc w:val="left"/>
        <w:rPr>
          <w:rFonts w:ascii="Arial" w:hAnsi="Arial" w:cs="Arial"/>
        </w:rPr>
      </w:pPr>
    </w:p>
    <w:p w:rsidR="00431348" w:rsidRPr="005345FE" w:rsidRDefault="00431348" w:rsidP="00431348">
      <w:pPr>
        <w:spacing w:after="0"/>
        <w:jc w:val="left"/>
        <w:rPr>
          <w:rFonts w:ascii="Arial" w:hAnsi="Arial" w:cs="Arial"/>
        </w:rPr>
      </w:pPr>
    </w:p>
    <w:p w:rsidR="00431348" w:rsidRPr="005345FE" w:rsidRDefault="00431348" w:rsidP="00431348">
      <w:pPr>
        <w:spacing w:after="120"/>
        <w:jc w:val="left"/>
        <w:rPr>
          <w:rFonts w:ascii="Arial" w:hAnsi="Arial" w:cs="Arial"/>
          <w:b/>
        </w:rPr>
      </w:pPr>
      <w:r w:rsidRPr="005345FE">
        <w:rPr>
          <w:rFonts w:ascii="Arial" w:hAnsi="Arial" w:cs="Arial"/>
          <w:b/>
        </w:rPr>
        <w:t>UNDP:</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Peter Kulemeka, Monitoring and Evaluation Specialist, Lilongwe</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Sothini Nyirenda, Programme Analyst, Lilongwe</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Ms. Mphanda Kabwazi, Disaster Risk Management and Resilience Officer, Lilongwe</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Ms. Tapona Manjolo, Programme Specialist, Lilongwe</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p>
    <w:p w:rsidR="00431348" w:rsidRPr="005345FE" w:rsidRDefault="00431348" w:rsidP="00431348">
      <w:pPr>
        <w:overflowPunct w:val="0"/>
        <w:autoSpaceDE w:val="0"/>
        <w:autoSpaceDN w:val="0"/>
        <w:adjustRightInd w:val="0"/>
        <w:spacing w:before="20"/>
        <w:jc w:val="left"/>
        <w:textAlignment w:val="baseline"/>
        <w:rPr>
          <w:rFonts w:ascii="Arial" w:hAnsi="Arial" w:cs="Arial"/>
          <w:b/>
        </w:rPr>
      </w:pPr>
      <w:r w:rsidRPr="005345FE">
        <w:rPr>
          <w:rFonts w:ascii="Arial" w:hAnsi="Arial" w:cs="Arial"/>
          <w:b/>
        </w:rPr>
        <w:t>DoDMA:</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Dr. Stern Kita, Chief Mitigation Officer, Lilongwe</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Dalitso Chikoti, Economist, Lilongwe</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Davie Chibani, Assistant District Disaster Risk Management Officer, Dedza</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Ms. Zione Viyazi, Assistant District Disaster Risk Management Officer, Dedza</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 xml:space="preserve"> </w:t>
      </w:r>
    </w:p>
    <w:p w:rsidR="00431348" w:rsidRPr="005345FE" w:rsidRDefault="00431348" w:rsidP="00431348">
      <w:pPr>
        <w:spacing w:before="20" w:after="20"/>
        <w:rPr>
          <w:rFonts w:ascii="Arial" w:hAnsi="Arial" w:cs="Arial"/>
          <w:b/>
        </w:rPr>
      </w:pPr>
      <w:r w:rsidRPr="005345FE">
        <w:rPr>
          <w:rFonts w:ascii="Arial" w:hAnsi="Arial" w:cs="Arial"/>
          <w:b/>
        </w:rPr>
        <w:t>DCCMS:</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Amos Mtonya, Chief Meteorological Officer, DCCMS, Blantyre</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Emmanuel Ndelemani, Meteorological Technician, Blantyre</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Patrick Linosi, Meteorological Officer, Ngabu</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Richard Limbanga, Meteorological Officer, Dedza</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Victor M. Phiri, Meteorological Officer, Karonga</w:t>
      </w:r>
    </w:p>
    <w:p w:rsidR="00431348" w:rsidRPr="005345FE" w:rsidRDefault="00431348" w:rsidP="00431348">
      <w:pPr>
        <w:spacing w:before="20" w:after="20"/>
        <w:rPr>
          <w:rFonts w:ascii="Arial" w:hAnsi="Arial" w:cs="Arial"/>
          <w:b/>
        </w:rPr>
      </w:pPr>
    </w:p>
    <w:p w:rsidR="00431348" w:rsidRPr="005345FE" w:rsidRDefault="00431348" w:rsidP="00431348">
      <w:pPr>
        <w:spacing w:before="20" w:after="20"/>
        <w:rPr>
          <w:rFonts w:ascii="Arial" w:hAnsi="Arial" w:cs="Arial"/>
          <w:b/>
        </w:rPr>
      </w:pPr>
      <w:r w:rsidRPr="005345FE">
        <w:rPr>
          <w:rFonts w:ascii="Arial" w:hAnsi="Arial" w:cs="Arial"/>
          <w:b/>
        </w:rPr>
        <w:t>DWR:</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Hananiah Wailesi, Acting District Water Officer, Dedza</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James Chitete, Chief Water Development Officer, Lilongwe</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Osward Nkhuwa, District Water Supervisor, Nkhotakota</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Pepani Kaluwa, Deputy Director, Water Resources Department</w:t>
      </w:r>
    </w:p>
    <w:p w:rsidR="00431348" w:rsidRPr="005345FE" w:rsidRDefault="00431348" w:rsidP="00431348">
      <w:pPr>
        <w:overflowPunct w:val="0"/>
        <w:autoSpaceDE w:val="0"/>
        <w:autoSpaceDN w:val="0"/>
        <w:adjustRightInd w:val="0"/>
        <w:spacing w:before="20"/>
        <w:ind w:left="360"/>
        <w:jc w:val="left"/>
        <w:textAlignment w:val="baseline"/>
        <w:rPr>
          <w:rFonts w:ascii="Arial" w:hAnsi="Arial" w:cs="Arial"/>
        </w:rPr>
      </w:pPr>
      <w:r w:rsidRPr="005345FE">
        <w:rPr>
          <w:rFonts w:ascii="Arial" w:hAnsi="Arial" w:cs="Arial"/>
        </w:rPr>
        <w:t>Mr. Piasi Kaunda, Hydrological Officer, Lilongwe</w:t>
      </w:r>
    </w:p>
    <w:p w:rsidR="00431348" w:rsidRPr="00DE625B" w:rsidRDefault="00431348" w:rsidP="00431348">
      <w:pPr>
        <w:overflowPunct w:val="0"/>
        <w:autoSpaceDE w:val="0"/>
        <w:autoSpaceDN w:val="0"/>
        <w:adjustRightInd w:val="0"/>
        <w:spacing w:before="20"/>
        <w:ind w:left="360"/>
        <w:jc w:val="left"/>
        <w:textAlignment w:val="baseline"/>
        <w:rPr>
          <w:rFonts w:ascii="Arial" w:hAnsi="Arial" w:cs="Arial"/>
          <w:lang w:val="de-DE"/>
        </w:rPr>
      </w:pPr>
      <w:r w:rsidRPr="00DE625B">
        <w:rPr>
          <w:rFonts w:ascii="Arial" w:hAnsi="Arial" w:cs="Arial"/>
          <w:lang w:val="de-DE"/>
        </w:rPr>
        <w:t>Mr. Siboniso Vangeli, Gauge Reader, Kaombe, Nkhotakota</w:t>
      </w:r>
    </w:p>
    <w:p w:rsidR="00431348" w:rsidRPr="00DE625B" w:rsidRDefault="00431348" w:rsidP="00431348">
      <w:pPr>
        <w:spacing w:before="20" w:after="20"/>
        <w:rPr>
          <w:rFonts w:ascii="Arial" w:hAnsi="Arial" w:cs="Arial"/>
          <w:b/>
          <w:color w:val="000000"/>
          <w:sz w:val="20"/>
          <w:lang w:val="de-DE"/>
        </w:rPr>
      </w:pPr>
    </w:p>
    <w:p w:rsidR="00431348" w:rsidRPr="005345FE" w:rsidRDefault="00431348" w:rsidP="00431348">
      <w:pPr>
        <w:spacing w:before="20" w:after="20"/>
        <w:rPr>
          <w:rFonts w:ascii="Arial" w:hAnsi="Arial" w:cs="Arial"/>
          <w:b/>
        </w:rPr>
      </w:pPr>
      <w:r w:rsidRPr="005345FE">
        <w:rPr>
          <w:rFonts w:ascii="Arial" w:hAnsi="Arial" w:cs="Arial"/>
          <w:b/>
        </w:rPr>
        <w:lastRenderedPageBreak/>
        <w:t>OTHER:</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Dr. Donald Kamdonyo, Managing Director, Kamdonyo &amp; Associates, Lilongwe</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Dr. Friday Njaya, Director, Department of Fisheries, Lilongwe</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Mr. Faustin Kaluwa, Deputy Headmaster, Chilambiro Primary School, Karonga</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Mr. George Mwimaniwa, DRR Project Manager, Blantyre</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 xml:space="preserve">Mr. Joseph Moyo, Disaster Manager, Red </w:t>
      </w:r>
      <w:r w:rsidR="00A62D31" w:rsidRPr="005345FE">
        <w:rPr>
          <w:rFonts w:ascii="Arial" w:hAnsi="Arial" w:cs="Arial"/>
        </w:rPr>
        <w:t>C</w:t>
      </w:r>
      <w:r w:rsidRPr="005345FE">
        <w:rPr>
          <w:rFonts w:ascii="Arial" w:hAnsi="Arial" w:cs="Arial"/>
        </w:rPr>
        <w:t>ross, Lilongwe</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Mr. Julius Ng’oma, National Coordinator, CISONECC, Lilongwe</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Mr. Smith M. Kalambo, Chairperson, Mbande Area Development Committee, Karonga</w:t>
      </w:r>
    </w:p>
    <w:p w:rsidR="00431348" w:rsidRPr="005345FE" w:rsidRDefault="00431348" w:rsidP="00431348">
      <w:pPr>
        <w:overflowPunct w:val="0"/>
        <w:autoSpaceDE w:val="0"/>
        <w:autoSpaceDN w:val="0"/>
        <w:adjustRightInd w:val="0"/>
        <w:spacing w:before="20"/>
        <w:jc w:val="left"/>
        <w:textAlignment w:val="baseline"/>
        <w:rPr>
          <w:rFonts w:ascii="Arial" w:hAnsi="Arial" w:cs="Arial"/>
        </w:rPr>
      </w:pPr>
      <w:r w:rsidRPr="005345FE">
        <w:rPr>
          <w:rFonts w:ascii="Arial" w:hAnsi="Arial" w:cs="Arial"/>
        </w:rPr>
        <w:t>Ms. Sophie Makoloma, Head of Programmes, Christian Aid, Lilongwe</w:t>
      </w:r>
    </w:p>
    <w:p w:rsidR="00D47F91" w:rsidRPr="005345FE" w:rsidRDefault="00D47F91" w:rsidP="00D47F91">
      <w:pPr>
        <w:overflowPunct w:val="0"/>
        <w:autoSpaceDE w:val="0"/>
        <w:autoSpaceDN w:val="0"/>
        <w:adjustRightInd w:val="0"/>
        <w:spacing w:before="20"/>
        <w:jc w:val="left"/>
        <w:textAlignment w:val="baseline"/>
        <w:rPr>
          <w:rFonts w:ascii="Arial" w:hAnsi="Arial" w:cs="Arial"/>
        </w:rPr>
      </w:pPr>
      <w:r w:rsidRPr="005345FE">
        <w:rPr>
          <w:rFonts w:ascii="Arial" w:hAnsi="Arial" w:cs="Arial"/>
        </w:rPr>
        <w:t>Ms. Martha Msuku, Station Manager, Tumtufye Radio Station</w:t>
      </w:r>
    </w:p>
    <w:p w:rsidR="00D47F91" w:rsidRPr="005345FE" w:rsidRDefault="00D47F91" w:rsidP="00431348">
      <w:pPr>
        <w:overflowPunct w:val="0"/>
        <w:autoSpaceDE w:val="0"/>
        <w:autoSpaceDN w:val="0"/>
        <w:adjustRightInd w:val="0"/>
        <w:spacing w:before="20"/>
        <w:jc w:val="left"/>
        <w:textAlignment w:val="baseline"/>
        <w:rPr>
          <w:rFonts w:ascii="Arial" w:hAnsi="Arial" w:cs="Arial"/>
        </w:rPr>
      </w:pPr>
    </w:p>
    <w:p w:rsidR="00B859E6" w:rsidRPr="005345FE" w:rsidRDefault="00B859E6" w:rsidP="00B859E6">
      <w:pPr>
        <w:spacing w:before="20" w:after="20"/>
        <w:rPr>
          <w:rFonts w:ascii="Arial" w:hAnsi="Arial" w:cs="Arial"/>
          <w:color w:val="000000"/>
          <w:sz w:val="20"/>
        </w:rPr>
      </w:pPr>
    </w:p>
    <w:p w:rsidR="0097545A" w:rsidRPr="005345FE" w:rsidRDefault="0097545A" w:rsidP="002067C0">
      <w:pPr>
        <w:overflowPunct w:val="0"/>
        <w:autoSpaceDE w:val="0"/>
        <w:autoSpaceDN w:val="0"/>
        <w:adjustRightInd w:val="0"/>
        <w:spacing w:before="20" w:after="0" w:line="240" w:lineRule="auto"/>
        <w:jc w:val="left"/>
        <w:textAlignment w:val="baseline"/>
        <w:rPr>
          <w:rFonts w:ascii="Arial" w:eastAsia="Times New Roman" w:hAnsi="Arial" w:cs="Arial"/>
          <w:b/>
          <w:bCs/>
          <w:sz w:val="28"/>
          <w:szCs w:val="28"/>
        </w:rPr>
      </w:pPr>
      <w:r w:rsidRPr="005345FE">
        <w:rPr>
          <w:rFonts w:ascii="Arial" w:hAnsi="Arial" w:cs="Arial"/>
        </w:rPr>
        <w:br w:type="page"/>
      </w:r>
    </w:p>
    <w:p w:rsidR="00154699" w:rsidRPr="005345FE" w:rsidRDefault="00235C4D" w:rsidP="00240FC5">
      <w:pPr>
        <w:pStyle w:val="Nadpis1"/>
        <w:numPr>
          <w:ilvl w:val="0"/>
          <w:numId w:val="0"/>
        </w:numPr>
      </w:pPr>
      <w:bookmarkStart w:id="135" w:name="_Toc531793010"/>
      <w:r w:rsidRPr="005345FE">
        <w:lastRenderedPageBreak/>
        <w:t xml:space="preserve">Annex </w:t>
      </w:r>
      <w:r w:rsidR="00A86762" w:rsidRPr="005345FE">
        <w:t>3</w:t>
      </w:r>
      <w:r w:rsidRPr="005345FE">
        <w:t xml:space="preserve">: </w:t>
      </w:r>
      <w:r w:rsidR="00154699" w:rsidRPr="005345FE">
        <w:t>List of documents reviewed</w:t>
      </w:r>
      <w:bookmarkEnd w:id="134"/>
      <w:bookmarkEnd w:id="135"/>
    </w:p>
    <w:p w:rsidR="005A5AF0" w:rsidRPr="005345FE" w:rsidRDefault="005A5AF0" w:rsidP="00004D46">
      <w:pPr>
        <w:rPr>
          <w:rFonts w:ascii="Arial" w:hAnsi="Arial" w:cs="Arial"/>
          <w:b/>
        </w:rPr>
      </w:pPr>
      <w:r w:rsidRPr="005345FE">
        <w:rPr>
          <w:rFonts w:ascii="Arial" w:hAnsi="Arial" w:cs="Arial"/>
          <w:b/>
        </w:rPr>
        <w:t>General documentation</w:t>
      </w:r>
    </w:p>
    <w:p w:rsidR="005A5AF0" w:rsidRPr="005345FE" w:rsidRDefault="005A5AF0" w:rsidP="003178B5">
      <w:pPr>
        <w:numPr>
          <w:ilvl w:val="0"/>
          <w:numId w:val="5"/>
        </w:numPr>
        <w:spacing w:after="0" w:line="240" w:lineRule="auto"/>
        <w:rPr>
          <w:rFonts w:ascii="Arial" w:hAnsi="Arial" w:cs="Arial"/>
        </w:rPr>
      </w:pPr>
      <w:r w:rsidRPr="005345FE">
        <w:rPr>
          <w:rFonts w:ascii="Arial" w:hAnsi="Arial" w:cs="Arial"/>
        </w:rPr>
        <w:t>UNDP Programme and Operations Policies and Procedures</w:t>
      </w:r>
    </w:p>
    <w:p w:rsidR="005A5AF0" w:rsidRPr="005345FE" w:rsidRDefault="00145872" w:rsidP="003178B5">
      <w:pPr>
        <w:numPr>
          <w:ilvl w:val="0"/>
          <w:numId w:val="5"/>
        </w:numPr>
        <w:spacing w:after="0" w:line="240" w:lineRule="auto"/>
        <w:rPr>
          <w:rFonts w:ascii="Arial" w:hAnsi="Arial" w:cs="Arial"/>
        </w:rPr>
      </w:pPr>
      <w:r w:rsidRPr="005345FE">
        <w:rPr>
          <w:rFonts w:ascii="Arial" w:hAnsi="Arial" w:cs="Arial"/>
        </w:rPr>
        <w:t>Project-Level Evaluation, Guidance for Conducting Terminal Evaluations of UNDP-Supported, GEF-Financed Projects, UNDP, 2012</w:t>
      </w:r>
    </w:p>
    <w:p w:rsidR="005A5AF0" w:rsidRPr="005345FE" w:rsidRDefault="005A5AF0" w:rsidP="003178B5">
      <w:pPr>
        <w:numPr>
          <w:ilvl w:val="0"/>
          <w:numId w:val="5"/>
        </w:numPr>
        <w:spacing w:after="0" w:line="240" w:lineRule="auto"/>
        <w:rPr>
          <w:rFonts w:ascii="Arial" w:hAnsi="Arial" w:cs="Arial"/>
        </w:rPr>
      </w:pPr>
      <w:r w:rsidRPr="005345FE">
        <w:rPr>
          <w:rFonts w:ascii="Arial" w:hAnsi="Arial" w:cs="Arial"/>
        </w:rPr>
        <w:t xml:space="preserve">GEF Monitoring and Evaluation Policy </w:t>
      </w:r>
    </w:p>
    <w:p w:rsidR="008A11C4" w:rsidRPr="005345FE" w:rsidRDefault="008A11C4" w:rsidP="003178B5">
      <w:pPr>
        <w:numPr>
          <w:ilvl w:val="0"/>
          <w:numId w:val="5"/>
        </w:numPr>
        <w:spacing w:after="0" w:line="240" w:lineRule="auto"/>
        <w:rPr>
          <w:rFonts w:ascii="Arial" w:hAnsi="Arial" w:cs="Arial"/>
        </w:rPr>
      </w:pPr>
      <w:r w:rsidRPr="005345FE">
        <w:rPr>
          <w:rFonts w:ascii="Arial" w:hAnsi="Arial" w:cs="Arial"/>
        </w:rPr>
        <w:t xml:space="preserve">GEF Guidelines for Conducting </w:t>
      </w:r>
      <w:r w:rsidR="00106F1A" w:rsidRPr="005345FE">
        <w:rPr>
          <w:rFonts w:ascii="Arial" w:hAnsi="Arial" w:cs="Arial"/>
        </w:rPr>
        <w:t>Terminal</w:t>
      </w:r>
      <w:r w:rsidRPr="005345FE">
        <w:rPr>
          <w:rFonts w:ascii="Arial" w:hAnsi="Arial" w:cs="Arial"/>
        </w:rPr>
        <w:t xml:space="preserve"> Evaluations</w:t>
      </w:r>
    </w:p>
    <w:p w:rsidR="005A5AF0" w:rsidRPr="005345FE" w:rsidRDefault="005A5AF0" w:rsidP="003178B5">
      <w:pPr>
        <w:numPr>
          <w:ilvl w:val="0"/>
          <w:numId w:val="5"/>
        </w:numPr>
        <w:spacing w:after="0" w:line="240" w:lineRule="auto"/>
        <w:rPr>
          <w:rFonts w:ascii="Arial" w:hAnsi="Arial" w:cs="Arial"/>
        </w:rPr>
      </w:pPr>
      <w:r w:rsidRPr="005345FE">
        <w:rPr>
          <w:rFonts w:ascii="Arial" w:hAnsi="Arial" w:cs="Arial"/>
        </w:rPr>
        <w:t xml:space="preserve">GEF focal area strategic program objectives </w:t>
      </w:r>
    </w:p>
    <w:p w:rsidR="00E216A1" w:rsidRPr="005345FE" w:rsidRDefault="00E216A1" w:rsidP="003178B5">
      <w:pPr>
        <w:numPr>
          <w:ilvl w:val="0"/>
          <w:numId w:val="5"/>
        </w:numPr>
        <w:spacing w:after="0" w:line="240" w:lineRule="auto"/>
        <w:rPr>
          <w:rFonts w:ascii="Arial" w:hAnsi="Arial" w:cs="Arial"/>
        </w:rPr>
      </w:pPr>
      <w:r w:rsidRPr="005345FE">
        <w:rPr>
          <w:rFonts w:ascii="Arial" w:hAnsi="Arial" w:cs="Arial"/>
        </w:rPr>
        <w:t>UNDP Development Assistance Framework</w:t>
      </w:r>
    </w:p>
    <w:p w:rsidR="00E216A1" w:rsidRPr="005345FE" w:rsidRDefault="00E216A1" w:rsidP="003178B5">
      <w:pPr>
        <w:numPr>
          <w:ilvl w:val="0"/>
          <w:numId w:val="5"/>
        </w:numPr>
        <w:spacing w:after="0" w:line="240" w:lineRule="auto"/>
        <w:rPr>
          <w:rFonts w:ascii="Arial" w:hAnsi="Arial" w:cs="Arial"/>
        </w:rPr>
      </w:pPr>
      <w:r w:rsidRPr="005345FE">
        <w:rPr>
          <w:rFonts w:ascii="Arial" w:hAnsi="Arial" w:cs="Arial"/>
        </w:rPr>
        <w:t>UNDP Country Program Document</w:t>
      </w:r>
    </w:p>
    <w:p w:rsidR="00E216A1" w:rsidRPr="005345FE" w:rsidRDefault="00E216A1" w:rsidP="003178B5">
      <w:pPr>
        <w:numPr>
          <w:ilvl w:val="0"/>
          <w:numId w:val="5"/>
        </w:numPr>
        <w:spacing w:after="0" w:line="240" w:lineRule="auto"/>
        <w:rPr>
          <w:rFonts w:ascii="Arial" w:hAnsi="Arial" w:cs="Arial"/>
        </w:rPr>
      </w:pPr>
      <w:r w:rsidRPr="005345FE">
        <w:rPr>
          <w:rFonts w:ascii="Arial" w:hAnsi="Arial" w:cs="Arial"/>
        </w:rPr>
        <w:t>UNDP Country Program Action Plan</w:t>
      </w:r>
    </w:p>
    <w:p w:rsidR="005A5AF0" w:rsidRPr="005345FE" w:rsidRDefault="005A5AF0" w:rsidP="00004D46">
      <w:pPr>
        <w:autoSpaceDE w:val="0"/>
        <w:autoSpaceDN w:val="0"/>
        <w:adjustRightInd w:val="0"/>
        <w:rPr>
          <w:rFonts w:ascii="Arial" w:hAnsi="Arial" w:cs="Arial"/>
        </w:rPr>
      </w:pPr>
    </w:p>
    <w:p w:rsidR="005A5AF0" w:rsidRPr="005345FE" w:rsidRDefault="005A5AF0" w:rsidP="00004D46">
      <w:pPr>
        <w:autoSpaceDE w:val="0"/>
        <w:autoSpaceDN w:val="0"/>
        <w:adjustRightInd w:val="0"/>
        <w:rPr>
          <w:rFonts w:ascii="Arial" w:hAnsi="Arial" w:cs="Arial"/>
          <w:b/>
        </w:rPr>
      </w:pPr>
      <w:r w:rsidRPr="005345FE">
        <w:rPr>
          <w:rFonts w:ascii="Arial" w:hAnsi="Arial" w:cs="Arial"/>
          <w:b/>
        </w:rPr>
        <w:t xml:space="preserve">Project documentation </w:t>
      </w:r>
    </w:p>
    <w:p w:rsidR="00E71140" w:rsidRPr="005345FE" w:rsidRDefault="00E71140"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Project Identification Form</w:t>
      </w:r>
    </w:p>
    <w:p w:rsidR="005A5AF0" w:rsidRPr="005345FE" w:rsidRDefault="003877D9"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P</w:t>
      </w:r>
      <w:r w:rsidR="005A5AF0" w:rsidRPr="005345FE">
        <w:rPr>
          <w:rFonts w:ascii="Arial" w:hAnsi="Arial" w:cs="Arial"/>
        </w:rPr>
        <w:t xml:space="preserve">roject </w:t>
      </w:r>
      <w:r w:rsidRPr="005345FE">
        <w:rPr>
          <w:rFonts w:ascii="Arial" w:hAnsi="Arial" w:cs="Arial"/>
        </w:rPr>
        <w:t>D</w:t>
      </w:r>
      <w:r w:rsidR="005A5AF0" w:rsidRPr="005345FE">
        <w:rPr>
          <w:rFonts w:ascii="Arial" w:hAnsi="Arial" w:cs="Arial"/>
        </w:rPr>
        <w:t xml:space="preserve">ocument </w:t>
      </w:r>
    </w:p>
    <w:p w:rsidR="005A5AF0" w:rsidRPr="005345FE" w:rsidRDefault="005A5AF0"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Inception Report</w:t>
      </w:r>
    </w:p>
    <w:p w:rsidR="00D47E3E" w:rsidRPr="005345FE" w:rsidRDefault="00D47E3E"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Midterm Review</w:t>
      </w:r>
    </w:p>
    <w:p w:rsidR="005A5AF0" w:rsidRPr="005345FE" w:rsidRDefault="005A5AF0"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 xml:space="preserve">Annual </w:t>
      </w:r>
      <w:r w:rsidR="009F079C" w:rsidRPr="005345FE">
        <w:rPr>
          <w:rFonts w:ascii="Arial" w:hAnsi="Arial" w:cs="Arial"/>
        </w:rPr>
        <w:t>W</w:t>
      </w:r>
      <w:r w:rsidRPr="005345FE">
        <w:rPr>
          <w:rFonts w:ascii="Arial" w:hAnsi="Arial" w:cs="Arial"/>
        </w:rPr>
        <w:t xml:space="preserve">ork </w:t>
      </w:r>
      <w:r w:rsidR="009F079C" w:rsidRPr="005345FE">
        <w:rPr>
          <w:rFonts w:ascii="Arial" w:hAnsi="Arial" w:cs="Arial"/>
        </w:rPr>
        <w:t>P</w:t>
      </w:r>
      <w:r w:rsidRPr="005345FE">
        <w:rPr>
          <w:rFonts w:ascii="Arial" w:hAnsi="Arial" w:cs="Arial"/>
        </w:rPr>
        <w:t>lans</w:t>
      </w:r>
    </w:p>
    <w:p w:rsidR="005A5AF0" w:rsidRPr="005345FE" w:rsidRDefault="005A5AF0"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 xml:space="preserve">Annual </w:t>
      </w:r>
      <w:r w:rsidR="00E71140" w:rsidRPr="005345FE">
        <w:rPr>
          <w:rFonts w:ascii="Arial" w:hAnsi="Arial" w:cs="Arial"/>
        </w:rPr>
        <w:t>Pro</w:t>
      </w:r>
      <w:r w:rsidRPr="005345FE">
        <w:rPr>
          <w:rFonts w:ascii="Arial" w:hAnsi="Arial" w:cs="Arial"/>
        </w:rPr>
        <w:t xml:space="preserve">ject </w:t>
      </w:r>
      <w:r w:rsidR="00D46A2E" w:rsidRPr="005345FE">
        <w:rPr>
          <w:rFonts w:ascii="Arial" w:hAnsi="Arial" w:cs="Arial"/>
        </w:rPr>
        <w:t>Implementation Reports</w:t>
      </w:r>
      <w:r w:rsidR="00E71140" w:rsidRPr="005345FE">
        <w:rPr>
          <w:rFonts w:ascii="Arial" w:hAnsi="Arial" w:cs="Arial"/>
        </w:rPr>
        <w:t>/</w:t>
      </w:r>
      <w:r w:rsidR="00D47E3E" w:rsidRPr="005345FE">
        <w:rPr>
          <w:rFonts w:ascii="Arial" w:hAnsi="Arial" w:cs="Arial"/>
        </w:rPr>
        <w:t xml:space="preserve">Standard </w:t>
      </w:r>
      <w:r w:rsidR="00E71140" w:rsidRPr="005345FE">
        <w:rPr>
          <w:rFonts w:ascii="Arial" w:hAnsi="Arial" w:cs="Arial"/>
        </w:rPr>
        <w:t>Progress Reports</w:t>
      </w:r>
    </w:p>
    <w:p w:rsidR="005A5AF0" w:rsidRPr="005345FE" w:rsidRDefault="005A5AF0"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Project Implementation Review</w:t>
      </w:r>
      <w:r w:rsidR="000148F2" w:rsidRPr="005345FE">
        <w:rPr>
          <w:rFonts w:ascii="Arial" w:hAnsi="Arial" w:cs="Arial"/>
        </w:rPr>
        <w:t xml:space="preserve"> reports</w:t>
      </w:r>
    </w:p>
    <w:p w:rsidR="00BA7BB6" w:rsidRPr="005345FE" w:rsidRDefault="00BA7BB6"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Project risk log</w:t>
      </w:r>
    </w:p>
    <w:p w:rsidR="00D46A2E" w:rsidRPr="005345FE" w:rsidRDefault="00D46A2E"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Project tracking tool</w:t>
      </w:r>
    </w:p>
    <w:p w:rsidR="00E71140" w:rsidRPr="005345FE" w:rsidRDefault="00E71140"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 xml:space="preserve">Combined Delivery Reports  </w:t>
      </w:r>
    </w:p>
    <w:p w:rsidR="008A11C4" w:rsidRPr="005345FE" w:rsidRDefault="008A11C4"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GEF Operational Quarterly Reports</w:t>
      </w:r>
    </w:p>
    <w:p w:rsidR="005A5AF0" w:rsidRPr="005345FE" w:rsidRDefault="005A5AF0"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Project Board</w:t>
      </w:r>
      <w:r w:rsidR="00D47E3E" w:rsidRPr="005345FE">
        <w:rPr>
          <w:rFonts w:ascii="Arial" w:hAnsi="Arial" w:cs="Arial"/>
        </w:rPr>
        <w:t xml:space="preserve"> </w:t>
      </w:r>
      <w:r w:rsidRPr="005345FE">
        <w:rPr>
          <w:rFonts w:ascii="Arial" w:hAnsi="Arial" w:cs="Arial"/>
        </w:rPr>
        <w:t>Meeting minutes</w:t>
      </w:r>
    </w:p>
    <w:p w:rsidR="00C40C30" w:rsidRPr="005345FE" w:rsidRDefault="00C40C30"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Midterm Review</w:t>
      </w:r>
    </w:p>
    <w:p w:rsidR="009F079C" w:rsidRPr="005345FE" w:rsidRDefault="000148F2" w:rsidP="003178B5">
      <w:pPr>
        <w:numPr>
          <w:ilvl w:val="0"/>
          <w:numId w:val="6"/>
        </w:numPr>
        <w:autoSpaceDE w:val="0"/>
        <w:autoSpaceDN w:val="0"/>
        <w:adjustRightInd w:val="0"/>
        <w:spacing w:after="0" w:line="240" w:lineRule="auto"/>
        <w:rPr>
          <w:rFonts w:ascii="Arial" w:hAnsi="Arial" w:cs="Arial"/>
        </w:rPr>
      </w:pPr>
      <w:r w:rsidRPr="005345FE">
        <w:rPr>
          <w:rFonts w:ascii="Arial" w:hAnsi="Arial" w:cs="Arial"/>
        </w:rPr>
        <w:t>Management response to MTE</w:t>
      </w:r>
      <w:r w:rsidR="009F079C" w:rsidRPr="005345FE">
        <w:rPr>
          <w:rFonts w:ascii="Arial" w:hAnsi="Arial" w:cs="Arial"/>
        </w:rPr>
        <w:t xml:space="preserve"> </w:t>
      </w:r>
    </w:p>
    <w:p w:rsidR="005A5AF0" w:rsidRPr="005345FE" w:rsidRDefault="005A5AF0" w:rsidP="00004D46">
      <w:pPr>
        <w:autoSpaceDE w:val="0"/>
        <w:autoSpaceDN w:val="0"/>
        <w:adjustRightInd w:val="0"/>
        <w:rPr>
          <w:rFonts w:ascii="Arial" w:hAnsi="Arial" w:cs="Arial"/>
          <w:highlight w:val="yellow"/>
        </w:rPr>
      </w:pPr>
    </w:p>
    <w:p w:rsidR="009508C7" w:rsidRPr="005345FE" w:rsidRDefault="009508C7" w:rsidP="009508C7">
      <w:pPr>
        <w:autoSpaceDE w:val="0"/>
        <w:autoSpaceDN w:val="0"/>
        <w:adjustRightInd w:val="0"/>
        <w:rPr>
          <w:rFonts w:ascii="Arial" w:hAnsi="Arial" w:cs="Arial"/>
        </w:rPr>
      </w:pPr>
      <w:r w:rsidRPr="005345FE">
        <w:rPr>
          <w:rFonts w:ascii="Arial" w:hAnsi="Arial" w:cs="Arial"/>
          <w:b/>
        </w:rPr>
        <w:t>Other relevant documents</w:t>
      </w:r>
    </w:p>
    <w:p w:rsidR="00D67E34" w:rsidRPr="005345FE" w:rsidRDefault="00D67E34" w:rsidP="00C5341B">
      <w:pPr>
        <w:pStyle w:val="Odstavecseseznamem"/>
        <w:numPr>
          <w:ilvl w:val="0"/>
          <w:numId w:val="16"/>
        </w:numPr>
        <w:autoSpaceDE w:val="0"/>
        <w:autoSpaceDN w:val="0"/>
        <w:adjustRightInd w:val="0"/>
        <w:rPr>
          <w:rFonts w:ascii="Arial" w:hAnsi="Arial" w:cs="Arial"/>
        </w:rPr>
      </w:pPr>
      <w:r w:rsidRPr="005345FE">
        <w:rPr>
          <w:rFonts w:ascii="Arial" w:hAnsi="Arial" w:cs="Arial"/>
        </w:rPr>
        <w:t>Malawi Growth and Development Strategy MGDS II and III</w:t>
      </w:r>
    </w:p>
    <w:p w:rsidR="00D67E34" w:rsidRPr="005345FE" w:rsidRDefault="004933AD" w:rsidP="00C5341B">
      <w:pPr>
        <w:pStyle w:val="Odstavecseseznamem"/>
        <w:numPr>
          <w:ilvl w:val="0"/>
          <w:numId w:val="16"/>
        </w:numPr>
        <w:rPr>
          <w:rFonts w:ascii="Arial" w:hAnsi="Arial" w:cs="Arial"/>
        </w:rPr>
      </w:pPr>
      <w:hyperlink r:id="rId17" w:history="1">
        <w:r w:rsidR="00D67E34" w:rsidRPr="005345FE">
          <w:rPr>
            <w:rFonts w:ascii="Arial" w:hAnsi="Arial" w:cs="Arial"/>
          </w:rPr>
          <w:t>Developing Early Warning Systems: A Checklist, Third International Conference on Early Warning Systems, March 2006, Bonn, Germany, UN/ISDR Platform for the Promotion of Early Warning</w:t>
        </w:r>
      </w:hyperlink>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 xml:space="preserve">World Bank Data, </w:t>
      </w:r>
      <w:hyperlink r:id="rId18" w:history="1">
        <w:r w:rsidRPr="005345FE">
          <w:rPr>
            <w:rStyle w:val="Hypertextovodkaz"/>
            <w:rFonts w:ascii="Arial" w:hAnsi="Arial" w:cs="Arial"/>
          </w:rPr>
          <w:t>https://data.worldbank.org/</w:t>
        </w:r>
      </w:hyperlink>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Malawi Poverty and Vulnerability Assessment report, GoM, 2007</w:t>
      </w:r>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“The efficiency of smallholder agriculture in Malawi”, Hardwick Tchale, World Bank, Malawi, AFJARE, Volume 3, No 2, September 2009</w:t>
      </w:r>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OECD – Development Assistance Committee</w:t>
      </w:r>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Economy Watch, Malawi Economy, 2010</w:t>
      </w:r>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Transparency International Corruption Perceptions Index</w:t>
      </w:r>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 xml:space="preserve">Reserve Bank of Malawi, web page </w:t>
      </w:r>
      <w:hyperlink r:id="rId19" w:history="1">
        <w:r w:rsidRPr="005345FE">
          <w:rPr>
            <w:rFonts w:ascii="Arial" w:hAnsi="Arial" w:cs="Arial"/>
          </w:rPr>
          <w:t>https://www.rbm.mw/Statistics/BankRates</w:t>
        </w:r>
      </w:hyperlink>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 xml:space="preserve">Department of Climate Change and Meteorological Services web page, </w:t>
      </w:r>
      <w:hyperlink r:id="rId20" w:history="1">
        <w:r w:rsidRPr="005345FE">
          <w:rPr>
            <w:rFonts w:ascii="Arial" w:hAnsi="Arial" w:cs="Arial"/>
          </w:rPr>
          <w:t>https://www.metmalawi.com/climate/climate.php</w:t>
        </w:r>
      </w:hyperlink>
    </w:p>
    <w:p w:rsidR="00D67E34" w:rsidRPr="005345FE" w:rsidRDefault="00D67E34" w:rsidP="00C5341B">
      <w:pPr>
        <w:pStyle w:val="Odstavecseseznamem"/>
        <w:numPr>
          <w:ilvl w:val="0"/>
          <w:numId w:val="16"/>
        </w:numPr>
        <w:rPr>
          <w:rFonts w:ascii="Arial" w:hAnsi="Arial" w:cs="Arial"/>
        </w:rPr>
      </w:pPr>
      <w:r w:rsidRPr="005345FE">
        <w:rPr>
          <w:rFonts w:ascii="Arial" w:hAnsi="Arial" w:cs="Arial"/>
        </w:rPr>
        <w:t>Famine in Malawi: Causes and Consequences, Roshni Menon, 2008</w:t>
      </w:r>
    </w:p>
    <w:p w:rsidR="00C40C30" w:rsidRPr="005345FE" w:rsidRDefault="00C40C30" w:rsidP="00D67E34">
      <w:pPr>
        <w:autoSpaceDE w:val="0"/>
        <w:autoSpaceDN w:val="0"/>
        <w:adjustRightInd w:val="0"/>
        <w:rPr>
          <w:rFonts w:ascii="Arial" w:hAnsi="Arial" w:cs="Arial"/>
        </w:rPr>
      </w:pPr>
    </w:p>
    <w:p w:rsidR="00F859A4" w:rsidRPr="005345FE" w:rsidRDefault="00F859A4" w:rsidP="00240FC5">
      <w:pPr>
        <w:pStyle w:val="Nadpis1"/>
        <w:numPr>
          <w:ilvl w:val="0"/>
          <w:numId w:val="0"/>
        </w:numPr>
      </w:pPr>
      <w:bookmarkStart w:id="136" w:name="_Toc531793011"/>
      <w:r w:rsidRPr="005345FE">
        <w:lastRenderedPageBreak/>
        <w:t>Annex 4: Summary of field visits, questionnaire used and results</w:t>
      </w:r>
      <w:bookmarkEnd w:id="136"/>
    </w:p>
    <w:p w:rsidR="00B55552" w:rsidRPr="005345FE" w:rsidRDefault="00B55552" w:rsidP="003E4EE0"/>
    <w:p w:rsidR="009967C6" w:rsidRPr="005345FE" w:rsidRDefault="009967C6" w:rsidP="009967C6">
      <w:pPr>
        <w:rPr>
          <w:rFonts w:ascii="Arial" w:hAnsi="Arial" w:cs="Arial"/>
        </w:rPr>
      </w:pPr>
      <w:r w:rsidRPr="005345FE">
        <w:rPr>
          <w:rFonts w:ascii="Arial" w:hAnsi="Arial" w:cs="Arial"/>
        </w:rPr>
        <w:t>Interviews with EWS Project stakeholders and field visits were performed in accordance with the Mission Itinerary.</w:t>
      </w:r>
    </w:p>
    <w:p w:rsidR="009967C6" w:rsidRPr="005345FE" w:rsidRDefault="009967C6" w:rsidP="009967C6">
      <w:pPr>
        <w:rPr>
          <w:rFonts w:ascii="Arial" w:hAnsi="Arial" w:cs="Arial"/>
        </w:rPr>
      </w:pPr>
      <w:r w:rsidRPr="005345FE">
        <w:rPr>
          <w:rFonts w:ascii="Arial" w:hAnsi="Arial" w:cs="Arial"/>
        </w:rPr>
        <w:t>Evaluators used the Terminal Evaluation Questions/Matrix as a tentative plan when preparing for interviews.</w:t>
      </w:r>
    </w:p>
    <w:p w:rsidR="009967C6" w:rsidRPr="005345FE" w:rsidRDefault="009967C6" w:rsidP="009967C6">
      <w:pPr>
        <w:rPr>
          <w:rFonts w:ascii="Arial" w:hAnsi="Arial" w:cs="Arial"/>
        </w:rPr>
      </w:pPr>
      <w:r w:rsidRPr="005345FE">
        <w:rPr>
          <w:rFonts w:ascii="Arial" w:hAnsi="Arial" w:cs="Arial"/>
        </w:rPr>
        <w:t>All interviews were held in an informal way in order to motivate interviewed parties to provide their views on project results as openly as possible.</w:t>
      </w:r>
    </w:p>
    <w:p w:rsidR="009967C6" w:rsidRPr="005345FE" w:rsidRDefault="009967C6" w:rsidP="009967C6">
      <w:pPr>
        <w:rPr>
          <w:rFonts w:ascii="Arial" w:hAnsi="Arial" w:cs="Arial"/>
        </w:rPr>
      </w:pPr>
      <w:r w:rsidRPr="005345FE">
        <w:rPr>
          <w:rFonts w:ascii="Arial" w:hAnsi="Arial" w:cs="Arial"/>
        </w:rPr>
        <w:t>In our experience, utilizing formal/written questionnaires always hampers the discussion and tends to answer evaluation questions in more formal/general way.</w:t>
      </w:r>
    </w:p>
    <w:p w:rsidR="009967C6" w:rsidRPr="005345FE" w:rsidRDefault="009F38B7" w:rsidP="009967C6">
      <w:pPr>
        <w:rPr>
          <w:rFonts w:ascii="Arial" w:hAnsi="Arial" w:cs="Arial"/>
        </w:rPr>
      </w:pPr>
      <w:r w:rsidRPr="005345FE">
        <w:rPr>
          <w:rFonts w:ascii="Arial" w:hAnsi="Arial" w:cs="Arial"/>
        </w:rPr>
        <w:t>Anonymized results of interviews have been fully reflected in the terminal evaluation and rating.</w:t>
      </w:r>
    </w:p>
    <w:p w:rsidR="009967C6" w:rsidRPr="005345FE" w:rsidRDefault="009967C6" w:rsidP="009967C6">
      <w:pPr>
        <w:rPr>
          <w:rFonts w:ascii="Arial" w:hAnsi="Arial" w:cs="Arial"/>
        </w:rPr>
        <w:sectPr w:rsidR="009967C6" w:rsidRPr="005345FE" w:rsidSect="00BF5888">
          <w:pgSz w:w="11907" w:h="16840" w:code="9"/>
          <w:pgMar w:top="1418" w:right="1418" w:bottom="1418" w:left="1418" w:header="720" w:footer="720" w:gutter="0"/>
          <w:cols w:space="720"/>
          <w:noEndnote/>
          <w:docGrid w:linePitch="299"/>
        </w:sectPr>
      </w:pPr>
    </w:p>
    <w:p w:rsidR="00B55552" w:rsidRPr="005345FE" w:rsidRDefault="008518D7" w:rsidP="00240FC5">
      <w:pPr>
        <w:pStyle w:val="Nadpis1"/>
        <w:numPr>
          <w:ilvl w:val="0"/>
          <w:numId w:val="0"/>
        </w:numPr>
      </w:pPr>
      <w:bookmarkStart w:id="137" w:name="_Toc531793012"/>
      <w:r w:rsidRPr="005345FE">
        <w:lastRenderedPageBreak/>
        <w:t xml:space="preserve">Annex </w:t>
      </w:r>
      <w:r w:rsidR="00F859A4" w:rsidRPr="005345FE">
        <w:t>5</w:t>
      </w:r>
      <w:r w:rsidRPr="005345FE">
        <w:t xml:space="preserve">: </w:t>
      </w:r>
      <w:bookmarkStart w:id="138" w:name="_Toc299133056"/>
      <w:bookmarkStart w:id="139" w:name="_Toc321341566"/>
      <w:r w:rsidR="00B55552" w:rsidRPr="005345FE">
        <w:t>Project Logical Framework Matrix</w:t>
      </w:r>
      <w:bookmarkEnd w:id="137"/>
    </w:p>
    <w:p w:rsidR="00B55552" w:rsidRPr="005345FE" w:rsidRDefault="00B55552" w:rsidP="00B555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763"/>
        <w:gridCol w:w="1755"/>
        <w:gridCol w:w="2295"/>
        <w:gridCol w:w="1892"/>
        <w:gridCol w:w="4302"/>
      </w:tblGrid>
      <w:tr w:rsidR="00B55552" w:rsidRPr="005345FE" w:rsidTr="00B55552">
        <w:tc>
          <w:tcPr>
            <w:tcW w:w="5000" w:type="pct"/>
            <w:gridSpan w:val="6"/>
            <w:shd w:val="clear" w:color="auto" w:fill="auto"/>
          </w:tcPr>
          <w:p w:rsidR="00B55552" w:rsidRPr="005345FE" w:rsidRDefault="00B55552" w:rsidP="00B55552">
            <w:pPr>
              <w:spacing w:after="0"/>
              <w:rPr>
                <w:rFonts w:cstheme="minorHAnsi"/>
                <w:b/>
                <w:bCs/>
                <w:sz w:val="20"/>
                <w:szCs w:val="20"/>
              </w:rPr>
            </w:pPr>
            <w:r w:rsidRPr="005345FE">
              <w:rPr>
                <w:rFonts w:cstheme="minorHAnsi"/>
                <w:b/>
                <w:bCs/>
                <w:sz w:val="20"/>
                <w:szCs w:val="20"/>
              </w:rPr>
              <w:t xml:space="preserve">This project will contribute to achieving the following Country Programme Outcome as defined in CPAP or CPD: </w:t>
            </w:r>
            <w:r w:rsidRPr="005345FE">
              <w:rPr>
                <w:rFonts w:cstheme="minorHAnsi"/>
                <w:iCs/>
                <w:sz w:val="20"/>
                <w:szCs w:val="20"/>
              </w:rPr>
              <w:t>National policies, local and national institutions effectively support equitable and sustainable economic growth and food security by 2016.</w:t>
            </w:r>
          </w:p>
        </w:tc>
      </w:tr>
      <w:tr w:rsidR="00B55552" w:rsidRPr="005345FE" w:rsidTr="00B55552">
        <w:tc>
          <w:tcPr>
            <w:tcW w:w="5000" w:type="pct"/>
            <w:gridSpan w:val="6"/>
            <w:shd w:val="clear" w:color="auto" w:fill="auto"/>
          </w:tcPr>
          <w:p w:rsidR="00B55552" w:rsidRPr="005345FE" w:rsidRDefault="00B55552" w:rsidP="00B55552">
            <w:pPr>
              <w:spacing w:after="0"/>
              <w:rPr>
                <w:rFonts w:cstheme="minorHAnsi"/>
                <w:b/>
                <w:bCs/>
                <w:sz w:val="20"/>
                <w:szCs w:val="20"/>
              </w:rPr>
            </w:pPr>
            <w:r w:rsidRPr="005345FE">
              <w:rPr>
                <w:rFonts w:cstheme="minorHAnsi"/>
                <w:b/>
                <w:bCs/>
                <w:sz w:val="20"/>
                <w:szCs w:val="20"/>
              </w:rPr>
              <w:t xml:space="preserve">Country Programme Outcome Indicators: </w:t>
            </w:r>
            <w:r w:rsidRPr="005345FE">
              <w:rPr>
                <w:rFonts w:cstheme="minorHAnsi"/>
                <w:sz w:val="20"/>
                <w:szCs w:val="20"/>
              </w:rPr>
              <w:t>1.3.1 Environment, natural resources, climate change and disaster risk management mainstreamed in policies, development plans and programmes at national level and implemented in 14 disaster-prone districts; 1.3.2 Data and knowledge on the impact of climate change, environmental degradation and natural disasters collected and made accessible to decision makers and government, private sector and civil society; and 1.3.3 Coordination mechanisms and implementation arrangements for climate change, environment, natural resources, and disaster risk management established and used at national level and disaster-prone districts.</w:t>
            </w:r>
          </w:p>
        </w:tc>
      </w:tr>
      <w:tr w:rsidR="00B55552" w:rsidRPr="005345FE" w:rsidTr="00B55552">
        <w:tc>
          <w:tcPr>
            <w:tcW w:w="5000" w:type="pct"/>
            <w:gridSpan w:val="6"/>
            <w:shd w:val="clear" w:color="auto" w:fill="auto"/>
          </w:tcPr>
          <w:p w:rsidR="00B55552" w:rsidRPr="005345FE" w:rsidRDefault="00B55552" w:rsidP="00B55552">
            <w:pPr>
              <w:spacing w:after="0"/>
              <w:rPr>
                <w:rFonts w:cstheme="minorHAnsi"/>
                <w:b/>
                <w:bCs/>
                <w:sz w:val="20"/>
                <w:szCs w:val="20"/>
              </w:rPr>
            </w:pPr>
            <w:r w:rsidRPr="005345FE">
              <w:rPr>
                <w:rFonts w:cstheme="minorHAnsi"/>
                <w:b/>
                <w:bCs/>
                <w:sz w:val="20"/>
                <w:szCs w:val="20"/>
              </w:rPr>
              <w:t xml:space="preserve">Primary applicable Key Environment and Sustainable Development Key Result Area: 3. </w:t>
            </w:r>
            <w:r w:rsidRPr="005345FE">
              <w:rPr>
                <w:rFonts w:cstheme="minorHAnsi"/>
                <w:bCs/>
                <w:sz w:val="20"/>
                <w:szCs w:val="20"/>
              </w:rPr>
              <w:t>Promote climate change adaptation</w:t>
            </w:r>
          </w:p>
        </w:tc>
      </w:tr>
      <w:tr w:rsidR="00B55552" w:rsidRPr="005345FE" w:rsidTr="00B55552">
        <w:tc>
          <w:tcPr>
            <w:tcW w:w="5000" w:type="pct"/>
            <w:gridSpan w:val="6"/>
            <w:shd w:val="clear" w:color="auto" w:fill="auto"/>
          </w:tcPr>
          <w:p w:rsidR="00B55552" w:rsidRPr="005345FE" w:rsidRDefault="00B55552" w:rsidP="00B55552">
            <w:pPr>
              <w:spacing w:after="0"/>
              <w:rPr>
                <w:rFonts w:cstheme="minorHAnsi"/>
                <w:i/>
                <w:sz w:val="20"/>
                <w:szCs w:val="20"/>
              </w:rPr>
            </w:pPr>
            <w:r w:rsidRPr="005345FE">
              <w:rPr>
                <w:rFonts w:cstheme="minorHAnsi"/>
                <w:b/>
                <w:bCs/>
                <w:sz w:val="20"/>
                <w:szCs w:val="20"/>
              </w:rPr>
              <w:t>Applicable SOF (e.g. GEF) Strategic Objective and Program:</w:t>
            </w:r>
          </w:p>
          <w:p w:rsidR="00B55552" w:rsidRPr="005345FE" w:rsidRDefault="00B55552" w:rsidP="00B55552">
            <w:pPr>
              <w:spacing w:after="0"/>
              <w:rPr>
                <w:rFonts w:cstheme="minorHAnsi"/>
                <w:b/>
                <w:bCs/>
                <w:sz w:val="20"/>
                <w:szCs w:val="20"/>
              </w:rPr>
            </w:pPr>
            <w:r w:rsidRPr="005345FE">
              <w:rPr>
                <w:rFonts w:cstheme="minorHAnsi"/>
                <w:bCs/>
                <w:sz w:val="20"/>
                <w:szCs w:val="20"/>
              </w:rPr>
              <w:t>Climate Change Adaptation Objective 2</w:t>
            </w:r>
            <w:r w:rsidRPr="005345FE">
              <w:rPr>
                <w:rFonts w:cstheme="minorHAnsi"/>
                <w:b/>
                <w:bCs/>
                <w:sz w:val="20"/>
                <w:szCs w:val="20"/>
              </w:rPr>
              <w:t xml:space="preserve"> “</w:t>
            </w:r>
            <w:r w:rsidRPr="005345FE">
              <w:rPr>
                <w:rFonts w:cstheme="minorHAnsi"/>
                <w:color w:val="000000"/>
                <w:sz w:val="20"/>
                <w:szCs w:val="20"/>
              </w:rPr>
              <w:t>Increase adaptive capacity to respond to the impact of climate change, including variability, at local, national, regional and global level”</w:t>
            </w:r>
          </w:p>
        </w:tc>
      </w:tr>
      <w:tr w:rsidR="00B55552" w:rsidRPr="005345FE" w:rsidTr="00B55552">
        <w:tc>
          <w:tcPr>
            <w:tcW w:w="5000" w:type="pct"/>
            <w:gridSpan w:val="6"/>
            <w:shd w:val="clear" w:color="auto" w:fill="auto"/>
          </w:tcPr>
          <w:p w:rsidR="00B55552" w:rsidRPr="005345FE" w:rsidRDefault="00B55552" w:rsidP="00B55552">
            <w:pPr>
              <w:spacing w:after="0"/>
              <w:rPr>
                <w:rFonts w:cstheme="minorHAnsi"/>
                <w:i/>
                <w:sz w:val="20"/>
                <w:szCs w:val="20"/>
              </w:rPr>
            </w:pPr>
            <w:r w:rsidRPr="005345FE">
              <w:rPr>
                <w:rFonts w:cstheme="minorHAnsi"/>
                <w:b/>
                <w:bCs/>
                <w:sz w:val="20"/>
                <w:szCs w:val="20"/>
              </w:rPr>
              <w:t>Applicable SOF (e.g. GEF) Expected Outcomes:</w:t>
            </w:r>
          </w:p>
          <w:p w:rsidR="00B55552" w:rsidRPr="005345FE" w:rsidRDefault="00B55552" w:rsidP="00B55552">
            <w:pPr>
              <w:spacing w:after="0"/>
              <w:rPr>
                <w:rFonts w:cstheme="minorHAnsi"/>
                <w:color w:val="000000"/>
                <w:sz w:val="20"/>
                <w:szCs w:val="20"/>
              </w:rPr>
            </w:pPr>
            <w:r w:rsidRPr="005345FE">
              <w:rPr>
                <w:rFonts w:cstheme="minorHAnsi"/>
                <w:color w:val="000000"/>
                <w:sz w:val="20"/>
                <w:szCs w:val="20"/>
              </w:rPr>
              <w:t xml:space="preserve">Outcome 2.1:  “Increased knowledge and understanding of climate variability and change-induced risks at country level and in targeted vulnerable areas; and </w:t>
            </w:r>
          </w:p>
          <w:p w:rsidR="00B55552" w:rsidRPr="005345FE" w:rsidRDefault="00B55552" w:rsidP="00B55552">
            <w:pPr>
              <w:spacing w:after="0"/>
              <w:rPr>
                <w:rFonts w:cstheme="minorHAnsi"/>
                <w:b/>
                <w:bCs/>
                <w:sz w:val="20"/>
                <w:szCs w:val="20"/>
              </w:rPr>
            </w:pPr>
            <w:r w:rsidRPr="005345FE">
              <w:rPr>
                <w:rFonts w:cstheme="minorHAnsi"/>
                <w:color w:val="000000"/>
                <w:sz w:val="20"/>
                <w:szCs w:val="20"/>
              </w:rPr>
              <w:t>Outcome 2.2: “Strengthened adaptive capacity to reduce risks to climate-induced economic losses.”</w:t>
            </w:r>
          </w:p>
        </w:tc>
      </w:tr>
      <w:tr w:rsidR="00B55552" w:rsidRPr="005345FE" w:rsidTr="00B55552">
        <w:tc>
          <w:tcPr>
            <w:tcW w:w="5000" w:type="pct"/>
            <w:gridSpan w:val="6"/>
            <w:shd w:val="clear" w:color="auto" w:fill="auto"/>
          </w:tcPr>
          <w:p w:rsidR="00B55552" w:rsidRPr="005345FE" w:rsidRDefault="00B55552" w:rsidP="00B55552">
            <w:pPr>
              <w:spacing w:after="0"/>
              <w:rPr>
                <w:rFonts w:cstheme="minorHAnsi"/>
                <w:i/>
                <w:sz w:val="20"/>
                <w:szCs w:val="20"/>
              </w:rPr>
            </w:pPr>
            <w:r w:rsidRPr="005345FE">
              <w:rPr>
                <w:rFonts w:cstheme="minorHAnsi"/>
                <w:b/>
                <w:bCs/>
                <w:sz w:val="20"/>
                <w:szCs w:val="20"/>
              </w:rPr>
              <w:t>Applicable SOF (e.g. .GEF) Outcome Indicators:</w:t>
            </w:r>
          </w:p>
          <w:p w:rsidR="00B55552" w:rsidRPr="005345FE" w:rsidRDefault="00B55552" w:rsidP="00C5341B">
            <w:pPr>
              <w:pStyle w:val="Textkomente"/>
              <w:numPr>
                <w:ilvl w:val="0"/>
                <w:numId w:val="30"/>
              </w:numPr>
              <w:spacing w:after="0"/>
              <w:rPr>
                <w:rFonts w:cstheme="minorHAnsi"/>
                <w:bCs/>
              </w:rPr>
            </w:pPr>
            <w:r w:rsidRPr="005345FE">
              <w:rPr>
                <w:rFonts w:cstheme="minorHAnsi"/>
                <w:bCs/>
              </w:rPr>
              <w:t xml:space="preserve">Relevant risk information disseminated to stakeholders; </w:t>
            </w:r>
          </w:p>
          <w:p w:rsidR="00B55552" w:rsidRPr="005345FE" w:rsidRDefault="00B55552" w:rsidP="00C5341B">
            <w:pPr>
              <w:pStyle w:val="Textkomente"/>
              <w:numPr>
                <w:ilvl w:val="0"/>
                <w:numId w:val="30"/>
              </w:numPr>
              <w:spacing w:after="0"/>
              <w:rPr>
                <w:rFonts w:cstheme="minorHAnsi"/>
                <w:bCs/>
              </w:rPr>
            </w:pPr>
            <w:r w:rsidRPr="005345FE">
              <w:rPr>
                <w:rFonts w:cstheme="minorHAnsi"/>
                <w:bCs/>
              </w:rPr>
              <w:t xml:space="preserve">Type and scope of monitoring systems in place; and </w:t>
            </w:r>
          </w:p>
          <w:p w:rsidR="00B55552" w:rsidRPr="005345FE" w:rsidRDefault="00B55552" w:rsidP="00C5341B">
            <w:pPr>
              <w:pStyle w:val="Odstavecseseznamem"/>
              <w:numPr>
                <w:ilvl w:val="0"/>
                <w:numId w:val="30"/>
              </w:numPr>
              <w:spacing w:after="0" w:line="240" w:lineRule="auto"/>
              <w:contextualSpacing w:val="0"/>
              <w:jc w:val="left"/>
              <w:rPr>
                <w:rFonts w:cstheme="minorHAnsi"/>
                <w:b/>
                <w:bCs/>
              </w:rPr>
            </w:pPr>
            <w:r w:rsidRPr="005345FE">
              <w:rPr>
                <w:rFonts w:cstheme="minorHAnsi"/>
                <w:bCs/>
              </w:rPr>
              <w:t>% of population covered by climate change risk reduction measures.</w:t>
            </w:r>
          </w:p>
        </w:tc>
      </w:tr>
      <w:tr w:rsidR="00B55552" w:rsidRPr="005345FE" w:rsidTr="00B55552">
        <w:tc>
          <w:tcPr>
            <w:tcW w:w="710" w:type="pct"/>
            <w:shd w:val="pct12" w:color="auto" w:fill="auto"/>
          </w:tcPr>
          <w:p w:rsidR="00B55552" w:rsidRPr="005345FE" w:rsidRDefault="00B55552" w:rsidP="00B55552">
            <w:pPr>
              <w:spacing w:after="0"/>
              <w:jc w:val="center"/>
              <w:rPr>
                <w:rFonts w:cstheme="minorHAnsi"/>
                <w:b/>
                <w:bCs/>
                <w:sz w:val="20"/>
                <w:szCs w:val="20"/>
              </w:rPr>
            </w:pPr>
          </w:p>
        </w:tc>
        <w:tc>
          <w:tcPr>
            <w:tcW w:w="630"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Indicator</w:t>
            </w:r>
          </w:p>
        </w:tc>
        <w:tc>
          <w:tcPr>
            <w:tcW w:w="627"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Baseline</w:t>
            </w:r>
          </w:p>
        </w:tc>
        <w:tc>
          <w:tcPr>
            <w:tcW w:w="820"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 xml:space="preserve">Targets </w:t>
            </w:r>
          </w:p>
          <w:p w:rsidR="00B55552" w:rsidRPr="005345FE" w:rsidRDefault="00B55552" w:rsidP="00B55552">
            <w:pPr>
              <w:spacing w:after="0"/>
              <w:jc w:val="center"/>
              <w:rPr>
                <w:rFonts w:cstheme="minorHAnsi"/>
                <w:b/>
                <w:bCs/>
                <w:sz w:val="20"/>
                <w:szCs w:val="20"/>
              </w:rPr>
            </w:pPr>
            <w:r w:rsidRPr="005345FE">
              <w:rPr>
                <w:rFonts w:cstheme="minorHAnsi"/>
                <w:b/>
                <w:bCs/>
                <w:sz w:val="20"/>
                <w:szCs w:val="20"/>
              </w:rPr>
              <w:t>End of Project</w:t>
            </w:r>
          </w:p>
        </w:tc>
        <w:tc>
          <w:tcPr>
            <w:tcW w:w="676"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Source of verification</w:t>
            </w:r>
          </w:p>
        </w:tc>
        <w:tc>
          <w:tcPr>
            <w:tcW w:w="1537" w:type="pct"/>
            <w:shd w:val="pct12" w:color="auto" w:fill="auto"/>
          </w:tcPr>
          <w:p w:rsidR="00B55552" w:rsidRPr="005345FE" w:rsidRDefault="00B55552" w:rsidP="00B55552">
            <w:pPr>
              <w:spacing w:after="0"/>
              <w:jc w:val="center"/>
              <w:rPr>
                <w:rFonts w:cstheme="minorHAnsi"/>
                <w:b/>
                <w:bCs/>
                <w:sz w:val="20"/>
                <w:szCs w:val="20"/>
              </w:rPr>
            </w:pPr>
            <w:r w:rsidRPr="005345FE">
              <w:rPr>
                <w:rFonts w:cstheme="minorHAnsi"/>
                <w:b/>
                <w:bCs/>
                <w:sz w:val="20"/>
                <w:szCs w:val="20"/>
              </w:rPr>
              <w:t>Risks and Assumptions</w:t>
            </w:r>
          </w:p>
        </w:tc>
      </w:tr>
      <w:tr w:rsidR="00B55552" w:rsidRPr="005345FE" w:rsidTr="00B55552">
        <w:tc>
          <w:tcPr>
            <w:tcW w:w="710" w:type="pct"/>
            <w:shd w:val="pct12" w:color="auto" w:fill="auto"/>
          </w:tcPr>
          <w:p w:rsidR="00B55552" w:rsidRPr="005345FE" w:rsidRDefault="00B55552" w:rsidP="00B55552">
            <w:pPr>
              <w:spacing w:after="0"/>
              <w:rPr>
                <w:rFonts w:cstheme="minorHAnsi"/>
                <w:b/>
                <w:bCs/>
                <w:sz w:val="20"/>
                <w:szCs w:val="20"/>
              </w:rPr>
            </w:pPr>
            <w:r w:rsidRPr="005345FE">
              <w:rPr>
                <w:rFonts w:cstheme="minorHAnsi"/>
                <w:b/>
                <w:bCs/>
                <w:sz w:val="20"/>
                <w:szCs w:val="20"/>
              </w:rPr>
              <w:t xml:space="preserve">Project Objective: </w:t>
            </w:r>
          </w:p>
          <w:p w:rsidR="00B55552" w:rsidRPr="005345FE" w:rsidRDefault="00B55552" w:rsidP="00B55552">
            <w:pPr>
              <w:spacing w:after="0"/>
              <w:rPr>
                <w:rFonts w:cstheme="minorHAnsi"/>
                <w:bCs/>
                <w:sz w:val="20"/>
                <w:szCs w:val="20"/>
              </w:rPr>
            </w:pPr>
            <w:r w:rsidRPr="005345FE">
              <w:rPr>
                <w:rFonts w:cstheme="minorHAnsi"/>
                <w:sz w:val="20"/>
                <w:szCs w:val="20"/>
              </w:rPr>
              <w:t xml:space="preserve">To strengthen the weather, climate and hydrological monitoring capabilities, early warning systems and available information </w:t>
            </w:r>
            <w:r w:rsidRPr="005345FE">
              <w:rPr>
                <w:rFonts w:cstheme="minorHAnsi"/>
                <w:sz w:val="20"/>
                <w:szCs w:val="20"/>
              </w:rPr>
              <w:lastRenderedPageBreak/>
              <w:t xml:space="preserve">for responding to extreme weather and planning adaptation to climate change in </w:t>
            </w:r>
            <w:r w:rsidRPr="005345FE">
              <w:rPr>
                <w:rFonts w:cstheme="minorHAnsi"/>
                <w:color w:val="000000"/>
                <w:sz w:val="20"/>
                <w:szCs w:val="20"/>
                <w:lang w:eastAsia="en-ZA"/>
              </w:rPr>
              <w:t>Malawi.</w:t>
            </w:r>
          </w:p>
        </w:tc>
        <w:tc>
          <w:tcPr>
            <w:tcW w:w="630" w:type="pct"/>
          </w:tcPr>
          <w:p w:rsidR="00B55552" w:rsidRPr="005345FE" w:rsidRDefault="00B55552" w:rsidP="00C5341B">
            <w:pPr>
              <w:pStyle w:val="Odstavecseseznamem"/>
              <w:numPr>
                <w:ilvl w:val="0"/>
                <w:numId w:val="28"/>
              </w:numPr>
              <w:spacing w:after="0" w:line="240" w:lineRule="auto"/>
              <w:ind w:left="170" w:hanging="227"/>
              <w:jc w:val="left"/>
              <w:rPr>
                <w:rFonts w:cstheme="minorHAnsi"/>
                <w:noProof/>
                <w:color w:val="000000"/>
                <w:lang w:eastAsia="en-ZA"/>
              </w:rPr>
            </w:pPr>
            <w:r w:rsidRPr="005345FE">
              <w:rPr>
                <w:rFonts w:cstheme="minorHAnsi"/>
                <w:color w:val="000000"/>
                <w:lang w:eastAsia="en-ZA"/>
              </w:rPr>
              <w:lastRenderedPageBreak/>
              <w:t>Capacity as per capacity assessment scorecard (Annex 12).</w:t>
            </w:r>
          </w:p>
          <w:p w:rsidR="00B55552" w:rsidRPr="005345FE" w:rsidRDefault="00B55552" w:rsidP="00B55552">
            <w:pPr>
              <w:spacing w:after="0"/>
              <w:rPr>
                <w:rFonts w:cstheme="minorHAnsi"/>
                <w:color w:val="000000"/>
                <w:sz w:val="20"/>
                <w:szCs w:val="20"/>
                <w:lang w:eastAsia="en-ZA"/>
              </w:rPr>
            </w:pPr>
          </w:p>
          <w:p w:rsidR="00B55552" w:rsidRPr="005345FE" w:rsidRDefault="00B55552" w:rsidP="00B55552">
            <w:pPr>
              <w:spacing w:after="0"/>
              <w:rPr>
                <w:rFonts w:cstheme="minorHAnsi"/>
                <w:color w:val="000000"/>
                <w:sz w:val="20"/>
                <w:szCs w:val="20"/>
                <w:lang w:eastAsia="en-ZA"/>
              </w:rPr>
            </w:pPr>
          </w:p>
          <w:p w:rsidR="00B55552" w:rsidRPr="005345FE" w:rsidRDefault="00B55552" w:rsidP="00C5341B">
            <w:pPr>
              <w:pStyle w:val="Odstavecseseznamem"/>
              <w:numPr>
                <w:ilvl w:val="0"/>
                <w:numId w:val="28"/>
              </w:numPr>
              <w:spacing w:after="0" w:line="240" w:lineRule="auto"/>
              <w:ind w:left="170" w:hanging="227"/>
              <w:jc w:val="left"/>
              <w:rPr>
                <w:rFonts w:cstheme="minorHAnsi"/>
                <w:noProof/>
                <w:color w:val="000000"/>
                <w:lang w:eastAsia="en-ZA"/>
              </w:rPr>
            </w:pPr>
            <w:r w:rsidRPr="005345FE">
              <w:rPr>
                <w:rFonts w:cstheme="minorHAnsi"/>
                <w:color w:val="000000"/>
                <w:lang w:eastAsia="en-ZA"/>
              </w:rPr>
              <w:t xml:space="preserve">Domestic finance </w:t>
            </w:r>
            <w:r w:rsidRPr="005345FE">
              <w:rPr>
                <w:rFonts w:cstheme="minorHAnsi"/>
                <w:color w:val="000000"/>
                <w:lang w:eastAsia="en-ZA"/>
              </w:rPr>
              <w:lastRenderedPageBreak/>
              <w:t xml:space="preserve">committed to DoDMA, </w:t>
            </w:r>
            <w:r w:rsidRPr="005345FE">
              <w:rPr>
                <w:rFonts w:cstheme="minorHAnsi"/>
              </w:rPr>
              <w:t xml:space="preserve">DCCMS and DWR </w:t>
            </w:r>
            <w:r w:rsidRPr="005345FE">
              <w:rPr>
                <w:rFonts w:cstheme="minorHAnsi"/>
                <w:color w:val="000000"/>
                <w:lang w:eastAsia="en-ZA"/>
              </w:rPr>
              <w:t>to monitor extreme weather and climate change.</w:t>
            </w:r>
          </w:p>
        </w:tc>
        <w:tc>
          <w:tcPr>
            <w:tcW w:w="627" w:type="pct"/>
          </w:tcPr>
          <w:p w:rsidR="00B55552" w:rsidRPr="005345FE" w:rsidRDefault="00B55552" w:rsidP="00B55552">
            <w:pPr>
              <w:spacing w:after="0"/>
              <w:rPr>
                <w:rFonts w:cstheme="minorHAnsi"/>
                <w:sz w:val="20"/>
                <w:szCs w:val="20"/>
              </w:rPr>
            </w:pPr>
            <w:r w:rsidRPr="005345FE">
              <w:rPr>
                <w:rFonts w:cstheme="minorHAnsi"/>
                <w:sz w:val="20"/>
                <w:szCs w:val="20"/>
              </w:rPr>
              <w:lastRenderedPageBreak/>
              <w:t xml:space="preserve">1. Average CCA capacity scorecard rating of </w:t>
            </w:r>
            <w:r w:rsidRPr="005345FE">
              <w:rPr>
                <w:rFonts w:cstheme="minorHAnsi"/>
                <w:b/>
                <w:sz w:val="20"/>
                <w:szCs w:val="20"/>
                <w:u w:val="single"/>
              </w:rPr>
              <w:t>72</w:t>
            </w:r>
            <w:r w:rsidRPr="005345FE">
              <w:rPr>
                <w:rFonts w:cstheme="minorHAnsi"/>
                <w:sz w:val="20"/>
                <w:szCs w:val="20"/>
              </w:rPr>
              <w:t xml:space="preserve"> across men and women (Annex 12).</w:t>
            </w:r>
          </w:p>
          <w:p w:rsidR="00B55552" w:rsidRPr="005345FE" w:rsidRDefault="00B55552" w:rsidP="00B55552">
            <w:pPr>
              <w:spacing w:after="0"/>
              <w:rPr>
                <w:rFonts w:cstheme="minorHAnsi"/>
                <w:sz w:val="20"/>
                <w:szCs w:val="20"/>
              </w:rPr>
            </w:pPr>
          </w:p>
          <w:p w:rsidR="00B55552" w:rsidRPr="005345FE" w:rsidRDefault="00B55552" w:rsidP="00B55552">
            <w:pPr>
              <w:spacing w:after="0"/>
              <w:rPr>
                <w:rFonts w:cstheme="minorHAnsi"/>
                <w:sz w:val="20"/>
                <w:szCs w:val="20"/>
              </w:rPr>
            </w:pPr>
          </w:p>
          <w:p w:rsidR="00B55552" w:rsidRPr="005345FE" w:rsidRDefault="00B55552" w:rsidP="008A01DA">
            <w:pPr>
              <w:spacing w:after="0"/>
              <w:rPr>
                <w:rFonts w:cstheme="minorHAnsi"/>
                <w:b/>
                <w:bCs/>
                <w:sz w:val="20"/>
                <w:szCs w:val="20"/>
              </w:rPr>
            </w:pPr>
            <w:r w:rsidRPr="005345FE">
              <w:rPr>
                <w:rFonts w:cstheme="minorHAnsi"/>
                <w:sz w:val="20"/>
                <w:szCs w:val="20"/>
              </w:rPr>
              <w:lastRenderedPageBreak/>
              <w:t>2. Annual budget of USD allocated to DoDMA, DCCMS and DWR.</w:t>
            </w:r>
          </w:p>
        </w:tc>
        <w:tc>
          <w:tcPr>
            <w:tcW w:w="820" w:type="pct"/>
          </w:tcPr>
          <w:p w:rsidR="00B55552" w:rsidRPr="005345FE" w:rsidRDefault="00B55552" w:rsidP="00B55552">
            <w:pPr>
              <w:spacing w:after="0"/>
              <w:rPr>
                <w:rFonts w:cstheme="minorHAnsi"/>
                <w:sz w:val="20"/>
                <w:szCs w:val="20"/>
              </w:rPr>
            </w:pPr>
            <w:r w:rsidRPr="005345FE">
              <w:rPr>
                <w:rFonts w:cstheme="minorHAnsi"/>
                <w:sz w:val="20"/>
                <w:szCs w:val="20"/>
              </w:rPr>
              <w:lastRenderedPageBreak/>
              <w:t xml:space="preserve">1. CCA capacity scorecard rating is increased to an average of </w:t>
            </w:r>
            <w:r w:rsidRPr="005345FE">
              <w:rPr>
                <w:rFonts w:cstheme="minorHAnsi"/>
                <w:b/>
                <w:sz w:val="20"/>
                <w:szCs w:val="20"/>
                <w:u w:val="single"/>
              </w:rPr>
              <w:t>121</w:t>
            </w:r>
            <w:r w:rsidRPr="005345FE">
              <w:rPr>
                <w:rFonts w:cstheme="minorHAnsi"/>
                <w:sz w:val="20"/>
                <w:szCs w:val="20"/>
              </w:rPr>
              <w:t>for both men and women (Annex 12).</w:t>
            </w:r>
          </w:p>
          <w:p w:rsidR="00B55552" w:rsidRPr="005345FE" w:rsidRDefault="00B55552" w:rsidP="00B55552">
            <w:pPr>
              <w:spacing w:after="0"/>
              <w:rPr>
                <w:rFonts w:cstheme="minorHAnsi"/>
                <w:sz w:val="20"/>
                <w:szCs w:val="20"/>
              </w:rPr>
            </w:pPr>
          </w:p>
          <w:p w:rsidR="00B55552" w:rsidRPr="005345FE" w:rsidRDefault="00B55552" w:rsidP="00B55552">
            <w:pPr>
              <w:spacing w:after="0"/>
              <w:rPr>
                <w:rFonts w:cstheme="minorHAnsi"/>
                <w:sz w:val="20"/>
                <w:szCs w:val="20"/>
              </w:rPr>
            </w:pPr>
          </w:p>
          <w:p w:rsidR="00B55552" w:rsidRPr="005345FE" w:rsidRDefault="00B55552" w:rsidP="008A01DA">
            <w:pPr>
              <w:spacing w:after="0"/>
              <w:rPr>
                <w:rFonts w:cstheme="minorHAnsi"/>
                <w:b/>
                <w:bCs/>
                <w:sz w:val="20"/>
                <w:szCs w:val="20"/>
              </w:rPr>
            </w:pPr>
            <w:r w:rsidRPr="005345FE">
              <w:rPr>
                <w:rFonts w:cstheme="minorHAnsi"/>
                <w:sz w:val="20"/>
                <w:szCs w:val="20"/>
              </w:rPr>
              <w:lastRenderedPageBreak/>
              <w:t>2.</w:t>
            </w:r>
            <w:r w:rsidRPr="005345FE">
              <w:rPr>
                <w:rFonts w:cstheme="minorHAnsi"/>
                <w:b/>
                <w:sz w:val="20"/>
                <w:szCs w:val="20"/>
                <w:u w:val="single"/>
              </w:rPr>
              <w:t>&gt;20%</w:t>
            </w:r>
            <w:r w:rsidRPr="005345FE">
              <w:rPr>
                <w:rFonts w:cstheme="minorHAnsi"/>
                <w:sz w:val="20"/>
                <w:szCs w:val="20"/>
              </w:rPr>
              <w:t xml:space="preserve"> increase in domestic financing committed to DoDMA, DCCMS and DWR to monitor extreme weather and climate change (including equipment operation and maintenance).</w:t>
            </w:r>
          </w:p>
        </w:tc>
        <w:tc>
          <w:tcPr>
            <w:tcW w:w="676" w:type="pct"/>
          </w:tcPr>
          <w:p w:rsidR="00B55552" w:rsidRPr="005345FE" w:rsidRDefault="00B55552" w:rsidP="00B55552">
            <w:pPr>
              <w:spacing w:after="0"/>
              <w:rPr>
                <w:rFonts w:cstheme="minorHAnsi"/>
                <w:sz w:val="20"/>
                <w:szCs w:val="20"/>
              </w:rPr>
            </w:pPr>
            <w:r w:rsidRPr="005345FE">
              <w:rPr>
                <w:rFonts w:cstheme="minorHAnsi"/>
                <w:sz w:val="20"/>
                <w:szCs w:val="20"/>
              </w:rPr>
              <w:lastRenderedPageBreak/>
              <w:t>1. Focus group interviews with climate monitoring and EWS-related stakeholders; consultant reports.</w:t>
            </w:r>
          </w:p>
          <w:p w:rsidR="00B55552" w:rsidRPr="005345FE" w:rsidRDefault="00B55552" w:rsidP="00B55552">
            <w:pPr>
              <w:spacing w:after="0"/>
              <w:rPr>
                <w:rFonts w:cstheme="minorHAnsi"/>
                <w:sz w:val="20"/>
                <w:szCs w:val="20"/>
              </w:rPr>
            </w:pPr>
          </w:p>
          <w:p w:rsidR="00B55552" w:rsidRPr="005345FE" w:rsidRDefault="00B55552" w:rsidP="00B55552">
            <w:pPr>
              <w:spacing w:after="0"/>
              <w:rPr>
                <w:rFonts w:cstheme="minorHAnsi"/>
                <w:sz w:val="20"/>
                <w:szCs w:val="20"/>
              </w:rPr>
            </w:pPr>
            <w:r w:rsidRPr="005345FE">
              <w:rPr>
                <w:rFonts w:cstheme="minorHAnsi"/>
                <w:sz w:val="20"/>
                <w:szCs w:val="20"/>
              </w:rPr>
              <w:lastRenderedPageBreak/>
              <w:t>2. Review of DoDMA, DCCMS and DWR annual budgets.</w:t>
            </w:r>
          </w:p>
          <w:p w:rsidR="00B55552" w:rsidRPr="005345FE" w:rsidRDefault="00B55552" w:rsidP="00B55552">
            <w:pPr>
              <w:spacing w:after="0"/>
              <w:rPr>
                <w:rFonts w:cstheme="minorHAnsi"/>
                <w:b/>
                <w:bCs/>
                <w:sz w:val="20"/>
                <w:szCs w:val="20"/>
              </w:rPr>
            </w:pPr>
          </w:p>
        </w:tc>
        <w:tc>
          <w:tcPr>
            <w:tcW w:w="1537" w:type="pct"/>
          </w:tcPr>
          <w:p w:rsidR="00B55552" w:rsidRPr="005345FE" w:rsidRDefault="00B55552" w:rsidP="00B55552">
            <w:pPr>
              <w:spacing w:after="0"/>
              <w:rPr>
                <w:rFonts w:cstheme="minorHAnsi"/>
                <w:bCs/>
                <w:sz w:val="20"/>
                <w:szCs w:val="20"/>
              </w:rPr>
            </w:pPr>
            <w:r w:rsidRPr="005345FE">
              <w:rPr>
                <w:rFonts w:cstheme="minorHAnsi"/>
                <w:bCs/>
                <w:sz w:val="20"/>
                <w:szCs w:val="20"/>
                <w:u w:val="single"/>
              </w:rPr>
              <w:lastRenderedPageBreak/>
              <w:t>Risk</w:t>
            </w:r>
            <w:r w:rsidRPr="005345FE">
              <w:rPr>
                <w:rFonts w:cstheme="minorHAnsi"/>
                <w:bCs/>
                <w:sz w:val="20"/>
                <w:szCs w:val="20"/>
              </w:rPr>
              <w:t xml:space="preserve">: </w:t>
            </w:r>
            <w:r w:rsidRPr="005345FE">
              <w:rPr>
                <w:rFonts w:cstheme="minorHAnsi"/>
                <w:sz w:val="20"/>
                <w:szCs w:val="20"/>
              </w:rPr>
              <w:t>Delayed implementation of baseline projects by the government and donors negatively affects LDCF project outcomes.</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Baseline projects are implemented according to the timeline identified in the PPG phase of the LDCF project, and achieve the desired outcomes and objective.</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sz w:val="20"/>
                <w:szCs w:val="20"/>
              </w:rPr>
            </w:pPr>
            <w:r w:rsidRPr="005345FE">
              <w:rPr>
                <w:rFonts w:cstheme="minorHAnsi"/>
                <w:bCs/>
                <w:sz w:val="20"/>
                <w:szCs w:val="20"/>
                <w:u w:val="single"/>
              </w:rPr>
              <w:lastRenderedPageBreak/>
              <w:t>Risk</w:t>
            </w:r>
            <w:r w:rsidRPr="005345FE">
              <w:rPr>
                <w:rFonts w:cstheme="minorHAnsi"/>
                <w:bCs/>
                <w:sz w:val="20"/>
                <w:szCs w:val="20"/>
              </w:rPr>
              <w:t xml:space="preserve">: </w:t>
            </w:r>
            <w:r w:rsidRPr="005345FE">
              <w:rPr>
                <w:rFonts w:cstheme="minorHAnsi"/>
                <w:sz w:val="20"/>
                <w:szCs w:val="20"/>
              </w:rPr>
              <w:t>Installed hydro-meteorological equipment fails because it is vandalised or not maintained.</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Communities living nearby installed hydro-meteorological equipment commit to taking active measures to prevent the equipment from being vandalised; and the equipment is adequately maintained by the responsible institution.</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Climate shocks occurring during the design and implementation phase of the LDCF project result in disruptions to installed equipment and severely affect communities, prior to the EWSs being established.</w:t>
            </w:r>
          </w:p>
          <w:p w:rsidR="00B55552" w:rsidRPr="005345FE" w:rsidRDefault="00B55552" w:rsidP="00B55552">
            <w:pPr>
              <w:spacing w:after="0"/>
              <w:rPr>
                <w:rFonts w:cstheme="minorHAnsi"/>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 xml:space="preserve">Any climate shocks occurring whilst the EWSs are being established will not be so severe as to result in a relocation of the communities where the effectiveness of the EWSs will be tested. </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Information technologies and telecommunications systems implemented or used, where such suitable system already exists, by the LDCF project are best suited to the local context and do not restrict the transfer and communication of information.</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 xml:space="preserve">Procurement and installation of hydro-meteorological equipment, including hardware and software, is delayed because of complications with </w:t>
            </w:r>
            <w:r w:rsidRPr="005345FE">
              <w:rPr>
                <w:rFonts w:cstheme="minorHAnsi"/>
                <w:sz w:val="20"/>
                <w:szCs w:val="20"/>
              </w:rPr>
              <w:lastRenderedPageBreak/>
              <w:t xml:space="preserve">the release of funds and/or national procurement procedures. </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UNDP CO and HQ will co-ordinate with the IP to ensure effective administrative planning, meaning that equipment is procured and installed in a timely manner.</w:t>
            </w:r>
          </w:p>
          <w:p w:rsidR="00B55552" w:rsidRPr="005345FE" w:rsidRDefault="00B55552" w:rsidP="00B55552">
            <w:pPr>
              <w:spacing w:after="0"/>
              <w:rPr>
                <w:rFonts w:cstheme="minorHAnsi"/>
                <w:bCs/>
                <w:sz w:val="20"/>
                <w:szCs w:val="20"/>
              </w:rPr>
            </w:pPr>
          </w:p>
        </w:tc>
      </w:tr>
      <w:tr w:rsidR="00B55552" w:rsidRPr="005345FE" w:rsidTr="00B55552">
        <w:tc>
          <w:tcPr>
            <w:tcW w:w="710" w:type="pct"/>
            <w:shd w:val="pct12" w:color="auto" w:fill="auto"/>
          </w:tcPr>
          <w:p w:rsidR="00B55552" w:rsidRPr="005345FE" w:rsidRDefault="00B55552" w:rsidP="00B55552">
            <w:pPr>
              <w:spacing w:after="0"/>
              <w:rPr>
                <w:rFonts w:cstheme="minorHAnsi"/>
                <w:b/>
                <w:bCs/>
                <w:sz w:val="20"/>
                <w:szCs w:val="20"/>
              </w:rPr>
            </w:pPr>
            <w:r w:rsidRPr="005345FE">
              <w:rPr>
                <w:rFonts w:cstheme="minorHAnsi"/>
                <w:b/>
                <w:bCs/>
                <w:sz w:val="20"/>
                <w:szCs w:val="20"/>
              </w:rPr>
              <w:lastRenderedPageBreak/>
              <w:t>Outcome 1:</w:t>
            </w:r>
          </w:p>
          <w:p w:rsidR="00B55552" w:rsidRPr="005345FE" w:rsidRDefault="00B55552" w:rsidP="00B55552">
            <w:pPr>
              <w:spacing w:after="0"/>
              <w:rPr>
                <w:rFonts w:cstheme="minorHAnsi"/>
                <w:bCs/>
                <w:sz w:val="20"/>
                <w:szCs w:val="20"/>
              </w:rPr>
            </w:pPr>
            <w:r w:rsidRPr="005345FE">
              <w:rPr>
                <w:rFonts w:cstheme="minorHAnsi"/>
                <w:sz w:val="20"/>
                <w:szCs w:val="20"/>
              </w:rPr>
              <w:t>Capacity of the Department of Climate Change and Meteorological Services (DCCMS) and Ministry of Irrigation, Agriculture and Water Development (MoIAWD) to monitor and forecast extreme weather and climate change enhanced.</w:t>
            </w:r>
          </w:p>
        </w:tc>
        <w:tc>
          <w:tcPr>
            <w:tcW w:w="630" w:type="pct"/>
          </w:tcPr>
          <w:p w:rsidR="00B55552" w:rsidRPr="005345FE" w:rsidRDefault="00B55552" w:rsidP="00B55552">
            <w:pPr>
              <w:pStyle w:val="Odstavecseseznamem"/>
              <w:ind w:left="0"/>
              <w:rPr>
                <w:rFonts w:cstheme="minorHAnsi"/>
                <w:noProof/>
                <w:color w:val="000000"/>
                <w:lang w:eastAsia="en-ZA"/>
              </w:rPr>
            </w:pPr>
            <w:r w:rsidRPr="005345FE">
              <w:rPr>
                <w:rFonts w:cstheme="minorHAnsi"/>
                <w:color w:val="000000"/>
                <w:lang w:eastAsia="en-ZA"/>
              </w:rPr>
              <w:t>1. Percentage of national coverage of climate monitoring network (fully operational).</w:t>
            </w:r>
          </w:p>
          <w:p w:rsidR="00B55552" w:rsidRPr="005345FE" w:rsidRDefault="00B55552" w:rsidP="00B55552">
            <w:pPr>
              <w:spacing w:after="0"/>
              <w:ind w:left="170"/>
              <w:rPr>
                <w:rFonts w:cstheme="minorHAnsi"/>
                <w:color w:val="000000"/>
                <w:sz w:val="20"/>
                <w:szCs w:val="20"/>
                <w:lang w:eastAsia="en-ZA"/>
              </w:rPr>
            </w:pPr>
          </w:p>
          <w:p w:rsidR="00B55552" w:rsidRPr="005345FE" w:rsidRDefault="00B55552" w:rsidP="00B55552">
            <w:pPr>
              <w:spacing w:after="0"/>
              <w:ind w:left="170"/>
              <w:rPr>
                <w:rFonts w:cstheme="minorHAnsi"/>
                <w:color w:val="000000"/>
                <w:sz w:val="20"/>
                <w:szCs w:val="20"/>
                <w:lang w:eastAsia="en-ZA"/>
              </w:rPr>
            </w:pPr>
          </w:p>
          <w:p w:rsidR="00B55552" w:rsidRPr="005345FE" w:rsidRDefault="00B55552" w:rsidP="00B55552">
            <w:pPr>
              <w:spacing w:after="0"/>
              <w:ind w:left="170"/>
              <w:rPr>
                <w:rFonts w:cstheme="minorHAnsi"/>
                <w:color w:val="000000"/>
                <w:sz w:val="20"/>
                <w:szCs w:val="20"/>
                <w:lang w:eastAsia="en-ZA"/>
              </w:rPr>
            </w:pPr>
          </w:p>
          <w:p w:rsidR="00B55552" w:rsidRPr="005345FE" w:rsidRDefault="00B55552" w:rsidP="00B55552">
            <w:pPr>
              <w:spacing w:after="0"/>
              <w:ind w:left="170"/>
              <w:rPr>
                <w:rFonts w:cstheme="minorHAnsi"/>
                <w:color w:val="000000"/>
                <w:sz w:val="20"/>
                <w:szCs w:val="20"/>
                <w:lang w:eastAsia="en-ZA"/>
              </w:rPr>
            </w:pPr>
          </w:p>
          <w:p w:rsidR="00B55552" w:rsidRPr="005345FE" w:rsidRDefault="00B55552" w:rsidP="00B55552">
            <w:pPr>
              <w:spacing w:after="0"/>
              <w:ind w:left="170"/>
              <w:rPr>
                <w:rFonts w:cstheme="minorHAnsi"/>
                <w:color w:val="000000"/>
                <w:sz w:val="20"/>
                <w:szCs w:val="20"/>
                <w:lang w:eastAsia="en-ZA"/>
              </w:rPr>
            </w:pPr>
          </w:p>
          <w:p w:rsidR="00B55552" w:rsidRPr="005345FE" w:rsidRDefault="00B55552" w:rsidP="00B55552">
            <w:pPr>
              <w:spacing w:after="0"/>
              <w:ind w:left="170"/>
              <w:rPr>
                <w:rFonts w:cstheme="minorHAnsi"/>
                <w:color w:val="000000"/>
                <w:sz w:val="20"/>
                <w:szCs w:val="20"/>
                <w:lang w:eastAsia="en-ZA"/>
              </w:rPr>
            </w:pPr>
          </w:p>
          <w:p w:rsidR="00B55552" w:rsidRPr="005345FE" w:rsidRDefault="00B55552" w:rsidP="00B55552">
            <w:pPr>
              <w:spacing w:after="0"/>
              <w:ind w:left="170"/>
              <w:rPr>
                <w:rFonts w:cstheme="minorHAnsi"/>
                <w:color w:val="000000"/>
                <w:sz w:val="20"/>
                <w:szCs w:val="20"/>
                <w:lang w:eastAsia="en-ZA"/>
              </w:rPr>
            </w:pPr>
          </w:p>
          <w:p w:rsidR="00B55552" w:rsidRPr="005345FE" w:rsidRDefault="00B55552" w:rsidP="00B55552">
            <w:pPr>
              <w:spacing w:after="0"/>
              <w:ind w:left="170"/>
              <w:rPr>
                <w:rFonts w:cstheme="minorHAnsi"/>
                <w:color w:val="000000"/>
                <w:sz w:val="20"/>
                <w:szCs w:val="2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contextualSpacing/>
              <w:rPr>
                <w:rFonts w:cstheme="minorHAnsi"/>
                <w:color w:val="000000"/>
                <w:sz w:val="20"/>
                <w:szCs w:val="20"/>
                <w:lang w:eastAsia="en-ZA"/>
              </w:rPr>
            </w:pPr>
          </w:p>
          <w:p w:rsidR="00B55552" w:rsidRPr="005345FE" w:rsidRDefault="00B55552" w:rsidP="00B55552">
            <w:pPr>
              <w:pStyle w:val="Odstavecseseznamem"/>
              <w:ind w:left="0"/>
              <w:rPr>
                <w:rFonts w:cstheme="minorHAnsi"/>
                <w:noProof/>
                <w:color w:val="000000"/>
                <w:lang w:eastAsia="en-ZA"/>
              </w:rPr>
            </w:pPr>
            <w:r w:rsidRPr="005345FE">
              <w:rPr>
                <w:rFonts w:cstheme="minorHAnsi"/>
                <w:color w:val="000000"/>
                <w:lang w:eastAsia="en-ZA"/>
              </w:rPr>
              <w:t>2. Frequency and timeliness of climate-related data availability.</w:t>
            </w: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p w:rsidR="00B55552" w:rsidRPr="005345FE" w:rsidRDefault="00B55552" w:rsidP="00B55552">
            <w:pPr>
              <w:pStyle w:val="Odstavecseseznamem"/>
              <w:ind w:left="170"/>
              <w:rPr>
                <w:rFonts w:cstheme="minorHAnsi"/>
                <w:color w:val="000000"/>
                <w:lang w:eastAsia="en-ZA"/>
              </w:rPr>
            </w:pPr>
          </w:p>
        </w:tc>
        <w:tc>
          <w:tcPr>
            <w:tcW w:w="627" w:type="pct"/>
          </w:tcPr>
          <w:p w:rsidR="00B55552" w:rsidRPr="005345FE" w:rsidRDefault="00B55552" w:rsidP="00B55552">
            <w:pPr>
              <w:spacing w:after="0"/>
              <w:rPr>
                <w:rFonts w:cstheme="minorHAnsi"/>
                <w:sz w:val="20"/>
                <w:szCs w:val="20"/>
              </w:rPr>
            </w:pPr>
            <w:r w:rsidRPr="005345FE">
              <w:rPr>
                <w:rFonts w:cstheme="minorHAnsi"/>
                <w:sz w:val="20"/>
                <w:szCs w:val="20"/>
              </w:rPr>
              <w:lastRenderedPageBreak/>
              <w:t>1. DCCMS– 15</w:t>
            </w:r>
            <w:r w:rsidRPr="005345FE">
              <w:rPr>
                <w:rFonts w:cstheme="minorHAnsi"/>
                <w:b/>
                <w:sz w:val="20"/>
                <w:szCs w:val="20"/>
                <w:u w:val="single"/>
              </w:rPr>
              <w:t>%</w:t>
            </w:r>
            <w:r w:rsidRPr="005345FE">
              <w:rPr>
                <w:rFonts w:cstheme="minorHAnsi"/>
                <w:sz w:val="20"/>
                <w:szCs w:val="20"/>
              </w:rPr>
              <w:t xml:space="preserve"> national coverage of operational manual (15%) and automatic (0%) weather stations (Annex 6).</w:t>
            </w:r>
          </w:p>
          <w:p w:rsidR="00B55552" w:rsidRPr="005345FE" w:rsidRDefault="00B55552" w:rsidP="00B55552">
            <w:pPr>
              <w:spacing w:after="0"/>
              <w:rPr>
                <w:rFonts w:cstheme="minorHAnsi"/>
                <w:sz w:val="20"/>
                <w:szCs w:val="20"/>
              </w:rPr>
            </w:pPr>
          </w:p>
          <w:p w:rsidR="00B55552" w:rsidRPr="005345FE" w:rsidRDefault="00B55552" w:rsidP="00B55552">
            <w:pPr>
              <w:spacing w:after="0"/>
              <w:rPr>
                <w:rFonts w:cstheme="minorHAnsi"/>
                <w:sz w:val="20"/>
                <w:szCs w:val="20"/>
              </w:rPr>
            </w:pPr>
            <w:r w:rsidRPr="005345FE">
              <w:rPr>
                <w:rFonts w:cstheme="minorHAnsi"/>
                <w:sz w:val="20"/>
                <w:szCs w:val="20"/>
              </w:rPr>
              <w:t xml:space="preserve">1. DWR– </w:t>
            </w:r>
            <w:r w:rsidRPr="005345FE">
              <w:rPr>
                <w:rFonts w:cstheme="minorHAnsi"/>
                <w:b/>
                <w:sz w:val="20"/>
                <w:szCs w:val="20"/>
                <w:u w:val="single"/>
              </w:rPr>
              <w:t>52%</w:t>
            </w:r>
            <w:r w:rsidRPr="005345FE">
              <w:rPr>
                <w:rFonts w:cstheme="minorHAnsi"/>
                <w:sz w:val="20"/>
                <w:szCs w:val="20"/>
              </w:rPr>
              <w:t xml:space="preserve"> national coverage of operational surface manual (85%) and automatic (19%)  hydrological stations (Annex 6). </w:t>
            </w: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u w:val="single"/>
              </w:rPr>
            </w:pPr>
            <w:r w:rsidRPr="005345FE">
              <w:rPr>
                <w:rFonts w:cstheme="minorHAnsi"/>
                <w:bCs/>
                <w:color w:val="000000"/>
                <w:sz w:val="20"/>
                <w:szCs w:val="20"/>
                <w:u w:val="single"/>
              </w:rPr>
              <w:t>1. Number and Type (operational stations)</w:t>
            </w:r>
          </w:p>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t xml:space="preserve">Automatic weather stations: </w:t>
            </w:r>
            <w:r w:rsidRPr="005345FE">
              <w:rPr>
                <w:rFonts w:cstheme="minorHAnsi"/>
                <w:b/>
                <w:bCs/>
                <w:color w:val="000000"/>
                <w:sz w:val="20"/>
                <w:szCs w:val="20"/>
                <w:u w:val="single"/>
              </w:rPr>
              <w:t>6</w:t>
            </w:r>
          </w:p>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t xml:space="preserve">Manual synoptic stations: </w:t>
            </w:r>
            <w:r w:rsidRPr="005345FE">
              <w:rPr>
                <w:rFonts w:cstheme="minorHAnsi"/>
                <w:b/>
                <w:bCs/>
                <w:color w:val="000000"/>
                <w:sz w:val="20"/>
                <w:szCs w:val="20"/>
                <w:u w:val="single"/>
              </w:rPr>
              <w:t>4</w:t>
            </w:r>
          </w:p>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t xml:space="preserve">Manual river discharge and </w:t>
            </w:r>
            <w:r w:rsidRPr="005345FE">
              <w:rPr>
                <w:rFonts w:cstheme="minorHAnsi"/>
                <w:bCs/>
                <w:color w:val="000000"/>
                <w:sz w:val="20"/>
                <w:szCs w:val="20"/>
              </w:rPr>
              <w:lastRenderedPageBreak/>
              <w:t xml:space="preserve">water level stations: </w:t>
            </w:r>
            <w:r w:rsidRPr="005345FE">
              <w:rPr>
                <w:rFonts w:cstheme="minorHAnsi"/>
                <w:b/>
                <w:bCs/>
                <w:color w:val="000000"/>
                <w:sz w:val="20"/>
                <w:szCs w:val="20"/>
                <w:u w:val="single"/>
              </w:rPr>
              <w:t>158</w:t>
            </w:r>
          </w:p>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t xml:space="preserve">Rainfall logging stations </w:t>
            </w:r>
            <w:r w:rsidRPr="005345FE">
              <w:rPr>
                <w:rFonts w:cstheme="minorHAnsi"/>
                <w:color w:val="000000"/>
                <w:sz w:val="20"/>
                <w:szCs w:val="20"/>
                <w:lang w:eastAsia="en-ZA"/>
              </w:rPr>
              <w:t>actively transmitted through G</w:t>
            </w:r>
            <w:r w:rsidRPr="005345FE">
              <w:rPr>
                <w:rFonts w:cstheme="minorHAnsi"/>
                <w:bCs/>
                <w:color w:val="000000"/>
                <w:sz w:val="20"/>
                <w:szCs w:val="20"/>
              </w:rPr>
              <w:t xml:space="preserve">PRS network: </w:t>
            </w:r>
            <w:r w:rsidRPr="005345FE">
              <w:rPr>
                <w:rFonts w:cstheme="minorHAnsi"/>
                <w:b/>
                <w:bCs/>
                <w:color w:val="000000"/>
                <w:sz w:val="20"/>
                <w:szCs w:val="20"/>
                <w:u w:val="single"/>
              </w:rPr>
              <w:t>0</w:t>
            </w: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sz w:val="20"/>
                <w:szCs w:val="20"/>
              </w:rPr>
            </w:pPr>
            <w:r w:rsidRPr="005345FE">
              <w:rPr>
                <w:rFonts w:cstheme="minorHAnsi"/>
                <w:sz w:val="20"/>
                <w:szCs w:val="20"/>
              </w:rPr>
              <w:t xml:space="preserve">2. DCCMS: i) </w:t>
            </w:r>
            <w:r w:rsidRPr="005345FE">
              <w:rPr>
                <w:rFonts w:cstheme="minorHAnsi"/>
                <w:b/>
                <w:sz w:val="20"/>
                <w:szCs w:val="20"/>
                <w:u w:val="single"/>
              </w:rPr>
              <w:t xml:space="preserve">4 </w:t>
            </w:r>
            <w:r w:rsidRPr="005345FE">
              <w:rPr>
                <w:rFonts w:cstheme="minorHAnsi"/>
                <w:sz w:val="20"/>
                <w:szCs w:val="20"/>
              </w:rPr>
              <w:t xml:space="preserve">times daily between 5am-5pm for manual synoptic stations; ii) </w:t>
            </w:r>
            <w:r w:rsidRPr="005345FE">
              <w:rPr>
                <w:rFonts w:cstheme="minorHAnsi"/>
                <w:b/>
                <w:sz w:val="20"/>
                <w:szCs w:val="20"/>
                <w:u w:val="single"/>
              </w:rPr>
              <w:t xml:space="preserve">once </w:t>
            </w:r>
            <w:r w:rsidRPr="005345FE">
              <w:rPr>
                <w:rFonts w:cstheme="minorHAnsi"/>
                <w:sz w:val="20"/>
                <w:szCs w:val="20"/>
              </w:rPr>
              <w:t xml:space="preserve">a day for AWSs; iii) </w:t>
            </w:r>
            <w:r w:rsidRPr="005345FE">
              <w:rPr>
                <w:rFonts w:cstheme="minorHAnsi"/>
                <w:b/>
                <w:sz w:val="20"/>
                <w:szCs w:val="20"/>
                <w:u w:val="single"/>
              </w:rPr>
              <w:t>once a month</w:t>
            </w:r>
            <w:r w:rsidRPr="005345FE">
              <w:rPr>
                <w:rFonts w:cstheme="minorHAnsi"/>
                <w:sz w:val="20"/>
                <w:szCs w:val="20"/>
              </w:rPr>
              <w:t xml:space="preserve"> for rainfall logging gauges.</w:t>
            </w:r>
          </w:p>
          <w:p w:rsidR="00B55552" w:rsidRPr="005345FE" w:rsidRDefault="00B55552" w:rsidP="00B55552">
            <w:pPr>
              <w:spacing w:after="0"/>
              <w:rPr>
                <w:rFonts w:cstheme="minorHAnsi"/>
                <w:i/>
                <w:sz w:val="20"/>
                <w:szCs w:val="20"/>
              </w:rPr>
            </w:pPr>
          </w:p>
          <w:p w:rsidR="00B55552" w:rsidRPr="005345FE" w:rsidRDefault="00B55552" w:rsidP="00B55552">
            <w:pPr>
              <w:spacing w:after="0"/>
              <w:rPr>
                <w:rFonts w:cstheme="minorHAnsi"/>
                <w:sz w:val="20"/>
                <w:szCs w:val="20"/>
              </w:rPr>
            </w:pPr>
            <w:r w:rsidRPr="005345FE">
              <w:rPr>
                <w:rFonts w:cstheme="minorHAnsi"/>
                <w:sz w:val="20"/>
                <w:szCs w:val="20"/>
              </w:rPr>
              <w:t xml:space="preserve">2. DWR: </w:t>
            </w:r>
            <w:r w:rsidRPr="005345FE">
              <w:rPr>
                <w:rFonts w:cstheme="minorHAnsi"/>
                <w:b/>
                <w:sz w:val="20"/>
                <w:szCs w:val="20"/>
                <w:u w:val="single"/>
              </w:rPr>
              <w:t>daily</w:t>
            </w:r>
            <w:r w:rsidRPr="005345FE">
              <w:rPr>
                <w:rFonts w:cstheme="minorHAnsi"/>
                <w:sz w:val="20"/>
                <w:szCs w:val="20"/>
              </w:rPr>
              <w:t xml:space="preserve"> to </w:t>
            </w:r>
            <w:r w:rsidRPr="005345FE">
              <w:rPr>
                <w:rFonts w:cstheme="minorHAnsi"/>
                <w:b/>
                <w:sz w:val="20"/>
                <w:szCs w:val="20"/>
                <w:u w:val="single"/>
              </w:rPr>
              <w:t>monthly</w:t>
            </w:r>
            <w:r w:rsidRPr="005345FE">
              <w:rPr>
                <w:rFonts w:cstheme="minorHAnsi"/>
                <w:sz w:val="20"/>
                <w:szCs w:val="20"/>
              </w:rPr>
              <w:t xml:space="preserve"> basis</w:t>
            </w:r>
          </w:p>
          <w:p w:rsidR="00B55552" w:rsidRPr="005345FE" w:rsidRDefault="00B55552" w:rsidP="00B55552">
            <w:pPr>
              <w:spacing w:after="0"/>
              <w:rPr>
                <w:rFonts w:cstheme="minorHAnsi"/>
                <w:i/>
                <w:sz w:val="20"/>
                <w:szCs w:val="20"/>
              </w:rPr>
            </w:pPr>
          </w:p>
          <w:p w:rsidR="00B55552" w:rsidRPr="005345FE" w:rsidRDefault="00B55552" w:rsidP="00B55552">
            <w:pPr>
              <w:spacing w:after="0"/>
              <w:rPr>
                <w:rFonts w:cstheme="minorHAnsi"/>
                <w:sz w:val="20"/>
                <w:szCs w:val="20"/>
              </w:rPr>
            </w:pPr>
          </w:p>
          <w:p w:rsidR="00B55552" w:rsidRPr="005345FE" w:rsidRDefault="00B55552" w:rsidP="00B55552">
            <w:pPr>
              <w:spacing w:after="0"/>
              <w:rPr>
                <w:rFonts w:cstheme="minorHAnsi"/>
                <w:bCs/>
                <w:color w:val="000000"/>
                <w:sz w:val="20"/>
                <w:szCs w:val="20"/>
              </w:rPr>
            </w:pPr>
          </w:p>
        </w:tc>
        <w:tc>
          <w:tcPr>
            <w:tcW w:w="820" w:type="pct"/>
          </w:tcPr>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lastRenderedPageBreak/>
              <w:t xml:space="preserve">1. DCCMS– </w:t>
            </w:r>
            <w:r w:rsidRPr="005345FE">
              <w:rPr>
                <w:rFonts w:cstheme="minorHAnsi"/>
                <w:b/>
                <w:bCs/>
                <w:color w:val="000000"/>
                <w:sz w:val="20"/>
                <w:szCs w:val="20"/>
                <w:u w:val="single"/>
              </w:rPr>
              <w:t xml:space="preserve">77% </w:t>
            </w:r>
            <w:r w:rsidRPr="005345FE">
              <w:rPr>
                <w:rFonts w:cstheme="minorHAnsi"/>
                <w:bCs/>
                <w:color w:val="000000"/>
                <w:sz w:val="20"/>
                <w:szCs w:val="20"/>
              </w:rPr>
              <w:t>national coverage of operational manual (71%) and automatic (84%) weather stations (Annex 6).</w:t>
            </w: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t xml:space="preserve">1. DWR– </w:t>
            </w:r>
            <w:r w:rsidRPr="005345FE">
              <w:rPr>
                <w:rFonts w:cstheme="minorHAnsi"/>
                <w:b/>
                <w:bCs/>
                <w:color w:val="000000"/>
                <w:sz w:val="20"/>
                <w:szCs w:val="20"/>
                <w:u w:val="single"/>
              </w:rPr>
              <w:t xml:space="preserve">69% </w:t>
            </w:r>
            <w:r w:rsidRPr="005345FE">
              <w:rPr>
                <w:rFonts w:cstheme="minorHAnsi"/>
                <w:bCs/>
                <w:color w:val="000000"/>
                <w:sz w:val="20"/>
                <w:szCs w:val="20"/>
              </w:rPr>
              <w:t xml:space="preserve">national coverage of operation surface manual (100%) and automatic (39%) hydrological stations (Annex 6). </w:t>
            </w: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contextualSpacing/>
              <w:rPr>
                <w:rFonts w:cstheme="minorHAnsi"/>
                <w:color w:val="000000"/>
                <w:sz w:val="20"/>
                <w:szCs w:val="20"/>
                <w:lang w:eastAsia="en-ZA"/>
              </w:rPr>
            </w:pPr>
          </w:p>
          <w:p w:rsidR="00B55552" w:rsidRPr="005345FE" w:rsidRDefault="00B55552" w:rsidP="00B55552">
            <w:pPr>
              <w:spacing w:after="0"/>
              <w:contextualSpacing/>
              <w:rPr>
                <w:rFonts w:cstheme="minorHAnsi"/>
                <w:color w:val="000000"/>
                <w:sz w:val="20"/>
                <w:szCs w:val="20"/>
                <w:lang w:eastAsia="en-ZA"/>
              </w:rPr>
            </w:pPr>
          </w:p>
          <w:p w:rsidR="00B55552" w:rsidRPr="005345FE" w:rsidRDefault="00B55552" w:rsidP="00B55552">
            <w:pPr>
              <w:spacing w:after="0"/>
              <w:contextualSpacing/>
              <w:rPr>
                <w:rFonts w:cstheme="minorHAnsi"/>
                <w:color w:val="000000"/>
                <w:sz w:val="20"/>
                <w:szCs w:val="20"/>
                <w:lang w:eastAsia="en-ZA"/>
              </w:rPr>
            </w:pPr>
          </w:p>
          <w:p w:rsidR="00B55552" w:rsidRPr="005345FE" w:rsidRDefault="00B55552" w:rsidP="00B55552">
            <w:pPr>
              <w:spacing w:after="0"/>
              <w:contextualSpacing/>
              <w:rPr>
                <w:rFonts w:cstheme="minorHAnsi"/>
                <w:color w:val="000000"/>
                <w:sz w:val="20"/>
                <w:szCs w:val="20"/>
                <w:u w:val="single"/>
                <w:lang w:eastAsia="en-ZA"/>
              </w:rPr>
            </w:pPr>
            <w:r w:rsidRPr="005345FE">
              <w:rPr>
                <w:rFonts w:cstheme="minorHAnsi"/>
                <w:color w:val="000000"/>
                <w:sz w:val="20"/>
                <w:szCs w:val="20"/>
                <w:u w:val="single"/>
                <w:lang w:eastAsia="en-ZA"/>
              </w:rPr>
              <w:t>1. Number and Type (operational stations)</w:t>
            </w:r>
          </w:p>
          <w:p w:rsidR="00B55552" w:rsidRPr="005345FE" w:rsidRDefault="00B55552" w:rsidP="00B55552">
            <w:pPr>
              <w:spacing w:after="0"/>
              <w:contextualSpacing/>
              <w:rPr>
                <w:rFonts w:cstheme="minorHAnsi"/>
                <w:color w:val="000000"/>
                <w:sz w:val="20"/>
                <w:szCs w:val="20"/>
                <w:lang w:eastAsia="en-ZA"/>
              </w:rPr>
            </w:pPr>
            <w:r w:rsidRPr="005345FE">
              <w:rPr>
                <w:rFonts w:cstheme="minorHAnsi"/>
                <w:color w:val="000000"/>
                <w:sz w:val="20"/>
                <w:szCs w:val="20"/>
                <w:lang w:eastAsia="en-ZA"/>
              </w:rPr>
              <w:t xml:space="preserve">Automatic weather stations: </w:t>
            </w:r>
            <w:r w:rsidRPr="005345FE">
              <w:rPr>
                <w:rFonts w:cstheme="minorHAnsi"/>
                <w:b/>
                <w:color w:val="000000"/>
                <w:sz w:val="20"/>
                <w:szCs w:val="20"/>
                <w:u w:val="single"/>
                <w:lang w:eastAsia="en-ZA"/>
              </w:rPr>
              <w:t>45</w:t>
            </w:r>
          </w:p>
          <w:p w:rsidR="00B55552" w:rsidRPr="005345FE" w:rsidRDefault="00B55552" w:rsidP="00B55552">
            <w:pPr>
              <w:spacing w:after="0"/>
              <w:contextualSpacing/>
              <w:rPr>
                <w:rFonts w:cstheme="minorHAnsi"/>
                <w:color w:val="000000"/>
                <w:sz w:val="20"/>
                <w:szCs w:val="20"/>
                <w:lang w:eastAsia="en-ZA"/>
              </w:rPr>
            </w:pPr>
            <w:r w:rsidRPr="005345FE">
              <w:rPr>
                <w:rFonts w:cstheme="minorHAnsi"/>
                <w:color w:val="000000"/>
                <w:sz w:val="20"/>
                <w:szCs w:val="20"/>
                <w:lang w:eastAsia="en-ZA"/>
              </w:rPr>
              <w:t xml:space="preserve">Manual synoptic stations: </w:t>
            </w:r>
            <w:r w:rsidRPr="005345FE">
              <w:rPr>
                <w:rFonts w:cstheme="minorHAnsi"/>
                <w:b/>
                <w:color w:val="000000"/>
                <w:sz w:val="20"/>
                <w:szCs w:val="20"/>
                <w:u w:val="single"/>
                <w:lang w:eastAsia="en-ZA"/>
              </w:rPr>
              <w:t>22</w:t>
            </w:r>
          </w:p>
          <w:p w:rsidR="00B55552" w:rsidRPr="005345FE" w:rsidRDefault="00B55552" w:rsidP="00B55552">
            <w:pPr>
              <w:spacing w:after="0"/>
              <w:contextualSpacing/>
              <w:rPr>
                <w:rFonts w:cstheme="minorHAnsi"/>
                <w:color w:val="000000"/>
                <w:sz w:val="20"/>
                <w:szCs w:val="20"/>
                <w:lang w:eastAsia="en-ZA"/>
              </w:rPr>
            </w:pPr>
            <w:r w:rsidRPr="005345FE">
              <w:rPr>
                <w:rFonts w:cstheme="minorHAnsi"/>
                <w:color w:val="000000"/>
                <w:sz w:val="20"/>
                <w:szCs w:val="20"/>
                <w:lang w:eastAsia="en-ZA"/>
              </w:rPr>
              <w:t xml:space="preserve">Surface manual hydrological stations: </w:t>
            </w:r>
          </w:p>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lastRenderedPageBreak/>
              <w:t xml:space="preserve">Manual river discharge and water level stations: </w:t>
            </w:r>
            <w:r w:rsidRPr="005345FE">
              <w:rPr>
                <w:rFonts w:cstheme="minorHAnsi"/>
                <w:b/>
                <w:bCs/>
                <w:color w:val="000000"/>
                <w:sz w:val="20"/>
                <w:szCs w:val="20"/>
                <w:u w:val="single"/>
              </w:rPr>
              <w:t>208</w:t>
            </w:r>
          </w:p>
          <w:p w:rsidR="00B55552" w:rsidRPr="005345FE" w:rsidRDefault="00B55552" w:rsidP="00B55552">
            <w:pPr>
              <w:spacing w:after="0"/>
              <w:contextualSpacing/>
              <w:rPr>
                <w:rFonts w:cstheme="minorHAnsi"/>
                <w:color w:val="000000"/>
                <w:sz w:val="20"/>
                <w:szCs w:val="20"/>
                <w:lang w:eastAsia="en-ZA"/>
              </w:rPr>
            </w:pPr>
            <w:r w:rsidRPr="005345FE">
              <w:rPr>
                <w:rFonts w:cstheme="minorHAnsi"/>
                <w:color w:val="000000"/>
                <w:sz w:val="20"/>
                <w:szCs w:val="20"/>
                <w:lang w:eastAsia="en-ZA"/>
              </w:rPr>
              <w:t xml:space="preserve">Rainfall logging stations actively transmitted through GPRS network: </w:t>
            </w:r>
            <w:r w:rsidRPr="005345FE">
              <w:rPr>
                <w:rFonts w:cstheme="minorHAnsi"/>
                <w:b/>
                <w:color w:val="000000"/>
                <w:sz w:val="20"/>
                <w:szCs w:val="20"/>
                <w:u w:val="single"/>
                <w:lang w:eastAsia="en-ZA"/>
              </w:rPr>
              <w:t>53</w:t>
            </w: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t xml:space="preserve">2. DCCMS: </w:t>
            </w:r>
            <w:r w:rsidRPr="005345FE">
              <w:rPr>
                <w:rFonts w:cstheme="minorHAnsi"/>
                <w:b/>
                <w:bCs/>
                <w:color w:val="000000"/>
                <w:sz w:val="20"/>
                <w:szCs w:val="20"/>
                <w:u w:val="single"/>
              </w:rPr>
              <w:t>hourly</w:t>
            </w:r>
            <w:r w:rsidRPr="005345FE">
              <w:rPr>
                <w:rFonts w:cstheme="minorHAnsi"/>
                <w:bCs/>
                <w:color w:val="000000"/>
                <w:sz w:val="20"/>
                <w:szCs w:val="20"/>
              </w:rPr>
              <w:t xml:space="preserve"> for synoptic stations and </w:t>
            </w:r>
            <w:r w:rsidRPr="005345FE">
              <w:rPr>
                <w:rFonts w:cstheme="minorHAnsi"/>
                <w:b/>
                <w:bCs/>
                <w:color w:val="000000"/>
                <w:sz w:val="20"/>
                <w:szCs w:val="20"/>
                <w:u w:val="single"/>
              </w:rPr>
              <w:t xml:space="preserve">daily </w:t>
            </w:r>
            <w:r w:rsidRPr="005345FE">
              <w:rPr>
                <w:rFonts w:cstheme="minorHAnsi"/>
                <w:bCs/>
                <w:color w:val="000000"/>
                <w:sz w:val="20"/>
                <w:szCs w:val="20"/>
              </w:rPr>
              <w:t xml:space="preserve">for rainfall logging gauges. </w:t>
            </w: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p>
          <w:p w:rsidR="00B55552" w:rsidRPr="005345FE" w:rsidRDefault="00B55552" w:rsidP="00B55552">
            <w:pPr>
              <w:spacing w:after="0"/>
              <w:rPr>
                <w:rFonts w:cstheme="minorHAnsi"/>
                <w:bCs/>
                <w:color w:val="000000"/>
                <w:sz w:val="20"/>
                <w:szCs w:val="20"/>
              </w:rPr>
            </w:pPr>
            <w:r w:rsidRPr="005345FE">
              <w:rPr>
                <w:rFonts w:cstheme="minorHAnsi"/>
                <w:bCs/>
                <w:color w:val="000000"/>
                <w:sz w:val="20"/>
                <w:szCs w:val="20"/>
              </w:rPr>
              <w:t xml:space="preserve">2. DWR: </w:t>
            </w:r>
            <w:r w:rsidRPr="005345FE">
              <w:rPr>
                <w:rFonts w:cstheme="minorHAnsi"/>
                <w:b/>
                <w:bCs/>
                <w:color w:val="000000"/>
                <w:sz w:val="20"/>
                <w:szCs w:val="20"/>
                <w:u w:val="single"/>
              </w:rPr>
              <w:t xml:space="preserve">6 </w:t>
            </w:r>
            <w:r w:rsidRPr="005345FE">
              <w:rPr>
                <w:rFonts w:cstheme="minorHAnsi"/>
                <w:bCs/>
                <w:color w:val="000000"/>
                <w:sz w:val="20"/>
                <w:szCs w:val="20"/>
              </w:rPr>
              <w:t xml:space="preserve">hourly and </w:t>
            </w:r>
            <w:r w:rsidRPr="005345FE">
              <w:rPr>
                <w:rFonts w:cstheme="minorHAnsi"/>
                <w:b/>
                <w:bCs/>
                <w:color w:val="000000"/>
                <w:sz w:val="20"/>
                <w:szCs w:val="20"/>
                <w:u w:val="single"/>
              </w:rPr>
              <w:t>2-4</w:t>
            </w:r>
            <w:r w:rsidRPr="005345FE">
              <w:rPr>
                <w:rFonts w:cstheme="minorHAnsi"/>
                <w:bCs/>
                <w:color w:val="000000"/>
                <w:sz w:val="20"/>
                <w:szCs w:val="20"/>
              </w:rPr>
              <w:t xml:space="preserve"> hourly for flood prone areas. </w:t>
            </w:r>
          </w:p>
        </w:tc>
        <w:tc>
          <w:tcPr>
            <w:tcW w:w="676" w:type="pct"/>
          </w:tcPr>
          <w:p w:rsidR="00B55552" w:rsidRPr="005345FE" w:rsidRDefault="00B55552" w:rsidP="00B55552">
            <w:pPr>
              <w:spacing w:after="0"/>
              <w:rPr>
                <w:rFonts w:cstheme="minorHAnsi"/>
                <w:bCs/>
                <w:sz w:val="20"/>
                <w:szCs w:val="20"/>
              </w:rPr>
            </w:pPr>
            <w:r w:rsidRPr="005345FE">
              <w:rPr>
                <w:rFonts w:cstheme="minorHAnsi"/>
                <w:bCs/>
                <w:sz w:val="20"/>
                <w:szCs w:val="20"/>
              </w:rPr>
              <w:lastRenderedPageBreak/>
              <w:t>1. Field inspection of AWS sites; review of climate monitoring database.</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rPr>
              <w:t>2. Review of climate monitoring database.</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tc>
        <w:tc>
          <w:tcPr>
            <w:tcW w:w="1537" w:type="pct"/>
          </w:tcPr>
          <w:p w:rsidR="00B55552" w:rsidRPr="005345FE" w:rsidRDefault="00B55552" w:rsidP="00B55552">
            <w:pPr>
              <w:spacing w:after="0"/>
              <w:rPr>
                <w:rFonts w:cstheme="minorHAnsi"/>
                <w:bCs/>
                <w:sz w:val="20"/>
                <w:szCs w:val="20"/>
              </w:rPr>
            </w:pPr>
            <w:r w:rsidRPr="005345FE">
              <w:rPr>
                <w:rFonts w:cstheme="minorHAnsi"/>
                <w:bCs/>
                <w:sz w:val="20"/>
                <w:szCs w:val="20"/>
                <w:u w:val="single"/>
              </w:rPr>
              <w:lastRenderedPageBreak/>
              <w:t>Risk</w:t>
            </w:r>
            <w:r w:rsidRPr="005345FE">
              <w:rPr>
                <w:rFonts w:cstheme="minorHAnsi"/>
                <w:bCs/>
                <w:sz w:val="20"/>
                <w:szCs w:val="20"/>
              </w:rPr>
              <w:t xml:space="preserve">: </w:t>
            </w:r>
            <w:r w:rsidRPr="005345FE">
              <w:rPr>
                <w:rFonts w:cstheme="minorHAnsi"/>
                <w:sz w:val="20"/>
                <w:szCs w:val="20"/>
              </w:rPr>
              <w:t>Delayed implementation of baseline projects by the government and donors negatively affects LDCF project outcomes.</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Baseline projects are implemented according to the timeline identified in the PPG phase of the LDCF project, and achieve the desired outcomes and objective.</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Installed hydro-meteorological equipment fails because it is vandalised or not maintained.</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Communities living nearby installed hydro-meteorological equipment commit to taking active measures to prevent the equipment from being vandalised; and the equipment is adequately maintained by the responsible institution.</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Climate shocks occurring during the design and implementation phase of the LDCF project result in disruptions to installed equipment and severely affect communities, prior to the EWSs being established.</w:t>
            </w:r>
          </w:p>
          <w:p w:rsidR="00B55552" w:rsidRPr="005345FE" w:rsidRDefault="00B55552" w:rsidP="00B55552">
            <w:pPr>
              <w:spacing w:after="0"/>
              <w:rPr>
                <w:rFonts w:cstheme="minorHAnsi"/>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 xml:space="preserve">Any climate shocks occurring whilst the EWSs are being established will not be so severe as to result in a relocation of the communities where the effectiveness of the EWSs will be tested. </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u w:val="single"/>
              </w:rPr>
              <w:lastRenderedPageBreak/>
              <w:t>Risk</w:t>
            </w:r>
            <w:r w:rsidRPr="005345FE">
              <w:rPr>
                <w:rFonts w:cstheme="minorHAnsi"/>
                <w:bCs/>
                <w:sz w:val="20"/>
                <w:szCs w:val="20"/>
              </w:rPr>
              <w:t xml:space="preserve">: </w:t>
            </w:r>
            <w:r w:rsidRPr="005345FE">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Information technologies and telecommunications systems implemented or used, where such suitable system already exists, by the LDCF project are best suited to the local context and do  not restrict the transfer and communication of information.</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 xml:space="preserve">Procurement and installation of hydro-meteorological equipment, including hardware and software, is delayed because of complications with the release of funds and/or national procurement procedures. </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UNDP CO and HQ will co-ordinate with the IP to ensure effective administrative planning, meaning that equipment is procured and installed in a timely manner.</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Alerts and warnings required by communities are not feasible to produce due to scientific or technological barriers.</w:t>
            </w:r>
          </w:p>
          <w:p w:rsidR="00B55552" w:rsidRPr="005345FE" w:rsidRDefault="00B55552" w:rsidP="00B55552">
            <w:pPr>
              <w:spacing w:after="0"/>
              <w:rPr>
                <w:rFonts w:cstheme="minorHAnsi"/>
                <w:bCs/>
                <w:sz w:val="20"/>
                <w:szCs w:val="20"/>
              </w:rPr>
            </w:pPr>
            <w:r w:rsidRPr="005345FE">
              <w:rPr>
                <w:rFonts w:cstheme="minorHAnsi"/>
                <w:bCs/>
                <w:sz w:val="20"/>
                <w:szCs w:val="20"/>
                <w:u w:val="single"/>
              </w:rPr>
              <w:t xml:space="preserve">Assumption: </w:t>
            </w:r>
            <w:r w:rsidRPr="005345FE">
              <w:rPr>
                <w:rFonts w:cstheme="minorHAnsi"/>
                <w:bCs/>
                <w:sz w:val="20"/>
                <w:szCs w:val="20"/>
              </w:rPr>
              <w:t>The most up to date technology and scientific approaches and advances are feasible and appropriate for meeting the LDCF project needs. The level of error for forecasting is within the minimum thresholds appropriate for the LDCF project activities.</w:t>
            </w:r>
          </w:p>
          <w:p w:rsidR="00B55552" w:rsidRPr="005345FE" w:rsidRDefault="00B55552" w:rsidP="00B55552">
            <w:pPr>
              <w:spacing w:after="0"/>
              <w:rPr>
                <w:rFonts w:cstheme="minorHAnsi"/>
                <w:bCs/>
                <w:sz w:val="20"/>
                <w:szCs w:val="20"/>
              </w:rPr>
            </w:pPr>
          </w:p>
        </w:tc>
      </w:tr>
      <w:tr w:rsidR="00B55552" w:rsidRPr="005345FE" w:rsidTr="00B55552">
        <w:tc>
          <w:tcPr>
            <w:tcW w:w="710" w:type="pct"/>
            <w:shd w:val="pct12" w:color="auto" w:fill="auto"/>
          </w:tcPr>
          <w:p w:rsidR="00B55552" w:rsidRPr="005345FE" w:rsidRDefault="00B55552" w:rsidP="00B55552">
            <w:pPr>
              <w:spacing w:after="0"/>
              <w:rPr>
                <w:rFonts w:cstheme="minorHAnsi"/>
                <w:b/>
                <w:bCs/>
                <w:sz w:val="20"/>
                <w:szCs w:val="20"/>
              </w:rPr>
            </w:pPr>
            <w:r w:rsidRPr="005345FE">
              <w:rPr>
                <w:rFonts w:cstheme="minorHAnsi"/>
                <w:b/>
                <w:bCs/>
                <w:sz w:val="20"/>
                <w:szCs w:val="20"/>
              </w:rPr>
              <w:lastRenderedPageBreak/>
              <w:t>Outcome 2</w:t>
            </w:r>
          </w:p>
          <w:p w:rsidR="00B55552" w:rsidRPr="005345FE" w:rsidRDefault="00B55552" w:rsidP="00B55552">
            <w:pPr>
              <w:spacing w:after="0"/>
              <w:rPr>
                <w:rFonts w:cstheme="minorHAnsi"/>
                <w:bCs/>
                <w:sz w:val="20"/>
                <w:szCs w:val="20"/>
              </w:rPr>
            </w:pPr>
            <w:r w:rsidRPr="005345FE">
              <w:rPr>
                <w:rFonts w:cstheme="minorHAnsi"/>
                <w:sz w:val="20"/>
                <w:szCs w:val="20"/>
              </w:rPr>
              <w:t>Hydro-meteorological and environmental information for early warnings and long-term development plans efficiently and effectively used.</w:t>
            </w:r>
          </w:p>
        </w:tc>
        <w:tc>
          <w:tcPr>
            <w:tcW w:w="630" w:type="pct"/>
          </w:tcPr>
          <w:p w:rsidR="00B55552" w:rsidRPr="005345FE" w:rsidRDefault="00B55552" w:rsidP="00C5341B">
            <w:pPr>
              <w:pStyle w:val="Odstavecseseznamem"/>
              <w:numPr>
                <w:ilvl w:val="0"/>
                <w:numId w:val="29"/>
              </w:numPr>
              <w:spacing w:after="0" w:line="240" w:lineRule="auto"/>
              <w:ind w:left="170" w:hanging="227"/>
              <w:jc w:val="left"/>
              <w:rPr>
                <w:rFonts w:cstheme="minorHAnsi"/>
                <w:noProof/>
                <w:color w:val="000000"/>
                <w:lang w:eastAsia="en-ZA"/>
              </w:rPr>
            </w:pPr>
            <w:r w:rsidRPr="005345FE">
              <w:rPr>
                <w:rFonts w:cstheme="minorHAnsi"/>
                <w:color w:val="000000"/>
                <w:lang w:eastAsia="en-ZA"/>
              </w:rPr>
              <w:t>Percentage of population with access to improved climate information and flood, drought and Mwera wind warnings (disaggregated by gender).</w:t>
            </w:r>
          </w:p>
          <w:p w:rsidR="00B55552" w:rsidRPr="005345FE" w:rsidRDefault="00B55552" w:rsidP="00B55552">
            <w:pPr>
              <w:spacing w:after="0"/>
              <w:rPr>
                <w:rFonts w:cstheme="minorHAnsi"/>
                <w:color w:val="000000"/>
                <w:sz w:val="20"/>
                <w:szCs w:val="20"/>
                <w:lang w:eastAsia="en-ZA"/>
              </w:rPr>
            </w:pPr>
          </w:p>
          <w:p w:rsidR="00B55552" w:rsidRPr="005345FE" w:rsidRDefault="00B55552" w:rsidP="00B55552">
            <w:pPr>
              <w:contextualSpacing/>
              <w:rPr>
                <w:rFonts w:cstheme="minorHAnsi"/>
                <w:noProof/>
                <w:color w:val="000000"/>
                <w:sz w:val="20"/>
                <w:szCs w:val="20"/>
                <w:lang w:eastAsia="en-ZA"/>
              </w:rPr>
            </w:pPr>
          </w:p>
          <w:p w:rsidR="00B55552" w:rsidRPr="005345FE" w:rsidRDefault="00B55552" w:rsidP="00B55552">
            <w:pPr>
              <w:pStyle w:val="Odstavecseseznamem"/>
              <w:ind w:left="0"/>
              <w:rPr>
                <w:rFonts w:cstheme="minorHAnsi"/>
                <w:noProof/>
                <w:color w:val="000000"/>
                <w:lang w:eastAsia="en-ZA"/>
              </w:rPr>
            </w:pPr>
            <w:r w:rsidRPr="005345FE">
              <w:rPr>
                <w:rFonts w:cstheme="minorHAnsi"/>
                <w:noProof/>
                <w:color w:val="000000"/>
                <w:lang w:eastAsia="en-ZA"/>
              </w:rPr>
              <w:t xml:space="preserve">2. </w:t>
            </w:r>
            <w:r w:rsidRPr="005345FE">
              <w:rPr>
                <w:rFonts w:cstheme="minorHAnsi"/>
                <w:color w:val="000000"/>
                <w:lang w:eastAsia="en-ZA"/>
              </w:rPr>
              <w:t>Policies, annual budgets and development plans that integrate climate information (type and level).</w:t>
            </w:r>
          </w:p>
          <w:p w:rsidR="00B55552" w:rsidRPr="005345FE" w:rsidRDefault="00B55552" w:rsidP="00B55552">
            <w:pPr>
              <w:pStyle w:val="Odstavecseseznamem"/>
              <w:ind w:left="170"/>
              <w:rPr>
                <w:rFonts w:cstheme="minorHAnsi"/>
                <w:color w:val="000000"/>
                <w:lang w:eastAsia="en-ZA"/>
              </w:rPr>
            </w:pPr>
          </w:p>
        </w:tc>
        <w:tc>
          <w:tcPr>
            <w:tcW w:w="627" w:type="pct"/>
          </w:tcPr>
          <w:p w:rsidR="00B55552" w:rsidRPr="005345FE" w:rsidRDefault="00B55552" w:rsidP="00B55552">
            <w:pPr>
              <w:spacing w:after="0"/>
              <w:rPr>
                <w:rFonts w:cstheme="minorHAnsi"/>
                <w:bCs/>
                <w:sz w:val="20"/>
                <w:szCs w:val="20"/>
              </w:rPr>
            </w:pPr>
            <w:r w:rsidRPr="005345FE">
              <w:rPr>
                <w:rFonts w:cstheme="minorHAnsi"/>
                <w:bCs/>
                <w:sz w:val="20"/>
                <w:szCs w:val="20"/>
              </w:rPr>
              <w:t>1. 10% of men and 10% women with access to improved climate information and flood, drought and Mwera wind warnings (</w:t>
            </w:r>
            <w:r w:rsidRPr="005345FE">
              <w:rPr>
                <w:rFonts w:cstheme="minorHAnsi"/>
                <w:bCs/>
                <w:i/>
                <w:sz w:val="20"/>
                <w:szCs w:val="20"/>
              </w:rPr>
              <w:t>to be confirmed during project inception)</w:t>
            </w:r>
            <w:r w:rsidRPr="005345FE">
              <w:rPr>
                <w:rFonts w:cstheme="minorHAnsi"/>
                <w:bCs/>
                <w:sz w:val="20"/>
                <w:szCs w:val="20"/>
              </w:rPr>
              <w:t>.</w:t>
            </w:r>
          </w:p>
          <w:p w:rsidR="00B55552" w:rsidRPr="005345FE" w:rsidRDefault="00B55552" w:rsidP="00B55552">
            <w:pPr>
              <w:spacing w:after="0"/>
              <w:rPr>
                <w:rFonts w:cstheme="minorHAnsi"/>
                <w:bCs/>
                <w:sz w:val="20"/>
                <w:szCs w:val="20"/>
                <w:u w:val="single"/>
              </w:rPr>
            </w:pPr>
            <w:r w:rsidRPr="005345FE">
              <w:rPr>
                <w:rFonts w:cstheme="minorHAnsi"/>
                <w:bCs/>
                <w:sz w:val="20"/>
                <w:szCs w:val="20"/>
                <w:u w:val="single"/>
              </w:rPr>
              <w:t>Male: 628,620</w:t>
            </w:r>
          </w:p>
          <w:p w:rsidR="00B55552" w:rsidRPr="005345FE" w:rsidRDefault="00B55552" w:rsidP="00B55552">
            <w:pPr>
              <w:spacing w:after="0"/>
              <w:rPr>
                <w:rFonts w:cstheme="minorHAnsi"/>
                <w:bCs/>
                <w:sz w:val="20"/>
                <w:szCs w:val="20"/>
                <w:u w:val="single"/>
              </w:rPr>
            </w:pPr>
            <w:r w:rsidRPr="005345FE">
              <w:rPr>
                <w:rFonts w:cstheme="minorHAnsi"/>
                <w:bCs/>
                <w:sz w:val="20"/>
                <w:szCs w:val="20"/>
                <w:u w:val="single"/>
              </w:rPr>
              <w:t>Female: 663,136</w:t>
            </w: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rPr>
              <w:t xml:space="preserve">2. Currently </w:t>
            </w:r>
            <w:r w:rsidRPr="005345FE">
              <w:rPr>
                <w:rFonts w:cstheme="minorHAnsi"/>
                <w:b/>
                <w:sz w:val="20"/>
                <w:szCs w:val="20"/>
                <w:u w:val="single"/>
              </w:rPr>
              <w:t>0</w:t>
            </w:r>
            <w:r w:rsidRPr="005345FE">
              <w:rPr>
                <w:rFonts w:cstheme="minorHAnsi"/>
                <w:sz w:val="20"/>
                <w:szCs w:val="20"/>
              </w:rPr>
              <w:t xml:space="preserve"> policies and development plans</w:t>
            </w: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Cs/>
                <w:sz w:val="20"/>
                <w:szCs w:val="20"/>
              </w:rPr>
            </w:pPr>
          </w:p>
        </w:tc>
        <w:tc>
          <w:tcPr>
            <w:tcW w:w="820" w:type="pct"/>
          </w:tcPr>
          <w:p w:rsidR="00B55552" w:rsidRPr="005345FE" w:rsidRDefault="00B55552" w:rsidP="00B55552">
            <w:pPr>
              <w:spacing w:after="0"/>
              <w:rPr>
                <w:rFonts w:cstheme="minorHAnsi"/>
                <w:bCs/>
                <w:sz w:val="20"/>
                <w:szCs w:val="20"/>
              </w:rPr>
            </w:pPr>
            <w:r w:rsidRPr="005345FE">
              <w:rPr>
                <w:rFonts w:cstheme="minorHAnsi"/>
                <w:bCs/>
                <w:sz w:val="20"/>
                <w:szCs w:val="20"/>
              </w:rPr>
              <w:t>1. 17% of men and 17% women with access to improved climate information and flood, drought and Mwera wind warnings (</w:t>
            </w:r>
            <w:r w:rsidRPr="005345FE">
              <w:rPr>
                <w:rFonts w:cstheme="minorHAnsi"/>
                <w:bCs/>
                <w:i/>
                <w:sz w:val="20"/>
                <w:szCs w:val="20"/>
              </w:rPr>
              <w:t>to be confirmed during project inception)</w:t>
            </w:r>
            <w:r w:rsidRPr="005345FE">
              <w:rPr>
                <w:rFonts w:cstheme="minorHAnsi"/>
                <w:bCs/>
                <w:sz w:val="20"/>
                <w:szCs w:val="20"/>
              </w:rPr>
              <w:t>.</w:t>
            </w:r>
          </w:p>
          <w:p w:rsidR="00B55552" w:rsidRPr="005345FE" w:rsidRDefault="00B55552" w:rsidP="00B55552">
            <w:pPr>
              <w:spacing w:after="0"/>
              <w:rPr>
                <w:rFonts w:cstheme="minorHAnsi"/>
                <w:bCs/>
                <w:sz w:val="20"/>
                <w:szCs w:val="20"/>
                <w:u w:val="single"/>
              </w:rPr>
            </w:pPr>
            <w:r w:rsidRPr="005345FE">
              <w:rPr>
                <w:rFonts w:cstheme="minorHAnsi"/>
                <w:bCs/>
                <w:sz w:val="20"/>
                <w:szCs w:val="20"/>
                <w:u w:val="single"/>
              </w:rPr>
              <w:t>Male: 1,093,242</w:t>
            </w:r>
          </w:p>
          <w:p w:rsidR="00B55552" w:rsidRPr="005345FE" w:rsidRDefault="00B55552" w:rsidP="00B55552">
            <w:pPr>
              <w:spacing w:after="0"/>
              <w:rPr>
                <w:rFonts w:cstheme="minorHAnsi"/>
                <w:bCs/>
                <w:sz w:val="20"/>
                <w:szCs w:val="20"/>
                <w:u w:val="single"/>
              </w:rPr>
            </w:pPr>
            <w:r w:rsidRPr="005345FE">
              <w:rPr>
                <w:rFonts w:cstheme="minorHAnsi"/>
                <w:bCs/>
                <w:sz w:val="20"/>
                <w:szCs w:val="20"/>
                <w:u w:val="single"/>
              </w:rPr>
              <w:t>Female: 1,154,912</w:t>
            </w: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r w:rsidRPr="005345FE">
              <w:rPr>
                <w:rFonts w:cstheme="minorHAnsi"/>
                <w:sz w:val="20"/>
                <w:szCs w:val="20"/>
              </w:rPr>
              <w:t xml:space="preserve">2. </w:t>
            </w:r>
            <w:r w:rsidRPr="005345FE">
              <w:rPr>
                <w:rFonts w:cstheme="minorHAnsi"/>
                <w:b/>
                <w:sz w:val="20"/>
                <w:szCs w:val="20"/>
                <w:u w:val="single"/>
              </w:rPr>
              <w:t>7</w:t>
            </w:r>
            <w:r w:rsidRPr="005345FE">
              <w:rPr>
                <w:rFonts w:cstheme="minorHAnsi"/>
                <w:sz w:val="20"/>
                <w:szCs w:val="20"/>
              </w:rPr>
              <w:t xml:space="preserve"> District Development Plans and 1 National DRM Policy</w:t>
            </w: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tc>
        <w:tc>
          <w:tcPr>
            <w:tcW w:w="676" w:type="pct"/>
          </w:tcPr>
          <w:p w:rsidR="00B55552" w:rsidRPr="005345FE" w:rsidRDefault="00B55552" w:rsidP="00B55552">
            <w:pPr>
              <w:spacing w:after="0"/>
              <w:rPr>
                <w:rFonts w:cstheme="minorHAnsi"/>
                <w:b/>
                <w:bCs/>
                <w:sz w:val="20"/>
                <w:szCs w:val="20"/>
              </w:rPr>
            </w:pPr>
            <w:r w:rsidRPr="005345FE">
              <w:rPr>
                <w:rFonts w:cstheme="minorHAnsi"/>
                <w:sz w:val="20"/>
                <w:szCs w:val="20"/>
              </w:rPr>
              <w:t xml:space="preserve">1. Gender-sensitive field surveys undertaken within the 7 priority districts, representative the f the local population; consultant reports </w:t>
            </w: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
                <w:bCs/>
                <w:sz w:val="20"/>
                <w:szCs w:val="20"/>
              </w:rPr>
            </w:pPr>
          </w:p>
          <w:p w:rsidR="00B55552" w:rsidRPr="005345FE" w:rsidRDefault="00B55552" w:rsidP="00B55552">
            <w:pPr>
              <w:spacing w:after="0"/>
              <w:rPr>
                <w:rFonts w:cstheme="minorHAnsi"/>
                <w:bCs/>
                <w:sz w:val="20"/>
                <w:szCs w:val="20"/>
              </w:rPr>
            </w:pPr>
            <w:r w:rsidRPr="005345FE">
              <w:rPr>
                <w:rFonts w:cstheme="minorHAnsi"/>
                <w:sz w:val="20"/>
                <w:szCs w:val="20"/>
              </w:rPr>
              <w:t>2. Review of District</w:t>
            </w:r>
            <w:r w:rsidR="00CB44C1" w:rsidRPr="005345FE">
              <w:rPr>
                <w:rFonts w:cstheme="minorHAnsi"/>
                <w:sz w:val="20"/>
                <w:szCs w:val="20"/>
              </w:rPr>
              <w:t xml:space="preserve"> Development Plans and the NDRM</w:t>
            </w:r>
            <w:r w:rsidRPr="005345FE">
              <w:rPr>
                <w:rFonts w:cstheme="minorHAnsi"/>
                <w:sz w:val="20"/>
                <w:szCs w:val="20"/>
              </w:rPr>
              <w:t>P.</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p>
        </w:tc>
        <w:tc>
          <w:tcPr>
            <w:tcW w:w="1537" w:type="pct"/>
          </w:tcPr>
          <w:p w:rsidR="00B55552" w:rsidRPr="005345FE" w:rsidRDefault="00B55552" w:rsidP="00B55552">
            <w:pPr>
              <w:spacing w:after="0"/>
              <w:rPr>
                <w:rFonts w:cstheme="minorHAnsi"/>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Lack of commitment from communities where EWSs are established undermines the effectiveness of the LDCF project demonstrations.</w:t>
            </w:r>
          </w:p>
          <w:p w:rsidR="00B55552" w:rsidRPr="005345FE" w:rsidRDefault="00B55552" w:rsidP="00B55552">
            <w:pPr>
              <w:spacing w:after="0"/>
              <w:rPr>
                <w:rFonts w:cstheme="minorHAnsi"/>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Awareness raising activities, and the demonstration of the advantages of responding to the information provided through the established EWS, will ensure the commitment of the communities to participating in the LDCF project.</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rsidR="00B55552" w:rsidRPr="005345FE" w:rsidRDefault="00B55552" w:rsidP="00B55552">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Information technologies and telecommunications systems implemented or used, where such suitable system already exists, by the LDCF project are best suit</w:t>
            </w:r>
            <w:r w:rsidR="00B735A0" w:rsidRPr="005345FE">
              <w:rPr>
                <w:rFonts w:cstheme="minorHAnsi"/>
                <w:sz w:val="20"/>
                <w:szCs w:val="20"/>
              </w:rPr>
              <w:t xml:space="preserve">ed to the local context and do </w:t>
            </w:r>
            <w:r w:rsidRPr="005345FE">
              <w:rPr>
                <w:rFonts w:cstheme="minorHAnsi"/>
                <w:sz w:val="20"/>
                <w:szCs w:val="20"/>
              </w:rPr>
              <w:t>not restrict the transfer and communication of information.</w:t>
            </w:r>
          </w:p>
          <w:p w:rsidR="00B55552" w:rsidRPr="005345FE" w:rsidRDefault="00B55552" w:rsidP="00B55552">
            <w:pPr>
              <w:spacing w:after="0"/>
              <w:rPr>
                <w:rFonts w:cstheme="minorHAnsi"/>
                <w:bCs/>
                <w:sz w:val="20"/>
                <w:szCs w:val="20"/>
              </w:rPr>
            </w:pPr>
          </w:p>
          <w:p w:rsidR="00B55552" w:rsidRPr="005345FE" w:rsidRDefault="00B55552" w:rsidP="00B55552">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Alerts and warnings required by communities are not feasible to produce due to scientific or technological barriers.</w:t>
            </w:r>
          </w:p>
          <w:p w:rsidR="00B55552" w:rsidRPr="005345FE" w:rsidRDefault="00B55552" w:rsidP="00B55552">
            <w:pPr>
              <w:spacing w:after="0"/>
              <w:rPr>
                <w:rFonts w:cstheme="minorHAnsi"/>
                <w:bCs/>
                <w:sz w:val="20"/>
                <w:szCs w:val="20"/>
              </w:rPr>
            </w:pPr>
            <w:r w:rsidRPr="005345FE">
              <w:rPr>
                <w:rFonts w:cstheme="minorHAnsi"/>
                <w:bCs/>
                <w:sz w:val="20"/>
                <w:szCs w:val="20"/>
                <w:u w:val="single"/>
              </w:rPr>
              <w:t xml:space="preserve">Assumption: </w:t>
            </w:r>
            <w:r w:rsidRPr="005345FE">
              <w:rPr>
                <w:rFonts w:cstheme="minorHAnsi"/>
                <w:bCs/>
                <w:sz w:val="20"/>
                <w:szCs w:val="20"/>
              </w:rPr>
              <w:t>The most up to date technology and scientific approaches and advances are feasible and appropriate for meeting the LDCF project needs. The level of error for forecasting is within the minimum thresholds appropriate for the LDCF project activities.</w:t>
            </w:r>
          </w:p>
          <w:p w:rsidR="00B55552" w:rsidRPr="005345FE" w:rsidRDefault="00B55552" w:rsidP="00B55552">
            <w:pPr>
              <w:spacing w:after="0"/>
              <w:rPr>
                <w:rFonts w:cstheme="minorHAnsi"/>
                <w:bCs/>
                <w:sz w:val="20"/>
                <w:szCs w:val="20"/>
              </w:rPr>
            </w:pPr>
          </w:p>
        </w:tc>
      </w:tr>
    </w:tbl>
    <w:p w:rsidR="00B55552" w:rsidRPr="005345FE" w:rsidRDefault="00B55552" w:rsidP="00B55552"/>
    <w:p w:rsidR="00B55552" w:rsidRPr="005345FE" w:rsidRDefault="00B55552" w:rsidP="00B55552"/>
    <w:p w:rsidR="00B55552" w:rsidRPr="005345FE" w:rsidRDefault="00B55552" w:rsidP="00B55552">
      <w:pPr>
        <w:sectPr w:rsidR="00B55552" w:rsidRPr="005345FE" w:rsidSect="00B55552">
          <w:pgSz w:w="16840" w:h="11907" w:orient="landscape" w:code="9"/>
          <w:pgMar w:top="1418" w:right="1418" w:bottom="1418" w:left="1418" w:header="720" w:footer="720" w:gutter="0"/>
          <w:cols w:space="720"/>
          <w:noEndnote/>
          <w:docGrid w:linePitch="299"/>
        </w:sectPr>
      </w:pPr>
    </w:p>
    <w:p w:rsidR="001B1F70" w:rsidRPr="005345FE" w:rsidRDefault="00F859A4" w:rsidP="00240FC5">
      <w:pPr>
        <w:pStyle w:val="Nadpis1"/>
        <w:numPr>
          <w:ilvl w:val="0"/>
          <w:numId w:val="0"/>
        </w:numPr>
      </w:pPr>
      <w:bookmarkStart w:id="140" w:name="_Toc531793013"/>
      <w:r w:rsidRPr="005345FE">
        <w:lastRenderedPageBreak/>
        <w:t>Annex 6</w:t>
      </w:r>
      <w:r w:rsidR="00B55552" w:rsidRPr="005345FE">
        <w:t xml:space="preserve">: </w:t>
      </w:r>
      <w:r w:rsidR="001B1F70" w:rsidRPr="005345FE">
        <w:t>Evaluation Consultant Code of Conduct and Agreement Form</w:t>
      </w:r>
      <w:bookmarkEnd w:id="138"/>
      <w:bookmarkEnd w:id="139"/>
      <w:bookmarkEnd w:id="140"/>
    </w:p>
    <w:p w:rsidR="001B1F70" w:rsidRPr="005345FE" w:rsidRDefault="001B1F70" w:rsidP="001B1F70">
      <w:pPr>
        <w:autoSpaceDE w:val="0"/>
        <w:autoSpaceDN w:val="0"/>
        <w:adjustRightInd w:val="0"/>
        <w:spacing w:after="0" w:line="240" w:lineRule="auto"/>
        <w:rPr>
          <w:rFonts w:ascii="Arial" w:hAnsi="Arial" w:cs="Arial"/>
          <w:b/>
          <w:bCs/>
          <w:color w:val="000000"/>
          <w:sz w:val="24"/>
          <w:szCs w:val="24"/>
        </w:rPr>
      </w:pPr>
      <w:r w:rsidRPr="005345FE">
        <w:rPr>
          <w:rFonts w:ascii="Arial" w:hAnsi="Arial" w:cs="Arial"/>
          <w:b/>
          <w:bCs/>
          <w:color w:val="000000"/>
          <w:sz w:val="24"/>
          <w:szCs w:val="24"/>
        </w:rPr>
        <w:t>Evaluators:</w:t>
      </w:r>
    </w:p>
    <w:p w:rsidR="004039DC" w:rsidRPr="005345FE" w:rsidRDefault="004039DC" w:rsidP="00343681">
      <w:pPr>
        <w:pStyle w:val="Odstavecseseznamem"/>
        <w:numPr>
          <w:ilvl w:val="0"/>
          <w:numId w:val="12"/>
        </w:numPr>
        <w:spacing w:before="200"/>
        <w:jc w:val="left"/>
        <w:rPr>
          <w:rFonts w:ascii="Arial" w:eastAsia="ACaslon-Regular" w:hAnsi="Arial" w:cs="Arial"/>
        </w:rPr>
      </w:pPr>
      <w:r w:rsidRPr="005345FE">
        <w:rPr>
          <w:rFonts w:ascii="Arial" w:eastAsia="ACaslon-Regular" w:hAnsi="Arial" w:cs="Arial"/>
        </w:rPr>
        <w:t xml:space="preserve">Must present information that is complete and fair in its assessment of strengths and weaknesses so that decisions or actions taken are well founded.  </w:t>
      </w:r>
    </w:p>
    <w:p w:rsidR="004039DC" w:rsidRPr="005345FE" w:rsidRDefault="004039DC" w:rsidP="00343681">
      <w:pPr>
        <w:pStyle w:val="Odstavecseseznamem"/>
        <w:numPr>
          <w:ilvl w:val="0"/>
          <w:numId w:val="12"/>
        </w:numPr>
        <w:spacing w:before="200"/>
        <w:jc w:val="left"/>
        <w:rPr>
          <w:rFonts w:ascii="Arial" w:eastAsia="ACaslon-Regular" w:hAnsi="Arial" w:cs="Arial"/>
        </w:rPr>
      </w:pPr>
      <w:r w:rsidRPr="005345FE">
        <w:rPr>
          <w:rFonts w:ascii="Arial" w:eastAsia="ACaslon-Regular" w:hAnsi="Arial" w:cs="Arial"/>
        </w:rPr>
        <w:t>Must disclose the full set of evaluation findings along with information on their limitations and have this accessible to all affected by the evaluation with expressed legal rights to receive results.</w:t>
      </w:r>
    </w:p>
    <w:p w:rsidR="001B1F70" w:rsidRPr="005345FE" w:rsidRDefault="001B1F70" w:rsidP="00343681">
      <w:pPr>
        <w:pStyle w:val="Odstavecseseznamem"/>
        <w:numPr>
          <w:ilvl w:val="0"/>
          <w:numId w:val="12"/>
        </w:numPr>
        <w:spacing w:before="200"/>
        <w:jc w:val="left"/>
        <w:rPr>
          <w:rFonts w:ascii="Arial" w:eastAsia="ACaslon-Regular" w:hAnsi="Arial" w:cs="Arial"/>
        </w:rPr>
      </w:pPr>
      <w:r w:rsidRPr="005345FE">
        <w:rPr>
          <w:rFonts w:ascii="Arial" w:eastAsia="ACaslon-Regular" w:hAnsi="Arial" w:cs="Arial"/>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1B1F70" w:rsidRPr="005345FE" w:rsidRDefault="001B1F70" w:rsidP="00343681">
      <w:pPr>
        <w:pStyle w:val="Odstavecseseznamem"/>
        <w:numPr>
          <w:ilvl w:val="0"/>
          <w:numId w:val="12"/>
        </w:numPr>
        <w:spacing w:before="200"/>
        <w:jc w:val="left"/>
        <w:rPr>
          <w:rFonts w:ascii="Arial" w:eastAsia="ACaslon-Regular" w:hAnsi="Arial" w:cs="Arial"/>
        </w:rPr>
      </w:pPr>
      <w:r w:rsidRPr="005345FE">
        <w:rPr>
          <w:rFonts w:ascii="Arial" w:eastAsia="ACaslon-Regular" w:hAnsi="Arial" w:cs="Arial"/>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1B1F70" w:rsidRPr="005345FE" w:rsidRDefault="001B1F70" w:rsidP="00343681">
      <w:pPr>
        <w:pStyle w:val="Odstavecseseznamem"/>
        <w:numPr>
          <w:ilvl w:val="0"/>
          <w:numId w:val="12"/>
        </w:numPr>
        <w:spacing w:before="200"/>
        <w:jc w:val="left"/>
        <w:rPr>
          <w:rFonts w:ascii="Arial" w:eastAsia="ACaslon-Regular" w:hAnsi="Arial" w:cs="Arial"/>
        </w:rPr>
      </w:pPr>
      <w:r w:rsidRPr="005345FE">
        <w:rPr>
          <w:rFonts w:ascii="Arial" w:eastAsia="ACaslon-Regular" w:hAnsi="Arial" w:cs="Arial"/>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1B1F70" w:rsidRPr="005345FE" w:rsidRDefault="001B1F70" w:rsidP="00343681">
      <w:pPr>
        <w:pStyle w:val="Odstavecseseznamem"/>
        <w:numPr>
          <w:ilvl w:val="0"/>
          <w:numId w:val="12"/>
        </w:numPr>
        <w:spacing w:before="200"/>
        <w:jc w:val="left"/>
        <w:rPr>
          <w:rFonts w:ascii="Arial" w:eastAsia="ACaslon-Regular" w:hAnsi="Arial" w:cs="Arial"/>
        </w:rPr>
      </w:pPr>
      <w:r w:rsidRPr="005345FE">
        <w:rPr>
          <w:rFonts w:ascii="Arial" w:eastAsia="ACaslon-Regular" w:hAnsi="Arial" w:cs="Arial"/>
        </w:rPr>
        <w:t xml:space="preserve">Are responsible for their performance and their product(s). They are responsible for the clear, accurate and fair written and/or oral presentation of study </w:t>
      </w:r>
      <w:r w:rsidR="00B21E9D" w:rsidRPr="005345FE">
        <w:rPr>
          <w:rFonts w:ascii="Arial" w:eastAsia="ACaslon-Regular" w:hAnsi="Arial" w:cs="Arial"/>
        </w:rPr>
        <w:t>l</w:t>
      </w:r>
      <w:r w:rsidRPr="005345FE">
        <w:rPr>
          <w:rFonts w:ascii="Arial" w:eastAsia="ACaslon-Regular" w:hAnsi="Arial" w:cs="Arial"/>
        </w:rPr>
        <w:t xml:space="preserve">imitations, findings and recommendations. </w:t>
      </w:r>
    </w:p>
    <w:p w:rsidR="001B1F70" w:rsidRPr="005345FE" w:rsidRDefault="001B1F70" w:rsidP="00343681">
      <w:pPr>
        <w:pStyle w:val="Odstavecseseznamem"/>
        <w:numPr>
          <w:ilvl w:val="0"/>
          <w:numId w:val="12"/>
        </w:numPr>
        <w:spacing w:before="200"/>
        <w:jc w:val="left"/>
        <w:rPr>
          <w:rFonts w:ascii="Arial" w:hAnsi="Arial" w:cs="Arial"/>
        </w:rPr>
      </w:pPr>
      <w:r w:rsidRPr="005345FE">
        <w:rPr>
          <w:rFonts w:ascii="Arial" w:eastAsia="ACaslon-Regular" w:hAnsi="Arial" w:cs="Arial"/>
        </w:rPr>
        <w:t>Should reflect sound accounting procedures and be prudent in using the resources of the evaluation.</w:t>
      </w:r>
    </w:p>
    <w:p w:rsidR="001B1F70" w:rsidRPr="005345FE" w:rsidRDefault="001B1F70" w:rsidP="001B1F70">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rPr>
      </w:pPr>
      <w:r w:rsidRPr="005345FE">
        <w:rPr>
          <w:rFonts w:ascii="Arial" w:eastAsia="Times New Roman" w:hAnsi="Arial" w:cs="Arial"/>
          <w:b/>
          <w:bCs/>
          <w:color w:val="000000"/>
        </w:rPr>
        <w:t>Evaluation Consultant Agreement Form</w:t>
      </w:r>
    </w:p>
    <w:p w:rsidR="001B1F70" w:rsidRPr="005345FE" w:rsidRDefault="001B1F70" w:rsidP="001B1F70">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rPr>
      </w:pPr>
      <w:r w:rsidRPr="005345FE">
        <w:rPr>
          <w:rFonts w:ascii="Arial" w:eastAsia="Times New Roman" w:hAnsi="Arial" w:cs="Arial"/>
          <w:b/>
          <w:bCs/>
          <w:color w:val="000000"/>
        </w:rPr>
        <w:t xml:space="preserve">Agreement to abide by the Code of Conduct for Evaluation in the UN System </w:t>
      </w:r>
    </w:p>
    <w:p w:rsidR="001B1F70" w:rsidRPr="005345FE" w:rsidRDefault="001B1F70" w:rsidP="00B25D93">
      <w:pPr>
        <w:pBdr>
          <w:top w:val="single" w:sz="4" w:space="1" w:color="auto"/>
          <w:left w:val="single" w:sz="4" w:space="4" w:color="auto"/>
          <w:bottom w:val="single" w:sz="4" w:space="1" w:color="auto"/>
          <w:right w:val="single" w:sz="4" w:space="4" w:color="auto"/>
        </w:pBdr>
        <w:autoSpaceDE w:val="0"/>
        <w:autoSpaceDN w:val="0"/>
        <w:adjustRightInd w:val="0"/>
        <w:spacing w:before="200"/>
        <w:jc w:val="left"/>
        <w:rPr>
          <w:rFonts w:ascii="Arial" w:eastAsia="Times New Roman" w:hAnsi="Arial" w:cs="Arial"/>
          <w:color w:val="000000"/>
        </w:rPr>
      </w:pPr>
      <w:r w:rsidRPr="005345FE">
        <w:rPr>
          <w:rFonts w:ascii="Arial" w:eastAsia="Times New Roman" w:hAnsi="Arial" w:cs="Arial"/>
          <w:b/>
          <w:bCs/>
          <w:color w:val="000000"/>
        </w:rPr>
        <w:t>Name of Consultant</w:t>
      </w:r>
      <w:r w:rsidR="004B5ED8" w:rsidRPr="005345FE">
        <w:rPr>
          <w:rFonts w:ascii="Arial" w:eastAsia="Times New Roman" w:hAnsi="Arial" w:cs="Arial"/>
          <w:b/>
          <w:bCs/>
          <w:color w:val="000000"/>
        </w:rPr>
        <w:t>s</w:t>
      </w:r>
      <w:r w:rsidRPr="005345FE">
        <w:rPr>
          <w:rFonts w:ascii="Arial" w:eastAsia="Times New Roman" w:hAnsi="Arial" w:cs="Arial"/>
          <w:b/>
          <w:bCs/>
          <w:color w:val="000000"/>
        </w:rPr>
        <w:t xml:space="preserve">: </w:t>
      </w:r>
      <w:r w:rsidR="00B25D93" w:rsidRPr="005345FE">
        <w:rPr>
          <w:rFonts w:ascii="Arial" w:eastAsia="Times New Roman" w:hAnsi="Arial" w:cs="Arial"/>
          <w:color w:val="000000"/>
        </w:rPr>
        <w:t>Jiří Zeman</w:t>
      </w:r>
      <w:r w:rsidR="00CB44C1" w:rsidRPr="005345FE">
        <w:rPr>
          <w:rFonts w:ascii="Arial" w:eastAsia="Times New Roman" w:hAnsi="Arial" w:cs="Arial"/>
          <w:color w:val="000000"/>
        </w:rPr>
        <w:t>, Welton Phalira</w:t>
      </w:r>
    </w:p>
    <w:p w:rsidR="001B1F70" w:rsidRPr="005345FE" w:rsidRDefault="001B1F70" w:rsidP="001B1F70">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rPr>
      </w:pPr>
      <w:r w:rsidRPr="005345FE">
        <w:rPr>
          <w:rFonts w:ascii="Arial" w:eastAsia="Times New Roman" w:hAnsi="Arial" w:cs="Arial"/>
          <w:b/>
          <w:bCs/>
          <w:color w:val="000000"/>
        </w:rPr>
        <w:t xml:space="preserve">Name of Consultancy Organization </w:t>
      </w:r>
      <w:r w:rsidRPr="005345FE">
        <w:rPr>
          <w:rFonts w:ascii="Arial" w:eastAsia="Times New Roman" w:hAnsi="Arial" w:cs="Arial"/>
          <w:color w:val="000000"/>
        </w:rPr>
        <w:t>(where relevant)</w:t>
      </w:r>
      <w:r w:rsidRPr="005345FE">
        <w:rPr>
          <w:rFonts w:ascii="Arial" w:eastAsia="Times New Roman" w:hAnsi="Arial" w:cs="Arial"/>
          <w:b/>
          <w:bCs/>
          <w:color w:val="000000"/>
        </w:rPr>
        <w:t xml:space="preserve">: </w:t>
      </w:r>
      <w:r w:rsidRPr="005345FE">
        <w:rPr>
          <w:rFonts w:ascii="Arial" w:eastAsia="Times New Roman" w:hAnsi="Arial" w:cs="Arial"/>
          <w:color w:val="000000"/>
        </w:rPr>
        <w:t xml:space="preserve">________________________ </w:t>
      </w:r>
    </w:p>
    <w:p w:rsidR="001B1F70" w:rsidRPr="005345FE" w:rsidRDefault="00F94AE4" w:rsidP="001B1F70">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rPr>
      </w:pPr>
      <w:r w:rsidRPr="005345FE">
        <w:rPr>
          <w:rFonts w:ascii="Arial" w:hAnsi="Arial" w:cs="Arial"/>
          <w:noProof/>
          <w:lang w:val="cs-CZ" w:eastAsia="cs-CZ"/>
        </w:rPr>
        <w:drawing>
          <wp:anchor distT="0" distB="0" distL="114300" distR="114300" simplePos="0" relativeHeight="251669504" behindDoc="1" locked="0" layoutInCell="1" allowOverlap="1" wp14:anchorId="280EDCE1" wp14:editId="5D3C5C28">
            <wp:simplePos x="0" y="0"/>
            <wp:positionH relativeFrom="column">
              <wp:posOffset>2342911</wp:posOffset>
            </wp:positionH>
            <wp:positionV relativeFrom="paragraph">
              <wp:posOffset>460098</wp:posOffset>
            </wp:positionV>
            <wp:extent cx="1181579" cy="691154"/>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pisJZ.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1579" cy="691154"/>
                    </a:xfrm>
                    <a:prstGeom prst="rect">
                      <a:avLst/>
                    </a:prstGeom>
                  </pic:spPr>
                </pic:pic>
              </a:graphicData>
            </a:graphic>
            <wp14:sizeRelH relativeFrom="margin">
              <wp14:pctWidth>0</wp14:pctWidth>
            </wp14:sizeRelH>
            <wp14:sizeRelV relativeFrom="margin">
              <wp14:pctHeight>0</wp14:pctHeight>
            </wp14:sizeRelV>
          </wp:anchor>
        </w:drawing>
      </w:r>
      <w:r w:rsidR="001B1F70" w:rsidRPr="005345FE">
        <w:rPr>
          <w:rFonts w:ascii="Arial" w:eastAsia="Times New Roman" w:hAnsi="Arial" w:cs="Arial"/>
          <w:b/>
          <w:bCs/>
          <w:color w:val="000000"/>
        </w:rPr>
        <w:t xml:space="preserve">I confirm that I have received and understood and will abide by the United Nations Code of Conduct for Evaluation. </w:t>
      </w:r>
    </w:p>
    <w:p w:rsidR="001B1F70" w:rsidRPr="005345FE" w:rsidRDefault="00CB44C1" w:rsidP="001B1F70">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rPr>
      </w:pPr>
      <w:r w:rsidRPr="005345FE">
        <w:rPr>
          <w:noProof/>
          <w:lang w:val="cs-CZ" w:eastAsia="cs-CZ"/>
        </w:rPr>
        <w:drawing>
          <wp:anchor distT="0" distB="0" distL="114300" distR="114300" simplePos="0" relativeHeight="251670528" behindDoc="1" locked="0" layoutInCell="1" allowOverlap="1">
            <wp:simplePos x="0" y="0"/>
            <wp:positionH relativeFrom="column">
              <wp:posOffset>1039367</wp:posOffset>
            </wp:positionH>
            <wp:positionV relativeFrom="paragraph">
              <wp:posOffset>116524</wp:posOffset>
            </wp:positionV>
            <wp:extent cx="850973" cy="390713"/>
            <wp:effectExtent l="0" t="0" r="6350" b="9525"/>
            <wp:wrapNone/>
            <wp:docPr id="2" name="Picture 2" descr="Welt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ton's Signa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8069" cy="4031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1F70" w:rsidRPr="005345FE">
        <w:rPr>
          <w:rFonts w:ascii="Arial" w:eastAsia="Times New Roman" w:hAnsi="Arial" w:cs="Arial"/>
          <w:color w:val="000000"/>
        </w:rPr>
        <w:t xml:space="preserve">Signed at </w:t>
      </w:r>
      <w:r w:rsidR="001B1F70" w:rsidRPr="005345FE">
        <w:rPr>
          <w:rFonts w:ascii="Arial" w:eastAsia="Times New Roman" w:hAnsi="Arial" w:cs="Arial"/>
          <w:i/>
          <w:color w:val="000000"/>
        </w:rPr>
        <w:t>Prague</w:t>
      </w:r>
      <w:r w:rsidRPr="005345FE">
        <w:rPr>
          <w:rFonts w:ascii="Arial" w:eastAsia="Times New Roman" w:hAnsi="Arial" w:cs="Arial"/>
          <w:i/>
          <w:color w:val="000000"/>
        </w:rPr>
        <w:t xml:space="preserve"> and Lilongwe</w:t>
      </w:r>
      <w:r w:rsidR="001B1F70" w:rsidRPr="005345FE">
        <w:rPr>
          <w:rFonts w:ascii="Arial" w:eastAsia="Times New Roman" w:hAnsi="Arial" w:cs="Arial"/>
          <w:i/>
          <w:color w:val="000000"/>
        </w:rPr>
        <w:t xml:space="preserve"> </w:t>
      </w:r>
      <w:r w:rsidR="001B1F70" w:rsidRPr="005345FE">
        <w:rPr>
          <w:rFonts w:ascii="Arial" w:eastAsia="Times New Roman" w:hAnsi="Arial" w:cs="Arial"/>
          <w:color w:val="000000"/>
        </w:rPr>
        <w:t xml:space="preserve">on </w:t>
      </w:r>
      <w:r w:rsidR="000B7D86" w:rsidRPr="005345FE">
        <w:rPr>
          <w:rFonts w:ascii="Arial" w:eastAsia="Times New Roman" w:hAnsi="Arial" w:cs="Arial"/>
          <w:color w:val="000000"/>
        </w:rPr>
        <w:t>July</w:t>
      </w:r>
      <w:r w:rsidR="001B1F70" w:rsidRPr="005345FE">
        <w:rPr>
          <w:rFonts w:ascii="Arial" w:eastAsia="Times New Roman" w:hAnsi="Arial" w:cs="Arial"/>
          <w:color w:val="000000"/>
        </w:rPr>
        <w:t xml:space="preserve"> </w:t>
      </w:r>
      <w:r w:rsidR="004B5ED8" w:rsidRPr="005345FE">
        <w:rPr>
          <w:rFonts w:ascii="Arial" w:eastAsia="Times New Roman" w:hAnsi="Arial" w:cs="Arial"/>
          <w:color w:val="000000"/>
        </w:rPr>
        <w:t>9</w:t>
      </w:r>
      <w:r w:rsidR="001B1F70" w:rsidRPr="005345FE">
        <w:rPr>
          <w:rFonts w:ascii="Arial" w:eastAsia="Times New Roman" w:hAnsi="Arial" w:cs="Arial"/>
          <w:color w:val="000000"/>
        </w:rPr>
        <w:t>, 201</w:t>
      </w:r>
      <w:r w:rsidR="000B3856" w:rsidRPr="005345FE">
        <w:rPr>
          <w:rFonts w:ascii="Arial" w:eastAsia="Times New Roman" w:hAnsi="Arial" w:cs="Arial"/>
          <w:color w:val="000000"/>
        </w:rPr>
        <w:t>8</w:t>
      </w:r>
    </w:p>
    <w:p w:rsidR="004039DC" w:rsidRPr="005345FE" w:rsidRDefault="001B1F70" w:rsidP="00935B8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rPr>
        <w:sectPr w:rsidR="004039DC" w:rsidRPr="005345FE" w:rsidSect="00BF5888">
          <w:pgSz w:w="11907" w:h="16840" w:code="9"/>
          <w:pgMar w:top="1418" w:right="1418" w:bottom="1418" w:left="1418" w:header="720" w:footer="720" w:gutter="0"/>
          <w:cols w:space="720"/>
          <w:noEndnote/>
          <w:docGrid w:linePitch="299"/>
        </w:sectPr>
      </w:pPr>
      <w:r w:rsidRPr="005345FE">
        <w:rPr>
          <w:rFonts w:ascii="Arial" w:eastAsia="Times New Roman" w:hAnsi="Arial" w:cs="Arial"/>
          <w:color w:val="000000"/>
        </w:rPr>
        <w:t>Signature: _________</w:t>
      </w:r>
      <w:r w:rsidR="000C7480" w:rsidRPr="005345FE">
        <w:rPr>
          <w:rFonts w:ascii="Arial" w:eastAsia="Times New Roman" w:hAnsi="Arial" w:cs="Arial"/>
          <w:color w:val="000000"/>
        </w:rPr>
        <w:t>__________________________</w:t>
      </w:r>
    </w:p>
    <w:p w:rsidR="000B3856" w:rsidRPr="005345FE" w:rsidRDefault="00235C4D" w:rsidP="00240FC5">
      <w:pPr>
        <w:pStyle w:val="Nadpis1"/>
        <w:numPr>
          <w:ilvl w:val="0"/>
          <w:numId w:val="0"/>
        </w:numPr>
      </w:pPr>
      <w:bookmarkStart w:id="141" w:name="_Toc531793014"/>
      <w:r w:rsidRPr="005345FE">
        <w:lastRenderedPageBreak/>
        <w:t xml:space="preserve">Annex </w:t>
      </w:r>
      <w:r w:rsidR="00F859A4" w:rsidRPr="005345FE">
        <w:t>7</w:t>
      </w:r>
      <w:r w:rsidR="001B1F70" w:rsidRPr="005345FE">
        <w:t>: Terminal Evaluation Questions/Matr</w:t>
      </w:r>
      <w:bookmarkStart w:id="142" w:name="_TOR_Annex_D:"/>
      <w:bookmarkStart w:id="143" w:name="_Annex_3._Sample"/>
      <w:bookmarkEnd w:id="142"/>
      <w:bookmarkEnd w:id="143"/>
      <w:r w:rsidR="004B76E6" w:rsidRPr="005345FE">
        <w:t>ix</w:t>
      </w:r>
      <w:bookmarkEnd w:id="141"/>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597"/>
        <w:gridCol w:w="3828"/>
        <w:gridCol w:w="2409"/>
        <w:gridCol w:w="1547"/>
        <w:gridCol w:w="21"/>
      </w:tblGrid>
      <w:tr w:rsidR="002701FB" w:rsidRPr="005345FE" w:rsidTr="002701FB">
        <w:trPr>
          <w:gridAfter w:val="1"/>
          <w:wAfter w:w="21" w:type="dxa"/>
          <w:tblHeader/>
        </w:trPr>
        <w:tc>
          <w:tcPr>
            <w:tcW w:w="6796"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2701FB" w:rsidRPr="005345FE" w:rsidRDefault="002701FB" w:rsidP="00815F02">
            <w:pPr>
              <w:spacing w:after="0" w:line="240" w:lineRule="auto"/>
              <w:jc w:val="center"/>
              <w:rPr>
                <w:rFonts w:eastAsia="Times New Roman" w:cs="Calibri"/>
                <w:b/>
                <w:sz w:val="20"/>
                <w:szCs w:val="20"/>
              </w:rPr>
            </w:pPr>
            <w:r w:rsidRPr="005345FE">
              <w:rPr>
                <w:rFonts w:eastAsia="Times New Roman" w:cs="Calibri"/>
                <w:b/>
                <w:sz w:val="20"/>
                <w:szCs w:val="20"/>
              </w:rPr>
              <w:t>Evaluative Criteria Questions</w:t>
            </w:r>
          </w:p>
        </w:tc>
        <w:tc>
          <w:tcPr>
            <w:tcW w:w="3828" w:type="dxa"/>
            <w:tcBorders>
              <w:top w:val="single" w:sz="6" w:space="0" w:color="auto"/>
              <w:bottom w:val="single" w:sz="6" w:space="0" w:color="auto"/>
            </w:tcBorders>
            <w:shd w:val="clear" w:color="auto" w:fill="D9D9D9" w:themeFill="background1" w:themeFillShade="D9"/>
            <w:vAlign w:val="center"/>
          </w:tcPr>
          <w:p w:rsidR="002701FB" w:rsidRPr="005345FE" w:rsidRDefault="002701FB" w:rsidP="00815F02">
            <w:pPr>
              <w:spacing w:after="0" w:line="240" w:lineRule="auto"/>
              <w:jc w:val="center"/>
              <w:rPr>
                <w:rFonts w:eastAsia="Times New Roman" w:cs="Calibri"/>
                <w:b/>
                <w:sz w:val="20"/>
                <w:szCs w:val="20"/>
              </w:rPr>
            </w:pPr>
            <w:r w:rsidRPr="005345FE">
              <w:rPr>
                <w:rFonts w:eastAsia="Times New Roman" w:cs="Calibri"/>
                <w:b/>
                <w:sz w:val="20"/>
                <w:szCs w:val="20"/>
              </w:rPr>
              <w:t>Indicators</w:t>
            </w:r>
          </w:p>
        </w:tc>
        <w:tc>
          <w:tcPr>
            <w:tcW w:w="2409" w:type="dxa"/>
            <w:tcBorders>
              <w:top w:val="single" w:sz="6" w:space="0" w:color="auto"/>
              <w:bottom w:val="single" w:sz="6" w:space="0" w:color="auto"/>
            </w:tcBorders>
            <w:shd w:val="clear" w:color="auto" w:fill="D9D9D9" w:themeFill="background1" w:themeFillShade="D9"/>
            <w:vAlign w:val="center"/>
          </w:tcPr>
          <w:p w:rsidR="002701FB" w:rsidRPr="005345FE" w:rsidRDefault="002701FB" w:rsidP="00815F02">
            <w:pPr>
              <w:spacing w:after="0" w:line="240" w:lineRule="auto"/>
              <w:jc w:val="center"/>
              <w:rPr>
                <w:rFonts w:eastAsia="Times New Roman" w:cs="Calibri"/>
                <w:b/>
                <w:sz w:val="20"/>
                <w:szCs w:val="20"/>
              </w:rPr>
            </w:pPr>
            <w:r w:rsidRPr="005345FE">
              <w:rPr>
                <w:rFonts w:eastAsia="Times New Roman" w:cs="Calibri"/>
                <w:b/>
                <w:sz w:val="20"/>
                <w:szCs w:val="20"/>
              </w:rPr>
              <w:t>Sources</w:t>
            </w:r>
          </w:p>
        </w:tc>
        <w:tc>
          <w:tcPr>
            <w:tcW w:w="1547" w:type="dxa"/>
            <w:tcBorders>
              <w:top w:val="single" w:sz="6" w:space="0" w:color="auto"/>
              <w:bottom w:val="single" w:sz="6" w:space="0" w:color="auto"/>
              <w:right w:val="single" w:sz="6" w:space="0" w:color="auto"/>
            </w:tcBorders>
            <w:shd w:val="clear" w:color="auto" w:fill="D9D9D9" w:themeFill="background1" w:themeFillShade="D9"/>
            <w:vAlign w:val="center"/>
          </w:tcPr>
          <w:p w:rsidR="002701FB" w:rsidRPr="005345FE" w:rsidRDefault="002701FB" w:rsidP="00815F02">
            <w:pPr>
              <w:spacing w:after="0" w:line="240" w:lineRule="auto"/>
              <w:jc w:val="center"/>
              <w:rPr>
                <w:rFonts w:eastAsia="Times New Roman" w:cs="Calibri"/>
                <w:b/>
                <w:sz w:val="20"/>
                <w:szCs w:val="20"/>
              </w:rPr>
            </w:pPr>
            <w:r w:rsidRPr="005345FE">
              <w:rPr>
                <w:rFonts w:eastAsia="Times New Roman" w:cs="Calibri"/>
                <w:b/>
                <w:sz w:val="20"/>
                <w:szCs w:val="20"/>
              </w:rPr>
              <w:t>Methodology</w:t>
            </w:r>
          </w:p>
        </w:tc>
      </w:tr>
      <w:tr w:rsidR="002701FB" w:rsidRPr="005345FE" w:rsidTr="00815F02">
        <w:trPr>
          <w:gridAfter w:val="1"/>
          <w:wAfter w:w="21" w:type="dxa"/>
        </w:trPr>
        <w:tc>
          <w:tcPr>
            <w:tcW w:w="14580" w:type="dxa"/>
            <w:gridSpan w:val="5"/>
            <w:tcBorders>
              <w:left w:val="single" w:sz="6" w:space="0" w:color="auto"/>
              <w:right w:val="single" w:sz="6" w:space="0" w:color="auto"/>
            </w:tcBorders>
            <w:shd w:val="pct12" w:color="auto" w:fill="000000" w:themeFill="text1"/>
          </w:tcPr>
          <w:p w:rsidR="002701FB" w:rsidRPr="005345FE" w:rsidRDefault="002701FB" w:rsidP="00815F02">
            <w:pPr>
              <w:numPr>
                <w:ilvl w:val="12"/>
                <w:numId w:val="0"/>
              </w:numPr>
              <w:spacing w:after="0" w:line="240" w:lineRule="auto"/>
              <w:rPr>
                <w:rFonts w:eastAsia="Times New Roman" w:cs="Calibri"/>
                <w:iCs/>
                <w:sz w:val="20"/>
                <w:szCs w:val="20"/>
                <w:highlight w:val="yellow"/>
              </w:rPr>
            </w:pPr>
            <w:r w:rsidRPr="005345FE">
              <w:rPr>
                <w:rFonts w:eastAsia="Times New Roman" w:cs="Calibri"/>
                <w:iCs/>
                <w:sz w:val="20"/>
                <w:szCs w:val="20"/>
              </w:rPr>
              <w:t xml:space="preserve">Relevance: How does the project relate to the main objectives of the GEF focal area, and to the environment and development priorities at the local, regional and national levels? </w:t>
            </w:r>
          </w:p>
        </w:tc>
      </w:tr>
      <w:tr w:rsidR="002701FB" w:rsidRPr="005345FE" w:rsidTr="002701FB">
        <w:trPr>
          <w:gridAfter w:val="1"/>
          <w:wAfter w:w="21" w:type="dxa"/>
        </w:trPr>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 xml:space="preserve">How well does the project align with evolving GEF focal area priorities through GEF 4 5 and 6? </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 xml:space="preserve">Extent to which UNFCCC and related GEF priorities and areas of work incorporated </w:t>
            </w:r>
          </w:p>
        </w:tc>
        <w:tc>
          <w:tcPr>
            <w:tcW w:w="2409" w:type="dxa"/>
            <w:vMerge w:val="restart"/>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Project documents</w:t>
            </w:r>
          </w:p>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 xml:space="preserve">National policies and strategies to implement the UNFCCC, or related to energy more generally. </w:t>
            </w:r>
          </w:p>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Project partners</w:t>
            </w:r>
          </w:p>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Project beneficiaries</w:t>
            </w:r>
          </w:p>
        </w:tc>
        <w:tc>
          <w:tcPr>
            <w:tcW w:w="1547" w:type="dxa"/>
            <w:vMerge w:val="restart"/>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rPr>
          <w:gridAfter w:val="1"/>
          <w:wAfter w:w="21" w:type="dxa"/>
        </w:trPr>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How well does the project support the National Climate Change Strategy?  Are there linkages with other strategic documents, such as National Development Strategy, INDCs?</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Degree to which the project supports national environmental objectives</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47" w:type="dxa"/>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rPr>
          <w:gridAfter w:val="1"/>
          <w:wAfter w:w="21" w:type="dxa"/>
        </w:trPr>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Is the project aligned with other donor and Government programmes and projects?  Is the project country driven?</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Degree of coherence between the project and nationals priorities, policies and strategies</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47" w:type="dxa"/>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rPr>
          <w:gridAfter w:val="1"/>
          <w:wAfter w:w="21" w:type="dxa"/>
        </w:trPr>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Does the project adequately take into account the national realities, both in terms of institutional and policy frameworks in its design and implementation?</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Adequacy of project design and implementation to national realities and existing capacities</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47" w:type="dxa"/>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rPr>
          <w:gridAfter w:val="1"/>
          <w:wAfter w:w="21" w:type="dxa"/>
        </w:trPr>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Have implementation strategies been appropriate (is the logframe logical and complete)?</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Degree to which the project supports objectives of Government energy strategies</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47" w:type="dxa"/>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rPr>
          <w:gridAfter w:val="1"/>
          <w:wAfter w:w="21" w:type="dxa"/>
        </w:trPr>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Was the project responsive to threats and opportunities that emerged during the course of the project?</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Level of adaptive management related to emerging trends</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47" w:type="dxa"/>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rPr>
          <w:gridAfter w:val="1"/>
          <w:wAfter w:w="21" w:type="dxa"/>
        </w:trPr>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Did the project address the needs of target beneficiaries and other stakeholders?  Was it inclusive?  Were beneficiaries and other stakeholders effectively engaged in implementation?</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Degree to which the project supports local aspirations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Degree to which the project meets stakeholder expectations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47" w:type="dxa"/>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rPr>
          <w:gridAfter w:val="1"/>
          <w:wAfter w:w="21" w:type="dxa"/>
        </w:trPr>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Has the experience of the project provided relevant lessons for other future projects targeted at similar objectives?</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Extent to which of lessons learned  relating to all facets of the project are documented</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47" w:type="dxa"/>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815F02">
        <w:tc>
          <w:tcPr>
            <w:tcW w:w="14601" w:type="dxa"/>
            <w:gridSpan w:val="6"/>
            <w:tcBorders>
              <w:top w:val="nil"/>
              <w:left w:val="single" w:sz="6" w:space="0" w:color="auto"/>
              <w:bottom w:val="nil"/>
              <w:right w:val="single" w:sz="6" w:space="0" w:color="auto"/>
            </w:tcBorders>
            <w:shd w:val="pct12" w:color="auto" w:fill="000000" w:themeFill="text1"/>
          </w:tcPr>
          <w:p w:rsidR="002701FB" w:rsidRPr="005345FE" w:rsidRDefault="002701FB" w:rsidP="00815F02">
            <w:pPr>
              <w:numPr>
                <w:ilvl w:val="12"/>
                <w:numId w:val="0"/>
              </w:numPr>
              <w:spacing w:after="0" w:line="240" w:lineRule="auto"/>
              <w:rPr>
                <w:rFonts w:eastAsia="Times New Roman" w:cs="Calibri"/>
                <w:sz w:val="20"/>
                <w:szCs w:val="20"/>
              </w:rPr>
            </w:pPr>
            <w:r w:rsidRPr="005345FE">
              <w:rPr>
                <w:rFonts w:eastAsia="Times New Roman" w:cs="Calibri"/>
                <w:bCs/>
                <w:iCs/>
                <w:sz w:val="20"/>
                <w:szCs w:val="20"/>
              </w:rPr>
              <w:lastRenderedPageBreak/>
              <w:t>Effectiveness:</w:t>
            </w:r>
            <w:r w:rsidRPr="005345FE">
              <w:rPr>
                <w:rFonts w:eastAsia="Times New Roman" w:cs="Calibri"/>
                <w:iCs/>
                <w:sz w:val="20"/>
                <w:szCs w:val="20"/>
              </w:rPr>
              <w:t xml:space="preserve"> To what extent have the expected outcomes and objectives of the project been achieved?</w:t>
            </w: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 xml:space="preserve"> How well has the project performed against its indicators and targets?</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Extent to which milestones and targets are achieved as laid out in the logframe and monitoring plan</w:t>
            </w:r>
          </w:p>
        </w:tc>
        <w:tc>
          <w:tcPr>
            <w:tcW w:w="2409" w:type="dxa"/>
            <w:vMerge w:val="restart"/>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 xml:space="preserve">Project reports </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Minutes of Project and Steering Committee Meetings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Local partners and beneficiaries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eastAsia="Times New Roman" w:cs="Calibri"/>
                <w:sz w:val="20"/>
                <w:szCs w:val="20"/>
              </w:rPr>
              <w:t>Project risks log</w:t>
            </w:r>
          </w:p>
        </w:tc>
        <w:tc>
          <w:tcPr>
            <w:tcW w:w="1568" w:type="dxa"/>
            <w:gridSpan w:val="2"/>
            <w:vMerge w:val="restart"/>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Which have been the key factors leading to project achievements?</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Achievement of milestones and targets as laid out in the logframe and monitoring plan</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 xml:space="preserve">To what extent can observed results be attributed to the project or not (enabling environment for </w:t>
            </w:r>
            <w:r w:rsidR="00006581" w:rsidRPr="005345FE">
              <w:rPr>
                <w:rFonts w:eastAsia="Times New Roman" w:cs="Calibri"/>
                <w:sz w:val="20"/>
                <w:szCs w:val="20"/>
              </w:rPr>
              <w:t>SHP</w:t>
            </w:r>
            <w:r w:rsidRPr="005345FE">
              <w:rPr>
                <w:rFonts w:eastAsia="Times New Roman" w:cs="Calibri"/>
                <w:sz w:val="20"/>
                <w:szCs w:val="20"/>
              </w:rPr>
              <w:t xml:space="preserve">V, level of uptake of </w:t>
            </w:r>
            <w:r w:rsidR="00006581" w:rsidRPr="005345FE">
              <w:rPr>
                <w:rFonts w:eastAsia="Times New Roman" w:cs="Calibri"/>
                <w:sz w:val="20"/>
                <w:szCs w:val="20"/>
              </w:rPr>
              <w:t>SHP</w:t>
            </w:r>
            <w:r w:rsidRPr="005345FE">
              <w:rPr>
                <w:rFonts w:eastAsia="Times New Roman" w:cs="Calibri"/>
                <w:sz w:val="20"/>
                <w:szCs w:val="20"/>
              </w:rPr>
              <w:t>, etc.)?  In this respect have there been notable changes in the enabling environment for the project?</w:t>
            </w:r>
          </w:p>
        </w:tc>
        <w:tc>
          <w:tcPr>
            <w:tcW w:w="3828" w:type="dxa"/>
          </w:tcPr>
          <w:p w:rsidR="002701FB" w:rsidRPr="005345FE" w:rsidRDefault="002701FB" w:rsidP="00343681">
            <w:pPr>
              <w:pStyle w:val="Odstavecseseznamem"/>
              <w:numPr>
                <w:ilvl w:val="0"/>
                <w:numId w:val="13"/>
              </w:numPr>
              <w:spacing w:after="0" w:line="240" w:lineRule="auto"/>
              <w:jc w:val="left"/>
              <w:rPr>
                <w:rFonts w:eastAsia="Cambria" w:cs="Calibri"/>
              </w:rPr>
            </w:pPr>
            <w:r w:rsidRPr="005345FE">
              <w:rPr>
                <w:rFonts w:cs="Arial"/>
                <w:color w:val="000000"/>
                <w:sz w:val="20"/>
                <w:szCs w:val="20"/>
              </w:rPr>
              <w:t>Extent of change to the enabling environment</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Has the project failed in any respect?</w:t>
            </w:r>
            <w:r w:rsidRPr="005345FE">
              <w:rPr>
                <w:rFonts w:cs="Arial"/>
                <w:color w:val="000000"/>
                <w:sz w:val="20"/>
                <w:szCs w:val="20"/>
              </w:rPr>
              <w:t xml:space="preserve"> What changes could have been made (if any) to the design or implementation of the project in order to improve the achievement of the expected results?</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Evidence of adaptive management and/or early application of lessons learned</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How has the project contributed to raising capacity of local stakeholders to address aims of the project or of Government?</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Extent of support from local stakeholders</w:t>
            </w:r>
          </w:p>
          <w:p w:rsidR="002701FB" w:rsidRPr="005345FE" w:rsidRDefault="002701FB" w:rsidP="00815F02">
            <w:pPr>
              <w:tabs>
                <w:tab w:val="left" w:pos="108"/>
                <w:tab w:val="left" w:pos="227"/>
              </w:tabs>
              <w:overflowPunct w:val="0"/>
              <w:autoSpaceDE w:val="0"/>
              <w:autoSpaceDN w:val="0"/>
              <w:adjustRightInd w:val="0"/>
              <w:spacing w:after="0" w:line="240" w:lineRule="auto"/>
              <w:ind w:right="72"/>
              <w:textAlignment w:val="baseline"/>
              <w:rPr>
                <w:rFonts w:eastAsia="Cambria" w:cs="Calibri"/>
                <w:sz w:val="20"/>
                <w:szCs w:val="20"/>
              </w:rPr>
            </w:pP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What are the views of stakeholders on the implementation and activities of the project?  Are there activities missing from the implementation?</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 xml:space="preserve">Extent to which stakeholders are actively participating in the project or </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Extent to which beneficiaries were engaged in implementation and monitoring of the project</w:t>
            </w:r>
          </w:p>
          <w:p w:rsidR="002701FB" w:rsidRPr="005345FE" w:rsidRDefault="002701FB" w:rsidP="00815F02">
            <w:pPr>
              <w:tabs>
                <w:tab w:val="left" w:pos="108"/>
                <w:tab w:val="left" w:pos="227"/>
              </w:tabs>
              <w:overflowPunct w:val="0"/>
              <w:autoSpaceDE w:val="0"/>
              <w:autoSpaceDN w:val="0"/>
              <w:adjustRightInd w:val="0"/>
              <w:spacing w:after="0" w:line="240" w:lineRule="auto"/>
              <w:ind w:right="72"/>
              <w:textAlignment w:val="baseline"/>
              <w:rPr>
                <w:rFonts w:eastAsia="Cambria" w:cs="Calibri"/>
                <w:sz w:val="20"/>
                <w:szCs w:val="20"/>
              </w:rPr>
            </w:pP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How well were risks, assumptions and impact drivers managed? What was the quality of risk mitigation strategies developed? Were these sufficient? Are there clear strategies for risk mitigation related to long-term sustainability of the project?</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t>Extent to which project has responded to identified and emerging risks (particularly risks of low participation due to perceived needs for immediate action rather than planning)</w:t>
            </w:r>
          </w:p>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t>Level of attention paid to up-dating risks log</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815F02">
        <w:tc>
          <w:tcPr>
            <w:tcW w:w="14601" w:type="dxa"/>
            <w:gridSpan w:val="6"/>
            <w:tcBorders>
              <w:top w:val="nil"/>
              <w:left w:val="single" w:sz="6" w:space="0" w:color="auto"/>
              <w:bottom w:val="nil"/>
              <w:right w:val="single" w:sz="6" w:space="0" w:color="auto"/>
            </w:tcBorders>
            <w:shd w:val="pct12" w:color="auto" w:fill="000000" w:themeFill="text1"/>
            <w:vAlign w:val="center"/>
          </w:tcPr>
          <w:p w:rsidR="002701FB" w:rsidRPr="005345FE" w:rsidRDefault="002701FB" w:rsidP="00815F02">
            <w:pPr>
              <w:numPr>
                <w:ilvl w:val="12"/>
                <w:numId w:val="0"/>
              </w:numPr>
              <w:spacing w:after="0" w:line="240" w:lineRule="auto"/>
              <w:rPr>
                <w:rFonts w:eastAsia="Times New Roman" w:cs="Calibri"/>
                <w:sz w:val="20"/>
                <w:szCs w:val="20"/>
              </w:rPr>
            </w:pPr>
            <w:r w:rsidRPr="005345FE">
              <w:rPr>
                <w:rFonts w:eastAsia="Times New Roman" w:cs="Calibri"/>
                <w:sz w:val="20"/>
                <w:szCs w:val="20"/>
              </w:rPr>
              <w:t>Efficiency: Was the project implemented efficiently, in-line with international and national norms and standards?</w:t>
            </w: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Financial efficiency:</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color w:val="000000"/>
                <w:sz w:val="20"/>
                <w:szCs w:val="20"/>
              </w:rPr>
              <w:t>Were the accounting and financial systems in place adequate for project management and producing accurate and timely financial information?</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sz w:val="20"/>
                <w:szCs w:val="20"/>
              </w:rPr>
              <w:lastRenderedPageBreak/>
              <w:t>Have funds been available and transferred efficiently (from donor to project to contractors) to address the project purpose, outputs and planned activities?</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sz w:val="20"/>
                <w:szCs w:val="20"/>
              </w:rPr>
              <w:t>Were funds used correctly – explain any over- or under-expenditures?</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color w:val="000000"/>
                <w:sz w:val="20"/>
                <w:szCs w:val="20"/>
              </w:rPr>
              <w:t>Were financial resources utilized efficiently (converted into outcomes)? Could financial resources have been used more efficiently?</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sz w:val="20"/>
                <w:szCs w:val="20"/>
              </w:rPr>
              <w:t>Were issues raised in audit reports and how efficiently were they addressed?</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color w:val="000000"/>
                <w:sz w:val="20"/>
                <w:szCs w:val="20"/>
              </w:rPr>
              <w:t>Was project implementation as cost effective as originally proposed (planned vs. actual)</w:t>
            </w:r>
          </w:p>
          <w:p w:rsidR="002701FB" w:rsidRPr="005345FE" w:rsidRDefault="002701FB" w:rsidP="00343681">
            <w:pPr>
              <w:numPr>
                <w:ilvl w:val="0"/>
                <w:numId w:val="13"/>
              </w:numPr>
              <w:tabs>
                <w:tab w:val="left" w:pos="227"/>
              </w:tabs>
              <w:autoSpaceDE w:val="0"/>
              <w:autoSpaceDN w:val="0"/>
              <w:adjustRightInd w:val="0"/>
              <w:spacing w:after="0" w:line="240" w:lineRule="auto"/>
              <w:ind w:left="636"/>
              <w:jc w:val="left"/>
              <w:rPr>
                <w:rFonts w:eastAsia="Times New Roman" w:cs="Calibri"/>
                <w:sz w:val="20"/>
                <w:szCs w:val="20"/>
              </w:rPr>
            </w:pPr>
            <w:r w:rsidRPr="005345FE">
              <w:rPr>
                <w:rFonts w:cs="Arial"/>
                <w:color w:val="000000"/>
                <w:sz w:val="20"/>
                <w:szCs w:val="20"/>
              </w:rPr>
              <w:t>Did the leveraging of funds (co-financing) happen as planned?</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lastRenderedPageBreak/>
              <w:t>Extent to which funds have been converted into outcomes as per the expectations of the ProDoc</w:t>
            </w:r>
          </w:p>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lastRenderedPageBreak/>
              <w:t>Level of transparency in the use of funds</w:t>
            </w:r>
          </w:p>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Level of satisfaction of partners and beneficiaries in the use of funds</w:t>
            </w:r>
          </w:p>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Timely delivery of funds, mitigation of bottlenecks.</w:t>
            </w:r>
          </w:p>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Coordination and synergies of project funds and co-financing</w:t>
            </w:r>
          </w:p>
        </w:tc>
        <w:tc>
          <w:tcPr>
            <w:tcW w:w="2409"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lastRenderedPageBreak/>
              <w:t>Project financial records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Project audit reports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lastRenderedPageBreak/>
              <w:t>Project work plans and reports</w:t>
            </w:r>
          </w:p>
          <w:p w:rsidR="002701FB" w:rsidRPr="005345FE" w:rsidRDefault="002701FB" w:rsidP="00815F02">
            <w:pPr>
              <w:tabs>
                <w:tab w:val="left" w:pos="227"/>
              </w:tabs>
              <w:autoSpaceDE w:val="0"/>
              <w:autoSpaceDN w:val="0"/>
              <w:adjustRightInd w:val="0"/>
              <w:spacing w:after="0" w:line="240" w:lineRule="auto"/>
              <w:ind w:left="360"/>
              <w:rPr>
                <w:rFonts w:eastAsia="Times New Roman" w:cs="Calibri"/>
                <w:sz w:val="20"/>
                <w:szCs w:val="20"/>
              </w:rPr>
            </w:pPr>
          </w:p>
        </w:tc>
        <w:tc>
          <w:tcPr>
            <w:tcW w:w="1568" w:type="dxa"/>
            <w:gridSpan w:val="2"/>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bottom w:val="nil"/>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Implementation efficiency (including monitoring):</w:t>
            </w:r>
          </w:p>
          <w:p w:rsidR="002701FB" w:rsidRPr="005345FE" w:rsidRDefault="002701FB" w:rsidP="00C5341B">
            <w:pPr>
              <w:pStyle w:val="Odstavecseseznamem"/>
              <w:numPr>
                <w:ilvl w:val="0"/>
                <w:numId w:val="19"/>
              </w:numPr>
              <w:spacing w:after="0" w:line="240" w:lineRule="auto"/>
              <w:ind w:left="636"/>
              <w:jc w:val="left"/>
              <w:rPr>
                <w:rFonts w:cs="Arial"/>
                <w:sz w:val="20"/>
                <w:szCs w:val="20"/>
              </w:rPr>
            </w:pPr>
            <w:r w:rsidRPr="005345FE">
              <w:rPr>
                <w:rFonts w:cs="Arial"/>
                <w:sz w:val="20"/>
                <w:szCs w:val="20"/>
              </w:rPr>
              <w:t>Was the project implemented as planned, including the proportion of activities in work plans implemented?</w:t>
            </w:r>
          </w:p>
          <w:p w:rsidR="002701FB" w:rsidRPr="005345FE" w:rsidRDefault="002701FB" w:rsidP="00C5341B">
            <w:pPr>
              <w:numPr>
                <w:ilvl w:val="0"/>
                <w:numId w:val="18"/>
              </w:numPr>
              <w:autoSpaceDE w:val="0"/>
              <w:autoSpaceDN w:val="0"/>
              <w:adjustRightInd w:val="0"/>
              <w:spacing w:after="0" w:line="240" w:lineRule="auto"/>
              <w:ind w:left="636"/>
              <w:jc w:val="left"/>
              <w:rPr>
                <w:rFonts w:cs="Arial"/>
                <w:color w:val="000000"/>
                <w:sz w:val="20"/>
                <w:szCs w:val="20"/>
              </w:rPr>
            </w:pPr>
            <w:r w:rsidRPr="005345FE">
              <w:rPr>
                <w:rFonts w:cs="Arial"/>
                <w:sz w:val="20"/>
                <w:szCs w:val="20"/>
              </w:rPr>
              <w:t>Has monitoring data been collected as planned, analyzed and used to inform project planning?</w:t>
            </w:r>
          </w:p>
          <w:p w:rsidR="002701FB" w:rsidRPr="005345FE" w:rsidRDefault="002701FB" w:rsidP="00C5341B">
            <w:pPr>
              <w:numPr>
                <w:ilvl w:val="0"/>
                <w:numId w:val="18"/>
              </w:numPr>
              <w:autoSpaceDE w:val="0"/>
              <w:autoSpaceDN w:val="0"/>
              <w:adjustRightInd w:val="0"/>
              <w:spacing w:after="0" w:line="240" w:lineRule="auto"/>
              <w:ind w:left="636"/>
              <w:jc w:val="left"/>
              <w:rPr>
                <w:rFonts w:cs="Arial"/>
                <w:sz w:val="20"/>
                <w:szCs w:val="20"/>
              </w:rPr>
            </w:pPr>
            <w:r w:rsidRPr="005345FE">
              <w:rPr>
                <w:rFonts w:cs="Arial"/>
                <w:sz w:val="20"/>
                <w:szCs w:val="20"/>
              </w:rPr>
              <w:t xml:space="preserve">Has project implementation been responsive to issues arising (e.g. from monitoring or from interactions with stakeholders)?  </w:t>
            </w:r>
          </w:p>
          <w:p w:rsidR="002701FB" w:rsidRPr="005345FE" w:rsidRDefault="002701FB" w:rsidP="00C5341B">
            <w:pPr>
              <w:numPr>
                <w:ilvl w:val="0"/>
                <w:numId w:val="18"/>
              </w:numPr>
              <w:autoSpaceDE w:val="0"/>
              <w:autoSpaceDN w:val="0"/>
              <w:adjustRightInd w:val="0"/>
              <w:spacing w:after="0" w:line="240" w:lineRule="auto"/>
              <w:ind w:left="636"/>
              <w:jc w:val="left"/>
              <w:rPr>
                <w:rFonts w:cs="Arial"/>
                <w:sz w:val="20"/>
                <w:szCs w:val="20"/>
              </w:rPr>
            </w:pPr>
            <w:r w:rsidRPr="005345FE">
              <w:rPr>
                <w:rFonts w:cs="Arial"/>
                <w:sz w:val="20"/>
                <w:szCs w:val="20"/>
              </w:rPr>
              <w:t>What learning processes have been put in place and who has benefitted (e.g. training, exchanges with related projects, overseas study visits) and how has this influenced project outcomes?</w:t>
            </w:r>
          </w:p>
          <w:p w:rsidR="002701FB" w:rsidRPr="005345FE" w:rsidRDefault="002701FB" w:rsidP="00C5341B">
            <w:pPr>
              <w:numPr>
                <w:ilvl w:val="0"/>
                <w:numId w:val="18"/>
              </w:numPr>
              <w:autoSpaceDE w:val="0"/>
              <w:autoSpaceDN w:val="0"/>
              <w:adjustRightInd w:val="0"/>
              <w:spacing w:after="0" w:line="240" w:lineRule="auto"/>
              <w:ind w:left="636"/>
              <w:jc w:val="left"/>
              <w:rPr>
                <w:rFonts w:cs="Arial"/>
                <w:color w:val="000000"/>
                <w:sz w:val="20"/>
                <w:szCs w:val="20"/>
              </w:rPr>
            </w:pPr>
            <w:r w:rsidRPr="005345FE">
              <w:rPr>
                <w:rFonts w:cs="Arial"/>
                <w:color w:val="000000"/>
                <w:sz w:val="20"/>
                <w:szCs w:val="20"/>
              </w:rPr>
              <w:t>Were progress reports produced accurately and timely, and did they respond to reporting requirements including adaptive management changes?</w:t>
            </w:r>
          </w:p>
          <w:p w:rsidR="002701FB" w:rsidRPr="005345FE" w:rsidRDefault="002701FB" w:rsidP="00C5341B">
            <w:pPr>
              <w:numPr>
                <w:ilvl w:val="0"/>
                <w:numId w:val="18"/>
              </w:numPr>
              <w:autoSpaceDE w:val="0"/>
              <w:autoSpaceDN w:val="0"/>
              <w:adjustRightInd w:val="0"/>
              <w:spacing w:after="0" w:line="240" w:lineRule="auto"/>
              <w:ind w:left="636"/>
              <w:jc w:val="left"/>
              <w:rPr>
                <w:rFonts w:cs="Arial"/>
                <w:sz w:val="20"/>
                <w:szCs w:val="20"/>
              </w:rPr>
            </w:pPr>
            <w:r w:rsidRPr="005345FE">
              <w:rPr>
                <w:rFonts w:cs="Arial"/>
                <w:sz w:val="20"/>
                <w:szCs w:val="20"/>
              </w:rPr>
              <w:t>Did the project experience any capacity gaps (e.g. staffing gaps)?</w:t>
            </w:r>
          </w:p>
          <w:p w:rsidR="002701FB" w:rsidRPr="005345FE" w:rsidRDefault="002701FB" w:rsidP="00C5341B">
            <w:pPr>
              <w:numPr>
                <w:ilvl w:val="0"/>
                <w:numId w:val="18"/>
              </w:numPr>
              <w:autoSpaceDE w:val="0"/>
              <w:autoSpaceDN w:val="0"/>
              <w:adjustRightInd w:val="0"/>
              <w:spacing w:after="0" w:line="240" w:lineRule="auto"/>
              <w:ind w:left="636"/>
              <w:jc w:val="left"/>
              <w:rPr>
                <w:rFonts w:cs="Arial"/>
                <w:sz w:val="20"/>
                <w:szCs w:val="20"/>
              </w:rPr>
            </w:pPr>
            <w:r w:rsidRPr="005345FE">
              <w:rPr>
                <w:rFonts w:cs="Arial"/>
                <w:sz w:val="20"/>
                <w:szCs w:val="20"/>
              </w:rPr>
              <w:t xml:space="preserve">Has internal and external communication been effective and efficient? </w:t>
            </w:r>
          </w:p>
          <w:p w:rsidR="002701FB" w:rsidRPr="005345FE" w:rsidRDefault="002701FB" w:rsidP="00343681">
            <w:pPr>
              <w:numPr>
                <w:ilvl w:val="0"/>
                <w:numId w:val="13"/>
              </w:numPr>
              <w:tabs>
                <w:tab w:val="left" w:pos="227"/>
              </w:tabs>
              <w:autoSpaceDE w:val="0"/>
              <w:autoSpaceDN w:val="0"/>
              <w:adjustRightInd w:val="0"/>
              <w:spacing w:after="0" w:line="240" w:lineRule="auto"/>
              <w:ind w:left="636"/>
              <w:jc w:val="left"/>
              <w:rPr>
                <w:rFonts w:eastAsia="Times New Roman" w:cs="Calibri"/>
                <w:sz w:val="20"/>
                <w:szCs w:val="20"/>
              </w:rPr>
            </w:pPr>
            <w:r w:rsidRPr="005345FE">
              <w:rPr>
                <w:rFonts w:cs="Arial"/>
                <w:sz w:val="20"/>
                <w:szCs w:val="20"/>
              </w:rPr>
              <w:t>How efficiently have resources and back-up been provided by donors, including quality assurance by UNDP?</w:t>
            </w:r>
          </w:p>
        </w:tc>
        <w:tc>
          <w:tcPr>
            <w:tcW w:w="3828" w:type="dxa"/>
            <w:tcBorders>
              <w:bottom w:val="nil"/>
            </w:tcBorders>
          </w:tcPr>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t>Extent to which project activities were conducted on time</w:t>
            </w:r>
          </w:p>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t>Extent to which project delivery matched the expectation of the ProDoc and the expectations of partners</w:t>
            </w:r>
          </w:p>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t>Level of satisfaction expressed by partners in the responsiveness (adaptive management) of the project</w:t>
            </w:r>
          </w:p>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t xml:space="preserve">Level of satisfaction expressed by </w:t>
            </w:r>
            <w:r w:rsidR="0030534F" w:rsidRPr="005345FE">
              <w:rPr>
                <w:rFonts w:cs="Arial"/>
                <w:color w:val="000000"/>
                <w:sz w:val="20"/>
                <w:szCs w:val="20"/>
              </w:rPr>
              <w:t>project team</w:t>
            </w:r>
            <w:r w:rsidRPr="005345FE">
              <w:rPr>
                <w:rFonts w:cs="Arial"/>
                <w:color w:val="000000"/>
                <w:sz w:val="20"/>
                <w:szCs w:val="20"/>
              </w:rPr>
              <w:t xml:space="preserve"> in regard to UNDP back-stopping</w:t>
            </w:r>
          </w:p>
          <w:p w:rsidR="002701FB" w:rsidRPr="005345FE" w:rsidRDefault="002701FB" w:rsidP="00815F02">
            <w:pPr>
              <w:tabs>
                <w:tab w:val="left" w:pos="227"/>
              </w:tabs>
              <w:autoSpaceDE w:val="0"/>
              <w:autoSpaceDN w:val="0"/>
              <w:adjustRightInd w:val="0"/>
              <w:spacing w:after="0" w:line="240" w:lineRule="auto"/>
              <w:rPr>
                <w:rFonts w:eastAsia="Times New Roman" w:cs="Calibri"/>
                <w:sz w:val="20"/>
                <w:szCs w:val="20"/>
              </w:rPr>
            </w:pPr>
          </w:p>
        </w:tc>
        <w:tc>
          <w:tcPr>
            <w:tcW w:w="2409" w:type="dxa"/>
            <w:tcBorders>
              <w:bottom w:val="nil"/>
            </w:tcBorders>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Project work plans and reports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Local partners</w:t>
            </w:r>
          </w:p>
          <w:p w:rsidR="002701FB" w:rsidRPr="005345FE" w:rsidRDefault="002701FB" w:rsidP="00815F02">
            <w:pPr>
              <w:tabs>
                <w:tab w:val="left" w:pos="227"/>
              </w:tabs>
              <w:autoSpaceDE w:val="0"/>
              <w:autoSpaceDN w:val="0"/>
              <w:adjustRightInd w:val="0"/>
              <w:spacing w:after="0" w:line="240" w:lineRule="auto"/>
              <w:ind w:left="360"/>
              <w:rPr>
                <w:rFonts w:eastAsia="Times New Roman" w:cs="Calibri"/>
                <w:sz w:val="20"/>
                <w:szCs w:val="20"/>
              </w:rPr>
            </w:pPr>
          </w:p>
        </w:tc>
        <w:tc>
          <w:tcPr>
            <w:tcW w:w="1568" w:type="dxa"/>
            <w:gridSpan w:val="2"/>
            <w:tcBorders>
              <w:bottom w:val="nil"/>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rPr>
            </w:pPr>
          </w:p>
        </w:tc>
        <w:tc>
          <w:tcPr>
            <w:tcW w:w="6597" w:type="dxa"/>
            <w:tcBorders>
              <w:left w:val="nil"/>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Efficiency of partnership arrangements for the project</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color w:val="000000"/>
                <w:sz w:val="20"/>
                <w:szCs w:val="20"/>
              </w:rPr>
              <w:t>To what extent were partnerships/linkages between institutions/ organizations/private sector encouraged and supported?</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color w:val="000000"/>
                <w:sz w:val="20"/>
                <w:szCs w:val="20"/>
              </w:rPr>
              <w:t>Which partnerships/linkages were facilitated? Which ones can be considered sustainable?</w:t>
            </w:r>
          </w:p>
          <w:p w:rsidR="002701FB" w:rsidRPr="005345FE" w:rsidRDefault="002701FB" w:rsidP="00343681">
            <w:pPr>
              <w:numPr>
                <w:ilvl w:val="0"/>
                <w:numId w:val="13"/>
              </w:numPr>
              <w:autoSpaceDE w:val="0"/>
              <w:autoSpaceDN w:val="0"/>
              <w:adjustRightInd w:val="0"/>
              <w:spacing w:after="0" w:line="240" w:lineRule="auto"/>
              <w:ind w:left="636"/>
              <w:jc w:val="left"/>
              <w:rPr>
                <w:rFonts w:cs="Arial"/>
                <w:color w:val="000000"/>
                <w:sz w:val="20"/>
                <w:szCs w:val="20"/>
              </w:rPr>
            </w:pPr>
            <w:r w:rsidRPr="005345FE">
              <w:rPr>
                <w:rFonts w:cs="Arial"/>
                <w:color w:val="000000"/>
                <w:sz w:val="20"/>
                <w:szCs w:val="20"/>
              </w:rPr>
              <w:t>What was the level of efficiency of cooperation and collaboration arrangements?</w:t>
            </w:r>
          </w:p>
          <w:p w:rsidR="002701FB" w:rsidRPr="005345FE" w:rsidRDefault="002701FB" w:rsidP="00343681">
            <w:pPr>
              <w:numPr>
                <w:ilvl w:val="0"/>
                <w:numId w:val="13"/>
              </w:numPr>
              <w:tabs>
                <w:tab w:val="left" w:pos="227"/>
              </w:tabs>
              <w:autoSpaceDE w:val="0"/>
              <w:autoSpaceDN w:val="0"/>
              <w:adjustRightInd w:val="0"/>
              <w:spacing w:after="0" w:line="240" w:lineRule="auto"/>
              <w:ind w:left="636"/>
              <w:jc w:val="left"/>
              <w:rPr>
                <w:rFonts w:eastAsia="Times New Roman" w:cs="Calibri"/>
                <w:sz w:val="20"/>
                <w:szCs w:val="20"/>
              </w:rPr>
            </w:pPr>
            <w:r w:rsidRPr="005345FE">
              <w:rPr>
                <w:rFonts w:cs="Arial"/>
                <w:color w:val="000000"/>
                <w:sz w:val="20"/>
                <w:szCs w:val="20"/>
              </w:rPr>
              <w:t>Which methods were successful or not and why?</w:t>
            </w:r>
          </w:p>
        </w:tc>
        <w:tc>
          <w:tcPr>
            <w:tcW w:w="3828" w:type="dxa"/>
          </w:tcPr>
          <w:p w:rsidR="002701FB" w:rsidRPr="005345FE" w:rsidRDefault="002701FB" w:rsidP="00C5341B">
            <w:pPr>
              <w:numPr>
                <w:ilvl w:val="0"/>
                <w:numId w:val="17"/>
              </w:numPr>
              <w:autoSpaceDE w:val="0"/>
              <w:autoSpaceDN w:val="0"/>
              <w:adjustRightInd w:val="0"/>
              <w:spacing w:after="0" w:line="240" w:lineRule="auto"/>
              <w:jc w:val="left"/>
              <w:rPr>
                <w:rFonts w:cs="Arial"/>
                <w:sz w:val="20"/>
                <w:szCs w:val="20"/>
              </w:rPr>
            </w:pPr>
            <w:r w:rsidRPr="005345FE">
              <w:rPr>
                <w:rFonts w:cs="Arial"/>
                <w:color w:val="000000"/>
                <w:sz w:val="20"/>
                <w:szCs w:val="20"/>
              </w:rPr>
              <w:t>Extent to which project partners committed time and resources to the project</w:t>
            </w:r>
          </w:p>
          <w:p w:rsidR="002701FB" w:rsidRPr="005345FE" w:rsidRDefault="002701FB" w:rsidP="00C5341B">
            <w:pPr>
              <w:numPr>
                <w:ilvl w:val="0"/>
                <w:numId w:val="17"/>
              </w:numPr>
              <w:autoSpaceDE w:val="0"/>
              <w:autoSpaceDN w:val="0"/>
              <w:adjustRightInd w:val="0"/>
              <w:spacing w:after="0" w:line="240" w:lineRule="auto"/>
              <w:jc w:val="left"/>
              <w:rPr>
                <w:rFonts w:cs="Arial"/>
                <w:b/>
                <w:sz w:val="20"/>
                <w:szCs w:val="20"/>
              </w:rPr>
            </w:pPr>
            <w:r w:rsidRPr="005345FE">
              <w:rPr>
                <w:rFonts w:cs="Arial"/>
                <w:sz w:val="20"/>
                <w:szCs w:val="20"/>
              </w:rPr>
              <w:t>Extent of commitment of partners to take over project activities</w:t>
            </w:r>
          </w:p>
        </w:tc>
        <w:tc>
          <w:tcPr>
            <w:tcW w:w="2409" w:type="dxa"/>
          </w:tcPr>
          <w:p w:rsidR="002701FB" w:rsidRPr="005345FE" w:rsidRDefault="002701FB" w:rsidP="00C5341B">
            <w:pPr>
              <w:numPr>
                <w:ilvl w:val="0"/>
                <w:numId w:val="17"/>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Project work plans and reports</w:t>
            </w:r>
          </w:p>
          <w:p w:rsidR="002701FB" w:rsidRPr="005345FE" w:rsidRDefault="002701FB" w:rsidP="00C5341B">
            <w:pPr>
              <w:numPr>
                <w:ilvl w:val="0"/>
                <w:numId w:val="17"/>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Local partners</w:t>
            </w:r>
          </w:p>
          <w:p w:rsidR="002701FB" w:rsidRPr="005345FE" w:rsidRDefault="002701FB" w:rsidP="00815F02">
            <w:pPr>
              <w:tabs>
                <w:tab w:val="left" w:pos="485"/>
                <w:tab w:val="left" w:pos="7779"/>
                <w:tab w:val="left" w:pos="8356"/>
              </w:tabs>
              <w:spacing w:after="0" w:line="240" w:lineRule="auto"/>
              <w:rPr>
                <w:rFonts w:cs="Arial"/>
                <w:b/>
                <w:sz w:val="20"/>
                <w:szCs w:val="20"/>
              </w:rPr>
            </w:pPr>
          </w:p>
        </w:tc>
        <w:tc>
          <w:tcPr>
            <w:tcW w:w="1568" w:type="dxa"/>
            <w:gridSpan w:val="2"/>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815F02">
        <w:tc>
          <w:tcPr>
            <w:tcW w:w="14601" w:type="dxa"/>
            <w:gridSpan w:val="6"/>
            <w:tcBorders>
              <w:top w:val="nil"/>
              <w:left w:val="single" w:sz="6" w:space="0" w:color="auto"/>
              <w:bottom w:val="nil"/>
              <w:right w:val="single" w:sz="6" w:space="0" w:color="auto"/>
            </w:tcBorders>
            <w:shd w:val="pct12" w:color="auto" w:fill="000000" w:themeFill="text1"/>
          </w:tcPr>
          <w:p w:rsidR="002701FB" w:rsidRPr="005345FE" w:rsidRDefault="002701FB" w:rsidP="00815F02">
            <w:pPr>
              <w:numPr>
                <w:ilvl w:val="12"/>
                <w:numId w:val="0"/>
              </w:numPr>
              <w:overflowPunct w:val="0"/>
              <w:autoSpaceDE w:val="0"/>
              <w:autoSpaceDN w:val="0"/>
              <w:adjustRightInd w:val="0"/>
              <w:spacing w:after="0" w:line="240" w:lineRule="auto"/>
              <w:ind w:left="72" w:right="72"/>
              <w:textAlignment w:val="baseline"/>
              <w:rPr>
                <w:rFonts w:eastAsia="Times New Roman" w:cstheme="minorHAnsi"/>
                <w:iCs/>
                <w:sz w:val="20"/>
                <w:szCs w:val="20"/>
              </w:rPr>
            </w:pPr>
            <w:r w:rsidRPr="005345FE">
              <w:rPr>
                <w:rFonts w:eastAsia="Times New Roman" w:cstheme="minorHAnsi"/>
                <w:sz w:val="20"/>
                <w:szCs w:val="20"/>
              </w:rPr>
              <w:lastRenderedPageBreak/>
              <w:t xml:space="preserve"> Sustainability: To what extent are there financial, institutional, social-economic, and/or environmental risks to sustaining long-term project results?</w:t>
            </w: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sz w:val="20"/>
                <w:szCs w:val="20"/>
              </w:rPr>
              <w:t xml:space="preserve">Is the social, legal and political environment conducive to sustainability? </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Extent of supportive policies</w:t>
            </w:r>
          </w:p>
        </w:tc>
        <w:tc>
          <w:tcPr>
            <w:tcW w:w="2409" w:type="dxa"/>
            <w:vMerge w:val="restart"/>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Steering Committee minutes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Local partners and beneficiaries</w:t>
            </w:r>
          </w:p>
        </w:tc>
        <w:tc>
          <w:tcPr>
            <w:tcW w:w="1568" w:type="dxa"/>
            <w:gridSpan w:val="2"/>
            <w:vMerge w:val="restart"/>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sz w:val="20"/>
                <w:szCs w:val="20"/>
              </w:rPr>
              <w:t>Are there early signs of activities being taken up by project partners, and plans being developed to sustain them?</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 xml:space="preserve">Extent to which partners are considering  post-project actions </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sz w:val="20"/>
                <w:szCs w:val="20"/>
              </w:rPr>
              <w:t>Have partners and stakeholders successfully enhanced their capacities and do they have the required resources to make use of these capacities?</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Extent to which partners and stakeholders are applying new ideas outside of the immediate project context</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sz w:val="20"/>
                <w:szCs w:val="20"/>
              </w:rPr>
              <w:t>Does the project have a clear exit strategy or transformational strategy?</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Intent to follow-up on the project (on the part of Government and stakeholders)</w:t>
            </w:r>
          </w:p>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eastAsia="Times New Roman" w:cs="Calibri"/>
                <w:sz w:val="20"/>
                <w:szCs w:val="20"/>
              </w:rPr>
              <w:t>To what extent has the exit strategy been implemented</w:t>
            </w:r>
          </w:p>
        </w:tc>
        <w:tc>
          <w:tcPr>
            <w:tcW w:w="2409" w:type="dxa"/>
            <w:vMerge/>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815F02">
        <w:tc>
          <w:tcPr>
            <w:tcW w:w="14601" w:type="dxa"/>
            <w:gridSpan w:val="6"/>
            <w:tcBorders>
              <w:top w:val="nil"/>
              <w:left w:val="single" w:sz="6" w:space="0" w:color="auto"/>
              <w:bottom w:val="nil"/>
              <w:right w:val="single" w:sz="6" w:space="0" w:color="auto"/>
            </w:tcBorders>
            <w:shd w:val="pct12" w:color="auto" w:fill="000000" w:themeFill="text1"/>
          </w:tcPr>
          <w:p w:rsidR="002701FB" w:rsidRPr="005345FE" w:rsidRDefault="002701FB" w:rsidP="00815F02">
            <w:pPr>
              <w:numPr>
                <w:ilvl w:val="12"/>
                <w:numId w:val="0"/>
              </w:numPr>
              <w:overflowPunct w:val="0"/>
              <w:autoSpaceDE w:val="0"/>
              <w:autoSpaceDN w:val="0"/>
              <w:adjustRightInd w:val="0"/>
              <w:spacing w:after="0" w:line="240" w:lineRule="auto"/>
              <w:ind w:left="72" w:right="72"/>
              <w:textAlignment w:val="baseline"/>
              <w:rPr>
                <w:rFonts w:eastAsia="Times New Roman" w:cstheme="minorHAnsi"/>
                <w:b/>
                <w:iCs/>
                <w:sz w:val="20"/>
                <w:szCs w:val="20"/>
              </w:rPr>
            </w:pPr>
            <w:r w:rsidRPr="005345FE">
              <w:rPr>
                <w:rFonts w:eastAsia="Times New Roman" w:cstheme="minorHAnsi"/>
                <w:b/>
                <w:iCs/>
                <w:sz w:val="20"/>
                <w:szCs w:val="20"/>
              </w:rPr>
              <w:t xml:space="preserve">Impact: Are there indications that the project has contributed to, or enabled progress toward, reduced environmental stress and/or improved ecological status?  </w:t>
            </w: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What impact has the project had on policy, legal and institutional frameworks relating to uptake of renewable energy?</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Evidence of uptake of new technologies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Extent to which national strategic planning supports project interventions</w:t>
            </w:r>
          </w:p>
        </w:tc>
        <w:tc>
          <w:tcPr>
            <w:tcW w:w="2409" w:type="dxa"/>
            <w:vMerge w:val="restart"/>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 xml:space="preserve">Project reports </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Minutes of Steering Committee meetings</w:t>
            </w:r>
          </w:p>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Local partners and beneficiaries</w:t>
            </w:r>
          </w:p>
          <w:p w:rsidR="002701FB" w:rsidRPr="005345FE" w:rsidRDefault="002701FB" w:rsidP="00815F02">
            <w:pPr>
              <w:autoSpaceDE w:val="0"/>
              <w:autoSpaceDN w:val="0"/>
              <w:adjustRightInd w:val="0"/>
              <w:spacing w:after="0" w:line="240" w:lineRule="auto"/>
              <w:ind w:left="360"/>
              <w:rPr>
                <w:rFonts w:cs="Arial"/>
                <w:color w:val="000000"/>
                <w:sz w:val="20"/>
                <w:szCs w:val="20"/>
              </w:rPr>
            </w:pPr>
          </w:p>
        </w:tc>
        <w:tc>
          <w:tcPr>
            <w:tcW w:w="1568" w:type="dxa"/>
            <w:gridSpan w:val="2"/>
            <w:vMerge w:val="restart"/>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t>What impacts has the project had or is it likely to have on people in the project area in terms of cost-savings, income generating opportunities, etc.?</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Level of satisfaction of project interventions expressed by beneficiaries</w:t>
            </w:r>
          </w:p>
          <w:p w:rsidR="002701FB" w:rsidRPr="005345FE" w:rsidRDefault="002701FB" w:rsidP="00815F02">
            <w:pPr>
              <w:tabs>
                <w:tab w:val="left" w:pos="227"/>
              </w:tabs>
              <w:autoSpaceDE w:val="0"/>
              <w:autoSpaceDN w:val="0"/>
              <w:adjustRightInd w:val="0"/>
              <w:spacing w:after="0" w:line="240" w:lineRule="auto"/>
              <w:ind w:left="360"/>
              <w:rPr>
                <w:rFonts w:eastAsia="Times New Roman" w:cs="Calibri"/>
                <w:sz w:val="20"/>
                <w:szCs w:val="20"/>
              </w:rPr>
            </w:pPr>
          </w:p>
        </w:tc>
        <w:tc>
          <w:tcPr>
            <w:tcW w:w="2409" w:type="dxa"/>
            <w:vMerge/>
          </w:tcPr>
          <w:p w:rsidR="002701FB" w:rsidRPr="005345FE" w:rsidRDefault="002701FB" w:rsidP="00815F02">
            <w:pPr>
              <w:tabs>
                <w:tab w:val="left" w:pos="227"/>
              </w:tabs>
              <w:autoSpaceDE w:val="0"/>
              <w:autoSpaceDN w:val="0"/>
              <w:adjustRightInd w:val="0"/>
              <w:spacing w:after="0" w:line="240" w:lineRule="auto"/>
              <w:ind w:left="360"/>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tcBorders>
          </w:tcPr>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color w:val="000000"/>
                <w:sz w:val="20"/>
                <w:szCs w:val="20"/>
              </w:rPr>
              <w:t>Has the project had any impact on gender equality and economic empowerment for women and other marginalized groups?  Was it intended to?</w:t>
            </w:r>
          </w:p>
        </w:tc>
        <w:tc>
          <w:tcPr>
            <w:tcW w:w="3828" w:type="dxa"/>
          </w:tcPr>
          <w:p w:rsidR="002701FB" w:rsidRPr="005345FE" w:rsidRDefault="002701FB" w:rsidP="00343681">
            <w:pPr>
              <w:numPr>
                <w:ilvl w:val="0"/>
                <w:numId w:val="13"/>
              </w:numPr>
              <w:autoSpaceDE w:val="0"/>
              <w:autoSpaceDN w:val="0"/>
              <w:adjustRightInd w:val="0"/>
              <w:spacing w:after="0" w:line="240" w:lineRule="auto"/>
              <w:jc w:val="left"/>
              <w:rPr>
                <w:rFonts w:eastAsia="Times New Roman" w:cs="Calibri"/>
                <w:sz w:val="20"/>
                <w:szCs w:val="20"/>
              </w:rPr>
            </w:pPr>
            <w:r w:rsidRPr="005345FE">
              <w:rPr>
                <w:rFonts w:cs="Arial"/>
                <w:color w:val="000000"/>
                <w:sz w:val="20"/>
                <w:szCs w:val="20"/>
              </w:rPr>
              <w:t xml:space="preserve">Evidence of gender equity in project interventions such as trainings, installed </w:t>
            </w:r>
            <w:r w:rsidR="0030534F" w:rsidRPr="005345FE">
              <w:rPr>
                <w:rFonts w:cs="Arial"/>
                <w:color w:val="000000"/>
                <w:sz w:val="20"/>
                <w:szCs w:val="20"/>
              </w:rPr>
              <w:t>SHP</w:t>
            </w:r>
            <w:r w:rsidRPr="005345FE">
              <w:rPr>
                <w:rFonts w:cs="Arial"/>
                <w:color w:val="000000"/>
                <w:sz w:val="20"/>
                <w:szCs w:val="20"/>
              </w:rPr>
              <w:t xml:space="preserve"> systems and rebates. </w:t>
            </w:r>
          </w:p>
        </w:tc>
        <w:tc>
          <w:tcPr>
            <w:tcW w:w="2409" w:type="dxa"/>
            <w:vMerge/>
          </w:tcPr>
          <w:p w:rsidR="002701FB" w:rsidRPr="005345FE" w:rsidRDefault="002701FB" w:rsidP="00815F02">
            <w:pPr>
              <w:tabs>
                <w:tab w:val="left" w:pos="227"/>
              </w:tabs>
              <w:autoSpaceDE w:val="0"/>
              <w:autoSpaceDN w:val="0"/>
              <w:adjustRightInd w:val="0"/>
              <w:spacing w:after="0" w:line="240" w:lineRule="auto"/>
              <w:ind w:left="360"/>
              <w:rPr>
                <w:rFonts w:eastAsia="Times New Roman" w:cs="Calibri"/>
                <w:sz w:val="20"/>
                <w:szCs w:val="20"/>
              </w:rPr>
            </w:pPr>
          </w:p>
        </w:tc>
        <w:tc>
          <w:tcPr>
            <w:tcW w:w="1568" w:type="dxa"/>
            <w:gridSpan w:val="2"/>
            <w:vMerge/>
            <w:tcBorders>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r w:rsidR="002701FB" w:rsidRPr="005345FE" w:rsidTr="002701FB">
        <w:tc>
          <w:tcPr>
            <w:tcW w:w="199" w:type="dxa"/>
            <w:tcBorders>
              <w:top w:val="nil"/>
              <w:left w:val="nil"/>
              <w:bottom w:val="nil"/>
              <w:right w:val="nil"/>
            </w:tcBorders>
            <w:shd w:val="pct12" w:color="auto" w:fill="FFFFFF"/>
          </w:tcPr>
          <w:p w:rsidR="002701FB" w:rsidRPr="005345FE" w:rsidRDefault="002701FB" w:rsidP="00815F02">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rPr>
            </w:pPr>
          </w:p>
        </w:tc>
        <w:tc>
          <w:tcPr>
            <w:tcW w:w="6597" w:type="dxa"/>
            <w:tcBorders>
              <w:left w:val="nil"/>
              <w:bottom w:val="single" w:sz="6" w:space="0" w:color="auto"/>
            </w:tcBorders>
          </w:tcPr>
          <w:p w:rsidR="002701FB" w:rsidRPr="005345FE" w:rsidRDefault="002701FB" w:rsidP="00C5341B">
            <w:pPr>
              <w:numPr>
                <w:ilvl w:val="0"/>
                <w:numId w:val="20"/>
              </w:numPr>
              <w:autoSpaceDE w:val="0"/>
              <w:autoSpaceDN w:val="0"/>
              <w:adjustRightInd w:val="0"/>
              <w:spacing w:after="0" w:line="240" w:lineRule="auto"/>
              <w:jc w:val="left"/>
              <w:rPr>
                <w:rFonts w:cs="Arial"/>
                <w:color w:val="000000"/>
                <w:sz w:val="20"/>
                <w:szCs w:val="20"/>
              </w:rPr>
            </w:pPr>
            <w:r w:rsidRPr="005345FE">
              <w:rPr>
                <w:rFonts w:cs="Arial"/>
                <w:color w:val="000000"/>
                <w:sz w:val="20"/>
                <w:szCs w:val="20"/>
              </w:rPr>
              <w:t xml:space="preserve">What lessons can be </w:t>
            </w:r>
            <w:r w:rsidR="008929EC" w:rsidRPr="005345FE">
              <w:rPr>
                <w:rFonts w:cs="Arial"/>
                <w:color w:val="000000"/>
                <w:sz w:val="20"/>
                <w:szCs w:val="20"/>
              </w:rPr>
              <w:t>learned</w:t>
            </w:r>
            <w:r w:rsidRPr="005345FE">
              <w:rPr>
                <w:rFonts w:cs="Arial"/>
                <w:color w:val="000000"/>
                <w:sz w:val="20"/>
                <w:szCs w:val="20"/>
              </w:rPr>
              <w:t xml:space="preserve"> from the project regarding efficiency? Could the project have more efficiently carried out implementation (in terms of management structures and procedures, partnerships arrangements etc.)?</w:t>
            </w:r>
          </w:p>
        </w:tc>
        <w:tc>
          <w:tcPr>
            <w:tcW w:w="3828" w:type="dxa"/>
            <w:tcBorders>
              <w:bottom w:val="single" w:sz="6" w:space="0" w:color="auto"/>
            </w:tcBorders>
          </w:tcPr>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sz w:val="20"/>
                <w:szCs w:val="20"/>
              </w:rPr>
              <w:t>Level of satisfaction in project implementation arrangements</w:t>
            </w:r>
          </w:p>
          <w:p w:rsidR="002701FB" w:rsidRPr="005345FE" w:rsidRDefault="002701FB" w:rsidP="00343681">
            <w:pPr>
              <w:numPr>
                <w:ilvl w:val="0"/>
                <w:numId w:val="13"/>
              </w:numPr>
              <w:autoSpaceDE w:val="0"/>
              <w:autoSpaceDN w:val="0"/>
              <w:adjustRightInd w:val="0"/>
              <w:spacing w:after="0" w:line="240" w:lineRule="auto"/>
              <w:jc w:val="left"/>
              <w:rPr>
                <w:rFonts w:cs="Arial"/>
                <w:sz w:val="20"/>
                <w:szCs w:val="20"/>
              </w:rPr>
            </w:pPr>
            <w:r w:rsidRPr="005345FE">
              <w:rPr>
                <w:rFonts w:cs="Arial"/>
                <w:sz w:val="20"/>
                <w:szCs w:val="20"/>
              </w:rPr>
              <w:t>Suggestions put forward by partners for possible improvement</w:t>
            </w:r>
          </w:p>
        </w:tc>
        <w:tc>
          <w:tcPr>
            <w:tcW w:w="2409" w:type="dxa"/>
            <w:vMerge/>
            <w:tcBorders>
              <w:bottom w:val="single" w:sz="6" w:space="0" w:color="auto"/>
            </w:tcBorders>
          </w:tcPr>
          <w:p w:rsidR="002701FB" w:rsidRPr="005345FE" w:rsidRDefault="002701FB" w:rsidP="00815F02">
            <w:pPr>
              <w:tabs>
                <w:tab w:val="left" w:pos="227"/>
              </w:tabs>
              <w:autoSpaceDE w:val="0"/>
              <w:autoSpaceDN w:val="0"/>
              <w:adjustRightInd w:val="0"/>
              <w:spacing w:after="0" w:line="240" w:lineRule="auto"/>
              <w:ind w:left="360"/>
              <w:rPr>
                <w:rFonts w:eastAsia="Times New Roman" w:cs="Calibri"/>
                <w:sz w:val="20"/>
                <w:szCs w:val="20"/>
              </w:rPr>
            </w:pPr>
          </w:p>
        </w:tc>
        <w:tc>
          <w:tcPr>
            <w:tcW w:w="1568" w:type="dxa"/>
            <w:gridSpan w:val="2"/>
            <w:vMerge/>
            <w:tcBorders>
              <w:bottom w:val="single" w:sz="6" w:space="0" w:color="auto"/>
              <w:right w:val="single" w:sz="6" w:space="0" w:color="auto"/>
            </w:tcBorders>
          </w:tcPr>
          <w:p w:rsidR="002701FB" w:rsidRPr="005345FE" w:rsidRDefault="002701FB" w:rsidP="00343681">
            <w:pPr>
              <w:numPr>
                <w:ilvl w:val="0"/>
                <w:numId w:val="13"/>
              </w:numPr>
              <w:tabs>
                <w:tab w:val="left" w:pos="227"/>
              </w:tabs>
              <w:autoSpaceDE w:val="0"/>
              <w:autoSpaceDN w:val="0"/>
              <w:adjustRightInd w:val="0"/>
              <w:spacing w:after="0" w:line="240" w:lineRule="auto"/>
              <w:jc w:val="left"/>
              <w:rPr>
                <w:rFonts w:eastAsia="Times New Roman" w:cs="Calibri"/>
                <w:sz w:val="20"/>
                <w:szCs w:val="20"/>
              </w:rPr>
            </w:pPr>
          </w:p>
        </w:tc>
      </w:tr>
    </w:tbl>
    <w:p w:rsidR="00935B8E" w:rsidRPr="005345FE" w:rsidRDefault="00935B8E" w:rsidP="00935B8E">
      <w:pPr>
        <w:spacing w:after="0" w:line="240" w:lineRule="auto"/>
        <w:jc w:val="left"/>
        <w:rPr>
          <w:rFonts w:ascii="Arial" w:hAnsi="Arial" w:cs="Arial"/>
        </w:rPr>
        <w:sectPr w:rsidR="00935B8E" w:rsidRPr="005345FE" w:rsidSect="00935B8E">
          <w:pgSz w:w="16840" w:h="11907" w:orient="landscape" w:code="9"/>
          <w:pgMar w:top="1418" w:right="1418" w:bottom="1418" w:left="1418" w:header="720" w:footer="720" w:gutter="0"/>
          <w:cols w:space="720"/>
          <w:noEndnote/>
          <w:docGrid w:linePitch="299"/>
        </w:sectPr>
      </w:pPr>
    </w:p>
    <w:p w:rsidR="00DA6044" w:rsidRPr="005345FE" w:rsidRDefault="00366686" w:rsidP="00240FC5">
      <w:pPr>
        <w:pStyle w:val="Nadpis1"/>
        <w:numPr>
          <w:ilvl w:val="0"/>
          <w:numId w:val="0"/>
        </w:numPr>
      </w:pPr>
      <w:bookmarkStart w:id="144" w:name="_Toc531793015"/>
      <w:r w:rsidRPr="005345FE">
        <w:lastRenderedPageBreak/>
        <w:t>Annex</w:t>
      </w:r>
      <w:r w:rsidR="00F859A4" w:rsidRPr="005345FE">
        <w:t xml:space="preserve"> 8</w:t>
      </w:r>
      <w:r w:rsidRPr="005345FE">
        <w:t xml:space="preserve">: </w:t>
      </w:r>
      <w:r w:rsidR="001C3B07" w:rsidRPr="005345FE">
        <w:t>Terminal E</w:t>
      </w:r>
      <w:r w:rsidR="008518D7" w:rsidRPr="005345FE">
        <w:t>valuation TOR</w:t>
      </w:r>
      <w:bookmarkEnd w:id="144"/>
    </w:p>
    <w:p w:rsidR="00BD0834" w:rsidRPr="005345FE" w:rsidRDefault="00061094" w:rsidP="00BD0834">
      <w:pPr>
        <w:rPr>
          <w:rFonts w:ascii="Calibri" w:eastAsia="Times New Roman" w:hAnsi="Calibri"/>
          <w:sz w:val="20"/>
          <w:szCs w:val="20"/>
        </w:rPr>
      </w:pPr>
      <w:r w:rsidRPr="005345FE">
        <w:rPr>
          <w:rFonts w:ascii="Calibri" w:eastAsia="Times New Roman" w:hAnsi="Calibri"/>
          <w:sz w:val="20"/>
          <w:szCs w:val="20"/>
        </w:rPr>
        <w:t xml:space="preserve"> </w:t>
      </w:r>
    </w:p>
    <w:p w:rsidR="00013C1D" w:rsidRPr="005345FE" w:rsidRDefault="00013C1D" w:rsidP="00013C1D">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eastAsia="Times New Roman" w:cstheme="minorHAnsi"/>
          <w:b/>
          <w:caps/>
          <w:spacing w:val="15"/>
          <w:sz w:val="20"/>
          <w:szCs w:val="20"/>
        </w:rPr>
      </w:pPr>
      <w:bookmarkStart w:id="145" w:name="_Toc321341546"/>
      <w:bookmarkStart w:id="146" w:name="_Toc323119582"/>
      <w:bookmarkStart w:id="147" w:name="_Toc531793016"/>
      <w:bookmarkStart w:id="148" w:name="_Toc518319142"/>
      <w:bookmarkStart w:id="149" w:name="Annex_H"/>
      <w:r w:rsidRPr="005345FE">
        <w:rPr>
          <w:rFonts w:eastAsia="Times New Roman" w:cstheme="minorHAnsi"/>
          <w:b/>
          <w:caps/>
          <w:spacing w:val="15"/>
          <w:sz w:val="20"/>
          <w:szCs w:val="20"/>
        </w:rPr>
        <w:t>Terminal Evaluation Terms of Reference</w:t>
      </w:r>
      <w:bookmarkEnd w:id="145"/>
      <w:bookmarkEnd w:id="146"/>
      <w:bookmarkEnd w:id="147"/>
    </w:p>
    <w:p w:rsidR="00013C1D" w:rsidRPr="005345FE" w:rsidRDefault="00013C1D" w:rsidP="00013C1D">
      <w:pPr>
        <w:spacing w:after="0"/>
        <w:contextualSpacing/>
        <w:jc w:val="center"/>
        <w:rPr>
          <w:rFonts w:eastAsia="Times New Roman" w:cstheme="minorHAnsi"/>
          <w:b/>
          <w:color w:val="000000"/>
          <w:sz w:val="20"/>
          <w:szCs w:val="20"/>
          <w:lang w:eastAsia="en-PH"/>
        </w:rPr>
      </w:pPr>
      <w:bookmarkStart w:id="150" w:name="_Toc299126613"/>
    </w:p>
    <w:p w:rsidR="00013C1D" w:rsidRPr="005345FE" w:rsidRDefault="00013C1D" w:rsidP="00013C1D">
      <w:pPr>
        <w:spacing w:after="120" w:line="240" w:lineRule="auto"/>
        <w:jc w:val="center"/>
        <w:rPr>
          <w:rFonts w:eastAsia="Batang" w:cstheme="minorHAnsi"/>
          <w:b/>
          <w:color w:val="1F497D"/>
          <w:sz w:val="20"/>
          <w:szCs w:val="20"/>
        </w:rPr>
      </w:pPr>
      <w:r w:rsidRPr="005345FE">
        <w:rPr>
          <w:rFonts w:eastAsia="Times New Roman" w:cstheme="minorHAnsi"/>
          <w:b/>
          <w:color w:val="000000"/>
          <w:sz w:val="20"/>
          <w:szCs w:val="20"/>
          <w:lang w:eastAsia="en-PH"/>
        </w:rPr>
        <w:t>For the procurement of a Lead Consultant</w:t>
      </w:r>
      <w:r w:rsidRPr="005345FE">
        <w:rPr>
          <w:rFonts w:eastAsia="Times New Roman" w:cstheme="minorHAnsi"/>
          <w:b/>
          <w:sz w:val="20"/>
          <w:szCs w:val="20"/>
          <w:lang w:eastAsia="en-GB"/>
        </w:rPr>
        <w:t xml:space="preserve"> for terminal evaluation of Strengthening Climate Information and Early Warning System for Climate Resilient Development and adaptation to Climate Change Project  </w:t>
      </w:r>
    </w:p>
    <w:p w:rsidR="00013C1D" w:rsidRPr="005345FE" w:rsidRDefault="00013C1D" w:rsidP="00013C1D">
      <w:pPr>
        <w:spacing w:after="0"/>
        <w:rPr>
          <w:rFonts w:eastAsia="MS Mincho" w:cstheme="minorHAnsi"/>
          <w:sz w:val="20"/>
          <w:szCs w:val="20"/>
        </w:rPr>
      </w:pPr>
      <w:r w:rsidRPr="005345FE">
        <w:rPr>
          <w:rFonts w:eastAsia="MS Mincho" w:cstheme="minorHAnsi"/>
          <w:sz w:val="20"/>
          <w:szCs w:val="20"/>
        </w:rPr>
        <w:t>.</w:t>
      </w:r>
    </w:p>
    <w:p w:rsidR="00013C1D" w:rsidRPr="005345FE" w:rsidRDefault="00013C1D" w:rsidP="00013C1D">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eastAsia="Times New Roman" w:cstheme="minorHAnsi"/>
          <w:b/>
          <w:caps/>
          <w:spacing w:val="15"/>
          <w:sz w:val="20"/>
          <w:szCs w:val="20"/>
        </w:rPr>
      </w:pPr>
      <w:bookmarkStart w:id="151" w:name="_Toc531793017"/>
      <w:r w:rsidRPr="005345FE">
        <w:rPr>
          <w:rFonts w:eastAsia="Times New Roman" w:cstheme="minorHAnsi"/>
          <w:b/>
          <w:caps/>
          <w:spacing w:val="15"/>
          <w:sz w:val="20"/>
          <w:szCs w:val="20"/>
        </w:rPr>
        <w:t>GENERAL INFORMAION</w:t>
      </w:r>
      <w:bookmarkEnd w:id="151"/>
    </w:p>
    <w:p w:rsidR="00013C1D" w:rsidRPr="005345FE" w:rsidRDefault="00013C1D" w:rsidP="00013C1D">
      <w:pPr>
        <w:spacing w:after="0"/>
        <w:rPr>
          <w:rFonts w:cstheme="minorHAnsi"/>
          <w:color w:val="0000FF"/>
          <w:sz w:val="20"/>
          <w:szCs w:val="20"/>
          <w:shd w:val="clear" w:color="auto" w:fill="FFFFFF"/>
        </w:rPr>
      </w:pPr>
    </w:p>
    <w:p w:rsidR="00013C1D" w:rsidRPr="005345FE" w:rsidRDefault="00013C1D" w:rsidP="00013C1D">
      <w:pPr>
        <w:spacing w:after="0"/>
        <w:rPr>
          <w:rFonts w:cstheme="minorHAnsi"/>
          <w:b/>
          <w:sz w:val="20"/>
          <w:szCs w:val="20"/>
        </w:rPr>
      </w:pPr>
      <w:r w:rsidRPr="005345FE">
        <w:rPr>
          <w:rFonts w:cstheme="minorHAnsi"/>
          <w:color w:val="0000FF"/>
          <w:sz w:val="20"/>
          <w:szCs w:val="20"/>
          <w:shd w:val="clear" w:color="auto" w:fill="FFFFFF"/>
        </w:rPr>
        <w:t xml:space="preserve"> </w:t>
      </w:r>
    </w:p>
    <w:p w:rsidR="00013C1D" w:rsidRPr="005345FE" w:rsidRDefault="00013C1D" w:rsidP="00013C1D">
      <w:pPr>
        <w:spacing w:after="0"/>
        <w:ind w:left="2880" w:hanging="2880"/>
        <w:rPr>
          <w:rFonts w:cstheme="minorHAnsi"/>
          <w:sz w:val="20"/>
          <w:szCs w:val="20"/>
        </w:rPr>
      </w:pPr>
      <w:r w:rsidRPr="005345FE">
        <w:rPr>
          <w:rFonts w:cstheme="minorHAnsi"/>
          <w:b/>
          <w:sz w:val="20"/>
          <w:szCs w:val="20"/>
        </w:rPr>
        <w:t>Project/Program Title:</w:t>
      </w:r>
      <w:r w:rsidRPr="005345FE">
        <w:rPr>
          <w:rFonts w:cstheme="minorHAnsi"/>
          <w:sz w:val="20"/>
          <w:szCs w:val="20"/>
        </w:rPr>
        <w:t xml:space="preserve"> </w:t>
      </w:r>
      <w:r w:rsidRPr="005345FE">
        <w:rPr>
          <w:rFonts w:cstheme="minorHAnsi"/>
          <w:sz w:val="20"/>
          <w:szCs w:val="20"/>
        </w:rPr>
        <w:tab/>
      </w:r>
      <w:r w:rsidRPr="005345FE">
        <w:rPr>
          <w:rFonts w:cstheme="minorHAnsi"/>
          <w:sz w:val="20"/>
          <w:szCs w:val="20"/>
          <w:shd w:val="clear" w:color="auto" w:fill="FFFFFF"/>
        </w:rPr>
        <w:t xml:space="preserve">Strengthening Climate Information and Early Warning System in Malawi </w:t>
      </w:r>
      <w:r w:rsidRPr="005345FE">
        <w:rPr>
          <w:rFonts w:cstheme="minorHAnsi"/>
          <w:color w:val="000000"/>
          <w:sz w:val="20"/>
          <w:szCs w:val="20"/>
        </w:rPr>
        <w:t>for Climate Resilient Development and Adaptation to Climate Change</w:t>
      </w:r>
      <w:r w:rsidRPr="005345FE">
        <w:rPr>
          <w:rFonts w:cstheme="minorHAnsi"/>
          <w:sz w:val="20"/>
          <w:szCs w:val="20"/>
          <w:shd w:val="clear" w:color="auto" w:fill="FFFFFF"/>
        </w:rPr>
        <w:t xml:space="preserve"> Project  </w:t>
      </w:r>
    </w:p>
    <w:p w:rsidR="00013C1D" w:rsidRPr="005345FE" w:rsidRDefault="00013C1D" w:rsidP="00013C1D">
      <w:pPr>
        <w:spacing w:after="0"/>
        <w:ind w:left="2880" w:hanging="2880"/>
        <w:rPr>
          <w:rFonts w:cstheme="minorHAnsi"/>
          <w:sz w:val="20"/>
          <w:szCs w:val="20"/>
        </w:rPr>
      </w:pPr>
      <w:r w:rsidRPr="005345FE">
        <w:rPr>
          <w:rFonts w:cstheme="minorHAnsi"/>
          <w:b/>
          <w:sz w:val="20"/>
          <w:szCs w:val="20"/>
        </w:rPr>
        <w:t>Post Title:</w:t>
      </w:r>
      <w:r w:rsidRPr="005345FE">
        <w:rPr>
          <w:rFonts w:cstheme="minorHAnsi"/>
          <w:sz w:val="20"/>
          <w:szCs w:val="20"/>
        </w:rPr>
        <w:tab/>
        <w:t xml:space="preserve">International Consultant                 </w:t>
      </w:r>
    </w:p>
    <w:p w:rsidR="00013C1D" w:rsidRPr="005345FE" w:rsidRDefault="00013C1D" w:rsidP="00013C1D">
      <w:pPr>
        <w:spacing w:after="0"/>
        <w:rPr>
          <w:rFonts w:cstheme="minorHAnsi"/>
          <w:sz w:val="20"/>
          <w:szCs w:val="20"/>
        </w:rPr>
      </w:pPr>
      <w:r w:rsidRPr="005345FE">
        <w:rPr>
          <w:rFonts w:cstheme="minorHAnsi"/>
          <w:b/>
          <w:sz w:val="20"/>
          <w:szCs w:val="20"/>
        </w:rPr>
        <w:tab/>
      </w:r>
      <w:r w:rsidRPr="005345FE">
        <w:rPr>
          <w:rFonts w:cstheme="minorHAnsi"/>
          <w:b/>
          <w:sz w:val="20"/>
          <w:szCs w:val="20"/>
        </w:rPr>
        <w:tab/>
      </w:r>
      <w:r w:rsidRPr="005345FE">
        <w:rPr>
          <w:rFonts w:cstheme="minorHAnsi"/>
          <w:sz w:val="20"/>
          <w:szCs w:val="20"/>
        </w:rPr>
        <w:t xml:space="preserve"> </w:t>
      </w:r>
    </w:p>
    <w:p w:rsidR="00013C1D" w:rsidRPr="005345FE" w:rsidRDefault="00013C1D" w:rsidP="00013C1D">
      <w:pPr>
        <w:spacing w:after="0"/>
        <w:rPr>
          <w:rFonts w:cstheme="minorHAnsi"/>
          <w:sz w:val="20"/>
          <w:szCs w:val="20"/>
        </w:rPr>
      </w:pPr>
      <w:r w:rsidRPr="005345FE">
        <w:rPr>
          <w:rFonts w:cstheme="minorHAnsi"/>
          <w:b/>
          <w:sz w:val="20"/>
          <w:szCs w:val="20"/>
        </w:rPr>
        <w:t>Duty Station:</w:t>
      </w:r>
      <w:r w:rsidRPr="005345FE">
        <w:rPr>
          <w:rFonts w:cstheme="minorHAnsi"/>
          <w:sz w:val="20"/>
          <w:szCs w:val="20"/>
        </w:rPr>
        <w:t xml:space="preserve"> </w:t>
      </w:r>
      <w:r w:rsidRPr="005345FE">
        <w:rPr>
          <w:rFonts w:cstheme="minorHAnsi"/>
          <w:sz w:val="20"/>
          <w:szCs w:val="20"/>
        </w:rPr>
        <w:tab/>
      </w:r>
      <w:r w:rsidRPr="005345FE">
        <w:rPr>
          <w:rFonts w:cstheme="minorHAnsi"/>
          <w:sz w:val="20"/>
          <w:szCs w:val="20"/>
        </w:rPr>
        <w:tab/>
      </w:r>
      <w:r w:rsidRPr="005345FE">
        <w:rPr>
          <w:rFonts w:cstheme="minorHAnsi"/>
          <w:sz w:val="20"/>
          <w:szCs w:val="20"/>
        </w:rPr>
        <w:tab/>
        <w:t xml:space="preserve">Malawi </w:t>
      </w:r>
    </w:p>
    <w:p w:rsidR="00013C1D" w:rsidRPr="005345FE" w:rsidRDefault="00013C1D" w:rsidP="00013C1D">
      <w:pPr>
        <w:spacing w:after="0"/>
        <w:rPr>
          <w:rFonts w:cstheme="minorHAnsi"/>
          <w:sz w:val="20"/>
          <w:szCs w:val="20"/>
        </w:rPr>
      </w:pPr>
      <w:r w:rsidRPr="005345FE">
        <w:rPr>
          <w:rFonts w:cstheme="minorHAnsi"/>
          <w:b/>
          <w:sz w:val="20"/>
          <w:szCs w:val="20"/>
        </w:rPr>
        <w:t xml:space="preserve">Expected Places of Travel: </w:t>
      </w:r>
      <w:r w:rsidRPr="005345FE">
        <w:rPr>
          <w:rFonts w:cstheme="minorHAnsi"/>
          <w:b/>
          <w:sz w:val="20"/>
          <w:szCs w:val="20"/>
        </w:rPr>
        <w:tab/>
      </w:r>
      <w:r w:rsidRPr="005345FE">
        <w:rPr>
          <w:rFonts w:cstheme="minorHAnsi"/>
          <w:sz w:val="20"/>
          <w:szCs w:val="20"/>
        </w:rPr>
        <w:t xml:space="preserve">Selected 5 beneficiary districts  </w:t>
      </w:r>
    </w:p>
    <w:p w:rsidR="00013C1D" w:rsidRPr="005345FE" w:rsidRDefault="00013C1D" w:rsidP="00013C1D">
      <w:pPr>
        <w:spacing w:after="0"/>
        <w:rPr>
          <w:rFonts w:cstheme="minorHAnsi"/>
          <w:sz w:val="20"/>
          <w:szCs w:val="20"/>
        </w:rPr>
      </w:pPr>
      <w:r w:rsidRPr="005345FE">
        <w:rPr>
          <w:rFonts w:cstheme="minorHAnsi"/>
          <w:b/>
          <w:sz w:val="20"/>
          <w:szCs w:val="20"/>
        </w:rPr>
        <w:t>Duration:</w:t>
      </w:r>
      <w:r w:rsidRPr="005345FE">
        <w:rPr>
          <w:rFonts w:cstheme="minorHAnsi"/>
          <w:sz w:val="20"/>
          <w:szCs w:val="20"/>
        </w:rPr>
        <w:t xml:space="preserve"> </w:t>
      </w:r>
      <w:r w:rsidRPr="005345FE">
        <w:rPr>
          <w:rFonts w:cstheme="minorHAnsi"/>
          <w:sz w:val="20"/>
          <w:szCs w:val="20"/>
        </w:rPr>
        <w:tab/>
      </w:r>
      <w:r w:rsidRPr="005345FE">
        <w:rPr>
          <w:rFonts w:cstheme="minorHAnsi"/>
          <w:sz w:val="20"/>
          <w:szCs w:val="20"/>
        </w:rPr>
        <w:tab/>
      </w:r>
      <w:r w:rsidRPr="005345FE">
        <w:rPr>
          <w:rFonts w:cstheme="minorHAnsi"/>
          <w:sz w:val="20"/>
          <w:szCs w:val="20"/>
        </w:rPr>
        <w:tab/>
        <w:t xml:space="preserve">Twenty working days  </w:t>
      </w:r>
    </w:p>
    <w:p w:rsidR="00013C1D" w:rsidRPr="005345FE" w:rsidRDefault="00013C1D" w:rsidP="00013C1D">
      <w:pPr>
        <w:spacing w:after="0"/>
        <w:rPr>
          <w:rFonts w:cstheme="minorHAnsi"/>
          <w:sz w:val="20"/>
          <w:szCs w:val="20"/>
        </w:rPr>
      </w:pPr>
      <w:r w:rsidRPr="005345FE">
        <w:rPr>
          <w:rFonts w:cstheme="minorHAnsi"/>
          <w:b/>
          <w:sz w:val="20"/>
          <w:szCs w:val="20"/>
        </w:rPr>
        <w:t>Expected Start Date:</w:t>
      </w:r>
      <w:r w:rsidRPr="005345FE">
        <w:rPr>
          <w:rFonts w:cstheme="minorHAnsi"/>
          <w:sz w:val="20"/>
          <w:szCs w:val="20"/>
        </w:rPr>
        <w:tab/>
        <w:t xml:space="preserve">         </w:t>
      </w:r>
      <w:r w:rsidRPr="005345FE">
        <w:rPr>
          <w:rFonts w:cstheme="minorHAnsi"/>
          <w:sz w:val="20"/>
          <w:szCs w:val="20"/>
        </w:rPr>
        <w:tab/>
        <w:t>Immediately after Concluding Contract Agreement</w:t>
      </w:r>
    </w:p>
    <w:p w:rsidR="00013C1D" w:rsidRPr="005345FE" w:rsidRDefault="00013C1D" w:rsidP="00013C1D">
      <w:pPr>
        <w:spacing w:after="0"/>
        <w:rPr>
          <w:rFonts w:cstheme="minorHAnsi"/>
          <w:sz w:val="20"/>
          <w:szCs w:val="20"/>
        </w:rPr>
      </w:pPr>
    </w:p>
    <w:p w:rsidR="00013C1D" w:rsidRPr="005345FE" w:rsidRDefault="00013C1D" w:rsidP="00013C1D">
      <w:pPr>
        <w:pStyle w:val="Heading51"/>
        <w:rPr>
          <w:rFonts w:cstheme="minorHAnsi"/>
          <w:sz w:val="20"/>
          <w:szCs w:val="20"/>
        </w:rPr>
      </w:pPr>
      <w:r w:rsidRPr="005345FE">
        <w:rPr>
          <w:rFonts w:cstheme="minorHAnsi"/>
          <w:sz w:val="20"/>
          <w:szCs w:val="20"/>
        </w:rPr>
        <w:t>INTRODUCTION</w:t>
      </w:r>
    </w:p>
    <w:p w:rsidR="00013C1D" w:rsidRPr="005345FE" w:rsidRDefault="00013C1D" w:rsidP="00013C1D">
      <w:pPr>
        <w:rPr>
          <w:rFonts w:eastAsia="Times New Roman" w:cstheme="minorHAnsi"/>
          <w:sz w:val="20"/>
          <w:szCs w:val="20"/>
        </w:rPr>
      </w:pPr>
      <w:r w:rsidRPr="005345FE">
        <w:rPr>
          <w:rFonts w:eastAsia="Times New Roman" w:cstheme="minorHAnsi"/>
          <w:sz w:val="20"/>
          <w:szCs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 “Strengthening climate information and early warning systems in Eastern and Southern Africa for climate resilient development and adaptation to climate change – Malawi” project, (PIMS # 5092).</w:t>
      </w:r>
    </w:p>
    <w:p w:rsidR="00013C1D" w:rsidRPr="005345FE" w:rsidRDefault="00013C1D" w:rsidP="00013C1D">
      <w:pPr>
        <w:spacing w:before="200"/>
        <w:rPr>
          <w:rFonts w:eastAsia="Times New Roman" w:cstheme="minorHAnsi"/>
          <w:sz w:val="20"/>
          <w:szCs w:val="20"/>
        </w:rPr>
      </w:pPr>
      <w:r w:rsidRPr="005345FE">
        <w:rPr>
          <w:rFonts w:eastAsia="Times New Roman" w:cstheme="minorHAnsi"/>
          <w:sz w:val="20"/>
          <w:szCs w:val="20"/>
        </w:rPr>
        <w:t xml:space="preserve">The essentials of the project to be evaluated are as follows: </w:t>
      </w:r>
    </w:p>
    <w:p w:rsidR="00013C1D" w:rsidRPr="005345FE" w:rsidRDefault="00013C1D" w:rsidP="00013C1D">
      <w:pPr>
        <w:pStyle w:val="Heading51"/>
        <w:rPr>
          <w:rFonts w:cstheme="minorHAnsi"/>
          <w:sz w:val="20"/>
          <w:szCs w:val="20"/>
        </w:rPr>
      </w:pPr>
      <w:bookmarkStart w:id="152" w:name="_Toc321341548"/>
      <w:r w:rsidRPr="005345FE">
        <w:rPr>
          <w:rFonts w:cstheme="minorHAnsi"/>
          <w:sz w:val="20"/>
          <w:szCs w:val="20"/>
        </w:rPr>
        <w:t>Project Summary Table</w:t>
      </w:r>
      <w:bookmarkEnd w:id="152"/>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7"/>
        <w:gridCol w:w="640"/>
        <w:gridCol w:w="3080"/>
        <w:gridCol w:w="1800"/>
        <w:gridCol w:w="1531"/>
        <w:gridCol w:w="1402"/>
      </w:tblGrid>
      <w:tr w:rsidR="00013C1D" w:rsidRPr="005345FE" w:rsidTr="00944C16">
        <w:trPr>
          <w:trHeight w:val="953"/>
        </w:trPr>
        <w:tc>
          <w:tcPr>
            <w:tcW w:w="455" w:type="pct"/>
            <w:shd w:val="clear" w:color="auto" w:fill="7F7F7F"/>
            <w:vAlign w:val="center"/>
          </w:tcPr>
          <w:p w:rsidR="00013C1D" w:rsidRPr="005345FE" w:rsidRDefault="00013C1D" w:rsidP="00944C16">
            <w:pPr>
              <w:spacing w:after="0"/>
              <w:contextualSpacing/>
              <w:rPr>
                <w:rFonts w:eastAsia="Times New Roman" w:cstheme="minorHAnsi"/>
                <w:bCs/>
                <w:color w:val="FFFFFF"/>
                <w:sz w:val="20"/>
                <w:szCs w:val="20"/>
              </w:rPr>
            </w:pPr>
            <w:r w:rsidRPr="005345FE">
              <w:rPr>
                <w:rFonts w:eastAsia="Times New Roman" w:cstheme="minorHAnsi"/>
                <w:bCs/>
                <w:color w:val="FFFFFF"/>
                <w:sz w:val="20"/>
                <w:szCs w:val="20"/>
              </w:rPr>
              <w:t xml:space="preserve">Project Title: </w:t>
            </w:r>
          </w:p>
        </w:tc>
        <w:tc>
          <w:tcPr>
            <w:tcW w:w="4545" w:type="pct"/>
            <w:gridSpan w:val="5"/>
            <w:shd w:val="clear" w:color="auto" w:fill="FFFFFF"/>
            <w:vAlign w:val="center"/>
          </w:tcPr>
          <w:p w:rsidR="00013C1D" w:rsidRPr="005345FE" w:rsidRDefault="00013C1D" w:rsidP="00944C16">
            <w:pPr>
              <w:spacing w:after="0"/>
              <w:contextualSpacing/>
              <w:rPr>
                <w:rFonts w:eastAsia="Times New Roman" w:cstheme="minorHAnsi"/>
                <w:bCs/>
                <w:sz w:val="20"/>
                <w:szCs w:val="20"/>
              </w:rPr>
            </w:pPr>
            <w:r w:rsidRPr="005345FE">
              <w:rPr>
                <w:rFonts w:eastAsia="Times New Roman" w:cstheme="minorHAnsi"/>
                <w:bCs/>
                <w:sz w:val="20"/>
                <w:szCs w:val="20"/>
                <w:lang w:bidi="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23" o:title=""/>
                </v:shape>
                <w:control r:id="rId24" w:name="TextBox10" w:shapeid="_x0000_i1027"/>
              </w:object>
            </w:r>
          </w:p>
        </w:tc>
      </w:tr>
      <w:tr w:rsidR="00013C1D" w:rsidRPr="005345FE" w:rsidTr="00944C16">
        <w:tblPrEx>
          <w:shd w:val="clear" w:color="auto" w:fill="auto"/>
        </w:tblPrEx>
        <w:trPr>
          <w:trHeight w:val="553"/>
        </w:trPr>
        <w:tc>
          <w:tcPr>
            <w:tcW w:w="799" w:type="pct"/>
            <w:gridSpan w:val="2"/>
          </w:tcPr>
          <w:p w:rsidR="00013C1D" w:rsidRPr="005345FE" w:rsidRDefault="00013C1D" w:rsidP="00944C16">
            <w:pPr>
              <w:spacing w:after="0"/>
              <w:jc w:val="right"/>
              <w:rPr>
                <w:rFonts w:eastAsia="Arial Unicode MS" w:cstheme="minorHAnsi"/>
                <w:color w:val="000000"/>
                <w:sz w:val="20"/>
                <w:szCs w:val="20"/>
              </w:rPr>
            </w:pPr>
            <w:r w:rsidRPr="005345FE">
              <w:rPr>
                <w:rFonts w:eastAsia="Times New Roman" w:cstheme="minorHAnsi"/>
                <w:color w:val="000000"/>
                <w:sz w:val="20"/>
                <w:szCs w:val="20"/>
              </w:rPr>
              <w:t>GEF Project ID:</w:t>
            </w:r>
          </w:p>
        </w:tc>
        <w:tc>
          <w:tcPr>
            <w:tcW w:w="1656" w:type="pct"/>
            <w:vAlign w:val="center"/>
          </w:tcPr>
          <w:p w:rsidR="00013C1D" w:rsidRPr="005345FE" w:rsidRDefault="00013C1D" w:rsidP="00944C16">
            <w:pPr>
              <w:spacing w:after="0"/>
              <w:rPr>
                <w:rFonts w:cstheme="minorHAnsi"/>
                <w:sz w:val="20"/>
                <w:szCs w:val="20"/>
              </w:rPr>
            </w:pPr>
            <w:r w:rsidRPr="005345FE">
              <w:rPr>
                <w:rFonts w:cstheme="minorHAnsi"/>
                <w:sz w:val="20"/>
                <w:szCs w:val="20"/>
                <w:u w:color="18376A"/>
                <w:lang w:eastAsia="en-GB"/>
              </w:rPr>
              <w:t>4994</w:t>
            </w:r>
          </w:p>
          <w:p w:rsidR="00013C1D" w:rsidRPr="005345FE" w:rsidRDefault="00013C1D" w:rsidP="00944C16">
            <w:pPr>
              <w:tabs>
                <w:tab w:val="right" w:pos="0"/>
              </w:tabs>
              <w:spacing w:after="0"/>
              <w:rPr>
                <w:rFonts w:eastAsia="Times New Roman" w:cstheme="minorHAnsi"/>
                <w:sz w:val="20"/>
                <w:szCs w:val="20"/>
              </w:rPr>
            </w:pPr>
          </w:p>
        </w:tc>
        <w:tc>
          <w:tcPr>
            <w:tcW w:w="968" w:type="pct"/>
          </w:tcPr>
          <w:p w:rsidR="00013C1D" w:rsidRPr="005345FE" w:rsidRDefault="00013C1D" w:rsidP="00944C16">
            <w:pPr>
              <w:spacing w:after="0"/>
              <w:jc w:val="right"/>
              <w:rPr>
                <w:rFonts w:eastAsia="Arial Unicode MS" w:cstheme="minorHAnsi"/>
                <w:sz w:val="20"/>
                <w:szCs w:val="20"/>
              </w:rPr>
            </w:pPr>
            <w:r w:rsidRPr="005345FE">
              <w:rPr>
                <w:rFonts w:eastAsia="Times New Roman" w:cstheme="minorHAnsi"/>
                <w:sz w:val="20"/>
                <w:szCs w:val="20"/>
              </w:rPr>
              <w:t> </w:t>
            </w:r>
          </w:p>
        </w:tc>
        <w:tc>
          <w:tcPr>
            <w:tcW w:w="823" w:type="pct"/>
          </w:tcPr>
          <w:p w:rsidR="00013C1D" w:rsidRPr="005345FE" w:rsidRDefault="00013C1D" w:rsidP="00944C16">
            <w:pPr>
              <w:spacing w:after="0"/>
              <w:jc w:val="center"/>
              <w:rPr>
                <w:rFonts w:eastAsia="Arial Unicode MS" w:cstheme="minorHAnsi"/>
                <w:i/>
                <w:color w:val="000000"/>
                <w:sz w:val="20"/>
                <w:szCs w:val="20"/>
                <w:u w:val="single"/>
              </w:rPr>
            </w:pPr>
            <w:r w:rsidRPr="005345FE">
              <w:rPr>
                <w:rFonts w:eastAsia="Times New Roman" w:cstheme="minorHAnsi"/>
                <w:i/>
                <w:color w:val="000000"/>
                <w:sz w:val="20"/>
                <w:szCs w:val="20"/>
                <w:u w:val="single"/>
              </w:rPr>
              <w:t>at endorsement (Million US$)</w:t>
            </w:r>
          </w:p>
        </w:tc>
        <w:tc>
          <w:tcPr>
            <w:tcW w:w="754" w:type="pct"/>
          </w:tcPr>
          <w:p w:rsidR="00013C1D" w:rsidRPr="005345FE" w:rsidRDefault="00013C1D" w:rsidP="00944C16">
            <w:pPr>
              <w:spacing w:after="0"/>
              <w:jc w:val="center"/>
              <w:rPr>
                <w:rFonts w:eastAsia="Arial Unicode MS" w:cstheme="minorHAnsi"/>
                <w:i/>
                <w:color w:val="000000"/>
                <w:sz w:val="20"/>
                <w:szCs w:val="20"/>
                <w:u w:val="single"/>
              </w:rPr>
            </w:pPr>
            <w:r w:rsidRPr="005345FE">
              <w:rPr>
                <w:rFonts w:eastAsia="Times New Roman" w:cstheme="minorHAnsi"/>
                <w:i/>
                <w:color w:val="000000"/>
                <w:sz w:val="20"/>
                <w:szCs w:val="20"/>
                <w:u w:val="single"/>
              </w:rPr>
              <w:t>at completion (Million US$)</w:t>
            </w:r>
          </w:p>
        </w:tc>
      </w:tr>
      <w:tr w:rsidR="00013C1D" w:rsidRPr="005345FE" w:rsidTr="00944C16">
        <w:tblPrEx>
          <w:shd w:val="clear" w:color="auto" w:fill="auto"/>
        </w:tblPrEx>
        <w:trPr>
          <w:trHeight w:val="278"/>
        </w:trPr>
        <w:tc>
          <w:tcPr>
            <w:tcW w:w="799" w:type="pct"/>
            <w:gridSpan w:val="2"/>
          </w:tcPr>
          <w:p w:rsidR="00013C1D" w:rsidRPr="005345FE" w:rsidRDefault="00013C1D" w:rsidP="00944C16">
            <w:pPr>
              <w:spacing w:after="0"/>
              <w:jc w:val="right"/>
              <w:rPr>
                <w:rFonts w:eastAsia="Arial Unicode MS" w:cstheme="minorHAnsi"/>
                <w:color w:val="000000"/>
                <w:sz w:val="20"/>
                <w:szCs w:val="20"/>
              </w:rPr>
            </w:pPr>
            <w:r w:rsidRPr="005345FE">
              <w:rPr>
                <w:rFonts w:eastAsia="Times New Roman" w:cstheme="minorHAnsi"/>
                <w:color w:val="000000"/>
                <w:sz w:val="20"/>
                <w:szCs w:val="20"/>
              </w:rPr>
              <w:t>UNDP Project ID:</w:t>
            </w:r>
          </w:p>
        </w:tc>
        <w:tc>
          <w:tcPr>
            <w:tcW w:w="1656" w:type="pct"/>
            <w:vAlign w:val="center"/>
          </w:tcPr>
          <w:p w:rsidR="00013C1D" w:rsidRPr="005345FE" w:rsidRDefault="00013C1D" w:rsidP="00944C16">
            <w:pPr>
              <w:spacing w:after="0"/>
              <w:rPr>
                <w:rFonts w:cstheme="minorHAnsi"/>
                <w:sz w:val="20"/>
                <w:szCs w:val="20"/>
                <w:u w:color="18376A"/>
                <w:lang w:eastAsia="en-GB"/>
              </w:rPr>
            </w:pPr>
            <w:r w:rsidRPr="005345FE">
              <w:rPr>
                <w:rFonts w:cstheme="minorHAnsi"/>
                <w:sz w:val="20"/>
                <w:szCs w:val="20"/>
                <w:u w:color="18376A"/>
                <w:lang w:eastAsia="en-GB"/>
              </w:rPr>
              <w:t>PIMS 5092</w:t>
            </w:r>
          </w:p>
          <w:p w:rsidR="00013C1D" w:rsidRPr="005345FE" w:rsidRDefault="00013C1D" w:rsidP="00944C16">
            <w:pPr>
              <w:spacing w:after="0"/>
              <w:rPr>
                <w:rFonts w:cstheme="minorHAnsi"/>
                <w:sz w:val="20"/>
                <w:szCs w:val="20"/>
                <w:u w:val="single"/>
              </w:rPr>
            </w:pPr>
            <w:r w:rsidRPr="005345FE">
              <w:rPr>
                <w:rFonts w:cstheme="minorHAnsi"/>
                <w:sz w:val="20"/>
                <w:szCs w:val="20"/>
                <w:u w:color="18376A"/>
                <w:lang w:eastAsia="en-GB"/>
              </w:rPr>
              <w:t>Atlas ID 00077203</w:t>
            </w:r>
          </w:p>
          <w:p w:rsidR="00013C1D" w:rsidRPr="005345FE" w:rsidRDefault="00013C1D" w:rsidP="00944C16">
            <w:pPr>
              <w:tabs>
                <w:tab w:val="right" w:pos="0"/>
              </w:tabs>
              <w:spacing w:after="0"/>
              <w:rPr>
                <w:rFonts w:eastAsia="Times New Roman" w:cstheme="minorHAnsi"/>
                <w:bCs/>
                <w:color w:val="000000"/>
                <w:sz w:val="20"/>
                <w:szCs w:val="20"/>
              </w:rPr>
            </w:pPr>
          </w:p>
        </w:tc>
        <w:tc>
          <w:tcPr>
            <w:tcW w:w="968" w:type="pct"/>
          </w:tcPr>
          <w:p w:rsidR="00013C1D" w:rsidRPr="005345FE" w:rsidRDefault="00013C1D" w:rsidP="00944C16">
            <w:pPr>
              <w:spacing w:after="0"/>
              <w:jc w:val="right"/>
              <w:rPr>
                <w:rFonts w:eastAsia="Arial Unicode MS" w:cstheme="minorHAnsi"/>
                <w:color w:val="000000"/>
                <w:sz w:val="20"/>
                <w:szCs w:val="20"/>
              </w:rPr>
            </w:pPr>
            <w:r w:rsidRPr="005345FE">
              <w:rPr>
                <w:rFonts w:eastAsia="Times New Roman" w:cstheme="minorHAnsi"/>
                <w:color w:val="000000"/>
                <w:sz w:val="20"/>
                <w:szCs w:val="20"/>
              </w:rPr>
              <w:t xml:space="preserve">GEF financing: </w:t>
            </w:r>
          </w:p>
        </w:tc>
        <w:tc>
          <w:tcPr>
            <w:tcW w:w="823" w:type="pct"/>
            <w:vAlign w:val="center"/>
          </w:tcPr>
          <w:p w:rsidR="00013C1D" w:rsidRPr="005345FE" w:rsidRDefault="00013C1D" w:rsidP="00944C16">
            <w:pPr>
              <w:spacing w:after="0"/>
              <w:rPr>
                <w:rFonts w:eastAsia="Arial Unicode MS" w:cstheme="minorHAnsi"/>
                <w:sz w:val="20"/>
                <w:szCs w:val="20"/>
              </w:rPr>
            </w:pPr>
            <w:r w:rsidRPr="005345FE">
              <w:rPr>
                <w:rFonts w:eastAsia="Times New Roman" w:cstheme="minorHAnsi"/>
                <w:sz w:val="20"/>
                <w:szCs w:val="20"/>
              </w:rPr>
              <w:t>3,600,000</w:t>
            </w:r>
          </w:p>
        </w:tc>
        <w:tc>
          <w:tcPr>
            <w:tcW w:w="754" w:type="pct"/>
          </w:tcPr>
          <w:p w:rsidR="00013C1D" w:rsidRPr="005345FE" w:rsidRDefault="00013C1D" w:rsidP="00944C16">
            <w:pPr>
              <w:spacing w:after="0"/>
              <w:rPr>
                <w:rFonts w:eastAsia="Arial Unicode MS" w:cstheme="minorHAnsi"/>
                <w:sz w:val="20"/>
                <w:szCs w:val="20"/>
              </w:rPr>
            </w:pPr>
            <w:r w:rsidRPr="005345FE">
              <w:rPr>
                <w:rFonts w:eastAsia="Times New Roman" w:cstheme="minorHAnsi"/>
                <w:sz w:val="20"/>
                <w:szCs w:val="20"/>
              </w:rPr>
              <w:t>0.00</w:t>
            </w:r>
          </w:p>
        </w:tc>
      </w:tr>
      <w:tr w:rsidR="00013C1D" w:rsidRPr="005345FE" w:rsidTr="00944C16">
        <w:tblPrEx>
          <w:shd w:val="clear" w:color="auto" w:fill="auto"/>
        </w:tblPrEx>
        <w:trPr>
          <w:trHeight w:val="269"/>
        </w:trPr>
        <w:tc>
          <w:tcPr>
            <w:tcW w:w="799" w:type="pct"/>
            <w:gridSpan w:val="2"/>
          </w:tcPr>
          <w:p w:rsidR="00013C1D" w:rsidRPr="005345FE" w:rsidRDefault="00013C1D" w:rsidP="00944C16">
            <w:pPr>
              <w:spacing w:after="0"/>
              <w:jc w:val="right"/>
              <w:rPr>
                <w:rFonts w:eastAsia="Times New Roman" w:cstheme="minorHAnsi"/>
                <w:color w:val="000000"/>
                <w:sz w:val="20"/>
                <w:szCs w:val="20"/>
              </w:rPr>
            </w:pPr>
            <w:r w:rsidRPr="005345FE">
              <w:rPr>
                <w:rFonts w:eastAsia="Times New Roman" w:cstheme="minorHAnsi"/>
                <w:color w:val="000000"/>
                <w:sz w:val="20"/>
                <w:szCs w:val="20"/>
              </w:rPr>
              <w:t>Country:</w:t>
            </w:r>
          </w:p>
        </w:tc>
        <w:tc>
          <w:tcPr>
            <w:tcW w:w="1656" w:type="pct"/>
            <w:vAlign w:val="center"/>
          </w:tcPr>
          <w:p w:rsidR="00013C1D" w:rsidRPr="005345FE" w:rsidRDefault="00013C1D" w:rsidP="00944C16">
            <w:pPr>
              <w:tabs>
                <w:tab w:val="right" w:pos="0"/>
              </w:tabs>
              <w:spacing w:after="0"/>
              <w:rPr>
                <w:rFonts w:eastAsia="Times New Roman" w:cstheme="minorHAnsi"/>
                <w:color w:val="000000"/>
                <w:sz w:val="20"/>
                <w:szCs w:val="20"/>
              </w:rPr>
            </w:pPr>
            <w:r w:rsidRPr="005345FE">
              <w:rPr>
                <w:rFonts w:eastAsia="Times New Roman" w:cstheme="minorHAnsi"/>
                <w:sz w:val="20"/>
                <w:szCs w:val="20"/>
              </w:rPr>
              <w:t>Malawi</w:t>
            </w:r>
          </w:p>
        </w:tc>
        <w:tc>
          <w:tcPr>
            <w:tcW w:w="968" w:type="pct"/>
          </w:tcPr>
          <w:p w:rsidR="00013C1D" w:rsidRPr="005345FE" w:rsidRDefault="00013C1D" w:rsidP="00944C16">
            <w:pPr>
              <w:spacing w:after="0"/>
              <w:jc w:val="right"/>
              <w:rPr>
                <w:rFonts w:eastAsia="Times New Roman" w:cstheme="minorHAnsi"/>
                <w:color w:val="000000"/>
                <w:sz w:val="20"/>
                <w:szCs w:val="20"/>
              </w:rPr>
            </w:pPr>
            <w:r w:rsidRPr="005345FE">
              <w:rPr>
                <w:rFonts w:eastAsia="Times New Roman" w:cstheme="minorHAnsi"/>
                <w:bCs/>
                <w:sz w:val="20"/>
                <w:szCs w:val="20"/>
              </w:rPr>
              <w:t>IA/EA own:</w:t>
            </w:r>
          </w:p>
        </w:tc>
        <w:tc>
          <w:tcPr>
            <w:tcW w:w="823" w:type="pct"/>
            <w:vAlign w:val="center"/>
          </w:tcPr>
          <w:p w:rsidR="00013C1D" w:rsidRPr="005345FE" w:rsidRDefault="00013C1D" w:rsidP="00944C16">
            <w:pPr>
              <w:spacing w:after="0"/>
              <w:rPr>
                <w:rFonts w:eastAsia="Arial Unicode MS" w:cstheme="minorHAnsi"/>
                <w:sz w:val="20"/>
                <w:szCs w:val="20"/>
              </w:rPr>
            </w:pPr>
            <w:r w:rsidRPr="005345FE">
              <w:rPr>
                <w:rFonts w:eastAsia="Times New Roman" w:cstheme="minorHAnsi"/>
                <w:sz w:val="20"/>
                <w:szCs w:val="20"/>
              </w:rPr>
              <w:t>6,100,000</w:t>
            </w:r>
          </w:p>
        </w:tc>
        <w:tc>
          <w:tcPr>
            <w:tcW w:w="754" w:type="pct"/>
          </w:tcPr>
          <w:p w:rsidR="00013C1D" w:rsidRPr="005345FE" w:rsidRDefault="00013C1D" w:rsidP="00944C16">
            <w:pPr>
              <w:spacing w:after="0"/>
              <w:rPr>
                <w:rFonts w:eastAsia="Arial Unicode MS" w:cstheme="minorHAnsi"/>
                <w:sz w:val="20"/>
                <w:szCs w:val="20"/>
              </w:rPr>
            </w:pPr>
            <w:r w:rsidRPr="005345FE">
              <w:rPr>
                <w:rFonts w:eastAsia="Times New Roman" w:cstheme="minorHAnsi"/>
                <w:sz w:val="20"/>
                <w:szCs w:val="20"/>
              </w:rPr>
              <w:t>0.00</w:t>
            </w:r>
          </w:p>
        </w:tc>
      </w:tr>
      <w:tr w:rsidR="00013C1D" w:rsidRPr="005345FE" w:rsidTr="00944C16">
        <w:tblPrEx>
          <w:shd w:val="clear" w:color="auto" w:fill="auto"/>
        </w:tblPrEx>
        <w:trPr>
          <w:trHeight w:val="296"/>
        </w:trPr>
        <w:tc>
          <w:tcPr>
            <w:tcW w:w="799" w:type="pct"/>
            <w:gridSpan w:val="2"/>
          </w:tcPr>
          <w:p w:rsidR="00013C1D" w:rsidRPr="005345FE" w:rsidRDefault="00013C1D" w:rsidP="00944C16">
            <w:pPr>
              <w:spacing w:after="0"/>
              <w:jc w:val="right"/>
              <w:rPr>
                <w:rFonts w:eastAsia="Times New Roman" w:cstheme="minorHAnsi"/>
                <w:color w:val="000000"/>
                <w:sz w:val="20"/>
                <w:szCs w:val="20"/>
              </w:rPr>
            </w:pPr>
            <w:r w:rsidRPr="005345FE">
              <w:rPr>
                <w:rFonts w:eastAsia="Times New Roman" w:cstheme="minorHAnsi"/>
                <w:color w:val="000000"/>
                <w:sz w:val="20"/>
                <w:szCs w:val="20"/>
              </w:rPr>
              <w:t>Region:</w:t>
            </w:r>
          </w:p>
        </w:tc>
        <w:tc>
          <w:tcPr>
            <w:tcW w:w="1656" w:type="pct"/>
            <w:vAlign w:val="center"/>
          </w:tcPr>
          <w:p w:rsidR="00013C1D" w:rsidRPr="005345FE" w:rsidRDefault="00013C1D" w:rsidP="00944C16">
            <w:pPr>
              <w:tabs>
                <w:tab w:val="right" w:pos="0"/>
              </w:tabs>
              <w:spacing w:after="0"/>
              <w:rPr>
                <w:rFonts w:eastAsia="Times New Roman" w:cstheme="minorHAnsi"/>
                <w:sz w:val="20"/>
                <w:szCs w:val="20"/>
              </w:rPr>
            </w:pPr>
            <w:r w:rsidRPr="005345FE">
              <w:rPr>
                <w:rFonts w:eastAsia="Times New Roman" w:cstheme="minorHAnsi"/>
                <w:sz w:val="20"/>
                <w:szCs w:val="20"/>
              </w:rPr>
              <w:t>Africa</w:t>
            </w:r>
          </w:p>
        </w:tc>
        <w:tc>
          <w:tcPr>
            <w:tcW w:w="968" w:type="pct"/>
          </w:tcPr>
          <w:p w:rsidR="00013C1D" w:rsidRPr="005345FE" w:rsidRDefault="00013C1D" w:rsidP="00944C16">
            <w:pPr>
              <w:spacing w:after="0"/>
              <w:jc w:val="right"/>
              <w:rPr>
                <w:rFonts w:eastAsia="Times New Roman" w:cstheme="minorHAnsi"/>
                <w:color w:val="000000"/>
                <w:sz w:val="20"/>
                <w:szCs w:val="20"/>
              </w:rPr>
            </w:pPr>
            <w:r w:rsidRPr="005345FE">
              <w:rPr>
                <w:rFonts w:eastAsia="Times New Roman" w:cstheme="minorHAnsi"/>
                <w:bCs/>
                <w:sz w:val="20"/>
                <w:szCs w:val="20"/>
              </w:rPr>
              <w:t>Government:</w:t>
            </w:r>
          </w:p>
        </w:tc>
        <w:tc>
          <w:tcPr>
            <w:tcW w:w="823" w:type="pct"/>
            <w:vAlign w:val="center"/>
          </w:tcPr>
          <w:p w:rsidR="00013C1D" w:rsidRPr="005345FE" w:rsidRDefault="00013C1D" w:rsidP="00944C16">
            <w:pPr>
              <w:spacing w:after="0"/>
              <w:rPr>
                <w:rFonts w:eastAsia="Arial Unicode MS" w:cstheme="minorHAnsi"/>
                <w:sz w:val="20"/>
                <w:szCs w:val="20"/>
              </w:rPr>
            </w:pPr>
            <w:r w:rsidRPr="005345FE">
              <w:rPr>
                <w:rFonts w:eastAsia="Times New Roman" w:cstheme="minorHAnsi"/>
                <w:sz w:val="20"/>
                <w:szCs w:val="20"/>
              </w:rPr>
              <w:t>3,838,300</w:t>
            </w:r>
          </w:p>
        </w:tc>
        <w:tc>
          <w:tcPr>
            <w:tcW w:w="754"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0.00</w:t>
            </w:r>
          </w:p>
        </w:tc>
      </w:tr>
      <w:tr w:rsidR="00013C1D" w:rsidRPr="005345FE" w:rsidTr="00944C16">
        <w:tblPrEx>
          <w:shd w:val="clear" w:color="auto" w:fill="auto"/>
        </w:tblPrEx>
        <w:trPr>
          <w:trHeight w:val="314"/>
        </w:trPr>
        <w:tc>
          <w:tcPr>
            <w:tcW w:w="799" w:type="pct"/>
            <w:gridSpan w:val="2"/>
          </w:tcPr>
          <w:p w:rsidR="00013C1D" w:rsidRPr="005345FE" w:rsidRDefault="00013C1D" w:rsidP="00944C16">
            <w:pPr>
              <w:spacing w:after="0"/>
              <w:jc w:val="right"/>
              <w:rPr>
                <w:rFonts w:eastAsia="Times New Roman" w:cstheme="minorHAnsi"/>
                <w:color w:val="000000"/>
                <w:sz w:val="20"/>
                <w:szCs w:val="20"/>
              </w:rPr>
            </w:pPr>
            <w:r w:rsidRPr="005345FE">
              <w:rPr>
                <w:rFonts w:eastAsia="Times New Roman" w:cstheme="minorHAnsi"/>
                <w:color w:val="000000"/>
                <w:sz w:val="20"/>
                <w:szCs w:val="20"/>
              </w:rPr>
              <w:t>Focal Area:</w:t>
            </w:r>
          </w:p>
        </w:tc>
        <w:tc>
          <w:tcPr>
            <w:tcW w:w="1656" w:type="pct"/>
            <w:vAlign w:val="center"/>
          </w:tcPr>
          <w:p w:rsidR="00013C1D" w:rsidRPr="005345FE" w:rsidRDefault="00013C1D" w:rsidP="00944C16">
            <w:pPr>
              <w:tabs>
                <w:tab w:val="right" w:pos="0"/>
              </w:tabs>
              <w:spacing w:after="0"/>
              <w:rPr>
                <w:rFonts w:eastAsia="Times New Roman" w:cstheme="minorHAnsi"/>
                <w:sz w:val="20"/>
                <w:szCs w:val="20"/>
              </w:rPr>
            </w:pPr>
            <w:r w:rsidRPr="005345FE">
              <w:rPr>
                <w:rFonts w:eastAsia="Times New Roman" w:cstheme="minorHAnsi"/>
                <w:sz w:val="20"/>
                <w:szCs w:val="20"/>
              </w:rPr>
              <w:t>Climate Change adaptation</w:t>
            </w:r>
          </w:p>
        </w:tc>
        <w:tc>
          <w:tcPr>
            <w:tcW w:w="968" w:type="pct"/>
          </w:tcPr>
          <w:p w:rsidR="00013C1D" w:rsidRPr="005345FE" w:rsidRDefault="00013C1D" w:rsidP="00944C16">
            <w:pPr>
              <w:spacing w:after="0"/>
              <w:jc w:val="right"/>
              <w:rPr>
                <w:rFonts w:eastAsia="Times New Roman" w:cstheme="minorHAnsi"/>
                <w:color w:val="000000"/>
                <w:sz w:val="20"/>
                <w:szCs w:val="20"/>
              </w:rPr>
            </w:pPr>
            <w:r w:rsidRPr="005345FE">
              <w:rPr>
                <w:rFonts w:eastAsia="Times New Roman" w:cstheme="minorHAnsi"/>
                <w:bCs/>
                <w:sz w:val="20"/>
                <w:szCs w:val="20"/>
              </w:rPr>
              <w:t>Other:</w:t>
            </w:r>
          </w:p>
        </w:tc>
        <w:tc>
          <w:tcPr>
            <w:tcW w:w="823" w:type="pct"/>
            <w:vAlign w:val="center"/>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1,356,607</w:t>
            </w:r>
          </w:p>
        </w:tc>
        <w:tc>
          <w:tcPr>
            <w:tcW w:w="754"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0.00</w:t>
            </w:r>
          </w:p>
        </w:tc>
      </w:tr>
      <w:tr w:rsidR="00013C1D" w:rsidRPr="005345FE" w:rsidTr="00944C16">
        <w:tblPrEx>
          <w:shd w:val="clear" w:color="auto" w:fill="auto"/>
        </w:tblPrEx>
        <w:trPr>
          <w:trHeight w:val="553"/>
        </w:trPr>
        <w:tc>
          <w:tcPr>
            <w:tcW w:w="799" w:type="pct"/>
            <w:gridSpan w:val="2"/>
          </w:tcPr>
          <w:p w:rsidR="00013C1D" w:rsidRPr="005345FE" w:rsidRDefault="00013C1D" w:rsidP="00944C16">
            <w:pPr>
              <w:spacing w:after="0"/>
              <w:jc w:val="right"/>
              <w:rPr>
                <w:rFonts w:eastAsia="Arial Unicode MS" w:cstheme="minorHAnsi"/>
                <w:color w:val="000000"/>
                <w:sz w:val="20"/>
                <w:szCs w:val="20"/>
              </w:rPr>
            </w:pPr>
            <w:r w:rsidRPr="005345FE">
              <w:rPr>
                <w:rFonts w:eastAsia="Times New Roman" w:cstheme="minorHAnsi"/>
                <w:color w:val="000000"/>
                <w:sz w:val="20"/>
                <w:szCs w:val="20"/>
              </w:rPr>
              <w:lastRenderedPageBreak/>
              <w:t>FA Objectives, (OP/SP):</w:t>
            </w:r>
          </w:p>
        </w:tc>
        <w:tc>
          <w:tcPr>
            <w:tcW w:w="1656" w:type="pct"/>
            <w:vAlign w:val="center"/>
          </w:tcPr>
          <w:p w:rsidR="00013C1D" w:rsidRPr="005345FE" w:rsidRDefault="00013C1D" w:rsidP="00944C16">
            <w:pPr>
              <w:autoSpaceDE w:val="0"/>
              <w:autoSpaceDN w:val="0"/>
              <w:adjustRightInd w:val="0"/>
              <w:spacing w:after="0" w:line="240" w:lineRule="auto"/>
              <w:rPr>
                <w:rFonts w:eastAsia="Times New Roman" w:cstheme="minorHAnsi"/>
                <w:sz w:val="20"/>
                <w:szCs w:val="20"/>
              </w:rPr>
            </w:pPr>
            <w:r w:rsidRPr="005345FE">
              <w:rPr>
                <w:rFonts w:eastAsia="Times New Roman" w:cstheme="minorHAnsi"/>
                <w:sz w:val="20"/>
                <w:szCs w:val="20"/>
              </w:rPr>
              <w:t>CCA-2</w:t>
            </w:r>
          </w:p>
          <w:p w:rsidR="00013C1D" w:rsidRPr="005345FE" w:rsidRDefault="00013C1D" w:rsidP="00944C16">
            <w:pPr>
              <w:tabs>
                <w:tab w:val="right" w:pos="0"/>
              </w:tabs>
              <w:spacing w:after="0"/>
              <w:rPr>
                <w:rFonts w:eastAsia="Times New Roman" w:cstheme="minorHAnsi"/>
                <w:sz w:val="20"/>
                <w:szCs w:val="20"/>
              </w:rPr>
            </w:pPr>
            <w:r w:rsidRPr="005345FE">
              <w:rPr>
                <w:rFonts w:eastAsia="Times New Roman" w:cstheme="minorHAnsi"/>
                <w:sz w:val="20"/>
                <w:szCs w:val="20"/>
              </w:rPr>
              <w:t>Increase adaptive capacity to respond to the impacts of climate change, including variability, at local, national, regional and global level</w:t>
            </w:r>
          </w:p>
          <w:p w:rsidR="00013C1D" w:rsidRPr="005345FE" w:rsidRDefault="00013C1D" w:rsidP="00944C16">
            <w:pPr>
              <w:tabs>
                <w:tab w:val="right" w:pos="0"/>
              </w:tabs>
              <w:spacing w:after="0"/>
              <w:rPr>
                <w:rFonts w:eastAsia="Times New Roman" w:cstheme="minorHAnsi"/>
                <w:sz w:val="20"/>
                <w:szCs w:val="20"/>
              </w:rPr>
            </w:pPr>
          </w:p>
          <w:p w:rsidR="00013C1D" w:rsidRPr="005345FE" w:rsidRDefault="00013C1D" w:rsidP="00944C16">
            <w:pPr>
              <w:autoSpaceDE w:val="0"/>
              <w:autoSpaceDN w:val="0"/>
              <w:adjustRightInd w:val="0"/>
              <w:spacing w:after="0" w:line="240" w:lineRule="auto"/>
              <w:rPr>
                <w:rFonts w:eastAsia="Times New Roman" w:cstheme="minorHAnsi"/>
                <w:sz w:val="20"/>
                <w:szCs w:val="20"/>
              </w:rPr>
            </w:pPr>
            <w:r w:rsidRPr="005345FE">
              <w:rPr>
                <w:rFonts w:eastAsia="Times New Roman" w:cstheme="minorHAnsi"/>
                <w:sz w:val="20"/>
                <w:szCs w:val="20"/>
              </w:rPr>
              <w:t>CCA-3</w:t>
            </w:r>
          </w:p>
          <w:p w:rsidR="00013C1D" w:rsidRPr="005345FE" w:rsidRDefault="00013C1D" w:rsidP="00944C16">
            <w:pPr>
              <w:tabs>
                <w:tab w:val="right" w:pos="0"/>
              </w:tabs>
              <w:spacing w:after="0"/>
              <w:rPr>
                <w:rFonts w:eastAsia="Times New Roman" w:cstheme="minorHAnsi"/>
                <w:sz w:val="20"/>
                <w:szCs w:val="20"/>
              </w:rPr>
            </w:pPr>
            <w:r w:rsidRPr="005345FE">
              <w:rPr>
                <w:rFonts w:eastAsia="Times New Roman" w:cstheme="minorHAnsi"/>
                <w:sz w:val="20"/>
                <w:szCs w:val="20"/>
              </w:rPr>
              <w:t>Promote transfer and adoption of adaptation technology</w:t>
            </w:r>
          </w:p>
        </w:tc>
        <w:tc>
          <w:tcPr>
            <w:tcW w:w="968" w:type="pct"/>
          </w:tcPr>
          <w:p w:rsidR="00013C1D" w:rsidRPr="005345FE" w:rsidRDefault="00013C1D" w:rsidP="00944C16">
            <w:pPr>
              <w:spacing w:after="0"/>
              <w:jc w:val="right"/>
              <w:rPr>
                <w:rFonts w:eastAsia="Times New Roman" w:cstheme="minorHAnsi"/>
                <w:color w:val="000000"/>
                <w:sz w:val="20"/>
                <w:szCs w:val="20"/>
              </w:rPr>
            </w:pPr>
            <w:r w:rsidRPr="005345FE">
              <w:rPr>
                <w:rFonts w:eastAsia="Times New Roman" w:cstheme="minorHAnsi"/>
                <w:color w:val="000000"/>
                <w:sz w:val="20"/>
                <w:szCs w:val="20"/>
              </w:rPr>
              <w:t>Total co-financing:</w:t>
            </w:r>
          </w:p>
        </w:tc>
        <w:tc>
          <w:tcPr>
            <w:tcW w:w="823" w:type="pct"/>
            <w:vAlign w:val="center"/>
          </w:tcPr>
          <w:p w:rsidR="00013C1D" w:rsidRPr="005345FE" w:rsidRDefault="00013C1D" w:rsidP="00944C16">
            <w:pPr>
              <w:spacing w:after="0"/>
              <w:rPr>
                <w:rFonts w:eastAsia="Arial Unicode MS" w:cstheme="minorHAnsi"/>
                <w:sz w:val="20"/>
                <w:szCs w:val="20"/>
              </w:rPr>
            </w:pPr>
            <w:r w:rsidRPr="005345FE">
              <w:rPr>
                <w:rFonts w:eastAsia="Times New Roman" w:cstheme="minorHAnsi"/>
                <w:sz w:val="20"/>
                <w:szCs w:val="20"/>
              </w:rPr>
              <w:t>11,294,907</w:t>
            </w:r>
          </w:p>
        </w:tc>
        <w:tc>
          <w:tcPr>
            <w:tcW w:w="754"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0.00</w:t>
            </w:r>
          </w:p>
        </w:tc>
      </w:tr>
      <w:tr w:rsidR="00013C1D" w:rsidRPr="005345FE" w:rsidTr="00944C16">
        <w:tblPrEx>
          <w:shd w:val="clear" w:color="auto" w:fill="auto"/>
        </w:tblPrEx>
        <w:trPr>
          <w:trHeight w:val="341"/>
        </w:trPr>
        <w:tc>
          <w:tcPr>
            <w:tcW w:w="799" w:type="pct"/>
            <w:gridSpan w:val="2"/>
          </w:tcPr>
          <w:p w:rsidR="00013C1D" w:rsidRPr="005345FE" w:rsidRDefault="00013C1D" w:rsidP="00944C16">
            <w:pPr>
              <w:spacing w:after="0"/>
              <w:jc w:val="right"/>
              <w:rPr>
                <w:rFonts w:eastAsia="Arial Unicode MS" w:cstheme="minorHAnsi"/>
                <w:color w:val="000000"/>
                <w:sz w:val="20"/>
                <w:szCs w:val="20"/>
              </w:rPr>
            </w:pPr>
            <w:r w:rsidRPr="005345FE">
              <w:rPr>
                <w:rFonts w:eastAsia="Times New Roman" w:cstheme="minorHAnsi"/>
                <w:color w:val="000000"/>
                <w:sz w:val="20"/>
                <w:szCs w:val="20"/>
              </w:rPr>
              <w:t>Executing Agency:</w:t>
            </w:r>
          </w:p>
        </w:tc>
        <w:tc>
          <w:tcPr>
            <w:tcW w:w="1656" w:type="pct"/>
            <w:vAlign w:val="center"/>
          </w:tcPr>
          <w:p w:rsidR="00013C1D" w:rsidRPr="005345FE" w:rsidRDefault="00013C1D" w:rsidP="00944C16">
            <w:pPr>
              <w:tabs>
                <w:tab w:val="right" w:pos="0"/>
              </w:tabs>
              <w:spacing w:after="0"/>
              <w:rPr>
                <w:rFonts w:eastAsia="Times New Roman" w:cstheme="minorHAnsi"/>
                <w:sz w:val="20"/>
                <w:szCs w:val="20"/>
              </w:rPr>
            </w:pPr>
            <w:r w:rsidRPr="005345FE">
              <w:rPr>
                <w:rFonts w:eastAsia="Times New Roman" w:cstheme="minorHAnsi"/>
                <w:sz w:val="20"/>
                <w:szCs w:val="20"/>
              </w:rPr>
              <w:t>Department of Disaster Management Affairs</w:t>
            </w:r>
          </w:p>
        </w:tc>
        <w:tc>
          <w:tcPr>
            <w:tcW w:w="968" w:type="pct"/>
          </w:tcPr>
          <w:p w:rsidR="00013C1D" w:rsidRPr="005345FE" w:rsidRDefault="00013C1D" w:rsidP="00944C16">
            <w:pPr>
              <w:spacing w:after="0"/>
              <w:jc w:val="right"/>
              <w:rPr>
                <w:rFonts w:eastAsia="Arial Unicode MS" w:cstheme="minorHAnsi"/>
                <w:color w:val="000000"/>
                <w:sz w:val="20"/>
                <w:szCs w:val="20"/>
              </w:rPr>
            </w:pPr>
            <w:r w:rsidRPr="005345FE">
              <w:rPr>
                <w:rFonts w:eastAsia="Times New Roman" w:cstheme="minorHAnsi"/>
                <w:color w:val="000000"/>
                <w:sz w:val="20"/>
                <w:szCs w:val="20"/>
              </w:rPr>
              <w:t>Total Project Cost:</w:t>
            </w:r>
          </w:p>
        </w:tc>
        <w:tc>
          <w:tcPr>
            <w:tcW w:w="823" w:type="pct"/>
            <w:vAlign w:val="center"/>
          </w:tcPr>
          <w:p w:rsidR="00013C1D" w:rsidRPr="005345FE" w:rsidRDefault="00013C1D" w:rsidP="00944C16">
            <w:pPr>
              <w:spacing w:after="0"/>
              <w:rPr>
                <w:rFonts w:eastAsia="Arial Unicode MS" w:cstheme="minorHAnsi"/>
                <w:sz w:val="20"/>
                <w:szCs w:val="20"/>
              </w:rPr>
            </w:pPr>
            <w:r w:rsidRPr="005345FE">
              <w:rPr>
                <w:rFonts w:eastAsia="Times New Roman" w:cstheme="minorHAnsi"/>
                <w:sz w:val="20"/>
                <w:szCs w:val="20"/>
              </w:rPr>
              <w:t>14,894,907</w:t>
            </w:r>
          </w:p>
        </w:tc>
        <w:tc>
          <w:tcPr>
            <w:tcW w:w="754" w:type="pct"/>
          </w:tcPr>
          <w:p w:rsidR="00013C1D" w:rsidRPr="005345FE" w:rsidRDefault="00013C1D" w:rsidP="00944C16">
            <w:pPr>
              <w:spacing w:after="0"/>
              <w:rPr>
                <w:rFonts w:eastAsia="Arial Unicode MS" w:cstheme="minorHAnsi"/>
                <w:sz w:val="20"/>
                <w:szCs w:val="20"/>
              </w:rPr>
            </w:pPr>
            <w:r w:rsidRPr="005345FE">
              <w:rPr>
                <w:rFonts w:eastAsia="Times New Roman" w:cstheme="minorHAnsi"/>
                <w:sz w:val="20"/>
                <w:szCs w:val="20"/>
              </w:rPr>
              <w:t>0.00</w:t>
            </w:r>
          </w:p>
        </w:tc>
      </w:tr>
      <w:tr w:rsidR="00013C1D" w:rsidRPr="005345FE" w:rsidTr="00944C16">
        <w:tblPrEx>
          <w:shd w:val="clear" w:color="auto" w:fill="auto"/>
        </w:tblPrEx>
        <w:trPr>
          <w:trHeight w:val="368"/>
        </w:trPr>
        <w:tc>
          <w:tcPr>
            <w:tcW w:w="799" w:type="pct"/>
            <w:gridSpan w:val="2"/>
            <w:vMerge w:val="restart"/>
          </w:tcPr>
          <w:p w:rsidR="00013C1D" w:rsidRPr="005345FE" w:rsidRDefault="00013C1D" w:rsidP="00944C16">
            <w:pPr>
              <w:spacing w:after="0"/>
              <w:jc w:val="right"/>
              <w:rPr>
                <w:rFonts w:eastAsia="Arial Unicode MS" w:cstheme="minorHAnsi"/>
                <w:sz w:val="20"/>
                <w:szCs w:val="20"/>
              </w:rPr>
            </w:pPr>
            <w:r w:rsidRPr="005345FE">
              <w:rPr>
                <w:rFonts w:eastAsia="Times New Roman" w:cstheme="minorHAnsi"/>
                <w:sz w:val="20"/>
                <w:szCs w:val="20"/>
              </w:rPr>
              <w:t>Other Partners involved:</w:t>
            </w:r>
          </w:p>
        </w:tc>
        <w:tc>
          <w:tcPr>
            <w:tcW w:w="1656" w:type="pct"/>
            <w:vMerge w:val="restart"/>
            <w:vAlign w:val="center"/>
          </w:tcPr>
          <w:p w:rsidR="00013C1D" w:rsidRPr="005345FE" w:rsidRDefault="00013C1D" w:rsidP="00944C16">
            <w:pPr>
              <w:tabs>
                <w:tab w:val="right" w:pos="0"/>
              </w:tabs>
              <w:spacing w:after="0"/>
              <w:rPr>
                <w:rFonts w:eastAsia="Times New Roman" w:cstheme="minorHAnsi"/>
                <w:color w:val="000000"/>
                <w:sz w:val="20"/>
                <w:szCs w:val="20"/>
              </w:rPr>
            </w:pPr>
            <w:r w:rsidRPr="005345FE">
              <w:rPr>
                <w:rFonts w:eastAsia="Times New Roman" w:cstheme="minorHAnsi"/>
                <w:sz w:val="20"/>
                <w:szCs w:val="20"/>
              </w:rPr>
              <w:t>Ministry of Environment and Climate Change Management (Department of Climate Change and Meteorological Services, Environment Affairs Department, Department of Forestry, Department of Surveys), Ministry of Water Development and Irrigation (Department of Water Resources), and Ministry of Agriculture and Food Security (MoAFS.</w:t>
            </w:r>
          </w:p>
        </w:tc>
        <w:tc>
          <w:tcPr>
            <w:tcW w:w="1791" w:type="pct"/>
            <w:gridSpan w:val="2"/>
          </w:tcPr>
          <w:p w:rsidR="00013C1D" w:rsidRPr="005345FE" w:rsidRDefault="00013C1D" w:rsidP="00944C16">
            <w:pPr>
              <w:tabs>
                <w:tab w:val="right" w:pos="0"/>
              </w:tabs>
              <w:spacing w:after="0"/>
              <w:jc w:val="right"/>
              <w:rPr>
                <w:rFonts w:eastAsia="Times New Roman" w:cstheme="minorHAnsi"/>
                <w:sz w:val="20"/>
                <w:szCs w:val="20"/>
              </w:rPr>
            </w:pPr>
            <w:r w:rsidRPr="005345FE">
              <w:rPr>
                <w:rFonts w:eastAsia="Times New Roman" w:cstheme="minorHAnsi"/>
                <w:color w:val="000000"/>
                <w:sz w:val="20"/>
                <w:szCs w:val="20"/>
              </w:rPr>
              <w:t xml:space="preserve">ProDoc Signature (date project began): </w:t>
            </w:r>
          </w:p>
        </w:tc>
        <w:tc>
          <w:tcPr>
            <w:tcW w:w="754" w:type="pct"/>
            <w:vAlign w:val="center"/>
          </w:tcPr>
          <w:p w:rsidR="00013C1D" w:rsidRPr="005345FE" w:rsidRDefault="00013C1D" w:rsidP="00944C16">
            <w:pPr>
              <w:tabs>
                <w:tab w:val="right" w:pos="0"/>
              </w:tabs>
              <w:spacing w:after="0"/>
              <w:rPr>
                <w:rFonts w:eastAsia="Times New Roman" w:cstheme="minorHAnsi"/>
                <w:sz w:val="20"/>
                <w:szCs w:val="20"/>
              </w:rPr>
            </w:pPr>
            <w:r w:rsidRPr="005345FE">
              <w:rPr>
                <w:rFonts w:eastAsia="Times New Roman" w:cstheme="minorHAnsi"/>
                <w:sz w:val="20"/>
                <w:szCs w:val="20"/>
              </w:rPr>
              <w:t>6 December 2013</w:t>
            </w:r>
          </w:p>
        </w:tc>
      </w:tr>
      <w:tr w:rsidR="00013C1D" w:rsidRPr="005345FE" w:rsidTr="00944C16">
        <w:trPr>
          <w:trHeight w:val="144"/>
        </w:trPr>
        <w:tc>
          <w:tcPr>
            <w:tcW w:w="799" w:type="pct"/>
            <w:gridSpan w:val="2"/>
            <w:vMerge/>
            <w:vAlign w:val="center"/>
          </w:tcPr>
          <w:p w:rsidR="00013C1D" w:rsidRPr="005345FE" w:rsidRDefault="00013C1D" w:rsidP="00944C16">
            <w:pPr>
              <w:spacing w:after="0"/>
              <w:rPr>
                <w:rFonts w:eastAsia="Arial Unicode MS" w:cstheme="minorHAnsi"/>
                <w:sz w:val="20"/>
                <w:szCs w:val="20"/>
              </w:rPr>
            </w:pPr>
          </w:p>
        </w:tc>
        <w:tc>
          <w:tcPr>
            <w:tcW w:w="1656" w:type="pct"/>
            <w:vMerge/>
          </w:tcPr>
          <w:p w:rsidR="00013C1D" w:rsidRPr="005345FE" w:rsidRDefault="00013C1D" w:rsidP="00944C16">
            <w:pPr>
              <w:tabs>
                <w:tab w:val="right" w:pos="0"/>
              </w:tabs>
              <w:spacing w:after="0"/>
              <w:jc w:val="center"/>
              <w:rPr>
                <w:rFonts w:eastAsia="Times New Roman" w:cstheme="minorHAnsi"/>
                <w:sz w:val="20"/>
                <w:szCs w:val="20"/>
              </w:rPr>
            </w:pPr>
          </w:p>
        </w:tc>
        <w:tc>
          <w:tcPr>
            <w:tcW w:w="968" w:type="pct"/>
          </w:tcPr>
          <w:p w:rsidR="00013C1D" w:rsidRPr="005345FE" w:rsidRDefault="00013C1D" w:rsidP="00944C16">
            <w:pPr>
              <w:spacing w:after="0"/>
              <w:jc w:val="right"/>
              <w:rPr>
                <w:rFonts w:eastAsia="Arial Unicode MS" w:cstheme="minorHAnsi"/>
                <w:color w:val="000000"/>
                <w:sz w:val="20"/>
                <w:szCs w:val="20"/>
              </w:rPr>
            </w:pPr>
            <w:r w:rsidRPr="005345FE">
              <w:rPr>
                <w:rFonts w:eastAsia="Times New Roman" w:cstheme="minorHAnsi"/>
                <w:color w:val="000000"/>
                <w:sz w:val="20"/>
                <w:szCs w:val="20"/>
              </w:rPr>
              <w:t>(Operational) Closing Date:</w:t>
            </w:r>
          </w:p>
        </w:tc>
        <w:tc>
          <w:tcPr>
            <w:tcW w:w="823" w:type="pct"/>
          </w:tcPr>
          <w:p w:rsidR="00013C1D" w:rsidRPr="005345FE" w:rsidRDefault="00013C1D" w:rsidP="00944C16">
            <w:pPr>
              <w:tabs>
                <w:tab w:val="right" w:pos="0"/>
              </w:tabs>
              <w:spacing w:after="0"/>
              <w:rPr>
                <w:rFonts w:eastAsia="Times New Roman" w:cstheme="minorHAnsi"/>
                <w:color w:val="000000"/>
                <w:sz w:val="20"/>
                <w:szCs w:val="20"/>
              </w:rPr>
            </w:pPr>
            <w:r w:rsidRPr="005345FE">
              <w:rPr>
                <w:rFonts w:eastAsia="Times New Roman" w:cstheme="minorHAnsi"/>
                <w:color w:val="000000"/>
                <w:sz w:val="20"/>
                <w:szCs w:val="20"/>
              </w:rPr>
              <w:t>Proposed:</w:t>
            </w:r>
          </w:p>
          <w:p w:rsidR="00013C1D" w:rsidRPr="005345FE" w:rsidRDefault="00013C1D" w:rsidP="00944C16">
            <w:pPr>
              <w:tabs>
                <w:tab w:val="right" w:pos="0"/>
              </w:tabs>
              <w:spacing w:after="0"/>
              <w:rPr>
                <w:rFonts w:eastAsia="Times New Roman" w:cstheme="minorHAnsi"/>
                <w:color w:val="000000"/>
                <w:sz w:val="20"/>
                <w:szCs w:val="20"/>
              </w:rPr>
            </w:pPr>
            <w:r w:rsidRPr="005345FE">
              <w:rPr>
                <w:rFonts w:eastAsia="Times New Roman" w:cstheme="minorHAnsi"/>
                <w:sz w:val="20"/>
                <w:szCs w:val="20"/>
              </w:rPr>
              <w:t>31 December 2017</w:t>
            </w:r>
          </w:p>
        </w:tc>
        <w:tc>
          <w:tcPr>
            <w:tcW w:w="754" w:type="pct"/>
          </w:tcPr>
          <w:p w:rsidR="00013C1D" w:rsidRPr="005345FE" w:rsidRDefault="00013C1D" w:rsidP="00944C16">
            <w:pPr>
              <w:tabs>
                <w:tab w:val="right" w:pos="0"/>
              </w:tabs>
              <w:spacing w:after="0"/>
              <w:rPr>
                <w:rFonts w:eastAsia="Times New Roman" w:cstheme="minorHAnsi"/>
                <w:sz w:val="20"/>
                <w:szCs w:val="20"/>
              </w:rPr>
            </w:pPr>
            <w:r w:rsidRPr="005345FE">
              <w:rPr>
                <w:rFonts w:eastAsia="Times New Roman" w:cstheme="minorHAnsi"/>
                <w:color w:val="000000"/>
                <w:sz w:val="20"/>
                <w:szCs w:val="20"/>
              </w:rPr>
              <w:t>Actual:</w:t>
            </w:r>
          </w:p>
          <w:p w:rsidR="00013C1D" w:rsidRPr="005345FE" w:rsidRDefault="00013C1D" w:rsidP="00944C16">
            <w:pPr>
              <w:tabs>
                <w:tab w:val="right" w:pos="0"/>
              </w:tabs>
              <w:spacing w:after="0"/>
              <w:rPr>
                <w:rFonts w:eastAsia="Times New Roman" w:cstheme="minorHAnsi"/>
                <w:color w:val="000000"/>
                <w:sz w:val="20"/>
                <w:szCs w:val="20"/>
              </w:rPr>
            </w:pPr>
            <w:r w:rsidRPr="005345FE">
              <w:rPr>
                <w:rFonts w:eastAsia="Times New Roman" w:cstheme="minorHAnsi"/>
                <w:sz w:val="20"/>
                <w:szCs w:val="20"/>
              </w:rPr>
              <w:t>31 December 2017</w:t>
            </w:r>
          </w:p>
        </w:tc>
      </w:tr>
    </w:tbl>
    <w:p w:rsidR="00013C1D" w:rsidRPr="005345FE" w:rsidRDefault="00013C1D" w:rsidP="00013C1D">
      <w:pPr>
        <w:pStyle w:val="Heading51"/>
        <w:rPr>
          <w:rFonts w:cstheme="minorHAnsi"/>
          <w:sz w:val="20"/>
          <w:szCs w:val="20"/>
        </w:rPr>
      </w:pPr>
      <w:bookmarkStart w:id="153" w:name="_Toc321341549"/>
      <w:r w:rsidRPr="005345FE">
        <w:rPr>
          <w:rFonts w:cstheme="minorHAnsi"/>
          <w:sz w:val="20"/>
          <w:szCs w:val="20"/>
        </w:rPr>
        <w:t>Objective and Scope</w:t>
      </w:r>
      <w:bookmarkEnd w:id="153"/>
    </w:p>
    <w:p w:rsidR="00013C1D" w:rsidRPr="005345FE" w:rsidRDefault="00013C1D" w:rsidP="00013C1D">
      <w:pPr>
        <w:spacing w:before="200"/>
        <w:rPr>
          <w:rFonts w:eastAsia="Times New Roman" w:cstheme="minorHAnsi"/>
          <w:i/>
          <w:sz w:val="20"/>
          <w:szCs w:val="20"/>
        </w:rPr>
      </w:pPr>
      <w:r w:rsidRPr="005345FE">
        <w:rPr>
          <w:rFonts w:eastAsia="Times New Roman" w:cstheme="minorHAnsi"/>
          <w:sz w:val="20"/>
          <w:szCs w:val="20"/>
        </w:rPr>
        <w:t xml:space="preserve">The Terminal Evaluation (TE) will be conducted according to the guidance, rules and procedures established by UNDP and GEF as reflected in the UNDP Evaluation Guidance for GEF Financed Projects.  </w:t>
      </w:r>
    </w:p>
    <w:p w:rsidR="00013C1D" w:rsidRPr="005345FE" w:rsidRDefault="00013C1D" w:rsidP="00013C1D">
      <w:pPr>
        <w:spacing w:after="120"/>
        <w:rPr>
          <w:rFonts w:eastAsia="Times New Roman" w:cstheme="minorHAnsi"/>
          <w:sz w:val="20"/>
          <w:szCs w:val="20"/>
        </w:rPr>
      </w:pPr>
      <w:r w:rsidRPr="005345FE">
        <w:rPr>
          <w:rFonts w:eastAsia="Times New Roman" w:cstheme="minorHAnsi"/>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013C1D" w:rsidRPr="005345FE" w:rsidRDefault="00013C1D" w:rsidP="00013C1D">
      <w:pPr>
        <w:spacing w:before="200"/>
        <w:rPr>
          <w:rFonts w:ascii="Calibri" w:eastAsia="Times New Roman" w:hAnsi="Calibri"/>
          <w:b/>
          <w:sz w:val="20"/>
          <w:szCs w:val="20"/>
        </w:rPr>
      </w:pPr>
      <w:r w:rsidRPr="005345FE">
        <w:rPr>
          <w:rFonts w:ascii="Calibri" w:eastAsia="Times New Roman" w:hAnsi="Calibri"/>
          <w:b/>
          <w:sz w:val="20"/>
          <w:szCs w:val="20"/>
        </w:rPr>
        <w:t>Project Background:</w:t>
      </w:r>
    </w:p>
    <w:p w:rsidR="00013C1D" w:rsidRPr="005345FE" w:rsidRDefault="00013C1D" w:rsidP="00013C1D">
      <w:pPr>
        <w:pStyle w:val="Default"/>
        <w:jc w:val="both"/>
        <w:rPr>
          <w:rFonts w:asciiTheme="minorHAnsi" w:eastAsiaTheme="minorHAnsi" w:hAnsiTheme="minorHAnsi" w:cstheme="minorHAnsi"/>
          <w:color w:val="auto"/>
          <w:sz w:val="20"/>
          <w:szCs w:val="20"/>
          <w:lang w:val="en-US"/>
        </w:rPr>
      </w:pPr>
      <w:r w:rsidRPr="005345FE">
        <w:rPr>
          <w:rFonts w:asciiTheme="minorHAnsi" w:eastAsiaTheme="minorHAnsi" w:hAnsiTheme="minorHAnsi" w:cstheme="minorHAnsi"/>
          <w:color w:val="auto"/>
          <w:sz w:val="20"/>
          <w:szCs w:val="20"/>
          <w:lang w:val="en-US"/>
        </w:rPr>
        <w:t xml:space="preserve">Malawi’s economy is reliant on agriculture, with more than 80% of the population relying on rainfed agriculture for livelihood. In the recent past, Malawi’s uncertainty has been increasing attributable to increasing climate related extremes of drought and flooding. Number of vulnerable districts to climate change has been increasing with time, from 6 in 2006 (NAPA, 2006) to 15 in 2015 (Malawi National Disaster Risk Management Policy, 2015).  In 2015/2016 and 2016/2017 rainfall seasons, Malawi declared two consecutive state of national disasters both related to climate change. More floods have occurred between 2000 and 2016 than 1970 to 2000, and an example of the loss that arose from 2015/2015 floods was estimated at $494 million. An annual average of food insecure people rose from 350,000 between 2007 to 2011 to 1,700,000 over 2012-2014, and the population which was declared food insecure in 2016/2017 season was estimated at 6.5 million, which is almost one third of the population. Climate change is also affecting other sectors of the economy in Malawi; water supply, hydro electricity generation, drying of rivers and important lakes like Lake Chilwa, destruction of transport and communication infrastructure and the country is experiencing increasing humanitarian needs. </w:t>
      </w:r>
    </w:p>
    <w:p w:rsidR="00013C1D" w:rsidRPr="005345FE" w:rsidRDefault="00013C1D" w:rsidP="00013C1D">
      <w:pPr>
        <w:pStyle w:val="Default"/>
        <w:jc w:val="both"/>
        <w:rPr>
          <w:rFonts w:asciiTheme="minorHAnsi" w:eastAsiaTheme="minorHAnsi" w:hAnsiTheme="minorHAnsi" w:cstheme="minorHAnsi"/>
          <w:color w:val="auto"/>
          <w:sz w:val="20"/>
          <w:szCs w:val="20"/>
          <w:lang w:val="en-US"/>
        </w:rPr>
      </w:pPr>
      <w:r w:rsidRPr="005345FE">
        <w:rPr>
          <w:rFonts w:asciiTheme="minorHAnsi" w:eastAsiaTheme="minorHAnsi" w:hAnsiTheme="minorHAnsi" w:cstheme="minorHAnsi"/>
          <w:color w:val="auto"/>
          <w:sz w:val="20"/>
          <w:szCs w:val="20"/>
          <w:lang w:val="en-US"/>
        </w:rPr>
        <w:t xml:space="preserve">Demand for climate information is paramount for development planning, and this project was designed to improve the climate information and Early Warning Systems (EWS) which was limited in the ability to monitor and forecast weather conditions, communicate warnings, respond to disasters, and plan for long-onset changes. Improving climate </w:t>
      </w:r>
      <w:r w:rsidRPr="005345FE">
        <w:rPr>
          <w:rFonts w:asciiTheme="minorHAnsi" w:eastAsiaTheme="minorHAnsi" w:hAnsiTheme="minorHAnsi" w:cstheme="minorHAnsi"/>
          <w:color w:val="auto"/>
          <w:sz w:val="20"/>
          <w:szCs w:val="20"/>
          <w:lang w:val="en-US"/>
        </w:rPr>
        <w:lastRenderedPageBreak/>
        <w:t>information and EWS components requires investment in infrastructure and technical capacity which is in a challenge particularly where national resources are limited. The project was designed to provide support in capacity building and infrastructure development that enhances appropriate planning and adjustment of farming and fishing practices respectively thereby reducing vulnerability. Similarly, flood warnings will enable local communities to move to locations of safety with their possessions, stored food and livestock.</w:t>
      </w:r>
    </w:p>
    <w:p w:rsidR="00013C1D" w:rsidRPr="005345FE" w:rsidRDefault="00013C1D" w:rsidP="00013C1D">
      <w:pPr>
        <w:pStyle w:val="Default"/>
        <w:jc w:val="both"/>
        <w:rPr>
          <w:rFonts w:asciiTheme="minorHAnsi" w:hAnsiTheme="minorHAnsi" w:cstheme="minorHAnsi"/>
          <w:sz w:val="20"/>
          <w:szCs w:val="20"/>
          <w:lang w:val="en-US"/>
        </w:rPr>
      </w:pPr>
      <w:r w:rsidRPr="005345FE">
        <w:rPr>
          <w:rFonts w:asciiTheme="minorHAnsi" w:eastAsiaTheme="minorHAnsi" w:hAnsiTheme="minorHAnsi" w:cstheme="minorHAnsi"/>
          <w:color w:val="auto"/>
          <w:sz w:val="20"/>
          <w:szCs w:val="20"/>
          <w:lang w:val="en-US"/>
        </w:rPr>
        <w:t xml:space="preserve">The goal of the project was to strengthen the weather, climate and hydrological monitoring capabilities, early warning systems and delivery of available information for responding to extreme weather and planning adaptation to climate change in Malawi. </w:t>
      </w:r>
      <w:r w:rsidRPr="005345FE">
        <w:rPr>
          <w:rFonts w:asciiTheme="minorHAnsi" w:hAnsiTheme="minorHAnsi" w:cstheme="minorHAnsi"/>
          <w:sz w:val="20"/>
          <w:szCs w:val="20"/>
          <w:lang w:val="en-US"/>
        </w:rPr>
        <w:t>The project had two expected Outcomes:</w:t>
      </w:r>
    </w:p>
    <w:p w:rsidR="00013C1D" w:rsidRPr="005345FE" w:rsidRDefault="00013C1D" w:rsidP="00013C1D">
      <w:pPr>
        <w:numPr>
          <w:ilvl w:val="0"/>
          <w:numId w:val="63"/>
        </w:numPr>
        <w:spacing w:after="0"/>
        <w:rPr>
          <w:rFonts w:cstheme="minorHAnsi"/>
          <w:sz w:val="20"/>
          <w:szCs w:val="20"/>
        </w:rPr>
      </w:pPr>
      <w:r w:rsidRPr="005345FE">
        <w:rPr>
          <w:rFonts w:cstheme="minorHAnsi"/>
          <w:sz w:val="20"/>
          <w:szCs w:val="20"/>
        </w:rPr>
        <w:t>Enhanced capacity of the Department of Climate Change and Meteorological Services (DCCMS) and Department of Water Resources (DWR) to monitor and forecast extreme weather, hydrology and climate change.</w:t>
      </w:r>
    </w:p>
    <w:p w:rsidR="00013C1D" w:rsidRPr="005345FE" w:rsidRDefault="00013C1D" w:rsidP="00013C1D">
      <w:pPr>
        <w:numPr>
          <w:ilvl w:val="0"/>
          <w:numId w:val="63"/>
        </w:numPr>
        <w:spacing w:after="0"/>
        <w:rPr>
          <w:rFonts w:cstheme="minorHAnsi"/>
          <w:sz w:val="20"/>
          <w:szCs w:val="20"/>
        </w:rPr>
      </w:pPr>
      <w:r w:rsidRPr="005345FE">
        <w:rPr>
          <w:rFonts w:cstheme="minorHAnsi"/>
          <w:sz w:val="20"/>
          <w:szCs w:val="20"/>
        </w:rPr>
        <w:t>Efficient and effective use of hydro-meteorological and environmental information for making early warnings and long-term development plans.</w:t>
      </w:r>
    </w:p>
    <w:p w:rsidR="00013C1D" w:rsidRPr="005345FE" w:rsidRDefault="00013C1D" w:rsidP="00013C1D">
      <w:pPr>
        <w:pStyle w:val="Heading51"/>
        <w:rPr>
          <w:rFonts w:cstheme="minorHAnsi"/>
          <w:sz w:val="20"/>
          <w:szCs w:val="20"/>
        </w:rPr>
      </w:pPr>
      <w:bookmarkStart w:id="154" w:name="_Toc299133043"/>
      <w:bookmarkStart w:id="155" w:name="_Toc321341550"/>
      <w:r w:rsidRPr="005345FE">
        <w:rPr>
          <w:rFonts w:cstheme="minorHAnsi"/>
          <w:sz w:val="20"/>
          <w:szCs w:val="20"/>
        </w:rPr>
        <w:t>Evaluation approach and method</w:t>
      </w:r>
      <w:bookmarkEnd w:id="154"/>
      <w:bookmarkEnd w:id="155"/>
    </w:p>
    <w:p w:rsidR="00013C1D" w:rsidRPr="005345FE" w:rsidRDefault="00013C1D" w:rsidP="00013C1D">
      <w:pPr>
        <w:spacing w:before="200"/>
        <w:rPr>
          <w:rFonts w:eastAsia="Times New Roman" w:cstheme="minorHAnsi"/>
          <w:sz w:val="20"/>
          <w:szCs w:val="20"/>
        </w:rPr>
      </w:pPr>
      <w:r w:rsidRPr="005345FE">
        <w:rPr>
          <w:rFonts w:eastAsia="Times New Roman" w:cstheme="minorHAnsi"/>
          <w:sz w:val="20"/>
          <w:szCs w:val="20"/>
        </w:rPr>
        <w:t>An overall approach and method</w:t>
      </w:r>
      <w:r w:rsidRPr="005345FE">
        <w:rPr>
          <w:rFonts w:eastAsia="Times New Roman" w:cstheme="minorHAnsi"/>
          <w:sz w:val="20"/>
          <w:szCs w:val="20"/>
          <w:vertAlign w:val="superscript"/>
        </w:rPr>
        <w:footnoteReference w:id="35"/>
      </w:r>
      <w:r w:rsidRPr="005345FE">
        <w:rPr>
          <w:rFonts w:eastAsia="Times New Roman" w:cstheme="minorHAnsi"/>
          <w:sz w:val="20"/>
          <w:szCs w:val="20"/>
        </w:rPr>
        <w:t xml:space="preserve"> for conducting project terminal evaluations of UNDP supported GEF financed projects has developed over time. The evaluator is expected to frame the evaluation effort using the criteria of </w:t>
      </w:r>
      <w:r w:rsidRPr="005345FE">
        <w:rPr>
          <w:rFonts w:eastAsia="Times New Roman" w:cstheme="minorHAnsi"/>
          <w:b/>
          <w:sz w:val="20"/>
          <w:szCs w:val="20"/>
        </w:rPr>
        <w:t xml:space="preserve">relevance, effectiveness, efficiency, sustainability, and impact, </w:t>
      </w:r>
      <w:r w:rsidRPr="005345FE">
        <w:rPr>
          <w:rFonts w:eastAsia="Times New Roman" w:cstheme="minorHAnsi"/>
          <w:sz w:val="20"/>
          <w:szCs w:val="20"/>
        </w:rPr>
        <w:t xml:space="preserve">as defined and explained in the </w:t>
      </w:r>
      <w:r w:rsidRPr="005345FE">
        <w:t>UNDP Guidance for Conducting Terminal Evaluations of UNDP-supported, GEF-financed Projects</w:t>
      </w:r>
      <w:r w:rsidRPr="005345FE">
        <w:rPr>
          <w:rFonts w:eastAsia="Times New Roman" w:cstheme="minorHAnsi"/>
          <w:sz w:val="20"/>
          <w:szCs w:val="20"/>
        </w:rPr>
        <w:t xml:space="preserve">.    A set of questions covering each of these criteria have been drafted and are included with this TOR </w:t>
      </w:r>
      <w:r w:rsidRPr="005345FE">
        <w:rPr>
          <w:rFonts w:eastAsia="Times New Roman" w:cstheme="minorHAnsi"/>
          <w:sz w:val="20"/>
          <w:szCs w:val="20"/>
          <w:shd w:val="clear" w:color="auto" w:fill="BFBFBF"/>
        </w:rPr>
        <w:t>(</w:t>
      </w:r>
      <w:hyperlink w:anchor="_TOR_Annex_C:" w:history="1">
        <w:r w:rsidRPr="005345FE">
          <w:rPr>
            <w:rFonts w:eastAsia="Times New Roman" w:cstheme="minorHAnsi"/>
            <w:i/>
            <w:color w:val="0000FF"/>
            <w:sz w:val="20"/>
            <w:szCs w:val="20"/>
            <w:u w:val="single"/>
            <w:shd w:val="clear" w:color="auto" w:fill="BFBFBF"/>
          </w:rPr>
          <w:t>Annex C</w:t>
        </w:r>
      </w:hyperlink>
      <w:r w:rsidRPr="005345FE">
        <w:rPr>
          <w:rFonts w:eastAsia="Times New Roman" w:cstheme="minorHAnsi"/>
          <w:sz w:val="20"/>
          <w:szCs w:val="20"/>
          <w:shd w:val="clear" w:color="auto" w:fill="D9D9D9"/>
        </w:rPr>
        <w:t>)</w:t>
      </w:r>
      <w:r w:rsidRPr="005345FE">
        <w:rPr>
          <w:rFonts w:eastAsia="Times New Roman" w:cstheme="minorHAnsi"/>
          <w:sz w:val="20"/>
          <w:szCs w:val="20"/>
        </w:rPr>
        <w:t xml:space="preserve"> The evaluator is expected to amend, complete and submit this matrix as part of an evaluation inception report, and shall include it as an annex to the final report.  </w:t>
      </w:r>
    </w:p>
    <w:p w:rsidR="00013C1D" w:rsidRPr="005345FE" w:rsidRDefault="00013C1D" w:rsidP="00013C1D">
      <w:pPr>
        <w:spacing w:after="120"/>
        <w:rPr>
          <w:rFonts w:eastAsia="Times New Roman" w:cstheme="minorHAnsi"/>
          <w:sz w:val="20"/>
          <w:szCs w:val="20"/>
        </w:rPr>
      </w:pPr>
      <w:r w:rsidRPr="005345FE">
        <w:rPr>
          <w:rFonts w:eastAsia="Times New Roman" w:cstheme="minorHAns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whose location will be sampled among the following districts; Karonga, Rumphi, Nkhatabay, Salima, Nkhotakota, Dedza, Mangochi, Zomba, Phalombe, Chikwawa and Nsanje). </w:t>
      </w:r>
    </w:p>
    <w:p w:rsidR="00013C1D" w:rsidRPr="005345FE" w:rsidRDefault="00013C1D" w:rsidP="00013C1D">
      <w:pPr>
        <w:spacing w:after="120"/>
        <w:rPr>
          <w:rFonts w:eastAsia="Times New Roman" w:cstheme="minorHAnsi"/>
          <w:sz w:val="20"/>
          <w:szCs w:val="20"/>
        </w:rPr>
      </w:pPr>
      <w:r w:rsidRPr="005345FE">
        <w:rPr>
          <w:rFonts w:eastAsia="Times New Roman" w:cstheme="minorHAnsi"/>
          <w:sz w:val="20"/>
          <w:szCs w:val="20"/>
        </w:rPr>
        <w:t xml:space="preserve">The evaluator will review all relevant sources of information, such as the project document, project reports – including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5345FE">
          <w:rPr>
            <w:rFonts w:eastAsia="Times New Roman" w:cstheme="minorHAnsi"/>
            <w:color w:val="0000FF"/>
            <w:sz w:val="20"/>
            <w:szCs w:val="20"/>
            <w:u w:val="single"/>
            <w:shd w:val="clear" w:color="auto" w:fill="FFFFFF"/>
          </w:rPr>
          <w:t>Annex B</w:t>
        </w:r>
      </w:hyperlink>
      <w:r w:rsidRPr="005345FE">
        <w:rPr>
          <w:rFonts w:eastAsia="Times New Roman" w:cstheme="minorHAnsi"/>
          <w:color w:val="0000FF"/>
          <w:sz w:val="20"/>
          <w:szCs w:val="20"/>
          <w:u w:val="single"/>
          <w:shd w:val="clear" w:color="auto" w:fill="FFFFFF"/>
        </w:rPr>
        <w:t xml:space="preserve"> </w:t>
      </w:r>
      <w:r w:rsidRPr="005345FE">
        <w:rPr>
          <w:rFonts w:eastAsia="Times New Roman" w:cstheme="minorHAnsi"/>
          <w:sz w:val="20"/>
          <w:szCs w:val="20"/>
        </w:rPr>
        <w:t>of this Terms of Reference.</w:t>
      </w:r>
    </w:p>
    <w:p w:rsidR="00013C1D" w:rsidRPr="005345FE" w:rsidRDefault="00013C1D" w:rsidP="00013C1D">
      <w:pPr>
        <w:pStyle w:val="Heading51"/>
        <w:rPr>
          <w:rFonts w:cstheme="minorHAnsi"/>
          <w:sz w:val="20"/>
          <w:szCs w:val="20"/>
        </w:rPr>
      </w:pPr>
      <w:bookmarkStart w:id="156" w:name="_Toc321341551"/>
      <w:r w:rsidRPr="005345FE">
        <w:rPr>
          <w:rFonts w:cstheme="minorHAnsi"/>
          <w:sz w:val="20"/>
          <w:szCs w:val="20"/>
        </w:rPr>
        <w:t>Evaluation Criteria &amp; Ratings</w:t>
      </w:r>
      <w:bookmarkEnd w:id="156"/>
    </w:p>
    <w:p w:rsidR="00013C1D" w:rsidRPr="005345FE" w:rsidRDefault="00013C1D" w:rsidP="00013C1D">
      <w:pPr>
        <w:autoSpaceDE w:val="0"/>
        <w:autoSpaceDN w:val="0"/>
        <w:adjustRightInd w:val="0"/>
        <w:spacing w:after="0"/>
        <w:rPr>
          <w:rFonts w:eastAsia="Times New Roman" w:cstheme="minorHAnsi"/>
          <w:sz w:val="20"/>
          <w:szCs w:val="20"/>
        </w:rPr>
      </w:pPr>
      <w:r w:rsidRPr="005345FE">
        <w:rPr>
          <w:rFonts w:eastAsia="Times New Roman" w:cstheme="minorHAnsi"/>
          <w:sz w:val="20"/>
          <w:szCs w:val="20"/>
        </w:rPr>
        <w:t xml:space="preserve">An assessment of project performance will be carried out, based against expectations set out in the Project Logical Framework/Results Framework </w:t>
      </w:r>
      <w:r w:rsidRPr="005345FE">
        <w:rPr>
          <w:rFonts w:eastAsia="Times New Roman" w:cstheme="minorHAnsi"/>
          <w:sz w:val="20"/>
          <w:szCs w:val="20"/>
          <w:highlight w:val="lightGray"/>
        </w:rPr>
        <w:t xml:space="preserve">(see </w:t>
      </w:r>
      <w:hyperlink w:anchor="_TOR_Annex_A:" w:history="1">
        <w:r w:rsidRPr="005345FE">
          <w:rPr>
            <w:rFonts w:eastAsia="Times New Roman" w:cstheme="minorHAnsi"/>
            <w:color w:val="0000FF"/>
            <w:sz w:val="20"/>
            <w:szCs w:val="20"/>
            <w:u w:val="single"/>
          </w:rPr>
          <w:t xml:space="preserve"> Annex A</w:t>
        </w:r>
      </w:hyperlink>
      <w:r w:rsidRPr="005345FE">
        <w:rPr>
          <w:rFonts w:eastAsia="Times New Roman" w:cstheme="minorHAnsi"/>
          <w:sz w:val="20"/>
          <w:szCs w:val="20"/>
          <w:highlight w:val="lightGray"/>
        </w:rPr>
        <w:t>)</w:t>
      </w:r>
      <w:r w:rsidRPr="005345FE">
        <w:rPr>
          <w:rFonts w:eastAsia="Times New Roman" w:cstheme="minorHAnsi"/>
          <w:sz w:val="20"/>
          <w:szCs w:val="20"/>
        </w:rPr>
        <w:t xml:space="preserve">, which provides performance and impact indicators for project implementation along with their corresponding means of verification. The evaluation will at a minimum cover the criteria of: </w:t>
      </w:r>
      <w:r w:rsidRPr="005345FE">
        <w:rPr>
          <w:rFonts w:eastAsia="Times New Roman" w:cstheme="minorHAnsi"/>
          <w:b/>
          <w:sz w:val="20"/>
          <w:szCs w:val="20"/>
        </w:rPr>
        <w:t xml:space="preserve">relevance, effectiveness, efficiency, sustainability and impact. </w:t>
      </w:r>
      <w:r w:rsidRPr="005345FE">
        <w:rPr>
          <w:rFonts w:eastAsia="Times New Roman" w:cstheme="minorHAnsi"/>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5345FE">
          <w:rPr>
            <w:rFonts w:eastAsia="Times New Roman" w:cstheme="minorHAnsi"/>
            <w:color w:val="0000FF"/>
            <w:sz w:val="20"/>
            <w:szCs w:val="20"/>
            <w:u w:val="single"/>
          </w:rPr>
          <w:t xml:space="preserve"> Annex D</w:t>
        </w:r>
      </w:hyperlink>
      <w:r w:rsidRPr="005345FE">
        <w:rPr>
          <w:rFonts w:eastAsia="Times New Roman" w:cstheme="minorHAnsi"/>
          <w:sz w:val="20"/>
          <w:szCs w:val="20"/>
        </w:rPr>
        <w:t>.</w:t>
      </w:r>
    </w:p>
    <w:p w:rsidR="00013C1D" w:rsidRPr="005345FE" w:rsidRDefault="00013C1D" w:rsidP="00013C1D">
      <w:pPr>
        <w:autoSpaceDE w:val="0"/>
        <w:autoSpaceDN w:val="0"/>
        <w:adjustRightInd w:val="0"/>
        <w:spacing w:after="0"/>
        <w:rPr>
          <w:rFonts w:eastAsia="Times New Roman" w:cs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739"/>
        <w:gridCol w:w="4761"/>
        <w:gridCol w:w="739"/>
      </w:tblGrid>
      <w:tr w:rsidR="00013C1D" w:rsidRPr="005345FE" w:rsidTr="00944C16">
        <w:trPr>
          <w:trHeight w:val="206"/>
        </w:trPr>
        <w:tc>
          <w:tcPr>
            <w:tcW w:w="5000" w:type="pct"/>
            <w:gridSpan w:val="4"/>
            <w:vAlign w:val="center"/>
          </w:tcPr>
          <w:p w:rsidR="00013C1D" w:rsidRPr="005345FE" w:rsidRDefault="00013C1D" w:rsidP="00944C16">
            <w:pPr>
              <w:tabs>
                <w:tab w:val="right" w:pos="0"/>
              </w:tabs>
              <w:spacing w:after="0"/>
              <w:rPr>
                <w:rFonts w:eastAsia="Times New Roman" w:cstheme="minorHAnsi"/>
                <w:b/>
                <w:color w:val="000000"/>
                <w:sz w:val="20"/>
                <w:szCs w:val="20"/>
              </w:rPr>
            </w:pPr>
            <w:r w:rsidRPr="005345FE">
              <w:rPr>
                <w:rFonts w:eastAsia="Times New Roman" w:cstheme="minorHAnsi"/>
                <w:b/>
                <w:color w:val="000000"/>
                <w:sz w:val="20"/>
                <w:szCs w:val="20"/>
              </w:rPr>
              <w:t>Evaluation Ratings:</w:t>
            </w:r>
          </w:p>
        </w:tc>
      </w:tr>
      <w:tr w:rsidR="00013C1D" w:rsidRPr="005345FE" w:rsidTr="00944C16">
        <w:tblPrEx>
          <w:shd w:val="clear" w:color="auto" w:fill="4F81BD"/>
        </w:tblPrEx>
        <w:tc>
          <w:tcPr>
            <w:tcW w:w="1652" w:type="pct"/>
            <w:shd w:val="clear" w:color="auto" w:fill="7F7F7F"/>
          </w:tcPr>
          <w:p w:rsidR="00013C1D" w:rsidRPr="005345FE" w:rsidRDefault="00013C1D" w:rsidP="00944C16">
            <w:pPr>
              <w:spacing w:after="0"/>
              <w:rPr>
                <w:rFonts w:eastAsia="Times New Roman" w:cstheme="minorHAnsi"/>
                <w:b/>
                <w:bCs/>
                <w:color w:val="FFFFFF"/>
                <w:sz w:val="20"/>
                <w:szCs w:val="20"/>
              </w:rPr>
            </w:pPr>
            <w:bookmarkStart w:id="157" w:name="_Toc299133036"/>
            <w:r w:rsidRPr="005345FE">
              <w:rPr>
                <w:rFonts w:eastAsia="Times New Roman" w:cstheme="minorHAnsi"/>
                <w:b/>
                <w:color w:val="FFFFFF"/>
                <w:sz w:val="20"/>
                <w:szCs w:val="20"/>
              </w:rPr>
              <w:lastRenderedPageBreak/>
              <w:t>1. Monitoring and Evaluation</w:t>
            </w:r>
          </w:p>
        </w:tc>
        <w:tc>
          <w:tcPr>
            <w:tcW w:w="375" w:type="pct"/>
            <w:shd w:val="clear" w:color="auto" w:fill="7F7F7F"/>
          </w:tcPr>
          <w:p w:rsidR="00013C1D" w:rsidRPr="005345FE" w:rsidRDefault="00013C1D" w:rsidP="00944C16">
            <w:pPr>
              <w:spacing w:after="0"/>
              <w:jc w:val="center"/>
              <w:rPr>
                <w:rFonts w:eastAsia="Times New Roman" w:cstheme="minorHAnsi"/>
                <w:b/>
                <w:bCs/>
                <w:color w:val="FFFFFF"/>
                <w:sz w:val="20"/>
                <w:szCs w:val="20"/>
              </w:rPr>
            </w:pPr>
            <w:r w:rsidRPr="005345FE">
              <w:rPr>
                <w:rFonts w:eastAsia="Times New Roman" w:cstheme="minorHAnsi"/>
                <w:b/>
                <w:i/>
                <w:color w:val="FFFFFF"/>
                <w:sz w:val="20"/>
                <w:szCs w:val="20"/>
              </w:rPr>
              <w:t>rating</w:t>
            </w:r>
          </w:p>
        </w:tc>
        <w:tc>
          <w:tcPr>
            <w:tcW w:w="2598" w:type="pct"/>
            <w:shd w:val="clear" w:color="auto" w:fill="7F7F7F"/>
          </w:tcPr>
          <w:p w:rsidR="00013C1D" w:rsidRPr="005345FE" w:rsidRDefault="00013C1D" w:rsidP="00944C16">
            <w:pPr>
              <w:spacing w:after="0"/>
              <w:rPr>
                <w:rFonts w:eastAsia="Times New Roman" w:cstheme="minorHAnsi"/>
                <w:b/>
                <w:i/>
                <w:color w:val="FFFFFF"/>
                <w:sz w:val="20"/>
                <w:szCs w:val="20"/>
              </w:rPr>
            </w:pPr>
            <w:r w:rsidRPr="005345FE">
              <w:rPr>
                <w:rFonts w:eastAsia="Times New Roman" w:cstheme="minorHAnsi"/>
                <w:b/>
                <w:color w:val="FFFFFF"/>
                <w:sz w:val="20"/>
                <w:szCs w:val="20"/>
              </w:rPr>
              <w:t>2. IA&amp; EA Execution</w:t>
            </w:r>
          </w:p>
        </w:tc>
        <w:tc>
          <w:tcPr>
            <w:tcW w:w="375" w:type="pct"/>
            <w:shd w:val="clear" w:color="auto" w:fill="7F7F7F"/>
          </w:tcPr>
          <w:p w:rsidR="00013C1D" w:rsidRPr="005345FE" w:rsidRDefault="00013C1D" w:rsidP="00944C16">
            <w:pPr>
              <w:spacing w:after="0"/>
              <w:jc w:val="center"/>
              <w:rPr>
                <w:rFonts w:eastAsia="Times New Roman" w:cstheme="minorHAnsi"/>
                <w:b/>
                <w:i/>
                <w:color w:val="FFFFFF"/>
                <w:sz w:val="20"/>
                <w:szCs w:val="20"/>
              </w:rPr>
            </w:pPr>
            <w:r w:rsidRPr="005345FE">
              <w:rPr>
                <w:rFonts w:eastAsia="Times New Roman" w:cstheme="minorHAnsi"/>
                <w:b/>
                <w:i/>
                <w:color w:val="FFFFFF"/>
                <w:sz w:val="20"/>
                <w:szCs w:val="20"/>
              </w:rPr>
              <w:t>rating</w:t>
            </w:r>
          </w:p>
        </w:tc>
      </w:tr>
      <w:tr w:rsidR="00013C1D" w:rsidRPr="005345FE" w:rsidTr="00944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M&amp;E design at entry</w:t>
            </w:r>
          </w:p>
        </w:tc>
        <w:tc>
          <w:tcPr>
            <w:tcW w:w="375"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c>
          <w:tcPr>
            <w:tcW w:w="2598"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Quality of UNDP Implementation</w:t>
            </w:r>
          </w:p>
        </w:tc>
        <w:tc>
          <w:tcPr>
            <w:tcW w:w="375"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r>
      <w:tr w:rsidR="00013C1D" w:rsidRPr="005345FE" w:rsidTr="00944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M&amp;E Plan Implementation</w:t>
            </w:r>
          </w:p>
        </w:tc>
        <w:tc>
          <w:tcPr>
            <w:tcW w:w="375"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c>
          <w:tcPr>
            <w:tcW w:w="2598"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Quality of Execution - Executing Agency </w:t>
            </w:r>
          </w:p>
        </w:tc>
        <w:tc>
          <w:tcPr>
            <w:tcW w:w="375"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r>
      <w:tr w:rsidR="00013C1D" w:rsidRPr="005345FE" w:rsidTr="00944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Overall quality of M&amp;E</w:t>
            </w:r>
          </w:p>
        </w:tc>
        <w:tc>
          <w:tcPr>
            <w:tcW w:w="375"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c>
          <w:tcPr>
            <w:tcW w:w="2598"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Overall quality of Implementation / Execution</w:t>
            </w:r>
          </w:p>
        </w:tc>
        <w:tc>
          <w:tcPr>
            <w:tcW w:w="375" w:type="pct"/>
            <w:tcBorders>
              <w:bottom w:val="single" w:sz="4" w:space="0" w:color="auto"/>
            </w:tcBorders>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r>
      <w:tr w:rsidR="00013C1D" w:rsidRPr="005345FE" w:rsidTr="00944C16">
        <w:tblPrEx>
          <w:shd w:val="clear" w:color="auto" w:fill="4F81BD"/>
        </w:tblPrEx>
        <w:tc>
          <w:tcPr>
            <w:tcW w:w="1652" w:type="pct"/>
            <w:shd w:val="clear" w:color="auto" w:fill="7F7F7F"/>
          </w:tcPr>
          <w:p w:rsidR="00013C1D" w:rsidRPr="005345FE" w:rsidRDefault="00013C1D" w:rsidP="00944C16">
            <w:pPr>
              <w:spacing w:after="0" w:line="240" w:lineRule="auto"/>
              <w:contextualSpacing/>
              <w:rPr>
                <w:rFonts w:eastAsia="Times New Roman" w:cstheme="minorHAnsi"/>
                <w:b/>
                <w:bCs/>
                <w:color w:val="FFFFFF"/>
                <w:sz w:val="20"/>
                <w:szCs w:val="20"/>
              </w:rPr>
            </w:pPr>
            <w:r w:rsidRPr="005345FE">
              <w:rPr>
                <w:rFonts w:eastAsia="Times New Roman" w:cstheme="minorHAnsi"/>
                <w:b/>
                <w:bCs/>
                <w:color w:val="FFFFFF"/>
                <w:sz w:val="20"/>
                <w:szCs w:val="20"/>
              </w:rPr>
              <w:t xml:space="preserve">3. Assessment of Outcomes </w:t>
            </w:r>
          </w:p>
        </w:tc>
        <w:tc>
          <w:tcPr>
            <w:tcW w:w="375" w:type="pct"/>
            <w:shd w:val="clear" w:color="auto" w:fill="7F7F7F"/>
          </w:tcPr>
          <w:p w:rsidR="00013C1D" w:rsidRPr="005345FE" w:rsidRDefault="00013C1D" w:rsidP="00944C16">
            <w:pPr>
              <w:spacing w:after="0" w:line="240" w:lineRule="auto"/>
              <w:contextualSpacing/>
              <w:jc w:val="center"/>
              <w:rPr>
                <w:rFonts w:eastAsia="Times New Roman" w:cstheme="minorHAnsi"/>
                <w:b/>
                <w:bCs/>
                <w:color w:val="FFFFFF"/>
                <w:sz w:val="20"/>
                <w:szCs w:val="20"/>
              </w:rPr>
            </w:pPr>
            <w:r w:rsidRPr="005345FE">
              <w:rPr>
                <w:rFonts w:eastAsia="Times New Roman" w:cstheme="minorHAnsi"/>
                <w:b/>
                <w:bCs/>
                <w:color w:val="FFFFFF"/>
                <w:sz w:val="20"/>
                <w:szCs w:val="20"/>
              </w:rPr>
              <w:t>rating</w:t>
            </w:r>
          </w:p>
        </w:tc>
        <w:tc>
          <w:tcPr>
            <w:tcW w:w="2598" w:type="pct"/>
            <w:shd w:val="clear" w:color="auto" w:fill="7F7F7F"/>
          </w:tcPr>
          <w:p w:rsidR="00013C1D" w:rsidRPr="005345FE" w:rsidRDefault="00013C1D" w:rsidP="00944C16">
            <w:pPr>
              <w:spacing w:after="0" w:line="240" w:lineRule="auto"/>
              <w:contextualSpacing/>
              <w:rPr>
                <w:rFonts w:eastAsia="Times New Roman" w:cstheme="minorHAnsi"/>
                <w:b/>
                <w:bCs/>
                <w:color w:val="FFFFFF"/>
                <w:sz w:val="20"/>
                <w:szCs w:val="20"/>
              </w:rPr>
            </w:pPr>
            <w:r w:rsidRPr="005345FE">
              <w:rPr>
                <w:rFonts w:eastAsia="Times New Roman" w:cstheme="minorHAnsi"/>
                <w:b/>
                <w:bCs/>
                <w:color w:val="FFFFFF"/>
                <w:sz w:val="20"/>
                <w:szCs w:val="20"/>
              </w:rPr>
              <w:t>4. Sustainability</w:t>
            </w:r>
          </w:p>
        </w:tc>
        <w:tc>
          <w:tcPr>
            <w:tcW w:w="375" w:type="pct"/>
            <w:shd w:val="clear" w:color="auto" w:fill="7F7F7F"/>
          </w:tcPr>
          <w:p w:rsidR="00013C1D" w:rsidRPr="005345FE" w:rsidRDefault="00013C1D" w:rsidP="00944C16">
            <w:pPr>
              <w:spacing w:after="0" w:line="240" w:lineRule="auto"/>
              <w:contextualSpacing/>
              <w:jc w:val="center"/>
              <w:rPr>
                <w:rFonts w:eastAsia="Times New Roman" w:cstheme="minorHAnsi"/>
                <w:b/>
                <w:bCs/>
                <w:color w:val="FFFFFF"/>
                <w:sz w:val="20"/>
                <w:szCs w:val="20"/>
              </w:rPr>
            </w:pPr>
            <w:r w:rsidRPr="005345FE">
              <w:rPr>
                <w:rFonts w:eastAsia="Times New Roman" w:cstheme="minorHAnsi"/>
                <w:b/>
                <w:bCs/>
                <w:color w:val="FFFFFF"/>
                <w:sz w:val="20"/>
                <w:szCs w:val="20"/>
              </w:rPr>
              <w:t>rating</w:t>
            </w:r>
          </w:p>
        </w:tc>
      </w:tr>
      <w:tr w:rsidR="00013C1D" w:rsidRPr="005345FE" w:rsidTr="00944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Relevance </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c>
          <w:tcPr>
            <w:tcW w:w="2598"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Financial resources:</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r>
      <w:tr w:rsidR="00013C1D" w:rsidRPr="005345FE" w:rsidTr="00944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Effectiveness</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c>
          <w:tcPr>
            <w:tcW w:w="2598"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Socio-political:</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r>
      <w:tr w:rsidR="00013C1D" w:rsidRPr="005345FE" w:rsidTr="00944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Efficiency </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c>
          <w:tcPr>
            <w:tcW w:w="2598"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Institutional framework and governance:</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r>
      <w:tr w:rsidR="00013C1D" w:rsidRPr="005345FE" w:rsidTr="00944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Overall Project Outcome Rating</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c>
          <w:tcPr>
            <w:tcW w:w="2598"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Environmental:</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r>
      <w:tr w:rsidR="00013C1D" w:rsidRPr="005345FE" w:rsidTr="00944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13C1D" w:rsidRPr="005345FE" w:rsidRDefault="00013C1D" w:rsidP="00944C16">
            <w:pPr>
              <w:spacing w:after="0"/>
              <w:rPr>
                <w:rFonts w:eastAsia="Times New Roman" w:cstheme="minorHAnsi"/>
                <w:sz w:val="20"/>
                <w:szCs w:val="20"/>
              </w:rPr>
            </w:pPr>
          </w:p>
        </w:tc>
        <w:tc>
          <w:tcPr>
            <w:tcW w:w="375" w:type="pct"/>
          </w:tcPr>
          <w:p w:rsidR="00013C1D" w:rsidRPr="005345FE" w:rsidRDefault="00013C1D" w:rsidP="00944C16">
            <w:pPr>
              <w:spacing w:after="0"/>
              <w:rPr>
                <w:rFonts w:eastAsia="Times New Roman" w:cstheme="minorHAnsi"/>
                <w:sz w:val="20"/>
                <w:szCs w:val="20"/>
              </w:rPr>
            </w:pPr>
          </w:p>
        </w:tc>
        <w:tc>
          <w:tcPr>
            <w:tcW w:w="2598"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Overall likelihood of sustainability:</w:t>
            </w:r>
          </w:p>
        </w:tc>
        <w:tc>
          <w:tcPr>
            <w:tcW w:w="375" w:type="pc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fldChar w:fldCharType="begin">
                <w:ffData>
                  <w:name w:val="Text1"/>
                  <w:enabled/>
                  <w:calcOnExit w:val="0"/>
                  <w:textInput/>
                </w:ffData>
              </w:fldChar>
            </w:r>
            <w:r w:rsidRPr="005345FE">
              <w:rPr>
                <w:rFonts w:eastAsia="Times New Roman" w:cstheme="minorHAnsi"/>
                <w:sz w:val="20"/>
                <w:szCs w:val="20"/>
              </w:rPr>
              <w:instrText xml:space="preserve"> FORMTEXT </w:instrText>
            </w:r>
            <w:r w:rsidRPr="005345FE">
              <w:rPr>
                <w:rFonts w:eastAsia="Times New Roman" w:cstheme="minorHAnsi"/>
                <w:sz w:val="20"/>
                <w:szCs w:val="20"/>
              </w:rPr>
            </w:r>
            <w:r w:rsidRPr="005345FE">
              <w:rPr>
                <w:rFonts w:eastAsia="Times New Roman" w:cstheme="minorHAnsi"/>
                <w:sz w:val="20"/>
                <w:szCs w:val="20"/>
              </w:rPr>
              <w:fldChar w:fldCharType="separate"/>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noProof/>
                <w:sz w:val="20"/>
                <w:szCs w:val="20"/>
              </w:rPr>
              <w:t> </w:t>
            </w:r>
            <w:r w:rsidRPr="005345FE">
              <w:rPr>
                <w:rFonts w:eastAsia="Times New Roman" w:cstheme="minorHAnsi"/>
                <w:sz w:val="20"/>
                <w:szCs w:val="20"/>
              </w:rPr>
              <w:fldChar w:fldCharType="end"/>
            </w:r>
          </w:p>
        </w:tc>
      </w:tr>
    </w:tbl>
    <w:p w:rsidR="00013C1D" w:rsidRPr="005345FE" w:rsidRDefault="00013C1D" w:rsidP="00013C1D">
      <w:pPr>
        <w:pStyle w:val="Heading51"/>
        <w:rPr>
          <w:rFonts w:cstheme="minorHAnsi"/>
          <w:sz w:val="20"/>
          <w:szCs w:val="20"/>
        </w:rPr>
      </w:pPr>
      <w:bookmarkStart w:id="158" w:name="_Toc321341552"/>
      <w:bookmarkStart w:id="159" w:name="_Toc277677977"/>
      <w:bookmarkStart w:id="160" w:name="_Toc299122831"/>
      <w:bookmarkStart w:id="161" w:name="_Toc299122853"/>
      <w:bookmarkStart w:id="162" w:name="_Toc299122832"/>
      <w:bookmarkStart w:id="163" w:name="_Toc299122854"/>
      <w:bookmarkStart w:id="164" w:name="_Toc299126619"/>
      <w:bookmarkEnd w:id="150"/>
      <w:bookmarkEnd w:id="157"/>
      <w:r w:rsidRPr="005345FE">
        <w:rPr>
          <w:rFonts w:cstheme="minorHAnsi"/>
          <w:sz w:val="20"/>
          <w:szCs w:val="20"/>
        </w:rPr>
        <w:t>Project finance / cofinance</w:t>
      </w:r>
      <w:bookmarkEnd w:id="158"/>
    </w:p>
    <w:p w:rsidR="00013C1D" w:rsidRPr="005345FE" w:rsidRDefault="00013C1D" w:rsidP="00013C1D">
      <w:pPr>
        <w:spacing w:before="200"/>
        <w:rPr>
          <w:rFonts w:eastAsia="Times New Roman" w:cstheme="minorHAnsi"/>
          <w:sz w:val="20"/>
          <w:szCs w:val="20"/>
        </w:rPr>
      </w:pPr>
      <w:r w:rsidRPr="005345FE">
        <w:rPr>
          <w:rFonts w:eastAsia="Times New Roman" w:cstheme="minorHAnsi"/>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013C1D" w:rsidRPr="005345FE" w:rsidTr="00944C16">
        <w:tc>
          <w:tcPr>
            <w:tcW w:w="2088" w:type="dxa"/>
            <w:vMerge w:val="restart"/>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Co-financing</w:t>
            </w:r>
          </w:p>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(type/source)</w:t>
            </w:r>
          </w:p>
        </w:tc>
        <w:tc>
          <w:tcPr>
            <w:tcW w:w="1980" w:type="dxa"/>
            <w:gridSpan w:val="2"/>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UNDP own financing (mill. US$)</w:t>
            </w:r>
          </w:p>
        </w:tc>
        <w:tc>
          <w:tcPr>
            <w:tcW w:w="2160" w:type="dxa"/>
            <w:gridSpan w:val="2"/>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Government</w:t>
            </w:r>
          </w:p>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(mill. US$)</w:t>
            </w:r>
          </w:p>
        </w:tc>
        <w:tc>
          <w:tcPr>
            <w:tcW w:w="2070" w:type="dxa"/>
            <w:gridSpan w:val="2"/>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Partner Agency</w:t>
            </w:r>
          </w:p>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(mill. US$)</w:t>
            </w:r>
          </w:p>
        </w:tc>
        <w:tc>
          <w:tcPr>
            <w:tcW w:w="2250" w:type="dxa"/>
            <w:gridSpan w:val="2"/>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Total</w:t>
            </w:r>
          </w:p>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(mill. US$)</w:t>
            </w:r>
          </w:p>
        </w:tc>
      </w:tr>
      <w:tr w:rsidR="00013C1D" w:rsidRPr="005345FE" w:rsidTr="00944C16">
        <w:trPr>
          <w:trHeight w:val="143"/>
        </w:trPr>
        <w:tc>
          <w:tcPr>
            <w:tcW w:w="2088" w:type="dxa"/>
            <w:vMerge/>
          </w:tcPr>
          <w:p w:rsidR="00013C1D" w:rsidRPr="005345FE" w:rsidRDefault="00013C1D" w:rsidP="00944C16">
            <w:pPr>
              <w:spacing w:after="0"/>
              <w:rPr>
                <w:rFonts w:eastAsia="Times New Roman" w:cstheme="minorHAnsi"/>
                <w:sz w:val="20"/>
                <w:szCs w:val="20"/>
              </w:rPr>
            </w:pPr>
          </w:p>
        </w:tc>
        <w:tc>
          <w:tcPr>
            <w:tcW w:w="90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Planned</w:t>
            </w:r>
          </w:p>
        </w:tc>
        <w:tc>
          <w:tcPr>
            <w:tcW w:w="108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Actual </w:t>
            </w:r>
          </w:p>
        </w:tc>
        <w:tc>
          <w:tcPr>
            <w:tcW w:w="108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Planned</w:t>
            </w:r>
          </w:p>
        </w:tc>
        <w:tc>
          <w:tcPr>
            <w:tcW w:w="108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Actual</w:t>
            </w:r>
          </w:p>
        </w:tc>
        <w:tc>
          <w:tcPr>
            <w:tcW w:w="108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Planned</w:t>
            </w:r>
          </w:p>
        </w:tc>
        <w:tc>
          <w:tcPr>
            <w:tcW w:w="99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Actual</w:t>
            </w:r>
          </w:p>
        </w:tc>
        <w:tc>
          <w:tcPr>
            <w:tcW w:w="117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Actual</w:t>
            </w:r>
          </w:p>
        </w:tc>
        <w:tc>
          <w:tcPr>
            <w:tcW w:w="108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Actual</w:t>
            </w:r>
          </w:p>
        </w:tc>
      </w:tr>
      <w:tr w:rsidR="00013C1D" w:rsidRPr="005345FE" w:rsidTr="00944C16">
        <w:tc>
          <w:tcPr>
            <w:tcW w:w="2088"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Grants </w:t>
            </w:r>
          </w:p>
        </w:tc>
        <w:tc>
          <w:tcPr>
            <w:tcW w:w="90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990" w:type="dxa"/>
          </w:tcPr>
          <w:p w:rsidR="00013C1D" w:rsidRPr="005345FE" w:rsidRDefault="00013C1D" w:rsidP="00944C16">
            <w:pPr>
              <w:spacing w:after="0"/>
              <w:rPr>
                <w:rFonts w:eastAsia="Times New Roman" w:cstheme="minorHAnsi"/>
                <w:sz w:val="20"/>
                <w:szCs w:val="20"/>
              </w:rPr>
            </w:pPr>
          </w:p>
        </w:tc>
        <w:tc>
          <w:tcPr>
            <w:tcW w:w="117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r>
      <w:tr w:rsidR="00013C1D" w:rsidRPr="005345FE" w:rsidTr="00944C16">
        <w:trPr>
          <w:trHeight w:val="332"/>
        </w:trPr>
        <w:tc>
          <w:tcPr>
            <w:tcW w:w="2088"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Loans/Concessions </w:t>
            </w:r>
          </w:p>
        </w:tc>
        <w:tc>
          <w:tcPr>
            <w:tcW w:w="90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990" w:type="dxa"/>
          </w:tcPr>
          <w:p w:rsidR="00013C1D" w:rsidRPr="005345FE" w:rsidRDefault="00013C1D" w:rsidP="00944C16">
            <w:pPr>
              <w:spacing w:after="0"/>
              <w:rPr>
                <w:rFonts w:eastAsia="Times New Roman" w:cstheme="minorHAnsi"/>
                <w:sz w:val="20"/>
                <w:szCs w:val="20"/>
              </w:rPr>
            </w:pPr>
          </w:p>
        </w:tc>
        <w:tc>
          <w:tcPr>
            <w:tcW w:w="117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r>
      <w:tr w:rsidR="00013C1D" w:rsidRPr="005345FE" w:rsidTr="00944C16">
        <w:tc>
          <w:tcPr>
            <w:tcW w:w="2088" w:type="dxa"/>
          </w:tcPr>
          <w:p w:rsidR="00013C1D" w:rsidRPr="005345FE" w:rsidRDefault="00013C1D" w:rsidP="00013C1D">
            <w:pPr>
              <w:numPr>
                <w:ilvl w:val="0"/>
                <w:numId w:val="61"/>
              </w:numPr>
              <w:spacing w:before="60" w:after="60" w:line="240" w:lineRule="auto"/>
              <w:jc w:val="left"/>
              <w:rPr>
                <w:rFonts w:eastAsia="Times New Roman" w:cstheme="minorHAnsi"/>
                <w:sz w:val="20"/>
                <w:szCs w:val="20"/>
              </w:rPr>
            </w:pPr>
            <w:r w:rsidRPr="005345FE">
              <w:rPr>
                <w:rFonts w:eastAsia="Times New Roman" w:cstheme="minorHAnsi"/>
                <w:sz w:val="20"/>
                <w:szCs w:val="20"/>
              </w:rPr>
              <w:t>In-kind support</w:t>
            </w:r>
          </w:p>
        </w:tc>
        <w:tc>
          <w:tcPr>
            <w:tcW w:w="90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990" w:type="dxa"/>
          </w:tcPr>
          <w:p w:rsidR="00013C1D" w:rsidRPr="005345FE" w:rsidRDefault="00013C1D" w:rsidP="00944C16">
            <w:pPr>
              <w:spacing w:after="0"/>
              <w:rPr>
                <w:rFonts w:eastAsia="Times New Roman" w:cstheme="minorHAnsi"/>
                <w:sz w:val="20"/>
                <w:szCs w:val="20"/>
              </w:rPr>
            </w:pPr>
          </w:p>
        </w:tc>
        <w:tc>
          <w:tcPr>
            <w:tcW w:w="117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r>
      <w:tr w:rsidR="00013C1D" w:rsidRPr="005345FE" w:rsidTr="00944C16">
        <w:tc>
          <w:tcPr>
            <w:tcW w:w="2088" w:type="dxa"/>
          </w:tcPr>
          <w:p w:rsidR="00013C1D" w:rsidRPr="005345FE" w:rsidRDefault="00013C1D" w:rsidP="00013C1D">
            <w:pPr>
              <w:numPr>
                <w:ilvl w:val="0"/>
                <w:numId w:val="61"/>
              </w:numPr>
              <w:spacing w:before="60" w:after="60" w:line="240" w:lineRule="auto"/>
              <w:jc w:val="left"/>
              <w:rPr>
                <w:rFonts w:eastAsia="Times New Roman" w:cstheme="minorHAnsi"/>
                <w:sz w:val="20"/>
                <w:szCs w:val="20"/>
              </w:rPr>
            </w:pPr>
            <w:r w:rsidRPr="005345FE">
              <w:rPr>
                <w:rFonts w:eastAsia="Times New Roman" w:cstheme="minorHAnsi"/>
                <w:sz w:val="20"/>
                <w:szCs w:val="20"/>
              </w:rPr>
              <w:t>Other</w:t>
            </w:r>
          </w:p>
        </w:tc>
        <w:tc>
          <w:tcPr>
            <w:tcW w:w="90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990" w:type="dxa"/>
          </w:tcPr>
          <w:p w:rsidR="00013C1D" w:rsidRPr="005345FE" w:rsidRDefault="00013C1D" w:rsidP="00944C16">
            <w:pPr>
              <w:spacing w:after="0"/>
              <w:rPr>
                <w:rFonts w:eastAsia="Times New Roman" w:cstheme="minorHAnsi"/>
                <w:sz w:val="20"/>
                <w:szCs w:val="20"/>
              </w:rPr>
            </w:pPr>
          </w:p>
        </w:tc>
        <w:tc>
          <w:tcPr>
            <w:tcW w:w="117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r>
      <w:tr w:rsidR="00013C1D" w:rsidRPr="005345FE" w:rsidTr="00944C16">
        <w:trPr>
          <w:trHeight w:val="215"/>
        </w:trPr>
        <w:tc>
          <w:tcPr>
            <w:tcW w:w="2088"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Totals</w:t>
            </w:r>
          </w:p>
        </w:tc>
        <w:tc>
          <w:tcPr>
            <w:tcW w:w="90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c>
          <w:tcPr>
            <w:tcW w:w="990" w:type="dxa"/>
          </w:tcPr>
          <w:p w:rsidR="00013C1D" w:rsidRPr="005345FE" w:rsidRDefault="00013C1D" w:rsidP="00944C16">
            <w:pPr>
              <w:spacing w:after="0"/>
              <w:rPr>
                <w:rFonts w:eastAsia="Times New Roman" w:cstheme="minorHAnsi"/>
                <w:sz w:val="20"/>
                <w:szCs w:val="20"/>
              </w:rPr>
            </w:pPr>
          </w:p>
        </w:tc>
        <w:tc>
          <w:tcPr>
            <w:tcW w:w="1170" w:type="dxa"/>
          </w:tcPr>
          <w:p w:rsidR="00013C1D" w:rsidRPr="005345FE" w:rsidRDefault="00013C1D" w:rsidP="00944C16">
            <w:pPr>
              <w:spacing w:after="0"/>
              <w:rPr>
                <w:rFonts w:eastAsia="Times New Roman" w:cstheme="minorHAnsi"/>
                <w:sz w:val="20"/>
                <w:szCs w:val="20"/>
              </w:rPr>
            </w:pPr>
          </w:p>
        </w:tc>
        <w:tc>
          <w:tcPr>
            <w:tcW w:w="1080" w:type="dxa"/>
          </w:tcPr>
          <w:p w:rsidR="00013C1D" w:rsidRPr="005345FE" w:rsidRDefault="00013C1D" w:rsidP="00944C16">
            <w:pPr>
              <w:spacing w:after="0"/>
              <w:rPr>
                <w:rFonts w:eastAsia="Times New Roman" w:cstheme="minorHAnsi"/>
                <w:sz w:val="20"/>
                <w:szCs w:val="20"/>
              </w:rPr>
            </w:pPr>
          </w:p>
        </w:tc>
      </w:tr>
    </w:tbl>
    <w:p w:rsidR="00013C1D" w:rsidRPr="005345FE" w:rsidRDefault="00013C1D" w:rsidP="00013C1D">
      <w:pPr>
        <w:pStyle w:val="Heading51"/>
        <w:rPr>
          <w:rFonts w:cstheme="minorHAnsi"/>
          <w:sz w:val="20"/>
          <w:szCs w:val="20"/>
        </w:rPr>
      </w:pPr>
      <w:bookmarkStart w:id="165" w:name="_Toc321341553"/>
      <w:r w:rsidRPr="005345FE">
        <w:rPr>
          <w:rFonts w:cstheme="minorHAnsi"/>
          <w:sz w:val="20"/>
          <w:szCs w:val="20"/>
        </w:rPr>
        <w:t>Mainstreaming</w:t>
      </w:r>
      <w:bookmarkEnd w:id="159"/>
      <w:bookmarkEnd w:id="165"/>
    </w:p>
    <w:p w:rsidR="00013C1D" w:rsidRPr="005345FE" w:rsidRDefault="00013C1D" w:rsidP="00013C1D">
      <w:pPr>
        <w:spacing w:after="120"/>
        <w:rPr>
          <w:rFonts w:eastAsia="Times New Roman" w:cstheme="minorHAnsi"/>
          <w:sz w:val="20"/>
          <w:szCs w:val="20"/>
        </w:rPr>
      </w:pPr>
      <w:r w:rsidRPr="005345FE">
        <w:rPr>
          <w:rFonts w:eastAsia="Times New Roman" w:cstheme="minorHAns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013C1D" w:rsidRPr="005345FE" w:rsidRDefault="00013C1D" w:rsidP="00013C1D">
      <w:pPr>
        <w:pStyle w:val="Heading51"/>
        <w:jc w:val="both"/>
        <w:rPr>
          <w:rFonts w:cstheme="minorHAnsi"/>
          <w:sz w:val="20"/>
          <w:szCs w:val="20"/>
        </w:rPr>
      </w:pPr>
      <w:bookmarkStart w:id="166" w:name="_Toc277677980"/>
      <w:bookmarkStart w:id="167" w:name="_Toc321341554"/>
      <w:r w:rsidRPr="005345FE">
        <w:rPr>
          <w:rFonts w:cstheme="minorHAnsi"/>
          <w:sz w:val="20"/>
          <w:szCs w:val="20"/>
        </w:rPr>
        <w:t>Impact</w:t>
      </w:r>
      <w:bookmarkEnd w:id="166"/>
      <w:bookmarkEnd w:id="167"/>
    </w:p>
    <w:p w:rsidR="00013C1D" w:rsidRPr="005345FE" w:rsidRDefault="00013C1D" w:rsidP="00013C1D">
      <w:pPr>
        <w:spacing w:after="120"/>
        <w:rPr>
          <w:rFonts w:eastAsia="Times New Roman" w:cstheme="minorHAnsi"/>
          <w:sz w:val="20"/>
          <w:szCs w:val="20"/>
        </w:rPr>
      </w:pPr>
      <w:r w:rsidRPr="005345FE">
        <w:rPr>
          <w:rFonts w:eastAsia="Times New Roman" w:cstheme="minorHAnsi"/>
          <w:sz w:val="20"/>
          <w:szCs w:val="20"/>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5345FE">
        <w:rPr>
          <w:rStyle w:val="Znakapoznpodarou"/>
          <w:rFonts w:eastAsia="Times New Roman" w:cstheme="minorHAnsi"/>
          <w:sz w:val="20"/>
          <w:szCs w:val="20"/>
        </w:rPr>
        <w:footnoteReference w:id="36"/>
      </w:r>
      <w:r w:rsidRPr="005345FE">
        <w:rPr>
          <w:rFonts w:eastAsia="Times New Roman" w:cstheme="minorHAnsi"/>
          <w:sz w:val="20"/>
          <w:szCs w:val="20"/>
        </w:rPr>
        <w:t xml:space="preserve"> </w:t>
      </w:r>
    </w:p>
    <w:p w:rsidR="00013C1D" w:rsidRPr="005345FE" w:rsidRDefault="00013C1D" w:rsidP="00013C1D">
      <w:pPr>
        <w:pStyle w:val="Heading51"/>
        <w:rPr>
          <w:rFonts w:cstheme="minorHAnsi"/>
          <w:sz w:val="20"/>
          <w:szCs w:val="20"/>
        </w:rPr>
      </w:pPr>
      <w:bookmarkStart w:id="168" w:name="_Toc278193982"/>
      <w:bookmarkStart w:id="169" w:name="_Toc299133042"/>
      <w:bookmarkStart w:id="170" w:name="_Toc321341555"/>
      <w:bookmarkStart w:id="171" w:name="_Toc299126621"/>
      <w:bookmarkEnd w:id="160"/>
      <w:bookmarkEnd w:id="161"/>
      <w:bookmarkEnd w:id="162"/>
      <w:bookmarkEnd w:id="163"/>
      <w:bookmarkEnd w:id="164"/>
      <w:r w:rsidRPr="005345FE">
        <w:rPr>
          <w:rFonts w:cstheme="minorHAnsi"/>
          <w:sz w:val="20"/>
          <w:szCs w:val="20"/>
        </w:rPr>
        <w:t>Conclusions</w:t>
      </w:r>
      <w:bookmarkStart w:id="172" w:name="_Toc277677982"/>
      <w:r w:rsidRPr="005345FE">
        <w:rPr>
          <w:rFonts w:cstheme="minorHAnsi"/>
          <w:sz w:val="20"/>
          <w:szCs w:val="20"/>
        </w:rPr>
        <w:t>, recommendations &amp; lessons</w:t>
      </w:r>
      <w:bookmarkEnd w:id="168"/>
      <w:bookmarkEnd w:id="169"/>
      <w:bookmarkEnd w:id="170"/>
      <w:bookmarkEnd w:id="172"/>
    </w:p>
    <w:p w:rsidR="00013C1D" w:rsidRPr="005345FE" w:rsidRDefault="00013C1D" w:rsidP="00013C1D">
      <w:pPr>
        <w:spacing w:after="120"/>
        <w:rPr>
          <w:rFonts w:eastAsia="Times New Roman" w:cstheme="minorHAnsi"/>
          <w:sz w:val="20"/>
          <w:szCs w:val="20"/>
        </w:rPr>
      </w:pPr>
      <w:r w:rsidRPr="005345FE">
        <w:rPr>
          <w:rFonts w:eastAsia="Times New Roman" w:cstheme="minorHAnsi"/>
          <w:sz w:val="20"/>
          <w:szCs w:val="20"/>
        </w:rPr>
        <w:lastRenderedPageBreak/>
        <w:t xml:space="preserve">The evaluation report must include a chapter providing a set of </w:t>
      </w:r>
      <w:r w:rsidRPr="005345FE">
        <w:rPr>
          <w:rFonts w:eastAsia="Times New Roman" w:cstheme="minorHAnsi"/>
          <w:b/>
          <w:sz w:val="20"/>
          <w:szCs w:val="20"/>
        </w:rPr>
        <w:t>conclusions</w:t>
      </w:r>
      <w:r w:rsidRPr="005345FE">
        <w:rPr>
          <w:rFonts w:eastAsia="Times New Roman" w:cstheme="minorHAnsi"/>
          <w:sz w:val="20"/>
          <w:szCs w:val="20"/>
        </w:rPr>
        <w:t xml:space="preserve">, </w:t>
      </w:r>
      <w:r w:rsidRPr="005345FE">
        <w:rPr>
          <w:rFonts w:eastAsia="Times New Roman" w:cstheme="minorHAnsi"/>
          <w:b/>
          <w:sz w:val="20"/>
          <w:szCs w:val="20"/>
        </w:rPr>
        <w:t>recommendations</w:t>
      </w:r>
      <w:r w:rsidRPr="005345FE">
        <w:rPr>
          <w:rFonts w:eastAsia="Times New Roman" w:cstheme="minorHAnsi"/>
          <w:sz w:val="20"/>
          <w:szCs w:val="20"/>
        </w:rPr>
        <w:t xml:space="preserve"> and </w:t>
      </w:r>
      <w:r w:rsidRPr="005345FE">
        <w:rPr>
          <w:rFonts w:eastAsia="Times New Roman" w:cstheme="minorHAnsi"/>
          <w:b/>
          <w:sz w:val="20"/>
          <w:szCs w:val="20"/>
        </w:rPr>
        <w:t>lessons</w:t>
      </w:r>
      <w:r w:rsidRPr="005345FE">
        <w:rPr>
          <w:rFonts w:eastAsia="Times New Roman" w:cstheme="minorHAnsi"/>
          <w:sz w:val="20"/>
          <w:szCs w:val="20"/>
        </w:rPr>
        <w:t xml:space="preserve">.  </w:t>
      </w:r>
    </w:p>
    <w:p w:rsidR="00013C1D" w:rsidRPr="005345FE" w:rsidRDefault="00013C1D" w:rsidP="00013C1D">
      <w:pPr>
        <w:pStyle w:val="Heading51"/>
        <w:rPr>
          <w:rFonts w:cstheme="minorHAnsi"/>
          <w:sz w:val="20"/>
          <w:szCs w:val="20"/>
        </w:rPr>
      </w:pPr>
      <w:bookmarkStart w:id="173" w:name="_Toc299126625"/>
      <w:bookmarkStart w:id="174" w:name="_Toc299133044"/>
      <w:bookmarkStart w:id="175" w:name="_Toc321341556"/>
      <w:r w:rsidRPr="005345FE">
        <w:rPr>
          <w:rFonts w:cstheme="minorHAnsi"/>
          <w:sz w:val="20"/>
          <w:szCs w:val="20"/>
        </w:rPr>
        <w:t>Implementation arrangements</w:t>
      </w:r>
      <w:bookmarkEnd w:id="173"/>
      <w:bookmarkEnd w:id="174"/>
      <w:bookmarkEnd w:id="175"/>
    </w:p>
    <w:p w:rsidR="00013C1D" w:rsidRPr="005345FE" w:rsidRDefault="00013C1D" w:rsidP="00013C1D">
      <w:pPr>
        <w:spacing w:before="200"/>
        <w:rPr>
          <w:rFonts w:eastAsia="Times New Roman" w:cstheme="minorHAnsi"/>
          <w:sz w:val="20"/>
          <w:szCs w:val="20"/>
        </w:rPr>
      </w:pPr>
      <w:r w:rsidRPr="005345FE">
        <w:rPr>
          <w:rFonts w:eastAsia="Times New Roman" w:cstheme="minorHAnsi"/>
          <w:sz w:val="20"/>
          <w:szCs w:val="20"/>
        </w:rPr>
        <w:t xml:space="preserve">The principal responsibility for managing this evaluation resides with the UNDP Country Office (CO) in </w:t>
      </w:r>
      <w:r w:rsidRPr="005345FE">
        <w:rPr>
          <w:rFonts w:eastAsia="Times New Roman" w:cstheme="minorHAnsi"/>
          <w:i/>
          <w:sz w:val="20"/>
          <w:szCs w:val="20"/>
          <w:highlight w:val="lightGray"/>
          <w:shd w:val="clear" w:color="auto" w:fill="E0E0E0"/>
        </w:rPr>
        <w:t>Malawi</w:t>
      </w:r>
      <w:r w:rsidRPr="005345FE">
        <w:rPr>
          <w:rFonts w:eastAsia="Times New Roman" w:cstheme="minorHAnsi"/>
          <w:i/>
          <w:sz w:val="20"/>
          <w:szCs w:val="20"/>
          <w:highlight w:val="lightGray"/>
        </w:rPr>
        <w:t>.</w:t>
      </w:r>
      <w:r w:rsidRPr="005345FE">
        <w:rPr>
          <w:rFonts w:eastAsia="Times New Roman" w:cstheme="minorHAnsi"/>
          <w:sz w:val="20"/>
          <w:szCs w:val="20"/>
        </w:rPr>
        <w:t xml:space="preserve">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176" w:name="_Toc299133047"/>
      <w:bookmarkStart w:id="177" w:name="_Toc299122838"/>
      <w:bookmarkStart w:id="178" w:name="_Toc299122860"/>
      <w:bookmarkStart w:id="179" w:name="_Toc299126629"/>
      <w:bookmarkEnd w:id="171"/>
    </w:p>
    <w:p w:rsidR="00013C1D" w:rsidRPr="005345FE" w:rsidRDefault="00013C1D" w:rsidP="00013C1D">
      <w:pPr>
        <w:pStyle w:val="Heading51"/>
        <w:rPr>
          <w:rFonts w:cstheme="minorHAnsi"/>
          <w:sz w:val="20"/>
          <w:szCs w:val="20"/>
        </w:rPr>
      </w:pPr>
      <w:r w:rsidRPr="005345FE">
        <w:rPr>
          <w:rFonts w:cstheme="minorHAnsi"/>
          <w:sz w:val="20"/>
          <w:szCs w:val="20"/>
        </w:rPr>
        <w:t>Evaluation timeframe</w:t>
      </w:r>
      <w:bookmarkEnd w:id="176"/>
      <w:bookmarkEnd w:id="177"/>
      <w:bookmarkEnd w:id="178"/>
      <w:bookmarkEnd w:id="179"/>
    </w:p>
    <w:p w:rsidR="00013C1D" w:rsidRPr="005345FE" w:rsidRDefault="00013C1D" w:rsidP="00013C1D">
      <w:pPr>
        <w:spacing w:after="120"/>
        <w:rPr>
          <w:rFonts w:eastAsia="Times New Roman" w:cstheme="minorHAnsi"/>
          <w:sz w:val="20"/>
          <w:szCs w:val="20"/>
        </w:rPr>
      </w:pPr>
      <w:r w:rsidRPr="005345FE">
        <w:rPr>
          <w:rFonts w:eastAsia="Times New Roman" w:cstheme="minorHAnsi"/>
          <w:sz w:val="20"/>
          <w:szCs w:val="20"/>
        </w:rPr>
        <w:t xml:space="preserve">The total duration of the evaluation will be </w:t>
      </w:r>
      <w:r w:rsidRPr="005345FE">
        <w:rPr>
          <w:rFonts w:eastAsia="Times New Roman" w:cstheme="minorHAnsi"/>
          <w:i/>
          <w:sz w:val="20"/>
          <w:szCs w:val="20"/>
        </w:rPr>
        <w:t>20</w:t>
      </w:r>
      <w:r w:rsidRPr="005345FE">
        <w:rPr>
          <w:rFonts w:eastAsia="Times New Roman" w:cstheme="minorHAnsi"/>
          <w:sz w:val="20"/>
          <w:szCs w:val="20"/>
        </w:rPr>
        <w:t xml:space="preserve"> working days according to the following plan over a period of 6 weeks: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013C1D" w:rsidRPr="005345FE" w:rsidTr="00944C16">
        <w:trPr>
          <w:trHeight w:val="440"/>
        </w:trPr>
        <w:tc>
          <w:tcPr>
            <w:tcW w:w="2988" w:type="dxa"/>
            <w:shd w:val="clear" w:color="auto" w:fill="7F7F7F"/>
          </w:tcPr>
          <w:p w:rsidR="00013C1D" w:rsidRPr="005345FE" w:rsidRDefault="00013C1D" w:rsidP="00944C16">
            <w:pPr>
              <w:spacing w:after="0"/>
              <w:jc w:val="center"/>
              <w:rPr>
                <w:rFonts w:eastAsia="Times New Roman" w:cstheme="minorHAnsi"/>
                <w:b/>
                <w:color w:val="FFFFFF"/>
                <w:sz w:val="20"/>
                <w:szCs w:val="20"/>
              </w:rPr>
            </w:pPr>
            <w:r w:rsidRPr="005345FE">
              <w:rPr>
                <w:rFonts w:eastAsia="Times New Roman" w:cstheme="minorHAnsi"/>
                <w:b/>
                <w:color w:val="FFFFFF"/>
                <w:sz w:val="20"/>
                <w:szCs w:val="20"/>
              </w:rPr>
              <w:t>Activity</w:t>
            </w:r>
          </w:p>
        </w:tc>
        <w:tc>
          <w:tcPr>
            <w:tcW w:w="3499" w:type="dxa"/>
            <w:shd w:val="clear" w:color="auto" w:fill="7F7F7F"/>
          </w:tcPr>
          <w:p w:rsidR="00013C1D" w:rsidRPr="005345FE" w:rsidRDefault="00013C1D" w:rsidP="00944C16">
            <w:pPr>
              <w:spacing w:after="0"/>
              <w:jc w:val="center"/>
              <w:rPr>
                <w:rFonts w:eastAsia="Times New Roman" w:cstheme="minorHAnsi"/>
                <w:color w:val="FFFFFF"/>
                <w:sz w:val="20"/>
                <w:szCs w:val="20"/>
              </w:rPr>
            </w:pPr>
            <w:r w:rsidRPr="005345FE">
              <w:rPr>
                <w:rFonts w:eastAsia="Times New Roman" w:cstheme="minorHAnsi"/>
                <w:color w:val="FFFFFF"/>
                <w:sz w:val="20"/>
                <w:szCs w:val="20"/>
              </w:rPr>
              <w:t>Timing</w:t>
            </w:r>
          </w:p>
        </w:tc>
        <w:tc>
          <w:tcPr>
            <w:tcW w:w="3071" w:type="dxa"/>
            <w:shd w:val="clear" w:color="auto" w:fill="7F7F7F"/>
          </w:tcPr>
          <w:p w:rsidR="00013C1D" w:rsidRPr="005345FE" w:rsidRDefault="00013C1D" w:rsidP="00944C16">
            <w:pPr>
              <w:spacing w:after="0"/>
              <w:jc w:val="center"/>
              <w:rPr>
                <w:rFonts w:eastAsia="Times New Roman" w:cstheme="minorHAnsi"/>
                <w:color w:val="FFFFFF"/>
                <w:sz w:val="20"/>
                <w:szCs w:val="20"/>
              </w:rPr>
            </w:pPr>
            <w:r w:rsidRPr="005345FE">
              <w:rPr>
                <w:rFonts w:eastAsia="Times New Roman" w:cstheme="minorHAnsi"/>
                <w:color w:val="FFFFFF"/>
                <w:sz w:val="20"/>
                <w:szCs w:val="20"/>
              </w:rPr>
              <w:t>Completion Date</w:t>
            </w:r>
          </w:p>
        </w:tc>
      </w:tr>
      <w:tr w:rsidR="00013C1D" w:rsidRPr="005345FE" w:rsidTr="00944C16">
        <w:tc>
          <w:tcPr>
            <w:tcW w:w="2988"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b/>
                <w:sz w:val="20"/>
                <w:szCs w:val="20"/>
              </w:rPr>
              <w:t>Preparation</w:t>
            </w:r>
          </w:p>
        </w:tc>
        <w:tc>
          <w:tcPr>
            <w:tcW w:w="3499"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sz w:val="20"/>
                <w:szCs w:val="20"/>
              </w:rPr>
              <w:t xml:space="preserve">4 days </w:t>
            </w:r>
          </w:p>
        </w:tc>
        <w:tc>
          <w:tcPr>
            <w:tcW w:w="3071" w:type="dxa"/>
          </w:tcPr>
          <w:p w:rsidR="00013C1D" w:rsidRPr="005345FE" w:rsidRDefault="00013C1D" w:rsidP="00944C16">
            <w:pPr>
              <w:spacing w:after="0"/>
              <w:rPr>
                <w:rFonts w:eastAsia="Times New Roman" w:cstheme="minorHAnsi"/>
                <w:i/>
                <w:sz w:val="20"/>
                <w:szCs w:val="20"/>
                <w:highlight w:val="lightGray"/>
              </w:rPr>
            </w:pPr>
            <w:r w:rsidRPr="005345FE">
              <w:rPr>
                <w:rFonts w:eastAsia="Times New Roman" w:cstheme="minorHAnsi"/>
                <w:i/>
                <w:sz w:val="20"/>
                <w:szCs w:val="20"/>
                <w:highlight w:val="lightGray"/>
              </w:rPr>
              <w:t>TBD</w:t>
            </w:r>
          </w:p>
        </w:tc>
      </w:tr>
      <w:tr w:rsidR="00013C1D" w:rsidRPr="005345FE" w:rsidTr="00944C16">
        <w:tc>
          <w:tcPr>
            <w:tcW w:w="2988"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b/>
                <w:sz w:val="20"/>
                <w:szCs w:val="20"/>
              </w:rPr>
              <w:t>Evaluation Mission</w:t>
            </w:r>
          </w:p>
        </w:tc>
        <w:tc>
          <w:tcPr>
            <w:tcW w:w="3499"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i/>
                <w:sz w:val="20"/>
                <w:szCs w:val="20"/>
              </w:rPr>
              <w:t>7</w:t>
            </w:r>
            <w:r w:rsidRPr="005345FE">
              <w:rPr>
                <w:rFonts w:eastAsia="Times New Roman" w:cstheme="minorHAnsi"/>
                <w:sz w:val="20"/>
                <w:szCs w:val="20"/>
              </w:rPr>
              <w:t xml:space="preserve">days </w:t>
            </w:r>
          </w:p>
        </w:tc>
        <w:tc>
          <w:tcPr>
            <w:tcW w:w="3071" w:type="dxa"/>
          </w:tcPr>
          <w:p w:rsidR="00013C1D" w:rsidRPr="005345FE" w:rsidRDefault="00013C1D" w:rsidP="00944C16">
            <w:pPr>
              <w:spacing w:after="0"/>
              <w:rPr>
                <w:rFonts w:eastAsia="Times New Roman" w:cstheme="minorHAnsi"/>
                <w:i/>
                <w:sz w:val="20"/>
                <w:szCs w:val="20"/>
                <w:highlight w:val="lightGray"/>
              </w:rPr>
            </w:pPr>
            <w:r w:rsidRPr="005345FE">
              <w:rPr>
                <w:rFonts w:eastAsia="Times New Roman" w:cstheme="minorHAnsi"/>
                <w:i/>
                <w:sz w:val="20"/>
                <w:szCs w:val="20"/>
                <w:highlight w:val="lightGray"/>
              </w:rPr>
              <w:t>TBD</w:t>
            </w:r>
          </w:p>
        </w:tc>
      </w:tr>
      <w:tr w:rsidR="00013C1D" w:rsidRPr="005345FE" w:rsidTr="00944C16">
        <w:tc>
          <w:tcPr>
            <w:tcW w:w="2988"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b/>
                <w:sz w:val="20"/>
                <w:szCs w:val="20"/>
              </w:rPr>
              <w:t>Draft Evaluation Report</w:t>
            </w:r>
          </w:p>
        </w:tc>
        <w:tc>
          <w:tcPr>
            <w:tcW w:w="3499"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i/>
                <w:sz w:val="20"/>
                <w:szCs w:val="20"/>
              </w:rPr>
              <w:t>5</w:t>
            </w:r>
            <w:r w:rsidRPr="005345FE">
              <w:rPr>
                <w:rFonts w:eastAsia="Times New Roman" w:cstheme="minorHAnsi"/>
                <w:sz w:val="20"/>
                <w:szCs w:val="20"/>
              </w:rPr>
              <w:t>days</w:t>
            </w:r>
          </w:p>
        </w:tc>
        <w:tc>
          <w:tcPr>
            <w:tcW w:w="3071" w:type="dxa"/>
          </w:tcPr>
          <w:p w:rsidR="00013C1D" w:rsidRPr="005345FE" w:rsidRDefault="00013C1D" w:rsidP="00944C16">
            <w:pPr>
              <w:spacing w:after="0"/>
              <w:rPr>
                <w:rFonts w:eastAsia="Times New Roman" w:cstheme="minorHAnsi"/>
                <w:i/>
                <w:sz w:val="20"/>
                <w:szCs w:val="20"/>
                <w:highlight w:val="lightGray"/>
              </w:rPr>
            </w:pPr>
            <w:r w:rsidRPr="005345FE">
              <w:rPr>
                <w:rFonts w:eastAsia="Times New Roman" w:cstheme="minorHAnsi"/>
                <w:i/>
                <w:sz w:val="20"/>
                <w:szCs w:val="20"/>
                <w:highlight w:val="lightGray"/>
              </w:rPr>
              <w:t>TBD</w:t>
            </w:r>
          </w:p>
        </w:tc>
      </w:tr>
      <w:tr w:rsidR="00013C1D" w:rsidRPr="005345FE" w:rsidTr="00944C16">
        <w:tc>
          <w:tcPr>
            <w:tcW w:w="2988"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b/>
                <w:sz w:val="20"/>
                <w:szCs w:val="20"/>
              </w:rPr>
              <w:t>Final Report</w:t>
            </w:r>
          </w:p>
        </w:tc>
        <w:tc>
          <w:tcPr>
            <w:tcW w:w="3499" w:type="dxa"/>
          </w:tcPr>
          <w:p w:rsidR="00013C1D" w:rsidRPr="005345FE" w:rsidRDefault="00013C1D" w:rsidP="00944C16">
            <w:pPr>
              <w:spacing w:after="0"/>
              <w:rPr>
                <w:rFonts w:eastAsia="Times New Roman" w:cstheme="minorHAnsi"/>
                <w:sz w:val="20"/>
                <w:szCs w:val="20"/>
              </w:rPr>
            </w:pPr>
            <w:r w:rsidRPr="005345FE">
              <w:rPr>
                <w:rFonts w:eastAsia="Times New Roman" w:cstheme="minorHAnsi"/>
                <w:i/>
                <w:sz w:val="20"/>
                <w:szCs w:val="20"/>
              </w:rPr>
              <w:t>4</w:t>
            </w:r>
            <w:r w:rsidRPr="005345FE">
              <w:rPr>
                <w:rFonts w:eastAsia="Times New Roman" w:cstheme="minorHAnsi"/>
                <w:sz w:val="20"/>
                <w:szCs w:val="20"/>
              </w:rPr>
              <w:t xml:space="preserve">days </w:t>
            </w:r>
          </w:p>
        </w:tc>
        <w:tc>
          <w:tcPr>
            <w:tcW w:w="3071" w:type="dxa"/>
          </w:tcPr>
          <w:p w:rsidR="00013C1D" w:rsidRPr="005345FE" w:rsidRDefault="00013C1D" w:rsidP="00944C16">
            <w:pPr>
              <w:spacing w:after="0"/>
              <w:rPr>
                <w:rFonts w:eastAsia="Times New Roman" w:cstheme="minorHAnsi"/>
                <w:i/>
                <w:sz w:val="20"/>
                <w:szCs w:val="20"/>
                <w:highlight w:val="lightGray"/>
              </w:rPr>
            </w:pPr>
            <w:r w:rsidRPr="005345FE">
              <w:rPr>
                <w:rFonts w:eastAsia="Times New Roman" w:cstheme="minorHAnsi"/>
                <w:i/>
                <w:sz w:val="20"/>
                <w:szCs w:val="20"/>
                <w:highlight w:val="lightGray"/>
              </w:rPr>
              <w:t>TBD</w:t>
            </w:r>
          </w:p>
        </w:tc>
      </w:tr>
    </w:tbl>
    <w:p w:rsidR="00013C1D" w:rsidRPr="005345FE" w:rsidRDefault="00013C1D" w:rsidP="00013C1D">
      <w:pPr>
        <w:rPr>
          <w:rFonts w:cstheme="minorHAnsi"/>
          <w:sz w:val="20"/>
          <w:szCs w:val="20"/>
        </w:rPr>
      </w:pPr>
      <w:bookmarkStart w:id="180" w:name="_Toc299133045"/>
      <w:bookmarkStart w:id="181" w:name="_Toc321341557"/>
      <w:bookmarkStart w:id="182" w:name="_Toc299126622"/>
      <w:bookmarkStart w:id="183" w:name="_Toc299133048"/>
    </w:p>
    <w:p w:rsidR="00013C1D" w:rsidRPr="005345FE" w:rsidRDefault="00013C1D" w:rsidP="00013C1D">
      <w:pPr>
        <w:pStyle w:val="Heading31"/>
        <w:rPr>
          <w:rFonts w:cstheme="minorHAnsi"/>
          <w:sz w:val="20"/>
          <w:szCs w:val="20"/>
        </w:rPr>
      </w:pPr>
      <w:r w:rsidRPr="005345FE">
        <w:rPr>
          <w:rFonts w:cstheme="minorHAnsi"/>
          <w:sz w:val="20"/>
          <w:szCs w:val="20"/>
        </w:rPr>
        <w:t>Evaluation deliverables</w:t>
      </w:r>
      <w:bookmarkEnd w:id="180"/>
      <w:bookmarkEnd w:id="181"/>
    </w:p>
    <w:p w:rsidR="00013C1D" w:rsidRPr="005345FE" w:rsidRDefault="00013C1D" w:rsidP="00013C1D">
      <w:pPr>
        <w:spacing w:before="200"/>
        <w:rPr>
          <w:rFonts w:eastAsia="Times New Roman" w:cstheme="minorHAnsi"/>
          <w:sz w:val="20"/>
          <w:szCs w:val="20"/>
        </w:rPr>
      </w:pPr>
      <w:r w:rsidRPr="005345FE">
        <w:rPr>
          <w:rFonts w:eastAsia="Times New Roman" w:cstheme="minorHAnsi"/>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9"/>
        <w:gridCol w:w="2577"/>
        <w:gridCol w:w="3027"/>
      </w:tblGrid>
      <w:tr w:rsidR="00013C1D" w:rsidRPr="005345FE" w:rsidTr="00944C16">
        <w:tc>
          <w:tcPr>
            <w:tcW w:w="1548" w:type="dxa"/>
            <w:shd w:val="clear" w:color="auto" w:fill="7F7F7F"/>
          </w:tcPr>
          <w:p w:rsidR="00013C1D" w:rsidRPr="005345FE" w:rsidRDefault="00013C1D" w:rsidP="00944C16">
            <w:pPr>
              <w:spacing w:before="200"/>
              <w:jc w:val="center"/>
              <w:rPr>
                <w:rFonts w:eastAsia="Times New Roman" w:cstheme="minorHAnsi"/>
                <w:color w:val="FFFFFF"/>
                <w:sz w:val="20"/>
                <w:szCs w:val="20"/>
              </w:rPr>
            </w:pPr>
            <w:r w:rsidRPr="005345FE">
              <w:rPr>
                <w:rFonts w:eastAsia="Times New Roman" w:cstheme="minorHAnsi"/>
                <w:color w:val="FFFFFF"/>
                <w:sz w:val="20"/>
                <w:szCs w:val="20"/>
              </w:rPr>
              <w:t>Deliverable</w:t>
            </w:r>
          </w:p>
        </w:tc>
        <w:tc>
          <w:tcPr>
            <w:tcW w:w="2340" w:type="dxa"/>
            <w:shd w:val="clear" w:color="auto" w:fill="7F7F7F"/>
          </w:tcPr>
          <w:p w:rsidR="00013C1D" w:rsidRPr="005345FE" w:rsidRDefault="00013C1D" w:rsidP="00944C16">
            <w:pPr>
              <w:spacing w:before="200"/>
              <w:jc w:val="center"/>
              <w:rPr>
                <w:rFonts w:eastAsia="Times New Roman" w:cstheme="minorHAnsi"/>
                <w:color w:val="FFFFFF"/>
                <w:sz w:val="20"/>
                <w:szCs w:val="20"/>
              </w:rPr>
            </w:pPr>
            <w:r w:rsidRPr="005345FE">
              <w:rPr>
                <w:rFonts w:eastAsia="Times New Roman" w:cstheme="minorHAnsi"/>
                <w:color w:val="FFFFFF"/>
                <w:sz w:val="20"/>
                <w:szCs w:val="20"/>
              </w:rPr>
              <w:t xml:space="preserve">Content </w:t>
            </w:r>
          </w:p>
        </w:tc>
        <w:tc>
          <w:tcPr>
            <w:tcW w:w="2610" w:type="dxa"/>
            <w:shd w:val="clear" w:color="auto" w:fill="7F7F7F"/>
          </w:tcPr>
          <w:p w:rsidR="00013C1D" w:rsidRPr="005345FE" w:rsidRDefault="00013C1D" w:rsidP="00944C16">
            <w:pPr>
              <w:spacing w:before="200"/>
              <w:jc w:val="center"/>
              <w:rPr>
                <w:rFonts w:eastAsia="Times New Roman" w:cstheme="minorHAnsi"/>
                <w:color w:val="FFFFFF"/>
                <w:sz w:val="20"/>
                <w:szCs w:val="20"/>
              </w:rPr>
            </w:pPr>
            <w:r w:rsidRPr="005345FE">
              <w:rPr>
                <w:rFonts w:eastAsia="Times New Roman" w:cstheme="minorHAnsi"/>
                <w:color w:val="FFFFFF"/>
                <w:sz w:val="20"/>
                <w:szCs w:val="20"/>
              </w:rPr>
              <w:t>Timing</w:t>
            </w:r>
          </w:p>
        </w:tc>
        <w:tc>
          <w:tcPr>
            <w:tcW w:w="3060" w:type="dxa"/>
            <w:shd w:val="clear" w:color="auto" w:fill="7F7F7F"/>
          </w:tcPr>
          <w:p w:rsidR="00013C1D" w:rsidRPr="005345FE" w:rsidRDefault="00013C1D" w:rsidP="00944C16">
            <w:pPr>
              <w:spacing w:before="200"/>
              <w:jc w:val="center"/>
              <w:rPr>
                <w:rFonts w:eastAsia="Times New Roman" w:cstheme="minorHAnsi"/>
                <w:color w:val="FFFFFF"/>
                <w:sz w:val="20"/>
                <w:szCs w:val="20"/>
              </w:rPr>
            </w:pPr>
            <w:r w:rsidRPr="005345FE">
              <w:rPr>
                <w:rFonts w:eastAsia="Times New Roman" w:cstheme="minorHAnsi"/>
                <w:color w:val="FFFFFF"/>
                <w:sz w:val="20"/>
                <w:szCs w:val="20"/>
              </w:rPr>
              <w:t>Responsibilities</w:t>
            </w:r>
          </w:p>
        </w:tc>
      </w:tr>
      <w:tr w:rsidR="00013C1D" w:rsidRPr="005345FE" w:rsidTr="00944C16">
        <w:tc>
          <w:tcPr>
            <w:tcW w:w="1548"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b/>
                <w:sz w:val="20"/>
                <w:szCs w:val="20"/>
              </w:rPr>
              <w:t>Inception Report</w:t>
            </w:r>
          </w:p>
        </w:tc>
        <w:tc>
          <w:tcPr>
            <w:tcW w:w="234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Evaluator provides clarifications on their understanding of the task, timing and method </w:t>
            </w:r>
          </w:p>
        </w:tc>
        <w:tc>
          <w:tcPr>
            <w:tcW w:w="261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No later than 2 weeks before the evaluation mission. </w:t>
            </w:r>
          </w:p>
        </w:tc>
        <w:tc>
          <w:tcPr>
            <w:tcW w:w="306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Evaluator submits to UNDP CO </w:t>
            </w:r>
          </w:p>
        </w:tc>
      </w:tr>
      <w:tr w:rsidR="00013C1D" w:rsidRPr="005345FE" w:rsidTr="00944C16">
        <w:tc>
          <w:tcPr>
            <w:tcW w:w="1548"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b/>
                <w:sz w:val="20"/>
                <w:szCs w:val="20"/>
              </w:rPr>
              <w:t>Presentation</w:t>
            </w:r>
          </w:p>
        </w:tc>
        <w:tc>
          <w:tcPr>
            <w:tcW w:w="234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Initial Findings </w:t>
            </w:r>
          </w:p>
        </w:tc>
        <w:tc>
          <w:tcPr>
            <w:tcW w:w="261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End of evaluation mission</w:t>
            </w:r>
          </w:p>
        </w:tc>
        <w:tc>
          <w:tcPr>
            <w:tcW w:w="306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To project management, UNDP CO</w:t>
            </w:r>
          </w:p>
        </w:tc>
      </w:tr>
      <w:tr w:rsidR="00013C1D" w:rsidRPr="005345FE" w:rsidTr="00944C16">
        <w:tc>
          <w:tcPr>
            <w:tcW w:w="1548"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b/>
                <w:sz w:val="20"/>
                <w:szCs w:val="20"/>
              </w:rPr>
              <w:t xml:space="preserve">Draft Final Report </w:t>
            </w:r>
          </w:p>
        </w:tc>
        <w:tc>
          <w:tcPr>
            <w:tcW w:w="234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Full report, (per annexed template) with annexes</w:t>
            </w:r>
          </w:p>
        </w:tc>
        <w:tc>
          <w:tcPr>
            <w:tcW w:w="261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Within 3 weeks of the evaluation mission</w:t>
            </w:r>
          </w:p>
        </w:tc>
        <w:tc>
          <w:tcPr>
            <w:tcW w:w="306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Sent to CO, reviewed by RTA, Malawi Government, GEF OFPs</w:t>
            </w:r>
          </w:p>
        </w:tc>
      </w:tr>
      <w:tr w:rsidR="00013C1D" w:rsidRPr="005345FE" w:rsidTr="00944C16">
        <w:tc>
          <w:tcPr>
            <w:tcW w:w="1548" w:type="dxa"/>
          </w:tcPr>
          <w:p w:rsidR="00013C1D" w:rsidRPr="005345FE" w:rsidRDefault="00013C1D" w:rsidP="00944C16">
            <w:pPr>
              <w:spacing w:after="0"/>
              <w:rPr>
                <w:rFonts w:eastAsia="Times New Roman" w:cstheme="minorHAnsi"/>
                <w:b/>
                <w:sz w:val="20"/>
                <w:szCs w:val="20"/>
              </w:rPr>
            </w:pPr>
            <w:r w:rsidRPr="005345FE">
              <w:rPr>
                <w:rFonts w:eastAsia="Times New Roman" w:cstheme="minorHAnsi"/>
                <w:b/>
                <w:sz w:val="20"/>
                <w:szCs w:val="20"/>
              </w:rPr>
              <w:t>Final Report*</w:t>
            </w:r>
          </w:p>
        </w:tc>
        <w:tc>
          <w:tcPr>
            <w:tcW w:w="234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Revised report </w:t>
            </w:r>
          </w:p>
        </w:tc>
        <w:tc>
          <w:tcPr>
            <w:tcW w:w="261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Within 1 week of receiving UNDP comments on draft </w:t>
            </w:r>
          </w:p>
        </w:tc>
        <w:tc>
          <w:tcPr>
            <w:tcW w:w="3060"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Sent to CO for uploading to UNDP ERC. </w:t>
            </w:r>
          </w:p>
        </w:tc>
      </w:tr>
    </w:tbl>
    <w:p w:rsidR="00013C1D" w:rsidRPr="005345FE" w:rsidRDefault="00013C1D" w:rsidP="00013C1D">
      <w:pPr>
        <w:spacing w:before="200"/>
        <w:rPr>
          <w:rFonts w:eastAsia="Times New Roman" w:cstheme="minorHAnsi"/>
          <w:sz w:val="20"/>
          <w:szCs w:val="20"/>
        </w:rPr>
      </w:pPr>
      <w:r w:rsidRPr="005345FE">
        <w:rPr>
          <w:rFonts w:eastAsia="Times New Roman" w:cstheme="minorHAnsi"/>
          <w:sz w:val="20"/>
          <w:szCs w:val="20"/>
        </w:rPr>
        <w:t xml:space="preserve">*When submitting the final evaluation report, the evaluator is required also to provide an 'audit trail', detailing how all received comments have (and have not) been addressed in the final evaluation </w:t>
      </w:r>
      <w:bookmarkEnd w:id="182"/>
      <w:bookmarkEnd w:id="183"/>
      <w:r w:rsidRPr="005345FE">
        <w:rPr>
          <w:rFonts w:eastAsia="Times New Roman" w:cstheme="minorHAnsi"/>
          <w:sz w:val="20"/>
          <w:szCs w:val="20"/>
        </w:rPr>
        <w:t xml:space="preserve">report. </w:t>
      </w:r>
    </w:p>
    <w:p w:rsidR="00013C1D" w:rsidRPr="005345FE" w:rsidRDefault="00013C1D" w:rsidP="00013C1D">
      <w:pPr>
        <w:pStyle w:val="Heading51"/>
        <w:rPr>
          <w:rFonts w:cstheme="minorHAnsi"/>
          <w:sz w:val="20"/>
          <w:szCs w:val="20"/>
        </w:rPr>
      </w:pPr>
      <w:bookmarkStart w:id="184" w:name="_Toc321341558"/>
      <w:r w:rsidRPr="005345FE">
        <w:rPr>
          <w:rFonts w:cstheme="minorHAnsi"/>
          <w:sz w:val="20"/>
          <w:szCs w:val="20"/>
        </w:rPr>
        <w:t>Team Composition</w:t>
      </w:r>
      <w:bookmarkEnd w:id="184"/>
    </w:p>
    <w:p w:rsidR="00013C1D" w:rsidRPr="005345FE" w:rsidRDefault="00013C1D" w:rsidP="00013C1D">
      <w:pPr>
        <w:spacing w:after="0" w:line="240" w:lineRule="auto"/>
        <w:rPr>
          <w:rFonts w:cstheme="minorHAnsi"/>
          <w:sz w:val="20"/>
          <w:szCs w:val="20"/>
        </w:rPr>
      </w:pPr>
    </w:p>
    <w:p w:rsidR="00013C1D" w:rsidRPr="005345FE" w:rsidRDefault="00013C1D" w:rsidP="00013C1D">
      <w:pPr>
        <w:spacing w:after="0" w:line="240" w:lineRule="auto"/>
        <w:rPr>
          <w:rFonts w:cstheme="minorHAnsi"/>
          <w:sz w:val="20"/>
          <w:szCs w:val="20"/>
        </w:rPr>
      </w:pPr>
      <w:r w:rsidRPr="005345FE">
        <w:rPr>
          <w:rFonts w:cstheme="minorHAnsi"/>
          <w:sz w:val="20"/>
          <w:szCs w:val="20"/>
        </w:rPr>
        <w:t>This evaluation will be conducted by a team of two evaluators; International lead Consultant and National Consultant who will be a team member. The Team leader will have the overall responsibility for the conduct of the evaluation exercise as well as quality and timely submission of reports (inception, draft, final etc). The team Leader will be accountable to UNDP for the delivery results on this assignment.</w:t>
      </w:r>
    </w:p>
    <w:p w:rsidR="00013C1D" w:rsidRPr="005345FE" w:rsidRDefault="00013C1D" w:rsidP="00013C1D">
      <w:pPr>
        <w:spacing w:line="240" w:lineRule="auto"/>
        <w:rPr>
          <w:rFonts w:cstheme="minorHAnsi"/>
          <w:sz w:val="20"/>
          <w:szCs w:val="20"/>
        </w:rPr>
      </w:pPr>
    </w:p>
    <w:p w:rsidR="00013C1D" w:rsidRPr="005345FE" w:rsidRDefault="00013C1D" w:rsidP="00013C1D">
      <w:pPr>
        <w:spacing w:after="0"/>
        <w:rPr>
          <w:rFonts w:cstheme="minorHAnsi"/>
          <w:b/>
          <w:sz w:val="20"/>
          <w:szCs w:val="20"/>
          <w:u w:val="single"/>
        </w:rPr>
      </w:pPr>
      <w:r w:rsidRPr="005345FE">
        <w:rPr>
          <w:rFonts w:cstheme="minorHAnsi"/>
          <w:b/>
          <w:sz w:val="20"/>
          <w:szCs w:val="20"/>
          <w:u w:val="single"/>
        </w:rPr>
        <w:t>Academic Qualifications and experience requirements:</w:t>
      </w:r>
    </w:p>
    <w:p w:rsidR="00013C1D" w:rsidRPr="005345FE" w:rsidRDefault="00013C1D" w:rsidP="00013C1D">
      <w:pPr>
        <w:numPr>
          <w:ilvl w:val="0"/>
          <w:numId w:val="61"/>
        </w:numPr>
        <w:spacing w:before="60" w:after="60" w:line="240" w:lineRule="auto"/>
        <w:jc w:val="left"/>
        <w:rPr>
          <w:rFonts w:eastAsia="Times New Roman" w:cstheme="minorHAnsi"/>
          <w:sz w:val="20"/>
          <w:szCs w:val="20"/>
        </w:rPr>
      </w:pPr>
      <w:r w:rsidRPr="005345FE">
        <w:rPr>
          <w:rFonts w:eastAsia="Times New Roman" w:cstheme="minorHAnsi"/>
          <w:sz w:val="20"/>
          <w:szCs w:val="20"/>
        </w:rPr>
        <w:lastRenderedPageBreak/>
        <w:t>A Master’s degree in Climate Change, Environmental Sciences, Natural Resources Management, Agriculture, Land Management, Water Resources Management, Meteorology or other closely related field (10 points)</w:t>
      </w:r>
    </w:p>
    <w:p w:rsidR="00013C1D" w:rsidRPr="005345FE" w:rsidRDefault="00013C1D" w:rsidP="00013C1D">
      <w:pPr>
        <w:numPr>
          <w:ilvl w:val="0"/>
          <w:numId w:val="61"/>
        </w:numPr>
        <w:spacing w:before="60" w:after="60" w:line="240" w:lineRule="auto"/>
        <w:jc w:val="left"/>
        <w:rPr>
          <w:rFonts w:eastAsia="Times New Roman" w:cstheme="minorHAnsi"/>
          <w:sz w:val="20"/>
          <w:szCs w:val="20"/>
        </w:rPr>
      </w:pPr>
      <w:r w:rsidRPr="005345FE">
        <w:rPr>
          <w:rFonts w:eastAsia="Times New Roman" w:cstheme="minorHAnsi"/>
          <w:sz w:val="20"/>
          <w:szCs w:val="20"/>
        </w:rPr>
        <w:t>Knowledge of UNDP and GEF programming and procedures (25 points)</w:t>
      </w:r>
    </w:p>
    <w:p w:rsidR="00013C1D" w:rsidRPr="005345FE" w:rsidRDefault="00013C1D" w:rsidP="00013C1D">
      <w:pPr>
        <w:numPr>
          <w:ilvl w:val="0"/>
          <w:numId w:val="61"/>
        </w:numPr>
        <w:spacing w:before="60" w:after="60" w:line="240" w:lineRule="auto"/>
        <w:jc w:val="left"/>
        <w:rPr>
          <w:rFonts w:eastAsia="Times New Roman" w:cstheme="minorHAnsi"/>
          <w:sz w:val="20"/>
          <w:szCs w:val="20"/>
        </w:rPr>
      </w:pPr>
      <w:r w:rsidRPr="005345FE">
        <w:rPr>
          <w:sz w:val="20"/>
          <w:szCs w:val="20"/>
        </w:rPr>
        <w:t>Previous experience with results‐based monitoring and evaluation methodologies</w:t>
      </w:r>
      <w:r w:rsidRPr="005345FE">
        <w:rPr>
          <w:rFonts w:eastAsia="Times New Roman" w:cstheme="minorHAnsi"/>
          <w:sz w:val="20"/>
          <w:szCs w:val="20"/>
        </w:rPr>
        <w:t xml:space="preserve"> (20 points)</w:t>
      </w:r>
    </w:p>
    <w:p w:rsidR="00013C1D" w:rsidRPr="005345FE" w:rsidRDefault="00013C1D" w:rsidP="00013C1D">
      <w:pPr>
        <w:numPr>
          <w:ilvl w:val="0"/>
          <w:numId w:val="61"/>
        </w:numPr>
        <w:tabs>
          <w:tab w:val="num" w:pos="394"/>
        </w:tabs>
        <w:spacing w:after="0" w:line="240" w:lineRule="auto"/>
        <w:rPr>
          <w:rFonts w:cstheme="minorHAnsi"/>
          <w:sz w:val="20"/>
          <w:szCs w:val="20"/>
        </w:rPr>
      </w:pPr>
      <w:r w:rsidRPr="005345FE">
        <w:rPr>
          <w:rFonts w:cstheme="minorHAnsi"/>
          <w:sz w:val="20"/>
          <w:szCs w:val="20"/>
        </w:rPr>
        <w:t>Proven experience in leading consultancy teams (10 points);</w:t>
      </w:r>
    </w:p>
    <w:p w:rsidR="00013C1D" w:rsidRPr="005345FE" w:rsidRDefault="00013C1D" w:rsidP="00013C1D">
      <w:pPr>
        <w:numPr>
          <w:ilvl w:val="0"/>
          <w:numId w:val="61"/>
        </w:numPr>
        <w:spacing w:before="60" w:after="60" w:line="240" w:lineRule="auto"/>
        <w:jc w:val="left"/>
        <w:rPr>
          <w:rFonts w:eastAsia="Times New Roman" w:cstheme="minorHAnsi"/>
          <w:sz w:val="20"/>
          <w:szCs w:val="20"/>
        </w:rPr>
      </w:pPr>
      <w:r w:rsidRPr="005345FE">
        <w:rPr>
          <w:rFonts w:eastAsia="Times New Roman" w:cstheme="minorHAnsi"/>
          <w:sz w:val="20"/>
          <w:szCs w:val="20"/>
        </w:rPr>
        <w:t xml:space="preserve">Technical knowledge in climate change adaptation focal area </w:t>
      </w:r>
      <w:r w:rsidRPr="005345FE">
        <w:rPr>
          <w:rFonts w:eastAsia="Times New Roman" w:cstheme="minorHAnsi"/>
          <w:sz w:val="20"/>
          <w:szCs w:val="20"/>
          <w:shd w:val="clear" w:color="auto" w:fill="FFFFFF"/>
        </w:rPr>
        <w:t>(hydrological and meteorological systems) with a minimum of 7 years work experience</w:t>
      </w:r>
      <w:r w:rsidRPr="005345FE">
        <w:rPr>
          <w:rFonts w:eastAsia="Times New Roman" w:cstheme="minorHAnsi"/>
          <w:sz w:val="20"/>
          <w:szCs w:val="20"/>
        </w:rPr>
        <w:t xml:space="preserve"> (20 points)</w:t>
      </w:r>
    </w:p>
    <w:p w:rsidR="00013C1D" w:rsidRPr="005345FE" w:rsidRDefault="00013C1D" w:rsidP="00013C1D">
      <w:pPr>
        <w:numPr>
          <w:ilvl w:val="0"/>
          <w:numId w:val="61"/>
        </w:numPr>
        <w:spacing w:before="60" w:after="60" w:line="240" w:lineRule="auto"/>
        <w:jc w:val="left"/>
        <w:rPr>
          <w:rFonts w:eastAsia="Times New Roman" w:cstheme="minorHAnsi"/>
          <w:sz w:val="20"/>
          <w:szCs w:val="20"/>
        </w:rPr>
      </w:pPr>
      <w:r w:rsidRPr="005345FE">
        <w:rPr>
          <w:rFonts w:eastAsia="Times New Roman" w:cstheme="minorHAnsi"/>
          <w:sz w:val="20"/>
          <w:szCs w:val="20"/>
          <w:shd w:val="clear" w:color="auto" w:fill="FFFFFF"/>
        </w:rPr>
        <w:t>Experience in gender mainstreaming in project planning and implementation (10 points).</w:t>
      </w:r>
    </w:p>
    <w:p w:rsidR="00013C1D" w:rsidRPr="005345FE" w:rsidRDefault="00013C1D" w:rsidP="00013C1D">
      <w:pPr>
        <w:numPr>
          <w:ilvl w:val="0"/>
          <w:numId w:val="61"/>
        </w:numPr>
        <w:spacing w:before="60" w:after="60" w:line="240" w:lineRule="auto"/>
        <w:jc w:val="left"/>
        <w:rPr>
          <w:rFonts w:eastAsia="Times New Roman" w:cstheme="minorHAnsi"/>
          <w:sz w:val="20"/>
          <w:szCs w:val="20"/>
        </w:rPr>
      </w:pPr>
      <w:r w:rsidRPr="005345FE">
        <w:rPr>
          <w:rFonts w:eastAsia="Times New Roman" w:cstheme="minorHAnsi"/>
          <w:sz w:val="20"/>
          <w:szCs w:val="20"/>
        </w:rPr>
        <w:t>Fluency in English, both oral and written is required (5 points)</w:t>
      </w:r>
    </w:p>
    <w:p w:rsidR="00013C1D" w:rsidRPr="005345FE" w:rsidRDefault="00013C1D" w:rsidP="00013C1D">
      <w:pPr>
        <w:spacing w:before="60" w:after="60" w:line="240" w:lineRule="auto"/>
        <w:ind w:left="360"/>
        <w:rPr>
          <w:rFonts w:eastAsia="Times New Roman" w:cstheme="minorHAnsi"/>
          <w:sz w:val="20"/>
          <w:szCs w:val="20"/>
        </w:rPr>
      </w:pPr>
    </w:p>
    <w:p w:rsidR="00013C1D" w:rsidRPr="005345FE" w:rsidRDefault="00013C1D" w:rsidP="00013C1D">
      <w:pPr>
        <w:pStyle w:val="Heading51"/>
        <w:rPr>
          <w:rFonts w:cstheme="minorHAnsi"/>
          <w:sz w:val="20"/>
          <w:szCs w:val="20"/>
        </w:rPr>
      </w:pPr>
      <w:bookmarkStart w:id="185" w:name="_Toc278193977"/>
      <w:bookmarkStart w:id="186" w:name="_Toc299122835"/>
      <w:bookmarkStart w:id="187" w:name="_Toc299122857"/>
      <w:bookmarkStart w:id="188" w:name="_Toc299126624"/>
      <w:bookmarkStart w:id="189" w:name="_Toc299133050"/>
      <w:bookmarkStart w:id="190" w:name="_Toc321341559"/>
      <w:r w:rsidRPr="005345FE">
        <w:rPr>
          <w:rFonts w:cstheme="minorHAnsi"/>
          <w:sz w:val="20"/>
          <w:szCs w:val="20"/>
        </w:rPr>
        <w:t>Evaluator Ethics</w:t>
      </w:r>
      <w:bookmarkEnd w:id="185"/>
      <w:bookmarkEnd w:id="186"/>
      <w:bookmarkEnd w:id="187"/>
      <w:bookmarkEnd w:id="188"/>
      <w:bookmarkEnd w:id="189"/>
      <w:bookmarkEnd w:id="190"/>
    </w:p>
    <w:p w:rsidR="00013C1D" w:rsidRPr="005345FE" w:rsidRDefault="00013C1D" w:rsidP="00013C1D">
      <w:pPr>
        <w:rPr>
          <w:rFonts w:cstheme="minorHAnsi"/>
          <w:sz w:val="20"/>
          <w:szCs w:val="20"/>
        </w:rPr>
      </w:pPr>
    </w:p>
    <w:p w:rsidR="00013C1D" w:rsidRPr="005345FE" w:rsidRDefault="00013C1D" w:rsidP="00013C1D">
      <w:pPr>
        <w:rPr>
          <w:rFonts w:cstheme="minorHAnsi"/>
          <w:sz w:val="20"/>
          <w:szCs w:val="20"/>
        </w:rPr>
      </w:pPr>
      <w:r w:rsidRPr="005345FE">
        <w:rPr>
          <w:rFonts w:cstheme="minorHAnsi"/>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25" w:history="1">
        <w:r w:rsidRPr="005345FE">
          <w:rPr>
            <w:rStyle w:val="Hypertextovodkaz"/>
            <w:rFonts w:eastAsia="Times New Roman" w:cstheme="minorHAnsi"/>
            <w:sz w:val="20"/>
            <w:szCs w:val="20"/>
          </w:rPr>
          <w:t>UNEG 'Ethical Guidelines for Evaluations'</w:t>
        </w:r>
      </w:hyperlink>
    </w:p>
    <w:p w:rsidR="00013C1D" w:rsidRPr="005345FE" w:rsidRDefault="00013C1D" w:rsidP="00013C1D">
      <w:pPr>
        <w:pStyle w:val="Heading51"/>
        <w:rPr>
          <w:rFonts w:cstheme="minorHAnsi"/>
          <w:sz w:val="20"/>
          <w:szCs w:val="20"/>
        </w:rPr>
      </w:pPr>
      <w:bookmarkStart w:id="191" w:name="_Toc299126626"/>
      <w:bookmarkStart w:id="192" w:name="_Toc299133051"/>
      <w:bookmarkStart w:id="193" w:name="_Toc321341560"/>
      <w:bookmarkStart w:id="194" w:name="_Toc299122837"/>
      <w:bookmarkStart w:id="195" w:name="_Toc299122859"/>
      <w:bookmarkStart w:id="196" w:name="_Toc299126627"/>
      <w:r w:rsidRPr="005345FE">
        <w:rPr>
          <w:rFonts w:cstheme="minorHAnsi"/>
          <w:sz w:val="20"/>
          <w:szCs w:val="20"/>
        </w:rPr>
        <w:t>Payment modalities and specifications</w:t>
      </w:r>
      <w:bookmarkEnd w:id="191"/>
      <w:bookmarkEnd w:id="192"/>
      <w:bookmarkEnd w:id="193"/>
      <w:r w:rsidRPr="005345FE">
        <w:rPr>
          <w:rFonts w:cstheme="minorHAnsi"/>
          <w:sz w:val="20"/>
          <w:szCs w:val="20"/>
        </w:rPr>
        <w:t xml:space="preserve"> </w:t>
      </w:r>
    </w:p>
    <w:p w:rsidR="00013C1D" w:rsidRPr="005345FE" w:rsidRDefault="00013C1D" w:rsidP="00013C1D">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013C1D" w:rsidRPr="005345FE" w:rsidTr="00944C16">
        <w:tc>
          <w:tcPr>
            <w:tcW w:w="1244" w:type="dxa"/>
            <w:shd w:val="clear" w:color="auto" w:fill="7F7F7F"/>
          </w:tcPr>
          <w:p w:rsidR="00013C1D" w:rsidRPr="005345FE" w:rsidRDefault="00013C1D" w:rsidP="00944C16">
            <w:pPr>
              <w:spacing w:after="0"/>
              <w:jc w:val="center"/>
              <w:rPr>
                <w:rFonts w:eastAsia="Times New Roman" w:cstheme="minorHAnsi"/>
                <w:color w:val="FFFFFF"/>
                <w:sz w:val="20"/>
                <w:szCs w:val="20"/>
              </w:rPr>
            </w:pPr>
            <w:r w:rsidRPr="005345FE">
              <w:rPr>
                <w:rFonts w:eastAsia="Times New Roman" w:cstheme="minorHAnsi"/>
                <w:color w:val="FFFFFF"/>
                <w:sz w:val="20"/>
                <w:szCs w:val="20"/>
              </w:rPr>
              <w:t>%</w:t>
            </w:r>
          </w:p>
        </w:tc>
        <w:tc>
          <w:tcPr>
            <w:tcW w:w="8221" w:type="dxa"/>
            <w:shd w:val="clear" w:color="auto" w:fill="7F7F7F"/>
          </w:tcPr>
          <w:p w:rsidR="00013C1D" w:rsidRPr="005345FE" w:rsidRDefault="00013C1D" w:rsidP="00944C16">
            <w:pPr>
              <w:spacing w:after="0"/>
              <w:jc w:val="center"/>
              <w:rPr>
                <w:rFonts w:eastAsia="Times New Roman" w:cstheme="minorHAnsi"/>
                <w:color w:val="FFFFFF"/>
                <w:sz w:val="20"/>
                <w:szCs w:val="20"/>
              </w:rPr>
            </w:pPr>
            <w:r w:rsidRPr="005345FE">
              <w:rPr>
                <w:rFonts w:eastAsia="Times New Roman" w:cstheme="minorHAnsi"/>
                <w:color w:val="FFFFFF"/>
                <w:sz w:val="20"/>
                <w:szCs w:val="20"/>
              </w:rPr>
              <w:t>Milestone</w:t>
            </w:r>
          </w:p>
        </w:tc>
      </w:tr>
      <w:tr w:rsidR="00013C1D" w:rsidRPr="005345FE" w:rsidTr="00944C16">
        <w:tc>
          <w:tcPr>
            <w:tcW w:w="1244" w:type="dxa"/>
          </w:tcPr>
          <w:p w:rsidR="00013C1D" w:rsidRPr="005345FE" w:rsidRDefault="00013C1D" w:rsidP="00944C16">
            <w:pPr>
              <w:spacing w:after="0"/>
              <w:jc w:val="center"/>
              <w:rPr>
                <w:rFonts w:eastAsia="Times New Roman" w:cstheme="minorHAnsi"/>
                <w:i/>
                <w:sz w:val="20"/>
                <w:szCs w:val="20"/>
              </w:rPr>
            </w:pPr>
            <w:r w:rsidRPr="005345FE">
              <w:rPr>
                <w:rFonts w:eastAsia="Times New Roman" w:cstheme="minorHAnsi"/>
                <w:i/>
                <w:sz w:val="20"/>
                <w:szCs w:val="20"/>
              </w:rPr>
              <w:t>10%</w:t>
            </w:r>
          </w:p>
        </w:tc>
        <w:tc>
          <w:tcPr>
            <w:tcW w:w="8221" w:type="dxa"/>
          </w:tcPr>
          <w:p w:rsidR="00013C1D" w:rsidRPr="005345FE" w:rsidRDefault="00013C1D" w:rsidP="00944C16">
            <w:pPr>
              <w:spacing w:after="0"/>
              <w:rPr>
                <w:rFonts w:eastAsia="Times New Roman" w:cstheme="minorHAnsi"/>
                <w:sz w:val="20"/>
                <w:szCs w:val="20"/>
              </w:rPr>
            </w:pPr>
            <w:r w:rsidRPr="005345FE">
              <w:rPr>
                <w:rFonts w:ascii="Calibri" w:eastAsia="Times New Roman" w:hAnsi="Calibri"/>
                <w:sz w:val="20"/>
                <w:szCs w:val="20"/>
              </w:rPr>
              <w:t>Submission of TE Inception Report</w:t>
            </w:r>
          </w:p>
        </w:tc>
      </w:tr>
      <w:tr w:rsidR="00013C1D" w:rsidRPr="005345FE" w:rsidTr="00944C16">
        <w:tc>
          <w:tcPr>
            <w:tcW w:w="1244" w:type="dxa"/>
          </w:tcPr>
          <w:p w:rsidR="00013C1D" w:rsidRPr="005345FE" w:rsidRDefault="00013C1D" w:rsidP="00944C16">
            <w:pPr>
              <w:spacing w:after="0"/>
              <w:jc w:val="center"/>
              <w:rPr>
                <w:rFonts w:eastAsia="Times New Roman" w:cstheme="minorHAnsi"/>
                <w:i/>
                <w:sz w:val="20"/>
                <w:szCs w:val="20"/>
              </w:rPr>
            </w:pPr>
            <w:r w:rsidRPr="005345FE">
              <w:rPr>
                <w:rFonts w:eastAsia="Times New Roman" w:cstheme="minorHAnsi"/>
                <w:i/>
                <w:sz w:val="20"/>
                <w:szCs w:val="20"/>
              </w:rPr>
              <w:t>40%</w:t>
            </w:r>
          </w:p>
        </w:tc>
        <w:tc>
          <w:tcPr>
            <w:tcW w:w="8221"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Following submission and approval of the 1ST draft terminal evaluation report</w:t>
            </w:r>
          </w:p>
        </w:tc>
      </w:tr>
      <w:tr w:rsidR="00013C1D" w:rsidRPr="005345FE" w:rsidTr="00944C16">
        <w:tc>
          <w:tcPr>
            <w:tcW w:w="1244" w:type="dxa"/>
          </w:tcPr>
          <w:p w:rsidR="00013C1D" w:rsidRPr="005345FE" w:rsidRDefault="00013C1D" w:rsidP="00944C16">
            <w:pPr>
              <w:spacing w:after="0"/>
              <w:jc w:val="center"/>
              <w:rPr>
                <w:rFonts w:eastAsia="Times New Roman" w:cstheme="minorHAnsi"/>
                <w:i/>
                <w:sz w:val="20"/>
                <w:szCs w:val="20"/>
              </w:rPr>
            </w:pPr>
            <w:r w:rsidRPr="005345FE">
              <w:rPr>
                <w:rFonts w:eastAsia="Times New Roman" w:cstheme="minorHAnsi"/>
                <w:i/>
                <w:sz w:val="20"/>
                <w:szCs w:val="20"/>
              </w:rPr>
              <w:t>50%</w:t>
            </w:r>
          </w:p>
        </w:tc>
        <w:tc>
          <w:tcPr>
            <w:tcW w:w="8221"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Following submission and approval (UNDP-CO and UNDP RTA) of the final terminal evaluation report </w:t>
            </w:r>
          </w:p>
        </w:tc>
      </w:tr>
      <w:tr w:rsidR="00013C1D" w:rsidRPr="005345FE" w:rsidTr="00944C16">
        <w:tc>
          <w:tcPr>
            <w:tcW w:w="1244" w:type="dxa"/>
          </w:tcPr>
          <w:p w:rsidR="00013C1D" w:rsidRPr="005345FE" w:rsidRDefault="00013C1D" w:rsidP="00944C16">
            <w:pPr>
              <w:spacing w:after="0"/>
              <w:jc w:val="center"/>
              <w:rPr>
                <w:rFonts w:eastAsia="Times New Roman" w:cstheme="minorHAnsi"/>
                <w:i/>
                <w:sz w:val="20"/>
                <w:szCs w:val="20"/>
              </w:rPr>
            </w:pPr>
          </w:p>
        </w:tc>
        <w:tc>
          <w:tcPr>
            <w:tcW w:w="8221" w:type="dxa"/>
          </w:tcPr>
          <w:p w:rsidR="00013C1D" w:rsidRPr="005345FE" w:rsidRDefault="00013C1D" w:rsidP="00944C16">
            <w:pPr>
              <w:spacing w:after="0"/>
              <w:rPr>
                <w:rFonts w:eastAsia="Times New Roman" w:cstheme="minorHAnsi"/>
                <w:sz w:val="20"/>
                <w:szCs w:val="20"/>
              </w:rPr>
            </w:pPr>
          </w:p>
        </w:tc>
      </w:tr>
    </w:tbl>
    <w:p w:rsidR="00013C1D" w:rsidRPr="005345FE" w:rsidRDefault="00013C1D" w:rsidP="00013C1D">
      <w:pPr>
        <w:rPr>
          <w:b/>
          <w:bCs/>
        </w:rPr>
      </w:pPr>
      <w:bookmarkStart w:id="197" w:name="_Toc299133052"/>
      <w:bookmarkStart w:id="198" w:name="_Toc321341561"/>
    </w:p>
    <w:p w:rsidR="00013C1D" w:rsidRPr="005345FE" w:rsidRDefault="00013C1D" w:rsidP="00013C1D">
      <w:pPr>
        <w:rPr>
          <w:b/>
          <w:bCs/>
        </w:rPr>
      </w:pPr>
      <w:r w:rsidRPr="005345FE">
        <w:rPr>
          <w:b/>
          <w:bCs/>
        </w:rPr>
        <w:t>DOCUMENTS TO BE INCLUDED WHEN SUBMITTING THE PROPOSALS.</w:t>
      </w:r>
    </w:p>
    <w:tbl>
      <w:tblPr>
        <w:tblW w:w="0" w:type="auto"/>
        <w:tblCellMar>
          <w:left w:w="0" w:type="dxa"/>
          <w:right w:w="0" w:type="dxa"/>
        </w:tblCellMar>
        <w:tblLook w:val="04A0" w:firstRow="1" w:lastRow="0" w:firstColumn="1" w:lastColumn="0" w:noHBand="0" w:noVBand="1"/>
      </w:tblPr>
      <w:tblGrid>
        <w:gridCol w:w="9455"/>
      </w:tblGrid>
      <w:tr w:rsidR="00013C1D" w:rsidRPr="005345FE" w:rsidTr="00944C16">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13C1D" w:rsidRPr="005345FE" w:rsidRDefault="00013C1D" w:rsidP="00944C16">
            <w:r w:rsidRPr="005345FE">
              <w:t>Interested individual consultants must submit the following documents/information to demonstrate their qualifications:</w:t>
            </w:r>
          </w:p>
          <w:p w:rsidR="00013C1D" w:rsidRPr="005345FE" w:rsidRDefault="00013C1D" w:rsidP="00944C16">
            <w:r w:rsidRPr="005345FE">
              <w:t>1. Proposal:</w:t>
            </w:r>
          </w:p>
          <w:p w:rsidR="00013C1D" w:rsidRPr="005345FE" w:rsidRDefault="00013C1D" w:rsidP="00944C16">
            <w:r w:rsidRPr="005345FE">
              <w:t>(i) Explaining why they are the most suitable for the work</w:t>
            </w:r>
          </w:p>
          <w:p w:rsidR="00013C1D" w:rsidRPr="005345FE" w:rsidRDefault="00013C1D" w:rsidP="00944C16">
            <w:r w:rsidRPr="005345FE">
              <w:t>(ii) Provide a brief methodology on how they will approach and conduct the work (if applicable)</w:t>
            </w:r>
          </w:p>
          <w:p w:rsidR="00013C1D" w:rsidRPr="005345FE" w:rsidRDefault="00013C1D" w:rsidP="00944C16">
            <w:r w:rsidRPr="005345FE">
              <w:t>2. Financial proposal</w:t>
            </w:r>
          </w:p>
          <w:p w:rsidR="00013C1D" w:rsidRPr="005345FE" w:rsidRDefault="00013C1D" w:rsidP="00944C16">
            <w:pPr>
              <w:rPr>
                <w:b/>
                <w:bCs/>
              </w:rPr>
            </w:pPr>
            <w:r w:rsidRPr="005345FE">
              <w:t>3. Personal CV including past experience in similar projects and at least 3 reference</w:t>
            </w:r>
            <w:r w:rsidRPr="005345FE">
              <w:rPr>
                <w:b/>
                <w:bCs/>
              </w:rPr>
              <w:t>s</w:t>
            </w:r>
          </w:p>
        </w:tc>
      </w:tr>
    </w:tbl>
    <w:p w:rsidR="00013C1D" w:rsidRPr="005345FE" w:rsidRDefault="00013C1D" w:rsidP="00013C1D">
      <w:pPr>
        <w:autoSpaceDE w:val="0"/>
        <w:autoSpaceDN w:val="0"/>
        <w:rPr>
          <w:rFonts w:ascii="Calibri" w:hAnsi="Calibri" w:cs="Calibri"/>
          <w:b/>
          <w:bCs/>
        </w:rPr>
      </w:pPr>
    </w:p>
    <w:p w:rsidR="00013C1D" w:rsidRPr="005345FE" w:rsidRDefault="00013C1D" w:rsidP="00013C1D">
      <w:pPr>
        <w:autoSpaceDE w:val="0"/>
        <w:autoSpaceDN w:val="0"/>
        <w:rPr>
          <w:b/>
          <w:bCs/>
        </w:rPr>
      </w:pPr>
    </w:p>
    <w:p w:rsidR="00013C1D" w:rsidRPr="005345FE" w:rsidRDefault="00013C1D" w:rsidP="00013C1D">
      <w:pPr>
        <w:autoSpaceDE w:val="0"/>
        <w:autoSpaceDN w:val="0"/>
        <w:rPr>
          <w:b/>
          <w:bCs/>
        </w:rPr>
      </w:pPr>
      <w:r w:rsidRPr="005345FE">
        <w:rPr>
          <w:b/>
          <w:bCs/>
        </w:rPr>
        <w:lastRenderedPageBreak/>
        <w:t>FINANCIAL PROPOSAL</w:t>
      </w:r>
    </w:p>
    <w:tbl>
      <w:tblPr>
        <w:tblW w:w="0" w:type="auto"/>
        <w:tblCellMar>
          <w:left w:w="0" w:type="dxa"/>
          <w:right w:w="0" w:type="dxa"/>
        </w:tblCellMar>
        <w:tblLook w:val="04A0" w:firstRow="1" w:lastRow="0" w:firstColumn="1" w:lastColumn="0" w:noHBand="0" w:noVBand="1"/>
      </w:tblPr>
      <w:tblGrid>
        <w:gridCol w:w="9455"/>
      </w:tblGrid>
      <w:tr w:rsidR="00013C1D" w:rsidRPr="005345FE" w:rsidTr="00944C16">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13C1D" w:rsidRPr="005345FE" w:rsidRDefault="00013C1D" w:rsidP="00944C16">
            <w:pPr>
              <w:spacing w:line="288" w:lineRule="auto"/>
              <w:rPr>
                <w:rFonts w:ascii="Calibri" w:hAnsi="Calibri" w:cs="Calibri"/>
              </w:rPr>
            </w:pPr>
            <w:r w:rsidRPr="005345FE">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rsidR="00013C1D" w:rsidRPr="005345FE" w:rsidRDefault="00013C1D" w:rsidP="00944C16">
            <w:pPr>
              <w:spacing w:line="288" w:lineRule="auto"/>
            </w:pPr>
          </w:p>
          <w:p w:rsidR="00013C1D" w:rsidRPr="005345FE" w:rsidRDefault="00013C1D" w:rsidP="00944C16">
            <w:pPr>
              <w:spacing w:line="288" w:lineRule="auto"/>
              <w:rPr>
                <w:b/>
                <w:bCs/>
                <w:u w:val="single"/>
              </w:rPr>
            </w:pPr>
            <w:r w:rsidRPr="005345FE">
              <w:rPr>
                <w:b/>
                <w:bCs/>
                <w:u w:val="single"/>
              </w:rPr>
              <w:t>Travel;</w:t>
            </w:r>
          </w:p>
          <w:p w:rsidR="00013C1D" w:rsidRPr="005345FE" w:rsidRDefault="00013C1D" w:rsidP="00944C16">
            <w:pPr>
              <w:spacing w:line="288" w:lineRule="auto"/>
            </w:pPr>
            <w:r w:rsidRPr="005345FE">
              <w:rPr>
                <w:u w:val="single"/>
              </w:rPr>
              <w:t>All envisaged travel costs must be included in the financial proposal</w:t>
            </w:r>
            <w:r w:rsidRPr="005345FE">
              <w:t>. UNDP does not accept travel costs exceeding those of an economy class ticket. Should the International Consultant wish to travel on a higher class he/she should do so using their own resources.</w:t>
            </w:r>
          </w:p>
          <w:p w:rsidR="00013C1D" w:rsidRPr="005345FE" w:rsidRDefault="00013C1D" w:rsidP="00944C16">
            <w:pPr>
              <w:spacing w:line="288" w:lineRule="auto"/>
            </w:pPr>
            <w:r w:rsidRPr="005345FE">
              <w:t>In the case of unforeseeable travel, payment of travel costs including tickets, lodging and terminal expenses will be agreed upon, between the respective business unit and Individual Consultant, prior to travel and will be reimbursed</w:t>
            </w:r>
          </w:p>
        </w:tc>
      </w:tr>
    </w:tbl>
    <w:p w:rsidR="00013C1D" w:rsidRPr="005345FE" w:rsidRDefault="00013C1D" w:rsidP="00013C1D"/>
    <w:p w:rsidR="00013C1D" w:rsidRPr="005345FE" w:rsidRDefault="00013C1D" w:rsidP="00013C1D">
      <w:pPr>
        <w:pStyle w:val="Heading51"/>
        <w:rPr>
          <w:rFonts w:cstheme="minorHAnsi"/>
          <w:sz w:val="20"/>
          <w:szCs w:val="20"/>
        </w:rPr>
      </w:pPr>
      <w:r w:rsidRPr="005345FE">
        <w:rPr>
          <w:rFonts w:cstheme="minorHAnsi"/>
          <w:sz w:val="20"/>
          <w:szCs w:val="20"/>
        </w:rPr>
        <w:t>EVALUATION</w:t>
      </w:r>
    </w:p>
    <w:p w:rsidR="00013C1D" w:rsidRPr="005345FE" w:rsidRDefault="00013C1D" w:rsidP="00013C1D">
      <w:pPr>
        <w:pStyle w:val="Heading51"/>
        <w:rPr>
          <w:rFonts w:cstheme="minorHAnsi"/>
          <w:sz w:val="20"/>
          <w:szCs w:val="20"/>
        </w:rPr>
      </w:pPr>
    </w:p>
    <w:p w:rsidR="00013C1D" w:rsidRPr="005345FE" w:rsidRDefault="00013C1D" w:rsidP="00013C1D">
      <w:pPr>
        <w:rPr>
          <w:i/>
        </w:rPr>
      </w:pPr>
      <w:r w:rsidRPr="005345FE">
        <w:rPr>
          <w:i/>
          <w:u w:val="thick"/>
        </w:rPr>
        <w:t xml:space="preserve"> Cumulative analysis: </w:t>
      </w:r>
      <w:r w:rsidRPr="005345FE">
        <w:rPr>
          <w:i/>
        </w:rPr>
        <w:t xml:space="preserve">The award of the contract will be made to the individual consultant whose offer has been evaluated and determined as:                                                          </w:t>
      </w:r>
    </w:p>
    <w:p w:rsidR="00013C1D" w:rsidRPr="005345FE" w:rsidRDefault="00013C1D" w:rsidP="00013C1D">
      <w:pPr>
        <w:rPr>
          <w:i/>
        </w:rPr>
      </w:pPr>
      <w:r w:rsidRPr="005345FE">
        <w:rPr>
          <w:i/>
        </w:rPr>
        <w:t xml:space="preserve"> (a) responsive/compliant/acceptable, and </w:t>
      </w:r>
    </w:p>
    <w:p w:rsidR="00013C1D" w:rsidRPr="005345FE" w:rsidRDefault="00013C1D" w:rsidP="00013C1D">
      <w:pPr>
        <w:rPr>
          <w:i/>
          <w:u w:val="thick"/>
        </w:rPr>
      </w:pPr>
      <w:r w:rsidRPr="005345FE">
        <w:rPr>
          <w:i/>
        </w:rPr>
        <w:t>(b) Having received the highest score out of a pre-determined set of weighted technical and financial criteria specific to the solicitation. * Technical Criteria weight; 70 %* Financial Criteria weight; 30 %. Only candidates obtaining a minimum of 70 % point would be considered for the Financial Evaluation.</w:t>
      </w:r>
    </w:p>
    <w:tbl>
      <w:tblPr>
        <w:tblStyle w:val="Mkatabulky"/>
        <w:tblW w:w="0" w:type="auto"/>
        <w:tblLook w:val="04A0" w:firstRow="1" w:lastRow="0" w:firstColumn="1" w:lastColumn="0" w:noHBand="0" w:noVBand="1"/>
      </w:tblPr>
      <w:tblGrid>
        <w:gridCol w:w="5980"/>
        <w:gridCol w:w="1449"/>
        <w:gridCol w:w="2036"/>
      </w:tblGrid>
      <w:tr w:rsidR="00013C1D" w:rsidRPr="005345FE" w:rsidTr="00944C16">
        <w:tc>
          <w:tcPr>
            <w:tcW w:w="5980" w:type="dxa"/>
          </w:tcPr>
          <w:p w:rsidR="00013C1D" w:rsidRPr="005345FE" w:rsidRDefault="00013C1D" w:rsidP="00944C16">
            <w:pPr>
              <w:spacing w:line="360" w:lineRule="auto"/>
              <w:rPr>
                <w:b/>
                <w:i/>
              </w:rPr>
            </w:pPr>
            <w:r w:rsidRPr="005345FE">
              <w:rPr>
                <w:b/>
                <w:i/>
              </w:rPr>
              <w:t>Criteria</w:t>
            </w:r>
          </w:p>
        </w:tc>
        <w:tc>
          <w:tcPr>
            <w:tcW w:w="1449" w:type="dxa"/>
          </w:tcPr>
          <w:p w:rsidR="00013C1D" w:rsidRPr="005345FE" w:rsidRDefault="00013C1D" w:rsidP="00944C16">
            <w:pPr>
              <w:spacing w:line="360" w:lineRule="auto"/>
              <w:rPr>
                <w:b/>
                <w:i/>
              </w:rPr>
            </w:pPr>
            <w:r w:rsidRPr="005345FE">
              <w:rPr>
                <w:b/>
                <w:i/>
              </w:rPr>
              <w:t>Weight</w:t>
            </w:r>
          </w:p>
        </w:tc>
        <w:tc>
          <w:tcPr>
            <w:tcW w:w="2036" w:type="dxa"/>
          </w:tcPr>
          <w:p w:rsidR="00013C1D" w:rsidRPr="005345FE" w:rsidRDefault="00013C1D" w:rsidP="00944C16">
            <w:pPr>
              <w:spacing w:line="360" w:lineRule="auto"/>
              <w:rPr>
                <w:b/>
                <w:i/>
              </w:rPr>
            </w:pPr>
            <w:r w:rsidRPr="005345FE">
              <w:rPr>
                <w:b/>
                <w:i/>
              </w:rPr>
              <w:t>Max. Point</w:t>
            </w:r>
          </w:p>
        </w:tc>
      </w:tr>
      <w:tr w:rsidR="00013C1D" w:rsidRPr="005345FE" w:rsidTr="00944C16">
        <w:tc>
          <w:tcPr>
            <w:tcW w:w="5980" w:type="dxa"/>
          </w:tcPr>
          <w:p w:rsidR="00013C1D" w:rsidRPr="005345FE" w:rsidRDefault="00013C1D" w:rsidP="00944C16">
            <w:pPr>
              <w:spacing w:line="360" w:lineRule="auto"/>
              <w:rPr>
                <w:b/>
                <w:i/>
                <w:u w:val="single"/>
              </w:rPr>
            </w:pPr>
            <w:r w:rsidRPr="005345FE">
              <w:rPr>
                <w:b/>
                <w:i/>
                <w:u w:val="single"/>
              </w:rPr>
              <w:t>Technical</w:t>
            </w:r>
          </w:p>
        </w:tc>
        <w:tc>
          <w:tcPr>
            <w:tcW w:w="1449" w:type="dxa"/>
          </w:tcPr>
          <w:p w:rsidR="00013C1D" w:rsidRPr="005345FE" w:rsidRDefault="00013C1D" w:rsidP="00944C16">
            <w:pPr>
              <w:spacing w:line="360" w:lineRule="auto"/>
              <w:rPr>
                <w:i/>
              </w:rPr>
            </w:pPr>
            <w:r w:rsidRPr="005345FE">
              <w:rPr>
                <w:i/>
              </w:rPr>
              <w:t>70</w:t>
            </w:r>
          </w:p>
        </w:tc>
        <w:tc>
          <w:tcPr>
            <w:tcW w:w="2036" w:type="dxa"/>
          </w:tcPr>
          <w:p w:rsidR="00013C1D" w:rsidRPr="005345FE" w:rsidRDefault="00013C1D" w:rsidP="00013C1D">
            <w:pPr>
              <w:pStyle w:val="Odstavecseseznamem"/>
              <w:numPr>
                <w:ilvl w:val="0"/>
                <w:numId w:val="65"/>
              </w:numPr>
              <w:spacing w:after="0" w:line="360" w:lineRule="auto"/>
              <w:jc w:val="left"/>
              <w:rPr>
                <w:i/>
              </w:rPr>
            </w:pPr>
            <w:r w:rsidRPr="005345FE">
              <w:rPr>
                <w:i/>
              </w:rPr>
              <w:t xml:space="preserve">Points </w:t>
            </w:r>
          </w:p>
        </w:tc>
      </w:tr>
      <w:tr w:rsidR="00013C1D" w:rsidRPr="005345FE" w:rsidTr="00944C16">
        <w:tc>
          <w:tcPr>
            <w:tcW w:w="5980" w:type="dxa"/>
          </w:tcPr>
          <w:p w:rsidR="00013C1D" w:rsidRPr="005345FE" w:rsidRDefault="00013C1D" w:rsidP="00944C16">
            <w:pPr>
              <w:spacing w:before="120"/>
              <w:rPr>
                <w:rFonts w:asciiTheme="minorHAnsi" w:eastAsia="Times New Roman" w:hAnsiTheme="minorHAnsi" w:cstheme="minorHAnsi"/>
                <w:lang w:bidi="en-US"/>
              </w:rPr>
            </w:pPr>
            <w:r w:rsidRPr="005345FE">
              <w:rPr>
                <w:rFonts w:asciiTheme="minorHAnsi" w:eastAsia="Times New Roman" w:hAnsiTheme="minorHAnsi" w:cstheme="minorHAnsi"/>
                <w:lang w:bidi="en-US"/>
              </w:rPr>
              <w:t>Criteria A:  Technical knowledge;</w:t>
            </w:r>
          </w:p>
          <w:p w:rsidR="00013C1D" w:rsidRPr="005345FE" w:rsidRDefault="00013C1D" w:rsidP="00013C1D">
            <w:pPr>
              <w:numPr>
                <w:ilvl w:val="0"/>
                <w:numId w:val="66"/>
              </w:numPr>
              <w:spacing w:before="60" w:after="60" w:line="240" w:lineRule="auto"/>
              <w:jc w:val="left"/>
              <w:rPr>
                <w:rFonts w:asciiTheme="minorHAnsi" w:eastAsia="Times New Roman" w:hAnsiTheme="minorHAnsi" w:cstheme="minorHAnsi"/>
                <w:lang w:bidi="en-US"/>
              </w:rPr>
            </w:pPr>
            <w:r w:rsidRPr="005345FE">
              <w:rPr>
                <w:rFonts w:asciiTheme="minorHAnsi" w:eastAsia="Times New Roman" w:hAnsiTheme="minorHAnsi" w:cstheme="minorHAnsi"/>
                <w:lang w:bidi="en-US"/>
              </w:rPr>
              <w:t>A Master’s degree in Climate Change, Environmental Sciences, Natural Resources Management, Agriculture, Land Management, Water Resources Management, Meteorology or other closely related field (10 points)</w:t>
            </w:r>
          </w:p>
          <w:p w:rsidR="00013C1D" w:rsidRPr="005345FE" w:rsidRDefault="00013C1D" w:rsidP="00013C1D">
            <w:pPr>
              <w:numPr>
                <w:ilvl w:val="0"/>
                <w:numId w:val="66"/>
              </w:numPr>
              <w:spacing w:before="60" w:after="60" w:line="240" w:lineRule="auto"/>
              <w:jc w:val="left"/>
              <w:rPr>
                <w:rFonts w:asciiTheme="minorHAnsi" w:eastAsia="Times New Roman" w:hAnsiTheme="minorHAnsi" w:cstheme="minorHAnsi"/>
                <w:lang w:bidi="en-US"/>
              </w:rPr>
            </w:pPr>
            <w:r w:rsidRPr="005345FE">
              <w:rPr>
                <w:rFonts w:asciiTheme="minorHAnsi" w:eastAsia="Times New Roman" w:hAnsiTheme="minorHAnsi" w:cstheme="minorHAnsi"/>
                <w:lang w:bidi="en-US"/>
              </w:rPr>
              <w:lastRenderedPageBreak/>
              <w:t>Knowledge of UNDP and GEF programming and procedures (25 points)</w:t>
            </w:r>
          </w:p>
        </w:tc>
        <w:tc>
          <w:tcPr>
            <w:tcW w:w="1449" w:type="dxa"/>
          </w:tcPr>
          <w:p w:rsidR="00013C1D" w:rsidRPr="005345FE" w:rsidRDefault="00013C1D" w:rsidP="00944C16">
            <w:pPr>
              <w:spacing w:line="360" w:lineRule="auto"/>
              <w:rPr>
                <w:i/>
              </w:rPr>
            </w:pPr>
            <w:r w:rsidRPr="005345FE">
              <w:rPr>
                <w:i/>
              </w:rPr>
              <w:lastRenderedPageBreak/>
              <w:t>35</w:t>
            </w:r>
          </w:p>
        </w:tc>
        <w:tc>
          <w:tcPr>
            <w:tcW w:w="2036" w:type="dxa"/>
          </w:tcPr>
          <w:p w:rsidR="00013C1D" w:rsidRPr="005345FE" w:rsidRDefault="00013C1D" w:rsidP="00944C16">
            <w:pPr>
              <w:spacing w:line="360" w:lineRule="auto"/>
              <w:rPr>
                <w:i/>
              </w:rPr>
            </w:pPr>
            <w:r w:rsidRPr="005345FE">
              <w:rPr>
                <w:i/>
              </w:rPr>
              <w:t xml:space="preserve">  </w:t>
            </w:r>
          </w:p>
        </w:tc>
      </w:tr>
      <w:tr w:rsidR="00013C1D" w:rsidRPr="005345FE" w:rsidTr="00944C16">
        <w:trPr>
          <w:trHeight w:val="757"/>
        </w:trPr>
        <w:tc>
          <w:tcPr>
            <w:tcW w:w="5980" w:type="dxa"/>
          </w:tcPr>
          <w:p w:rsidR="00013C1D" w:rsidRPr="005345FE" w:rsidRDefault="00013C1D" w:rsidP="00944C16">
            <w:pPr>
              <w:pStyle w:val="Odstavecseseznamem"/>
              <w:spacing w:line="259" w:lineRule="auto"/>
              <w:ind w:left="360"/>
              <w:rPr>
                <w:rFonts w:asciiTheme="minorHAnsi" w:hAnsiTheme="minorHAnsi" w:cstheme="minorHAnsi"/>
                <w:lang w:bidi="en-US"/>
              </w:rPr>
            </w:pPr>
            <w:r w:rsidRPr="005345FE">
              <w:rPr>
                <w:rFonts w:asciiTheme="minorHAnsi" w:hAnsiTheme="minorHAnsi" w:cstheme="minorHAnsi"/>
                <w:lang w:bidi="en-US"/>
              </w:rPr>
              <w:t>Criteria B: Contextual experience and experience</w:t>
            </w:r>
          </w:p>
          <w:p w:rsidR="00013C1D" w:rsidRPr="005345FE" w:rsidRDefault="00013C1D" w:rsidP="00013C1D">
            <w:pPr>
              <w:numPr>
                <w:ilvl w:val="0"/>
                <w:numId w:val="67"/>
              </w:numPr>
              <w:spacing w:before="60" w:after="60" w:line="240" w:lineRule="auto"/>
              <w:jc w:val="left"/>
              <w:rPr>
                <w:rFonts w:asciiTheme="minorHAnsi" w:eastAsia="Times New Roman" w:hAnsiTheme="minorHAnsi" w:cstheme="minorHAnsi"/>
                <w:lang w:bidi="en-US"/>
              </w:rPr>
            </w:pPr>
            <w:r w:rsidRPr="005345FE">
              <w:rPr>
                <w:rFonts w:asciiTheme="minorHAnsi" w:eastAsia="Times New Roman" w:hAnsiTheme="minorHAnsi" w:cstheme="minorHAnsi"/>
                <w:lang w:bidi="en-US"/>
              </w:rPr>
              <w:t>Previous experience with results‐based monitoring and evaluation methodologies (20 points)</w:t>
            </w:r>
          </w:p>
          <w:p w:rsidR="00013C1D" w:rsidRPr="005345FE" w:rsidRDefault="00013C1D" w:rsidP="00013C1D">
            <w:pPr>
              <w:numPr>
                <w:ilvl w:val="0"/>
                <w:numId w:val="67"/>
              </w:numPr>
              <w:spacing w:after="0" w:line="240" w:lineRule="auto"/>
              <w:rPr>
                <w:rFonts w:asciiTheme="minorHAnsi" w:eastAsia="Times New Roman" w:hAnsiTheme="minorHAnsi" w:cstheme="minorHAnsi"/>
                <w:lang w:bidi="en-US"/>
              </w:rPr>
            </w:pPr>
            <w:r w:rsidRPr="005345FE">
              <w:rPr>
                <w:rFonts w:asciiTheme="minorHAnsi" w:eastAsia="Times New Roman" w:hAnsiTheme="minorHAnsi" w:cstheme="minorHAnsi"/>
                <w:lang w:bidi="en-US"/>
              </w:rPr>
              <w:t>Proven experience in leading consultancy teams (10 points);</w:t>
            </w:r>
          </w:p>
          <w:p w:rsidR="00013C1D" w:rsidRPr="005345FE" w:rsidRDefault="00013C1D" w:rsidP="00013C1D">
            <w:pPr>
              <w:numPr>
                <w:ilvl w:val="0"/>
                <w:numId w:val="67"/>
              </w:numPr>
              <w:spacing w:before="60" w:after="60" w:line="240" w:lineRule="auto"/>
              <w:jc w:val="left"/>
              <w:rPr>
                <w:rFonts w:asciiTheme="minorHAnsi" w:eastAsia="Times New Roman" w:hAnsiTheme="minorHAnsi" w:cstheme="minorHAnsi"/>
                <w:lang w:bidi="en-US"/>
              </w:rPr>
            </w:pPr>
            <w:r w:rsidRPr="005345FE">
              <w:rPr>
                <w:rFonts w:asciiTheme="minorHAnsi" w:eastAsia="Times New Roman" w:hAnsiTheme="minorHAnsi" w:cstheme="minorHAnsi"/>
                <w:lang w:bidi="en-US"/>
              </w:rPr>
              <w:t>Technical knowledge in climate change adaptation focal area (hydrological and meteorological systems) with a minimum of 7 years work experience (20 points)</w:t>
            </w:r>
          </w:p>
          <w:p w:rsidR="00013C1D" w:rsidRPr="005345FE" w:rsidRDefault="00013C1D" w:rsidP="00013C1D">
            <w:pPr>
              <w:numPr>
                <w:ilvl w:val="0"/>
                <w:numId w:val="67"/>
              </w:numPr>
              <w:spacing w:before="60" w:after="60" w:line="240" w:lineRule="auto"/>
              <w:jc w:val="left"/>
              <w:rPr>
                <w:rFonts w:asciiTheme="minorHAnsi" w:eastAsia="Times New Roman" w:hAnsiTheme="minorHAnsi" w:cstheme="minorHAnsi"/>
                <w:lang w:bidi="en-US"/>
              </w:rPr>
            </w:pPr>
            <w:r w:rsidRPr="005345FE">
              <w:rPr>
                <w:rFonts w:asciiTheme="minorHAnsi" w:eastAsia="Times New Roman" w:hAnsiTheme="minorHAnsi" w:cstheme="minorHAnsi"/>
                <w:lang w:bidi="en-US"/>
              </w:rPr>
              <w:t>Experience in gender mainstreaming in project planning and implementation (10 points).</w:t>
            </w:r>
          </w:p>
          <w:p w:rsidR="00013C1D" w:rsidRPr="005345FE" w:rsidRDefault="00013C1D" w:rsidP="00013C1D">
            <w:pPr>
              <w:numPr>
                <w:ilvl w:val="0"/>
                <w:numId w:val="67"/>
              </w:numPr>
              <w:spacing w:before="60" w:after="60" w:line="240" w:lineRule="auto"/>
              <w:jc w:val="left"/>
              <w:rPr>
                <w:rFonts w:asciiTheme="minorHAnsi" w:eastAsia="Times New Roman" w:hAnsiTheme="minorHAnsi" w:cstheme="minorHAnsi"/>
                <w:lang w:bidi="en-US"/>
              </w:rPr>
            </w:pPr>
            <w:r w:rsidRPr="005345FE">
              <w:rPr>
                <w:rFonts w:asciiTheme="minorHAnsi" w:eastAsia="Times New Roman" w:hAnsiTheme="minorHAnsi" w:cstheme="minorHAnsi"/>
                <w:lang w:bidi="en-US"/>
              </w:rPr>
              <w:t>Fluency in English, both oral and written is required (5 points)</w:t>
            </w:r>
          </w:p>
        </w:tc>
        <w:tc>
          <w:tcPr>
            <w:tcW w:w="1449" w:type="dxa"/>
          </w:tcPr>
          <w:p w:rsidR="00013C1D" w:rsidRPr="005345FE" w:rsidRDefault="00013C1D" w:rsidP="00944C16">
            <w:pPr>
              <w:spacing w:line="360" w:lineRule="auto"/>
              <w:rPr>
                <w:i/>
              </w:rPr>
            </w:pPr>
            <w:r w:rsidRPr="005345FE">
              <w:rPr>
                <w:i/>
              </w:rPr>
              <w:t xml:space="preserve">65 </w:t>
            </w:r>
          </w:p>
        </w:tc>
        <w:tc>
          <w:tcPr>
            <w:tcW w:w="2036" w:type="dxa"/>
          </w:tcPr>
          <w:p w:rsidR="00013C1D" w:rsidRPr="005345FE" w:rsidRDefault="00013C1D" w:rsidP="00944C16">
            <w:pPr>
              <w:spacing w:line="360" w:lineRule="auto"/>
              <w:rPr>
                <w:i/>
              </w:rPr>
            </w:pPr>
            <w:r w:rsidRPr="005345FE">
              <w:rPr>
                <w:i/>
              </w:rPr>
              <w:t xml:space="preserve">  </w:t>
            </w:r>
          </w:p>
        </w:tc>
      </w:tr>
      <w:tr w:rsidR="00013C1D" w:rsidRPr="005345FE" w:rsidTr="00944C16">
        <w:tc>
          <w:tcPr>
            <w:tcW w:w="5980" w:type="dxa"/>
          </w:tcPr>
          <w:p w:rsidR="00013C1D" w:rsidRPr="005345FE" w:rsidRDefault="00013C1D" w:rsidP="00944C16">
            <w:pPr>
              <w:spacing w:line="360" w:lineRule="auto"/>
              <w:rPr>
                <w:b/>
                <w:i/>
                <w:u w:val="single"/>
              </w:rPr>
            </w:pPr>
            <w:r w:rsidRPr="005345FE">
              <w:rPr>
                <w:b/>
                <w:i/>
                <w:u w:val="single"/>
              </w:rPr>
              <w:t>Financial</w:t>
            </w:r>
          </w:p>
        </w:tc>
        <w:tc>
          <w:tcPr>
            <w:tcW w:w="1449" w:type="dxa"/>
          </w:tcPr>
          <w:p w:rsidR="00013C1D" w:rsidRPr="005345FE" w:rsidRDefault="00013C1D" w:rsidP="00944C16">
            <w:pPr>
              <w:spacing w:line="360" w:lineRule="auto"/>
              <w:rPr>
                <w:i/>
              </w:rPr>
            </w:pPr>
            <w:r w:rsidRPr="005345FE">
              <w:rPr>
                <w:i/>
              </w:rPr>
              <w:t>30</w:t>
            </w:r>
          </w:p>
        </w:tc>
        <w:tc>
          <w:tcPr>
            <w:tcW w:w="2036" w:type="dxa"/>
          </w:tcPr>
          <w:p w:rsidR="00013C1D" w:rsidRPr="005345FE" w:rsidRDefault="00013C1D" w:rsidP="00944C16">
            <w:pPr>
              <w:spacing w:line="360" w:lineRule="auto"/>
              <w:rPr>
                <w:i/>
              </w:rPr>
            </w:pPr>
            <w:r w:rsidRPr="005345FE">
              <w:rPr>
                <w:i/>
              </w:rPr>
              <w:t>30</w:t>
            </w:r>
          </w:p>
        </w:tc>
      </w:tr>
    </w:tbl>
    <w:p w:rsidR="00013C1D" w:rsidRPr="005345FE" w:rsidRDefault="00013C1D" w:rsidP="00013C1D">
      <w:pPr>
        <w:pStyle w:val="Heading51"/>
        <w:rPr>
          <w:rFonts w:cstheme="minorHAnsi"/>
          <w:sz w:val="20"/>
          <w:szCs w:val="20"/>
        </w:rPr>
      </w:pPr>
      <w:r w:rsidRPr="005345FE">
        <w:rPr>
          <w:rFonts w:cstheme="minorHAnsi"/>
          <w:sz w:val="20"/>
          <w:szCs w:val="20"/>
        </w:rPr>
        <w:t>Application process</w:t>
      </w:r>
      <w:bookmarkEnd w:id="194"/>
      <w:bookmarkEnd w:id="195"/>
      <w:bookmarkEnd w:id="196"/>
      <w:bookmarkEnd w:id="197"/>
      <w:bookmarkEnd w:id="198"/>
    </w:p>
    <w:p w:rsidR="00013C1D" w:rsidRPr="005345FE" w:rsidRDefault="00013C1D" w:rsidP="00013C1D">
      <w:pPr>
        <w:spacing w:after="120"/>
        <w:rPr>
          <w:rFonts w:eastAsia="Times New Roman" w:cstheme="minorHAnsi"/>
          <w:sz w:val="20"/>
          <w:szCs w:val="20"/>
        </w:rPr>
      </w:pPr>
      <w:r w:rsidRPr="005345FE">
        <w:rPr>
          <w:rFonts w:eastAsia="Times New Roman" w:cstheme="minorHAnsi"/>
          <w:sz w:val="20"/>
          <w:szCs w:val="20"/>
        </w:rPr>
        <w:t xml:space="preserve">Applicants are requested to apply </w:t>
      </w:r>
      <w:r w:rsidRPr="001D4009">
        <w:rPr>
          <w:rFonts w:eastAsia="Times New Roman" w:cstheme="minorHAnsi"/>
          <w:sz w:val="20"/>
          <w:szCs w:val="20"/>
        </w:rPr>
        <w:t xml:space="preserve">online </w:t>
      </w:r>
      <w:r w:rsidRPr="001D4009">
        <w:rPr>
          <w:rFonts w:eastAsia="Times New Roman" w:cstheme="minorHAnsi"/>
          <w:sz w:val="20"/>
          <w:szCs w:val="20"/>
          <w:shd w:val="clear" w:color="auto" w:fill="BFBFBF"/>
        </w:rPr>
        <w:t>(indicate the site, such as http://jobs.undp.org, etc.)</w:t>
      </w:r>
      <w:r w:rsidRPr="001D4009">
        <w:rPr>
          <w:rFonts w:eastAsia="Times New Roman" w:cstheme="minorHAnsi"/>
          <w:sz w:val="20"/>
          <w:szCs w:val="20"/>
        </w:rPr>
        <w:t xml:space="preserve"> by (date). </w:t>
      </w:r>
      <w:r w:rsidRPr="005345FE">
        <w:rPr>
          <w:rFonts w:eastAsia="Times New Roman" w:cstheme="minorHAnsi"/>
          <w:sz w:val="20"/>
          <w:szCs w:val="20"/>
        </w:rPr>
        <w:t xml:space="preserve">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013C1D" w:rsidRPr="005345FE" w:rsidRDefault="00013C1D" w:rsidP="00013C1D">
      <w:pPr>
        <w:spacing w:before="200"/>
        <w:rPr>
          <w:rFonts w:eastAsia="Times New Roman" w:cstheme="minorHAnsi"/>
          <w:sz w:val="20"/>
          <w:szCs w:val="20"/>
        </w:rPr>
      </w:pPr>
      <w:r w:rsidRPr="005345FE">
        <w:rPr>
          <w:rFonts w:eastAsia="Times New Roman" w:cstheme="minorHAnsi"/>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013C1D" w:rsidRPr="005345FE" w:rsidRDefault="00013C1D" w:rsidP="00013C1D">
      <w:pPr>
        <w:spacing w:before="200"/>
        <w:rPr>
          <w:rFonts w:eastAsia="Times New Roman" w:cstheme="minorHAnsi"/>
          <w:sz w:val="20"/>
          <w:szCs w:val="20"/>
        </w:rPr>
      </w:pPr>
      <w:r w:rsidRPr="005345FE">
        <w:rPr>
          <w:rFonts w:eastAsia="Times New Roman" w:cstheme="minorHAnsi"/>
          <w:sz w:val="20"/>
          <w:szCs w:val="20"/>
        </w:rPr>
        <w:br w:type="page"/>
      </w:r>
    </w:p>
    <w:p w:rsidR="00013C1D" w:rsidRPr="005345FE" w:rsidRDefault="00013C1D" w:rsidP="00013C1D">
      <w:pPr>
        <w:spacing w:before="200"/>
        <w:rPr>
          <w:rFonts w:eastAsia="Times New Roman" w:cstheme="minorHAnsi"/>
          <w:sz w:val="20"/>
          <w:szCs w:val="20"/>
        </w:rPr>
      </w:pPr>
    </w:p>
    <w:p w:rsidR="00013C1D" w:rsidRPr="005345FE" w:rsidRDefault="00013C1D" w:rsidP="00013C1D">
      <w:pPr>
        <w:pStyle w:val="Heading31"/>
        <w:rPr>
          <w:rFonts w:cstheme="minorHAnsi"/>
          <w:sz w:val="20"/>
          <w:szCs w:val="20"/>
        </w:rPr>
      </w:pPr>
      <w:bookmarkStart w:id="199" w:name="_TOR_Annex_A:"/>
      <w:bookmarkStart w:id="200" w:name="_Toc299122844"/>
      <w:bookmarkStart w:id="201" w:name="_Toc299122866"/>
      <w:bookmarkStart w:id="202" w:name="_Toc299126630"/>
      <w:bookmarkStart w:id="203" w:name="_Toc299133053"/>
      <w:bookmarkStart w:id="204" w:name="_Toc321341562"/>
      <w:bookmarkEnd w:id="199"/>
      <w:r w:rsidRPr="005345FE">
        <w:rPr>
          <w:rFonts w:cstheme="minorHAnsi"/>
          <w:sz w:val="20"/>
          <w:szCs w:val="20"/>
        </w:rPr>
        <w:t>Annex A: Project Logical Framework</w:t>
      </w:r>
      <w:bookmarkEnd w:id="200"/>
      <w:bookmarkEnd w:id="201"/>
      <w:bookmarkEnd w:id="202"/>
      <w:bookmarkEnd w:id="203"/>
      <w:bookmarkEnd w:id="2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681"/>
        <w:gridCol w:w="1250"/>
        <w:gridCol w:w="1474"/>
        <w:gridCol w:w="1338"/>
        <w:gridCol w:w="2284"/>
      </w:tblGrid>
      <w:tr w:rsidR="00013C1D" w:rsidRPr="005345FE" w:rsidTr="00944C16">
        <w:tc>
          <w:tcPr>
            <w:tcW w:w="5000" w:type="pct"/>
            <w:gridSpan w:val="6"/>
            <w:shd w:val="clear" w:color="auto" w:fill="auto"/>
          </w:tcPr>
          <w:p w:rsidR="00013C1D" w:rsidRPr="005345FE" w:rsidRDefault="00013C1D" w:rsidP="00944C16">
            <w:pPr>
              <w:spacing w:after="0"/>
              <w:rPr>
                <w:rFonts w:cstheme="minorHAnsi"/>
                <w:b/>
                <w:bCs/>
                <w:sz w:val="20"/>
                <w:szCs w:val="20"/>
              </w:rPr>
            </w:pPr>
            <w:r w:rsidRPr="005345FE">
              <w:rPr>
                <w:rFonts w:cstheme="minorHAnsi"/>
                <w:b/>
                <w:bCs/>
                <w:sz w:val="20"/>
                <w:szCs w:val="20"/>
              </w:rPr>
              <w:t xml:space="preserve">This project will contribute to achieving the following Country Programme Outcome as defined in CPAP or CPD: </w:t>
            </w:r>
            <w:r w:rsidRPr="005345FE">
              <w:rPr>
                <w:rFonts w:cstheme="minorHAnsi"/>
                <w:iCs/>
                <w:sz w:val="20"/>
                <w:szCs w:val="20"/>
              </w:rPr>
              <w:t>National policies, local and national institutions effectively support equitable and sustainable economic growth and food security by 2016.</w:t>
            </w:r>
          </w:p>
        </w:tc>
      </w:tr>
      <w:tr w:rsidR="00013C1D" w:rsidRPr="005345FE" w:rsidTr="00944C16">
        <w:tc>
          <w:tcPr>
            <w:tcW w:w="5000" w:type="pct"/>
            <w:gridSpan w:val="6"/>
            <w:shd w:val="clear" w:color="auto" w:fill="auto"/>
          </w:tcPr>
          <w:p w:rsidR="00013C1D" w:rsidRPr="005345FE" w:rsidRDefault="00013C1D" w:rsidP="00944C16">
            <w:pPr>
              <w:spacing w:after="0"/>
              <w:rPr>
                <w:rFonts w:cstheme="minorHAnsi"/>
                <w:b/>
                <w:bCs/>
                <w:sz w:val="20"/>
                <w:szCs w:val="20"/>
              </w:rPr>
            </w:pPr>
            <w:r w:rsidRPr="005345FE">
              <w:rPr>
                <w:rFonts w:cstheme="minorHAnsi"/>
                <w:b/>
                <w:bCs/>
                <w:sz w:val="20"/>
                <w:szCs w:val="20"/>
              </w:rPr>
              <w:t xml:space="preserve">Country Programme Outcome Indicators: </w:t>
            </w:r>
            <w:r w:rsidRPr="005345FE">
              <w:rPr>
                <w:rFonts w:cstheme="minorHAnsi"/>
                <w:sz w:val="20"/>
                <w:szCs w:val="20"/>
              </w:rPr>
              <w:t>1.3.1 Environment, natural resources, climate change and disaster risk management mainstreamed in policies, development plans and programmes at national level and implemented in 14 disaster-prone districts; 1.3.2 Data and knowledge on the impact of climate change, environmental degradation and natural disasters collected and made accessible to decision makers and government, private sector and civil society; and 1.3.3 Coordination mechanisms and implementation arrangements for climate change, environment, natural resources, and disaster risk management established and used at national level and disaster-prone districts.</w:t>
            </w:r>
          </w:p>
        </w:tc>
      </w:tr>
      <w:tr w:rsidR="00013C1D" w:rsidRPr="005345FE" w:rsidTr="00944C16">
        <w:tc>
          <w:tcPr>
            <w:tcW w:w="5000" w:type="pct"/>
            <w:gridSpan w:val="6"/>
            <w:shd w:val="clear" w:color="auto" w:fill="auto"/>
          </w:tcPr>
          <w:p w:rsidR="00013C1D" w:rsidRPr="005345FE" w:rsidRDefault="00013C1D" w:rsidP="00944C16">
            <w:pPr>
              <w:spacing w:after="0"/>
              <w:rPr>
                <w:rFonts w:cstheme="minorHAnsi"/>
                <w:b/>
                <w:bCs/>
                <w:sz w:val="20"/>
                <w:szCs w:val="20"/>
              </w:rPr>
            </w:pPr>
            <w:r w:rsidRPr="005345FE">
              <w:rPr>
                <w:rFonts w:cstheme="minorHAnsi"/>
                <w:b/>
                <w:bCs/>
                <w:sz w:val="20"/>
                <w:szCs w:val="20"/>
              </w:rPr>
              <w:t xml:space="preserve">Primary applicable Key Environment and Sustainable Development Key Result Area: 3. </w:t>
            </w:r>
            <w:r w:rsidRPr="005345FE">
              <w:rPr>
                <w:rFonts w:cstheme="minorHAnsi"/>
                <w:bCs/>
                <w:sz w:val="20"/>
                <w:szCs w:val="20"/>
              </w:rPr>
              <w:t>Promote climate change adaptation</w:t>
            </w:r>
          </w:p>
        </w:tc>
      </w:tr>
      <w:tr w:rsidR="00013C1D" w:rsidRPr="005345FE" w:rsidTr="00944C16">
        <w:tc>
          <w:tcPr>
            <w:tcW w:w="5000" w:type="pct"/>
            <w:gridSpan w:val="6"/>
            <w:shd w:val="clear" w:color="auto" w:fill="auto"/>
          </w:tcPr>
          <w:p w:rsidR="00013C1D" w:rsidRPr="005345FE" w:rsidRDefault="00013C1D" w:rsidP="00944C16">
            <w:pPr>
              <w:spacing w:after="0"/>
              <w:rPr>
                <w:rFonts w:cstheme="minorHAnsi"/>
                <w:i/>
                <w:sz w:val="20"/>
                <w:szCs w:val="20"/>
              </w:rPr>
            </w:pPr>
            <w:r w:rsidRPr="005345FE">
              <w:rPr>
                <w:rFonts w:cstheme="minorHAnsi"/>
                <w:b/>
                <w:bCs/>
                <w:sz w:val="20"/>
                <w:szCs w:val="20"/>
              </w:rPr>
              <w:t>Applicable SOF (e.g. GEF) Strategic Objective and Program:</w:t>
            </w:r>
          </w:p>
          <w:p w:rsidR="00013C1D" w:rsidRPr="005345FE" w:rsidRDefault="00013C1D" w:rsidP="00944C16">
            <w:pPr>
              <w:spacing w:after="0"/>
              <w:rPr>
                <w:rFonts w:cstheme="minorHAnsi"/>
                <w:b/>
                <w:bCs/>
                <w:sz w:val="20"/>
                <w:szCs w:val="20"/>
              </w:rPr>
            </w:pPr>
            <w:r w:rsidRPr="005345FE">
              <w:rPr>
                <w:rFonts w:cstheme="minorHAnsi"/>
                <w:bCs/>
                <w:sz w:val="20"/>
                <w:szCs w:val="20"/>
              </w:rPr>
              <w:t>Climate Change Adaptation Objective 2</w:t>
            </w:r>
            <w:r w:rsidRPr="005345FE">
              <w:rPr>
                <w:rFonts w:cstheme="minorHAnsi"/>
                <w:b/>
                <w:bCs/>
                <w:sz w:val="20"/>
                <w:szCs w:val="20"/>
              </w:rPr>
              <w:t xml:space="preserve"> “</w:t>
            </w:r>
            <w:r w:rsidRPr="005345FE">
              <w:rPr>
                <w:rFonts w:cstheme="minorHAnsi"/>
                <w:color w:val="000000"/>
                <w:sz w:val="20"/>
                <w:szCs w:val="20"/>
              </w:rPr>
              <w:t>Increase adaptive capacity to respond to the impact of climate change, including variability, at local, national, regional and global level”</w:t>
            </w:r>
          </w:p>
        </w:tc>
      </w:tr>
      <w:tr w:rsidR="00013C1D" w:rsidRPr="005345FE" w:rsidTr="00944C16">
        <w:tc>
          <w:tcPr>
            <w:tcW w:w="5000" w:type="pct"/>
            <w:gridSpan w:val="6"/>
            <w:shd w:val="clear" w:color="auto" w:fill="auto"/>
          </w:tcPr>
          <w:p w:rsidR="00013C1D" w:rsidRPr="005345FE" w:rsidRDefault="00013C1D" w:rsidP="00944C16">
            <w:pPr>
              <w:spacing w:after="0"/>
              <w:rPr>
                <w:rFonts w:cstheme="minorHAnsi"/>
                <w:i/>
                <w:sz w:val="20"/>
                <w:szCs w:val="20"/>
              </w:rPr>
            </w:pPr>
            <w:r w:rsidRPr="005345FE">
              <w:rPr>
                <w:rFonts w:cstheme="minorHAnsi"/>
                <w:b/>
                <w:bCs/>
                <w:sz w:val="20"/>
                <w:szCs w:val="20"/>
              </w:rPr>
              <w:t>Applicable SOF (e.g. GEF) Expected Outcomes:</w:t>
            </w:r>
          </w:p>
          <w:p w:rsidR="00013C1D" w:rsidRPr="005345FE" w:rsidRDefault="00013C1D" w:rsidP="00944C16">
            <w:pPr>
              <w:spacing w:after="0"/>
              <w:rPr>
                <w:rFonts w:cstheme="minorHAnsi"/>
                <w:color w:val="000000"/>
                <w:sz w:val="20"/>
                <w:szCs w:val="20"/>
              </w:rPr>
            </w:pPr>
            <w:r w:rsidRPr="005345FE">
              <w:rPr>
                <w:rFonts w:cstheme="minorHAnsi"/>
                <w:color w:val="000000"/>
                <w:sz w:val="20"/>
                <w:szCs w:val="20"/>
              </w:rPr>
              <w:t xml:space="preserve">Outcome 2.1:  “Increased knowledge and understanding of climate variability and change-induced risks at country level and in targeted vulnerable areas; and </w:t>
            </w:r>
          </w:p>
          <w:p w:rsidR="00013C1D" w:rsidRPr="005345FE" w:rsidRDefault="00013C1D" w:rsidP="00944C16">
            <w:pPr>
              <w:spacing w:after="0"/>
              <w:rPr>
                <w:rFonts w:cstheme="minorHAnsi"/>
                <w:b/>
                <w:bCs/>
                <w:sz w:val="20"/>
                <w:szCs w:val="20"/>
              </w:rPr>
            </w:pPr>
            <w:r w:rsidRPr="005345FE">
              <w:rPr>
                <w:rFonts w:cstheme="minorHAnsi"/>
                <w:color w:val="000000"/>
                <w:sz w:val="20"/>
                <w:szCs w:val="20"/>
              </w:rPr>
              <w:t>Outcome 2.2: “Strengthened adaptive capacity to reduce risks to climate-induced economic losses.”</w:t>
            </w:r>
          </w:p>
        </w:tc>
      </w:tr>
      <w:tr w:rsidR="00013C1D" w:rsidRPr="005345FE" w:rsidTr="00944C16">
        <w:tc>
          <w:tcPr>
            <w:tcW w:w="5000" w:type="pct"/>
            <w:gridSpan w:val="6"/>
            <w:shd w:val="clear" w:color="auto" w:fill="auto"/>
          </w:tcPr>
          <w:p w:rsidR="00013C1D" w:rsidRPr="005345FE" w:rsidRDefault="00013C1D" w:rsidP="00944C16">
            <w:pPr>
              <w:spacing w:after="0"/>
              <w:rPr>
                <w:rFonts w:cstheme="minorHAnsi"/>
                <w:i/>
                <w:sz w:val="20"/>
                <w:szCs w:val="20"/>
              </w:rPr>
            </w:pPr>
            <w:r w:rsidRPr="005345FE">
              <w:rPr>
                <w:rFonts w:cstheme="minorHAnsi"/>
                <w:b/>
                <w:bCs/>
                <w:sz w:val="20"/>
                <w:szCs w:val="20"/>
              </w:rPr>
              <w:t>Applicable SOF (e.g. .GEF) Outcome Indicators:</w:t>
            </w:r>
          </w:p>
          <w:p w:rsidR="00013C1D" w:rsidRPr="005345FE" w:rsidRDefault="00013C1D" w:rsidP="00013C1D">
            <w:pPr>
              <w:pStyle w:val="Textkomente"/>
              <w:numPr>
                <w:ilvl w:val="0"/>
                <w:numId w:val="30"/>
              </w:numPr>
              <w:spacing w:after="0"/>
              <w:rPr>
                <w:rFonts w:cstheme="minorHAnsi"/>
                <w:bCs/>
              </w:rPr>
            </w:pPr>
            <w:r w:rsidRPr="005345FE">
              <w:rPr>
                <w:rFonts w:cstheme="minorHAnsi"/>
                <w:bCs/>
              </w:rPr>
              <w:t xml:space="preserve">Relevant risk information disseminated to stakeholders; </w:t>
            </w:r>
          </w:p>
          <w:p w:rsidR="00013C1D" w:rsidRPr="005345FE" w:rsidRDefault="00013C1D" w:rsidP="00013C1D">
            <w:pPr>
              <w:pStyle w:val="Textkomente"/>
              <w:numPr>
                <w:ilvl w:val="0"/>
                <w:numId w:val="30"/>
              </w:numPr>
              <w:spacing w:after="0"/>
              <w:rPr>
                <w:rFonts w:cstheme="minorHAnsi"/>
                <w:bCs/>
              </w:rPr>
            </w:pPr>
            <w:r w:rsidRPr="005345FE">
              <w:rPr>
                <w:rFonts w:cstheme="minorHAnsi"/>
                <w:bCs/>
              </w:rPr>
              <w:t xml:space="preserve">Type and scope of monitoring systems in place; and </w:t>
            </w:r>
          </w:p>
          <w:p w:rsidR="00013C1D" w:rsidRPr="005345FE" w:rsidRDefault="00013C1D" w:rsidP="00013C1D">
            <w:pPr>
              <w:pStyle w:val="Odstavecseseznamem"/>
              <w:numPr>
                <w:ilvl w:val="0"/>
                <w:numId w:val="30"/>
              </w:numPr>
              <w:spacing w:after="0" w:line="240" w:lineRule="auto"/>
              <w:contextualSpacing w:val="0"/>
              <w:jc w:val="left"/>
              <w:rPr>
                <w:rFonts w:cstheme="minorHAnsi"/>
                <w:b/>
                <w:bCs/>
              </w:rPr>
            </w:pPr>
            <w:r w:rsidRPr="005345FE">
              <w:rPr>
                <w:rFonts w:cstheme="minorHAnsi"/>
                <w:bCs/>
              </w:rPr>
              <w:t>% of population covered by climate change risk reduction measures.</w:t>
            </w:r>
          </w:p>
        </w:tc>
      </w:tr>
      <w:tr w:rsidR="00013C1D" w:rsidRPr="005345FE" w:rsidTr="00944C16">
        <w:tc>
          <w:tcPr>
            <w:tcW w:w="710" w:type="pct"/>
            <w:shd w:val="pct12" w:color="auto" w:fill="auto"/>
          </w:tcPr>
          <w:p w:rsidR="00013C1D" w:rsidRPr="005345FE" w:rsidRDefault="00013C1D" w:rsidP="00944C16">
            <w:pPr>
              <w:spacing w:after="0"/>
              <w:jc w:val="center"/>
              <w:rPr>
                <w:rFonts w:cstheme="minorHAnsi"/>
                <w:b/>
                <w:bCs/>
                <w:sz w:val="20"/>
                <w:szCs w:val="20"/>
              </w:rPr>
            </w:pPr>
          </w:p>
        </w:tc>
        <w:tc>
          <w:tcPr>
            <w:tcW w:w="630" w:type="pct"/>
            <w:shd w:val="pct12" w:color="auto" w:fill="auto"/>
          </w:tcPr>
          <w:p w:rsidR="00013C1D" w:rsidRPr="005345FE" w:rsidRDefault="00013C1D" w:rsidP="00944C16">
            <w:pPr>
              <w:spacing w:after="0"/>
              <w:jc w:val="center"/>
              <w:rPr>
                <w:rFonts w:cstheme="minorHAnsi"/>
                <w:b/>
                <w:bCs/>
                <w:sz w:val="20"/>
                <w:szCs w:val="20"/>
              </w:rPr>
            </w:pPr>
            <w:r w:rsidRPr="005345FE">
              <w:rPr>
                <w:rFonts w:cstheme="minorHAnsi"/>
                <w:b/>
                <w:bCs/>
                <w:sz w:val="20"/>
                <w:szCs w:val="20"/>
              </w:rPr>
              <w:t>Indicator</w:t>
            </w:r>
          </w:p>
        </w:tc>
        <w:tc>
          <w:tcPr>
            <w:tcW w:w="627" w:type="pct"/>
            <w:shd w:val="pct12" w:color="auto" w:fill="auto"/>
          </w:tcPr>
          <w:p w:rsidR="00013C1D" w:rsidRPr="005345FE" w:rsidRDefault="00013C1D" w:rsidP="00944C16">
            <w:pPr>
              <w:spacing w:after="0"/>
              <w:jc w:val="center"/>
              <w:rPr>
                <w:rFonts w:cstheme="minorHAnsi"/>
                <w:b/>
                <w:bCs/>
                <w:sz w:val="20"/>
                <w:szCs w:val="20"/>
              </w:rPr>
            </w:pPr>
            <w:r w:rsidRPr="005345FE">
              <w:rPr>
                <w:rFonts w:cstheme="minorHAnsi"/>
                <w:b/>
                <w:bCs/>
                <w:sz w:val="20"/>
                <w:szCs w:val="20"/>
              </w:rPr>
              <w:t>Baseline</w:t>
            </w:r>
          </w:p>
        </w:tc>
        <w:tc>
          <w:tcPr>
            <w:tcW w:w="820" w:type="pct"/>
            <w:shd w:val="pct12" w:color="auto" w:fill="auto"/>
          </w:tcPr>
          <w:p w:rsidR="00013C1D" w:rsidRPr="005345FE" w:rsidRDefault="00013C1D" w:rsidP="00944C16">
            <w:pPr>
              <w:spacing w:after="0"/>
              <w:jc w:val="center"/>
              <w:rPr>
                <w:rFonts w:cstheme="minorHAnsi"/>
                <w:b/>
                <w:bCs/>
                <w:sz w:val="20"/>
                <w:szCs w:val="20"/>
              </w:rPr>
            </w:pPr>
            <w:r w:rsidRPr="005345FE">
              <w:rPr>
                <w:rFonts w:cstheme="minorHAnsi"/>
                <w:b/>
                <w:bCs/>
                <w:sz w:val="20"/>
                <w:szCs w:val="20"/>
              </w:rPr>
              <w:t xml:space="preserve">Targets </w:t>
            </w:r>
          </w:p>
          <w:p w:rsidR="00013C1D" w:rsidRPr="005345FE" w:rsidRDefault="00013C1D" w:rsidP="00944C16">
            <w:pPr>
              <w:spacing w:after="0"/>
              <w:jc w:val="center"/>
              <w:rPr>
                <w:rFonts w:cstheme="minorHAnsi"/>
                <w:b/>
                <w:bCs/>
                <w:sz w:val="20"/>
                <w:szCs w:val="20"/>
              </w:rPr>
            </w:pPr>
            <w:r w:rsidRPr="005345FE">
              <w:rPr>
                <w:rFonts w:cstheme="minorHAnsi"/>
                <w:b/>
                <w:bCs/>
                <w:sz w:val="20"/>
                <w:szCs w:val="20"/>
              </w:rPr>
              <w:t>End of Project</w:t>
            </w:r>
          </w:p>
        </w:tc>
        <w:tc>
          <w:tcPr>
            <w:tcW w:w="676" w:type="pct"/>
            <w:shd w:val="pct12" w:color="auto" w:fill="auto"/>
          </w:tcPr>
          <w:p w:rsidR="00013C1D" w:rsidRPr="005345FE" w:rsidRDefault="00013C1D" w:rsidP="00944C16">
            <w:pPr>
              <w:spacing w:after="0"/>
              <w:jc w:val="center"/>
              <w:rPr>
                <w:rFonts w:cstheme="minorHAnsi"/>
                <w:b/>
                <w:bCs/>
                <w:sz w:val="20"/>
                <w:szCs w:val="20"/>
              </w:rPr>
            </w:pPr>
            <w:r w:rsidRPr="005345FE">
              <w:rPr>
                <w:rFonts w:cstheme="minorHAnsi"/>
                <w:b/>
                <w:bCs/>
                <w:sz w:val="20"/>
                <w:szCs w:val="20"/>
              </w:rPr>
              <w:t>Source of verification</w:t>
            </w:r>
          </w:p>
        </w:tc>
        <w:tc>
          <w:tcPr>
            <w:tcW w:w="1537" w:type="pct"/>
            <w:shd w:val="pct12" w:color="auto" w:fill="auto"/>
          </w:tcPr>
          <w:p w:rsidR="00013C1D" w:rsidRPr="005345FE" w:rsidRDefault="00013C1D" w:rsidP="00944C16">
            <w:pPr>
              <w:spacing w:after="0"/>
              <w:jc w:val="center"/>
              <w:rPr>
                <w:rFonts w:cstheme="minorHAnsi"/>
                <w:b/>
                <w:bCs/>
                <w:sz w:val="20"/>
                <w:szCs w:val="20"/>
              </w:rPr>
            </w:pPr>
            <w:r w:rsidRPr="005345FE">
              <w:rPr>
                <w:rFonts w:cstheme="minorHAnsi"/>
                <w:b/>
                <w:bCs/>
                <w:sz w:val="20"/>
                <w:szCs w:val="20"/>
              </w:rPr>
              <w:t>Risks and Assumptions</w:t>
            </w:r>
          </w:p>
        </w:tc>
      </w:tr>
      <w:tr w:rsidR="00013C1D" w:rsidRPr="005345FE" w:rsidTr="00944C16">
        <w:tc>
          <w:tcPr>
            <w:tcW w:w="710" w:type="pct"/>
            <w:shd w:val="pct12" w:color="auto" w:fill="auto"/>
          </w:tcPr>
          <w:p w:rsidR="00013C1D" w:rsidRPr="005345FE" w:rsidRDefault="00013C1D" w:rsidP="00944C16">
            <w:pPr>
              <w:spacing w:after="0"/>
              <w:rPr>
                <w:rFonts w:cstheme="minorHAnsi"/>
                <w:b/>
                <w:bCs/>
                <w:sz w:val="20"/>
                <w:szCs w:val="20"/>
              </w:rPr>
            </w:pPr>
            <w:r w:rsidRPr="005345FE">
              <w:rPr>
                <w:rFonts w:cstheme="minorHAnsi"/>
                <w:b/>
                <w:bCs/>
                <w:sz w:val="20"/>
                <w:szCs w:val="20"/>
              </w:rPr>
              <w:t xml:space="preserve">Project Objective: </w:t>
            </w:r>
          </w:p>
          <w:p w:rsidR="00013C1D" w:rsidRPr="005345FE" w:rsidRDefault="00013C1D" w:rsidP="00944C16">
            <w:pPr>
              <w:spacing w:after="0"/>
              <w:rPr>
                <w:rFonts w:cstheme="minorHAnsi"/>
                <w:bCs/>
                <w:sz w:val="20"/>
                <w:szCs w:val="20"/>
              </w:rPr>
            </w:pPr>
            <w:r w:rsidRPr="005345FE">
              <w:rPr>
                <w:rFonts w:cstheme="minorHAnsi"/>
                <w:sz w:val="20"/>
                <w:szCs w:val="20"/>
              </w:rPr>
              <w:t xml:space="preserve">To strengthen the weather, climate and hydrological monitoring capabilities, early warning systems and available information for responding to extreme weather and planning adaptation to climate change in </w:t>
            </w:r>
            <w:r w:rsidRPr="005345FE">
              <w:rPr>
                <w:rFonts w:cstheme="minorHAnsi"/>
                <w:color w:val="000000"/>
                <w:sz w:val="20"/>
                <w:szCs w:val="20"/>
                <w:lang w:eastAsia="en-ZA"/>
              </w:rPr>
              <w:t>Malawi.</w:t>
            </w:r>
          </w:p>
        </w:tc>
        <w:tc>
          <w:tcPr>
            <w:tcW w:w="630" w:type="pct"/>
          </w:tcPr>
          <w:p w:rsidR="00013C1D" w:rsidRPr="005345FE" w:rsidRDefault="00013C1D" w:rsidP="00013C1D">
            <w:pPr>
              <w:pStyle w:val="Odstavecseseznamem"/>
              <w:numPr>
                <w:ilvl w:val="0"/>
                <w:numId w:val="28"/>
              </w:numPr>
              <w:spacing w:after="0" w:line="240" w:lineRule="auto"/>
              <w:ind w:left="170" w:hanging="227"/>
              <w:jc w:val="left"/>
              <w:rPr>
                <w:rFonts w:cstheme="minorHAnsi"/>
                <w:noProof/>
                <w:color w:val="000000"/>
                <w:lang w:eastAsia="en-ZA"/>
              </w:rPr>
            </w:pPr>
            <w:r w:rsidRPr="005345FE">
              <w:rPr>
                <w:rFonts w:cstheme="minorHAnsi"/>
                <w:color w:val="000000"/>
                <w:lang w:eastAsia="en-ZA"/>
              </w:rPr>
              <w:t>Capacity as per capacity assessment scorecard (Annex 12).</w:t>
            </w:r>
          </w:p>
          <w:p w:rsidR="00013C1D" w:rsidRPr="005345FE" w:rsidRDefault="00013C1D" w:rsidP="00944C16">
            <w:pPr>
              <w:spacing w:after="0"/>
              <w:rPr>
                <w:rFonts w:cstheme="minorHAnsi"/>
                <w:color w:val="000000"/>
                <w:sz w:val="20"/>
                <w:szCs w:val="20"/>
                <w:lang w:eastAsia="en-ZA"/>
              </w:rPr>
            </w:pPr>
          </w:p>
          <w:p w:rsidR="00013C1D" w:rsidRPr="005345FE" w:rsidRDefault="00013C1D" w:rsidP="00944C16">
            <w:pPr>
              <w:spacing w:after="0"/>
              <w:rPr>
                <w:rFonts w:cstheme="minorHAnsi"/>
                <w:color w:val="000000"/>
                <w:sz w:val="20"/>
                <w:szCs w:val="20"/>
                <w:lang w:eastAsia="en-ZA"/>
              </w:rPr>
            </w:pPr>
          </w:p>
          <w:p w:rsidR="00013C1D" w:rsidRPr="005345FE" w:rsidRDefault="00013C1D" w:rsidP="00013C1D">
            <w:pPr>
              <w:pStyle w:val="Odstavecseseznamem"/>
              <w:numPr>
                <w:ilvl w:val="0"/>
                <w:numId w:val="28"/>
              </w:numPr>
              <w:spacing w:after="0" w:line="240" w:lineRule="auto"/>
              <w:ind w:left="170" w:hanging="227"/>
              <w:jc w:val="left"/>
              <w:rPr>
                <w:rFonts w:cstheme="minorHAnsi"/>
                <w:noProof/>
                <w:color w:val="000000"/>
                <w:lang w:eastAsia="en-ZA"/>
              </w:rPr>
            </w:pPr>
            <w:r w:rsidRPr="005345FE">
              <w:rPr>
                <w:rFonts w:cstheme="minorHAnsi"/>
                <w:color w:val="000000"/>
                <w:lang w:eastAsia="en-ZA"/>
              </w:rPr>
              <w:t xml:space="preserve">Domestic finance committed to DoDMA, </w:t>
            </w:r>
            <w:r w:rsidRPr="005345FE">
              <w:rPr>
                <w:rFonts w:cstheme="minorHAnsi"/>
              </w:rPr>
              <w:t xml:space="preserve">DCCMS and DWR </w:t>
            </w:r>
            <w:r w:rsidRPr="005345FE">
              <w:rPr>
                <w:rFonts w:cstheme="minorHAnsi"/>
                <w:color w:val="000000"/>
                <w:lang w:eastAsia="en-ZA"/>
              </w:rPr>
              <w:t>to monitor extreme weather and climate change.</w:t>
            </w:r>
          </w:p>
        </w:tc>
        <w:tc>
          <w:tcPr>
            <w:tcW w:w="627" w:type="pct"/>
          </w:tcPr>
          <w:p w:rsidR="00013C1D" w:rsidRPr="005345FE" w:rsidRDefault="00013C1D" w:rsidP="00944C16">
            <w:pPr>
              <w:spacing w:after="0"/>
              <w:rPr>
                <w:rFonts w:cstheme="minorHAnsi"/>
                <w:sz w:val="20"/>
                <w:szCs w:val="20"/>
              </w:rPr>
            </w:pPr>
            <w:r w:rsidRPr="005345FE">
              <w:rPr>
                <w:rFonts w:cstheme="minorHAnsi"/>
                <w:sz w:val="20"/>
                <w:szCs w:val="20"/>
              </w:rPr>
              <w:t xml:space="preserve">1. Average CCA capacity scorecard rating of </w:t>
            </w:r>
            <w:r w:rsidRPr="005345FE">
              <w:rPr>
                <w:rFonts w:cstheme="minorHAnsi"/>
                <w:b/>
                <w:sz w:val="20"/>
                <w:szCs w:val="20"/>
                <w:u w:val="single"/>
              </w:rPr>
              <w:t>72</w:t>
            </w:r>
            <w:r w:rsidRPr="005345FE">
              <w:rPr>
                <w:rFonts w:cstheme="minorHAnsi"/>
                <w:sz w:val="20"/>
                <w:szCs w:val="20"/>
              </w:rPr>
              <w:t xml:space="preserve"> across men and women (Annex 12).</w:t>
            </w:r>
          </w:p>
          <w:p w:rsidR="00013C1D" w:rsidRPr="005345FE" w:rsidRDefault="00013C1D" w:rsidP="00944C16">
            <w:pPr>
              <w:spacing w:after="0"/>
              <w:rPr>
                <w:rFonts w:cstheme="minorHAnsi"/>
                <w:sz w:val="20"/>
                <w:szCs w:val="20"/>
              </w:rPr>
            </w:pPr>
          </w:p>
          <w:p w:rsidR="00013C1D" w:rsidRPr="005345FE" w:rsidRDefault="00013C1D" w:rsidP="00944C16">
            <w:pPr>
              <w:spacing w:after="0"/>
              <w:rPr>
                <w:rFonts w:cstheme="minorHAnsi"/>
                <w:sz w:val="20"/>
                <w:szCs w:val="20"/>
              </w:rPr>
            </w:pPr>
          </w:p>
          <w:p w:rsidR="00013C1D" w:rsidRPr="005345FE" w:rsidRDefault="00013C1D" w:rsidP="00944C16">
            <w:pPr>
              <w:spacing w:after="0"/>
              <w:rPr>
                <w:rFonts w:cstheme="minorHAnsi"/>
                <w:b/>
                <w:bCs/>
                <w:sz w:val="20"/>
                <w:szCs w:val="20"/>
              </w:rPr>
            </w:pPr>
            <w:r w:rsidRPr="005345FE">
              <w:rPr>
                <w:rFonts w:cstheme="minorHAnsi"/>
                <w:sz w:val="20"/>
                <w:szCs w:val="20"/>
              </w:rPr>
              <w:t>2. Annual budget of USD allocated to DoDMA, DCCMS and DWR</w:t>
            </w:r>
            <w:r w:rsidRPr="005345FE">
              <w:rPr>
                <w:rStyle w:val="Znakapoznpodarou"/>
                <w:rFonts w:cstheme="minorHAnsi"/>
                <w:sz w:val="20"/>
                <w:szCs w:val="20"/>
              </w:rPr>
              <w:footnoteReference w:id="37"/>
            </w:r>
            <w:r w:rsidRPr="005345FE">
              <w:rPr>
                <w:rFonts w:cstheme="minorHAnsi"/>
                <w:sz w:val="20"/>
                <w:szCs w:val="20"/>
              </w:rPr>
              <w:t>.</w:t>
            </w:r>
          </w:p>
        </w:tc>
        <w:tc>
          <w:tcPr>
            <w:tcW w:w="820" w:type="pct"/>
          </w:tcPr>
          <w:p w:rsidR="00013C1D" w:rsidRPr="005345FE" w:rsidRDefault="00013C1D" w:rsidP="00944C16">
            <w:pPr>
              <w:spacing w:after="0"/>
              <w:rPr>
                <w:rFonts w:cstheme="minorHAnsi"/>
                <w:sz w:val="20"/>
                <w:szCs w:val="20"/>
              </w:rPr>
            </w:pPr>
            <w:r w:rsidRPr="005345FE">
              <w:rPr>
                <w:rFonts w:cstheme="minorHAnsi"/>
                <w:sz w:val="20"/>
                <w:szCs w:val="20"/>
              </w:rPr>
              <w:t xml:space="preserve">1. CCA capacity scorecard rating is increased to an average of </w:t>
            </w:r>
            <w:r w:rsidRPr="005345FE">
              <w:rPr>
                <w:rFonts w:cstheme="minorHAnsi"/>
                <w:b/>
                <w:sz w:val="20"/>
                <w:szCs w:val="20"/>
                <w:u w:val="single"/>
              </w:rPr>
              <w:t>121</w:t>
            </w:r>
            <w:r w:rsidRPr="005345FE">
              <w:rPr>
                <w:rFonts w:cstheme="minorHAnsi"/>
                <w:sz w:val="20"/>
                <w:szCs w:val="20"/>
              </w:rPr>
              <w:t>for both men and women (Annex 12).</w:t>
            </w:r>
          </w:p>
          <w:p w:rsidR="00013C1D" w:rsidRPr="005345FE" w:rsidRDefault="00013C1D" w:rsidP="00944C16">
            <w:pPr>
              <w:spacing w:after="0"/>
              <w:rPr>
                <w:rFonts w:cstheme="minorHAnsi"/>
                <w:sz w:val="20"/>
                <w:szCs w:val="20"/>
              </w:rPr>
            </w:pPr>
          </w:p>
          <w:p w:rsidR="00013C1D" w:rsidRPr="005345FE" w:rsidRDefault="00013C1D" w:rsidP="00944C16">
            <w:pPr>
              <w:spacing w:after="0"/>
              <w:rPr>
                <w:rFonts w:cstheme="minorHAnsi"/>
                <w:sz w:val="20"/>
                <w:szCs w:val="20"/>
              </w:rPr>
            </w:pPr>
          </w:p>
          <w:p w:rsidR="00013C1D" w:rsidRPr="005345FE" w:rsidRDefault="00013C1D" w:rsidP="00944C16">
            <w:pPr>
              <w:spacing w:after="0"/>
              <w:rPr>
                <w:rFonts w:cstheme="minorHAnsi"/>
                <w:b/>
                <w:bCs/>
                <w:sz w:val="20"/>
                <w:szCs w:val="20"/>
              </w:rPr>
            </w:pPr>
            <w:r w:rsidRPr="005345FE">
              <w:rPr>
                <w:rFonts w:cstheme="minorHAnsi"/>
                <w:sz w:val="20"/>
                <w:szCs w:val="20"/>
              </w:rPr>
              <w:t>2.</w:t>
            </w:r>
            <w:r w:rsidRPr="005345FE">
              <w:rPr>
                <w:rFonts w:cstheme="minorHAnsi"/>
                <w:b/>
                <w:sz w:val="20"/>
                <w:szCs w:val="20"/>
                <w:u w:val="single"/>
              </w:rPr>
              <w:t>&gt;20%</w:t>
            </w:r>
            <w:r w:rsidRPr="005345FE">
              <w:rPr>
                <w:rFonts w:cstheme="minorHAnsi"/>
                <w:sz w:val="20"/>
                <w:szCs w:val="20"/>
              </w:rPr>
              <w:t xml:space="preserve"> increase in domestic financing committed to DoDMA, DCCMS and </w:t>
            </w:r>
            <w:r w:rsidRPr="005345FE">
              <w:rPr>
                <w:rFonts w:cstheme="minorHAnsi"/>
                <w:sz w:val="20"/>
                <w:szCs w:val="20"/>
              </w:rPr>
              <w:lastRenderedPageBreak/>
              <w:t>DWR to monitor extreme weather and climate change (including equipment operation and maintenance)</w:t>
            </w:r>
            <w:r w:rsidRPr="005345FE">
              <w:rPr>
                <w:rStyle w:val="Znakapoznpodarou"/>
                <w:rFonts w:cstheme="minorHAnsi"/>
                <w:sz w:val="20"/>
                <w:szCs w:val="20"/>
              </w:rPr>
              <w:footnoteReference w:id="38"/>
            </w:r>
            <w:r w:rsidRPr="005345FE">
              <w:rPr>
                <w:rFonts w:cstheme="minorHAnsi"/>
                <w:sz w:val="20"/>
                <w:szCs w:val="20"/>
              </w:rPr>
              <w:t>.</w:t>
            </w:r>
          </w:p>
        </w:tc>
        <w:tc>
          <w:tcPr>
            <w:tcW w:w="676" w:type="pct"/>
          </w:tcPr>
          <w:p w:rsidR="00013C1D" w:rsidRPr="005345FE" w:rsidRDefault="00013C1D" w:rsidP="00944C16">
            <w:pPr>
              <w:spacing w:after="0"/>
              <w:rPr>
                <w:rFonts w:cstheme="minorHAnsi"/>
                <w:sz w:val="20"/>
                <w:szCs w:val="20"/>
              </w:rPr>
            </w:pPr>
            <w:r w:rsidRPr="005345FE">
              <w:rPr>
                <w:rFonts w:cstheme="minorHAnsi"/>
                <w:sz w:val="20"/>
                <w:szCs w:val="20"/>
              </w:rPr>
              <w:lastRenderedPageBreak/>
              <w:t>1. Focus group interviews with climate monitoring and EWS-related stakeholders; consultant reports.</w:t>
            </w:r>
          </w:p>
          <w:p w:rsidR="00013C1D" w:rsidRPr="005345FE" w:rsidRDefault="00013C1D" w:rsidP="00944C16">
            <w:pPr>
              <w:spacing w:after="0"/>
              <w:rPr>
                <w:rFonts w:cstheme="minorHAnsi"/>
                <w:sz w:val="20"/>
                <w:szCs w:val="20"/>
              </w:rPr>
            </w:pPr>
          </w:p>
          <w:p w:rsidR="00013C1D" w:rsidRPr="005345FE" w:rsidRDefault="00013C1D" w:rsidP="00944C16">
            <w:pPr>
              <w:spacing w:after="0"/>
              <w:rPr>
                <w:rFonts w:cstheme="minorHAnsi"/>
                <w:sz w:val="20"/>
                <w:szCs w:val="20"/>
              </w:rPr>
            </w:pPr>
            <w:r w:rsidRPr="005345FE">
              <w:rPr>
                <w:rFonts w:cstheme="minorHAnsi"/>
                <w:sz w:val="20"/>
                <w:szCs w:val="20"/>
              </w:rPr>
              <w:t>2. Review of DoDMA, DCCMS and DWR annual budgets.</w:t>
            </w:r>
          </w:p>
          <w:p w:rsidR="00013C1D" w:rsidRPr="005345FE" w:rsidRDefault="00013C1D" w:rsidP="00944C16">
            <w:pPr>
              <w:spacing w:after="0"/>
              <w:rPr>
                <w:rFonts w:cstheme="minorHAnsi"/>
                <w:b/>
                <w:bCs/>
                <w:sz w:val="20"/>
                <w:szCs w:val="20"/>
              </w:rPr>
            </w:pPr>
          </w:p>
        </w:tc>
        <w:tc>
          <w:tcPr>
            <w:tcW w:w="1537" w:type="pct"/>
          </w:tcPr>
          <w:p w:rsidR="00013C1D" w:rsidRPr="005345FE" w:rsidRDefault="00013C1D" w:rsidP="00944C16">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Delayed implementation of baseline projects by the government and donors negatively affects LDCF project outcomes.</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Baseline projects are implemented according to the timeline identified in the PPG phase of the LDCF project, and achieve the desired outcomes and objective.</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 xml:space="preserve">Installed hydro-meteorological equipment fails because it </w:t>
            </w:r>
            <w:r w:rsidRPr="005345FE">
              <w:rPr>
                <w:rFonts w:cstheme="minorHAnsi"/>
                <w:sz w:val="20"/>
                <w:szCs w:val="20"/>
              </w:rPr>
              <w:lastRenderedPageBreak/>
              <w:t>is vandalised or not maintained.</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Communities living nearby installed hydro-meteorological equipment commit to taking active measures to prevent the equipment from being vandalised; and the equipment is adequately maintained by the responsible institution.</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Climate shocks occurring during the design and implementation phase of the LDCF project result in disruptions to installed equipment and severely affect communities, prior to the EWSs being established.</w:t>
            </w:r>
          </w:p>
          <w:p w:rsidR="00013C1D" w:rsidRPr="005345FE" w:rsidRDefault="00013C1D" w:rsidP="00944C16">
            <w:pPr>
              <w:spacing w:after="0"/>
              <w:rPr>
                <w:rFonts w:cstheme="minorHAnsi"/>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 xml:space="preserve">Any climate shocks occurring whilst the EWSs are being established will not be so severe as to result in a relocation of the communities where the effectiveness of the EWSs will be tested. </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 xml:space="preserve">Information technologies and </w:t>
            </w:r>
            <w:r w:rsidRPr="005345FE">
              <w:rPr>
                <w:rFonts w:cstheme="minorHAnsi"/>
                <w:sz w:val="20"/>
                <w:szCs w:val="20"/>
              </w:rPr>
              <w:lastRenderedPageBreak/>
              <w:t>telecommunications systems implemented or used, where such suitable system already exists, by the LDCF project are best suited to the local context and do  not restrict the transfer and communication of information.</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 xml:space="preserve">Procurement and installation of hydro-meteorological equipment, including hardware and software, is delayed because of complications with the release of funds and/or national procurement procedures. </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UNDP CO and HQ will co-ordinate with the IP to ensure effective administrative planning, meaning that equipment is procured and installed in a timely manner.</w:t>
            </w:r>
          </w:p>
          <w:p w:rsidR="00013C1D" w:rsidRPr="005345FE" w:rsidRDefault="00013C1D" w:rsidP="00944C16">
            <w:pPr>
              <w:spacing w:after="0"/>
              <w:rPr>
                <w:rFonts w:cstheme="minorHAnsi"/>
                <w:bCs/>
                <w:sz w:val="20"/>
                <w:szCs w:val="20"/>
              </w:rPr>
            </w:pPr>
          </w:p>
        </w:tc>
      </w:tr>
      <w:tr w:rsidR="00013C1D" w:rsidRPr="005345FE" w:rsidTr="00944C16">
        <w:tc>
          <w:tcPr>
            <w:tcW w:w="710" w:type="pct"/>
            <w:shd w:val="pct12" w:color="auto" w:fill="auto"/>
          </w:tcPr>
          <w:p w:rsidR="00013C1D" w:rsidRPr="005345FE" w:rsidRDefault="00013C1D" w:rsidP="00944C16">
            <w:pPr>
              <w:spacing w:after="0"/>
              <w:rPr>
                <w:rFonts w:cstheme="minorHAnsi"/>
                <w:b/>
                <w:bCs/>
                <w:sz w:val="20"/>
                <w:szCs w:val="20"/>
              </w:rPr>
            </w:pPr>
            <w:r w:rsidRPr="005345FE">
              <w:rPr>
                <w:rFonts w:cstheme="minorHAnsi"/>
                <w:b/>
                <w:bCs/>
                <w:sz w:val="20"/>
                <w:szCs w:val="20"/>
              </w:rPr>
              <w:lastRenderedPageBreak/>
              <w:t>Outcome 1:</w:t>
            </w:r>
          </w:p>
          <w:p w:rsidR="00013C1D" w:rsidRPr="005345FE" w:rsidRDefault="00013C1D" w:rsidP="00944C16">
            <w:pPr>
              <w:spacing w:after="0"/>
              <w:rPr>
                <w:rFonts w:cstheme="minorHAnsi"/>
                <w:bCs/>
                <w:sz w:val="20"/>
                <w:szCs w:val="20"/>
              </w:rPr>
            </w:pPr>
            <w:r w:rsidRPr="005345FE">
              <w:rPr>
                <w:rFonts w:cstheme="minorHAnsi"/>
                <w:sz w:val="20"/>
                <w:szCs w:val="20"/>
              </w:rPr>
              <w:t xml:space="preserve">Capacity of the Department of Climate Change and Meteorological Services (DCCMS) and Ministry of </w:t>
            </w:r>
            <w:r w:rsidRPr="005345FE">
              <w:rPr>
                <w:rFonts w:cstheme="minorHAnsi"/>
                <w:sz w:val="20"/>
                <w:szCs w:val="20"/>
              </w:rPr>
              <w:lastRenderedPageBreak/>
              <w:t>Irrigation, Agriculture and Water Development (MoIAWD) to monitor and forecast extreme weather and climate change enhanced.</w:t>
            </w:r>
          </w:p>
        </w:tc>
        <w:tc>
          <w:tcPr>
            <w:tcW w:w="630" w:type="pct"/>
          </w:tcPr>
          <w:p w:rsidR="00013C1D" w:rsidRPr="005345FE" w:rsidRDefault="00013C1D" w:rsidP="00944C16">
            <w:pPr>
              <w:pStyle w:val="Odstavecseseznamem"/>
              <w:ind w:left="0"/>
              <w:rPr>
                <w:rFonts w:cstheme="minorHAnsi"/>
                <w:noProof/>
                <w:color w:val="000000"/>
                <w:lang w:eastAsia="en-ZA"/>
              </w:rPr>
            </w:pPr>
            <w:r w:rsidRPr="005345FE">
              <w:rPr>
                <w:rFonts w:cstheme="minorHAnsi"/>
                <w:color w:val="000000"/>
                <w:lang w:eastAsia="en-ZA"/>
              </w:rPr>
              <w:lastRenderedPageBreak/>
              <w:t>1. Percentage of national coverage of climate monitoring network (fully operational).</w:t>
            </w:r>
          </w:p>
          <w:p w:rsidR="00013C1D" w:rsidRPr="005345FE" w:rsidRDefault="00013C1D" w:rsidP="00944C16">
            <w:pPr>
              <w:spacing w:after="0"/>
              <w:ind w:left="170"/>
              <w:rPr>
                <w:rFonts w:cstheme="minorHAnsi"/>
                <w:color w:val="000000"/>
                <w:sz w:val="20"/>
                <w:szCs w:val="20"/>
                <w:lang w:eastAsia="en-ZA"/>
              </w:rPr>
            </w:pPr>
          </w:p>
          <w:p w:rsidR="00013C1D" w:rsidRPr="005345FE" w:rsidRDefault="00013C1D" w:rsidP="00944C16">
            <w:pPr>
              <w:spacing w:after="0"/>
              <w:ind w:left="170"/>
              <w:rPr>
                <w:rFonts w:cstheme="minorHAnsi"/>
                <w:color w:val="000000"/>
                <w:sz w:val="20"/>
                <w:szCs w:val="20"/>
                <w:lang w:eastAsia="en-ZA"/>
              </w:rPr>
            </w:pPr>
          </w:p>
          <w:p w:rsidR="00013C1D" w:rsidRPr="005345FE" w:rsidRDefault="00013C1D" w:rsidP="00944C16">
            <w:pPr>
              <w:spacing w:after="0"/>
              <w:ind w:left="170"/>
              <w:rPr>
                <w:rFonts w:cstheme="minorHAnsi"/>
                <w:color w:val="000000"/>
                <w:sz w:val="20"/>
                <w:szCs w:val="20"/>
                <w:lang w:eastAsia="en-ZA"/>
              </w:rPr>
            </w:pPr>
          </w:p>
          <w:p w:rsidR="00013C1D" w:rsidRPr="005345FE" w:rsidRDefault="00013C1D" w:rsidP="00944C16">
            <w:pPr>
              <w:spacing w:after="0"/>
              <w:ind w:left="170"/>
              <w:rPr>
                <w:rFonts w:cstheme="minorHAnsi"/>
                <w:color w:val="000000"/>
                <w:sz w:val="20"/>
                <w:szCs w:val="20"/>
                <w:lang w:eastAsia="en-ZA"/>
              </w:rPr>
            </w:pPr>
          </w:p>
          <w:p w:rsidR="00013C1D" w:rsidRPr="005345FE" w:rsidRDefault="00013C1D" w:rsidP="00944C16">
            <w:pPr>
              <w:spacing w:after="0"/>
              <w:ind w:left="170"/>
              <w:rPr>
                <w:rFonts w:cstheme="minorHAnsi"/>
                <w:color w:val="000000"/>
                <w:sz w:val="20"/>
                <w:szCs w:val="20"/>
                <w:lang w:eastAsia="en-ZA"/>
              </w:rPr>
            </w:pPr>
          </w:p>
          <w:p w:rsidR="00013C1D" w:rsidRPr="005345FE" w:rsidRDefault="00013C1D" w:rsidP="00944C16">
            <w:pPr>
              <w:spacing w:after="0"/>
              <w:ind w:left="170"/>
              <w:rPr>
                <w:rFonts w:cstheme="minorHAnsi"/>
                <w:color w:val="000000"/>
                <w:sz w:val="20"/>
                <w:szCs w:val="20"/>
                <w:lang w:eastAsia="en-ZA"/>
              </w:rPr>
            </w:pPr>
          </w:p>
          <w:p w:rsidR="00013C1D" w:rsidRPr="005345FE" w:rsidRDefault="00013C1D" w:rsidP="00944C16">
            <w:pPr>
              <w:spacing w:after="0"/>
              <w:ind w:left="170"/>
              <w:rPr>
                <w:rFonts w:cstheme="minorHAnsi"/>
                <w:color w:val="000000"/>
                <w:sz w:val="20"/>
                <w:szCs w:val="20"/>
                <w:lang w:eastAsia="en-ZA"/>
              </w:rPr>
            </w:pPr>
          </w:p>
          <w:p w:rsidR="00013C1D" w:rsidRPr="005345FE" w:rsidRDefault="00013C1D" w:rsidP="00944C16">
            <w:pPr>
              <w:spacing w:after="0"/>
              <w:ind w:left="170"/>
              <w:rPr>
                <w:rFonts w:cstheme="minorHAnsi"/>
                <w:color w:val="000000"/>
                <w:sz w:val="20"/>
                <w:szCs w:val="2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contextualSpacing/>
              <w:rPr>
                <w:rFonts w:cstheme="minorHAnsi"/>
                <w:color w:val="000000"/>
                <w:sz w:val="20"/>
                <w:szCs w:val="20"/>
                <w:lang w:eastAsia="en-ZA"/>
              </w:rPr>
            </w:pPr>
          </w:p>
          <w:p w:rsidR="00013C1D" w:rsidRPr="005345FE" w:rsidRDefault="00013C1D" w:rsidP="00944C16">
            <w:pPr>
              <w:pStyle w:val="Odstavecseseznamem"/>
              <w:ind w:left="0"/>
              <w:rPr>
                <w:rFonts w:cstheme="minorHAnsi"/>
                <w:noProof/>
                <w:color w:val="000000"/>
                <w:lang w:eastAsia="en-ZA"/>
              </w:rPr>
            </w:pPr>
            <w:r w:rsidRPr="005345FE">
              <w:rPr>
                <w:rFonts w:cstheme="minorHAnsi"/>
                <w:color w:val="000000"/>
                <w:lang w:eastAsia="en-ZA"/>
              </w:rPr>
              <w:lastRenderedPageBreak/>
              <w:t>2. Frequency and timeliness of climate-related data availability.</w:t>
            </w: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p w:rsidR="00013C1D" w:rsidRPr="005345FE" w:rsidRDefault="00013C1D" w:rsidP="00944C16">
            <w:pPr>
              <w:pStyle w:val="Odstavecseseznamem"/>
              <w:ind w:left="170"/>
              <w:rPr>
                <w:rFonts w:cstheme="minorHAnsi"/>
                <w:color w:val="000000"/>
                <w:lang w:eastAsia="en-ZA"/>
              </w:rPr>
            </w:pPr>
          </w:p>
        </w:tc>
        <w:tc>
          <w:tcPr>
            <w:tcW w:w="627" w:type="pct"/>
          </w:tcPr>
          <w:p w:rsidR="00013C1D" w:rsidRPr="005345FE" w:rsidRDefault="00013C1D" w:rsidP="00944C16">
            <w:pPr>
              <w:spacing w:after="0"/>
              <w:rPr>
                <w:rFonts w:cstheme="minorHAnsi"/>
                <w:sz w:val="20"/>
                <w:szCs w:val="20"/>
              </w:rPr>
            </w:pPr>
            <w:r w:rsidRPr="005345FE">
              <w:rPr>
                <w:rFonts w:cstheme="minorHAnsi"/>
                <w:sz w:val="20"/>
                <w:szCs w:val="20"/>
              </w:rPr>
              <w:lastRenderedPageBreak/>
              <w:t>1. DCCMS</w:t>
            </w:r>
            <w:r w:rsidRPr="005345FE">
              <w:rPr>
                <w:rStyle w:val="Znakapoznpodarou"/>
                <w:rFonts w:cstheme="minorHAnsi"/>
                <w:color w:val="000000"/>
                <w:sz w:val="20"/>
                <w:szCs w:val="20"/>
                <w:lang w:eastAsia="en-ZA"/>
              </w:rPr>
              <w:footnoteReference w:id="39"/>
            </w:r>
            <w:r w:rsidRPr="005345FE">
              <w:rPr>
                <w:rFonts w:cstheme="minorHAnsi"/>
                <w:sz w:val="20"/>
                <w:szCs w:val="20"/>
              </w:rPr>
              <w:t>– 15</w:t>
            </w:r>
            <w:r w:rsidRPr="005345FE">
              <w:rPr>
                <w:rFonts w:cstheme="minorHAnsi"/>
                <w:b/>
                <w:sz w:val="20"/>
                <w:szCs w:val="20"/>
                <w:u w:val="single"/>
              </w:rPr>
              <w:t>%</w:t>
            </w:r>
            <w:r w:rsidRPr="005345FE">
              <w:rPr>
                <w:rFonts w:cstheme="minorHAnsi"/>
                <w:sz w:val="20"/>
                <w:szCs w:val="20"/>
              </w:rPr>
              <w:t xml:space="preserve"> national coverage of operational manual (15%) and automatic </w:t>
            </w:r>
            <w:r w:rsidRPr="005345FE">
              <w:rPr>
                <w:rFonts w:cstheme="minorHAnsi"/>
                <w:sz w:val="20"/>
                <w:szCs w:val="20"/>
              </w:rPr>
              <w:lastRenderedPageBreak/>
              <w:t>(0%) weather stations (Annex 6</w:t>
            </w:r>
            <w:r w:rsidRPr="005345FE">
              <w:rPr>
                <w:rStyle w:val="Znakapoznpodarou"/>
                <w:rFonts w:cstheme="minorHAnsi"/>
                <w:sz w:val="20"/>
                <w:szCs w:val="20"/>
              </w:rPr>
              <w:footnoteReference w:id="40"/>
            </w:r>
            <w:r w:rsidRPr="005345FE">
              <w:rPr>
                <w:rFonts w:cstheme="minorHAnsi"/>
                <w:sz w:val="20"/>
                <w:szCs w:val="20"/>
              </w:rPr>
              <w:t>).</w:t>
            </w:r>
          </w:p>
          <w:p w:rsidR="00013C1D" w:rsidRPr="005345FE" w:rsidRDefault="00013C1D" w:rsidP="00944C16">
            <w:pPr>
              <w:spacing w:after="0"/>
              <w:rPr>
                <w:rFonts w:cstheme="minorHAnsi"/>
                <w:sz w:val="20"/>
                <w:szCs w:val="20"/>
              </w:rPr>
            </w:pPr>
          </w:p>
          <w:p w:rsidR="00013C1D" w:rsidRPr="005345FE" w:rsidRDefault="00013C1D" w:rsidP="00944C16">
            <w:pPr>
              <w:spacing w:after="0"/>
              <w:rPr>
                <w:rFonts w:cstheme="minorHAnsi"/>
                <w:sz w:val="20"/>
                <w:szCs w:val="20"/>
              </w:rPr>
            </w:pPr>
            <w:r w:rsidRPr="005345FE">
              <w:rPr>
                <w:rFonts w:cstheme="minorHAnsi"/>
                <w:sz w:val="20"/>
                <w:szCs w:val="20"/>
              </w:rPr>
              <w:t>1. DWR</w:t>
            </w:r>
            <w:r w:rsidRPr="005345FE">
              <w:rPr>
                <w:rStyle w:val="Znakapoznpodarou"/>
                <w:rFonts w:cstheme="minorHAnsi"/>
                <w:color w:val="000000"/>
                <w:sz w:val="20"/>
                <w:szCs w:val="20"/>
                <w:lang w:eastAsia="en-ZA"/>
              </w:rPr>
              <w:footnoteReference w:id="41"/>
            </w:r>
            <w:r w:rsidRPr="005345FE">
              <w:rPr>
                <w:rFonts w:cstheme="minorHAnsi"/>
                <w:sz w:val="20"/>
                <w:szCs w:val="20"/>
              </w:rPr>
              <w:t xml:space="preserve">– </w:t>
            </w:r>
            <w:r w:rsidRPr="005345FE">
              <w:rPr>
                <w:rFonts w:cstheme="minorHAnsi"/>
                <w:b/>
                <w:sz w:val="20"/>
                <w:szCs w:val="20"/>
                <w:u w:val="single"/>
              </w:rPr>
              <w:t>52%</w:t>
            </w:r>
            <w:r w:rsidRPr="005345FE">
              <w:rPr>
                <w:rFonts w:cstheme="minorHAnsi"/>
                <w:sz w:val="20"/>
                <w:szCs w:val="20"/>
              </w:rPr>
              <w:t xml:space="preserve"> national coverage of operational surface manual (85%) and automatic (19%)</w:t>
            </w:r>
            <w:r w:rsidRPr="005345FE">
              <w:rPr>
                <w:rStyle w:val="Znakapoznpodarou"/>
                <w:rFonts w:cstheme="minorHAnsi"/>
                <w:color w:val="000000"/>
                <w:sz w:val="20"/>
                <w:szCs w:val="20"/>
                <w:lang w:eastAsia="en-ZA"/>
              </w:rPr>
              <w:footnoteReference w:id="42"/>
            </w:r>
            <w:r w:rsidRPr="005345FE">
              <w:rPr>
                <w:rFonts w:cstheme="minorHAnsi"/>
                <w:sz w:val="20"/>
                <w:szCs w:val="20"/>
              </w:rPr>
              <w:t xml:space="preserve">  hydrological stations (Annex 6)</w:t>
            </w:r>
            <w:r w:rsidRPr="005345FE">
              <w:rPr>
                <w:rStyle w:val="Znakapoznpodarou"/>
                <w:rFonts w:cstheme="minorHAnsi"/>
                <w:sz w:val="20"/>
                <w:szCs w:val="20"/>
              </w:rPr>
              <w:footnoteReference w:id="43"/>
            </w:r>
            <w:r w:rsidRPr="005345FE">
              <w:rPr>
                <w:rFonts w:cstheme="minorHAnsi"/>
                <w:sz w:val="20"/>
                <w:szCs w:val="20"/>
              </w:rPr>
              <w:t xml:space="preserve">. </w:t>
            </w: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u w:val="single"/>
              </w:rPr>
            </w:pPr>
            <w:r w:rsidRPr="005345FE">
              <w:rPr>
                <w:rFonts w:cstheme="minorHAnsi"/>
                <w:bCs/>
                <w:color w:val="000000"/>
                <w:sz w:val="20"/>
                <w:szCs w:val="20"/>
                <w:u w:val="single"/>
              </w:rPr>
              <w:t>1. Number and Type (operational stations)</w:t>
            </w:r>
          </w:p>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t xml:space="preserve">Automatic weather stations: </w:t>
            </w:r>
            <w:r w:rsidRPr="005345FE">
              <w:rPr>
                <w:rFonts w:cstheme="minorHAnsi"/>
                <w:b/>
                <w:bCs/>
                <w:color w:val="000000"/>
                <w:sz w:val="20"/>
                <w:szCs w:val="20"/>
                <w:u w:val="single"/>
              </w:rPr>
              <w:t>6</w:t>
            </w:r>
          </w:p>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t xml:space="preserve">Manual synoptic stations: </w:t>
            </w:r>
            <w:r w:rsidRPr="005345FE">
              <w:rPr>
                <w:rFonts w:cstheme="minorHAnsi"/>
                <w:b/>
                <w:bCs/>
                <w:color w:val="000000"/>
                <w:sz w:val="20"/>
                <w:szCs w:val="20"/>
                <w:u w:val="single"/>
              </w:rPr>
              <w:t>4</w:t>
            </w:r>
          </w:p>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t xml:space="preserve">Manual river discharge </w:t>
            </w:r>
            <w:r w:rsidRPr="005345FE">
              <w:rPr>
                <w:rFonts w:cstheme="minorHAnsi"/>
                <w:bCs/>
                <w:color w:val="000000"/>
                <w:sz w:val="20"/>
                <w:szCs w:val="20"/>
              </w:rPr>
              <w:lastRenderedPageBreak/>
              <w:t xml:space="preserve">and water level stations: </w:t>
            </w:r>
            <w:r w:rsidRPr="005345FE">
              <w:rPr>
                <w:rFonts w:cstheme="minorHAnsi"/>
                <w:b/>
                <w:bCs/>
                <w:color w:val="000000"/>
                <w:sz w:val="20"/>
                <w:szCs w:val="20"/>
                <w:u w:val="single"/>
              </w:rPr>
              <w:t>158</w:t>
            </w:r>
          </w:p>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t xml:space="preserve">Rainfall logging stations </w:t>
            </w:r>
            <w:r w:rsidRPr="005345FE">
              <w:rPr>
                <w:rFonts w:cstheme="minorHAnsi"/>
                <w:color w:val="000000"/>
                <w:sz w:val="20"/>
                <w:szCs w:val="20"/>
                <w:lang w:eastAsia="en-ZA"/>
              </w:rPr>
              <w:t>actively transmitted through G</w:t>
            </w:r>
            <w:r w:rsidRPr="005345FE">
              <w:rPr>
                <w:rFonts w:cstheme="minorHAnsi"/>
                <w:bCs/>
                <w:color w:val="000000"/>
                <w:sz w:val="20"/>
                <w:szCs w:val="20"/>
              </w:rPr>
              <w:t xml:space="preserve">PRS network: </w:t>
            </w:r>
            <w:r w:rsidRPr="005345FE">
              <w:rPr>
                <w:rFonts w:cstheme="minorHAnsi"/>
                <w:b/>
                <w:bCs/>
                <w:color w:val="000000"/>
                <w:sz w:val="20"/>
                <w:szCs w:val="20"/>
                <w:u w:val="single"/>
              </w:rPr>
              <w:t>0</w:t>
            </w: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sz w:val="20"/>
                <w:szCs w:val="20"/>
              </w:rPr>
            </w:pPr>
            <w:r w:rsidRPr="005345FE">
              <w:rPr>
                <w:rFonts w:cstheme="minorHAnsi"/>
                <w:sz w:val="20"/>
                <w:szCs w:val="20"/>
              </w:rPr>
              <w:t xml:space="preserve">2. DCCMS: i) </w:t>
            </w:r>
            <w:r w:rsidRPr="005345FE">
              <w:rPr>
                <w:rFonts w:cstheme="minorHAnsi"/>
                <w:b/>
                <w:sz w:val="20"/>
                <w:szCs w:val="20"/>
                <w:u w:val="single"/>
              </w:rPr>
              <w:t xml:space="preserve">4 </w:t>
            </w:r>
            <w:r w:rsidRPr="005345FE">
              <w:rPr>
                <w:rFonts w:cstheme="minorHAnsi"/>
                <w:sz w:val="20"/>
                <w:szCs w:val="20"/>
              </w:rPr>
              <w:t xml:space="preserve">times daily between 5am-5pm for manual synoptic stations; ii) </w:t>
            </w:r>
            <w:r w:rsidRPr="005345FE">
              <w:rPr>
                <w:rFonts w:cstheme="minorHAnsi"/>
                <w:b/>
                <w:sz w:val="20"/>
                <w:szCs w:val="20"/>
                <w:u w:val="single"/>
              </w:rPr>
              <w:t xml:space="preserve">once </w:t>
            </w:r>
            <w:r w:rsidRPr="005345FE">
              <w:rPr>
                <w:rFonts w:cstheme="minorHAnsi"/>
                <w:sz w:val="20"/>
                <w:szCs w:val="20"/>
              </w:rPr>
              <w:t xml:space="preserve">a day for AWSs; iii) </w:t>
            </w:r>
            <w:r w:rsidRPr="005345FE">
              <w:rPr>
                <w:rFonts w:cstheme="minorHAnsi"/>
                <w:b/>
                <w:sz w:val="20"/>
                <w:szCs w:val="20"/>
                <w:u w:val="single"/>
              </w:rPr>
              <w:t>once a month</w:t>
            </w:r>
            <w:r w:rsidRPr="005345FE">
              <w:rPr>
                <w:rFonts w:cstheme="minorHAnsi"/>
                <w:sz w:val="20"/>
                <w:szCs w:val="20"/>
              </w:rPr>
              <w:t xml:space="preserve"> for rainfall logging gauges.</w:t>
            </w:r>
          </w:p>
          <w:p w:rsidR="00013C1D" w:rsidRPr="005345FE" w:rsidRDefault="00013C1D" w:rsidP="00944C16">
            <w:pPr>
              <w:spacing w:after="0"/>
              <w:rPr>
                <w:rFonts w:cstheme="minorHAnsi"/>
                <w:i/>
                <w:sz w:val="20"/>
                <w:szCs w:val="20"/>
              </w:rPr>
            </w:pPr>
          </w:p>
          <w:p w:rsidR="00013C1D" w:rsidRPr="005345FE" w:rsidRDefault="00013C1D" w:rsidP="00944C16">
            <w:pPr>
              <w:spacing w:after="0"/>
              <w:rPr>
                <w:rFonts w:cstheme="minorHAnsi"/>
                <w:sz w:val="20"/>
                <w:szCs w:val="20"/>
              </w:rPr>
            </w:pPr>
            <w:r w:rsidRPr="005345FE">
              <w:rPr>
                <w:rFonts w:cstheme="minorHAnsi"/>
                <w:sz w:val="20"/>
                <w:szCs w:val="20"/>
              </w:rPr>
              <w:t xml:space="preserve">2. DWR: </w:t>
            </w:r>
            <w:r w:rsidRPr="005345FE">
              <w:rPr>
                <w:rFonts w:cstheme="minorHAnsi"/>
                <w:b/>
                <w:sz w:val="20"/>
                <w:szCs w:val="20"/>
                <w:u w:val="single"/>
              </w:rPr>
              <w:t>daily</w:t>
            </w:r>
            <w:r w:rsidRPr="005345FE">
              <w:rPr>
                <w:rFonts w:cstheme="minorHAnsi"/>
                <w:sz w:val="20"/>
                <w:szCs w:val="20"/>
              </w:rPr>
              <w:t xml:space="preserve"> to </w:t>
            </w:r>
            <w:r w:rsidRPr="005345FE">
              <w:rPr>
                <w:rFonts w:cstheme="minorHAnsi"/>
                <w:b/>
                <w:sz w:val="20"/>
                <w:szCs w:val="20"/>
                <w:u w:val="single"/>
              </w:rPr>
              <w:t>monthly</w:t>
            </w:r>
            <w:r w:rsidRPr="005345FE">
              <w:rPr>
                <w:rFonts w:cstheme="minorHAnsi"/>
                <w:sz w:val="20"/>
                <w:szCs w:val="20"/>
              </w:rPr>
              <w:t xml:space="preserve"> basis</w:t>
            </w:r>
          </w:p>
          <w:p w:rsidR="00013C1D" w:rsidRPr="005345FE" w:rsidRDefault="00013C1D" w:rsidP="00944C16">
            <w:pPr>
              <w:spacing w:after="0"/>
              <w:rPr>
                <w:rFonts w:cstheme="minorHAnsi"/>
                <w:i/>
                <w:sz w:val="20"/>
                <w:szCs w:val="20"/>
              </w:rPr>
            </w:pPr>
          </w:p>
          <w:p w:rsidR="00013C1D" w:rsidRPr="005345FE" w:rsidRDefault="00013C1D" w:rsidP="00944C16">
            <w:pPr>
              <w:spacing w:after="0"/>
              <w:rPr>
                <w:rFonts w:cstheme="minorHAnsi"/>
                <w:sz w:val="20"/>
                <w:szCs w:val="20"/>
              </w:rPr>
            </w:pPr>
          </w:p>
          <w:p w:rsidR="00013C1D" w:rsidRPr="005345FE" w:rsidRDefault="00013C1D" w:rsidP="00944C16">
            <w:pPr>
              <w:spacing w:after="0"/>
              <w:rPr>
                <w:rFonts w:cstheme="minorHAnsi"/>
                <w:bCs/>
                <w:color w:val="000000"/>
                <w:sz w:val="20"/>
                <w:szCs w:val="20"/>
              </w:rPr>
            </w:pPr>
          </w:p>
        </w:tc>
        <w:tc>
          <w:tcPr>
            <w:tcW w:w="820" w:type="pct"/>
          </w:tcPr>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lastRenderedPageBreak/>
              <w:t>1. DCCMS</w:t>
            </w:r>
            <w:r w:rsidRPr="005345FE">
              <w:rPr>
                <w:rStyle w:val="Znakapoznpodarou"/>
                <w:rFonts w:cstheme="minorHAnsi"/>
                <w:color w:val="000000"/>
                <w:sz w:val="20"/>
                <w:szCs w:val="20"/>
              </w:rPr>
              <w:footnoteReference w:id="44"/>
            </w:r>
            <w:r w:rsidRPr="005345FE">
              <w:rPr>
                <w:rFonts w:cstheme="minorHAnsi"/>
                <w:bCs/>
                <w:color w:val="000000"/>
                <w:sz w:val="20"/>
                <w:szCs w:val="20"/>
              </w:rPr>
              <w:t xml:space="preserve">– </w:t>
            </w:r>
            <w:r w:rsidRPr="005345FE">
              <w:rPr>
                <w:rFonts w:cstheme="minorHAnsi"/>
                <w:b/>
                <w:bCs/>
                <w:color w:val="000000"/>
                <w:sz w:val="20"/>
                <w:szCs w:val="20"/>
                <w:u w:val="single"/>
              </w:rPr>
              <w:t xml:space="preserve">77% </w:t>
            </w:r>
            <w:r w:rsidRPr="005345FE">
              <w:rPr>
                <w:rFonts w:cstheme="minorHAnsi"/>
                <w:bCs/>
                <w:color w:val="000000"/>
                <w:sz w:val="20"/>
                <w:szCs w:val="20"/>
              </w:rPr>
              <w:t>national coverage of operational manual (71%) and automatic (84%)</w:t>
            </w:r>
            <w:r w:rsidRPr="005345FE">
              <w:rPr>
                <w:rStyle w:val="Znakapoznpodarou"/>
                <w:rFonts w:cstheme="minorHAnsi"/>
                <w:color w:val="000000"/>
                <w:sz w:val="20"/>
                <w:szCs w:val="20"/>
                <w:lang w:eastAsia="en-ZA"/>
              </w:rPr>
              <w:footnoteReference w:id="45"/>
            </w:r>
            <w:r w:rsidRPr="005345FE">
              <w:rPr>
                <w:rFonts w:cstheme="minorHAnsi"/>
                <w:bCs/>
                <w:color w:val="000000"/>
                <w:sz w:val="20"/>
                <w:szCs w:val="20"/>
              </w:rPr>
              <w:t xml:space="preserve"> weather </w:t>
            </w:r>
            <w:r w:rsidRPr="005345FE">
              <w:rPr>
                <w:rFonts w:cstheme="minorHAnsi"/>
                <w:bCs/>
                <w:color w:val="000000"/>
                <w:sz w:val="20"/>
                <w:szCs w:val="20"/>
              </w:rPr>
              <w:lastRenderedPageBreak/>
              <w:t>stations (Annex 6)</w:t>
            </w:r>
            <w:r w:rsidRPr="005345FE">
              <w:rPr>
                <w:rStyle w:val="Znakapoznpodarou"/>
                <w:rFonts w:cstheme="minorHAnsi"/>
                <w:color w:val="000000"/>
                <w:sz w:val="20"/>
                <w:szCs w:val="20"/>
              </w:rPr>
              <w:footnoteReference w:id="46"/>
            </w:r>
            <w:r w:rsidRPr="005345FE">
              <w:rPr>
                <w:rFonts w:cstheme="minorHAnsi"/>
                <w:bCs/>
                <w:color w:val="000000"/>
                <w:sz w:val="20"/>
                <w:szCs w:val="20"/>
              </w:rPr>
              <w:t>.</w:t>
            </w: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t>1. DWR</w:t>
            </w:r>
            <w:r w:rsidRPr="005345FE">
              <w:rPr>
                <w:rStyle w:val="Znakapoznpodarou"/>
                <w:rFonts w:cstheme="minorHAnsi"/>
                <w:color w:val="000000"/>
                <w:sz w:val="20"/>
                <w:szCs w:val="20"/>
              </w:rPr>
              <w:footnoteReference w:id="47"/>
            </w:r>
            <w:r w:rsidRPr="005345FE">
              <w:rPr>
                <w:rFonts w:cstheme="minorHAnsi"/>
                <w:bCs/>
                <w:color w:val="000000"/>
                <w:sz w:val="20"/>
                <w:szCs w:val="20"/>
              </w:rPr>
              <w:t xml:space="preserve">– </w:t>
            </w:r>
            <w:r w:rsidRPr="005345FE">
              <w:rPr>
                <w:rFonts w:cstheme="minorHAnsi"/>
                <w:b/>
                <w:bCs/>
                <w:color w:val="000000"/>
                <w:sz w:val="20"/>
                <w:szCs w:val="20"/>
                <w:u w:val="single"/>
              </w:rPr>
              <w:t xml:space="preserve">69% </w:t>
            </w:r>
            <w:r w:rsidRPr="005345FE">
              <w:rPr>
                <w:rFonts w:cstheme="minorHAnsi"/>
                <w:bCs/>
                <w:color w:val="000000"/>
                <w:sz w:val="20"/>
                <w:szCs w:val="20"/>
              </w:rPr>
              <w:t>national coverage of operation surface manual (100%) and automatic (39%) hydrological stations (Annex 6)</w:t>
            </w:r>
            <w:r w:rsidRPr="005345FE">
              <w:rPr>
                <w:rStyle w:val="Znakapoznpodarou"/>
                <w:rFonts w:cstheme="minorHAnsi"/>
                <w:color w:val="000000"/>
                <w:sz w:val="20"/>
                <w:szCs w:val="20"/>
              </w:rPr>
              <w:footnoteReference w:id="48"/>
            </w:r>
            <w:r w:rsidRPr="005345FE">
              <w:rPr>
                <w:rFonts w:cstheme="minorHAnsi"/>
                <w:bCs/>
                <w:color w:val="000000"/>
                <w:sz w:val="20"/>
                <w:szCs w:val="20"/>
              </w:rPr>
              <w:t xml:space="preserve">. </w:t>
            </w: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contextualSpacing/>
              <w:rPr>
                <w:rFonts w:cstheme="minorHAnsi"/>
                <w:color w:val="000000"/>
                <w:sz w:val="20"/>
                <w:szCs w:val="20"/>
                <w:lang w:eastAsia="en-ZA"/>
              </w:rPr>
            </w:pPr>
          </w:p>
          <w:p w:rsidR="00013C1D" w:rsidRPr="005345FE" w:rsidRDefault="00013C1D" w:rsidP="00944C16">
            <w:pPr>
              <w:spacing w:after="0"/>
              <w:contextualSpacing/>
              <w:rPr>
                <w:rFonts w:cstheme="minorHAnsi"/>
                <w:color w:val="000000"/>
                <w:sz w:val="20"/>
                <w:szCs w:val="20"/>
                <w:lang w:eastAsia="en-ZA"/>
              </w:rPr>
            </w:pPr>
          </w:p>
          <w:p w:rsidR="00013C1D" w:rsidRPr="005345FE" w:rsidRDefault="00013C1D" w:rsidP="00944C16">
            <w:pPr>
              <w:spacing w:after="0"/>
              <w:contextualSpacing/>
              <w:rPr>
                <w:rFonts w:cstheme="minorHAnsi"/>
                <w:color w:val="000000"/>
                <w:sz w:val="20"/>
                <w:szCs w:val="20"/>
                <w:lang w:eastAsia="en-ZA"/>
              </w:rPr>
            </w:pPr>
          </w:p>
          <w:p w:rsidR="00013C1D" w:rsidRPr="005345FE" w:rsidRDefault="00013C1D" w:rsidP="00944C16">
            <w:pPr>
              <w:spacing w:after="0"/>
              <w:contextualSpacing/>
              <w:rPr>
                <w:rFonts w:cstheme="minorHAnsi"/>
                <w:color w:val="000000"/>
                <w:sz w:val="20"/>
                <w:szCs w:val="20"/>
                <w:u w:val="single"/>
                <w:lang w:eastAsia="en-ZA"/>
              </w:rPr>
            </w:pPr>
            <w:r w:rsidRPr="005345FE">
              <w:rPr>
                <w:rFonts w:cstheme="minorHAnsi"/>
                <w:color w:val="000000"/>
                <w:sz w:val="20"/>
                <w:szCs w:val="20"/>
                <w:u w:val="single"/>
                <w:lang w:eastAsia="en-ZA"/>
              </w:rPr>
              <w:t>1. Number and Type (operational stations)</w:t>
            </w:r>
          </w:p>
          <w:p w:rsidR="00013C1D" w:rsidRPr="005345FE" w:rsidRDefault="00013C1D" w:rsidP="00944C16">
            <w:pPr>
              <w:spacing w:after="0"/>
              <w:contextualSpacing/>
              <w:rPr>
                <w:rFonts w:cstheme="minorHAnsi"/>
                <w:color w:val="000000"/>
                <w:sz w:val="20"/>
                <w:szCs w:val="20"/>
                <w:lang w:eastAsia="en-ZA"/>
              </w:rPr>
            </w:pPr>
            <w:r w:rsidRPr="005345FE">
              <w:rPr>
                <w:rFonts w:cstheme="minorHAnsi"/>
                <w:color w:val="000000"/>
                <w:sz w:val="20"/>
                <w:szCs w:val="20"/>
                <w:lang w:eastAsia="en-ZA"/>
              </w:rPr>
              <w:t xml:space="preserve">Automatic weather stations: </w:t>
            </w:r>
            <w:r w:rsidRPr="005345FE">
              <w:rPr>
                <w:rFonts w:cstheme="minorHAnsi"/>
                <w:b/>
                <w:color w:val="000000"/>
                <w:sz w:val="20"/>
                <w:szCs w:val="20"/>
                <w:u w:val="single"/>
                <w:lang w:eastAsia="en-ZA"/>
              </w:rPr>
              <w:t>45</w:t>
            </w:r>
          </w:p>
          <w:p w:rsidR="00013C1D" w:rsidRPr="005345FE" w:rsidRDefault="00013C1D" w:rsidP="00944C16">
            <w:pPr>
              <w:spacing w:after="0"/>
              <w:contextualSpacing/>
              <w:rPr>
                <w:rFonts w:cstheme="minorHAnsi"/>
                <w:color w:val="000000"/>
                <w:sz w:val="20"/>
                <w:szCs w:val="20"/>
                <w:lang w:eastAsia="en-ZA"/>
              </w:rPr>
            </w:pPr>
            <w:r w:rsidRPr="005345FE">
              <w:rPr>
                <w:rFonts w:cstheme="minorHAnsi"/>
                <w:color w:val="000000"/>
                <w:sz w:val="20"/>
                <w:szCs w:val="20"/>
                <w:lang w:eastAsia="en-ZA"/>
              </w:rPr>
              <w:t xml:space="preserve">Manual synoptic stations: </w:t>
            </w:r>
            <w:r w:rsidRPr="005345FE">
              <w:rPr>
                <w:rFonts w:cstheme="minorHAnsi"/>
                <w:b/>
                <w:color w:val="000000"/>
                <w:sz w:val="20"/>
                <w:szCs w:val="20"/>
                <w:u w:val="single"/>
                <w:lang w:eastAsia="en-ZA"/>
              </w:rPr>
              <w:t>22</w:t>
            </w:r>
          </w:p>
          <w:p w:rsidR="00013C1D" w:rsidRPr="005345FE" w:rsidRDefault="00013C1D" w:rsidP="00944C16">
            <w:pPr>
              <w:spacing w:after="0"/>
              <w:contextualSpacing/>
              <w:rPr>
                <w:rFonts w:cstheme="minorHAnsi"/>
                <w:color w:val="000000"/>
                <w:sz w:val="20"/>
                <w:szCs w:val="20"/>
                <w:lang w:eastAsia="en-ZA"/>
              </w:rPr>
            </w:pPr>
            <w:r w:rsidRPr="005345FE">
              <w:rPr>
                <w:rFonts w:cstheme="minorHAnsi"/>
                <w:color w:val="000000"/>
                <w:sz w:val="20"/>
                <w:szCs w:val="20"/>
                <w:lang w:eastAsia="en-ZA"/>
              </w:rPr>
              <w:lastRenderedPageBreak/>
              <w:t xml:space="preserve">Surface manual hydrological stations: </w:t>
            </w:r>
          </w:p>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t xml:space="preserve">Manual river discharge and water level stations: </w:t>
            </w:r>
            <w:r w:rsidRPr="005345FE">
              <w:rPr>
                <w:rFonts w:cstheme="minorHAnsi"/>
                <w:b/>
                <w:bCs/>
                <w:color w:val="000000"/>
                <w:sz w:val="20"/>
                <w:szCs w:val="20"/>
                <w:u w:val="single"/>
              </w:rPr>
              <w:t>208</w:t>
            </w:r>
          </w:p>
          <w:p w:rsidR="00013C1D" w:rsidRPr="005345FE" w:rsidRDefault="00013C1D" w:rsidP="00944C16">
            <w:pPr>
              <w:spacing w:after="0"/>
              <w:contextualSpacing/>
              <w:rPr>
                <w:rFonts w:cstheme="minorHAnsi"/>
                <w:color w:val="000000"/>
                <w:sz w:val="20"/>
                <w:szCs w:val="20"/>
                <w:lang w:eastAsia="en-ZA"/>
              </w:rPr>
            </w:pPr>
            <w:r w:rsidRPr="005345FE">
              <w:rPr>
                <w:rFonts w:cstheme="minorHAnsi"/>
                <w:color w:val="000000"/>
                <w:sz w:val="20"/>
                <w:szCs w:val="20"/>
                <w:lang w:eastAsia="en-ZA"/>
              </w:rPr>
              <w:t xml:space="preserve">Rainfall logging stations actively transmitted through GPRS network: </w:t>
            </w:r>
            <w:r w:rsidRPr="005345FE">
              <w:rPr>
                <w:rFonts w:cstheme="minorHAnsi"/>
                <w:b/>
                <w:color w:val="000000"/>
                <w:sz w:val="20"/>
                <w:szCs w:val="20"/>
                <w:u w:val="single"/>
                <w:lang w:eastAsia="en-ZA"/>
              </w:rPr>
              <w:t>53</w:t>
            </w: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t xml:space="preserve">2. DCCMS: </w:t>
            </w:r>
            <w:r w:rsidRPr="005345FE">
              <w:rPr>
                <w:rFonts w:cstheme="minorHAnsi"/>
                <w:b/>
                <w:bCs/>
                <w:color w:val="000000"/>
                <w:sz w:val="20"/>
                <w:szCs w:val="20"/>
                <w:u w:val="single"/>
              </w:rPr>
              <w:t>hourly</w:t>
            </w:r>
            <w:r w:rsidRPr="005345FE">
              <w:rPr>
                <w:rFonts w:cstheme="minorHAnsi"/>
                <w:bCs/>
                <w:color w:val="000000"/>
                <w:sz w:val="20"/>
                <w:szCs w:val="20"/>
              </w:rPr>
              <w:t xml:space="preserve"> for synoptic stations and </w:t>
            </w:r>
            <w:r w:rsidRPr="005345FE">
              <w:rPr>
                <w:rFonts w:cstheme="minorHAnsi"/>
                <w:b/>
                <w:bCs/>
                <w:color w:val="000000"/>
                <w:sz w:val="20"/>
                <w:szCs w:val="20"/>
                <w:u w:val="single"/>
              </w:rPr>
              <w:t xml:space="preserve">daily </w:t>
            </w:r>
            <w:r w:rsidRPr="005345FE">
              <w:rPr>
                <w:rFonts w:cstheme="minorHAnsi"/>
                <w:bCs/>
                <w:color w:val="000000"/>
                <w:sz w:val="20"/>
                <w:szCs w:val="20"/>
              </w:rPr>
              <w:t xml:space="preserve">for rainfall logging gauges. </w:t>
            </w: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p>
          <w:p w:rsidR="00013C1D" w:rsidRPr="005345FE" w:rsidRDefault="00013C1D" w:rsidP="00944C16">
            <w:pPr>
              <w:spacing w:after="0"/>
              <w:rPr>
                <w:rFonts w:cstheme="minorHAnsi"/>
                <w:bCs/>
                <w:color w:val="000000"/>
                <w:sz w:val="20"/>
                <w:szCs w:val="20"/>
              </w:rPr>
            </w:pPr>
            <w:r w:rsidRPr="005345FE">
              <w:rPr>
                <w:rFonts w:cstheme="minorHAnsi"/>
                <w:bCs/>
                <w:color w:val="000000"/>
                <w:sz w:val="20"/>
                <w:szCs w:val="20"/>
              </w:rPr>
              <w:t xml:space="preserve">2. DWR: </w:t>
            </w:r>
            <w:r w:rsidRPr="005345FE">
              <w:rPr>
                <w:rFonts w:cstheme="minorHAnsi"/>
                <w:b/>
                <w:bCs/>
                <w:color w:val="000000"/>
                <w:sz w:val="20"/>
                <w:szCs w:val="20"/>
                <w:u w:val="single"/>
              </w:rPr>
              <w:t xml:space="preserve">6 </w:t>
            </w:r>
            <w:r w:rsidRPr="005345FE">
              <w:rPr>
                <w:rFonts w:cstheme="minorHAnsi"/>
                <w:bCs/>
                <w:color w:val="000000"/>
                <w:sz w:val="20"/>
                <w:szCs w:val="20"/>
              </w:rPr>
              <w:t xml:space="preserve">hourly and </w:t>
            </w:r>
            <w:r w:rsidRPr="005345FE">
              <w:rPr>
                <w:rFonts w:cstheme="minorHAnsi"/>
                <w:b/>
                <w:bCs/>
                <w:color w:val="000000"/>
                <w:sz w:val="20"/>
                <w:szCs w:val="20"/>
                <w:u w:val="single"/>
              </w:rPr>
              <w:t>2-4</w:t>
            </w:r>
            <w:r w:rsidRPr="005345FE">
              <w:rPr>
                <w:rFonts w:cstheme="minorHAnsi"/>
                <w:bCs/>
                <w:color w:val="000000"/>
                <w:sz w:val="20"/>
                <w:szCs w:val="20"/>
              </w:rPr>
              <w:t xml:space="preserve"> hourly for flood prone areas. </w:t>
            </w:r>
          </w:p>
        </w:tc>
        <w:tc>
          <w:tcPr>
            <w:tcW w:w="676" w:type="pct"/>
          </w:tcPr>
          <w:p w:rsidR="00013C1D" w:rsidRPr="005345FE" w:rsidRDefault="00013C1D" w:rsidP="00944C16">
            <w:pPr>
              <w:spacing w:after="0"/>
              <w:rPr>
                <w:rFonts w:cstheme="minorHAnsi"/>
                <w:bCs/>
                <w:sz w:val="20"/>
                <w:szCs w:val="20"/>
              </w:rPr>
            </w:pPr>
            <w:r w:rsidRPr="005345FE">
              <w:rPr>
                <w:rFonts w:cstheme="minorHAnsi"/>
                <w:bCs/>
                <w:sz w:val="20"/>
                <w:szCs w:val="20"/>
              </w:rPr>
              <w:lastRenderedPageBreak/>
              <w:t>1. Field inspection of AWS sites; review of climate monitoring database.</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rPr>
              <w:t xml:space="preserve">2. Review of climate </w:t>
            </w:r>
            <w:r w:rsidRPr="005345FE">
              <w:rPr>
                <w:rFonts w:cstheme="minorHAnsi"/>
                <w:bCs/>
                <w:sz w:val="20"/>
                <w:szCs w:val="20"/>
              </w:rPr>
              <w:lastRenderedPageBreak/>
              <w:t>monitoring database.</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tc>
        <w:tc>
          <w:tcPr>
            <w:tcW w:w="1537" w:type="pct"/>
          </w:tcPr>
          <w:p w:rsidR="00013C1D" w:rsidRPr="005345FE" w:rsidRDefault="00013C1D" w:rsidP="00944C16">
            <w:pPr>
              <w:spacing w:after="0"/>
              <w:rPr>
                <w:rFonts w:cstheme="minorHAnsi"/>
                <w:bCs/>
                <w:sz w:val="20"/>
                <w:szCs w:val="20"/>
              </w:rPr>
            </w:pPr>
            <w:r w:rsidRPr="005345FE">
              <w:rPr>
                <w:rFonts w:cstheme="minorHAnsi"/>
                <w:bCs/>
                <w:sz w:val="20"/>
                <w:szCs w:val="20"/>
                <w:u w:val="single"/>
              </w:rPr>
              <w:lastRenderedPageBreak/>
              <w:t>Risk</w:t>
            </w:r>
            <w:r w:rsidRPr="005345FE">
              <w:rPr>
                <w:rFonts w:cstheme="minorHAnsi"/>
                <w:bCs/>
                <w:sz w:val="20"/>
                <w:szCs w:val="20"/>
              </w:rPr>
              <w:t xml:space="preserve">: </w:t>
            </w:r>
            <w:r w:rsidRPr="005345FE">
              <w:rPr>
                <w:rFonts w:cstheme="minorHAnsi"/>
                <w:sz w:val="20"/>
                <w:szCs w:val="20"/>
              </w:rPr>
              <w:t>Delayed implementation of baseline projects by the government and donors negatively affects LDCF project outcomes.</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 xml:space="preserve">Baseline projects are implemented according to the timeline </w:t>
            </w:r>
            <w:r w:rsidRPr="005345FE">
              <w:rPr>
                <w:rFonts w:cstheme="minorHAnsi"/>
                <w:sz w:val="20"/>
                <w:szCs w:val="20"/>
              </w:rPr>
              <w:lastRenderedPageBreak/>
              <w:t>identified in the PPG phase of the LDCF project, and achieve the desired outcomes and objective.</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Installed hydro-meteorological equipment fails because it is vandalised or not maintained.</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Communities living nearby installed hydro-meteorological equipment commit to taking active measures to prevent the equipment from being vandalised; and the equipment is adequately maintained by the responsible institution.</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 xml:space="preserve">Climate shocks occurring during the design and implementation phase of the LDCF project result in disruptions to installed equipment and severely </w:t>
            </w:r>
            <w:r w:rsidRPr="005345FE">
              <w:rPr>
                <w:rFonts w:cstheme="minorHAnsi"/>
                <w:sz w:val="20"/>
                <w:szCs w:val="20"/>
              </w:rPr>
              <w:lastRenderedPageBreak/>
              <w:t>affect communities, prior to the EWSs being established.</w:t>
            </w:r>
          </w:p>
          <w:p w:rsidR="00013C1D" w:rsidRPr="005345FE" w:rsidRDefault="00013C1D" w:rsidP="00944C16">
            <w:pPr>
              <w:spacing w:after="0"/>
              <w:rPr>
                <w:rFonts w:cstheme="minorHAnsi"/>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 xml:space="preserve">Any climate shocks occurring whilst the EWSs are being established will not be so severe as to result in a relocation of the communities where the effectiveness of the EWSs will be tested. </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Information technologies and telecommunications systems implemented or used, where such suitable system already exists, by the LDCF project are best suited to the local context and do  not restrict the transfer and communication of information.</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sz w:val="20"/>
                <w:szCs w:val="20"/>
              </w:rPr>
            </w:pPr>
            <w:r w:rsidRPr="005345FE">
              <w:rPr>
                <w:rFonts w:cstheme="minorHAnsi"/>
                <w:bCs/>
                <w:sz w:val="20"/>
                <w:szCs w:val="20"/>
                <w:u w:val="single"/>
              </w:rPr>
              <w:t>Risk</w:t>
            </w:r>
            <w:r w:rsidRPr="005345FE">
              <w:rPr>
                <w:rFonts w:cstheme="minorHAnsi"/>
                <w:bCs/>
                <w:sz w:val="20"/>
                <w:szCs w:val="20"/>
              </w:rPr>
              <w:t xml:space="preserve">: </w:t>
            </w:r>
            <w:r w:rsidRPr="005345FE">
              <w:rPr>
                <w:rFonts w:cstheme="minorHAnsi"/>
                <w:sz w:val="20"/>
                <w:szCs w:val="20"/>
              </w:rPr>
              <w:t xml:space="preserve">Procurement and installation of hydro-meteorological equipment, including hardware and software, is delayed because of complications with the release of funds and/or national procurement procedures. </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UNDP CO and HQ will co-ordinate </w:t>
            </w:r>
            <w:r w:rsidRPr="005345FE">
              <w:rPr>
                <w:rFonts w:cstheme="minorHAnsi"/>
                <w:bCs/>
                <w:sz w:val="20"/>
                <w:szCs w:val="20"/>
              </w:rPr>
              <w:lastRenderedPageBreak/>
              <w:t>with the IP to ensure effective administrative planning, meaning that equipment is procured and installed in a timely manner.</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Alerts and warnings required by communities are not feasible to produce due to scientific or technological barriers.</w:t>
            </w:r>
          </w:p>
          <w:p w:rsidR="00013C1D" w:rsidRPr="005345FE" w:rsidRDefault="00013C1D" w:rsidP="00944C16">
            <w:pPr>
              <w:spacing w:after="0"/>
              <w:rPr>
                <w:rFonts w:cstheme="minorHAnsi"/>
                <w:bCs/>
                <w:sz w:val="20"/>
                <w:szCs w:val="20"/>
              </w:rPr>
            </w:pPr>
            <w:r w:rsidRPr="005345FE">
              <w:rPr>
                <w:rFonts w:cstheme="minorHAnsi"/>
                <w:bCs/>
                <w:sz w:val="20"/>
                <w:szCs w:val="20"/>
                <w:u w:val="single"/>
              </w:rPr>
              <w:t xml:space="preserve">Assumption: </w:t>
            </w:r>
            <w:r w:rsidRPr="005345FE">
              <w:rPr>
                <w:rFonts w:cstheme="minorHAnsi"/>
                <w:bCs/>
                <w:sz w:val="20"/>
                <w:szCs w:val="20"/>
              </w:rPr>
              <w:t>The most up to date technology and scientific approaches and advances are feasible and appropriate for meeting the LDCF project needs. The level of error for forecasting is within the minimum thresholds appropriate for the LDCF project activities.</w:t>
            </w:r>
          </w:p>
          <w:p w:rsidR="00013C1D" w:rsidRPr="005345FE" w:rsidRDefault="00013C1D" w:rsidP="00944C16">
            <w:pPr>
              <w:spacing w:after="0"/>
              <w:rPr>
                <w:rFonts w:cstheme="minorHAnsi"/>
                <w:bCs/>
                <w:sz w:val="20"/>
                <w:szCs w:val="20"/>
              </w:rPr>
            </w:pPr>
          </w:p>
        </w:tc>
      </w:tr>
      <w:tr w:rsidR="00013C1D" w:rsidRPr="005345FE" w:rsidTr="00944C16">
        <w:tc>
          <w:tcPr>
            <w:tcW w:w="710" w:type="pct"/>
            <w:shd w:val="pct12" w:color="auto" w:fill="auto"/>
          </w:tcPr>
          <w:p w:rsidR="00013C1D" w:rsidRPr="005345FE" w:rsidRDefault="00013C1D" w:rsidP="00944C16">
            <w:pPr>
              <w:spacing w:after="0"/>
              <w:rPr>
                <w:rFonts w:cstheme="minorHAnsi"/>
                <w:b/>
                <w:bCs/>
                <w:sz w:val="20"/>
                <w:szCs w:val="20"/>
              </w:rPr>
            </w:pPr>
            <w:r w:rsidRPr="005345FE">
              <w:rPr>
                <w:rFonts w:cstheme="minorHAnsi"/>
                <w:b/>
                <w:bCs/>
                <w:sz w:val="20"/>
                <w:szCs w:val="20"/>
              </w:rPr>
              <w:lastRenderedPageBreak/>
              <w:t>Outcome 2</w:t>
            </w:r>
          </w:p>
          <w:p w:rsidR="00013C1D" w:rsidRPr="005345FE" w:rsidRDefault="00013C1D" w:rsidP="00944C16">
            <w:pPr>
              <w:spacing w:after="0"/>
              <w:rPr>
                <w:rFonts w:cstheme="minorHAnsi"/>
                <w:bCs/>
                <w:sz w:val="20"/>
                <w:szCs w:val="20"/>
              </w:rPr>
            </w:pPr>
            <w:r w:rsidRPr="005345FE">
              <w:rPr>
                <w:rFonts w:cstheme="minorHAnsi"/>
                <w:sz w:val="20"/>
                <w:szCs w:val="20"/>
              </w:rPr>
              <w:t>Hydro-meteorological and environmental information for early warnings and long-term development plans efficiently and effectively used.</w:t>
            </w:r>
          </w:p>
        </w:tc>
        <w:tc>
          <w:tcPr>
            <w:tcW w:w="630" w:type="pct"/>
          </w:tcPr>
          <w:p w:rsidR="00013C1D" w:rsidRPr="005345FE" w:rsidRDefault="00013C1D" w:rsidP="00013C1D">
            <w:pPr>
              <w:pStyle w:val="Odstavecseseznamem"/>
              <w:numPr>
                <w:ilvl w:val="0"/>
                <w:numId w:val="29"/>
              </w:numPr>
              <w:spacing w:after="0" w:line="240" w:lineRule="auto"/>
              <w:ind w:left="170" w:hanging="227"/>
              <w:jc w:val="left"/>
              <w:rPr>
                <w:rFonts w:cstheme="minorHAnsi"/>
                <w:noProof/>
                <w:color w:val="000000"/>
                <w:lang w:eastAsia="en-ZA"/>
              </w:rPr>
            </w:pPr>
            <w:r w:rsidRPr="005345FE">
              <w:rPr>
                <w:rFonts w:cstheme="minorHAnsi"/>
                <w:color w:val="000000"/>
                <w:lang w:eastAsia="en-ZA"/>
              </w:rPr>
              <w:t>Percentage of population with access to improved climate information and flood, drought and Mwera wind warnings (disaggregated by gender).</w:t>
            </w:r>
          </w:p>
          <w:p w:rsidR="00013C1D" w:rsidRPr="005345FE" w:rsidRDefault="00013C1D" w:rsidP="00944C16">
            <w:pPr>
              <w:spacing w:after="0"/>
              <w:rPr>
                <w:rFonts w:cstheme="minorHAnsi"/>
                <w:color w:val="000000"/>
                <w:sz w:val="20"/>
                <w:szCs w:val="20"/>
                <w:lang w:eastAsia="en-ZA"/>
              </w:rPr>
            </w:pPr>
          </w:p>
          <w:p w:rsidR="00013C1D" w:rsidRPr="005345FE" w:rsidRDefault="00013C1D" w:rsidP="00944C16">
            <w:pPr>
              <w:contextualSpacing/>
              <w:rPr>
                <w:rFonts w:cstheme="minorHAnsi"/>
                <w:noProof/>
                <w:color w:val="000000"/>
                <w:sz w:val="20"/>
                <w:szCs w:val="20"/>
                <w:lang w:eastAsia="en-ZA"/>
              </w:rPr>
            </w:pPr>
          </w:p>
          <w:p w:rsidR="00013C1D" w:rsidRPr="005345FE" w:rsidRDefault="00013C1D" w:rsidP="00944C16">
            <w:pPr>
              <w:pStyle w:val="Odstavecseseznamem"/>
              <w:ind w:left="0"/>
              <w:rPr>
                <w:rFonts w:cstheme="minorHAnsi"/>
                <w:noProof/>
                <w:color w:val="000000"/>
                <w:lang w:eastAsia="en-ZA"/>
              </w:rPr>
            </w:pPr>
            <w:r w:rsidRPr="005345FE">
              <w:rPr>
                <w:rFonts w:cstheme="minorHAnsi"/>
                <w:noProof/>
                <w:color w:val="000000"/>
                <w:lang w:eastAsia="en-ZA"/>
              </w:rPr>
              <w:t xml:space="preserve">2. </w:t>
            </w:r>
            <w:r w:rsidRPr="005345FE">
              <w:rPr>
                <w:rFonts w:cstheme="minorHAnsi"/>
                <w:color w:val="000000"/>
                <w:lang w:eastAsia="en-ZA"/>
              </w:rPr>
              <w:t xml:space="preserve">Policies, annual budgets and development plans that </w:t>
            </w:r>
            <w:r w:rsidRPr="005345FE">
              <w:rPr>
                <w:rFonts w:cstheme="minorHAnsi"/>
                <w:color w:val="000000"/>
                <w:lang w:eastAsia="en-ZA"/>
              </w:rPr>
              <w:lastRenderedPageBreak/>
              <w:t>integrate climate information (type and level).</w:t>
            </w:r>
          </w:p>
          <w:p w:rsidR="00013C1D" w:rsidRPr="005345FE" w:rsidRDefault="00013C1D" w:rsidP="00944C16">
            <w:pPr>
              <w:pStyle w:val="Odstavecseseznamem"/>
              <w:ind w:left="170"/>
              <w:rPr>
                <w:rFonts w:cstheme="minorHAnsi"/>
                <w:color w:val="000000"/>
                <w:lang w:eastAsia="en-ZA"/>
              </w:rPr>
            </w:pPr>
          </w:p>
        </w:tc>
        <w:tc>
          <w:tcPr>
            <w:tcW w:w="627" w:type="pct"/>
          </w:tcPr>
          <w:p w:rsidR="00013C1D" w:rsidRPr="005345FE" w:rsidRDefault="00013C1D" w:rsidP="00944C16">
            <w:pPr>
              <w:spacing w:after="0"/>
              <w:rPr>
                <w:rFonts w:cstheme="minorHAnsi"/>
                <w:bCs/>
                <w:sz w:val="20"/>
                <w:szCs w:val="20"/>
              </w:rPr>
            </w:pPr>
            <w:r w:rsidRPr="005345FE">
              <w:rPr>
                <w:rFonts w:cstheme="minorHAnsi"/>
                <w:bCs/>
                <w:sz w:val="20"/>
                <w:szCs w:val="20"/>
              </w:rPr>
              <w:lastRenderedPageBreak/>
              <w:t>1. 10% of men and 10% women with access to improved climate information and flood, drought and Mwera wind warnings (</w:t>
            </w:r>
            <w:r w:rsidRPr="005345FE">
              <w:rPr>
                <w:rFonts w:cstheme="minorHAnsi"/>
                <w:bCs/>
                <w:i/>
                <w:sz w:val="20"/>
                <w:szCs w:val="20"/>
              </w:rPr>
              <w:t>to be confirmed during project inception)</w:t>
            </w:r>
            <w:r w:rsidRPr="005345FE">
              <w:rPr>
                <w:rFonts w:cstheme="minorHAnsi"/>
                <w:bCs/>
                <w:sz w:val="20"/>
                <w:szCs w:val="20"/>
              </w:rPr>
              <w:t>.</w:t>
            </w:r>
          </w:p>
          <w:p w:rsidR="00013C1D" w:rsidRPr="005345FE" w:rsidRDefault="00013C1D" w:rsidP="00944C16">
            <w:pPr>
              <w:spacing w:after="0"/>
              <w:rPr>
                <w:rFonts w:cstheme="minorHAnsi"/>
                <w:bCs/>
                <w:sz w:val="20"/>
                <w:szCs w:val="20"/>
                <w:u w:val="single"/>
              </w:rPr>
            </w:pPr>
            <w:r w:rsidRPr="005345FE">
              <w:rPr>
                <w:rFonts w:cstheme="minorHAnsi"/>
                <w:bCs/>
                <w:sz w:val="20"/>
                <w:szCs w:val="20"/>
                <w:u w:val="single"/>
              </w:rPr>
              <w:t>Male: 628,620</w:t>
            </w:r>
          </w:p>
          <w:p w:rsidR="00013C1D" w:rsidRPr="005345FE" w:rsidRDefault="00013C1D" w:rsidP="00944C16">
            <w:pPr>
              <w:spacing w:after="0"/>
              <w:rPr>
                <w:rFonts w:cstheme="minorHAnsi"/>
                <w:bCs/>
                <w:sz w:val="20"/>
                <w:szCs w:val="20"/>
                <w:u w:val="single"/>
              </w:rPr>
            </w:pPr>
            <w:r w:rsidRPr="005345FE">
              <w:rPr>
                <w:rFonts w:cstheme="minorHAnsi"/>
                <w:bCs/>
                <w:sz w:val="20"/>
                <w:szCs w:val="20"/>
                <w:u w:val="single"/>
              </w:rPr>
              <w:t>Female: 663,136</w:t>
            </w:r>
            <w:r w:rsidRPr="005345FE">
              <w:rPr>
                <w:rStyle w:val="Znakapoznpodarou"/>
                <w:rFonts w:cstheme="minorHAnsi"/>
                <w:sz w:val="20"/>
                <w:szCs w:val="20"/>
              </w:rPr>
              <w:footnoteReference w:id="49"/>
            </w: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rPr>
              <w:t xml:space="preserve">2. Currently </w:t>
            </w:r>
            <w:r w:rsidRPr="005345FE">
              <w:rPr>
                <w:rFonts w:cstheme="minorHAnsi"/>
                <w:b/>
                <w:sz w:val="20"/>
                <w:szCs w:val="20"/>
                <w:u w:val="single"/>
              </w:rPr>
              <w:t>0</w:t>
            </w:r>
            <w:r w:rsidRPr="005345FE">
              <w:rPr>
                <w:rFonts w:cstheme="minorHAnsi"/>
                <w:sz w:val="20"/>
                <w:szCs w:val="20"/>
              </w:rPr>
              <w:t xml:space="preserve"> policies and development plans</w:t>
            </w: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Cs/>
                <w:sz w:val="20"/>
                <w:szCs w:val="20"/>
              </w:rPr>
            </w:pPr>
          </w:p>
        </w:tc>
        <w:tc>
          <w:tcPr>
            <w:tcW w:w="820" w:type="pct"/>
          </w:tcPr>
          <w:p w:rsidR="00013C1D" w:rsidRPr="005345FE" w:rsidRDefault="00013C1D" w:rsidP="00944C16">
            <w:pPr>
              <w:spacing w:after="0"/>
              <w:rPr>
                <w:rFonts w:cstheme="minorHAnsi"/>
                <w:bCs/>
                <w:sz w:val="20"/>
                <w:szCs w:val="20"/>
              </w:rPr>
            </w:pPr>
            <w:r w:rsidRPr="005345FE">
              <w:rPr>
                <w:rFonts w:cstheme="minorHAnsi"/>
                <w:bCs/>
                <w:sz w:val="20"/>
                <w:szCs w:val="20"/>
              </w:rPr>
              <w:lastRenderedPageBreak/>
              <w:t>1. 17% of men and 17% women with access to improved climate information and flood, drought and Mwera wind warnings (</w:t>
            </w:r>
            <w:r w:rsidRPr="005345FE">
              <w:rPr>
                <w:rFonts w:cstheme="minorHAnsi"/>
                <w:bCs/>
                <w:i/>
                <w:sz w:val="20"/>
                <w:szCs w:val="20"/>
              </w:rPr>
              <w:t>to be confirmed during project inception)</w:t>
            </w:r>
            <w:r w:rsidRPr="005345FE">
              <w:rPr>
                <w:rFonts w:cstheme="minorHAnsi"/>
                <w:bCs/>
                <w:sz w:val="20"/>
                <w:szCs w:val="20"/>
              </w:rPr>
              <w:t>.</w:t>
            </w:r>
          </w:p>
          <w:p w:rsidR="00013C1D" w:rsidRPr="005345FE" w:rsidRDefault="00013C1D" w:rsidP="00944C16">
            <w:pPr>
              <w:spacing w:after="0"/>
              <w:rPr>
                <w:rFonts w:cstheme="minorHAnsi"/>
                <w:bCs/>
                <w:sz w:val="20"/>
                <w:szCs w:val="20"/>
                <w:u w:val="single"/>
              </w:rPr>
            </w:pPr>
            <w:r w:rsidRPr="005345FE">
              <w:rPr>
                <w:rFonts w:cstheme="minorHAnsi"/>
                <w:bCs/>
                <w:sz w:val="20"/>
                <w:szCs w:val="20"/>
                <w:u w:val="single"/>
              </w:rPr>
              <w:t>Male: 1,093,242</w:t>
            </w:r>
          </w:p>
          <w:p w:rsidR="00013C1D" w:rsidRPr="005345FE" w:rsidRDefault="00013C1D" w:rsidP="00944C16">
            <w:pPr>
              <w:spacing w:after="0"/>
              <w:rPr>
                <w:rFonts w:cstheme="minorHAnsi"/>
                <w:bCs/>
                <w:sz w:val="20"/>
                <w:szCs w:val="20"/>
                <w:u w:val="single"/>
              </w:rPr>
            </w:pPr>
            <w:r w:rsidRPr="005345FE">
              <w:rPr>
                <w:rFonts w:cstheme="minorHAnsi"/>
                <w:bCs/>
                <w:sz w:val="20"/>
                <w:szCs w:val="20"/>
                <w:u w:val="single"/>
              </w:rPr>
              <w:t>Female: 1,154,912</w:t>
            </w:r>
            <w:r w:rsidRPr="005345FE">
              <w:rPr>
                <w:rStyle w:val="Znakapoznpodarou"/>
                <w:rFonts w:cstheme="minorHAnsi"/>
                <w:sz w:val="20"/>
                <w:szCs w:val="20"/>
              </w:rPr>
              <w:footnoteReference w:id="50"/>
            </w: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r w:rsidRPr="005345FE">
              <w:rPr>
                <w:rFonts w:cstheme="minorHAnsi"/>
                <w:sz w:val="20"/>
                <w:szCs w:val="20"/>
              </w:rPr>
              <w:t xml:space="preserve">2. </w:t>
            </w:r>
            <w:r w:rsidRPr="005345FE">
              <w:rPr>
                <w:rFonts w:cstheme="minorHAnsi"/>
                <w:b/>
                <w:sz w:val="20"/>
                <w:szCs w:val="20"/>
                <w:u w:val="single"/>
              </w:rPr>
              <w:t>7</w:t>
            </w:r>
            <w:r w:rsidRPr="005345FE">
              <w:rPr>
                <w:rFonts w:cstheme="minorHAnsi"/>
                <w:sz w:val="20"/>
                <w:szCs w:val="20"/>
              </w:rPr>
              <w:t xml:space="preserve"> District Development Plans and 1 National DRM Policy</w:t>
            </w: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tc>
        <w:tc>
          <w:tcPr>
            <w:tcW w:w="676" w:type="pct"/>
          </w:tcPr>
          <w:p w:rsidR="00013C1D" w:rsidRPr="005345FE" w:rsidRDefault="00013C1D" w:rsidP="00944C16">
            <w:pPr>
              <w:spacing w:after="0"/>
              <w:rPr>
                <w:rFonts w:cstheme="minorHAnsi"/>
                <w:b/>
                <w:bCs/>
                <w:sz w:val="20"/>
                <w:szCs w:val="20"/>
              </w:rPr>
            </w:pPr>
            <w:r w:rsidRPr="005345FE">
              <w:rPr>
                <w:rFonts w:cstheme="minorHAnsi"/>
                <w:sz w:val="20"/>
                <w:szCs w:val="20"/>
              </w:rPr>
              <w:lastRenderedPageBreak/>
              <w:t xml:space="preserve">1. Gender-sensitive field surveys undertaken within the 7 priority districts, representative the f the local population; consultant reports </w:t>
            </w: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
                <w:bCs/>
                <w:sz w:val="20"/>
                <w:szCs w:val="20"/>
              </w:rPr>
            </w:pPr>
          </w:p>
          <w:p w:rsidR="00013C1D" w:rsidRPr="005345FE" w:rsidRDefault="00013C1D" w:rsidP="00944C16">
            <w:pPr>
              <w:spacing w:after="0"/>
              <w:rPr>
                <w:rFonts w:cstheme="minorHAnsi"/>
                <w:bCs/>
                <w:sz w:val="20"/>
                <w:szCs w:val="20"/>
              </w:rPr>
            </w:pPr>
            <w:r w:rsidRPr="005345FE">
              <w:rPr>
                <w:rFonts w:cstheme="minorHAnsi"/>
                <w:sz w:val="20"/>
                <w:szCs w:val="20"/>
              </w:rPr>
              <w:t xml:space="preserve">2. Review of District Development </w:t>
            </w:r>
            <w:r w:rsidRPr="005345FE">
              <w:rPr>
                <w:rFonts w:cstheme="minorHAnsi"/>
                <w:sz w:val="20"/>
                <w:szCs w:val="20"/>
              </w:rPr>
              <w:lastRenderedPageBreak/>
              <w:t>Plans and the NDRM Policy.</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p>
        </w:tc>
        <w:tc>
          <w:tcPr>
            <w:tcW w:w="1537" w:type="pct"/>
          </w:tcPr>
          <w:p w:rsidR="00013C1D" w:rsidRPr="005345FE" w:rsidRDefault="00013C1D" w:rsidP="00944C16">
            <w:pPr>
              <w:spacing w:after="0"/>
              <w:rPr>
                <w:rFonts w:cstheme="minorHAnsi"/>
                <w:sz w:val="20"/>
                <w:szCs w:val="20"/>
              </w:rPr>
            </w:pPr>
            <w:r w:rsidRPr="005345FE">
              <w:rPr>
                <w:rFonts w:cstheme="minorHAnsi"/>
                <w:bCs/>
                <w:sz w:val="20"/>
                <w:szCs w:val="20"/>
                <w:u w:val="single"/>
              </w:rPr>
              <w:lastRenderedPageBreak/>
              <w:t>Risk</w:t>
            </w:r>
            <w:r w:rsidRPr="005345FE">
              <w:rPr>
                <w:rFonts w:cstheme="minorHAnsi"/>
                <w:bCs/>
                <w:sz w:val="20"/>
                <w:szCs w:val="20"/>
              </w:rPr>
              <w:t xml:space="preserve">: </w:t>
            </w:r>
            <w:r w:rsidRPr="005345FE">
              <w:rPr>
                <w:rFonts w:cstheme="minorHAnsi"/>
                <w:sz w:val="20"/>
                <w:szCs w:val="20"/>
              </w:rPr>
              <w:t>Lack of commitment from communities where EWSs are established undermines the effectiveness of the LDCF project demonstrations.</w:t>
            </w:r>
          </w:p>
          <w:p w:rsidR="00013C1D" w:rsidRPr="005345FE" w:rsidRDefault="00013C1D" w:rsidP="00944C16">
            <w:pPr>
              <w:spacing w:after="0"/>
              <w:rPr>
                <w:rFonts w:cstheme="minorHAnsi"/>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Awareness raising activities, and the demonstration of the advantages of responding to the information provided through the established EWS, will ensure the commitment of the communities to participating in the LDCF project.</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u w:val="single"/>
              </w:rPr>
              <w:lastRenderedPageBreak/>
              <w:t>Risk</w:t>
            </w:r>
            <w:r w:rsidRPr="005345FE">
              <w:rPr>
                <w:rFonts w:cstheme="minorHAnsi"/>
                <w:bCs/>
                <w:sz w:val="20"/>
                <w:szCs w:val="20"/>
              </w:rPr>
              <w:t xml:space="preserve">: </w:t>
            </w:r>
            <w:r w:rsidRPr="005345FE">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rsidR="00013C1D" w:rsidRPr="005345FE" w:rsidRDefault="00013C1D" w:rsidP="00944C16">
            <w:pPr>
              <w:spacing w:after="0"/>
              <w:rPr>
                <w:rFonts w:cstheme="minorHAnsi"/>
                <w:bCs/>
                <w:sz w:val="20"/>
                <w:szCs w:val="20"/>
              </w:rPr>
            </w:pPr>
            <w:r w:rsidRPr="005345FE">
              <w:rPr>
                <w:rFonts w:cstheme="minorHAnsi"/>
                <w:bCs/>
                <w:sz w:val="20"/>
                <w:szCs w:val="20"/>
                <w:u w:val="single"/>
              </w:rPr>
              <w:t>Assumption</w:t>
            </w:r>
            <w:r w:rsidRPr="005345FE">
              <w:rPr>
                <w:rFonts w:cstheme="minorHAnsi"/>
                <w:bCs/>
                <w:sz w:val="20"/>
                <w:szCs w:val="20"/>
              </w:rPr>
              <w:t xml:space="preserve">: </w:t>
            </w:r>
            <w:r w:rsidRPr="005345FE">
              <w:rPr>
                <w:rFonts w:cstheme="minorHAnsi"/>
                <w:sz w:val="20"/>
                <w:szCs w:val="20"/>
              </w:rPr>
              <w:t>Information technologies and telecommunications systems implemented or used, where such suitable system already exists, by the LDCF project are best suited to the local context and do  not restrict the transfer and communication of information.</w:t>
            </w:r>
          </w:p>
          <w:p w:rsidR="00013C1D" w:rsidRPr="005345FE" w:rsidRDefault="00013C1D" w:rsidP="00944C16">
            <w:pPr>
              <w:spacing w:after="0"/>
              <w:rPr>
                <w:rFonts w:cstheme="minorHAnsi"/>
                <w:bCs/>
                <w:sz w:val="20"/>
                <w:szCs w:val="20"/>
              </w:rPr>
            </w:pPr>
          </w:p>
          <w:p w:rsidR="00013C1D" w:rsidRPr="005345FE" w:rsidRDefault="00013C1D" w:rsidP="00944C16">
            <w:pPr>
              <w:spacing w:after="0"/>
              <w:rPr>
                <w:rFonts w:cstheme="minorHAnsi"/>
                <w:bCs/>
                <w:sz w:val="20"/>
                <w:szCs w:val="20"/>
              </w:rPr>
            </w:pPr>
            <w:r w:rsidRPr="005345FE">
              <w:rPr>
                <w:rFonts w:cstheme="minorHAnsi"/>
                <w:bCs/>
                <w:sz w:val="20"/>
                <w:szCs w:val="20"/>
                <w:u w:val="single"/>
              </w:rPr>
              <w:t>Risk:</w:t>
            </w:r>
            <w:r w:rsidRPr="005345FE">
              <w:rPr>
                <w:rFonts w:cstheme="minorHAnsi"/>
                <w:bCs/>
                <w:sz w:val="20"/>
                <w:szCs w:val="20"/>
              </w:rPr>
              <w:t xml:space="preserve"> Alerts and warnings required by communities are not feasible to produce due to scientific or technological barriers.</w:t>
            </w:r>
          </w:p>
          <w:p w:rsidR="00013C1D" w:rsidRPr="005345FE" w:rsidRDefault="00013C1D" w:rsidP="00944C16">
            <w:pPr>
              <w:spacing w:after="0"/>
              <w:rPr>
                <w:rFonts w:cstheme="minorHAnsi"/>
                <w:bCs/>
                <w:sz w:val="20"/>
                <w:szCs w:val="20"/>
              </w:rPr>
            </w:pPr>
            <w:r w:rsidRPr="005345FE">
              <w:rPr>
                <w:rFonts w:cstheme="minorHAnsi"/>
                <w:bCs/>
                <w:sz w:val="20"/>
                <w:szCs w:val="20"/>
                <w:u w:val="single"/>
              </w:rPr>
              <w:t xml:space="preserve">Assumption: </w:t>
            </w:r>
            <w:r w:rsidRPr="005345FE">
              <w:rPr>
                <w:rFonts w:cstheme="minorHAnsi"/>
                <w:bCs/>
                <w:sz w:val="20"/>
                <w:szCs w:val="20"/>
              </w:rPr>
              <w:t>The most up to date technology and scientific approaches and advances are feasible and appropriate for meeting the LDCF project needs. The level of error for forecasting is within the minimum thresholds appropriate for the LDCF project activities.</w:t>
            </w:r>
          </w:p>
          <w:p w:rsidR="00013C1D" w:rsidRPr="005345FE" w:rsidRDefault="00013C1D" w:rsidP="00944C16">
            <w:pPr>
              <w:spacing w:after="0"/>
              <w:rPr>
                <w:rFonts w:cstheme="minorHAnsi"/>
                <w:bCs/>
                <w:sz w:val="20"/>
                <w:szCs w:val="20"/>
              </w:rPr>
            </w:pPr>
          </w:p>
        </w:tc>
      </w:tr>
    </w:tbl>
    <w:p w:rsidR="00013C1D" w:rsidRPr="005345FE" w:rsidRDefault="00013C1D" w:rsidP="00013C1D">
      <w:pPr>
        <w:pStyle w:val="Heading31"/>
        <w:rPr>
          <w:rFonts w:cstheme="minorHAnsi"/>
          <w:sz w:val="20"/>
          <w:szCs w:val="20"/>
        </w:rPr>
      </w:pPr>
      <w:bookmarkStart w:id="205" w:name="_TOR_Annex_B:"/>
      <w:bookmarkStart w:id="206" w:name="_Toc299122845"/>
      <w:bookmarkStart w:id="207" w:name="_Toc299122867"/>
      <w:bookmarkStart w:id="208" w:name="_Toc299126631"/>
      <w:bookmarkStart w:id="209" w:name="_Toc299133054"/>
      <w:bookmarkStart w:id="210" w:name="_Toc321341563"/>
      <w:bookmarkEnd w:id="205"/>
    </w:p>
    <w:p w:rsidR="00013C1D" w:rsidRPr="005345FE" w:rsidRDefault="00013C1D" w:rsidP="00013C1D">
      <w:pPr>
        <w:pStyle w:val="Heading31"/>
        <w:rPr>
          <w:rFonts w:cstheme="minorHAnsi"/>
          <w:sz w:val="20"/>
          <w:szCs w:val="20"/>
        </w:rPr>
      </w:pPr>
      <w:r w:rsidRPr="005345FE">
        <w:rPr>
          <w:rFonts w:cstheme="minorHAnsi"/>
          <w:sz w:val="20"/>
          <w:szCs w:val="20"/>
        </w:rPr>
        <w:t>Annex B: List of Documents to be reviewed by the evaluators</w:t>
      </w:r>
      <w:bookmarkEnd w:id="206"/>
      <w:bookmarkEnd w:id="207"/>
      <w:bookmarkEnd w:id="208"/>
      <w:bookmarkEnd w:id="209"/>
      <w:bookmarkEnd w:id="210"/>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Project document</w:t>
      </w:r>
    </w:p>
    <w:p w:rsidR="00013C1D" w:rsidRPr="005345FE" w:rsidRDefault="00013C1D" w:rsidP="00013C1D">
      <w:pPr>
        <w:pStyle w:val="Odstavecseseznamem"/>
        <w:numPr>
          <w:ilvl w:val="0"/>
          <w:numId w:val="64"/>
        </w:numPr>
        <w:spacing w:after="0" w:line="240" w:lineRule="auto"/>
        <w:rPr>
          <w:rFonts w:cstheme="minorHAnsi"/>
        </w:rPr>
      </w:pPr>
      <w:r w:rsidRPr="005345FE">
        <w:rPr>
          <w:rFonts w:cstheme="minorHAnsi"/>
        </w:rPr>
        <w:t>CEO Endorsement request</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rPr>
        <w:t>Project Implementation Plan</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lastRenderedPageBreak/>
        <w:t>Midterm review report</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Project Monitoring reports</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GEF adaptation tracking tools</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rPr>
        <w:t>Annual Project Implementation (APR) Reports</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Project Implementation Reports (PIR)</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Quarterly progress reports</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Technical committee minutes</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Steering committee minutes</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Project Identification Form (PIF)</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highlight w:val="lightGray"/>
        </w:rPr>
        <w:t>Project Initiation Plan</w:t>
      </w:r>
    </w:p>
    <w:p w:rsidR="00013C1D" w:rsidRPr="005345FE" w:rsidRDefault="00013C1D" w:rsidP="00013C1D">
      <w:pPr>
        <w:pStyle w:val="Odstavecseseznamem"/>
        <w:numPr>
          <w:ilvl w:val="0"/>
          <w:numId w:val="64"/>
        </w:numPr>
        <w:spacing w:before="200"/>
        <w:jc w:val="left"/>
        <w:rPr>
          <w:rFonts w:cstheme="minorHAnsi"/>
          <w:highlight w:val="lightGray"/>
        </w:rPr>
      </w:pPr>
      <w:r w:rsidRPr="005345FE">
        <w:rPr>
          <w:rFonts w:cstheme="minorHAnsi"/>
        </w:rPr>
        <w:t>Mission reports and lessons learnt studies</w:t>
      </w:r>
    </w:p>
    <w:p w:rsidR="00013C1D" w:rsidRPr="005345FE" w:rsidRDefault="00013C1D" w:rsidP="00013C1D">
      <w:pPr>
        <w:pStyle w:val="Odstavecseseznamem"/>
        <w:numPr>
          <w:ilvl w:val="0"/>
          <w:numId w:val="64"/>
        </w:numPr>
        <w:spacing w:before="200"/>
        <w:jc w:val="left"/>
        <w:rPr>
          <w:rFonts w:cstheme="minorHAnsi"/>
        </w:rPr>
      </w:pPr>
      <w:r w:rsidRPr="005345FE">
        <w:rPr>
          <w:rFonts w:cstheme="minorHAnsi"/>
        </w:rPr>
        <w:t>UNDP Development Assistance Framework (UNDAF)</w:t>
      </w:r>
    </w:p>
    <w:p w:rsidR="00013C1D" w:rsidRPr="005345FE" w:rsidRDefault="00013C1D" w:rsidP="00013C1D">
      <w:pPr>
        <w:pStyle w:val="Odstavecseseznamem"/>
        <w:numPr>
          <w:ilvl w:val="0"/>
          <w:numId w:val="64"/>
        </w:numPr>
        <w:spacing w:before="200"/>
        <w:jc w:val="left"/>
        <w:rPr>
          <w:rFonts w:cstheme="minorHAnsi"/>
        </w:rPr>
      </w:pPr>
      <w:r w:rsidRPr="005345FE">
        <w:rPr>
          <w:rFonts w:cstheme="minorHAnsi"/>
        </w:rPr>
        <w:t>UNDP Country Programme Document (CPD)</w:t>
      </w:r>
    </w:p>
    <w:p w:rsidR="00013C1D" w:rsidRPr="005345FE" w:rsidRDefault="00013C1D" w:rsidP="00013C1D">
      <w:pPr>
        <w:rPr>
          <w:rFonts w:cstheme="minorHAnsi"/>
          <w:sz w:val="20"/>
          <w:szCs w:val="20"/>
          <w:highlight w:val="lightGray"/>
        </w:rPr>
      </w:pPr>
    </w:p>
    <w:p w:rsidR="00013C1D" w:rsidRPr="005345FE" w:rsidRDefault="00013C1D" w:rsidP="00013C1D">
      <w:pPr>
        <w:rPr>
          <w:rFonts w:cstheme="minorHAnsi"/>
          <w:sz w:val="20"/>
          <w:szCs w:val="20"/>
          <w:highlight w:val="lightGray"/>
        </w:rPr>
      </w:pPr>
    </w:p>
    <w:p w:rsidR="00013C1D" w:rsidRPr="005345FE" w:rsidRDefault="00013C1D" w:rsidP="00013C1D">
      <w:pPr>
        <w:rPr>
          <w:rFonts w:cstheme="minorHAnsi"/>
          <w:sz w:val="20"/>
          <w:szCs w:val="20"/>
          <w:highlight w:val="lightGray"/>
        </w:rPr>
        <w:sectPr w:rsidR="00013C1D" w:rsidRPr="005345FE" w:rsidSect="00944C16">
          <w:footerReference w:type="default" r:id="rId26"/>
          <w:pgSz w:w="12240" w:h="15840"/>
          <w:pgMar w:top="1440" w:right="1325" w:bottom="1440" w:left="1440" w:header="708" w:footer="708" w:gutter="0"/>
          <w:cols w:space="708"/>
          <w:docGrid w:linePitch="360"/>
        </w:sectPr>
      </w:pPr>
    </w:p>
    <w:p w:rsidR="00013C1D" w:rsidRPr="005345FE" w:rsidRDefault="00013C1D" w:rsidP="00013C1D">
      <w:pPr>
        <w:pStyle w:val="Heading31"/>
        <w:rPr>
          <w:rFonts w:cstheme="minorHAnsi"/>
          <w:sz w:val="20"/>
          <w:szCs w:val="20"/>
        </w:rPr>
      </w:pPr>
      <w:bookmarkStart w:id="211" w:name="_TOR_Annex_C:"/>
      <w:bookmarkStart w:id="212" w:name="_Toc321341564"/>
      <w:bookmarkStart w:id="213" w:name="_Toc299122846"/>
      <w:bookmarkStart w:id="214" w:name="_Toc299122868"/>
      <w:bookmarkStart w:id="215" w:name="_Toc299126632"/>
      <w:bookmarkEnd w:id="211"/>
      <w:r w:rsidRPr="005345FE">
        <w:rPr>
          <w:rFonts w:cstheme="minorHAnsi"/>
          <w:sz w:val="20"/>
          <w:szCs w:val="20"/>
        </w:rPr>
        <w:lastRenderedPageBreak/>
        <w:t>Annex C: Evaluation Questions</w:t>
      </w:r>
      <w:bookmarkEnd w:id="212"/>
    </w:p>
    <w:p w:rsidR="00013C1D" w:rsidRPr="005345FE" w:rsidRDefault="00013C1D" w:rsidP="00013C1D">
      <w:pPr>
        <w:rPr>
          <w:rFonts w:cstheme="minorHAnsi"/>
          <w:sz w:val="20"/>
          <w:szCs w:val="20"/>
        </w:rPr>
      </w:pPr>
      <w:r w:rsidRPr="005345FE">
        <w:rPr>
          <w:rFonts w:cstheme="minorHAnsi"/>
          <w:i/>
          <w:sz w:val="20"/>
          <w:szCs w:val="20"/>
          <w:highlight w:val="lightGray"/>
        </w:rPr>
        <w:t xml:space="preserve">This is a generic list, to be further detailed with more specific questions by </w:t>
      </w:r>
      <w:r w:rsidRPr="005345FE">
        <w:rPr>
          <w:rFonts w:eastAsia="Times New Roman" w:cstheme="minorHAnsi"/>
          <w:i/>
          <w:sz w:val="20"/>
          <w:szCs w:val="20"/>
          <w:highlight w:val="lightGray"/>
        </w:rPr>
        <w:t xml:space="preserve">CO and UNDP GEF Technical Adviser </w:t>
      </w:r>
      <w:r w:rsidRPr="005345FE">
        <w:rPr>
          <w:rFonts w:cstheme="minorHAnsi"/>
          <w:i/>
          <w:sz w:val="20"/>
          <w:szCs w:val="20"/>
          <w:highlight w:val="lightGray"/>
        </w:rPr>
        <w:t>based on the particulars of the project</w:t>
      </w:r>
      <w:r w:rsidRPr="005345FE">
        <w:rPr>
          <w:rFonts w:cstheme="minorHAnsi"/>
          <w:i/>
          <w:sz w:val="20"/>
          <w:szCs w:val="20"/>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013C1D" w:rsidRPr="005345FE" w:rsidTr="00944C16">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013C1D" w:rsidRPr="005345FE" w:rsidRDefault="00013C1D" w:rsidP="00944C16">
            <w:pPr>
              <w:spacing w:after="0"/>
              <w:jc w:val="center"/>
              <w:rPr>
                <w:rFonts w:eastAsia="Times New Roman" w:cstheme="minorHAnsi"/>
                <w:b/>
                <w:sz w:val="20"/>
                <w:szCs w:val="20"/>
              </w:rPr>
            </w:pPr>
            <w:r w:rsidRPr="005345FE">
              <w:rPr>
                <w:rFonts w:eastAsia="Times New Roman" w:cstheme="minorHAns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013C1D" w:rsidRPr="005345FE" w:rsidRDefault="00013C1D" w:rsidP="00944C16">
            <w:pPr>
              <w:spacing w:after="0"/>
              <w:jc w:val="center"/>
              <w:rPr>
                <w:rFonts w:eastAsia="Times New Roman" w:cstheme="minorHAnsi"/>
                <w:b/>
                <w:sz w:val="20"/>
                <w:szCs w:val="20"/>
              </w:rPr>
            </w:pPr>
            <w:r w:rsidRPr="005345FE">
              <w:rPr>
                <w:rFonts w:eastAsia="Times New Roman" w:cstheme="minorHAns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013C1D" w:rsidRPr="005345FE" w:rsidRDefault="00013C1D" w:rsidP="00944C16">
            <w:pPr>
              <w:spacing w:after="0"/>
              <w:jc w:val="center"/>
              <w:rPr>
                <w:rFonts w:eastAsia="Times New Roman" w:cstheme="minorHAnsi"/>
                <w:b/>
                <w:sz w:val="20"/>
                <w:szCs w:val="20"/>
              </w:rPr>
            </w:pPr>
            <w:r w:rsidRPr="005345FE">
              <w:rPr>
                <w:rFonts w:eastAsia="Times New Roman" w:cstheme="minorHAns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013C1D" w:rsidRPr="005345FE" w:rsidRDefault="00013C1D" w:rsidP="00944C16">
            <w:pPr>
              <w:spacing w:after="0"/>
              <w:jc w:val="center"/>
              <w:rPr>
                <w:rFonts w:eastAsia="Times New Roman" w:cstheme="minorHAnsi"/>
                <w:b/>
                <w:sz w:val="20"/>
                <w:szCs w:val="20"/>
              </w:rPr>
            </w:pPr>
            <w:r w:rsidRPr="005345FE">
              <w:rPr>
                <w:rFonts w:eastAsia="Times New Roman" w:cstheme="minorHAnsi"/>
                <w:b/>
                <w:sz w:val="20"/>
                <w:szCs w:val="20"/>
              </w:rPr>
              <w:t>Methodology</w:t>
            </w:r>
          </w:p>
        </w:tc>
      </w:tr>
      <w:tr w:rsidR="00013C1D" w:rsidRPr="005345FE" w:rsidTr="00944C16">
        <w:trPr>
          <w:gridAfter w:val="1"/>
          <w:wAfter w:w="21" w:type="dxa"/>
        </w:trPr>
        <w:tc>
          <w:tcPr>
            <w:tcW w:w="14580" w:type="dxa"/>
            <w:gridSpan w:val="5"/>
            <w:tcBorders>
              <w:left w:val="single" w:sz="6" w:space="0" w:color="auto"/>
              <w:right w:val="single" w:sz="6" w:space="0" w:color="auto"/>
            </w:tcBorders>
            <w:shd w:val="pct12" w:color="auto" w:fill="000000" w:themeFill="text1"/>
          </w:tcPr>
          <w:p w:rsidR="00013C1D" w:rsidRPr="005345FE" w:rsidRDefault="00013C1D" w:rsidP="00944C16">
            <w:pPr>
              <w:numPr>
                <w:ilvl w:val="12"/>
                <w:numId w:val="0"/>
              </w:numPr>
              <w:spacing w:after="0"/>
              <w:rPr>
                <w:rFonts w:eastAsia="Times New Roman" w:cstheme="minorHAnsi"/>
                <w:iCs/>
                <w:sz w:val="20"/>
                <w:szCs w:val="20"/>
                <w:highlight w:val="yellow"/>
              </w:rPr>
            </w:pPr>
            <w:r w:rsidRPr="005345FE">
              <w:rPr>
                <w:rFonts w:eastAsia="Times New Roman" w:cstheme="minorHAnsi"/>
                <w:iCs/>
                <w:sz w:val="20"/>
                <w:szCs w:val="20"/>
              </w:rPr>
              <w:t xml:space="preserve">Relevance: How does the project relate to the main objectives of the GEF focal area, and to the environment and development priorities at the local, regional and national levels? </w:t>
            </w:r>
          </w:p>
        </w:tc>
      </w:tr>
      <w:tr w:rsidR="00013C1D" w:rsidRPr="005345FE" w:rsidTr="00944C16">
        <w:trPr>
          <w:gridAfter w:val="1"/>
          <w:wAfter w:w="21" w:type="dxa"/>
        </w:trPr>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23" w:type="dxa"/>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rPr>
          <w:gridAfter w:val="1"/>
          <w:wAfter w:w="21" w:type="dxa"/>
        </w:trPr>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23" w:type="dxa"/>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rPr>
          <w:gridAfter w:val="1"/>
          <w:wAfter w:w="21" w:type="dxa"/>
        </w:trPr>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23" w:type="dxa"/>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c>
          <w:tcPr>
            <w:tcW w:w="14601" w:type="dxa"/>
            <w:gridSpan w:val="6"/>
            <w:tcBorders>
              <w:top w:val="nil"/>
              <w:left w:val="single" w:sz="6" w:space="0" w:color="auto"/>
              <w:bottom w:val="nil"/>
              <w:right w:val="single" w:sz="6" w:space="0" w:color="auto"/>
            </w:tcBorders>
            <w:shd w:val="pct12" w:color="auto" w:fill="000000" w:themeFill="text1"/>
          </w:tcPr>
          <w:p w:rsidR="00013C1D" w:rsidRPr="005345FE" w:rsidRDefault="00013C1D" w:rsidP="00944C16">
            <w:pPr>
              <w:numPr>
                <w:ilvl w:val="12"/>
                <w:numId w:val="0"/>
              </w:numPr>
              <w:spacing w:after="0"/>
              <w:rPr>
                <w:rFonts w:eastAsia="Times New Roman" w:cstheme="minorHAnsi"/>
                <w:sz w:val="20"/>
                <w:szCs w:val="20"/>
              </w:rPr>
            </w:pPr>
            <w:r w:rsidRPr="005345FE">
              <w:rPr>
                <w:rFonts w:eastAsia="Times New Roman" w:cstheme="minorHAnsi"/>
                <w:bCs/>
                <w:iCs/>
                <w:sz w:val="20"/>
                <w:szCs w:val="20"/>
              </w:rPr>
              <w:t>Effectiveness:</w:t>
            </w:r>
            <w:r w:rsidRPr="005345FE">
              <w:rPr>
                <w:rFonts w:eastAsia="Times New Roman" w:cstheme="minorHAnsi"/>
                <w:iCs/>
                <w:sz w:val="20"/>
                <w:szCs w:val="20"/>
              </w:rPr>
              <w:t xml:space="preserve"> To what extent have the expected outcomes and objectives of the project been achieved?</w:t>
            </w: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944C16">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013C1D" w:rsidRPr="005345FE" w:rsidRDefault="00013C1D" w:rsidP="00944C16">
            <w:pPr>
              <w:numPr>
                <w:ilvl w:val="12"/>
                <w:numId w:val="0"/>
              </w:numPr>
              <w:spacing w:after="0"/>
              <w:rPr>
                <w:rFonts w:eastAsia="Times New Roman" w:cstheme="minorHAnsi"/>
                <w:sz w:val="20"/>
                <w:szCs w:val="20"/>
              </w:rPr>
            </w:pPr>
            <w:r w:rsidRPr="005345FE">
              <w:rPr>
                <w:rFonts w:eastAsia="Times New Roman" w:cstheme="minorHAnsi"/>
                <w:sz w:val="20"/>
                <w:szCs w:val="20"/>
              </w:rPr>
              <w:t>Efficiency: Was the project implemented efficiently, in-line with international and national norms and standards?</w:t>
            </w: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bottom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Borders>
              <w:bottom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Borders>
              <w:bottom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bottom w:val="nil"/>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spacing w:after="0" w:line="240" w:lineRule="auto"/>
              <w:contextualSpacing/>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013C1D" w:rsidRPr="005345FE" w:rsidRDefault="00013C1D" w:rsidP="00944C16">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rPr>
            </w:pPr>
            <w:r w:rsidRPr="005345FE">
              <w:rPr>
                <w:rFonts w:eastAsia="Times New Roman" w:cstheme="minorHAnsi"/>
                <w:sz w:val="20"/>
                <w:szCs w:val="20"/>
              </w:rPr>
              <w:t xml:space="preserve"> Sustainability: To what extent are there financial, institutional, social-economic, and/or environmental risks to sustaining long-term project results?</w:t>
            </w: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013C1D" w:rsidRPr="005345FE" w:rsidRDefault="00013C1D" w:rsidP="00944C16">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rPr>
            </w:pPr>
            <w:r w:rsidRPr="005345FE">
              <w:rPr>
                <w:rFonts w:eastAsia="Times New Roman" w:cstheme="minorHAnsi"/>
                <w:b/>
                <w:iCs/>
                <w:sz w:val="20"/>
                <w:szCs w:val="20"/>
              </w:rPr>
              <w:t xml:space="preserve">Impact: Are there indications that the project has contributed to, or enabled progress toward, reduced environmental stress and/or improved ecological status?  </w:t>
            </w: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r w:rsidR="00013C1D" w:rsidRPr="005345FE" w:rsidTr="00944C16">
        <w:tc>
          <w:tcPr>
            <w:tcW w:w="199" w:type="dxa"/>
            <w:tcBorders>
              <w:top w:val="nil"/>
              <w:left w:val="nil"/>
              <w:bottom w:val="nil"/>
              <w:right w:val="nil"/>
            </w:tcBorders>
            <w:shd w:val="pct12" w:color="auto" w:fill="FFFFFF"/>
          </w:tcPr>
          <w:p w:rsidR="00013C1D" w:rsidRPr="005345FE" w:rsidRDefault="00013C1D" w:rsidP="00944C16">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rPr>
            </w:pPr>
          </w:p>
        </w:tc>
        <w:tc>
          <w:tcPr>
            <w:tcW w:w="6158" w:type="dxa"/>
            <w:tcBorders>
              <w:left w:val="nil"/>
              <w:bottom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3870" w:type="dxa"/>
            <w:tcBorders>
              <w:bottom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2430" w:type="dxa"/>
            <w:tcBorders>
              <w:bottom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c>
          <w:tcPr>
            <w:tcW w:w="1944" w:type="dxa"/>
            <w:gridSpan w:val="2"/>
            <w:tcBorders>
              <w:bottom w:val="single" w:sz="6" w:space="0" w:color="auto"/>
              <w:right w:val="single" w:sz="6" w:space="0" w:color="auto"/>
            </w:tcBorders>
          </w:tcPr>
          <w:p w:rsidR="00013C1D" w:rsidRPr="005345FE" w:rsidRDefault="00013C1D" w:rsidP="00013C1D">
            <w:pPr>
              <w:numPr>
                <w:ilvl w:val="0"/>
                <w:numId w:val="13"/>
              </w:numPr>
              <w:tabs>
                <w:tab w:val="left" w:pos="227"/>
              </w:tabs>
              <w:autoSpaceDE w:val="0"/>
              <w:autoSpaceDN w:val="0"/>
              <w:adjustRightInd w:val="0"/>
              <w:spacing w:after="0" w:line="240" w:lineRule="auto"/>
              <w:jc w:val="left"/>
              <w:rPr>
                <w:rFonts w:eastAsia="Times New Roman" w:cstheme="minorHAnsi"/>
                <w:sz w:val="20"/>
                <w:szCs w:val="20"/>
              </w:rPr>
            </w:pPr>
          </w:p>
        </w:tc>
      </w:tr>
    </w:tbl>
    <w:p w:rsidR="00013C1D" w:rsidRPr="005345FE" w:rsidRDefault="00013C1D" w:rsidP="00013C1D">
      <w:pPr>
        <w:spacing w:before="200"/>
        <w:rPr>
          <w:rFonts w:eastAsia="Times New Roman" w:cstheme="minorHAnsi"/>
          <w:sz w:val="20"/>
          <w:szCs w:val="20"/>
        </w:rPr>
        <w:sectPr w:rsidR="00013C1D" w:rsidRPr="005345FE" w:rsidSect="00944C16">
          <w:pgSz w:w="15840" w:h="12240" w:orient="landscape"/>
          <w:pgMar w:top="1440" w:right="900" w:bottom="1440" w:left="1440" w:header="708" w:footer="708" w:gutter="0"/>
          <w:cols w:space="708"/>
          <w:docGrid w:linePitch="360"/>
        </w:sectPr>
      </w:pPr>
    </w:p>
    <w:p w:rsidR="00013C1D" w:rsidRPr="005345FE" w:rsidRDefault="00013C1D" w:rsidP="00013C1D">
      <w:pPr>
        <w:pStyle w:val="Heading31"/>
        <w:rPr>
          <w:rFonts w:cstheme="minorHAnsi"/>
          <w:sz w:val="20"/>
          <w:szCs w:val="20"/>
        </w:rPr>
      </w:pPr>
      <w:bookmarkStart w:id="216" w:name="_Toc321341565"/>
      <w:r w:rsidRPr="005345FE">
        <w:rPr>
          <w:rFonts w:cstheme="minorHAnsi"/>
          <w:sz w:val="20"/>
          <w:szCs w:val="20"/>
        </w:rPr>
        <w:lastRenderedPageBreak/>
        <w:t>Annex D: Rating Scales</w:t>
      </w:r>
      <w:bookmarkEnd w:id="216"/>
    </w:p>
    <w:p w:rsidR="00013C1D" w:rsidRPr="005345FE" w:rsidRDefault="00013C1D" w:rsidP="00013C1D">
      <w:pPr>
        <w:pStyle w:val="Normalbullet0"/>
        <w:rPr>
          <w:rFonts w:asciiTheme="minorHAnsi" w:hAnsiTheme="minorHAnsi" w:cstheme="minorHAnsi"/>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67"/>
        <w:gridCol w:w="3769"/>
        <w:gridCol w:w="1840"/>
      </w:tblGrid>
      <w:tr w:rsidR="00013C1D" w:rsidRPr="005345FE" w:rsidTr="00944C16">
        <w:trPr>
          <w:trHeight w:val="548"/>
        </w:trPr>
        <w:tc>
          <w:tcPr>
            <w:tcW w:w="2009" w:type="pct"/>
            <w:shd w:val="clear" w:color="auto" w:fill="auto"/>
            <w:hideMark/>
          </w:tcPr>
          <w:p w:rsidR="00013C1D" w:rsidRPr="005345FE" w:rsidRDefault="00013C1D" w:rsidP="00944C16">
            <w:pPr>
              <w:spacing w:after="0" w:line="240" w:lineRule="auto"/>
              <w:rPr>
                <w:rFonts w:cstheme="minorHAnsi"/>
                <w:b/>
                <w:i/>
                <w:sz w:val="20"/>
                <w:szCs w:val="20"/>
              </w:rPr>
            </w:pPr>
            <w:r w:rsidRPr="005345FE">
              <w:rPr>
                <w:rFonts w:eastAsia="Times New Roman" w:cstheme="minorHAnsi"/>
                <w:b/>
                <w:i/>
                <w:sz w:val="20"/>
                <w:szCs w:val="20"/>
              </w:rPr>
              <w:t>Ratings for Outcomes, Effectiveness, Efficiency, M&amp;E, I&amp;E Execution</w:t>
            </w:r>
          </w:p>
        </w:tc>
        <w:tc>
          <w:tcPr>
            <w:tcW w:w="2010" w:type="pct"/>
            <w:shd w:val="clear" w:color="auto" w:fill="auto"/>
          </w:tcPr>
          <w:p w:rsidR="00013C1D" w:rsidRPr="005345FE" w:rsidRDefault="00013C1D" w:rsidP="00944C16">
            <w:pPr>
              <w:spacing w:after="0" w:line="240" w:lineRule="auto"/>
              <w:rPr>
                <w:rFonts w:cstheme="minorHAnsi"/>
                <w:b/>
                <w:i/>
                <w:sz w:val="20"/>
                <w:szCs w:val="20"/>
              </w:rPr>
            </w:pPr>
            <w:r w:rsidRPr="005345FE">
              <w:rPr>
                <w:rFonts w:eastAsia="Times New Roman" w:cstheme="minorHAnsi"/>
                <w:b/>
                <w:i/>
                <w:sz w:val="20"/>
                <w:szCs w:val="20"/>
              </w:rPr>
              <w:t xml:space="preserve">Sustainability ratings: </w:t>
            </w:r>
          </w:p>
          <w:p w:rsidR="00013C1D" w:rsidRPr="005345FE" w:rsidRDefault="00013C1D" w:rsidP="00944C16">
            <w:pPr>
              <w:spacing w:after="0" w:line="240" w:lineRule="auto"/>
              <w:rPr>
                <w:rFonts w:eastAsia="Times New Roman" w:cstheme="minorHAnsi"/>
                <w:b/>
                <w:i/>
                <w:sz w:val="20"/>
                <w:szCs w:val="20"/>
              </w:rPr>
            </w:pPr>
          </w:p>
        </w:tc>
        <w:tc>
          <w:tcPr>
            <w:tcW w:w="981" w:type="pct"/>
            <w:shd w:val="clear" w:color="auto" w:fill="auto"/>
          </w:tcPr>
          <w:p w:rsidR="00013C1D" w:rsidRPr="005345FE" w:rsidRDefault="00013C1D" w:rsidP="00944C16">
            <w:pPr>
              <w:spacing w:after="0" w:line="240" w:lineRule="auto"/>
              <w:rPr>
                <w:rFonts w:eastAsia="Times New Roman" w:cstheme="minorHAnsi"/>
                <w:b/>
                <w:i/>
                <w:sz w:val="20"/>
                <w:szCs w:val="20"/>
              </w:rPr>
            </w:pPr>
            <w:r w:rsidRPr="005345FE">
              <w:rPr>
                <w:rFonts w:eastAsia="Times New Roman" w:cstheme="minorHAnsi"/>
                <w:b/>
                <w:i/>
                <w:sz w:val="20"/>
                <w:szCs w:val="20"/>
              </w:rPr>
              <w:t>Relevance ratings</w:t>
            </w:r>
          </w:p>
        </w:tc>
      </w:tr>
      <w:tr w:rsidR="00013C1D" w:rsidRPr="005345FE" w:rsidTr="00944C16">
        <w:trPr>
          <w:trHeight w:val="269"/>
        </w:trPr>
        <w:tc>
          <w:tcPr>
            <w:tcW w:w="2009" w:type="pct"/>
            <w:vMerge w:val="restart"/>
            <w:shd w:val="clear" w:color="auto" w:fill="auto"/>
            <w:hideMark/>
          </w:tcPr>
          <w:p w:rsidR="00013C1D" w:rsidRPr="005345FE" w:rsidRDefault="00013C1D" w:rsidP="00944C16">
            <w:pPr>
              <w:spacing w:after="0" w:line="240" w:lineRule="auto"/>
              <w:ind w:left="162"/>
              <w:rPr>
                <w:rFonts w:eastAsia="Times New Roman" w:cstheme="minorHAnsi"/>
                <w:sz w:val="20"/>
                <w:szCs w:val="20"/>
              </w:rPr>
            </w:pPr>
            <w:r w:rsidRPr="005345FE">
              <w:rPr>
                <w:rFonts w:eastAsia="Times New Roman" w:cstheme="minorHAnsi"/>
                <w:sz w:val="20"/>
                <w:szCs w:val="20"/>
              </w:rPr>
              <w:t xml:space="preserve">6: Highly Satisfactory (HS): no shortcomings </w:t>
            </w:r>
          </w:p>
          <w:p w:rsidR="00013C1D" w:rsidRPr="005345FE" w:rsidRDefault="00013C1D" w:rsidP="00944C16">
            <w:pPr>
              <w:spacing w:after="0" w:line="240" w:lineRule="auto"/>
              <w:ind w:left="162"/>
              <w:rPr>
                <w:rFonts w:eastAsia="Times New Roman" w:cstheme="minorHAnsi"/>
                <w:sz w:val="20"/>
                <w:szCs w:val="20"/>
              </w:rPr>
            </w:pPr>
            <w:r w:rsidRPr="005345FE">
              <w:rPr>
                <w:rFonts w:eastAsia="Times New Roman" w:cstheme="minorHAnsi"/>
                <w:sz w:val="20"/>
                <w:szCs w:val="20"/>
              </w:rPr>
              <w:t>5: Satisfactory (S): minor shortcomings</w:t>
            </w:r>
          </w:p>
          <w:p w:rsidR="00013C1D" w:rsidRPr="005345FE" w:rsidRDefault="00013C1D" w:rsidP="00944C16">
            <w:pPr>
              <w:spacing w:after="0" w:line="240" w:lineRule="auto"/>
              <w:ind w:left="162"/>
              <w:rPr>
                <w:rFonts w:eastAsia="Times New Roman" w:cstheme="minorHAnsi"/>
                <w:sz w:val="20"/>
                <w:szCs w:val="20"/>
              </w:rPr>
            </w:pPr>
            <w:r w:rsidRPr="005345FE">
              <w:rPr>
                <w:rFonts w:eastAsia="Times New Roman" w:cstheme="minorHAnsi"/>
                <w:sz w:val="20"/>
                <w:szCs w:val="20"/>
              </w:rPr>
              <w:t>4: Moderately Satisfactory (MS)</w:t>
            </w:r>
          </w:p>
          <w:p w:rsidR="00013C1D" w:rsidRPr="005345FE" w:rsidRDefault="00013C1D" w:rsidP="00944C16">
            <w:pPr>
              <w:spacing w:after="0" w:line="240" w:lineRule="auto"/>
              <w:ind w:left="162"/>
              <w:rPr>
                <w:rFonts w:eastAsia="Times New Roman" w:cstheme="minorHAnsi"/>
                <w:sz w:val="20"/>
                <w:szCs w:val="20"/>
              </w:rPr>
            </w:pPr>
            <w:r w:rsidRPr="005345FE">
              <w:rPr>
                <w:rFonts w:eastAsia="Times New Roman" w:cstheme="minorHAnsi"/>
                <w:sz w:val="20"/>
                <w:szCs w:val="20"/>
              </w:rPr>
              <w:t>3. Moderately Unsatisfactory (MU): significant  shortcomings</w:t>
            </w:r>
          </w:p>
          <w:p w:rsidR="00013C1D" w:rsidRPr="005345FE" w:rsidRDefault="00013C1D" w:rsidP="00944C16">
            <w:pPr>
              <w:spacing w:after="0" w:line="240" w:lineRule="auto"/>
              <w:ind w:left="162"/>
              <w:rPr>
                <w:rFonts w:eastAsia="Times New Roman" w:cstheme="minorHAnsi"/>
                <w:sz w:val="20"/>
                <w:szCs w:val="20"/>
              </w:rPr>
            </w:pPr>
            <w:r w:rsidRPr="005345FE">
              <w:rPr>
                <w:rFonts w:eastAsia="Times New Roman" w:cstheme="minorHAnsi"/>
                <w:sz w:val="20"/>
                <w:szCs w:val="20"/>
              </w:rPr>
              <w:t>2. Unsatisfactory (U): major problems</w:t>
            </w:r>
          </w:p>
          <w:p w:rsidR="00013C1D" w:rsidRPr="005345FE" w:rsidRDefault="00013C1D" w:rsidP="00944C16">
            <w:pPr>
              <w:spacing w:after="0" w:line="240" w:lineRule="auto"/>
              <w:ind w:left="162"/>
              <w:rPr>
                <w:rFonts w:eastAsia="Times New Roman" w:cstheme="minorHAnsi"/>
                <w:sz w:val="20"/>
                <w:szCs w:val="20"/>
              </w:rPr>
            </w:pPr>
            <w:r w:rsidRPr="005345FE">
              <w:rPr>
                <w:rFonts w:eastAsia="Times New Roman" w:cstheme="minorHAnsi"/>
                <w:sz w:val="20"/>
                <w:szCs w:val="20"/>
              </w:rPr>
              <w:t>1. Highly Unsatisfactory (HU): severe problems</w:t>
            </w:r>
          </w:p>
          <w:p w:rsidR="00013C1D" w:rsidRPr="005345FE" w:rsidRDefault="00013C1D" w:rsidP="00944C16">
            <w:pPr>
              <w:spacing w:after="0" w:line="240" w:lineRule="auto"/>
              <w:rPr>
                <w:rFonts w:eastAsia="Times New Roman" w:cstheme="minorHAnsi"/>
                <w:sz w:val="20"/>
                <w:szCs w:val="20"/>
              </w:rPr>
            </w:pPr>
          </w:p>
        </w:tc>
        <w:tc>
          <w:tcPr>
            <w:tcW w:w="2010" w:type="pct"/>
            <w:tcBorders>
              <w:bottom w:val="nil"/>
            </w:tcBorders>
            <w:shd w:val="clear" w:color="auto" w:fill="auto"/>
          </w:tcPr>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4. Likely (L): negligible risks to sustainability</w:t>
            </w:r>
          </w:p>
        </w:tc>
        <w:tc>
          <w:tcPr>
            <w:tcW w:w="981" w:type="pct"/>
            <w:tcBorders>
              <w:bottom w:val="nil"/>
            </w:tcBorders>
            <w:shd w:val="clear" w:color="auto" w:fill="auto"/>
          </w:tcPr>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2. Relevant (R)</w:t>
            </w:r>
          </w:p>
        </w:tc>
      </w:tr>
      <w:tr w:rsidR="00013C1D" w:rsidRPr="005345FE" w:rsidTr="00944C16">
        <w:trPr>
          <w:trHeight w:val="251"/>
        </w:trPr>
        <w:tc>
          <w:tcPr>
            <w:tcW w:w="2009" w:type="pct"/>
            <w:vMerge/>
            <w:shd w:val="clear" w:color="auto" w:fill="auto"/>
            <w:hideMark/>
          </w:tcPr>
          <w:p w:rsidR="00013C1D" w:rsidRPr="005345FE" w:rsidRDefault="00013C1D" w:rsidP="00944C16">
            <w:pPr>
              <w:spacing w:before="200"/>
              <w:rPr>
                <w:rFonts w:eastAsia="Times New Roman" w:cstheme="minorHAnsi"/>
                <w:sz w:val="20"/>
                <w:szCs w:val="20"/>
              </w:rPr>
            </w:pPr>
          </w:p>
        </w:tc>
        <w:tc>
          <w:tcPr>
            <w:tcW w:w="2010" w:type="pct"/>
            <w:tcBorders>
              <w:top w:val="nil"/>
              <w:bottom w:val="nil"/>
            </w:tcBorders>
            <w:shd w:val="clear" w:color="auto" w:fill="auto"/>
          </w:tcPr>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3. Moderately Likely (ML):moderate risks</w:t>
            </w:r>
          </w:p>
        </w:tc>
        <w:tc>
          <w:tcPr>
            <w:tcW w:w="981" w:type="pct"/>
            <w:tcBorders>
              <w:top w:val="nil"/>
              <w:bottom w:val="nil"/>
            </w:tcBorders>
            <w:shd w:val="clear" w:color="auto" w:fill="auto"/>
          </w:tcPr>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1.. Not relevant (NR)</w:t>
            </w:r>
          </w:p>
        </w:tc>
      </w:tr>
      <w:tr w:rsidR="00013C1D" w:rsidRPr="005345FE" w:rsidTr="00944C16">
        <w:tc>
          <w:tcPr>
            <w:tcW w:w="2009" w:type="pct"/>
            <w:vMerge/>
            <w:tcBorders>
              <w:bottom w:val="single" w:sz="4" w:space="0" w:color="auto"/>
            </w:tcBorders>
            <w:shd w:val="clear" w:color="auto" w:fill="auto"/>
            <w:hideMark/>
          </w:tcPr>
          <w:p w:rsidR="00013C1D" w:rsidRPr="005345FE" w:rsidRDefault="00013C1D" w:rsidP="00944C16">
            <w:pPr>
              <w:spacing w:before="200"/>
              <w:rPr>
                <w:rFonts w:eastAsia="Times New Roman" w:cstheme="minorHAnsi"/>
                <w:sz w:val="20"/>
                <w:szCs w:val="20"/>
              </w:rPr>
            </w:pPr>
          </w:p>
        </w:tc>
        <w:tc>
          <w:tcPr>
            <w:tcW w:w="2010" w:type="pct"/>
            <w:tcBorders>
              <w:top w:val="nil"/>
              <w:bottom w:val="single" w:sz="4" w:space="0" w:color="auto"/>
            </w:tcBorders>
            <w:shd w:val="clear" w:color="auto" w:fill="auto"/>
          </w:tcPr>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2. Moderately Unlikely (MU): significant risks</w:t>
            </w:r>
          </w:p>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1. Unlikely (U): severe risks</w:t>
            </w:r>
          </w:p>
        </w:tc>
        <w:tc>
          <w:tcPr>
            <w:tcW w:w="981" w:type="pct"/>
            <w:tcBorders>
              <w:top w:val="nil"/>
              <w:bottom w:val="single" w:sz="4" w:space="0" w:color="auto"/>
            </w:tcBorders>
            <w:shd w:val="clear" w:color="auto" w:fill="auto"/>
          </w:tcPr>
          <w:p w:rsidR="00013C1D" w:rsidRPr="005345FE" w:rsidRDefault="00013C1D" w:rsidP="00944C16">
            <w:pPr>
              <w:spacing w:after="0" w:line="240" w:lineRule="auto"/>
              <w:rPr>
                <w:rFonts w:eastAsia="Times New Roman" w:cstheme="minorHAnsi"/>
                <w:sz w:val="20"/>
                <w:szCs w:val="20"/>
              </w:rPr>
            </w:pPr>
          </w:p>
          <w:p w:rsidR="00013C1D" w:rsidRPr="005345FE" w:rsidRDefault="00013C1D" w:rsidP="00944C16">
            <w:pPr>
              <w:spacing w:after="0" w:line="240" w:lineRule="auto"/>
              <w:rPr>
                <w:rFonts w:eastAsia="Times New Roman" w:cstheme="minorHAnsi"/>
                <w:b/>
                <w:i/>
                <w:sz w:val="20"/>
                <w:szCs w:val="20"/>
              </w:rPr>
            </w:pPr>
            <w:r w:rsidRPr="005345FE">
              <w:rPr>
                <w:rFonts w:eastAsia="Times New Roman" w:cstheme="minorHAnsi"/>
                <w:b/>
                <w:i/>
                <w:sz w:val="20"/>
                <w:szCs w:val="20"/>
              </w:rPr>
              <w:t>Impact Ratings:</w:t>
            </w:r>
          </w:p>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3. Significant (S)</w:t>
            </w:r>
          </w:p>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2. Minimal (M)</w:t>
            </w:r>
          </w:p>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1. Negligible (N)</w:t>
            </w:r>
          </w:p>
        </w:tc>
      </w:tr>
      <w:tr w:rsidR="00013C1D" w:rsidRPr="005345FE" w:rsidTr="00944C1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13C1D" w:rsidRPr="005345FE" w:rsidRDefault="00013C1D" w:rsidP="00944C16">
            <w:pPr>
              <w:spacing w:after="0" w:line="240" w:lineRule="auto"/>
              <w:rPr>
                <w:rFonts w:eastAsia="Times New Roman" w:cstheme="minorHAnsi"/>
                <w:i/>
                <w:sz w:val="20"/>
                <w:szCs w:val="20"/>
              </w:rPr>
            </w:pPr>
            <w:r w:rsidRPr="005345FE">
              <w:rPr>
                <w:rFonts w:eastAsia="Times New Roman" w:cstheme="minorHAnsi"/>
                <w:i/>
                <w:sz w:val="20"/>
                <w:szCs w:val="20"/>
              </w:rPr>
              <w:t>Additional ratings where relevant:</w:t>
            </w:r>
          </w:p>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 xml:space="preserve">Not Applicable (N/A) </w:t>
            </w:r>
          </w:p>
          <w:p w:rsidR="00013C1D" w:rsidRPr="005345FE" w:rsidRDefault="00013C1D" w:rsidP="00944C16">
            <w:pPr>
              <w:spacing w:after="0" w:line="240" w:lineRule="auto"/>
              <w:rPr>
                <w:rFonts w:eastAsia="Times New Roman" w:cstheme="minorHAnsi"/>
                <w:sz w:val="20"/>
                <w:szCs w:val="20"/>
              </w:rPr>
            </w:pPr>
            <w:r w:rsidRPr="005345FE">
              <w:rPr>
                <w:rFonts w:eastAsia="Times New Roman" w:cstheme="minorHAnsi"/>
                <w:sz w:val="20"/>
                <w:szCs w:val="20"/>
              </w:rPr>
              <w:t>Unable to Assess (U/A</w:t>
            </w:r>
          </w:p>
        </w:tc>
      </w:tr>
    </w:tbl>
    <w:p w:rsidR="00013C1D" w:rsidRPr="005345FE" w:rsidRDefault="00013C1D" w:rsidP="00013C1D">
      <w:pPr>
        <w:pStyle w:val="Heading31"/>
        <w:rPr>
          <w:rFonts w:cstheme="minorHAnsi"/>
          <w:sz w:val="20"/>
          <w:szCs w:val="20"/>
        </w:rPr>
      </w:pPr>
      <w:r w:rsidRPr="005345FE">
        <w:rPr>
          <w:rFonts w:cstheme="minorHAnsi"/>
          <w:sz w:val="20"/>
          <w:szCs w:val="20"/>
        </w:rPr>
        <w:br w:type="page"/>
      </w:r>
      <w:r w:rsidRPr="005345FE">
        <w:rPr>
          <w:rFonts w:cstheme="minorHAnsi"/>
          <w:sz w:val="20"/>
          <w:szCs w:val="20"/>
        </w:rPr>
        <w:lastRenderedPageBreak/>
        <w:t>Annex E: Evaluation Consultant Code of Conduct and Agreement Form</w:t>
      </w:r>
      <w:bookmarkEnd w:id="213"/>
      <w:bookmarkEnd w:id="214"/>
      <w:bookmarkEnd w:id="215"/>
    </w:p>
    <w:p w:rsidR="00013C1D" w:rsidRPr="005345FE" w:rsidRDefault="00013C1D" w:rsidP="00013C1D">
      <w:pPr>
        <w:autoSpaceDE w:val="0"/>
        <w:autoSpaceDN w:val="0"/>
        <w:adjustRightInd w:val="0"/>
        <w:spacing w:after="0" w:line="240" w:lineRule="auto"/>
        <w:rPr>
          <w:rFonts w:cstheme="minorHAnsi"/>
          <w:b/>
          <w:bCs/>
          <w:color w:val="000000"/>
          <w:sz w:val="20"/>
          <w:szCs w:val="20"/>
        </w:rPr>
      </w:pPr>
    </w:p>
    <w:p w:rsidR="00013C1D" w:rsidRPr="005345FE" w:rsidRDefault="00013C1D" w:rsidP="00013C1D">
      <w:pPr>
        <w:autoSpaceDE w:val="0"/>
        <w:autoSpaceDN w:val="0"/>
        <w:adjustRightInd w:val="0"/>
        <w:spacing w:after="0" w:line="240" w:lineRule="auto"/>
        <w:rPr>
          <w:rFonts w:cstheme="minorHAnsi"/>
          <w:b/>
          <w:bCs/>
          <w:color w:val="000000"/>
          <w:sz w:val="20"/>
          <w:szCs w:val="20"/>
        </w:rPr>
      </w:pPr>
      <w:r w:rsidRPr="005345FE">
        <w:rPr>
          <w:rFonts w:cstheme="minorHAnsi"/>
          <w:b/>
          <w:bCs/>
          <w:color w:val="000000"/>
          <w:sz w:val="20"/>
          <w:szCs w:val="20"/>
        </w:rPr>
        <w:t>Evaluators:</w:t>
      </w:r>
    </w:p>
    <w:p w:rsidR="00013C1D" w:rsidRPr="005345FE" w:rsidRDefault="00013C1D" w:rsidP="00013C1D">
      <w:pPr>
        <w:pStyle w:val="Odstavecseseznamem"/>
        <w:numPr>
          <w:ilvl w:val="0"/>
          <w:numId w:val="12"/>
        </w:numPr>
        <w:spacing w:before="200"/>
        <w:jc w:val="left"/>
        <w:rPr>
          <w:rFonts w:eastAsia="ACaslon-Regular" w:cstheme="minorHAnsi"/>
        </w:rPr>
      </w:pPr>
      <w:r w:rsidRPr="005345FE">
        <w:rPr>
          <w:rFonts w:eastAsia="ACaslon-Regular" w:cstheme="minorHAnsi"/>
        </w:rPr>
        <w:t xml:space="preserve">Must present information that is complete and fair in its assessment of strengths and weaknesses so that decisions or actions taken are well founded.  </w:t>
      </w:r>
    </w:p>
    <w:p w:rsidR="00013C1D" w:rsidRPr="005345FE" w:rsidRDefault="00013C1D" w:rsidP="00013C1D">
      <w:pPr>
        <w:pStyle w:val="Odstavecseseznamem"/>
        <w:numPr>
          <w:ilvl w:val="0"/>
          <w:numId w:val="12"/>
        </w:numPr>
        <w:spacing w:before="200"/>
        <w:jc w:val="left"/>
        <w:rPr>
          <w:rFonts w:eastAsia="ACaslon-Regular" w:cstheme="minorHAnsi"/>
        </w:rPr>
      </w:pPr>
      <w:r w:rsidRPr="005345FE">
        <w:rPr>
          <w:rFonts w:eastAsia="ACaslon-Regular" w:cstheme="minorHAnsi"/>
        </w:rPr>
        <w:t xml:space="preserve">Must disclose the full set of evaluation findings along with information on their limitations and have this accessible to all affected by the evaluation with expressed legal rights to receive results. </w:t>
      </w:r>
    </w:p>
    <w:p w:rsidR="00013C1D" w:rsidRPr="005345FE" w:rsidRDefault="00013C1D" w:rsidP="00013C1D">
      <w:pPr>
        <w:pStyle w:val="Odstavecseseznamem"/>
        <w:numPr>
          <w:ilvl w:val="0"/>
          <w:numId w:val="12"/>
        </w:numPr>
        <w:spacing w:before="200"/>
        <w:jc w:val="left"/>
        <w:rPr>
          <w:rFonts w:eastAsia="ACaslon-Regular" w:cstheme="minorHAnsi"/>
        </w:rPr>
      </w:pPr>
      <w:r w:rsidRPr="005345FE">
        <w:rPr>
          <w:rFonts w:eastAsia="ACaslon-Regular" w:cstheme="minorHAnsi"/>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013C1D" w:rsidRPr="005345FE" w:rsidRDefault="00013C1D" w:rsidP="00013C1D">
      <w:pPr>
        <w:pStyle w:val="Odstavecseseznamem"/>
        <w:numPr>
          <w:ilvl w:val="0"/>
          <w:numId w:val="12"/>
        </w:numPr>
        <w:spacing w:before="200"/>
        <w:jc w:val="left"/>
        <w:rPr>
          <w:rFonts w:eastAsia="ACaslon-Regular" w:cstheme="minorHAnsi"/>
        </w:rPr>
      </w:pPr>
      <w:r w:rsidRPr="005345FE">
        <w:rPr>
          <w:rFonts w:eastAsia="ACaslon-Regular" w:cstheme="minorHAnsi"/>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013C1D" w:rsidRPr="005345FE" w:rsidRDefault="00013C1D" w:rsidP="00013C1D">
      <w:pPr>
        <w:pStyle w:val="Odstavecseseznamem"/>
        <w:numPr>
          <w:ilvl w:val="0"/>
          <w:numId w:val="12"/>
        </w:numPr>
        <w:spacing w:before="200"/>
        <w:jc w:val="left"/>
        <w:rPr>
          <w:rFonts w:eastAsia="ACaslon-Regular" w:cstheme="minorHAnsi"/>
        </w:rPr>
      </w:pPr>
      <w:r w:rsidRPr="005345FE">
        <w:rPr>
          <w:rFonts w:eastAsia="ACaslon-Regular" w:cstheme="minorHAnsi"/>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013C1D" w:rsidRPr="005345FE" w:rsidRDefault="00013C1D" w:rsidP="00013C1D">
      <w:pPr>
        <w:pStyle w:val="Odstavecseseznamem"/>
        <w:numPr>
          <w:ilvl w:val="0"/>
          <w:numId w:val="12"/>
        </w:numPr>
        <w:spacing w:before="200"/>
        <w:jc w:val="left"/>
        <w:rPr>
          <w:rFonts w:eastAsia="ACaslon-Regular" w:cstheme="minorHAnsi"/>
        </w:rPr>
      </w:pPr>
      <w:r w:rsidRPr="005345FE">
        <w:rPr>
          <w:rFonts w:eastAsia="ACaslon-Regular" w:cstheme="minorHAnsi"/>
        </w:rPr>
        <w:t xml:space="preserve">Are responsible for their performance and their product(s). They are responsible for the clear, accurate and fair written and/or oral presentation of study imitations, findings and recommendations. </w:t>
      </w:r>
    </w:p>
    <w:p w:rsidR="00013C1D" w:rsidRPr="005345FE" w:rsidRDefault="00013C1D" w:rsidP="00013C1D">
      <w:pPr>
        <w:pStyle w:val="Odstavecseseznamem"/>
        <w:numPr>
          <w:ilvl w:val="0"/>
          <w:numId w:val="12"/>
        </w:numPr>
        <w:spacing w:before="200"/>
        <w:jc w:val="left"/>
        <w:rPr>
          <w:rFonts w:cstheme="minorHAnsi"/>
        </w:rPr>
      </w:pPr>
      <w:r w:rsidRPr="005345FE">
        <w:rPr>
          <w:rFonts w:eastAsia="ACaslon-Regular" w:cstheme="minorHAnsi"/>
        </w:rPr>
        <w:t>Should reflect sound accounting procedures and be prudent in using the resources of the evaluation.</w:t>
      </w:r>
    </w:p>
    <w:p w:rsidR="00013C1D" w:rsidRPr="005345FE" w:rsidRDefault="00013C1D" w:rsidP="00013C1D">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theme="minorHAnsi"/>
          <w:color w:val="000000"/>
          <w:sz w:val="20"/>
          <w:szCs w:val="20"/>
        </w:rPr>
      </w:pPr>
      <w:r w:rsidRPr="005345FE">
        <w:rPr>
          <w:rFonts w:eastAsia="Times New Roman" w:cstheme="minorHAnsi"/>
          <w:b/>
          <w:bCs/>
          <w:color w:val="000000"/>
          <w:sz w:val="20"/>
          <w:szCs w:val="20"/>
        </w:rPr>
        <w:t>Evaluation Consultant Agreement Form</w:t>
      </w:r>
      <w:r w:rsidRPr="005345FE">
        <w:rPr>
          <w:rFonts w:cstheme="minorHAnsi"/>
          <w:b/>
          <w:bCs/>
          <w:color w:val="000000"/>
          <w:sz w:val="20"/>
          <w:szCs w:val="20"/>
          <w:vertAlign w:val="superscript"/>
        </w:rPr>
        <w:footnoteReference w:id="51"/>
      </w:r>
    </w:p>
    <w:p w:rsidR="00013C1D" w:rsidRPr="005345FE" w:rsidRDefault="00013C1D" w:rsidP="00013C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5345FE">
        <w:rPr>
          <w:rFonts w:eastAsia="Times New Roman" w:cstheme="minorHAnsi"/>
          <w:b/>
          <w:bCs/>
          <w:color w:val="000000"/>
          <w:sz w:val="20"/>
          <w:szCs w:val="20"/>
        </w:rPr>
        <w:t xml:space="preserve">Agreement to abide by the Code of Conduct for Evaluation in the UN System </w:t>
      </w:r>
    </w:p>
    <w:p w:rsidR="00013C1D" w:rsidRPr="005345FE" w:rsidRDefault="00013C1D" w:rsidP="00013C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5345FE">
        <w:rPr>
          <w:rFonts w:eastAsia="Times New Roman" w:cstheme="minorHAnsi"/>
          <w:b/>
          <w:bCs/>
          <w:color w:val="000000"/>
          <w:sz w:val="20"/>
          <w:szCs w:val="20"/>
        </w:rPr>
        <w:t xml:space="preserve">Name of Consultant: </w:t>
      </w:r>
      <w:r w:rsidRPr="005345FE">
        <w:rPr>
          <w:rFonts w:eastAsia="Times New Roman" w:cstheme="minorHAnsi"/>
          <w:color w:val="000000"/>
          <w:sz w:val="20"/>
          <w:szCs w:val="20"/>
        </w:rPr>
        <w:t>__</w:t>
      </w:r>
      <w:r w:rsidRPr="005345FE">
        <w:rPr>
          <w:rFonts w:eastAsia="Times New Roman" w:cstheme="minorHAnsi"/>
          <w:color w:val="000000"/>
          <w:sz w:val="20"/>
          <w:szCs w:val="20"/>
          <w:u w:val="single"/>
        </w:rPr>
        <w:fldChar w:fldCharType="begin">
          <w:ffData>
            <w:name w:val="Text2"/>
            <w:enabled/>
            <w:calcOnExit w:val="0"/>
            <w:textInput/>
          </w:ffData>
        </w:fldChar>
      </w:r>
      <w:r w:rsidRPr="005345FE">
        <w:rPr>
          <w:rFonts w:eastAsia="Times New Roman" w:cstheme="minorHAnsi"/>
          <w:color w:val="000000"/>
          <w:sz w:val="20"/>
          <w:szCs w:val="20"/>
          <w:u w:val="single"/>
        </w:rPr>
        <w:instrText xml:space="preserve"> FORMTEXT </w:instrText>
      </w:r>
      <w:r w:rsidRPr="005345FE">
        <w:rPr>
          <w:rFonts w:eastAsia="Times New Roman" w:cstheme="minorHAnsi"/>
          <w:color w:val="000000"/>
          <w:sz w:val="20"/>
          <w:szCs w:val="20"/>
          <w:u w:val="single"/>
        </w:rPr>
      </w:r>
      <w:r w:rsidRPr="005345FE">
        <w:rPr>
          <w:rFonts w:eastAsia="Times New Roman" w:cstheme="minorHAnsi"/>
          <w:color w:val="000000"/>
          <w:sz w:val="20"/>
          <w:szCs w:val="20"/>
          <w:u w:val="single"/>
        </w:rPr>
        <w:fldChar w:fldCharType="separate"/>
      </w:r>
      <w:r w:rsidRPr="005345FE">
        <w:rPr>
          <w:rFonts w:eastAsia="Times New Roman" w:cstheme="minorHAnsi"/>
          <w:noProof/>
          <w:color w:val="000000"/>
          <w:sz w:val="20"/>
          <w:szCs w:val="20"/>
          <w:u w:val="single"/>
        </w:rPr>
        <w:t> </w:t>
      </w:r>
      <w:r w:rsidRPr="005345FE">
        <w:rPr>
          <w:rFonts w:eastAsia="Times New Roman" w:cstheme="minorHAnsi"/>
          <w:noProof/>
          <w:color w:val="000000"/>
          <w:sz w:val="20"/>
          <w:szCs w:val="20"/>
          <w:u w:val="single"/>
        </w:rPr>
        <w:t> </w:t>
      </w:r>
      <w:r w:rsidRPr="005345FE">
        <w:rPr>
          <w:rFonts w:eastAsia="Times New Roman" w:cstheme="minorHAnsi"/>
          <w:noProof/>
          <w:color w:val="000000"/>
          <w:sz w:val="20"/>
          <w:szCs w:val="20"/>
          <w:u w:val="single"/>
        </w:rPr>
        <w:t> </w:t>
      </w:r>
      <w:r w:rsidRPr="005345FE">
        <w:rPr>
          <w:rFonts w:eastAsia="Times New Roman" w:cstheme="minorHAnsi"/>
          <w:noProof/>
          <w:color w:val="000000"/>
          <w:sz w:val="20"/>
          <w:szCs w:val="20"/>
          <w:u w:val="single"/>
        </w:rPr>
        <w:t> </w:t>
      </w:r>
      <w:r w:rsidRPr="005345FE">
        <w:rPr>
          <w:rFonts w:eastAsia="Times New Roman" w:cstheme="minorHAnsi"/>
          <w:noProof/>
          <w:color w:val="000000"/>
          <w:sz w:val="20"/>
          <w:szCs w:val="20"/>
          <w:u w:val="single"/>
        </w:rPr>
        <w:t> </w:t>
      </w:r>
      <w:r w:rsidRPr="005345FE">
        <w:rPr>
          <w:rFonts w:eastAsia="Times New Roman" w:cstheme="minorHAnsi"/>
          <w:color w:val="000000"/>
          <w:sz w:val="20"/>
          <w:szCs w:val="20"/>
          <w:u w:val="single"/>
        </w:rPr>
        <w:fldChar w:fldCharType="end"/>
      </w:r>
      <w:r w:rsidRPr="005345FE">
        <w:rPr>
          <w:rFonts w:eastAsia="Times New Roman" w:cstheme="minorHAnsi"/>
          <w:color w:val="000000"/>
          <w:sz w:val="20"/>
          <w:szCs w:val="20"/>
        </w:rPr>
        <w:t xml:space="preserve">_________________________________________________ </w:t>
      </w:r>
    </w:p>
    <w:p w:rsidR="00013C1D" w:rsidRPr="005345FE" w:rsidRDefault="00013C1D" w:rsidP="00013C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5345FE">
        <w:rPr>
          <w:rFonts w:eastAsia="Times New Roman" w:cstheme="minorHAnsi"/>
          <w:b/>
          <w:bCs/>
          <w:color w:val="000000"/>
          <w:sz w:val="20"/>
          <w:szCs w:val="20"/>
        </w:rPr>
        <w:t xml:space="preserve">Name of Consultancy Organization </w:t>
      </w:r>
      <w:r w:rsidRPr="005345FE">
        <w:rPr>
          <w:rFonts w:eastAsia="Times New Roman" w:cstheme="minorHAnsi"/>
          <w:color w:val="000000"/>
          <w:sz w:val="20"/>
          <w:szCs w:val="20"/>
        </w:rPr>
        <w:t>(where relevant)</w:t>
      </w:r>
      <w:r w:rsidRPr="005345FE">
        <w:rPr>
          <w:rFonts w:eastAsia="Times New Roman" w:cstheme="minorHAnsi"/>
          <w:b/>
          <w:bCs/>
          <w:color w:val="000000"/>
          <w:sz w:val="20"/>
          <w:szCs w:val="20"/>
        </w:rPr>
        <w:t xml:space="preserve">: </w:t>
      </w:r>
      <w:r w:rsidRPr="005345FE">
        <w:rPr>
          <w:rFonts w:eastAsia="Times New Roman" w:cstheme="minorHAnsi"/>
          <w:color w:val="000000"/>
          <w:sz w:val="20"/>
          <w:szCs w:val="20"/>
        </w:rPr>
        <w:t xml:space="preserve">________________________ </w:t>
      </w:r>
    </w:p>
    <w:p w:rsidR="00013C1D" w:rsidRPr="005345FE" w:rsidRDefault="00013C1D" w:rsidP="00013C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5345FE">
        <w:rPr>
          <w:rFonts w:eastAsia="Times New Roman" w:cstheme="minorHAnsi"/>
          <w:b/>
          <w:bCs/>
          <w:color w:val="000000"/>
          <w:sz w:val="20"/>
          <w:szCs w:val="20"/>
        </w:rPr>
        <w:t xml:space="preserve">I confirm that I have received and understood and will abide by the United Nations Code of Conduct for Evaluation. </w:t>
      </w:r>
    </w:p>
    <w:p w:rsidR="00013C1D" w:rsidRPr="005345FE" w:rsidRDefault="00013C1D" w:rsidP="00013C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5345FE">
        <w:rPr>
          <w:rFonts w:eastAsia="Times New Roman" w:cstheme="minorHAnsi"/>
          <w:color w:val="000000"/>
          <w:sz w:val="20"/>
          <w:szCs w:val="20"/>
        </w:rPr>
        <w:t xml:space="preserve">Signed at </w:t>
      </w:r>
      <w:r w:rsidRPr="005345FE">
        <w:rPr>
          <w:rFonts w:eastAsia="Times New Roman" w:cstheme="minorHAnsi"/>
          <w:i/>
          <w:color w:val="000000"/>
          <w:sz w:val="20"/>
          <w:szCs w:val="20"/>
          <w:highlight w:val="lightGray"/>
        </w:rPr>
        <w:t>place</w:t>
      </w:r>
      <w:r w:rsidRPr="005345FE">
        <w:rPr>
          <w:rFonts w:eastAsia="Times New Roman" w:cstheme="minorHAnsi"/>
          <w:i/>
          <w:color w:val="000000"/>
          <w:sz w:val="20"/>
          <w:szCs w:val="20"/>
        </w:rPr>
        <w:t xml:space="preserve"> </w:t>
      </w:r>
      <w:r w:rsidRPr="005345FE">
        <w:rPr>
          <w:rFonts w:eastAsia="Times New Roman" w:cstheme="minorHAnsi"/>
          <w:color w:val="000000"/>
          <w:sz w:val="20"/>
          <w:szCs w:val="20"/>
        </w:rPr>
        <w:t xml:space="preserve">on </w:t>
      </w:r>
      <w:r w:rsidRPr="005345FE">
        <w:rPr>
          <w:rFonts w:eastAsia="Times New Roman" w:cstheme="minorHAnsi"/>
          <w:i/>
          <w:color w:val="000000"/>
          <w:sz w:val="20"/>
          <w:szCs w:val="20"/>
          <w:highlight w:val="lightGray"/>
        </w:rPr>
        <w:t>date</w:t>
      </w:r>
    </w:p>
    <w:p w:rsidR="00013C1D" w:rsidRPr="005345FE" w:rsidRDefault="00013C1D" w:rsidP="00013C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5345FE">
        <w:rPr>
          <w:rFonts w:eastAsia="Times New Roman" w:cstheme="minorHAnsi"/>
          <w:color w:val="000000"/>
          <w:sz w:val="20"/>
          <w:szCs w:val="20"/>
        </w:rPr>
        <w:t>Signature: ________________________________________</w:t>
      </w:r>
    </w:p>
    <w:p w:rsidR="00013C1D" w:rsidRPr="005345FE" w:rsidRDefault="00013C1D" w:rsidP="00013C1D">
      <w:pPr>
        <w:pStyle w:val="Heading31"/>
        <w:rPr>
          <w:rFonts w:cstheme="minorHAnsi"/>
          <w:sz w:val="20"/>
          <w:szCs w:val="20"/>
        </w:rPr>
      </w:pPr>
      <w:r w:rsidRPr="005345FE">
        <w:rPr>
          <w:rFonts w:cstheme="minorHAnsi"/>
          <w:sz w:val="20"/>
          <w:szCs w:val="20"/>
        </w:rPr>
        <w:br w:type="page"/>
      </w:r>
      <w:bookmarkStart w:id="217" w:name="_TOR_Annex_F:"/>
      <w:bookmarkStart w:id="218" w:name="_Toc299122847"/>
      <w:bookmarkStart w:id="219" w:name="_Toc299122869"/>
      <w:bookmarkStart w:id="220" w:name="_Toc299126633"/>
      <w:bookmarkStart w:id="221" w:name="_Toc299133057"/>
      <w:bookmarkStart w:id="222" w:name="_Toc321341567"/>
      <w:bookmarkEnd w:id="217"/>
      <w:r w:rsidRPr="005345FE">
        <w:rPr>
          <w:rFonts w:cstheme="minorHAnsi"/>
          <w:sz w:val="20"/>
          <w:szCs w:val="20"/>
        </w:rPr>
        <w:lastRenderedPageBreak/>
        <w:t>Annex F: Evaluation Report Outline</w:t>
      </w:r>
      <w:bookmarkEnd w:id="218"/>
      <w:bookmarkEnd w:id="219"/>
      <w:bookmarkEnd w:id="220"/>
      <w:bookmarkEnd w:id="221"/>
      <w:r w:rsidRPr="005345FE">
        <w:rPr>
          <w:rFonts w:cstheme="minorHAnsi"/>
          <w:sz w:val="20"/>
          <w:szCs w:val="20"/>
          <w:vertAlign w:val="superscript"/>
        </w:rPr>
        <w:footnoteReference w:id="52"/>
      </w:r>
      <w:bookmarkEnd w:id="222"/>
    </w:p>
    <w:tbl>
      <w:tblPr>
        <w:tblW w:w="0" w:type="auto"/>
        <w:tblInd w:w="108" w:type="dxa"/>
        <w:tblLook w:val="04A0" w:firstRow="1" w:lastRow="0" w:firstColumn="1" w:lastColumn="0" w:noHBand="0" w:noVBand="1"/>
      </w:tblPr>
      <w:tblGrid>
        <w:gridCol w:w="976"/>
        <w:gridCol w:w="8391"/>
      </w:tblGrid>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i.</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Opening page:</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Title of  UNDP supported GEF financed project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UNDP and GEF project ID#s.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Evaluation time frame and date of evaluation report</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Region and countries included in the project</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GEF Operational Program/Strategic Program</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Implementing Partner and other project partners</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Evaluation team members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Acknowledgements</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ii.</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Executive Summary</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Project Summary Table</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Project Description (brief)</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Evaluation Rating Table</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Summary of conclusions, recommendations and lessons</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iii.</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Acronyms and Abbreviations</w:t>
            </w:r>
          </w:p>
          <w:p w:rsidR="00013C1D" w:rsidRPr="005345FE" w:rsidRDefault="00013C1D" w:rsidP="00944C16">
            <w:pPr>
              <w:spacing w:after="0"/>
              <w:rPr>
                <w:rFonts w:eastAsia="Times New Roman" w:cstheme="minorHAnsi"/>
                <w:bCs/>
                <w:sz w:val="20"/>
                <w:szCs w:val="20"/>
              </w:rPr>
            </w:pPr>
            <w:r w:rsidRPr="005345FE">
              <w:rPr>
                <w:rFonts w:eastAsia="Times New Roman" w:cstheme="minorHAnsi"/>
                <w:sz w:val="20"/>
                <w:szCs w:val="20"/>
              </w:rPr>
              <w:t>(See: UNDP Editorial Manual</w:t>
            </w:r>
            <w:r w:rsidRPr="005345FE">
              <w:rPr>
                <w:rFonts w:eastAsia="Times New Roman" w:cstheme="minorHAnsi"/>
                <w:bCs/>
                <w:sz w:val="20"/>
                <w:szCs w:val="20"/>
                <w:vertAlign w:val="superscript"/>
              </w:rPr>
              <w:footnoteReference w:id="53"/>
            </w:r>
            <w:r w:rsidRPr="005345FE">
              <w:rPr>
                <w:rFonts w:eastAsia="Times New Roman" w:cstheme="minorHAnsi"/>
                <w:sz w:val="20"/>
                <w:szCs w:val="20"/>
              </w:rPr>
              <w:t>)</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1.</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Introduction</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 xml:space="preserve">Purpose of the evaluation </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 xml:space="preserve">Scope &amp; Methodology </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Structure of the evaluation report</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2.</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Project description and development context</w:t>
            </w:r>
          </w:p>
          <w:p w:rsidR="00013C1D" w:rsidRPr="005345FE" w:rsidRDefault="00013C1D" w:rsidP="00013C1D">
            <w:pPr>
              <w:numPr>
                <w:ilvl w:val="0"/>
                <w:numId w:val="62"/>
              </w:numPr>
              <w:spacing w:after="0" w:line="240" w:lineRule="auto"/>
              <w:jc w:val="left"/>
              <w:rPr>
                <w:rFonts w:eastAsia="Times New Roman" w:cstheme="minorHAnsi"/>
                <w:sz w:val="20"/>
                <w:szCs w:val="20"/>
              </w:rPr>
            </w:pPr>
            <w:r w:rsidRPr="005345FE">
              <w:rPr>
                <w:rFonts w:eastAsia="Times New Roman" w:cstheme="minorHAnsi"/>
                <w:sz w:val="20"/>
                <w:szCs w:val="20"/>
              </w:rPr>
              <w:t>Project start and duration</w:t>
            </w:r>
          </w:p>
          <w:p w:rsidR="00013C1D" w:rsidRPr="005345FE" w:rsidRDefault="00013C1D" w:rsidP="00013C1D">
            <w:pPr>
              <w:numPr>
                <w:ilvl w:val="0"/>
                <w:numId w:val="62"/>
              </w:numPr>
              <w:spacing w:after="0" w:line="240" w:lineRule="auto"/>
              <w:jc w:val="left"/>
              <w:rPr>
                <w:rFonts w:eastAsia="Times New Roman" w:cstheme="minorHAnsi"/>
                <w:sz w:val="20"/>
                <w:szCs w:val="20"/>
              </w:rPr>
            </w:pPr>
            <w:r w:rsidRPr="005345FE">
              <w:rPr>
                <w:rFonts w:eastAsia="Times New Roman" w:cstheme="minorHAnsi"/>
                <w:sz w:val="20"/>
                <w:szCs w:val="20"/>
              </w:rPr>
              <w:t>Problems that the project sought  to address</w:t>
            </w:r>
          </w:p>
          <w:p w:rsidR="00013C1D" w:rsidRPr="005345FE" w:rsidRDefault="00013C1D" w:rsidP="00013C1D">
            <w:pPr>
              <w:numPr>
                <w:ilvl w:val="0"/>
                <w:numId w:val="62"/>
              </w:numPr>
              <w:spacing w:after="0" w:line="240" w:lineRule="auto"/>
              <w:jc w:val="left"/>
              <w:rPr>
                <w:rFonts w:eastAsia="Times New Roman" w:cstheme="minorHAnsi"/>
                <w:sz w:val="20"/>
                <w:szCs w:val="20"/>
              </w:rPr>
            </w:pPr>
            <w:r w:rsidRPr="005345FE">
              <w:rPr>
                <w:rFonts w:eastAsia="Times New Roman" w:cstheme="minorHAnsi"/>
                <w:sz w:val="20"/>
                <w:szCs w:val="20"/>
              </w:rPr>
              <w:t>Immediate and development objectives of the project</w:t>
            </w:r>
          </w:p>
          <w:p w:rsidR="00013C1D" w:rsidRPr="005345FE" w:rsidRDefault="00013C1D" w:rsidP="00013C1D">
            <w:pPr>
              <w:numPr>
                <w:ilvl w:val="0"/>
                <w:numId w:val="62"/>
              </w:numPr>
              <w:spacing w:after="0" w:line="240" w:lineRule="auto"/>
              <w:jc w:val="left"/>
              <w:rPr>
                <w:rFonts w:eastAsia="Times New Roman" w:cstheme="minorHAnsi"/>
                <w:sz w:val="20"/>
                <w:szCs w:val="20"/>
              </w:rPr>
            </w:pPr>
            <w:r w:rsidRPr="005345FE">
              <w:rPr>
                <w:rFonts w:eastAsia="Times New Roman" w:cstheme="minorHAnsi"/>
                <w:sz w:val="20"/>
                <w:szCs w:val="20"/>
              </w:rPr>
              <w:t>Baseline Indicators established</w:t>
            </w:r>
          </w:p>
          <w:p w:rsidR="00013C1D" w:rsidRPr="005345FE" w:rsidRDefault="00013C1D" w:rsidP="00013C1D">
            <w:pPr>
              <w:numPr>
                <w:ilvl w:val="0"/>
                <w:numId w:val="62"/>
              </w:numPr>
              <w:spacing w:after="0" w:line="240" w:lineRule="auto"/>
              <w:jc w:val="left"/>
              <w:rPr>
                <w:rFonts w:eastAsia="Times New Roman" w:cstheme="minorHAnsi"/>
                <w:sz w:val="20"/>
                <w:szCs w:val="20"/>
              </w:rPr>
            </w:pPr>
            <w:r w:rsidRPr="005345FE">
              <w:rPr>
                <w:rFonts w:eastAsia="Times New Roman" w:cstheme="minorHAnsi"/>
                <w:sz w:val="20"/>
                <w:szCs w:val="20"/>
              </w:rPr>
              <w:t>Main stakeholders</w:t>
            </w:r>
          </w:p>
          <w:p w:rsidR="00013C1D" w:rsidRPr="005345FE" w:rsidRDefault="00013C1D" w:rsidP="00013C1D">
            <w:pPr>
              <w:numPr>
                <w:ilvl w:val="0"/>
                <w:numId w:val="62"/>
              </w:numPr>
              <w:spacing w:after="0" w:line="240" w:lineRule="auto"/>
              <w:jc w:val="left"/>
              <w:rPr>
                <w:rFonts w:eastAsia="Times New Roman" w:cstheme="minorHAnsi"/>
                <w:sz w:val="20"/>
                <w:szCs w:val="20"/>
              </w:rPr>
            </w:pPr>
            <w:r w:rsidRPr="005345FE">
              <w:rPr>
                <w:rFonts w:eastAsia="Times New Roman" w:cstheme="minorHAnsi"/>
                <w:sz w:val="20"/>
                <w:szCs w:val="20"/>
              </w:rPr>
              <w:t>Expected Results</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3.</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 xml:space="preserve">Findings </w:t>
            </w:r>
          </w:p>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(In addition to a descriptive assessment, all criteria marked with (*) must be rated</w:t>
            </w:r>
            <w:r w:rsidRPr="005345FE">
              <w:rPr>
                <w:rFonts w:eastAsia="Times New Roman" w:cstheme="minorHAnsi"/>
                <w:sz w:val="20"/>
                <w:szCs w:val="20"/>
                <w:vertAlign w:val="superscript"/>
              </w:rPr>
              <w:footnoteReference w:id="54"/>
            </w:r>
            <w:r w:rsidRPr="005345FE">
              <w:rPr>
                <w:rFonts w:eastAsia="Times New Roman" w:cstheme="minorHAnsi"/>
                <w:sz w:val="20"/>
                <w:szCs w:val="20"/>
              </w:rPr>
              <w:t xml:space="preserve">) </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3.1</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Project Design / Formulation</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Analysis of LFA/Results Framework (Project logic /strategy; Indicators)</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Assumptions and Risks</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Lessons from other relevant projects (e.g., same focal area) incorporated into project design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Planned stakeholder participation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Replication approach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UNDP comparative advantage</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Linkages between project and other interventions within the sector</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Management arrangements</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3.2</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Project Implementation</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Adaptive management (changes to the project design and project outputs during implementation)</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Partnership arrangements (with relevant stakeholders involved in the country/region)</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Feedback from M&amp;E activities used for adaptive management</w:t>
            </w:r>
          </w:p>
          <w:p w:rsidR="00013C1D" w:rsidRPr="005345FE" w:rsidRDefault="00013C1D" w:rsidP="00013C1D">
            <w:pPr>
              <w:numPr>
                <w:ilvl w:val="0"/>
                <w:numId w:val="67"/>
              </w:numPr>
              <w:spacing w:after="0" w:line="240" w:lineRule="auto"/>
              <w:jc w:val="left"/>
              <w:rPr>
                <w:rFonts w:eastAsia="Times New Roman" w:cstheme="minorHAnsi"/>
                <w:bCs/>
                <w:sz w:val="20"/>
                <w:szCs w:val="20"/>
              </w:rPr>
            </w:pPr>
            <w:r w:rsidRPr="005345FE">
              <w:rPr>
                <w:rFonts w:eastAsia="Times New Roman" w:cstheme="minorHAnsi"/>
                <w:sz w:val="20"/>
                <w:szCs w:val="20"/>
              </w:rPr>
              <w:t xml:space="preserve">Project Finance:  </w:t>
            </w:r>
          </w:p>
          <w:p w:rsidR="00013C1D" w:rsidRPr="005345FE" w:rsidRDefault="00013C1D" w:rsidP="00013C1D">
            <w:pPr>
              <w:numPr>
                <w:ilvl w:val="0"/>
                <w:numId w:val="67"/>
              </w:numPr>
              <w:spacing w:after="0" w:line="240" w:lineRule="auto"/>
              <w:jc w:val="left"/>
              <w:rPr>
                <w:rFonts w:eastAsia="Times New Roman" w:cstheme="minorHAnsi"/>
                <w:bCs/>
                <w:sz w:val="20"/>
                <w:szCs w:val="20"/>
              </w:rPr>
            </w:pPr>
            <w:r w:rsidRPr="005345FE">
              <w:rPr>
                <w:rFonts w:eastAsia="Times New Roman" w:cstheme="minorHAnsi"/>
                <w:sz w:val="20"/>
                <w:szCs w:val="20"/>
              </w:rPr>
              <w:t>Monitoring and evaluation: design at entry and implementation (*)</w:t>
            </w:r>
          </w:p>
          <w:p w:rsidR="00013C1D" w:rsidRPr="005345FE" w:rsidRDefault="00013C1D" w:rsidP="00013C1D">
            <w:pPr>
              <w:numPr>
                <w:ilvl w:val="0"/>
                <w:numId w:val="67"/>
              </w:numPr>
              <w:spacing w:after="0" w:line="240" w:lineRule="auto"/>
              <w:jc w:val="left"/>
              <w:rPr>
                <w:rFonts w:eastAsia="Times New Roman" w:cstheme="minorHAnsi"/>
                <w:b/>
                <w:bCs/>
                <w:sz w:val="20"/>
                <w:szCs w:val="20"/>
              </w:rPr>
            </w:pPr>
            <w:r w:rsidRPr="005345FE">
              <w:rPr>
                <w:rFonts w:eastAsia="Times New Roman" w:cstheme="minorHAnsi"/>
                <w:sz w:val="20"/>
                <w:szCs w:val="20"/>
              </w:rPr>
              <w:t>UNDP and Implementing Partner implementation / execution (*) coordination, and operational issues</w:t>
            </w:r>
          </w:p>
        </w:tc>
      </w:tr>
      <w:tr w:rsidR="00013C1D" w:rsidRPr="005345FE" w:rsidTr="00944C16">
        <w:trPr>
          <w:trHeight w:val="74"/>
        </w:trPr>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lastRenderedPageBreak/>
              <w:t>3.3</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Project Results</w:t>
            </w:r>
          </w:p>
          <w:p w:rsidR="00013C1D" w:rsidRPr="005345FE" w:rsidRDefault="00013C1D" w:rsidP="00013C1D">
            <w:pPr>
              <w:numPr>
                <w:ilvl w:val="0"/>
                <w:numId w:val="67"/>
              </w:numPr>
              <w:spacing w:after="0" w:line="240" w:lineRule="auto"/>
              <w:jc w:val="left"/>
              <w:rPr>
                <w:rFonts w:eastAsia="Times New Roman" w:cstheme="minorHAnsi"/>
                <w:bCs/>
                <w:sz w:val="20"/>
                <w:szCs w:val="20"/>
              </w:rPr>
            </w:pPr>
            <w:r w:rsidRPr="005345FE">
              <w:rPr>
                <w:rFonts w:eastAsia="Times New Roman" w:cstheme="minorHAnsi"/>
                <w:sz w:val="20"/>
                <w:szCs w:val="20"/>
              </w:rPr>
              <w:t>Overall results (attainment of objectives) (*)</w:t>
            </w:r>
          </w:p>
          <w:p w:rsidR="00013C1D" w:rsidRPr="005345FE" w:rsidRDefault="00013C1D" w:rsidP="00013C1D">
            <w:pPr>
              <w:numPr>
                <w:ilvl w:val="0"/>
                <w:numId w:val="67"/>
              </w:numPr>
              <w:spacing w:after="0" w:line="240" w:lineRule="auto"/>
              <w:jc w:val="left"/>
              <w:rPr>
                <w:rFonts w:eastAsia="Times New Roman" w:cstheme="minorHAnsi"/>
                <w:bCs/>
                <w:sz w:val="20"/>
                <w:szCs w:val="20"/>
              </w:rPr>
            </w:pPr>
            <w:r w:rsidRPr="005345FE">
              <w:rPr>
                <w:rFonts w:eastAsia="Times New Roman" w:cstheme="minorHAnsi"/>
                <w:sz w:val="20"/>
                <w:szCs w:val="20"/>
              </w:rPr>
              <w:t>Relevance(*)</w:t>
            </w:r>
          </w:p>
          <w:p w:rsidR="00013C1D" w:rsidRPr="005345FE" w:rsidRDefault="00013C1D" w:rsidP="00013C1D">
            <w:pPr>
              <w:numPr>
                <w:ilvl w:val="0"/>
                <w:numId w:val="67"/>
              </w:numPr>
              <w:spacing w:after="0" w:line="240" w:lineRule="auto"/>
              <w:jc w:val="left"/>
              <w:rPr>
                <w:rFonts w:eastAsia="Times New Roman" w:cstheme="minorHAnsi"/>
                <w:bCs/>
                <w:sz w:val="20"/>
                <w:szCs w:val="20"/>
              </w:rPr>
            </w:pPr>
            <w:r w:rsidRPr="005345FE">
              <w:rPr>
                <w:rFonts w:eastAsia="Times New Roman" w:cstheme="minorHAnsi"/>
                <w:sz w:val="20"/>
                <w:szCs w:val="20"/>
              </w:rPr>
              <w:t>Effectiveness &amp; Efficiency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Country ownership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Mainstreaming</w:t>
            </w:r>
          </w:p>
          <w:p w:rsidR="00013C1D" w:rsidRPr="005345FE" w:rsidRDefault="00013C1D" w:rsidP="00013C1D">
            <w:pPr>
              <w:numPr>
                <w:ilvl w:val="0"/>
                <w:numId w:val="67"/>
              </w:numPr>
              <w:spacing w:after="0" w:line="240" w:lineRule="auto"/>
              <w:jc w:val="left"/>
              <w:rPr>
                <w:rFonts w:eastAsia="Times New Roman" w:cstheme="minorHAnsi"/>
                <w:bCs/>
                <w:sz w:val="20"/>
                <w:szCs w:val="20"/>
              </w:rPr>
            </w:pPr>
            <w:r w:rsidRPr="005345FE">
              <w:rPr>
                <w:rFonts w:eastAsia="Times New Roman" w:cstheme="minorHAnsi"/>
                <w:sz w:val="20"/>
                <w:szCs w:val="20"/>
              </w:rPr>
              <w:t xml:space="preserve">Sustainability (*) </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Impact </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 xml:space="preserve">4. </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Conclusions, Recommendations &amp; Lessons</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Corrective actions for the design, implementation, monitoring and evaluation of the project</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Actions to follow up or reinforce initial benefits from the project</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Proposals for future directions underlining main objectives</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Best and worst practices in addressing issues relating to relevance, performance and success</w:t>
            </w:r>
          </w:p>
        </w:tc>
      </w:tr>
      <w:tr w:rsidR="00013C1D" w:rsidRPr="005345FE" w:rsidTr="00944C16">
        <w:tc>
          <w:tcPr>
            <w:tcW w:w="985" w:type="dxa"/>
          </w:tcPr>
          <w:p w:rsidR="00013C1D" w:rsidRPr="005345FE" w:rsidRDefault="00013C1D" w:rsidP="00944C16">
            <w:pPr>
              <w:spacing w:after="0"/>
              <w:rPr>
                <w:rFonts w:eastAsia="Times New Roman" w:cstheme="minorHAnsi"/>
                <w:b/>
                <w:bCs/>
                <w:sz w:val="20"/>
                <w:szCs w:val="20"/>
              </w:rPr>
            </w:pPr>
            <w:r w:rsidRPr="005345FE">
              <w:rPr>
                <w:rFonts w:eastAsia="Times New Roman" w:cstheme="minorHAnsi"/>
                <w:b/>
                <w:bCs/>
                <w:sz w:val="20"/>
                <w:szCs w:val="20"/>
              </w:rPr>
              <w:t xml:space="preserve">5. </w:t>
            </w:r>
          </w:p>
        </w:tc>
        <w:tc>
          <w:tcPr>
            <w:tcW w:w="8483" w:type="dxa"/>
          </w:tcPr>
          <w:p w:rsidR="00013C1D" w:rsidRPr="005345FE" w:rsidRDefault="00013C1D" w:rsidP="00944C16">
            <w:pPr>
              <w:spacing w:after="0"/>
              <w:rPr>
                <w:rFonts w:eastAsia="Times New Roman" w:cstheme="minorHAnsi"/>
                <w:sz w:val="20"/>
                <w:szCs w:val="20"/>
              </w:rPr>
            </w:pPr>
            <w:r w:rsidRPr="005345FE">
              <w:rPr>
                <w:rFonts w:eastAsia="Times New Roman" w:cstheme="minorHAnsi"/>
                <w:sz w:val="20"/>
                <w:szCs w:val="20"/>
              </w:rPr>
              <w:t>Annexes</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ToR</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Itinerary</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List of persons interviewed</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Summary of field visits</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List of documents reviewed</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Evaluation Question Matrix</w:t>
            </w:r>
          </w:p>
          <w:p w:rsidR="00013C1D" w:rsidRPr="005345FE" w:rsidRDefault="00013C1D" w:rsidP="00013C1D">
            <w:pPr>
              <w:numPr>
                <w:ilvl w:val="0"/>
                <w:numId w:val="67"/>
              </w:numPr>
              <w:spacing w:after="0" w:line="240" w:lineRule="auto"/>
              <w:jc w:val="left"/>
              <w:rPr>
                <w:rFonts w:eastAsia="Times New Roman" w:cstheme="minorHAnsi"/>
                <w:b/>
                <w:sz w:val="20"/>
                <w:szCs w:val="20"/>
              </w:rPr>
            </w:pPr>
            <w:r w:rsidRPr="005345FE">
              <w:rPr>
                <w:rFonts w:eastAsia="Times New Roman" w:cstheme="minorHAnsi"/>
                <w:sz w:val="20"/>
                <w:szCs w:val="20"/>
              </w:rPr>
              <w:t>Questionnaire used and summary of results</w:t>
            </w:r>
          </w:p>
          <w:p w:rsidR="00013C1D" w:rsidRPr="005345FE" w:rsidRDefault="00013C1D" w:rsidP="00013C1D">
            <w:pPr>
              <w:numPr>
                <w:ilvl w:val="0"/>
                <w:numId w:val="67"/>
              </w:numPr>
              <w:spacing w:after="0" w:line="240" w:lineRule="auto"/>
              <w:jc w:val="left"/>
              <w:rPr>
                <w:rFonts w:eastAsia="Times New Roman" w:cstheme="minorHAnsi"/>
                <w:sz w:val="20"/>
                <w:szCs w:val="20"/>
              </w:rPr>
            </w:pPr>
            <w:r w:rsidRPr="005345FE">
              <w:rPr>
                <w:rFonts w:eastAsia="Times New Roman" w:cstheme="minorHAnsi"/>
                <w:sz w:val="20"/>
                <w:szCs w:val="20"/>
              </w:rPr>
              <w:t xml:space="preserve">Evaluation Consultant Agreement Form  </w:t>
            </w:r>
          </w:p>
          <w:p w:rsidR="00013C1D" w:rsidRPr="005345FE" w:rsidRDefault="00013C1D" w:rsidP="00944C16">
            <w:pPr>
              <w:spacing w:after="0"/>
              <w:rPr>
                <w:rFonts w:eastAsia="Times New Roman" w:cstheme="minorHAnsi"/>
                <w:sz w:val="20"/>
                <w:szCs w:val="20"/>
              </w:rPr>
            </w:pPr>
          </w:p>
          <w:p w:rsidR="00013C1D" w:rsidRPr="005345FE" w:rsidRDefault="00013C1D" w:rsidP="00944C16">
            <w:pPr>
              <w:spacing w:after="0"/>
              <w:rPr>
                <w:rFonts w:eastAsia="Times New Roman" w:cstheme="minorHAnsi"/>
                <w:sz w:val="20"/>
                <w:szCs w:val="20"/>
              </w:rPr>
            </w:pPr>
          </w:p>
        </w:tc>
      </w:tr>
    </w:tbl>
    <w:p w:rsidR="00013C1D" w:rsidRPr="005345FE" w:rsidRDefault="00013C1D" w:rsidP="00013C1D">
      <w:pPr>
        <w:spacing w:before="200"/>
        <w:rPr>
          <w:rFonts w:eastAsia="Times New Roman" w:cstheme="minorHAnsi"/>
          <w:sz w:val="20"/>
          <w:szCs w:val="20"/>
        </w:rPr>
      </w:pPr>
      <w:bookmarkStart w:id="223" w:name="_TOR_Annex_G:"/>
      <w:bookmarkStart w:id="224" w:name="_Toc299133058"/>
      <w:bookmarkStart w:id="225" w:name="_Toc299122848"/>
      <w:bookmarkStart w:id="226" w:name="_Toc299122870"/>
      <w:bookmarkStart w:id="227" w:name="_Toc299126634"/>
      <w:bookmarkEnd w:id="223"/>
    </w:p>
    <w:p w:rsidR="00013C1D" w:rsidRPr="005345FE" w:rsidRDefault="00013C1D" w:rsidP="00013C1D">
      <w:pPr>
        <w:spacing w:before="200"/>
        <w:rPr>
          <w:rFonts w:eastAsia="Times New Roman" w:cstheme="minorHAnsi"/>
          <w:color w:val="243F60"/>
          <w:spacing w:val="15"/>
          <w:sz w:val="20"/>
          <w:szCs w:val="20"/>
        </w:rPr>
      </w:pPr>
      <w:r w:rsidRPr="005345FE">
        <w:rPr>
          <w:rFonts w:eastAsia="Times New Roman" w:cstheme="minorHAnsi"/>
          <w:sz w:val="20"/>
          <w:szCs w:val="20"/>
        </w:rPr>
        <w:br w:type="page"/>
      </w:r>
    </w:p>
    <w:p w:rsidR="00013C1D" w:rsidRPr="005345FE" w:rsidRDefault="00013C1D" w:rsidP="00013C1D">
      <w:pPr>
        <w:pStyle w:val="Heading31"/>
        <w:rPr>
          <w:rFonts w:cstheme="minorHAnsi"/>
          <w:sz w:val="20"/>
          <w:szCs w:val="20"/>
        </w:rPr>
      </w:pPr>
      <w:bookmarkStart w:id="228" w:name="_TOR_Annex_G:_1"/>
      <w:bookmarkStart w:id="229" w:name="_Toc321341568"/>
      <w:bookmarkEnd w:id="228"/>
      <w:r w:rsidRPr="005345FE">
        <w:rPr>
          <w:rFonts w:cstheme="minorHAnsi"/>
          <w:sz w:val="20"/>
          <w:szCs w:val="20"/>
        </w:rPr>
        <w:lastRenderedPageBreak/>
        <w:t>Annex G: Evaluation Report Clearance Form</w:t>
      </w:r>
      <w:bookmarkEnd w:id="224"/>
      <w:bookmarkEnd w:id="229"/>
    </w:p>
    <w:p w:rsidR="00013C1D" w:rsidRPr="005345FE" w:rsidRDefault="00013C1D" w:rsidP="00013C1D">
      <w:pPr>
        <w:spacing w:before="200"/>
        <w:rPr>
          <w:rFonts w:eastAsia="Times New Roman" w:cstheme="minorHAnsi"/>
          <w:i/>
          <w:sz w:val="20"/>
          <w:szCs w:val="20"/>
        </w:rPr>
      </w:pPr>
      <w:r w:rsidRPr="005345FE">
        <w:rPr>
          <w:rFonts w:eastAsia="Times New Roman" w:cstheme="minorHAnsi"/>
          <w:noProof/>
          <w:sz w:val="20"/>
          <w:szCs w:val="20"/>
          <w:lang w:val="cs-CZ" w:eastAsia="cs-CZ"/>
        </w:rPr>
        <mc:AlternateContent>
          <mc:Choice Requires="wps">
            <w:drawing>
              <wp:anchor distT="0" distB="0" distL="114300" distR="114300" simplePos="0" relativeHeight="251672576" behindDoc="0" locked="0" layoutInCell="1" allowOverlap="1" wp14:anchorId="09E4A628" wp14:editId="23C70D0C">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F57684" w:rsidRPr="0084083F" w:rsidRDefault="00F57684" w:rsidP="00013C1D">
                            <w:pPr>
                              <w:rPr>
                                <w:rFonts w:eastAsia="Batang"/>
                              </w:rPr>
                            </w:pPr>
                            <w:r w:rsidRPr="0084083F">
                              <w:rPr>
                                <w:rFonts w:eastAsia="Batang"/>
                              </w:rPr>
                              <w:t>Evaluation Report Reviewed and Cleared by</w:t>
                            </w:r>
                          </w:p>
                          <w:p w:rsidR="00F57684" w:rsidRPr="0084083F" w:rsidRDefault="00F57684" w:rsidP="00013C1D">
                            <w:r w:rsidRPr="0084083F">
                              <w:t>UNDP Country Office</w:t>
                            </w:r>
                          </w:p>
                          <w:p w:rsidR="00F57684" w:rsidRPr="0084083F" w:rsidRDefault="00F57684" w:rsidP="00013C1D">
                            <w:r w:rsidRPr="0084083F">
                              <w:t>Name:  ___________________________________________________</w:t>
                            </w:r>
                          </w:p>
                          <w:p w:rsidR="00F57684" w:rsidRPr="0084083F" w:rsidRDefault="00F57684" w:rsidP="00013C1D">
                            <w:r w:rsidRPr="0084083F">
                              <w:t>Signature: ______________________________       Date: _________________________________</w:t>
                            </w:r>
                          </w:p>
                          <w:p w:rsidR="00F57684" w:rsidRPr="0084083F" w:rsidRDefault="00F57684" w:rsidP="00013C1D">
                            <w:r w:rsidRPr="0084083F">
                              <w:t>UNDP GEF R</w:t>
                            </w:r>
                            <w:r>
                              <w:t>TA</w:t>
                            </w:r>
                          </w:p>
                          <w:p w:rsidR="00F57684" w:rsidRPr="0084083F" w:rsidRDefault="00F57684" w:rsidP="00013C1D">
                            <w:r w:rsidRPr="0084083F">
                              <w:t>Name:  ___________________________________________________</w:t>
                            </w:r>
                          </w:p>
                          <w:p w:rsidR="00F57684" w:rsidRPr="0084083F" w:rsidRDefault="00F57684" w:rsidP="00013C1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E4A628" id="_x0000_t202" coordsize="21600,21600" o:spt="202" path="m,l,21600r21600,l21600,xe">
                <v:stroke joinstyle="miter"/>
                <v:path gradientshapeok="t" o:connecttype="rect"/>
              </v:shapetype>
              <v:shape id="Text Box 11" o:spid="_x0000_s1026" type="#_x0000_t202" style="position:absolute;left:0;text-align:left;margin-left:-7.8pt;margin-top:30pt;width:459.45pt;height:330.4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F57684" w:rsidRPr="0084083F" w:rsidRDefault="00F57684" w:rsidP="00013C1D">
                      <w:pPr>
                        <w:rPr>
                          <w:rFonts w:eastAsia="Batang"/>
                        </w:rPr>
                      </w:pPr>
                      <w:r w:rsidRPr="0084083F">
                        <w:rPr>
                          <w:rFonts w:eastAsia="Batang"/>
                        </w:rPr>
                        <w:t>Evaluation Report Reviewed and Cleared by</w:t>
                      </w:r>
                    </w:p>
                    <w:p w:rsidR="00F57684" w:rsidRPr="0084083F" w:rsidRDefault="00F57684" w:rsidP="00013C1D">
                      <w:r w:rsidRPr="0084083F">
                        <w:t>UNDP Country Office</w:t>
                      </w:r>
                    </w:p>
                    <w:p w:rsidR="00F57684" w:rsidRPr="0084083F" w:rsidRDefault="00F57684" w:rsidP="00013C1D">
                      <w:r w:rsidRPr="0084083F">
                        <w:t>Name:  ___________________________________________________</w:t>
                      </w:r>
                    </w:p>
                    <w:p w:rsidR="00F57684" w:rsidRPr="0084083F" w:rsidRDefault="00F57684" w:rsidP="00013C1D">
                      <w:r w:rsidRPr="0084083F">
                        <w:t>Signature: ______________________________       Date: _________________________________</w:t>
                      </w:r>
                    </w:p>
                    <w:p w:rsidR="00F57684" w:rsidRPr="0084083F" w:rsidRDefault="00F57684" w:rsidP="00013C1D">
                      <w:r w:rsidRPr="0084083F">
                        <w:t>UNDP GEF R</w:t>
                      </w:r>
                      <w:r>
                        <w:t>TA</w:t>
                      </w:r>
                    </w:p>
                    <w:p w:rsidR="00F57684" w:rsidRPr="0084083F" w:rsidRDefault="00F57684" w:rsidP="00013C1D">
                      <w:r w:rsidRPr="0084083F">
                        <w:t>Name:  ___________________________________________________</w:t>
                      </w:r>
                    </w:p>
                    <w:p w:rsidR="00F57684" w:rsidRPr="0084083F" w:rsidRDefault="00F57684" w:rsidP="00013C1D">
                      <w:r w:rsidRPr="0084083F">
                        <w:t>Signature: ______________________________       Date: _________________________________</w:t>
                      </w:r>
                    </w:p>
                  </w:txbxContent>
                </v:textbox>
              </v:shape>
            </w:pict>
          </mc:Fallback>
        </mc:AlternateContent>
      </w:r>
      <w:bookmarkEnd w:id="225"/>
      <w:bookmarkEnd w:id="226"/>
      <w:bookmarkEnd w:id="227"/>
    </w:p>
    <w:p w:rsidR="00013C1D" w:rsidRPr="005345FE" w:rsidRDefault="00013C1D" w:rsidP="00013C1D">
      <w:pPr>
        <w:spacing w:before="200"/>
        <w:rPr>
          <w:rFonts w:eastAsia="Times New Roman" w:cstheme="minorHAnsi"/>
          <w:i/>
          <w:sz w:val="20"/>
          <w:szCs w:val="20"/>
        </w:rPr>
      </w:pPr>
    </w:p>
    <w:p w:rsidR="00013C1D" w:rsidRPr="005345FE" w:rsidRDefault="00013C1D" w:rsidP="00013C1D">
      <w:pPr>
        <w:spacing w:before="200"/>
        <w:rPr>
          <w:rFonts w:eastAsia="Times New Roman" w:cstheme="minorHAnsi"/>
          <w: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eastAsia="Times New Roman" w:cstheme="minorHAnsi"/>
          <w:sz w:val="20"/>
          <w:szCs w:val="20"/>
        </w:rPr>
      </w:pPr>
    </w:p>
    <w:p w:rsidR="00013C1D" w:rsidRPr="005345FE" w:rsidRDefault="00013C1D" w:rsidP="00013C1D">
      <w:pPr>
        <w:spacing w:before="200"/>
        <w:rPr>
          <w:rFonts w:cstheme="minorHAnsi"/>
          <w:sz w:val="20"/>
          <w:szCs w:val="20"/>
        </w:rPr>
      </w:pPr>
    </w:p>
    <w:p w:rsidR="00061094" w:rsidRPr="005345FE" w:rsidRDefault="00061094">
      <w:pPr>
        <w:spacing w:after="0" w:line="240" w:lineRule="auto"/>
        <w:jc w:val="left"/>
        <w:rPr>
          <w:rFonts w:ascii="Calibri" w:eastAsia="Times New Roman" w:hAnsi="Calibri" w:cstheme="minorBidi"/>
          <w:b/>
          <w:caps/>
          <w:spacing w:val="10"/>
          <w:lang w:bidi="en-US"/>
        </w:rPr>
      </w:pPr>
      <w:r w:rsidRPr="005345FE">
        <w:rPr>
          <w:rFonts w:ascii="Calibri" w:hAnsi="Calibri"/>
        </w:rPr>
        <w:br w:type="page"/>
      </w:r>
    </w:p>
    <w:p w:rsidR="00F859A4" w:rsidRDefault="00F859A4" w:rsidP="00240FC5">
      <w:pPr>
        <w:pStyle w:val="Nadpis1"/>
        <w:numPr>
          <w:ilvl w:val="0"/>
          <w:numId w:val="0"/>
        </w:numPr>
      </w:pPr>
      <w:bookmarkStart w:id="230" w:name="_Toc531793018"/>
      <w:r w:rsidRPr="005345FE">
        <w:lastRenderedPageBreak/>
        <w:t>Annex</w:t>
      </w:r>
      <w:r w:rsidR="001C3B07" w:rsidRPr="005345FE">
        <w:t xml:space="preserve"> 9</w:t>
      </w:r>
      <w:r w:rsidRPr="005345FE">
        <w:t xml:space="preserve">: Terminal </w:t>
      </w:r>
      <w:r w:rsidR="00CC2102" w:rsidRPr="005345FE">
        <w:t>E</w:t>
      </w:r>
      <w:r w:rsidRPr="005345FE">
        <w:t xml:space="preserve">valuation </w:t>
      </w:r>
      <w:r w:rsidR="00CC2102" w:rsidRPr="005345FE">
        <w:t>Audit Trail</w:t>
      </w:r>
      <w:bookmarkEnd w:id="230"/>
    </w:p>
    <w:p w:rsidR="007E372A" w:rsidRDefault="007E372A" w:rsidP="007E372A">
      <w:r>
        <w:t>The Terminal Evaluation Audit Trail was developed and submitted to the UNDP CO Malawi in a separate file.</w:t>
      </w:r>
    </w:p>
    <w:p w:rsidR="007E372A" w:rsidRDefault="007E372A" w:rsidP="007E372A"/>
    <w:p w:rsidR="007E372A" w:rsidRDefault="007E372A" w:rsidP="007E372A"/>
    <w:p w:rsidR="003B27C7" w:rsidRDefault="003B27C7">
      <w:pPr>
        <w:spacing w:after="0" w:line="240" w:lineRule="auto"/>
        <w:jc w:val="left"/>
        <w:rPr>
          <w:rFonts w:ascii="Arial" w:eastAsia="Times New Roman" w:hAnsi="Arial" w:cs="Arial"/>
          <w:b/>
          <w:bCs/>
          <w:sz w:val="28"/>
          <w:szCs w:val="28"/>
        </w:rPr>
      </w:pPr>
      <w:r>
        <w:br w:type="page"/>
      </w:r>
    </w:p>
    <w:p w:rsidR="007E372A" w:rsidRDefault="007E372A" w:rsidP="007E372A">
      <w:pPr>
        <w:pStyle w:val="Nadpis1"/>
        <w:numPr>
          <w:ilvl w:val="0"/>
          <w:numId w:val="0"/>
        </w:numPr>
      </w:pPr>
      <w:bookmarkStart w:id="231" w:name="_Toc531793019"/>
      <w:r w:rsidRPr="005345FE">
        <w:lastRenderedPageBreak/>
        <w:t xml:space="preserve">Annex </w:t>
      </w:r>
      <w:r>
        <w:t>10</w:t>
      </w:r>
      <w:r w:rsidRPr="005345FE">
        <w:t xml:space="preserve">: </w:t>
      </w:r>
      <w:r w:rsidR="003B27C7">
        <w:t>GEF Tracking Tool</w:t>
      </w:r>
      <w:bookmarkEnd w:id="231"/>
    </w:p>
    <w:p w:rsidR="007E372A" w:rsidRDefault="003B27C7">
      <w:pPr>
        <w:spacing w:after="0" w:line="240" w:lineRule="auto"/>
        <w:jc w:val="left"/>
        <w:rPr>
          <w:rFonts w:ascii="Arial" w:eastAsia="Times New Roman" w:hAnsi="Arial" w:cs="Arial"/>
          <w:b/>
          <w:bCs/>
          <w:sz w:val="28"/>
          <w:szCs w:val="28"/>
        </w:rPr>
      </w:pPr>
      <w:r>
        <w:t xml:space="preserve">The GEF Tracking Tool </w:t>
      </w:r>
      <w:r w:rsidR="001D4009">
        <w:t xml:space="preserve">with terminal results was reviewed and it </w:t>
      </w:r>
      <w:r>
        <w:t>is annexed in a separate file.</w:t>
      </w:r>
      <w:r w:rsidR="007E372A">
        <w:br w:type="page"/>
      </w:r>
    </w:p>
    <w:p w:rsidR="007E372A" w:rsidRDefault="007E372A" w:rsidP="007E372A">
      <w:pPr>
        <w:pStyle w:val="Nadpis1"/>
        <w:numPr>
          <w:ilvl w:val="0"/>
          <w:numId w:val="0"/>
        </w:numPr>
      </w:pPr>
      <w:bookmarkStart w:id="232" w:name="_Toc531793020"/>
      <w:r w:rsidRPr="005345FE">
        <w:lastRenderedPageBreak/>
        <w:t>Annex</w:t>
      </w:r>
      <w:r>
        <w:t xml:space="preserve"> 11</w:t>
      </w:r>
      <w:r w:rsidRPr="005345FE">
        <w:t xml:space="preserve">: Terminal Evaluation </w:t>
      </w:r>
      <w:r>
        <w:t>Clearance Form</w:t>
      </w:r>
      <w:bookmarkEnd w:id="232"/>
    </w:p>
    <w:p w:rsidR="007E372A" w:rsidRPr="007E372A" w:rsidRDefault="007E372A" w:rsidP="007E372A">
      <w:r w:rsidRPr="005345FE">
        <w:rPr>
          <w:rFonts w:eastAsia="Times New Roman" w:cstheme="minorHAnsi"/>
          <w:noProof/>
          <w:sz w:val="20"/>
          <w:szCs w:val="20"/>
          <w:lang w:val="cs-CZ" w:eastAsia="cs-CZ"/>
        </w:rPr>
        <mc:AlternateContent>
          <mc:Choice Requires="wps">
            <w:drawing>
              <wp:anchor distT="0" distB="0" distL="114300" distR="114300" simplePos="0" relativeHeight="251674624" behindDoc="0" locked="0" layoutInCell="1" allowOverlap="1" wp14:anchorId="6CFCD66B" wp14:editId="3ABACA98">
                <wp:simplePos x="0" y="0"/>
                <wp:positionH relativeFrom="column">
                  <wp:posOffset>0</wp:posOffset>
                </wp:positionH>
                <wp:positionV relativeFrom="paragraph">
                  <wp:posOffset>0</wp:posOffset>
                </wp:positionV>
                <wp:extent cx="5835015" cy="4196715"/>
                <wp:effectExtent l="0" t="0" r="13335" b="139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7E372A" w:rsidRPr="0084083F" w:rsidRDefault="007E372A" w:rsidP="007E372A">
                            <w:pPr>
                              <w:rPr>
                                <w:rFonts w:eastAsia="Batang"/>
                              </w:rPr>
                            </w:pPr>
                            <w:r w:rsidRPr="0084083F">
                              <w:rPr>
                                <w:rFonts w:eastAsia="Batang"/>
                              </w:rPr>
                              <w:t>Evaluation Report Reviewed and Cleared by</w:t>
                            </w:r>
                          </w:p>
                          <w:p w:rsidR="007E372A" w:rsidRPr="0084083F" w:rsidRDefault="007E372A" w:rsidP="007E372A">
                            <w:r w:rsidRPr="0084083F">
                              <w:t>UNDP Country Office</w:t>
                            </w:r>
                          </w:p>
                          <w:p w:rsidR="007E372A" w:rsidRPr="0084083F" w:rsidRDefault="007E372A" w:rsidP="007E372A">
                            <w:r w:rsidRPr="0084083F">
                              <w:t>Name:  ___________________________________________________</w:t>
                            </w:r>
                          </w:p>
                          <w:p w:rsidR="007E372A" w:rsidRPr="0084083F" w:rsidRDefault="007E372A" w:rsidP="007E372A">
                            <w:r w:rsidRPr="0084083F">
                              <w:t>Signature: ______________________________       Date: _________________________________</w:t>
                            </w:r>
                          </w:p>
                          <w:p w:rsidR="007E372A" w:rsidRPr="0084083F" w:rsidRDefault="007E372A" w:rsidP="007E372A">
                            <w:r w:rsidRPr="0084083F">
                              <w:t>UNDP GEF R</w:t>
                            </w:r>
                            <w:r>
                              <w:t>TA</w:t>
                            </w:r>
                          </w:p>
                          <w:p w:rsidR="007E372A" w:rsidRPr="0084083F" w:rsidRDefault="007E372A" w:rsidP="007E372A">
                            <w:r w:rsidRPr="0084083F">
                              <w:t>Name:  ___________________________________________________</w:t>
                            </w:r>
                          </w:p>
                          <w:p w:rsidR="007E372A" w:rsidRPr="0084083F" w:rsidRDefault="007E372A" w:rsidP="007E372A">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FCD66B" id="_x0000_s1027" type="#_x0000_t202" style="position:absolute;left:0;text-align:left;margin-left:0;margin-top:0;width:459.45pt;height:330.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">
                <v:textbox style="mso-fit-shape-to-text:t">
                  <w:txbxContent>
                    <w:p w:rsidR="007E372A" w:rsidRPr="0084083F" w:rsidRDefault="007E372A" w:rsidP="007E372A">
                      <w:pPr>
                        <w:rPr>
                          <w:rFonts w:eastAsia="Batang"/>
                        </w:rPr>
                      </w:pPr>
                      <w:r w:rsidRPr="0084083F">
                        <w:rPr>
                          <w:rFonts w:eastAsia="Batang"/>
                        </w:rPr>
                        <w:t>Evaluation Report Reviewed and Cleared by</w:t>
                      </w:r>
                    </w:p>
                    <w:p w:rsidR="007E372A" w:rsidRPr="0084083F" w:rsidRDefault="007E372A" w:rsidP="007E372A">
                      <w:r w:rsidRPr="0084083F">
                        <w:t>UNDP Country Office</w:t>
                      </w:r>
                    </w:p>
                    <w:p w:rsidR="007E372A" w:rsidRPr="0084083F" w:rsidRDefault="007E372A" w:rsidP="007E372A">
                      <w:r w:rsidRPr="0084083F">
                        <w:t>Name:  ___________________________________________________</w:t>
                      </w:r>
                    </w:p>
                    <w:p w:rsidR="007E372A" w:rsidRPr="0084083F" w:rsidRDefault="007E372A" w:rsidP="007E372A">
                      <w:r w:rsidRPr="0084083F">
                        <w:t>Signature: ______________________________       Date: _________________________________</w:t>
                      </w:r>
                    </w:p>
                    <w:p w:rsidR="007E372A" w:rsidRPr="0084083F" w:rsidRDefault="007E372A" w:rsidP="007E372A">
                      <w:r w:rsidRPr="0084083F">
                        <w:t>UNDP GEF R</w:t>
                      </w:r>
                      <w:r>
                        <w:t>TA</w:t>
                      </w:r>
                    </w:p>
                    <w:p w:rsidR="007E372A" w:rsidRPr="0084083F" w:rsidRDefault="007E372A" w:rsidP="007E372A">
                      <w:r w:rsidRPr="0084083F">
                        <w:t>Name:  ___________________________________________________</w:t>
                      </w:r>
                    </w:p>
                    <w:p w:rsidR="007E372A" w:rsidRPr="0084083F" w:rsidRDefault="007E372A" w:rsidP="007E372A">
                      <w:r w:rsidRPr="0084083F">
                        <w:t>Signature: ______________________________       Date: _________________________________</w:t>
                      </w:r>
                    </w:p>
                  </w:txbxContent>
                </v:textbox>
              </v:shape>
            </w:pict>
          </mc:Fallback>
        </mc:AlternateContent>
      </w:r>
    </w:p>
    <w:bookmarkEnd w:id="148"/>
    <w:bookmarkEnd w:id="149"/>
    <w:sectPr w:rsidR="007E372A" w:rsidRPr="007E372A" w:rsidSect="000B3856">
      <w:footerReference w:type="default" r:id="rId27"/>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84" w:rsidRDefault="00F57684" w:rsidP="00D62775">
      <w:pPr>
        <w:spacing w:after="0" w:line="240" w:lineRule="auto"/>
      </w:pPr>
      <w:r>
        <w:separator/>
      </w:r>
    </w:p>
  </w:endnote>
  <w:endnote w:type="continuationSeparator" w:id="0">
    <w:p w:rsidR="00F57684" w:rsidRDefault="00F57684" w:rsidP="00D6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w:altName w:val="Century Gothic"/>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84" w:rsidRDefault="00F57684">
    <w:pPr>
      <w:pStyle w:val="Zpat"/>
      <w:jc w:val="center"/>
    </w:pPr>
    <w:r>
      <w:fldChar w:fldCharType="begin"/>
    </w:r>
    <w:r>
      <w:instrText xml:space="preserve"> PAGE   \* MERGEFORMAT </w:instrText>
    </w:r>
    <w:r>
      <w:fldChar w:fldCharType="separate"/>
    </w:r>
    <w:r>
      <w:rPr>
        <w:noProof/>
      </w:rPr>
      <w:t>26</w:t>
    </w:r>
    <w:r>
      <w:rPr>
        <w:noProof/>
      </w:rPr>
      <w:fldChar w:fldCharType="end"/>
    </w:r>
  </w:p>
  <w:p w:rsidR="00F57684" w:rsidRDefault="00F576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502894"/>
      <w:docPartObj>
        <w:docPartGallery w:val="Page Numbers (Bottom of Page)"/>
        <w:docPartUnique/>
      </w:docPartObj>
    </w:sdtPr>
    <w:sdtEndPr/>
    <w:sdtContent>
      <w:p w:rsidR="00F57684" w:rsidRDefault="00F57684">
        <w:pPr>
          <w:pStyle w:val="Zpat"/>
          <w:jc w:val="center"/>
        </w:pPr>
        <w:r>
          <w:fldChar w:fldCharType="begin"/>
        </w:r>
        <w:r>
          <w:instrText>PAGE   \* MERGEFORMAT</w:instrText>
        </w:r>
        <w:r>
          <w:fldChar w:fldCharType="separate"/>
        </w:r>
        <w:r w:rsidR="004933AD" w:rsidRPr="004933AD">
          <w:rPr>
            <w:noProof/>
            <w:lang w:val="cs-CZ"/>
          </w:rPr>
          <w:t>xviii</w:t>
        </w:r>
        <w:r>
          <w:fldChar w:fldCharType="end"/>
        </w:r>
      </w:p>
    </w:sdtContent>
  </w:sdt>
  <w:p w:rsidR="00F57684" w:rsidRDefault="00F5768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56344"/>
      <w:docPartObj>
        <w:docPartGallery w:val="Page Numbers (Bottom of Page)"/>
        <w:docPartUnique/>
      </w:docPartObj>
    </w:sdtPr>
    <w:sdtEndPr/>
    <w:sdtContent>
      <w:p w:rsidR="00F57684" w:rsidRDefault="00F57684">
        <w:pPr>
          <w:pStyle w:val="Zpat"/>
          <w:jc w:val="center"/>
        </w:pPr>
        <w:r>
          <w:fldChar w:fldCharType="begin"/>
        </w:r>
        <w:r>
          <w:instrText>PAGE   \* MERGEFORMAT</w:instrText>
        </w:r>
        <w:r>
          <w:fldChar w:fldCharType="separate"/>
        </w:r>
        <w:r w:rsidR="004933AD" w:rsidRPr="004933AD">
          <w:rPr>
            <w:noProof/>
            <w:lang w:val="cs-CZ"/>
          </w:rPr>
          <w:t>1</w:t>
        </w:r>
        <w:r>
          <w:fldChar w:fldCharType="end"/>
        </w:r>
      </w:p>
    </w:sdtContent>
  </w:sdt>
  <w:p w:rsidR="00F57684" w:rsidRDefault="00F5768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81104"/>
      <w:docPartObj>
        <w:docPartGallery w:val="Page Numbers (Bottom of Page)"/>
        <w:docPartUnique/>
      </w:docPartObj>
    </w:sdtPr>
    <w:sdtEndPr>
      <w:rPr>
        <w:noProof/>
      </w:rPr>
    </w:sdtEndPr>
    <w:sdtContent>
      <w:p w:rsidR="00F57684" w:rsidRDefault="00F57684">
        <w:pPr>
          <w:pStyle w:val="Zpat"/>
          <w:jc w:val="center"/>
        </w:pPr>
        <w:r>
          <w:fldChar w:fldCharType="begin"/>
        </w:r>
        <w:r>
          <w:instrText xml:space="preserve"> PAGE   \* MERGEFORMAT </w:instrText>
        </w:r>
        <w:r>
          <w:fldChar w:fldCharType="separate"/>
        </w:r>
        <w:r w:rsidR="004933AD">
          <w:rPr>
            <w:noProof/>
          </w:rPr>
          <w:t>92</w:t>
        </w:r>
        <w:r>
          <w:rPr>
            <w:noProof/>
          </w:rPr>
          <w:fldChar w:fldCharType="end"/>
        </w:r>
      </w:p>
    </w:sdtContent>
  </w:sdt>
  <w:p w:rsidR="00F57684" w:rsidRDefault="00F57684">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141681"/>
      <w:docPartObj>
        <w:docPartGallery w:val="Page Numbers (Bottom of Page)"/>
        <w:docPartUnique/>
      </w:docPartObj>
    </w:sdtPr>
    <w:sdtEndPr>
      <w:rPr>
        <w:noProof/>
      </w:rPr>
    </w:sdtEndPr>
    <w:sdtContent>
      <w:p w:rsidR="00F57684" w:rsidRDefault="00F57684">
        <w:pPr>
          <w:pStyle w:val="Zpat"/>
          <w:jc w:val="right"/>
        </w:pPr>
        <w:r>
          <w:fldChar w:fldCharType="begin"/>
        </w:r>
        <w:r>
          <w:instrText xml:space="preserve"> PAGE   \* MERGEFORMAT </w:instrText>
        </w:r>
        <w:r>
          <w:fldChar w:fldCharType="separate"/>
        </w:r>
        <w:r w:rsidR="004933AD">
          <w:rPr>
            <w:noProof/>
          </w:rPr>
          <w:t>100</w:t>
        </w:r>
        <w:r>
          <w:rPr>
            <w:noProof/>
          </w:rPr>
          <w:fldChar w:fldCharType="end"/>
        </w:r>
      </w:p>
    </w:sdtContent>
  </w:sdt>
  <w:p w:rsidR="00F57684" w:rsidRDefault="00F576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84" w:rsidRDefault="00F57684" w:rsidP="00D62775">
      <w:pPr>
        <w:spacing w:after="0" w:line="240" w:lineRule="auto"/>
      </w:pPr>
      <w:r>
        <w:separator/>
      </w:r>
    </w:p>
  </w:footnote>
  <w:footnote w:type="continuationSeparator" w:id="0">
    <w:p w:rsidR="00F57684" w:rsidRDefault="00F57684" w:rsidP="00D62775">
      <w:pPr>
        <w:spacing w:after="0" w:line="240" w:lineRule="auto"/>
      </w:pPr>
      <w:r>
        <w:continuationSeparator/>
      </w:r>
    </w:p>
  </w:footnote>
  <w:footnote w:id="1">
    <w:p w:rsidR="00F57684" w:rsidRPr="00304786" w:rsidRDefault="00F57684" w:rsidP="002A1E4B">
      <w:pPr>
        <w:pStyle w:val="Textpoznpodarou"/>
      </w:pPr>
      <w:r>
        <w:rPr>
          <w:rStyle w:val="Znakapoznpodarou"/>
        </w:rPr>
        <w:footnoteRef/>
      </w:r>
      <w:r>
        <w:t xml:space="preserve"> The Malawi Growth and Development Strategy 2017-2022 (MGDS III) identifies five Key Priority Areas: 1. Agriculture, Water Development and Climate Change Management, 2. Education and Skills Development, 3. Transport and ICT Infrastructure, 4. Energy, Industry and Tourism Development, and 5. Health and Population.  </w:t>
      </w:r>
      <w:hyperlink r:id="rId1" w:history="1">
        <w:r w:rsidRPr="00A05976">
          <w:rPr>
            <w:rStyle w:val="Hypertextovodkaz"/>
          </w:rPr>
          <w:t>http://www.mw.undp.org/content/malawi/en/home/library/the-malawi-growth-and-development-strategy-iii-.html</w:t>
        </w:r>
      </w:hyperlink>
      <w:r>
        <w:t xml:space="preserve"> </w:t>
      </w:r>
    </w:p>
  </w:footnote>
  <w:footnote w:id="2">
    <w:p w:rsidR="00F57684" w:rsidRPr="00D6657A" w:rsidRDefault="00F57684" w:rsidP="00594BBD">
      <w:pPr>
        <w:rPr>
          <w:sz w:val="20"/>
          <w:highlight w:val="yellow"/>
        </w:rPr>
      </w:pPr>
      <w:r>
        <w:rPr>
          <w:rStyle w:val="Znakapoznpodarou"/>
        </w:rPr>
        <w:footnoteRef/>
      </w:r>
      <w:r>
        <w:t xml:space="preserve"> </w:t>
      </w:r>
      <w:r w:rsidRPr="005345FE">
        <w:rPr>
          <w:sz w:val="20"/>
        </w:rPr>
        <w:t xml:space="preserve">There are hundreds of internet-based weather service providers that publish information on localized, site-specific weather forecasts world-wide for free.  Windy.com, for example, shows weather forecasts based on three different weather forecasting models: ECMWF 9 km, GFS 22 km, and NEMS 4-12 km. In addition to weather forecasts, Windy.com shows also historical measured weather data (20 days history) from nearby surface meteorological stations, where available. These weather data are supposed to serve as an additional input for global weather forecasting models. In Malawi, Windy.com refers to surface weather data (temperature, dew point, pressure, wind speed and direction, rain) at 20 locations, namely at Ngabu, Bvumbwe, Mimosa, Chichiri, Chileka, Makoka, Mangochi, Monkey Bay, Salima, Dedza, Chitedze, Lilongwe, Kasungu, Nkhota Kota, Mzimba, Mzuzu, Nkhata Bay, Bolero, Karonga, Chitipa. </w:t>
      </w:r>
    </w:p>
    <w:p w:rsidR="00F57684" w:rsidRPr="005345FE" w:rsidRDefault="00F57684" w:rsidP="00594BBD">
      <w:pPr>
        <w:rPr>
          <w:sz w:val="20"/>
        </w:rPr>
      </w:pPr>
      <w:r w:rsidRPr="005345FE">
        <w:rPr>
          <w:sz w:val="20"/>
        </w:rPr>
        <w:t>However, Windy.com reports on a regular basis (one data reading in 1 to 12 hours) only data from 2 locations in Malawi (Lilongwe/Kumuzu International and Blantyre/Chileka airports), which can serve as an input for global weather forecasting models. No data at all, or only 1 to 4 single and partial measurements over a period of 20 days are reported from other 18 meteorological stations in Malawi.</w:t>
      </w:r>
    </w:p>
    <w:p w:rsidR="00F57684" w:rsidRPr="005345FE" w:rsidRDefault="00F57684" w:rsidP="00594BBD">
      <w:pPr>
        <w:rPr>
          <w:sz w:val="20"/>
        </w:rPr>
      </w:pPr>
      <w:r w:rsidRPr="005345FE">
        <w:rPr>
          <w:sz w:val="20"/>
        </w:rPr>
        <w:t>DCCMS updated that Malawi has three global data sharing meteorological stations: Chileka, Kumuzu International and Mzuzu airports, and that data from these and other meteorological stations are shared regionally (e.g. with South Africa Office).</w:t>
      </w:r>
    </w:p>
    <w:p w:rsidR="00F57684" w:rsidRPr="00E92631" w:rsidRDefault="00F57684" w:rsidP="00594BBD">
      <w:pPr>
        <w:rPr>
          <w:sz w:val="20"/>
        </w:rPr>
      </w:pPr>
      <w:r w:rsidRPr="005345FE">
        <w:rPr>
          <w:sz w:val="20"/>
        </w:rPr>
        <w:t>None of the three meteorological stations that share their data globally were rehabilitated by the EWS Project.</w:t>
      </w:r>
      <w:r w:rsidRPr="00E92631">
        <w:rPr>
          <w:sz w:val="20"/>
        </w:rPr>
        <w:t xml:space="preserve"> </w:t>
      </w:r>
    </w:p>
    <w:p w:rsidR="00F57684" w:rsidRPr="00594BBD" w:rsidRDefault="00F57684">
      <w:pPr>
        <w:pStyle w:val="Textpoznpodarou"/>
        <w:rPr>
          <w:lang w:val="en-US"/>
        </w:rPr>
      </w:pPr>
    </w:p>
  </w:footnote>
  <w:footnote w:id="3">
    <w:p w:rsidR="00F57684" w:rsidRPr="00FA424B" w:rsidRDefault="00F57684">
      <w:pPr>
        <w:pStyle w:val="Textpoznpodarou"/>
      </w:pPr>
      <w:r>
        <w:rPr>
          <w:rStyle w:val="Znakapoznpodarou"/>
        </w:rPr>
        <w:footnoteRef/>
      </w:r>
      <w:r>
        <w:t xml:space="preserve"> </w:t>
      </w:r>
      <w:r w:rsidRPr="00FA424B">
        <w:t xml:space="preserve">See page </w:t>
      </w:r>
      <w:r>
        <w:t>4</w:t>
      </w:r>
      <w:r w:rsidRPr="00FA424B">
        <w:t>6 for more details</w:t>
      </w:r>
      <w:r>
        <w:t>.</w:t>
      </w:r>
    </w:p>
  </w:footnote>
  <w:footnote w:id="4">
    <w:p w:rsidR="00F57684" w:rsidRPr="000A7201" w:rsidRDefault="00F57684">
      <w:pPr>
        <w:pStyle w:val="Textpoznpodarou"/>
      </w:pPr>
      <w:r>
        <w:rPr>
          <w:rStyle w:val="Znakapoznpodarou"/>
        </w:rPr>
        <w:footnoteRef/>
      </w:r>
      <w:r>
        <w:t xml:space="preserve"> Annex 2 to the Project Document “</w:t>
      </w:r>
      <w:r w:rsidRPr="000C1404">
        <w:rPr>
          <w:lang w:eastAsia="en-GB"/>
        </w:rPr>
        <w:t>Other projects and lessons learned</w:t>
      </w:r>
      <w:r>
        <w:rPr>
          <w:lang w:eastAsia="en-GB"/>
        </w:rPr>
        <w:t>”</w:t>
      </w:r>
      <w:r>
        <w:t>, page 7, as provided in a Word file “Resubmission Malawi Annexes 11Sept2013”</w:t>
      </w:r>
    </w:p>
  </w:footnote>
  <w:footnote w:id="5">
    <w:p w:rsidR="00F57684" w:rsidRPr="0058197B" w:rsidRDefault="00F57684" w:rsidP="002A1E4B">
      <w:pPr>
        <w:pStyle w:val="Textpoznpodarou"/>
        <w:jc w:val="left"/>
      </w:pPr>
      <w:r>
        <w:rPr>
          <w:rStyle w:val="Znakapoznpodarou"/>
        </w:rPr>
        <w:footnoteRef/>
      </w:r>
      <w:r>
        <w:t xml:space="preserve"> </w:t>
      </w:r>
      <w:hyperlink r:id="rId2" w:history="1">
        <w:r w:rsidRPr="0058197B">
          <w:t>Developing Early Warning Systems</w:t>
        </w:r>
        <w:r>
          <w:t xml:space="preserve">: </w:t>
        </w:r>
        <w:r w:rsidRPr="0058197B">
          <w:t>A Checklist</w:t>
        </w:r>
        <w:r>
          <w:t xml:space="preserve">, Third International Conference on Early Warning Systems, March 2006, Bonn, Germany, </w:t>
        </w:r>
        <w:r w:rsidRPr="0058197B">
          <w:t>UN/ISDR Platform for the Promotion of Early Warning</w:t>
        </w:r>
      </w:hyperlink>
      <w:r>
        <w:t xml:space="preserve">, </w:t>
      </w:r>
      <w:hyperlink r:id="rId3" w:history="1">
        <w:r w:rsidRPr="003E0C32">
          <w:rPr>
            <w:rStyle w:val="Hypertextovodkaz"/>
          </w:rPr>
          <w:t>https://www.unisdr.org/files/608_10340.pdf</w:t>
        </w:r>
      </w:hyperlink>
      <w:r>
        <w:t xml:space="preserve"> </w:t>
      </w:r>
    </w:p>
  </w:footnote>
  <w:footnote w:id="6">
    <w:p w:rsidR="00F57684" w:rsidRPr="005603A4" w:rsidRDefault="00F57684" w:rsidP="00BE0BA1">
      <w:pPr>
        <w:pStyle w:val="Textpoznpodarou"/>
      </w:pPr>
      <w:r>
        <w:rPr>
          <w:rStyle w:val="Znakapoznpodarou"/>
        </w:rPr>
        <w:footnoteRef/>
      </w:r>
      <w:r>
        <w:t xml:space="preserve"> </w:t>
      </w:r>
      <w:r w:rsidRPr="005603A4">
        <w:t xml:space="preserve">Unlikely </w:t>
      </w:r>
      <w:r>
        <w:t xml:space="preserve">that </w:t>
      </w:r>
      <w:r w:rsidRPr="005603A4">
        <w:t>the O</w:t>
      </w:r>
      <w:r>
        <w:rPr>
          <w:lang w:val="en-US"/>
        </w:rPr>
        <w:t>&amp;</w:t>
      </w:r>
      <w:r w:rsidRPr="005603A4">
        <w:t xml:space="preserve">M funds will be sufficient to keep </w:t>
      </w:r>
      <w:r>
        <w:t xml:space="preserve">all installed/rehabilitated </w:t>
      </w:r>
      <w:r w:rsidRPr="005603A4">
        <w:t>hydro-meteorological stations fully operational</w:t>
      </w:r>
      <w:r>
        <w:t xml:space="preserve">. </w:t>
      </w:r>
    </w:p>
  </w:footnote>
  <w:footnote w:id="7">
    <w:p w:rsidR="00F57684" w:rsidRPr="005603A4" w:rsidRDefault="00F57684" w:rsidP="00BE0BA1">
      <w:pPr>
        <w:pStyle w:val="Textpoznpodarou"/>
      </w:pPr>
      <w:r>
        <w:rPr>
          <w:rStyle w:val="Znakapoznpodarou"/>
        </w:rPr>
        <w:footnoteRef/>
      </w:r>
      <w:r>
        <w:t xml:space="preserve"> This rating reflects sustainability of project results as per LogFrame, including financial risk to operationality of hydro-meteorological stations installed.</w:t>
      </w:r>
    </w:p>
  </w:footnote>
  <w:footnote w:id="8">
    <w:p w:rsidR="00F57684" w:rsidRPr="008132FD" w:rsidRDefault="00F57684" w:rsidP="00BE0BA1">
      <w:pPr>
        <w:pStyle w:val="Textpoznpodarou"/>
      </w:pPr>
      <w:r>
        <w:rPr>
          <w:rStyle w:val="Znakapoznpodarou"/>
        </w:rPr>
        <w:footnoteRef/>
      </w:r>
      <w:r>
        <w:t xml:space="preserve"> “Moderate” </w:t>
      </w:r>
      <w:r w:rsidRPr="008132FD">
        <w:t xml:space="preserve">impact reflects better the middle of the scale </w:t>
      </w:r>
      <w:r>
        <w:t>than “Minimal”, impact on weather forecasting capacity and quality is rated “Significant”</w:t>
      </w:r>
    </w:p>
  </w:footnote>
  <w:footnote w:id="9">
    <w:p w:rsidR="00F57684" w:rsidRDefault="00F57684" w:rsidP="007870DA">
      <w:pPr>
        <w:pStyle w:val="Textpoznpodarou"/>
      </w:pPr>
      <w:r>
        <w:rPr>
          <w:rStyle w:val="Znakapoznpodarou"/>
        </w:rPr>
        <w:footnoteRef/>
      </w:r>
      <w:r>
        <w:t xml:space="preserve"> </w:t>
      </w:r>
      <w:r w:rsidRPr="00465BBC">
        <w:t>Karonga, Rumphi, Nkhatabay, Salima, Nkhotakota, Dedza, Mangochi, Zomba, Phalombe, Chikwawa and Nsanje</w:t>
      </w:r>
    </w:p>
  </w:footnote>
  <w:footnote w:id="10">
    <w:p w:rsidR="00F57684" w:rsidRPr="006B128D" w:rsidRDefault="00F57684">
      <w:pPr>
        <w:pStyle w:val="Textpoznpodarou"/>
        <w:rPr>
          <w:lang w:val="en-US"/>
        </w:rPr>
      </w:pPr>
      <w:r w:rsidRPr="006B128D">
        <w:rPr>
          <w:rStyle w:val="Znakapoznpodarou"/>
          <w:lang w:val="en-US"/>
        </w:rPr>
        <w:footnoteRef/>
      </w:r>
      <w:r w:rsidRPr="006B128D">
        <w:rPr>
          <w:lang w:val="en-US"/>
        </w:rPr>
        <w:t xml:space="preserve"> “Project-Level Evaluation - Guidance for Conducting Terminal Evaluations of UNDP-Supported GEF-Financed Projects”, UNDP, 2012, Box 3: UNDP Evaluation Criteria, page 15,</w:t>
      </w:r>
    </w:p>
  </w:footnote>
  <w:footnote w:id="11">
    <w:p w:rsidR="00F57684" w:rsidRPr="007058C6" w:rsidRDefault="00F57684">
      <w:pPr>
        <w:pStyle w:val="Textpoznpodarou"/>
      </w:pPr>
      <w:r>
        <w:rPr>
          <w:rStyle w:val="Znakapoznpodarou"/>
        </w:rPr>
        <w:footnoteRef/>
      </w:r>
      <w:r>
        <w:t xml:space="preserve"> World Bank Data, </w:t>
      </w:r>
      <w:hyperlink r:id="rId4" w:history="1">
        <w:r w:rsidRPr="00371A2A">
          <w:rPr>
            <w:rStyle w:val="Hypertextovodkaz"/>
          </w:rPr>
          <w:t>https://data.worldbank.org/indicator/NY.GDP.PCAP.CD</w:t>
        </w:r>
      </w:hyperlink>
      <w:r>
        <w:t>, July 2018</w:t>
      </w:r>
    </w:p>
  </w:footnote>
  <w:footnote w:id="12">
    <w:p w:rsidR="00F57684" w:rsidRPr="00742D53" w:rsidRDefault="00F57684">
      <w:pPr>
        <w:pStyle w:val="Textpoznpodarou"/>
      </w:pPr>
      <w:r>
        <w:rPr>
          <w:rStyle w:val="Znakapoznpodarou"/>
        </w:rPr>
        <w:footnoteRef/>
      </w:r>
      <w:r>
        <w:t xml:space="preserve"> World Bank Data, </w:t>
      </w:r>
      <w:hyperlink r:id="rId5" w:history="1">
        <w:r w:rsidRPr="00371A2A">
          <w:rPr>
            <w:rStyle w:val="Hypertextovodkaz"/>
          </w:rPr>
          <w:t>https://data.worldbank.org/indicator/NY.GDP.PCAP.PP.CD</w:t>
        </w:r>
      </w:hyperlink>
      <w:r>
        <w:t>, July 2018</w:t>
      </w:r>
    </w:p>
  </w:footnote>
  <w:footnote w:id="13">
    <w:p w:rsidR="00F57684" w:rsidRPr="00742D53" w:rsidRDefault="00F57684">
      <w:pPr>
        <w:pStyle w:val="Textpoznpodarou"/>
      </w:pPr>
      <w:r>
        <w:rPr>
          <w:rStyle w:val="Znakapoznpodarou"/>
        </w:rPr>
        <w:footnoteRef/>
      </w:r>
      <w:r>
        <w:t xml:space="preserve"> World Bank Data, </w:t>
      </w:r>
      <w:hyperlink r:id="rId6" w:history="1">
        <w:r w:rsidRPr="00371A2A">
          <w:rPr>
            <w:rStyle w:val="Hypertextovodkaz"/>
          </w:rPr>
          <w:t>https://data.worldbank.org/country/malawi</w:t>
        </w:r>
      </w:hyperlink>
      <w:r>
        <w:t>, July 2018</w:t>
      </w:r>
    </w:p>
  </w:footnote>
  <w:footnote w:id="14">
    <w:p w:rsidR="00F57684" w:rsidRPr="00D44CDA" w:rsidRDefault="00F57684" w:rsidP="002E2387">
      <w:pPr>
        <w:pStyle w:val="Textpoznpodarou"/>
        <w:jc w:val="left"/>
      </w:pPr>
      <w:r>
        <w:rPr>
          <w:rStyle w:val="Znakapoznpodarou"/>
        </w:rPr>
        <w:footnoteRef/>
      </w:r>
      <w:r>
        <w:t xml:space="preserve"> </w:t>
      </w:r>
      <w:r w:rsidRPr="00D44CDA">
        <w:t>Malawi Poverty and V</w:t>
      </w:r>
      <w:r>
        <w:t xml:space="preserve">ulnerability Assessment report, </w:t>
      </w:r>
      <w:r w:rsidRPr="00D44CDA">
        <w:t>GoM, 2007</w:t>
      </w:r>
      <w:r>
        <w:t>, quoted in “</w:t>
      </w:r>
      <w:r w:rsidRPr="00D44CDA">
        <w:t>The efficiency of smallholder agriculture in Malawi</w:t>
      </w:r>
      <w:r>
        <w:t xml:space="preserve">”, Hardwick Tchale, World Bank, Malawi, AFJARE, Volume 3, No 2, September 2009, </w:t>
      </w:r>
      <w:hyperlink r:id="rId7" w:history="1">
        <w:r w:rsidRPr="00371A2A">
          <w:rPr>
            <w:rStyle w:val="Hypertextovodkaz"/>
          </w:rPr>
          <w:t>http://ageconsearch.umn.edu/bitstream/56909/2/0302Tchale.pdf</w:t>
        </w:r>
      </w:hyperlink>
      <w:r>
        <w:t xml:space="preserve"> </w:t>
      </w:r>
    </w:p>
  </w:footnote>
  <w:footnote w:id="15">
    <w:p w:rsidR="00F57684" w:rsidRPr="008B5D96" w:rsidRDefault="00F57684">
      <w:pPr>
        <w:pStyle w:val="Textpoznpodarou"/>
      </w:pPr>
      <w:r>
        <w:rPr>
          <w:rStyle w:val="Znakapoznpodarou"/>
        </w:rPr>
        <w:footnoteRef/>
      </w:r>
      <w:r>
        <w:t xml:space="preserve"> 27-35% as of November 2017, Reserve Bank of Malawi, </w:t>
      </w:r>
      <w:hyperlink r:id="rId8" w:history="1">
        <w:r w:rsidRPr="00ED5B92">
          <w:rPr>
            <w:rStyle w:val="Hypertextovodkaz"/>
          </w:rPr>
          <w:t>https://www.rbm.mw/Statistics/BankRates</w:t>
        </w:r>
      </w:hyperlink>
      <w:r>
        <w:t xml:space="preserve"> </w:t>
      </w:r>
    </w:p>
  </w:footnote>
  <w:footnote w:id="16">
    <w:p w:rsidR="00F57684" w:rsidRPr="00960978" w:rsidRDefault="00F57684">
      <w:pPr>
        <w:pStyle w:val="Textpoznpodarou"/>
      </w:pPr>
      <w:r>
        <w:rPr>
          <w:rStyle w:val="Znakapoznpodarou"/>
        </w:rPr>
        <w:footnoteRef/>
      </w:r>
      <w:r>
        <w:t xml:space="preserve"> Department of Climate Change and Meteorological Services, </w:t>
      </w:r>
      <w:hyperlink r:id="rId9" w:history="1">
        <w:r w:rsidRPr="00371A2A">
          <w:rPr>
            <w:rStyle w:val="Hypertextovodkaz"/>
          </w:rPr>
          <w:t>https://www.metmalawi.com/climate/climate.php</w:t>
        </w:r>
      </w:hyperlink>
      <w:r>
        <w:t xml:space="preserve"> </w:t>
      </w:r>
    </w:p>
  </w:footnote>
  <w:footnote w:id="17">
    <w:p w:rsidR="00F57684" w:rsidRPr="00D70208" w:rsidRDefault="00F57684">
      <w:pPr>
        <w:pStyle w:val="Textpoznpodarou"/>
      </w:pPr>
      <w:r>
        <w:rPr>
          <w:rStyle w:val="Znakapoznpodarou"/>
        </w:rPr>
        <w:footnoteRef/>
      </w:r>
      <w:r>
        <w:t xml:space="preserve"> </w:t>
      </w:r>
      <w:r w:rsidRPr="00CC5C3B">
        <w:rPr>
          <w:lang w:val="cs-CZ"/>
        </w:rPr>
        <w:t>Chikhwawa, Nsanje, Phalombe, Zomba, Balaka, Mangochi, Ntcheu, Dedza, Kasungu, Lilongwe, Salima, Nkhotakota, Karonga, Nkhata bay and Machinga</w:t>
      </w:r>
    </w:p>
  </w:footnote>
  <w:footnote w:id="18">
    <w:p w:rsidR="00F57684" w:rsidRPr="00556CE9" w:rsidRDefault="00F57684">
      <w:pPr>
        <w:pStyle w:val="Textpoznpodarou"/>
      </w:pPr>
      <w:r>
        <w:rPr>
          <w:rStyle w:val="Znakapoznpodarou"/>
        </w:rPr>
        <w:footnoteRef/>
      </w:r>
      <w:r>
        <w:t xml:space="preserve"> </w:t>
      </w:r>
      <w:r>
        <w:rPr>
          <w:lang w:val="cs-CZ"/>
        </w:rPr>
        <w:t>IFPRI</w:t>
      </w:r>
      <w:r w:rsidRPr="00CC5C3B">
        <w:rPr>
          <w:lang w:val="cs-CZ"/>
        </w:rPr>
        <w:t>/RMSI (2010) Malawi: Economic Vulnerability and Disaster Risk Assessment. Economy-Wide Impacts of Droughts and Floods</w:t>
      </w:r>
      <w:r>
        <w:rPr>
          <w:lang w:val="cs-CZ"/>
        </w:rPr>
        <w:t xml:space="preserve"> as quoted in the ProDoc</w:t>
      </w:r>
    </w:p>
  </w:footnote>
  <w:footnote w:id="19">
    <w:p w:rsidR="00F57684" w:rsidRPr="00556CE9" w:rsidRDefault="00F57684">
      <w:pPr>
        <w:pStyle w:val="Textpoznpodarou"/>
      </w:pPr>
      <w:r>
        <w:rPr>
          <w:rStyle w:val="Znakapoznpodarou"/>
        </w:rPr>
        <w:footnoteRef/>
      </w:r>
      <w:r>
        <w:t xml:space="preserve"> Famine in Malawi: Causes and Consequences, Roshni Menon, 2008, </w:t>
      </w:r>
      <w:hyperlink r:id="rId10" w:history="1">
        <w:r w:rsidRPr="00371A2A">
          <w:rPr>
            <w:rStyle w:val="Hypertextovodkaz"/>
          </w:rPr>
          <w:t>http://hdr.undp.org/en/content/famine-malawi-causes-and-consequences</w:t>
        </w:r>
      </w:hyperlink>
      <w:r>
        <w:t xml:space="preserve"> </w:t>
      </w:r>
    </w:p>
  </w:footnote>
  <w:footnote w:id="20">
    <w:p w:rsidR="00F57684" w:rsidRPr="00A95CC1" w:rsidRDefault="00F57684" w:rsidP="001F3F06">
      <w:pPr>
        <w:pStyle w:val="Textpoznpodarou"/>
        <w:rPr>
          <w:lang w:val="cs-CZ"/>
        </w:rPr>
      </w:pPr>
      <w:r>
        <w:rPr>
          <w:rStyle w:val="Znakapoznpodarou"/>
        </w:rPr>
        <w:footnoteRef/>
      </w:r>
      <w:r>
        <w:t xml:space="preserve"> </w:t>
      </w:r>
      <w:r w:rsidRPr="00A95CC1">
        <w:rPr>
          <w:lang w:val="cs-CZ"/>
        </w:rPr>
        <w:t>Zhu, X. 2011.Technologies for Climate Change Adaptation – Agriculture Sector – TNA Guidebook Series. UNEP Risø Centre on Energy, Climate and Sustainable Development Risø DTU National Laboratory for Sustainable Energy, Denmark as quoted in the ProDoc.</w:t>
      </w:r>
      <w:r>
        <w:t xml:space="preserve"> </w:t>
      </w:r>
    </w:p>
  </w:footnote>
  <w:footnote w:id="21">
    <w:p w:rsidR="00F57684" w:rsidRPr="00D764B1" w:rsidRDefault="00F57684">
      <w:pPr>
        <w:pStyle w:val="Textpoznpodarou"/>
      </w:pPr>
      <w:r>
        <w:rPr>
          <w:rStyle w:val="Znakapoznpodarou"/>
        </w:rPr>
        <w:footnoteRef/>
      </w:r>
      <w:r>
        <w:t xml:space="preserve"> </w:t>
      </w:r>
      <w:r w:rsidRPr="00283581">
        <w:t>A 2014 report “Access and Usage of ICT Services Survey that was conducted by the National Statistical Office (NSO) on behalf of Malawi Communication Regulatory Authority (MACRA) shows that about 45% of households in Malawi own a radio and that 96 percent of individuals listen to a radio regardless of ownership of radio</w:t>
      </w:r>
      <w:r>
        <w:t> (NSO, 2014)</w:t>
      </w:r>
    </w:p>
  </w:footnote>
  <w:footnote w:id="22">
    <w:p w:rsidR="00F57684" w:rsidRPr="00E86E57" w:rsidRDefault="00F57684">
      <w:pPr>
        <w:pStyle w:val="Textpoznpodarou"/>
      </w:pPr>
      <w:r>
        <w:rPr>
          <w:rStyle w:val="Znakapoznpodarou"/>
        </w:rPr>
        <w:footnoteRef/>
      </w:r>
      <w:r>
        <w:t xml:space="preserve"> </w:t>
      </w:r>
      <w:r>
        <w:rPr>
          <w:lang w:val="en-US"/>
        </w:rPr>
        <w:t>Developing Innovative Solutions to Overcome Vulnerability through Enhanced Resilience</w:t>
      </w:r>
    </w:p>
  </w:footnote>
  <w:footnote w:id="23">
    <w:p w:rsidR="00F57684" w:rsidRPr="00340536" w:rsidRDefault="00F57684">
      <w:pPr>
        <w:pStyle w:val="Textpoznpodarou"/>
      </w:pPr>
      <w:r>
        <w:rPr>
          <w:rStyle w:val="Znakapoznpodarou"/>
        </w:rPr>
        <w:footnoteRef/>
      </w:r>
      <w:r>
        <w:t xml:space="preserve"> Quoted from the Annex 2 to Project Document “</w:t>
      </w:r>
      <w:r w:rsidRPr="000C1404">
        <w:rPr>
          <w:lang w:eastAsia="en-GB"/>
        </w:rPr>
        <w:t>Other projects and lessons learned</w:t>
      </w:r>
      <w:r>
        <w:rPr>
          <w:lang w:eastAsia="en-GB"/>
        </w:rPr>
        <w:t>”, page 7</w:t>
      </w:r>
    </w:p>
  </w:footnote>
  <w:footnote w:id="24">
    <w:p w:rsidR="00F57684" w:rsidRPr="00340536" w:rsidRDefault="00F57684" w:rsidP="00A141CC">
      <w:pPr>
        <w:pStyle w:val="Textpoznpodarou"/>
      </w:pPr>
      <w:r>
        <w:rPr>
          <w:rStyle w:val="Znakapoznpodarou"/>
        </w:rPr>
        <w:footnoteRef/>
      </w:r>
      <w:r>
        <w:t xml:space="preserve"> Quoted from the Annex 2 to Project Document “</w:t>
      </w:r>
      <w:r w:rsidRPr="000C1404">
        <w:rPr>
          <w:lang w:eastAsia="en-GB"/>
        </w:rPr>
        <w:t>Other projects and lessons learned</w:t>
      </w:r>
      <w:r>
        <w:rPr>
          <w:lang w:eastAsia="en-GB"/>
        </w:rPr>
        <w:t>”, page 7</w:t>
      </w:r>
    </w:p>
  </w:footnote>
  <w:footnote w:id="25">
    <w:p w:rsidR="00F57684" w:rsidRPr="000F00F8" w:rsidRDefault="00F57684">
      <w:pPr>
        <w:pStyle w:val="Textpoznpodarou"/>
      </w:pPr>
      <w:r>
        <w:rPr>
          <w:rStyle w:val="Znakapoznpodarou"/>
        </w:rPr>
        <w:footnoteRef/>
      </w:r>
      <w:r>
        <w:t xml:space="preserve"> It appears that this change was not formally approved by the Steering Committee.</w:t>
      </w:r>
    </w:p>
  </w:footnote>
  <w:footnote w:id="26">
    <w:p w:rsidR="00F57684" w:rsidRPr="00A064EC" w:rsidRDefault="00F57684">
      <w:pPr>
        <w:pStyle w:val="Textpoznpodarou"/>
      </w:pPr>
      <w:r>
        <w:rPr>
          <w:rStyle w:val="Znakapoznpodarou"/>
        </w:rPr>
        <w:footnoteRef/>
      </w:r>
      <w:r>
        <w:t xml:space="preserve"> The first Inception Workshop was held on October 2, 2012 to initiate the process of the EWS Project development. Subsequently, an Inception Report was produced by Mr. James Reeler, International Consultant, summarizing Inception Workshop discussion and mission findings.</w:t>
      </w:r>
    </w:p>
  </w:footnote>
  <w:footnote w:id="27">
    <w:p w:rsidR="00F57684" w:rsidRPr="008D694A" w:rsidRDefault="00F57684">
      <w:pPr>
        <w:pStyle w:val="Textpoznpodarou"/>
      </w:pPr>
      <w:r>
        <w:rPr>
          <w:rStyle w:val="Znakapoznpodarou"/>
        </w:rPr>
        <w:footnoteRef/>
      </w:r>
      <w:r>
        <w:t xml:space="preserve"> The project management explanation for this was that the MTR was delayed. As such, the EWS Project had limited time and budget to adopt and actualize the recommendations.</w:t>
      </w:r>
    </w:p>
  </w:footnote>
  <w:footnote w:id="28">
    <w:p w:rsidR="00F57684" w:rsidRPr="00B21890" w:rsidRDefault="00F57684" w:rsidP="00B21890">
      <w:pPr>
        <w:pStyle w:val="Textkomente"/>
      </w:pPr>
      <w:r>
        <w:rPr>
          <w:rStyle w:val="Znakapoznpodarou"/>
        </w:rPr>
        <w:footnoteRef/>
      </w:r>
      <w:r>
        <w:t xml:space="preserve"> The MTR had delayed, it was done only close to a year before scheduled project closure. The MTR report bears a date of </w:t>
      </w:r>
      <w:r w:rsidRPr="00285F05">
        <w:t>January 2017</w:t>
      </w:r>
      <w:r>
        <w:t xml:space="preserve"> and the Project was slated for completion in </w:t>
      </w:r>
      <w:r w:rsidRPr="00285F05">
        <w:t>December, 2017</w:t>
      </w:r>
      <w:r>
        <w:t>.</w:t>
      </w:r>
    </w:p>
  </w:footnote>
  <w:footnote w:id="29">
    <w:p w:rsidR="00F57684" w:rsidRPr="00C975C8" w:rsidRDefault="00F57684" w:rsidP="00B55552">
      <w:pPr>
        <w:pStyle w:val="Textpoznpodarou"/>
        <w:rPr>
          <w:sz w:val="16"/>
          <w:szCs w:val="16"/>
          <w:lang w:val="en-ZA"/>
        </w:rPr>
      </w:pPr>
      <w:r w:rsidRPr="00C975C8">
        <w:rPr>
          <w:rStyle w:val="Znakapoznpodarou"/>
          <w:sz w:val="16"/>
          <w:szCs w:val="16"/>
        </w:rPr>
        <w:footnoteRef/>
      </w:r>
      <w:r w:rsidRPr="00C975C8">
        <w:rPr>
          <w:sz w:val="16"/>
          <w:szCs w:val="16"/>
        </w:rPr>
        <w:t xml:space="preserve"> Based on </w:t>
      </w:r>
      <w:r>
        <w:rPr>
          <w:sz w:val="16"/>
          <w:szCs w:val="16"/>
        </w:rPr>
        <w:t xml:space="preserve">baseline </w:t>
      </w:r>
      <w:r w:rsidRPr="00C975C8">
        <w:rPr>
          <w:sz w:val="16"/>
          <w:szCs w:val="16"/>
        </w:rPr>
        <w:t xml:space="preserve">estimates of </w:t>
      </w:r>
      <w:r>
        <w:rPr>
          <w:sz w:val="16"/>
          <w:szCs w:val="16"/>
        </w:rPr>
        <w:t xml:space="preserve">43% of male and female </w:t>
      </w:r>
      <w:r w:rsidRPr="00C975C8">
        <w:rPr>
          <w:sz w:val="16"/>
          <w:szCs w:val="16"/>
        </w:rPr>
        <w:t>population</w:t>
      </w:r>
      <w:r>
        <w:rPr>
          <w:sz w:val="16"/>
          <w:szCs w:val="16"/>
        </w:rPr>
        <w:t>s</w:t>
      </w:r>
      <w:r w:rsidRPr="00C975C8">
        <w:rPr>
          <w:sz w:val="16"/>
          <w:szCs w:val="16"/>
        </w:rPr>
        <w:t xml:space="preserve"> in districts covered by </w:t>
      </w:r>
      <w:r>
        <w:rPr>
          <w:sz w:val="16"/>
          <w:szCs w:val="16"/>
        </w:rPr>
        <w:t>the Enhanced Community Resilience Programme</w:t>
      </w:r>
      <w:r w:rsidRPr="00C975C8">
        <w:rPr>
          <w:sz w:val="16"/>
          <w:szCs w:val="16"/>
        </w:rPr>
        <w:t xml:space="preserve"> (</w:t>
      </w:r>
      <w:r>
        <w:rPr>
          <w:sz w:val="16"/>
          <w:szCs w:val="16"/>
        </w:rPr>
        <w:t>Kasungu, Machinga, Mwanza, Thyolo, and Mulanje</w:t>
      </w:r>
      <w:r w:rsidRPr="00C975C8">
        <w:rPr>
          <w:sz w:val="16"/>
          <w:szCs w:val="16"/>
        </w:rPr>
        <w:t xml:space="preserve">) </w:t>
      </w:r>
      <w:r>
        <w:rPr>
          <w:sz w:val="16"/>
          <w:szCs w:val="16"/>
        </w:rPr>
        <w:t xml:space="preserve">that receive weather and climate information. </w:t>
      </w:r>
    </w:p>
  </w:footnote>
  <w:footnote w:id="30">
    <w:p w:rsidR="00F57684" w:rsidRPr="00AA2E28" w:rsidRDefault="00F57684" w:rsidP="00B55552">
      <w:pPr>
        <w:pStyle w:val="Textpoznpodarou"/>
        <w:rPr>
          <w:szCs w:val="18"/>
          <w:lang w:val="en-ZA"/>
        </w:rPr>
      </w:pPr>
      <w:r w:rsidRPr="00C975C8">
        <w:rPr>
          <w:rStyle w:val="Znakapoznpodarou"/>
          <w:sz w:val="16"/>
          <w:szCs w:val="16"/>
        </w:rPr>
        <w:footnoteRef/>
      </w:r>
      <w:r w:rsidRPr="00C975C8">
        <w:rPr>
          <w:sz w:val="16"/>
          <w:szCs w:val="16"/>
        </w:rPr>
        <w:t xml:space="preserve">Based on </w:t>
      </w:r>
      <w:r>
        <w:rPr>
          <w:sz w:val="16"/>
          <w:szCs w:val="16"/>
        </w:rPr>
        <w:t>43% of the male and female</w:t>
      </w:r>
      <w:r w:rsidRPr="00C975C8">
        <w:rPr>
          <w:sz w:val="16"/>
          <w:szCs w:val="16"/>
        </w:rPr>
        <w:t xml:space="preserve"> population </w:t>
      </w:r>
      <w:r>
        <w:rPr>
          <w:sz w:val="16"/>
          <w:szCs w:val="16"/>
        </w:rPr>
        <w:t xml:space="preserve">that receive weather and climate information </w:t>
      </w:r>
      <w:r w:rsidRPr="00C975C8">
        <w:rPr>
          <w:sz w:val="16"/>
          <w:szCs w:val="16"/>
        </w:rPr>
        <w:t xml:space="preserve">in </w:t>
      </w:r>
      <w:r>
        <w:rPr>
          <w:sz w:val="16"/>
          <w:szCs w:val="16"/>
        </w:rPr>
        <w:t>7 priority districts (Karonga, Salima, Nkhota-kota, Rumphi, Nkhatabay, Dedza and Phalombe)</w:t>
      </w:r>
      <w:r w:rsidRPr="00C975C8">
        <w:rPr>
          <w:sz w:val="16"/>
          <w:szCs w:val="16"/>
        </w:rPr>
        <w:t xml:space="preserve"> which will benefit from </w:t>
      </w:r>
      <w:r>
        <w:rPr>
          <w:sz w:val="16"/>
          <w:szCs w:val="16"/>
        </w:rPr>
        <w:t xml:space="preserve">improved climate information and warnings for flood, drought, and Mwera wind warnings </w:t>
      </w:r>
      <w:r w:rsidRPr="00C975C8">
        <w:rPr>
          <w:sz w:val="16"/>
          <w:szCs w:val="16"/>
        </w:rPr>
        <w:t>and mainstreaming of climate information and EWS into local development plans</w:t>
      </w:r>
      <w:r w:rsidRPr="00C975C8">
        <w:rPr>
          <w:sz w:val="16"/>
          <w:szCs w:val="16"/>
          <w:lang w:eastAsia="en-GB"/>
        </w:rPr>
        <w:t>.</w:t>
      </w:r>
    </w:p>
  </w:footnote>
  <w:footnote w:id="31">
    <w:p w:rsidR="00F57684" w:rsidRPr="00883F5D" w:rsidRDefault="00F57684">
      <w:pPr>
        <w:pStyle w:val="Textpoznpodarou"/>
      </w:pPr>
      <w:r>
        <w:rPr>
          <w:rStyle w:val="Znakapoznpodarou"/>
        </w:rPr>
        <w:footnoteRef/>
      </w:r>
      <w:r>
        <w:t xml:space="preserve"> Need to revise/update after an information on the DWR budget will be provided.</w:t>
      </w:r>
    </w:p>
  </w:footnote>
  <w:footnote w:id="32">
    <w:p w:rsidR="00F57684" w:rsidRPr="005603A4" w:rsidRDefault="00F57684">
      <w:pPr>
        <w:pStyle w:val="Textpoznpodarou"/>
      </w:pPr>
      <w:r>
        <w:rPr>
          <w:rStyle w:val="Znakapoznpodarou"/>
        </w:rPr>
        <w:footnoteRef/>
      </w:r>
      <w:r>
        <w:t xml:space="preserve"> </w:t>
      </w:r>
      <w:r w:rsidRPr="005603A4">
        <w:t xml:space="preserve">Unlikely </w:t>
      </w:r>
      <w:r>
        <w:t xml:space="preserve">that </w:t>
      </w:r>
      <w:r w:rsidRPr="005603A4">
        <w:t>the O</w:t>
      </w:r>
      <w:r>
        <w:rPr>
          <w:lang w:val="en-US"/>
        </w:rPr>
        <w:t>&amp;</w:t>
      </w:r>
      <w:r w:rsidRPr="005603A4">
        <w:t xml:space="preserve">M funds will be sufficient to keep </w:t>
      </w:r>
      <w:r>
        <w:t xml:space="preserve">installed </w:t>
      </w:r>
      <w:r w:rsidRPr="005603A4">
        <w:t>hydro-meteorological stations fully operational</w:t>
      </w:r>
      <w:r>
        <w:t>. However, this will not hamper the actual ability of DCCMS to generate good quality weather forecast.</w:t>
      </w:r>
    </w:p>
  </w:footnote>
  <w:footnote w:id="33">
    <w:p w:rsidR="00F57684" w:rsidRPr="005603A4" w:rsidRDefault="00F57684">
      <w:pPr>
        <w:pStyle w:val="Textpoznpodarou"/>
      </w:pPr>
      <w:r>
        <w:rPr>
          <w:rStyle w:val="Znakapoznpodarou"/>
        </w:rPr>
        <w:footnoteRef/>
      </w:r>
      <w:r>
        <w:t xml:space="preserve"> This rating reflects sustainability of project results as per LogFrame, including financial risk to operationality of hydro-meteorological stations installed.</w:t>
      </w:r>
    </w:p>
  </w:footnote>
  <w:footnote w:id="34">
    <w:p w:rsidR="00F57684" w:rsidRPr="008132FD" w:rsidRDefault="00F57684">
      <w:pPr>
        <w:pStyle w:val="Textpoznpodarou"/>
      </w:pPr>
      <w:r>
        <w:rPr>
          <w:rStyle w:val="Znakapoznpodarou"/>
        </w:rPr>
        <w:footnoteRef/>
      </w:r>
      <w:r>
        <w:t xml:space="preserve"> “Moderate” </w:t>
      </w:r>
      <w:r w:rsidRPr="008132FD">
        <w:t xml:space="preserve">impact reflects better the middle of the scale </w:t>
      </w:r>
      <w:r>
        <w:t>than “Minimal”, impact on weather forecasting capacity and quality is rated “Significant”</w:t>
      </w:r>
    </w:p>
  </w:footnote>
  <w:footnote w:id="35">
    <w:p w:rsidR="00F57684" w:rsidRDefault="00F57684" w:rsidP="00013C1D">
      <w:pPr>
        <w:pStyle w:val="Textpoznpodarou"/>
      </w:pPr>
      <w:r w:rsidRPr="005B6FDF">
        <w:rPr>
          <w:rStyle w:val="Znakapoznpodarou"/>
          <w:rFonts w:cstheme="minorHAnsi"/>
          <w:szCs w:val="18"/>
        </w:rPr>
        <w:footnoteRef/>
      </w:r>
      <w:r w:rsidRPr="005B6FDF">
        <w:rPr>
          <w:rFonts w:cstheme="minorHAnsi"/>
          <w:szCs w:val="18"/>
        </w:rPr>
        <w:t xml:space="preserve"> For additional information on methods, see the </w:t>
      </w:r>
      <w:hyperlink r:id="rId11" w:history="1">
        <w:r w:rsidRPr="004D426A">
          <w:rPr>
            <w:rStyle w:val="Hypertextovodkaz"/>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36">
    <w:p w:rsidR="00F57684" w:rsidRPr="00022F8E" w:rsidRDefault="00F57684" w:rsidP="00013C1D">
      <w:pPr>
        <w:pStyle w:val="Textpoznpodarou"/>
      </w:pPr>
      <w:r>
        <w:rPr>
          <w:rStyle w:val="Znakapoznpodarou"/>
        </w:rPr>
        <w:footnoteRef/>
      </w:r>
      <w:r>
        <w:t xml:space="preserve"> A useful tool for gauging progress to impact is the Review of Outcomes to Impacts (ROtI) method developed by the GEF Evaluation Office: </w:t>
      </w:r>
      <w:hyperlink r:id="rId12" w:history="1">
        <w:r w:rsidRPr="00E23201">
          <w:rPr>
            <w:rStyle w:val="Hypertextovodkaz"/>
          </w:rPr>
          <w:t xml:space="preserve"> ROTI Handbook 2009</w:t>
        </w:r>
      </w:hyperlink>
    </w:p>
  </w:footnote>
  <w:footnote w:id="37">
    <w:p w:rsidR="00F57684" w:rsidRPr="00DC2AE0" w:rsidRDefault="00F57684" w:rsidP="00013C1D">
      <w:pPr>
        <w:pStyle w:val="Textpoznpodarou"/>
        <w:rPr>
          <w:szCs w:val="18"/>
          <w:lang w:val="en-ZA"/>
        </w:rPr>
      </w:pPr>
      <w:r w:rsidRPr="00DC2AE0">
        <w:rPr>
          <w:rStyle w:val="Znakapoznpodarou"/>
          <w:szCs w:val="18"/>
        </w:rPr>
        <w:footnoteRef/>
      </w:r>
      <w:r w:rsidRPr="00DC2AE0">
        <w:rPr>
          <w:szCs w:val="18"/>
          <w:lang w:val="en-ZA"/>
        </w:rPr>
        <w:t xml:space="preserve">To be </w:t>
      </w:r>
      <w:r>
        <w:rPr>
          <w:szCs w:val="18"/>
          <w:lang w:val="en-ZA"/>
        </w:rPr>
        <w:t>confirmed and finalized</w:t>
      </w:r>
      <w:r w:rsidRPr="00DC2AE0">
        <w:rPr>
          <w:szCs w:val="18"/>
          <w:lang w:val="en-ZA"/>
        </w:rPr>
        <w:t xml:space="preserve"> during the inception phase. </w:t>
      </w:r>
    </w:p>
  </w:footnote>
  <w:footnote w:id="38">
    <w:p w:rsidR="00F57684" w:rsidRPr="00DC2AE0" w:rsidRDefault="00F57684" w:rsidP="00013C1D">
      <w:pPr>
        <w:pStyle w:val="Textpoznpodarou"/>
        <w:rPr>
          <w:szCs w:val="18"/>
          <w:lang w:val="en-ZA"/>
        </w:rPr>
      </w:pPr>
      <w:r w:rsidRPr="00DC2AE0">
        <w:rPr>
          <w:rStyle w:val="Znakapoznpodarou"/>
          <w:szCs w:val="18"/>
        </w:rPr>
        <w:footnoteRef/>
      </w:r>
      <w:r w:rsidRPr="00DC2AE0">
        <w:rPr>
          <w:szCs w:val="18"/>
          <w:lang w:val="en-ZA"/>
        </w:rPr>
        <w:t xml:space="preserve">To be </w:t>
      </w:r>
      <w:r>
        <w:rPr>
          <w:szCs w:val="18"/>
          <w:lang w:val="en-ZA"/>
        </w:rPr>
        <w:t>confirmed and finalized</w:t>
      </w:r>
      <w:r w:rsidRPr="00DC2AE0">
        <w:rPr>
          <w:szCs w:val="18"/>
          <w:lang w:val="en-ZA"/>
        </w:rPr>
        <w:t xml:space="preserve"> during the inception phase. </w:t>
      </w:r>
    </w:p>
  </w:footnote>
  <w:footnote w:id="39">
    <w:p w:rsidR="00F57684" w:rsidRPr="00500D5F" w:rsidRDefault="00F57684" w:rsidP="00013C1D">
      <w:pPr>
        <w:pStyle w:val="Textpoznpodarou"/>
        <w:rPr>
          <w:szCs w:val="18"/>
        </w:rPr>
      </w:pPr>
      <w:r w:rsidRPr="00500D5F">
        <w:rPr>
          <w:rStyle w:val="Znakapoznpodarou"/>
        </w:rPr>
        <w:footnoteRef/>
      </w:r>
      <w:r w:rsidRPr="00500D5F">
        <w:rPr>
          <w:color w:val="000000"/>
          <w:szCs w:val="18"/>
          <w:lang w:val="en-ZA" w:eastAsia="en-ZA"/>
        </w:rPr>
        <w:t>There are currently 22 Synoptic Weather Stations in Malawi for which accurate locality data has been obtained, however, only four are fully functional. Based on these data, 4 out of 26 districts in Malawi are covered by the current monitoring network. There are also an additional 53 manual rainfall logging stations that require rehabilitation, however, no accurate locality data was obtained for these.</w:t>
      </w:r>
    </w:p>
  </w:footnote>
  <w:footnote w:id="40">
    <w:p w:rsidR="00F57684" w:rsidRPr="00500D5F" w:rsidRDefault="00F57684" w:rsidP="00013C1D">
      <w:pPr>
        <w:spacing w:after="0"/>
        <w:contextualSpacing/>
        <w:rPr>
          <w:color w:val="000000"/>
          <w:sz w:val="18"/>
          <w:szCs w:val="18"/>
          <w:lang w:val="en-ZA" w:eastAsia="en-ZA"/>
        </w:rPr>
      </w:pPr>
      <w:r w:rsidRPr="00500D5F">
        <w:rPr>
          <w:rStyle w:val="Znakapoznpodarou"/>
        </w:rPr>
        <w:footnoteRef/>
      </w:r>
      <w:r w:rsidRPr="00500D5F">
        <w:rPr>
          <w:b/>
          <w:color w:val="000000"/>
          <w:sz w:val="18"/>
          <w:szCs w:val="18"/>
          <w:lang w:val="en-ZA" w:eastAsia="en-ZA"/>
        </w:rPr>
        <w:t xml:space="preserve">Manual:  </w:t>
      </w:r>
      <w:r w:rsidRPr="00500D5F">
        <w:rPr>
          <w:color w:val="000000"/>
          <w:sz w:val="18"/>
          <w:szCs w:val="18"/>
          <w:lang w:val="en-ZA" w:eastAsia="en-ZA"/>
        </w:rPr>
        <w:t xml:space="preserve">4 operational in 4 out of 26 districts, which equates to </w:t>
      </w:r>
      <w:r w:rsidRPr="00500D5F">
        <w:rPr>
          <w:b/>
          <w:color w:val="000000"/>
          <w:sz w:val="18"/>
          <w:szCs w:val="18"/>
          <w:lang w:val="en-ZA" w:eastAsia="en-ZA"/>
        </w:rPr>
        <w:t>15%</w:t>
      </w:r>
      <w:r w:rsidRPr="00500D5F">
        <w:rPr>
          <w:color w:val="000000"/>
          <w:sz w:val="18"/>
          <w:szCs w:val="18"/>
          <w:lang w:val="en-ZA" w:eastAsia="en-ZA"/>
        </w:rPr>
        <w:t>.</w:t>
      </w:r>
      <w:r w:rsidRPr="00500D5F">
        <w:rPr>
          <w:b/>
          <w:color w:val="000000"/>
          <w:sz w:val="18"/>
          <w:szCs w:val="18"/>
          <w:lang w:val="en-ZA" w:eastAsia="en-ZA"/>
        </w:rPr>
        <w:t>Automatic:</w:t>
      </w:r>
      <w:r w:rsidRPr="00500D5F">
        <w:rPr>
          <w:color w:val="000000"/>
          <w:sz w:val="18"/>
          <w:szCs w:val="18"/>
          <w:lang w:val="en-ZA" w:eastAsia="en-ZA"/>
        </w:rPr>
        <w:t xml:space="preserve"> Currently </w:t>
      </w:r>
      <w:r w:rsidRPr="00500D5F">
        <w:rPr>
          <w:b/>
          <w:color w:val="000000"/>
          <w:sz w:val="18"/>
          <w:szCs w:val="18"/>
          <w:lang w:val="en-ZA" w:eastAsia="en-ZA"/>
        </w:rPr>
        <w:t>none</w:t>
      </w:r>
      <w:r w:rsidRPr="00500D5F">
        <w:rPr>
          <w:color w:val="000000"/>
          <w:sz w:val="18"/>
          <w:szCs w:val="18"/>
          <w:lang w:val="en-ZA" w:eastAsia="en-ZA"/>
        </w:rPr>
        <w:t xml:space="preserve"> of the 26 automatic weather stations </w:t>
      </w:r>
    </w:p>
  </w:footnote>
  <w:footnote w:id="41">
    <w:p w:rsidR="00F57684" w:rsidRPr="00500D5F" w:rsidRDefault="00F57684" w:rsidP="00013C1D">
      <w:pPr>
        <w:pStyle w:val="Textpoznpodarou"/>
        <w:rPr>
          <w:szCs w:val="18"/>
        </w:rPr>
      </w:pPr>
      <w:r w:rsidRPr="00500D5F">
        <w:rPr>
          <w:rStyle w:val="Znakapoznpodarou"/>
        </w:rPr>
        <w:footnoteRef/>
      </w:r>
      <w:r w:rsidRPr="00500D5F">
        <w:rPr>
          <w:color w:val="000000"/>
          <w:szCs w:val="18"/>
          <w:lang w:val="en-ZA" w:eastAsia="en-ZA"/>
        </w:rPr>
        <w:t>There are currently 158 operational manual hydrological monitoring stations in Malawi (</w:t>
      </w:r>
      <w:r w:rsidRPr="00500D5F">
        <w:rPr>
          <w:i/>
          <w:szCs w:val="18"/>
        </w:rPr>
        <w:t>Directory of Hydrometric Stations in Malawi, 2012. Ministry of Irrigation and Water Development</w:t>
      </w:r>
      <w:r w:rsidRPr="00500D5F">
        <w:rPr>
          <w:szCs w:val="18"/>
        </w:rPr>
        <w:t>).</w:t>
      </w:r>
      <w:r w:rsidRPr="00500D5F">
        <w:rPr>
          <w:color w:val="000000"/>
          <w:szCs w:val="18"/>
          <w:lang w:val="en-ZA" w:eastAsia="en-ZA"/>
        </w:rPr>
        <w:t>Accurate locality data was obtained from the DWR for 79 of these of these operational hydrological monitoring stations (see Annex 6). Based on these data, 22 of 26 districts (85%) are covered by the current monitoring network.</w:t>
      </w:r>
    </w:p>
  </w:footnote>
  <w:footnote w:id="42">
    <w:p w:rsidR="00F57684" w:rsidRPr="00500D5F" w:rsidRDefault="00F57684" w:rsidP="00013C1D">
      <w:pPr>
        <w:pStyle w:val="Textpoznpodarou"/>
      </w:pPr>
      <w:r w:rsidRPr="00500D5F">
        <w:rPr>
          <w:rStyle w:val="Znakapoznpodarou"/>
        </w:rPr>
        <w:footnoteRef/>
      </w:r>
      <w:r w:rsidRPr="00500D5F">
        <w:rPr>
          <w:szCs w:val="18"/>
        </w:rPr>
        <w:t xml:space="preserve">There </w:t>
      </w:r>
      <w:r w:rsidRPr="00500D5F">
        <w:rPr>
          <w:color w:val="000000"/>
          <w:szCs w:val="18"/>
          <w:lang w:val="en-ZA" w:eastAsia="en-ZA"/>
        </w:rPr>
        <w:t>are s</w:t>
      </w:r>
      <w:r w:rsidRPr="00500D5F">
        <w:rPr>
          <w:szCs w:val="18"/>
        </w:rPr>
        <w:t>ix hydrological monitoring stations with automatic Data Collection Platforms (DCPs), which were installed in the late 1990s under the SADC Hydrological Cycle Observing System (HYCOS) Phase 1 Project. These stations are located in five of the 26 districts in Malawi, namely: Karonga, Nkhata Bay, Mangochi, Machinga and Mulanje. This equates to ~19% coverage.</w:t>
      </w:r>
    </w:p>
  </w:footnote>
  <w:footnote w:id="43">
    <w:p w:rsidR="00F57684" w:rsidRPr="00500D5F" w:rsidRDefault="00F57684" w:rsidP="00013C1D">
      <w:pPr>
        <w:spacing w:after="0"/>
        <w:contextualSpacing/>
        <w:rPr>
          <w:color w:val="000000"/>
          <w:sz w:val="18"/>
          <w:szCs w:val="18"/>
          <w:lang w:val="en-ZA" w:eastAsia="en-ZA"/>
        </w:rPr>
      </w:pPr>
      <w:r w:rsidRPr="00500D5F">
        <w:rPr>
          <w:rStyle w:val="Znakapoznpodarou"/>
        </w:rPr>
        <w:footnoteRef/>
      </w:r>
      <w:r w:rsidRPr="00500D5F">
        <w:rPr>
          <w:b/>
          <w:color w:val="000000"/>
          <w:sz w:val="18"/>
          <w:szCs w:val="18"/>
          <w:lang w:val="en-ZA" w:eastAsia="en-ZA"/>
        </w:rPr>
        <w:t xml:space="preserve">Manual:  </w:t>
      </w:r>
      <w:r w:rsidRPr="00500D5F">
        <w:rPr>
          <w:color w:val="000000"/>
          <w:sz w:val="18"/>
          <w:szCs w:val="18"/>
          <w:lang w:val="en-ZA" w:eastAsia="en-ZA"/>
        </w:rPr>
        <w:t xml:space="preserve">158 operational in 22 out of 26 districts, which equates to </w:t>
      </w:r>
      <w:r w:rsidRPr="00500D5F">
        <w:rPr>
          <w:b/>
          <w:color w:val="000000"/>
          <w:sz w:val="18"/>
          <w:szCs w:val="18"/>
          <w:lang w:val="en-ZA" w:eastAsia="en-ZA"/>
        </w:rPr>
        <w:t>85%</w:t>
      </w:r>
      <w:r w:rsidRPr="00500D5F">
        <w:rPr>
          <w:color w:val="000000"/>
          <w:sz w:val="18"/>
          <w:szCs w:val="18"/>
          <w:lang w:val="en-ZA" w:eastAsia="en-ZA"/>
        </w:rPr>
        <w:t>.</w:t>
      </w:r>
      <w:r w:rsidRPr="00500D5F">
        <w:rPr>
          <w:b/>
          <w:color w:val="000000"/>
          <w:sz w:val="18"/>
          <w:szCs w:val="18"/>
          <w:lang w:val="en-ZA" w:eastAsia="en-ZA"/>
        </w:rPr>
        <w:t>Automatic:</w:t>
      </w:r>
      <w:r w:rsidRPr="00500D5F">
        <w:rPr>
          <w:color w:val="000000"/>
          <w:sz w:val="18"/>
          <w:szCs w:val="18"/>
          <w:lang w:val="en-ZA" w:eastAsia="en-ZA"/>
        </w:rPr>
        <w:t xml:space="preserve">6 operational in 5 out of 26 districts, which equates to </w:t>
      </w:r>
      <w:r w:rsidRPr="00500D5F">
        <w:rPr>
          <w:b/>
          <w:color w:val="000000"/>
          <w:sz w:val="18"/>
          <w:szCs w:val="18"/>
          <w:lang w:val="en-ZA" w:eastAsia="en-ZA"/>
        </w:rPr>
        <w:t>19%.</w:t>
      </w:r>
    </w:p>
  </w:footnote>
  <w:footnote w:id="44">
    <w:p w:rsidR="00F57684" w:rsidRPr="00500D5F" w:rsidRDefault="00F57684" w:rsidP="00013C1D">
      <w:pPr>
        <w:spacing w:after="0"/>
        <w:contextualSpacing/>
        <w:rPr>
          <w:sz w:val="18"/>
          <w:szCs w:val="18"/>
          <w:lang w:eastAsia="en-GB"/>
        </w:rPr>
      </w:pPr>
      <w:r w:rsidRPr="00500D5F">
        <w:rPr>
          <w:rStyle w:val="Znakapoznpodarou"/>
          <w:szCs w:val="18"/>
        </w:rPr>
        <w:footnoteRef/>
      </w:r>
      <w:r w:rsidRPr="00500D5F">
        <w:rPr>
          <w:sz w:val="18"/>
          <w:szCs w:val="18"/>
          <w:lang w:eastAsia="en-GB"/>
        </w:rPr>
        <w:t>25 automatic, 18 manual and 53 rainfall logging stations rehabilitated and 20 Automatic Weather Stations (AWS) installed in priority districts</w:t>
      </w:r>
    </w:p>
  </w:footnote>
  <w:footnote w:id="45">
    <w:p w:rsidR="00F57684" w:rsidRPr="00500D5F" w:rsidRDefault="00F57684" w:rsidP="00013C1D">
      <w:pPr>
        <w:pStyle w:val="Textpoznpodarou"/>
        <w:rPr>
          <w:szCs w:val="18"/>
        </w:rPr>
      </w:pPr>
      <w:r w:rsidRPr="00500D5F">
        <w:rPr>
          <w:rStyle w:val="Znakapoznpodarou"/>
          <w:szCs w:val="18"/>
        </w:rPr>
        <w:footnoteRef/>
      </w:r>
      <w:r w:rsidRPr="00500D5F">
        <w:rPr>
          <w:szCs w:val="18"/>
        </w:rPr>
        <w:t xml:space="preserve"> There are currently 26 AWSs requiring rehabilitation in 20 of the 26 districts of Malawi. Through the rehabilitation of this network, as well as the installation of 20 additional AWSs in priority districts, the coverage in Malawi will increase to a minimum of 22 of 26 districts.</w:t>
      </w:r>
    </w:p>
  </w:footnote>
  <w:footnote w:id="46">
    <w:p w:rsidR="00F57684" w:rsidRPr="00500D5F" w:rsidRDefault="00F57684" w:rsidP="00013C1D">
      <w:pPr>
        <w:spacing w:after="0"/>
        <w:contextualSpacing/>
        <w:rPr>
          <w:color w:val="000000"/>
          <w:sz w:val="18"/>
          <w:szCs w:val="18"/>
          <w:lang w:val="en-ZA" w:eastAsia="en-ZA"/>
        </w:rPr>
      </w:pPr>
      <w:r w:rsidRPr="00500D5F">
        <w:rPr>
          <w:rStyle w:val="Znakapoznpodarou"/>
          <w:szCs w:val="18"/>
        </w:rPr>
        <w:footnoteRef/>
      </w:r>
      <w:r w:rsidRPr="00500D5F">
        <w:rPr>
          <w:b/>
          <w:color w:val="000000"/>
          <w:sz w:val="18"/>
          <w:szCs w:val="18"/>
          <w:lang w:val="en-ZA" w:eastAsia="en-ZA"/>
        </w:rPr>
        <w:t>Manual:</w:t>
      </w:r>
      <w:r w:rsidRPr="00500D5F">
        <w:rPr>
          <w:color w:val="000000"/>
          <w:sz w:val="18"/>
          <w:szCs w:val="18"/>
          <w:lang w:val="en-ZA" w:eastAsia="en-ZA"/>
        </w:rPr>
        <w:t xml:space="preserve"> Synoptic weather stations operational in 17 of 26 districts, which equates to </w:t>
      </w:r>
      <w:r w:rsidRPr="00500D5F">
        <w:rPr>
          <w:b/>
          <w:color w:val="000000"/>
          <w:sz w:val="18"/>
          <w:szCs w:val="18"/>
          <w:lang w:val="en-ZA" w:eastAsia="en-ZA"/>
        </w:rPr>
        <w:t>71% .Automatic:</w:t>
      </w:r>
      <w:r w:rsidRPr="00500D5F">
        <w:rPr>
          <w:color w:val="000000"/>
          <w:sz w:val="18"/>
          <w:szCs w:val="18"/>
          <w:lang w:val="en-ZA" w:eastAsia="en-ZA"/>
        </w:rPr>
        <w:t xml:space="preserve"> Operational in 22 out of 26 districts, which equates to </w:t>
      </w:r>
      <w:r w:rsidRPr="00500D5F">
        <w:rPr>
          <w:b/>
          <w:color w:val="000000"/>
          <w:sz w:val="18"/>
          <w:szCs w:val="18"/>
          <w:lang w:val="en-ZA" w:eastAsia="en-ZA"/>
        </w:rPr>
        <w:t>84%</w:t>
      </w:r>
      <w:r w:rsidRPr="00500D5F">
        <w:rPr>
          <w:color w:val="000000"/>
          <w:sz w:val="18"/>
          <w:szCs w:val="18"/>
          <w:lang w:val="en-ZA" w:eastAsia="en-ZA"/>
        </w:rPr>
        <w:t>.</w:t>
      </w:r>
    </w:p>
  </w:footnote>
  <w:footnote w:id="47">
    <w:p w:rsidR="00F57684" w:rsidRPr="00500D5F" w:rsidRDefault="00F57684" w:rsidP="00013C1D">
      <w:pPr>
        <w:spacing w:after="0"/>
        <w:contextualSpacing/>
        <w:rPr>
          <w:color w:val="000000"/>
          <w:sz w:val="18"/>
          <w:szCs w:val="18"/>
          <w:lang w:val="en-ZA" w:eastAsia="en-ZA"/>
        </w:rPr>
      </w:pPr>
      <w:r w:rsidRPr="00500D5F">
        <w:rPr>
          <w:rStyle w:val="Znakapoznpodarou"/>
          <w:szCs w:val="18"/>
        </w:rPr>
        <w:footnoteRef/>
      </w:r>
      <w:r w:rsidRPr="00500D5F">
        <w:rPr>
          <w:color w:val="000000"/>
          <w:sz w:val="18"/>
          <w:szCs w:val="18"/>
          <w:lang w:val="en-ZA" w:eastAsia="en-ZA"/>
        </w:rPr>
        <w:t xml:space="preserve">50 manual hydrological monitoring stations rehabilitated, and 10 automatic hydrological monitoring stations installed in priority districts. </w:t>
      </w:r>
    </w:p>
  </w:footnote>
  <w:footnote w:id="48">
    <w:p w:rsidR="00F57684" w:rsidRPr="001878EE" w:rsidRDefault="00F57684" w:rsidP="00013C1D">
      <w:pPr>
        <w:spacing w:after="0"/>
        <w:contextualSpacing/>
        <w:rPr>
          <w:color w:val="000000"/>
          <w:sz w:val="18"/>
          <w:szCs w:val="18"/>
          <w:lang w:val="en-ZA" w:eastAsia="en-ZA"/>
        </w:rPr>
      </w:pPr>
      <w:r w:rsidRPr="00500D5F">
        <w:rPr>
          <w:rStyle w:val="Znakapoznpodarou"/>
        </w:rPr>
        <w:footnoteRef/>
      </w:r>
      <w:r w:rsidRPr="00500D5F">
        <w:rPr>
          <w:b/>
          <w:color w:val="000000"/>
          <w:sz w:val="18"/>
          <w:szCs w:val="18"/>
          <w:lang w:val="en-ZA" w:eastAsia="en-ZA"/>
        </w:rPr>
        <w:t>Manual:</w:t>
      </w:r>
      <w:r w:rsidRPr="00500D5F">
        <w:rPr>
          <w:color w:val="000000"/>
          <w:sz w:val="18"/>
          <w:szCs w:val="18"/>
          <w:lang w:val="en-ZA" w:eastAsia="en-ZA"/>
        </w:rPr>
        <w:t xml:space="preserve"> Operational in all 26 districts (</w:t>
      </w:r>
      <w:r w:rsidRPr="00500D5F">
        <w:rPr>
          <w:b/>
          <w:color w:val="000000"/>
          <w:sz w:val="18"/>
          <w:szCs w:val="18"/>
          <w:lang w:val="en-ZA" w:eastAsia="en-ZA"/>
        </w:rPr>
        <w:t>100%</w:t>
      </w:r>
      <w:r w:rsidRPr="00500D5F">
        <w:rPr>
          <w:color w:val="000000"/>
          <w:sz w:val="18"/>
          <w:szCs w:val="18"/>
          <w:lang w:val="en-ZA" w:eastAsia="en-ZA"/>
        </w:rPr>
        <w:t>).</w:t>
      </w:r>
      <w:r w:rsidRPr="00500D5F">
        <w:rPr>
          <w:b/>
          <w:color w:val="000000"/>
          <w:sz w:val="18"/>
          <w:szCs w:val="18"/>
          <w:lang w:val="en-ZA" w:eastAsia="en-ZA"/>
        </w:rPr>
        <w:t>Automatic:</w:t>
      </w:r>
      <w:r w:rsidRPr="00500D5F">
        <w:rPr>
          <w:color w:val="000000"/>
          <w:sz w:val="18"/>
          <w:szCs w:val="18"/>
          <w:lang w:val="en-ZA" w:eastAsia="en-ZA"/>
        </w:rPr>
        <w:t xml:space="preserve"> Operational in 10 out of 26 districts, which equates to </w:t>
      </w:r>
      <w:r w:rsidRPr="00500D5F">
        <w:rPr>
          <w:b/>
          <w:color w:val="000000"/>
          <w:sz w:val="18"/>
          <w:szCs w:val="18"/>
          <w:lang w:val="en-ZA" w:eastAsia="en-ZA"/>
        </w:rPr>
        <w:t>39%</w:t>
      </w:r>
      <w:r w:rsidRPr="00500D5F">
        <w:rPr>
          <w:color w:val="000000"/>
          <w:sz w:val="18"/>
          <w:szCs w:val="18"/>
          <w:lang w:val="en-ZA" w:eastAsia="en-ZA"/>
        </w:rPr>
        <w:t>.</w:t>
      </w:r>
    </w:p>
  </w:footnote>
  <w:footnote w:id="49">
    <w:p w:rsidR="00F57684" w:rsidRPr="00C975C8" w:rsidRDefault="00F57684" w:rsidP="00013C1D">
      <w:pPr>
        <w:pStyle w:val="Textpoznpodarou"/>
        <w:rPr>
          <w:sz w:val="16"/>
          <w:szCs w:val="16"/>
          <w:lang w:val="en-ZA"/>
        </w:rPr>
      </w:pPr>
      <w:r w:rsidRPr="00C975C8">
        <w:rPr>
          <w:rStyle w:val="Znakapoznpodarou"/>
          <w:sz w:val="16"/>
          <w:szCs w:val="16"/>
        </w:rPr>
        <w:footnoteRef/>
      </w:r>
      <w:r w:rsidRPr="00C975C8">
        <w:rPr>
          <w:sz w:val="16"/>
          <w:szCs w:val="16"/>
        </w:rPr>
        <w:t xml:space="preserve"> Based on </w:t>
      </w:r>
      <w:r>
        <w:rPr>
          <w:sz w:val="16"/>
          <w:szCs w:val="16"/>
        </w:rPr>
        <w:t xml:space="preserve">baseline </w:t>
      </w:r>
      <w:r w:rsidRPr="00C975C8">
        <w:rPr>
          <w:sz w:val="16"/>
          <w:szCs w:val="16"/>
        </w:rPr>
        <w:t xml:space="preserve">estimates of </w:t>
      </w:r>
      <w:r>
        <w:rPr>
          <w:sz w:val="16"/>
          <w:szCs w:val="16"/>
        </w:rPr>
        <w:t xml:space="preserve">43% of male and female </w:t>
      </w:r>
      <w:r w:rsidRPr="00C975C8">
        <w:rPr>
          <w:sz w:val="16"/>
          <w:szCs w:val="16"/>
        </w:rPr>
        <w:t>population</w:t>
      </w:r>
      <w:r>
        <w:rPr>
          <w:sz w:val="16"/>
          <w:szCs w:val="16"/>
        </w:rPr>
        <w:t>s</w:t>
      </w:r>
      <w:r w:rsidRPr="00C975C8">
        <w:rPr>
          <w:sz w:val="16"/>
          <w:szCs w:val="16"/>
        </w:rPr>
        <w:t xml:space="preserve"> in districts covered by </w:t>
      </w:r>
      <w:r>
        <w:rPr>
          <w:sz w:val="16"/>
          <w:szCs w:val="16"/>
        </w:rPr>
        <w:t>the Enhanced Community Resilience Programme</w:t>
      </w:r>
      <w:r w:rsidRPr="00C975C8">
        <w:rPr>
          <w:sz w:val="16"/>
          <w:szCs w:val="16"/>
        </w:rPr>
        <w:t xml:space="preserve"> (</w:t>
      </w:r>
      <w:r>
        <w:rPr>
          <w:sz w:val="16"/>
          <w:szCs w:val="16"/>
        </w:rPr>
        <w:t>Kasungu, Machinga, Mwanza, Thyolo, Mulanje</w:t>
      </w:r>
      <w:r w:rsidRPr="00C975C8">
        <w:rPr>
          <w:sz w:val="16"/>
          <w:szCs w:val="16"/>
        </w:rPr>
        <w:t xml:space="preserve">) </w:t>
      </w:r>
      <w:r>
        <w:rPr>
          <w:sz w:val="16"/>
          <w:szCs w:val="16"/>
        </w:rPr>
        <w:t xml:space="preserve">that receive weather and climate information. </w:t>
      </w:r>
    </w:p>
  </w:footnote>
  <w:footnote w:id="50">
    <w:p w:rsidR="00F57684" w:rsidRPr="00AA2E28" w:rsidRDefault="00F57684" w:rsidP="00013C1D">
      <w:pPr>
        <w:pStyle w:val="Textpoznpodarou"/>
        <w:rPr>
          <w:szCs w:val="18"/>
          <w:lang w:val="en-ZA"/>
        </w:rPr>
      </w:pPr>
      <w:r w:rsidRPr="00C975C8">
        <w:rPr>
          <w:rStyle w:val="Znakapoznpodarou"/>
          <w:sz w:val="16"/>
          <w:szCs w:val="16"/>
        </w:rPr>
        <w:footnoteRef/>
      </w:r>
      <w:r w:rsidRPr="00C975C8">
        <w:rPr>
          <w:sz w:val="16"/>
          <w:szCs w:val="16"/>
        </w:rPr>
        <w:t xml:space="preserve">Based on </w:t>
      </w:r>
      <w:r>
        <w:rPr>
          <w:sz w:val="16"/>
          <w:szCs w:val="16"/>
        </w:rPr>
        <w:t>43% of the male and female</w:t>
      </w:r>
      <w:r w:rsidRPr="00C975C8">
        <w:rPr>
          <w:sz w:val="16"/>
          <w:szCs w:val="16"/>
        </w:rPr>
        <w:t xml:space="preserve"> population </w:t>
      </w:r>
      <w:r>
        <w:rPr>
          <w:sz w:val="16"/>
          <w:szCs w:val="16"/>
        </w:rPr>
        <w:t xml:space="preserve">that receive weather and climate information </w:t>
      </w:r>
      <w:r w:rsidRPr="00C975C8">
        <w:rPr>
          <w:sz w:val="16"/>
          <w:szCs w:val="16"/>
        </w:rPr>
        <w:t xml:space="preserve">in </w:t>
      </w:r>
      <w:r>
        <w:rPr>
          <w:sz w:val="16"/>
          <w:szCs w:val="16"/>
        </w:rPr>
        <w:t>7 priority districts (Karonga, Salima, Nkhota-kota, Rumphi, Nkhata-bay, Dedza and Phalombe)</w:t>
      </w:r>
      <w:r w:rsidRPr="00C975C8">
        <w:rPr>
          <w:sz w:val="16"/>
          <w:szCs w:val="16"/>
        </w:rPr>
        <w:t xml:space="preserve"> which will benefit from </w:t>
      </w:r>
      <w:r>
        <w:rPr>
          <w:sz w:val="16"/>
          <w:szCs w:val="16"/>
        </w:rPr>
        <w:t xml:space="preserve">improved climate information and warnings for flood, drought, and Mwera wind warnings </w:t>
      </w:r>
      <w:r w:rsidRPr="00C975C8">
        <w:rPr>
          <w:sz w:val="16"/>
          <w:szCs w:val="16"/>
        </w:rPr>
        <w:t>and mainstreaming of climate information and EWS into local development plans</w:t>
      </w:r>
      <w:r w:rsidRPr="00C975C8">
        <w:rPr>
          <w:sz w:val="16"/>
          <w:szCs w:val="16"/>
          <w:lang w:eastAsia="en-GB"/>
        </w:rPr>
        <w:t>.</w:t>
      </w:r>
    </w:p>
  </w:footnote>
  <w:footnote w:id="51">
    <w:p w:rsidR="00F57684" w:rsidRDefault="00F57684" w:rsidP="00013C1D">
      <w:pPr>
        <w:pStyle w:val="Textpoznpodarou"/>
      </w:pPr>
      <w:r w:rsidRPr="004B6248">
        <w:rPr>
          <w:rStyle w:val="Znakapoznpodarou"/>
        </w:rPr>
        <w:footnoteRef/>
      </w:r>
      <w:r w:rsidRPr="00FB1376">
        <w:t>www.unevaluation.org/unegcodeofconduct</w:t>
      </w:r>
    </w:p>
    <w:p w:rsidR="00F57684" w:rsidRDefault="00F57684" w:rsidP="00013C1D">
      <w:pPr>
        <w:pStyle w:val="Textpoznpodarou"/>
      </w:pPr>
    </w:p>
  </w:footnote>
  <w:footnote w:id="52">
    <w:p w:rsidR="00F57684" w:rsidRPr="002B7151" w:rsidRDefault="00F57684" w:rsidP="00013C1D">
      <w:pPr>
        <w:spacing w:after="0"/>
        <w:rPr>
          <w:sz w:val="18"/>
          <w:szCs w:val="18"/>
        </w:rPr>
      </w:pPr>
      <w:r w:rsidRPr="002B7151">
        <w:rPr>
          <w:rStyle w:val="Znakapoznpodarou"/>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3">
    <w:p w:rsidR="00F57684" w:rsidRPr="002B7151" w:rsidRDefault="00F57684" w:rsidP="00013C1D">
      <w:pPr>
        <w:pStyle w:val="Textpoznpodarou"/>
        <w:rPr>
          <w:szCs w:val="18"/>
        </w:rPr>
      </w:pPr>
      <w:r w:rsidRPr="002B7151">
        <w:rPr>
          <w:rStyle w:val="Znakapoznpodarou"/>
          <w:szCs w:val="18"/>
        </w:rPr>
        <w:footnoteRef/>
      </w:r>
      <w:r w:rsidRPr="002B7151">
        <w:rPr>
          <w:szCs w:val="18"/>
        </w:rPr>
        <w:t xml:space="preserve"> UNDP Style Manual, Office of Communications, Partnerships Bureau, updated November 2008</w:t>
      </w:r>
    </w:p>
  </w:footnote>
  <w:footnote w:id="54">
    <w:p w:rsidR="00F57684" w:rsidRPr="002B7151" w:rsidRDefault="00F57684" w:rsidP="00013C1D">
      <w:pPr>
        <w:pStyle w:val="Textpoznpodarou"/>
        <w:rPr>
          <w:szCs w:val="18"/>
        </w:rPr>
      </w:pPr>
      <w:r w:rsidRPr="002B7151">
        <w:rPr>
          <w:rStyle w:val="Znakapoznpodarou"/>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84" w:rsidRDefault="00F57684" w:rsidP="003C5430">
    <w:pPr>
      <w:pStyle w:val="Zhlav"/>
      <w:jc w:val="center"/>
    </w:pPr>
    <w:r>
      <w:t>Terminal Evaluation of the UNDP-supported LDCF/GEF-financed EWS Project, Malawi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84" w:rsidRPr="00BB5F7D" w:rsidRDefault="00F57684" w:rsidP="00BB5F7D">
    <w:pPr>
      <w:pStyle w:val="Zhlav"/>
    </w:pPr>
    <w:r>
      <w:t>Terminal Evaluation: “Technology Transfer and Market Development for SHP in Tajikistan”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84" w:rsidRPr="000B7D86" w:rsidRDefault="00F57684" w:rsidP="000B7D86">
    <w:pPr>
      <w:pStyle w:val="Zhlav"/>
      <w:jc w:val="center"/>
    </w:pPr>
    <w:r>
      <w:t>Terminal Evaluation of the UNDP-supported LDCF/GEF-financed EWS Project, Malawi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14B"/>
    <w:multiLevelType w:val="hybridMultilevel"/>
    <w:tmpl w:val="154C6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385F42"/>
    <w:multiLevelType w:val="hybridMultilevel"/>
    <w:tmpl w:val="D7DEF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47093"/>
    <w:multiLevelType w:val="hybridMultilevel"/>
    <w:tmpl w:val="339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97C16"/>
    <w:multiLevelType w:val="hybridMultilevel"/>
    <w:tmpl w:val="54408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51098"/>
    <w:multiLevelType w:val="hybridMultilevel"/>
    <w:tmpl w:val="95B0E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B93FF3"/>
    <w:multiLevelType w:val="hybridMultilevel"/>
    <w:tmpl w:val="399A2088"/>
    <w:lvl w:ilvl="0" w:tplc="04090003">
      <w:start w:val="1991"/>
      <w:numFmt w:val="bullet"/>
      <w:lvlText w:val="-"/>
      <w:lvlJc w:val="left"/>
      <w:pPr>
        <w:ind w:left="720" w:hanging="360"/>
      </w:pPr>
      <w:rPr>
        <w:rFonts w:ascii="Futura Lt" w:eastAsia="Times New Roman" w:hAnsi="Futura L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6F75A8"/>
    <w:multiLevelType w:val="hybridMultilevel"/>
    <w:tmpl w:val="46B4E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1123A9"/>
    <w:multiLevelType w:val="hybridMultilevel"/>
    <w:tmpl w:val="794E0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64171E"/>
    <w:multiLevelType w:val="hybridMultilevel"/>
    <w:tmpl w:val="FC6449B8"/>
    <w:lvl w:ilvl="0" w:tplc="A0F67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F0338E"/>
    <w:multiLevelType w:val="hybridMultilevel"/>
    <w:tmpl w:val="181C5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92354B"/>
    <w:multiLevelType w:val="hybridMultilevel"/>
    <w:tmpl w:val="787E0FA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463BD"/>
    <w:multiLevelType w:val="hybridMultilevel"/>
    <w:tmpl w:val="5886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484C0F"/>
    <w:multiLevelType w:val="hybridMultilevel"/>
    <w:tmpl w:val="75B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0E61BE"/>
    <w:multiLevelType w:val="hybridMultilevel"/>
    <w:tmpl w:val="1B1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64F22"/>
    <w:multiLevelType w:val="hybridMultilevel"/>
    <w:tmpl w:val="3D483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BD17AC"/>
    <w:multiLevelType w:val="hybridMultilevel"/>
    <w:tmpl w:val="EAF20E3C"/>
    <w:lvl w:ilvl="0" w:tplc="78B41A7C">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67D21"/>
    <w:multiLevelType w:val="hybridMultilevel"/>
    <w:tmpl w:val="3DBA801E"/>
    <w:lvl w:ilvl="0" w:tplc="04090003">
      <w:start w:val="1991"/>
      <w:numFmt w:val="bullet"/>
      <w:lvlText w:val="-"/>
      <w:lvlJc w:val="left"/>
      <w:pPr>
        <w:ind w:left="720" w:hanging="360"/>
      </w:pPr>
      <w:rPr>
        <w:rFonts w:ascii="Futura Lt" w:eastAsia="Times New Roman" w:hAnsi="Futura L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243506"/>
    <w:multiLevelType w:val="hybridMultilevel"/>
    <w:tmpl w:val="BD5E4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586CF6"/>
    <w:multiLevelType w:val="hybridMultilevel"/>
    <w:tmpl w:val="CA000686"/>
    <w:lvl w:ilvl="0" w:tplc="837A85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20" w15:restartNumberingAfterBreak="0">
    <w:nsid w:val="289C2BCC"/>
    <w:multiLevelType w:val="hybridMultilevel"/>
    <w:tmpl w:val="5F5006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9EC7D73"/>
    <w:multiLevelType w:val="hybridMultilevel"/>
    <w:tmpl w:val="7820EA7E"/>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D60BE7"/>
    <w:multiLevelType w:val="hybridMultilevel"/>
    <w:tmpl w:val="0C183D6A"/>
    <w:lvl w:ilvl="0" w:tplc="A0F679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824F6"/>
    <w:multiLevelType w:val="hybridMultilevel"/>
    <w:tmpl w:val="876CDB26"/>
    <w:lvl w:ilvl="0" w:tplc="1162349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5" w15:restartNumberingAfterBreak="0">
    <w:nsid w:val="32121934"/>
    <w:multiLevelType w:val="hybridMultilevel"/>
    <w:tmpl w:val="DE82B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5971BBF"/>
    <w:multiLevelType w:val="hybridMultilevel"/>
    <w:tmpl w:val="663A38AA"/>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7" w15:restartNumberingAfterBreak="0">
    <w:nsid w:val="3A0C0BFF"/>
    <w:multiLevelType w:val="hybridMultilevel"/>
    <w:tmpl w:val="E52079EA"/>
    <w:lvl w:ilvl="0" w:tplc="04090003">
      <w:start w:val="1991"/>
      <w:numFmt w:val="bullet"/>
      <w:lvlText w:val="-"/>
      <w:lvlJc w:val="left"/>
      <w:pPr>
        <w:ind w:left="720" w:hanging="360"/>
      </w:pPr>
      <w:rPr>
        <w:rFonts w:ascii="Futura Lt" w:eastAsia="Times New Roman" w:hAnsi="Futura L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5D7077"/>
    <w:multiLevelType w:val="hybridMultilevel"/>
    <w:tmpl w:val="787E0FA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6744EF"/>
    <w:multiLevelType w:val="hybridMultilevel"/>
    <w:tmpl w:val="665E94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0658DF"/>
    <w:multiLevelType w:val="hybridMultilevel"/>
    <w:tmpl w:val="8238F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00F52AB"/>
    <w:multiLevelType w:val="hybridMultilevel"/>
    <w:tmpl w:val="57DE3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6825D7"/>
    <w:multiLevelType w:val="multilevel"/>
    <w:tmpl w:val="9C24764E"/>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720" w:hanging="360"/>
      </w:pPr>
      <w:rPr>
        <w:rFonts w:hint="default"/>
      </w:rPr>
    </w:lvl>
    <w:lvl w:ilvl="2">
      <w:start w:val="1"/>
      <w:numFmt w:val="decimal"/>
      <w:pStyle w:val="Nadpis3"/>
      <w:isLgl/>
      <w:lvlText w:val="%1.%2.%3"/>
      <w:lvlJc w:val="left"/>
      <w:pPr>
        <w:ind w:left="108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1133978"/>
    <w:multiLevelType w:val="hybridMultilevel"/>
    <w:tmpl w:val="D7929370"/>
    <w:lvl w:ilvl="0" w:tplc="B9966960">
      <w:start w:val="1"/>
      <w:numFmt w:val="bullet"/>
      <w:lvlText w:val=""/>
      <w:lvlJc w:val="left"/>
      <w:pPr>
        <w:tabs>
          <w:tab w:val="num" w:pos="360"/>
        </w:tabs>
        <w:ind w:left="360" w:hanging="360"/>
      </w:pPr>
      <w:rPr>
        <w:rFonts w:ascii="Symbol" w:hAnsi="Symbol" w:hint="default"/>
        <w:sz w:val="16"/>
      </w:rPr>
    </w:lvl>
    <w:lvl w:ilvl="1" w:tplc="297A751C" w:tentative="1">
      <w:start w:val="1"/>
      <w:numFmt w:val="bullet"/>
      <w:lvlText w:val="o"/>
      <w:lvlJc w:val="left"/>
      <w:pPr>
        <w:tabs>
          <w:tab w:val="num" w:pos="1440"/>
        </w:tabs>
        <w:ind w:left="1440" w:hanging="360"/>
      </w:pPr>
      <w:rPr>
        <w:rFonts w:ascii="Courier New" w:hAnsi="Courier New" w:cs="Courier New" w:hint="default"/>
      </w:rPr>
    </w:lvl>
    <w:lvl w:ilvl="2" w:tplc="244CD494" w:tentative="1">
      <w:start w:val="1"/>
      <w:numFmt w:val="bullet"/>
      <w:lvlText w:val=""/>
      <w:lvlJc w:val="left"/>
      <w:pPr>
        <w:tabs>
          <w:tab w:val="num" w:pos="2160"/>
        </w:tabs>
        <w:ind w:left="2160" w:hanging="360"/>
      </w:pPr>
      <w:rPr>
        <w:rFonts w:ascii="Wingdings" w:hAnsi="Wingdings" w:hint="default"/>
      </w:rPr>
    </w:lvl>
    <w:lvl w:ilvl="3" w:tplc="A89A9B4C" w:tentative="1">
      <w:start w:val="1"/>
      <w:numFmt w:val="bullet"/>
      <w:lvlText w:val=""/>
      <w:lvlJc w:val="left"/>
      <w:pPr>
        <w:tabs>
          <w:tab w:val="num" w:pos="2880"/>
        </w:tabs>
        <w:ind w:left="2880" w:hanging="360"/>
      </w:pPr>
      <w:rPr>
        <w:rFonts w:ascii="Symbol" w:hAnsi="Symbol" w:hint="default"/>
      </w:rPr>
    </w:lvl>
    <w:lvl w:ilvl="4" w:tplc="3E76C166" w:tentative="1">
      <w:start w:val="1"/>
      <w:numFmt w:val="bullet"/>
      <w:lvlText w:val="o"/>
      <w:lvlJc w:val="left"/>
      <w:pPr>
        <w:tabs>
          <w:tab w:val="num" w:pos="3600"/>
        </w:tabs>
        <w:ind w:left="3600" w:hanging="360"/>
      </w:pPr>
      <w:rPr>
        <w:rFonts w:ascii="Courier New" w:hAnsi="Courier New" w:cs="Courier New" w:hint="default"/>
      </w:rPr>
    </w:lvl>
    <w:lvl w:ilvl="5" w:tplc="1A4635FE" w:tentative="1">
      <w:start w:val="1"/>
      <w:numFmt w:val="bullet"/>
      <w:lvlText w:val=""/>
      <w:lvlJc w:val="left"/>
      <w:pPr>
        <w:tabs>
          <w:tab w:val="num" w:pos="4320"/>
        </w:tabs>
        <w:ind w:left="4320" w:hanging="360"/>
      </w:pPr>
      <w:rPr>
        <w:rFonts w:ascii="Wingdings" w:hAnsi="Wingdings" w:hint="default"/>
      </w:rPr>
    </w:lvl>
    <w:lvl w:ilvl="6" w:tplc="C0EA7BD0" w:tentative="1">
      <w:start w:val="1"/>
      <w:numFmt w:val="bullet"/>
      <w:lvlText w:val=""/>
      <w:lvlJc w:val="left"/>
      <w:pPr>
        <w:tabs>
          <w:tab w:val="num" w:pos="5040"/>
        </w:tabs>
        <w:ind w:left="5040" w:hanging="360"/>
      </w:pPr>
      <w:rPr>
        <w:rFonts w:ascii="Symbol" w:hAnsi="Symbol" w:hint="default"/>
      </w:rPr>
    </w:lvl>
    <w:lvl w:ilvl="7" w:tplc="5FD6F42C" w:tentative="1">
      <w:start w:val="1"/>
      <w:numFmt w:val="bullet"/>
      <w:lvlText w:val="o"/>
      <w:lvlJc w:val="left"/>
      <w:pPr>
        <w:tabs>
          <w:tab w:val="num" w:pos="5760"/>
        </w:tabs>
        <w:ind w:left="5760" w:hanging="360"/>
      </w:pPr>
      <w:rPr>
        <w:rFonts w:ascii="Courier New" w:hAnsi="Courier New" w:cs="Courier New" w:hint="default"/>
      </w:rPr>
    </w:lvl>
    <w:lvl w:ilvl="8" w:tplc="CDE0AC7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C42AED"/>
    <w:multiLevelType w:val="hybridMultilevel"/>
    <w:tmpl w:val="571AF6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48E3DC5"/>
    <w:multiLevelType w:val="hybridMultilevel"/>
    <w:tmpl w:val="5B9E1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5907186"/>
    <w:multiLevelType w:val="hybridMultilevel"/>
    <w:tmpl w:val="46B4E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86D2EF6"/>
    <w:multiLevelType w:val="hybridMultilevel"/>
    <w:tmpl w:val="EE1A1E3E"/>
    <w:lvl w:ilvl="0" w:tplc="04090001">
      <w:start w:val="1"/>
      <w:numFmt w:val="bullet"/>
      <w:pStyle w:val="Seznamsodrkami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21311F"/>
    <w:multiLevelType w:val="multilevel"/>
    <w:tmpl w:val="DA56A1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9"/>
      <w:numFmt w:val="bullet"/>
      <w:lvlText w:val=""/>
      <w:lvlJc w:val="left"/>
      <w:pPr>
        <w:ind w:left="2880" w:hanging="360"/>
      </w:pPr>
      <w:rPr>
        <w:rFonts w:ascii="Wingdings" w:eastAsia="Calibri" w:hAnsi="Wingdings"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25710B"/>
    <w:multiLevelType w:val="hybridMultilevel"/>
    <w:tmpl w:val="0CA6B70A"/>
    <w:lvl w:ilvl="0" w:tplc="2A72E54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C4B2372"/>
    <w:multiLevelType w:val="hybridMultilevel"/>
    <w:tmpl w:val="02F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F75C65"/>
    <w:multiLevelType w:val="hybridMultilevel"/>
    <w:tmpl w:val="C5CCA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3134817"/>
    <w:multiLevelType w:val="hybridMultilevel"/>
    <w:tmpl w:val="CF0A6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6694DA9"/>
    <w:multiLevelType w:val="hybridMultilevel"/>
    <w:tmpl w:val="0A3CF1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7162731"/>
    <w:multiLevelType w:val="hybridMultilevel"/>
    <w:tmpl w:val="46B4E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B410BC4"/>
    <w:multiLevelType w:val="hybridMultilevel"/>
    <w:tmpl w:val="455AFB72"/>
    <w:lvl w:ilvl="0" w:tplc="A0F6790A">
      <w:numFmt w:val="bullet"/>
      <w:lvlText w:val="-"/>
      <w:lvlJc w:val="left"/>
      <w:pPr>
        <w:ind w:left="2136" w:hanging="720"/>
      </w:pPr>
      <w:rPr>
        <w:rFonts w:ascii="Times New Roman" w:eastAsia="Calibri" w:hAnsi="Times New Roman"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8" w15:restartNumberingAfterBreak="0">
    <w:nsid w:val="5C4A3A89"/>
    <w:multiLevelType w:val="hybridMultilevel"/>
    <w:tmpl w:val="D0807F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CBE2660"/>
    <w:multiLevelType w:val="multilevel"/>
    <w:tmpl w:val="6BB2FD10"/>
    <w:lvl w:ilvl="0">
      <w:start w:val="1"/>
      <w:numFmt w:val="bullet"/>
      <w:pStyle w:val="TableTitle"/>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5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0555A5E"/>
    <w:multiLevelType w:val="hybridMultilevel"/>
    <w:tmpl w:val="290C18DE"/>
    <w:lvl w:ilvl="0" w:tplc="04090005">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E428B8"/>
    <w:multiLevelType w:val="hybridMultilevel"/>
    <w:tmpl w:val="46B4E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6E93734"/>
    <w:multiLevelType w:val="hybridMultilevel"/>
    <w:tmpl w:val="CFDE11B4"/>
    <w:lvl w:ilvl="0" w:tplc="04090005">
      <w:start w:val="1"/>
      <w:numFmt w:val="upperRoman"/>
      <w:lvlText w:val="%1."/>
      <w:lvlJc w:val="right"/>
      <w:pPr>
        <w:ind w:left="1080" w:hanging="360"/>
      </w:pPr>
      <w:rPr>
        <w:rFonts w:hint="default"/>
      </w:rPr>
    </w:lvl>
    <w:lvl w:ilvl="1" w:tplc="04090003">
      <w:start w:val="1991"/>
      <w:numFmt w:val="bullet"/>
      <w:lvlText w:val="-"/>
      <w:lvlJc w:val="left"/>
      <w:pPr>
        <w:ind w:left="1800" w:hanging="360"/>
      </w:pPr>
      <w:rPr>
        <w:rFonts w:ascii="Futura Lt" w:eastAsia="Times New Roman" w:hAnsi="Futura Lt"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0F06A9"/>
    <w:multiLevelType w:val="hybridMultilevel"/>
    <w:tmpl w:val="787E0FA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E94D4A"/>
    <w:multiLevelType w:val="hybridMultilevel"/>
    <w:tmpl w:val="91CA8E5C"/>
    <w:lvl w:ilvl="0" w:tplc="04090001">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0374663"/>
    <w:multiLevelType w:val="hybridMultilevel"/>
    <w:tmpl w:val="1ED678CA"/>
    <w:lvl w:ilvl="0" w:tplc="6758F8A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08975D5"/>
    <w:multiLevelType w:val="hybridMultilevel"/>
    <w:tmpl w:val="6C06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05587A"/>
    <w:multiLevelType w:val="hybridMultilevel"/>
    <w:tmpl w:val="33303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3A2CE7"/>
    <w:multiLevelType w:val="hybridMultilevel"/>
    <w:tmpl w:val="A6F44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47456FF"/>
    <w:multiLevelType w:val="hybridMultilevel"/>
    <w:tmpl w:val="690A1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4EE2A3F"/>
    <w:multiLevelType w:val="multilevel"/>
    <w:tmpl w:val="B93266B0"/>
    <w:lvl w:ilvl="0">
      <w:start w:val="1"/>
      <w:numFmt w:val="decimal"/>
      <w:pStyle w:val="GVWDHeading1"/>
      <w:lvlText w:val="%1"/>
      <w:lvlJc w:val="left"/>
      <w:pPr>
        <w:tabs>
          <w:tab w:val="num" w:pos="720"/>
        </w:tabs>
        <w:ind w:left="720" w:hanging="720"/>
      </w:pPr>
    </w:lvl>
    <w:lvl w:ilvl="1">
      <w:start w:val="1"/>
      <w:numFmt w:val="decimal"/>
      <w:pStyle w:val="GVWDHeading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7715214E"/>
    <w:multiLevelType w:val="hybridMultilevel"/>
    <w:tmpl w:val="EC809E38"/>
    <w:lvl w:ilvl="0" w:tplc="9B4666EC">
      <w:start w:val="1"/>
      <w:numFmt w:val="upperRoman"/>
      <w:pStyle w:val="EXSummary"/>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4" w15:restartNumberingAfterBreak="0">
    <w:nsid w:val="786B6CBC"/>
    <w:multiLevelType w:val="hybridMultilevel"/>
    <w:tmpl w:val="8B5E3E04"/>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A322B62"/>
    <w:multiLevelType w:val="hybridMultilevel"/>
    <w:tmpl w:val="3120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E74CFF"/>
    <w:multiLevelType w:val="hybridMultilevel"/>
    <w:tmpl w:val="95B0EA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B362C1D"/>
    <w:multiLevelType w:val="hybridMultilevel"/>
    <w:tmpl w:val="3FC84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B716B6B"/>
    <w:multiLevelType w:val="hybridMultilevel"/>
    <w:tmpl w:val="7AE2AC90"/>
    <w:lvl w:ilvl="0" w:tplc="B74C5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313C42"/>
    <w:multiLevelType w:val="hybridMultilevel"/>
    <w:tmpl w:val="F2E284B2"/>
    <w:lvl w:ilvl="0" w:tplc="04090003">
      <w:start w:val="1991"/>
      <w:numFmt w:val="bullet"/>
      <w:lvlText w:val="-"/>
      <w:lvlJc w:val="left"/>
      <w:pPr>
        <w:ind w:left="720" w:hanging="360"/>
      </w:pPr>
      <w:rPr>
        <w:rFonts w:ascii="Futura Lt" w:eastAsia="Times New Roman" w:hAnsi="Futura Lt"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D44D0F"/>
    <w:multiLevelType w:val="hybridMultilevel"/>
    <w:tmpl w:val="46B4E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3"/>
  </w:num>
  <w:num w:numId="2">
    <w:abstractNumId w:val="38"/>
  </w:num>
  <w:num w:numId="3">
    <w:abstractNumId w:val="55"/>
  </w:num>
  <w:num w:numId="4">
    <w:abstractNumId w:val="32"/>
  </w:num>
  <w:num w:numId="5">
    <w:abstractNumId w:val="33"/>
  </w:num>
  <w:num w:numId="6">
    <w:abstractNumId w:val="51"/>
  </w:num>
  <w:num w:numId="7">
    <w:abstractNumId w:val="62"/>
  </w:num>
  <w:num w:numId="8">
    <w:abstractNumId w:val="19"/>
  </w:num>
  <w:num w:numId="9">
    <w:abstractNumId w:val="49"/>
  </w:num>
  <w:num w:numId="10">
    <w:abstractNumId w:val="39"/>
  </w:num>
  <w:num w:numId="11">
    <w:abstractNumId w:val="22"/>
  </w:num>
  <w:num w:numId="12">
    <w:abstractNumId w:val="50"/>
  </w:num>
  <w:num w:numId="13">
    <w:abstractNumId w:val="24"/>
  </w:num>
  <w:num w:numId="14">
    <w:abstractNumId w:val="40"/>
  </w:num>
  <w:num w:numId="15">
    <w:abstractNumId w:val="65"/>
  </w:num>
  <w:num w:numId="16">
    <w:abstractNumId w:val="2"/>
  </w:num>
  <w:num w:numId="17">
    <w:abstractNumId w:val="12"/>
  </w:num>
  <w:num w:numId="18">
    <w:abstractNumId w:val="34"/>
  </w:num>
  <w:num w:numId="19">
    <w:abstractNumId w:val="70"/>
  </w:num>
  <w:num w:numId="20">
    <w:abstractNumId w:val="11"/>
  </w:num>
  <w:num w:numId="21">
    <w:abstractNumId w:val="26"/>
  </w:num>
  <w:num w:numId="22">
    <w:abstractNumId w:val="13"/>
  </w:num>
  <w:num w:numId="23">
    <w:abstractNumId w:val="48"/>
  </w:num>
  <w:num w:numId="24">
    <w:abstractNumId w:val="43"/>
  </w:num>
  <w:num w:numId="25">
    <w:abstractNumId w:val="31"/>
  </w:num>
  <w:num w:numId="26">
    <w:abstractNumId w:val="30"/>
  </w:num>
  <w:num w:numId="27">
    <w:abstractNumId w:val="61"/>
  </w:num>
  <w:num w:numId="28">
    <w:abstractNumId w:val="21"/>
  </w:num>
  <w:num w:numId="29">
    <w:abstractNumId w:val="64"/>
  </w:num>
  <w:num w:numId="30">
    <w:abstractNumId w:val="42"/>
  </w:num>
  <w:num w:numId="31">
    <w:abstractNumId w:val="9"/>
  </w:num>
  <w:num w:numId="32">
    <w:abstractNumId w:val="36"/>
  </w:num>
  <w:num w:numId="33">
    <w:abstractNumId w:val="47"/>
  </w:num>
  <w:num w:numId="34">
    <w:abstractNumId w:val="25"/>
  </w:num>
  <w:num w:numId="35">
    <w:abstractNumId w:val="58"/>
  </w:num>
  <w:num w:numId="36">
    <w:abstractNumId w:val="60"/>
  </w:num>
  <w:num w:numId="37">
    <w:abstractNumId w:val="20"/>
  </w:num>
  <w:num w:numId="38">
    <w:abstractNumId w:val="45"/>
  </w:num>
  <w:num w:numId="39">
    <w:abstractNumId w:val="66"/>
  </w:num>
  <w:num w:numId="40">
    <w:abstractNumId w:val="67"/>
  </w:num>
  <w:num w:numId="41">
    <w:abstractNumId w:val="35"/>
  </w:num>
  <w:num w:numId="42">
    <w:abstractNumId w:val="4"/>
  </w:num>
  <w:num w:numId="43">
    <w:abstractNumId w:val="17"/>
  </w:num>
  <w:num w:numId="44">
    <w:abstractNumId w:val="14"/>
  </w:num>
  <w:num w:numId="45">
    <w:abstractNumId w:val="44"/>
  </w:num>
  <w:num w:numId="46">
    <w:abstractNumId w:val="8"/>
  </w:num>
  <w:num w:numId="47">
    <w:abstractNumId w:val="3"/>
  </w:num>
  <w:num w:numId="48">
    <w:abstractNumId w:val="5"/>
  </w:num>
  <w:num w:numId="49">
    <w:abstractNumId w:val="27"/>
  </w:num>
  <w:num w:numId="50">
    <w:abstractNumId w:val="16"/>
  </w:num>
  <w:num w:numId="51">
    <w:abstractNumId w:val="7"/>
  </w:num>
  <w:num w:numId="52">
    <w:abstractNumId w:val="6"/>
  </w:num>
  <w:num w:numId="53">
    <w:abstractNumId w:val="71"/>
  </w:num>
  <w:num w:numId="54">
    <w:abstractNumId w:val="41"/>
  </w:num>
  <w:num w:numId="55">
    <w:abstractNumId w:val="69"/>
  </w:num>
  <w:num w:numId="56">
    <w:abstractNumId w:val="18"/>
  </w:num>
  <w:num w:numId="57">
    <w:abstractNumId w:val="56"/>
  </w:num>
  <w:num w:numId="58">
    <w:abstractNumId w:val="0"/>
  </w:num>
  <w:num w:numId="59">
    <w:abstractNumId w:val="46"/>
  </w:num>
  <w:num w:numId="60">
    <w:abstractNumId w:val="29"/>
  </w:num>
  <w:num w:numId="61">
    <w:abstractNumId w:val="10"/>
  </w:num>
  <w:num w:numId="62">
    <w:abstractNumId w:val="59"/>
  </w:num>
  <w:num w:numId="63">
    <w:abstractNumId w:val="68"/>
  </w:num>
  <w:num w:numId="64">
    <w:abstractNumId w:val="57"/>
  </w:num>
  <w:num w:numId="65">
    <w:abstractNumId w:val="23"/>
  </w:num>
  <w:num w:numId="66">
    <w:abstractNumId w:val="54"/>
  </w:num>
  <w:num w:numId="67">
    <w:abstractNumId w:val="28"/>
  </w:num>
  <w:num w:numId="68">
    <w:abstractNumId w:val="52"/>
  </w:num>
  <w:num w:numId="69">
    <w:abstractNumId w:val="1"/>
  </w:num>
  <w:num w:numId="70">
    <w:abstractNumId w:val="37"/>
  </w:num>
  <w:num w:numId="71">
    <w:abstractNumId w:val="15"/>
  </w:num>
  <w:num w:numId="72">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49"/>
    <w:rsid w:val="00000543"/>
    <w:rsid w:val="00000CF1"/>
    <w:rsid w:val="00000EB6"/>
    <w:rsid w:val="0000255E"/>
    <w:rsid w:val="000029E0"/>
    <w:rsid w:val="0000362C"/>
    <w:rsid w:val="00003859"/>
    <w:rsid w:val="00003E24"/>
    <w:rsid w:val="000049B9"/>
    <w:rsid w:val="00004C77"/>
    <w:rsid w:val="00004D46"/>
    <w:rsid w:val="00004F14"/>
    <w:rsid w:val="00005152"/>
    <w:rsid w:val="0000555E"/>
    <w:rsid w:val="0000591B"/>
    <w:rsid w:val="00006581"/>
    <w:rsid w:val="00006629"/>
    <w:rsid w:val="00006E4C"/>
    <w:rsid w:val="00007D1F"/>
    <w:rsid w:val="00010139"/>
    <w:rsid w:val="000102F7"/>
    <w:rsid w:val="00010438"/>
    <w:rsid w:val="00010BD9"/>
    <w:rsid w:val="00010F54"/>
    <w:rsid w:val="00011403"/>
    <w:rsid w:val="00011E43"/>
    <w:rsid w:val="00011F0D"/>
    <w:rsid w:val="00012710"/>
    <w:rsid w:val="0001277C"/>
    <w:rsid w:val="00012836"/>
    <w:rsid w:val="00012E95"/>
    <w:rsid w:val="00012F72"/>
    <w:rsid w:val="00013048"/>
    <w:rsid w:val="00013233"/>
    <w:rsid w:val="00013242"/>
    <w:rsid w:val="00013839"/>
    <w:rsid w:val="00013A74"/>
    <w:rsid w:val="00013C1D"/>
    <w:rsid w:val="000146A7"/>
    <w:rsid w:val="000147E9"/>
    <w:rsid w:val="00014834"/>
    <w:rsid w:val="000148F2"/>
    <w:rsid w:val="00014CE3"/>
    <w:rsid w:val="00014EC4"/>
    <w:rsid w:val="00015030"/>
    <w:rsid w:val="0001519A"/>
    <w:rsid w:val="000159EA"/>
    <w:rsid w:val="00015B79"/>
    <w:rsid w:val="00015B91"/>
    <w:rsid w:val="00015BB8"/>
    <w:rsid w:val="00016089"/>
    <w:rsid w:val="000166B4"/>
    <w:rsid w:val="00016A47"/>
    <w:rsid w:val="000171A8"/>
    <w:rsid w:val="000172BB"/>
    <w:rsid w:val="000175E8"/>
    <w:rsid w:val="00017852"/>
    <w:rsid w:val="00017C8A"/>
    <w:rsid w:val="00017E70"/>
    <w:rsid w:val="00017FAC"/>
    <w:rsid w:val="00017FE0"/>
    <w:rsid w:val="0002026B"/>
    <w:rsid w:val="00020735"/>
    <w:rsid w:val="00020B9E"/>
    <w:rsid w:val="00021071"/>
    <w:rsid w:val="000212D0"/>
    <w:rsid w:val="00021355"/>
    <w:rsid w:val="000214AB"/>
    <w:rsid w:val="000215B2"/>
    <w:rsid w:val="00021701"/>
    <w:rsid w:val="00021BE1"/>
    <w:rsid w:val="00021E26"/>
    <w:rsid w:val="000222A4"/>
    <w:rsid w:val="0002296D"/>
    <w:rsid w:val="00022A22"/>
    <w:rsid w:val="00022B5C"/>
    <w:rsid w:val="0002351A"/>
    <w:rsid w:val="0002382A"/>
    <w:rsid w:val="00023B2B"/>
    <w:rsid w:val="00023F6E"/>
    <w:rsid w:val="000240E2"/>
    <w:rsid w:val="00024266"/>
    <w:rsid w:val="00024593"/>
    <w:rsid w:val="00024664"/>
    <w:rsid w:val="00024937"/>
    <w:rsid w:val="00025346"/>
    <w:rsid w:val="00025D49"/>
    <w:rsid w:val="000262A6"/>
    <w:rsid w:val="000269A1"/>
    <w:rsid w:val="00026C43"/>
    <w:rsid w:val="00026CFB"/>
    <w:rsid w:val="00026DD2"/>
    <w:rsid w:val="000272F5"/>
    <w:rsid w:val="000274E8"/>
    <w:rsid w:val="0002759E"/>
    <w:rsid w:val="00030282"/>
    <w:rsid w:val="000303C8"/>
    <w:rsid w:val="000305CA"/>
    <w:rsid w:val="00031B0D"/>
    <w:rsid w:val="00032060"/>
    <w:rsid w:val="00032675"/>
    <w:rsid w:val="00032A40"/>
    <w:rsid w:val="00033ADB"/>
    <w:rsid w:val="00033D61"/>
    <w:rsid w:val="00033F5A"/>
    <w:rsid w:val="00033F79"/>
    <w:rsid w:val="000344A7"/>
    <w:rsid w:val="000352F3"/>
    <w:rsid w:val="00035753"/>
    <w:rsid w:val="000362F0"/>
    <w:rsid w:val="00037A44"/>
    <w:rsid w:val="00037DCE"/>
    <w:rsid w:val="00037E3A"/>
    <w:rsid w:val="000400D3"/>
    <w:rsid w:val="00040181"/>
    <w:rsid w:val="000402D6"/>
    <w:rsid w:val="0004077C"/>
    <w:rsid w:val="00041319"/>
    <w:rsid w:val="00041421"/>
    <w:rsid w:val="00042047"/>
    <w:rsid w:val="0004221E"/>
    <w:rsid w:val="000422B0"/>
    <w:rsid w:val="000428C7"/>
    <w:rsid w:val="00042AF6"/>
    <w:rsid w:val="00042CBA"/>
    <w:rsid w:val="00043300"/>
    <w:rsid w:val="000433C3"/>
    <w:rsid w:val="0004351C"/>
    <w:rsid w:val="000439EF"/>
    <w:rsid w:val="000445AB"/>
    <w:rsid w:val="0004488B"/>
    <w:rsid w:val="00044A0C"/>
    <w:rsid w:val="00044CF5"/>
    <w:rsid w:val="0004529A"/>
    <w:rsid w:val="00045967"/>
    <w:rsid w:val="00045EDB"/>
    <w:rsid w:val="00046033"/>
    <w:rsid w:val="000467B1"/>
    <w:rsid w:val="00046C83"/>
    <w:rsid w:val="00046DAE"/>
    <w:rsid w:val="000474C0"/>
    <w:rsid w:val="00050249"/>
    <w:rsid w:val="0005030A"/>
    <w:rsid w:val="00050675"/>
    <w:rsid w:val="00050A4F"/>
    <w:rsid w:val="00050B51"/>
    <w:rsid w:val="0005112F"/>
    <w:rsid w:val="00051187"/>
    <w:rsid w:val="000511C3"/>
    <w:rsid w:val="000511C8"/>
    <w:rsid w:val="00052025"/>
    <w:rsid w:val="00052C6C"/>
    <w:rsid w:val="0005349E"/>
    <w:rsid w:val="0005405A"/>
    <w:rsid w:val="0005442B"/>
    <w:rsid w:val="000545BD"/>
    <w:rsid w:val="00054818"/>
    <w:rsid w:val="00054A5E"/>
    <w:rsid w:val="000554CC"/>
    <w:rsid w:val="000557BD"/>
    <w:rsid w:val="00055CBF"/>
    <w:rsid w:val="00055D17"/>
    <w:rsid w:val="00055F09"/>
    <w:rsid w:val="00056930"/>
    <w:rsid w:val="00057250"/>
    <w:rsid w:val="00057557"/>
    <w:rsid w:val="0005776D"/>
    <w:rsid w:val="00057B5B"/>
    <w:rsid w:val="00057CE9"/>
    <w:rsid w:val="00057D74"/>
    <w:rsid w:val="000603AF"/>
    <w:rsid w:val="00060550"/>
    <w:rsid w:val="000605B7"/>
    <w:rsid w:val="000606D6"/>
    <w:rsid w:val="00060DA4"/>
    <w:rsid w:val="00061094"/>
    <w:rsid w:val="00061510"/>
    <w:rsid w:val="00061738"/>
    <w:rsid w:val="00062187"/>
    <w:rsid w:val="000621FB"/>
    <w:rsid w:val="00062E43"/>
    <w:rsid w:val="00063200"/>
    <w:rsid w:val="0006345E"/>
    <w:rsid w:val="00063494"/>
    <w:rsid w:val="00063865"/>
    <w:rsid w:val="0006399B"/>
    <w:rsid w:val="000644DB"/>
    <w:rsid w:val="00064586"/>
    <w:rsid w:val="000646F3"/>
    <w:rsid w:val="000647BB"/>
    <w:rsid w:val="00064A83"/>
    <w:rsid w:val="00064FB7"/>
    <w:rsid w:val="000651F1"/>
    <w:rsid w:val="00065302"/>
    <w:rsid w:val="00065A79"/>
    <w:rsid w:val="00065DB6"/>
    <w:rsid w:val="00065FC6"/>
    <w:rsid w:val="000662B7"/>
    <w:rsid w:val="000667A8"/>
    <w:rsid w:val="0006683F"/>
    <w:rsid w:val="00066A7F"/>
    <w:rsid w:val="00066C63"/>
    <w:rsid w:val="0006722B"/>
    <w:rsid w:val="0006738D"/>
    <w:rsid w:val="00067595"/>
    <w:rsid w:val="00070089"/>
    <w:rsid w:val="00070DB1"/>
    <w:rsid w:val="00071481"/>
    <w:rsid w:val="00071966"/>
    <w:rsid w:val="0007255E"/>
    <w:rsid w:val="0007265A"/>
    <w:rsid w:val="00072FBB"/>
    <w:rsid w:val="00073119"/>
    <w:rsid w:val="00073211"/>
    <w:rsid w:val="000732B8"/>
    <w:rsid w:val="000733B0"/>
    <w:rsid w:val="000734B9"/>
    <w:rsid w:val="00073AEA"/>
    <w:rsid w:val="00073C61"/>
    <w:rsid w:val="00073F73"/>
    <w:rsid w:val="00073FF5"/>
    <w:rsid w:val="000749A2"/>
    <w:rsid w:val="00075EF8"/>
    <w:rsid w:val="00075FFF"/>
    <w:rsid w:val="0007608E"/>
    <w:rsid w:val="00076175"/>
    <w:rsid w:val="00076895"/>
    <w:rsid w:val="00076AE9"/>
    <w:rsid w:val="00076F9C"/>
    <w:rsid w:val="00077415"/>
    <w:rsid w:val="000775E7"/>
    <w:rsid w:val="00077731"/>
    <w:rsid w:val="000779C7"/>
    <w:rsid w:val="000803A2"/>
    <w:rsid w:val="0008044B"/>
    <w:rsid w:val="00080F39"/>
    <w:rsid w:val="000814EB"/>
    <w:rsid w:val="00081697"/>
    <w:rsid w:val="00081B0C"/>
    <w:rsid w:val="00081B93"/>
    <w:rsid w:val="00081DE1"/>
    <w:rsid w:val="00082DDA"/>
    <w:rsid w:val="00083190"/>
    <w:rsid w:val="00083881"/>
    <w:rsid w:val="00083BFC"/>
    <w:rsid w:val="00083E3B"/>
    <w:rsid w:val="000846CB"/>
    <w:rsid w:val="000853D6"/>
    <w:rsid w:val="000857A2"/>
    <w:rsid w:val="00085BF7"/>
    <w:rsid w:val="00085C2B"/>
    <w:rsid w:val="000866C6"/>
    <w:rsid w:val="00086701"/>
    <w:rsid w:val="000867F2"/>
    <w:rsid w:val="00086B67"/>
    <w:rsid w:val="00086FED"/>
    <w:rsid w:val="00087239"/>
    <w:rsid w:val="000872A3"/>
    <w:rsid w:val="00087AFF"/>
    <w:rsid w:val="00087EE5"/>
    <w:rsid w:val="00087F44"/>
    <w:rsid w:val="000901A8"/>
    <w:rsid w:val="00090226"/>
    <w:rsid w:val="00090607"/>
    <w:rsid w:val="00090620"/>
    <w:rsid w:val="00090AE6"/>
    <w:rsid w:val="00090C1B"/>
    <w:rsid w:val="00090E3C"/>
    <w:rsid w:val="00090F2C"/>
    <w:rsid w:val="00091527"/>
    <w:rsid w:val="0009175D"/>
    <w:rsid w:val="00091B77"/>
    <w:rsid w:val="00091CB9"/>
    <w:rsid w:val="00091EAC"/>
    <w:rsid w:val="00091F76"/>
    <w:rsid w:val="00091FC1"/>
    <w:rsid w:val="000923D8"/>
    <w:rsid w:val="0009248D"/>
    <w:rsid w:val="0009251C"/>
    <w:rsid w:val="00092FB3"/>
    <w:rsid w:val="00093403"/>
    <w:rsid w:val="0009385E"/>
    <w:rsid w:val="00093C15"/>
    <w:rsid w:val="0009488E"/>
    <w:rsid w:val="000948E1"/>
    <w:rsid w:val="00094C10"/>
    <w:rsid w:val="00094CF0"/>
    <w:rsid w:val="000953B1"/>
    <w:rsid w:val="000956FB"/>
    <w:rsid w:val="000957A2"/>
    <w:rsid w:val="00095A55"/>
    <w:rsid w:val="00095E6D"/>
    <w:rsid w:val="00096048"/>
    <w:rsid w:val="0009614A"/>
    <w:rsid w:val="00096B41"/>
    <w:rsid w:val="0009702A"/>
    <w:rsid w:val="0009730A"/>
    <w:rsid w:val="000976AC"/>
    <w:rsid w:val="000A0117"/>
    <w:rsid w:val="000A09A3"/>
    <w:rsid w:val="000A0F22"/>
    <w:rsid w:val="000A1427"/>
    <w:rsid w:val="000A23CB"/>
    <w:rsid w:val="000A24CC"/>
    <w:rsid w:val="000A2639"/>
    <w:rsid w:val="000A2766"/>
    <w:rsid w:val="000A2DF5"/>
    <w:rsid w:val="000A359E"/>
    <w:rsid w:val="000A3658"/>
    <w:rsid w:val="000A3E78"/>
    <w:rsid w:val="000A41EA"/>
    <w:rsid w:val="000A431C"/>
    <w:rsid w:val="000A43AE"/>
    <w:rsid w:val="000A4896"/>
    <w:rsid w:val="000A4D05"/>
    <w:rsid w:val="000A4D3F"/>
    <w:rsid w:val="000A5680"/>
    <w:rsid w:val="000A58BF"/>
    <w:rsid w:val="000A5B35"/>
    <w:rsid w:val="000A635E"/>
    <w:rsid w:val="000A6403"/>
    <w:rsid w:val="000A663F"/>
    <w:rsid w:val="000A686D"/>
    <w:rsid w:val="000A6FB5"/>
    <w:rsid w:val="000A7067"/>
    <w:rsid w:val="000A7201"/>
    <w:rsid w:val="000A720E"/>
    <w:rsid w:val="000A75B2"/>
    <w:rsid w:val="000A7ACE"/>
    <w:rsid w:val="000A7B42"/>
    <w:rsid w:val="000A7C0A"/>
    <w:rsid w:val="000B006B"/>
    <w:rsid w:val="000B02A4"/>
    <w:rsid w:val="000B09A1"/>
    <w:rsid w:val="000B1532"/>
    <w:rsid w:val="000B1904"/>
    <w:rsid w:val="000B19E5"/>
    <w:rsid w:val="000B1DBD"/>
    <w:rsid w:val="000B255A"/>
    <w:rsid w:val="000B2A6B"/>
    <w:rsid w:val="000B3856"/>
    <w:rsid w:val="000B3AE8"/>
    <w:rsid w:val="000B3CB7"/>
    <w:rsid w:val="000B43B1"/>
    <w:rsid w:val="000B5079"/>
    <w:rsid w:val="000B54BE"/>
    <w:rsid w:val="000B5577"/>
    <w:rsid w:val="000B57EB"/>
    <w:rsid w:val="000B635F"/>
    <w:rsid w:val="000B6BA6"/>
    <w:rsid w:val="000B7978"/>
    <w:rsid w:val="000B7D86"/>
    <w:rsid w:val="000C00AE"/>
    <w:rsid w:val="000C083A"/>
    <w:rsid w:val="000C0A33"/>
    <w:rsid w:val="000C0ED2"/>
    <w:rsid w:val="000C1B56"/>
    <w:rsid w:val="000C29B9"/>
    <w:rsid w:val="000C2BCB"/>
    <w:rsid w:val="000C2CBF"/>
    <w:rsid w:val="000C2F3C"/>
    <w:rsid w:val="000C2F64"/>
    <w:rsid w:val="000C382A"/>
    <w:rsid w:val="000C382F"/>
    <w:rsid w:val="000C3D28"/>
    <w:rsid w:val="000C3D2B"/>
    <w:rsid w:val="000C3E66"/>
    <w:rsid w:val="000C3F9A"/>
    <w:rsid w:val="000C4764"/>
    <w:rsid w:val="000C49D5"/>
    <w:rsid w:val="000C501C"/>
    <w:rsid w:val="000C5377"/>
    <w:rsid w:val="000C553B"/>
    <w:rsid w:val="000C69C1"/>
    <w:rsid w:val="000C7480"/>
    <w:rsid w:val="000C783E"/>
    <w:rsid w:val="000C7D0C"/>
    <w:rsid w:val="000C7EFB"/>
    <w:rsid w:val="000D004A"/>
    <w:rsid w:val="000D0092"/>
    <w:rsid w:val="000D00DD"/>
    <w:rsid w:val="000D011E"/>
    <w:rsid w:val="000D0DB2"/>
    <w:rsid w:val="000D0F7D"/>
    <w:rsid w:val="000D0FC7"/>
    <w:rsid w:val="000D115D"/>
    <w:rsid w:val="000D11A4"/>
    <w:rsid w:val="000D19D1"/>
    <w:rsid w:val="000D1AF3"/>
    <w:rsid w:val="000D1D89"/>
    <w:rsid w:val="000D2398"/>
    <w:rsid w:val="000D271C"/>
    <w:rsid w:val="000D29CE"/>
    <w:rsid w:val="000D2DDB"/>
    <w:rsid w:val="000D2F4F"/>
    <w:rsid w:val="000D2F9B"/>
    <w:rsid w:val="000D3036"/>
    <w:rsid w:val="000D30DB"/>
    <w:rsid w:val="000D33E4"/>
    <w:rsid w:val="000D361F"/>
    <w:rsid w:val="000D39D3"/>
    <w:rsid w:val="000D4305"/>
    <w:rsid w:val="000D4D03"/>
    <w:rsid w:val="000D4E6A"/>
    <w:rsid w:val="000D4F1F"/>
    <w:rsid w:val="000D54B3"/>
    <w:rsid w:val="000D5BA2"/>
    <w:rsid w:val="000D5D8B"/>
    <w:rsid w:val="000D5DD2"/>
    <w:rsid w:val="000D63BB"/>
    <w:rsid w:val="000D69F9"/>
    <w:rsid w:val="000D6C73"/>
    <w:rsid w:val="000D744F"/>
    <w:rsid w:val="000D74B7"/>
    <w:rsid w:val="000D7879"/>
    <w:rsid w:val="000D7A8B"/>
    <w:rsid w:val="000D7E26"/>
    <w:rsid w:val="000E000A"/>
    <w:rsid w:val="000E001C"/>
    <w:rsid w:val="000E04A7"/>
    <w:rsid w:val="000E0635"/>
    <w:rsid w:val="000E06B8"/>
    <w:rsid w:val="000E09C7"/>
    <w:rsid w:val="000E0A71"/>
    <w:rsid w:val="000E0C76"/>
    <w:rsid w:val="000E0FA3"/>
    <w:rsid w:val="000E10E4"/>
    <w:rsid w:val="000E1352"/>
    <w:rsid w:val="000E167D"/>
    <w:rsid w:val="000E1FBF"/>
    <w:rsid w:val="000E226E"/>
    <w:rsid w:val="000E2671"/>
    <w:rsid w:val="000E273F"/>
    <w:rsid w:val="000E28AA"/>
    <w:rsid w:val="000E2A4D"/>
    <w:rsid w:val="000E2CF7"/>
    <w:rsid w:val="000E2E69"/>
    <w:rsid w:val="000E3859"/>
    <w:rsid w:val="000E3D0D"/>
    <w:rsid w:val="000E45C0"/>
    <w:rsid w:val="000E4A23"/>
    <w:rsid w:val="000E53D9"/>
    <w:rsid w:val="000E553B"/>
    <w:rsid w:val="000E5ADE"/>
    <w:rsid w:val="000E610C"/>
    <w:rsid w:val="000E699B"/>
    <w:rsid w:val="000E7574"/>
    <w:rsid w:val="000E796D"/>
    <w:rsid w:val="000E7D90"/>
    <w:rsid w:val="000E7EDF"/>
    <w:rsid w:val="000F00F8"/>
    <w:rsid w:val="000F05AB"/>
    <w:rsid w:val="000F07AF"/>
    <w:rsid w:val="000F0D40"/>
    <w:rsid w:val="000F1143"/>
    <w:rsid w:val="000F121D"/>
    <w:rsid w:val="000F14CE"/>
    <w:rsid w:val="000F1D8F"/>
    <w:rsid w:val="000F208C"/>
    <w:rsid w:val="000F2269"/>
    <w:rsid w:val="000F276F"/>
    <w:rsid w:val="000F3856"/>
    <w:rsid w:val="000F3AE0"/>
    <w:rsid w:val="000F483C"/>
    <w:rsid w:val="000F4E64"/>
    <w:rsid w:val="000F4F6B"/>
    <w:rsid w:val="000F4FB2"/>
    <w:rsid w:val="000F505B"/>
    <w:rsid w:val="000F5175"/>
    <w:rsid w:val="000F5D5B"/>
    <w:rsid w:val="000F5E61"/>
    <w:rsid w:val="000F5E7C"/>
    <w:rsid w:val="000F5EBF"/>
    <w:rsid w:val="000F60CF"/>
    <w:rsid w:val="000F65DD"/>
    <w:rsid w:val="000F6CE8"/>
    <w:rsid w:val="000F7EE9"/>
    <w:rsid w:val="00100047"/>
    <w:rsid w:val="00100316"/>
    <w:rsid w:val="00100365"/>
    <w:rsid w:val="00100435"/>
    <w:rsid w:val="001005A2"/>
    <w:rsid w:val="00100B1B"/>
    <w:rsid w:val="00101CAE"/>
    <w:rsid w:val="00101DCF"/>
    <w:rsid w:val="00102666"/>
    <w:rsid w:val="001026D4"/>
    <w:rsid w:val="00102B60"/>
    <w:rsid w:val="00102D7B"/>
    <w:rsid w:val="0010366D"/>
    <w:rsid w:val="0010368D"/>
    <w:rsid w:val="001038A4"/>
    <w:rsid w:val="001039BC"/>
    <w:rsid w:val="0010411B"/>
    <w:rsid w:val="001045CE"/>
    <w:rsid w:val="001049CF"/>
    <w:rsid w:val="001058AC"/>
    <w:rsid w:val="0010619E"/>
    <w:rsid w:val="001065B2"/>
    <w:rsid w:val="00106F1A"/>
    <w:rsid w:val="001078FE"/>
    <w:rsid w:val="00107BD3"/>
    <w:rsid w:val="00107D81"/>
    <w:rsid w:val="0011091D"/>
    <w:rsid w:val="00110932"/>
    <w:rsid w:val="00110AEA"/>
    <w:rsid w:val="00110CBB"/>
    <w:rsid w:val="001119C2"/>
    <w:rsid w:val="00112396"/>
    <w:rsid w:val="0011294C"/>
    <w:rsid w:val="0011324C"/>
    <w:rsid w:val="00114AA8"/>
    <w:rsid w:val="00114F0E"/>
    <w:rsid w:val="00114F52"/>
    <w:rsid w:val="0011504F"/>
    <w:rsid w:val="0011506F"/>
    <w:rsid w:val="00115696"/>
    <w:rsid w:val="00116BA6"/>
    <w:rsid w:val="00116C09"/>
    <w:rsid w:val="00117361"/>
    <w:rsid w:val="00121FF5"/>
    <w:rsid w:val="00122015"/>
    <w:rsid w:val="00123054"/>
    <w:rsid w:val="0012329E"/>
    <w:rsid w:val="0012338B"/>
    <w:rsid w:val="001237E1"/>
    <w:rsid w:val="0012397D"/>
    <w:rsid w:val="0012399C"/>
    <w:rsid w:val="00123AE3"/>
    <w:rsid w:val="00123B18"/>
    <w:rsid w:val="001243ED"/>
    <w:rsid w:val="00124630"/>
    <w:rsid w:val="001247C7"/>
    <w:rsid w:val="00124EAD"/>
    <w:rsid w:val="00124F25"/>
    <w:rsid w:val="00125722"/>
    <w:rsid w:val="00125AB5"/>
    <w:rsid w:val="00125B44"/>
    <w:rsid w:val="00125B74"/>
    <w:rsid w:val="001261DF"/>
    <w:rsid w:val="001268BC"/>
    <w:rsid w:val="00126A0E"/>
    <w:rsid w:val="00126E44"/>
    <w:rsid w:val="00127099"/>
    <w:rsid w:val="0012733E"/>
    <w:rsid w:val="001274E4"/>
    <w:rsid w:val="001275ED"/>
    <w:rsid w:val="00127805"/>
    <w:rsid w:val="00127F44"/>
    <w:rsid w:val="001300C2"/>
    <w:rsid w:val="00130339"/>
    <w:rsid w:val="001304FB"/>
    <w:rsid w:val="00130691"/>
    <w:rsid w:val="001308C4"/>
    <w:rsid w:val="00130B96"/>
    <w:rsid w:val="00131A8F"/>
    <w:rsid w:val="00131AC7"/>
    <w:rsid w:val="00131D65"/>
    <w:rsid w:val="00131DF0"/>
    <w:rsid w:val="00132022"/>
    <w:rsid w:val="001324D0"/>
    <w:rsid w:val="00132813"/>
    <w:rsid w:val="00132870"/>
    <w:rsid w:val="00132917"/>
    <w:rsid w:val="00132D4B"/>
    <w:rsid w:val="00132DCD"/>
    <w:rsid w:val="00133198"/>
    <w:rsid w:val="0013350B"/>
    <w:rsid w:val="00133688"/>
    <w:rsid w:val="0013382E"/>
    <w:rsid w:val="00133A0B"/>
    <w:rsid w:val="00133C26"/>
    <w:rsid w:val="00133CBF"/>
    <w:rsid w:val="00133DEC"/>
    <w:rsid w:val="001348AC"/>
    <w:rsid w:val="00134A7D"/>
    <w:rsid w:val="00134E15"/>
    <w:rsid w:val="001352C1"/>
    <w:rsid w:val="00135673"/>
    <w:rsid w:val="00135BAA"/>
    <w:rsid w:val="0013622C"/>
    <w:rsid w:val="0013637A"/>
    <w:rsid w:val="00136BE9"/>
    <w:rsid w:val="00136E57"/>
    <w:rsid w:val="001374EF"/>
    <w:rsid w:val="00137C42"/>
    <w:rsid w:val="00137CBB"/>
    <w:rsid w:val="00137ED0"/>
    <w:rsid w:val="00140216"/>
    <w:rsid w:val="0014045E"/>
    <w:rsid w:val="001406F9"/>
    <w:rsid w:val="00140FB5"/>
    <w:rsid w:val="00141C13"/>
    <w:rsid w:val="00141D76"/>
    <w:rsid w:val="00141DDC"/>
    <w:rsid w:val="00142477"/>
    <w:rsid w:val="00142D08"/>
    <w:rsid w:val="00143125"/>
    <w:rsid w:val="00143A58"/>
    <w:rsid w:val="00143B60"/>
    <w:rsid w:val="00144129"/>
    <w:rsid w:val="00144592"/>
    <w:rsid w:val="00144BB2"/>
    <w:rsid w:val="00145127"/>
    <w:rsid w:val="00145872"/>
    <w:rsid w:val="00145AF1"/>
    <w:rsid w:val="00145D0A"/>
    <w:rsid w:val="00145E6B"/>
    <w:rsid w:val="00145ECE"/>
    <w:rsid w:val="00146E76"/>
    <w:rsid w:val="00146F20"/>
    <w:rsid w:val="00147081"/>
    <w:rsid w:val="001470D0"/>
    <w:rsid w:val="00147810"/>
    <w:rsid w:val="00147B5D"/>
    <w:rsid w:val="00147F74"/>
    <w:rsid w:val="00150AA5"/>
    <w:rsid w:val="001513C6"/>
    <w:rsid w:val="00151BB6"/>
    <w:rsid w:val="00151E43"/>
    <w:rsid w:val="00152262"/>
    <w:rsid w:val="001523D5"/>
    <w:rsid w:val="00152573"/>
    <w:rsid w:val="001530BE"/>
    <w:rsid w:val="001539EC"/>
    <w:rsid w:val="001539F7"/>
    <w:rsid w:val="00153CE8"/>
    <w:rsid w:val="001544F4"/>
    <w:rsid w:val="00154699"/>
    <w:rsid w:val="00154725"/>
    <w:rsid w:val="0015493B"/>
    <w:rsid w:val="00154ECC"/>
    <w:rsid w:val="001551B1"/>
    <w:rsid w:val="00155227"/>
    <w:rsid w:val="00156619"/>
    <w:rsid w:val="00156DFA"/>
    <w:rsid w:val="001572FA"/>
    <w:rsid w:val="00157532"/>
    <w:rsid w:val="001575EA"/>
    <w:rsid w:val="00157DDC"/>
    <w:rsid w:val="00157DEC"/>
    <w:rsid w:val="00160381"/>
    <w:rsid w:val="0016085A"/>
    <w:rsid w:val="00160A07"/>
    <w:rsid w:val="0016172A"/>
    <w:rsid w:val="00161ACC"/>
    <w:rsid w:val="00162163"/>
    <w:rsid w:val="00162224"/>
    <w:rsid w:val="00162407"/>
    <w:rsid w:val="00162883"/>
    <w:rsid w:val="001629BC"/>
    <w:rsid w:val="00162B2F"/>
    <w:rsid w:val="0016342F"/>
    <w:rsid w:val="00163B82"/>
    <w:rsid w:val="00163C7B"/>
    <w:rsid w:val="00163D27"/>
    <w:rsid w:val="0016475B"/>
    <w:rsid w:val="0016494B"/>
    <w:rsid w:val="00164D87"/>
    <w:rsid w:val="00165ECB"/>
    <w:rsid w:val="00165EF6"/>
    <w:rsid w:val="00166097"/>
    <w:rsid w:val="001662AF"/>
    <w:rsid w:val="001662FB"/>
    <w:rsid w:val="0016713F"/>
    <w:rsid w:val="00167184"/>
    <w:rsid w:val="0016739D"/>
    <w:rsid w:val="00167540"/>
    <w:rsid w:val="0016758A"/>
    <w:rsid w:val="00167692"/>
    <w:rsid w:val="001676F4"/>
    <w:rsid w:val="001678AD"/>
    <w:rsid w:val="001701FE"/>
    <w:rsid w:val="0017039A"/>
    <w:rsid w:val="001706EB"/>
    <w:rsid w:val="00170700"/>
    <w:rsid w:val="00170745"/>
    <w:rsid w:val="00170BD7"/>
    <w:rsid w:val="00170DF2"/>
    <w:rsid w:val="00171781"/>
    <w:rsid w:val="00171A0A"/>
    <w:rsid w:val="00171A42"/>
    <w:rsid w:val="00171B62"/>
    <w:rsid w:val="00171BA9"/>
    <w:rsid w:val="00172939"/>
    <w:rsid w:val="00173224"/>
    <w:rsid w:val="001735CD"/>
    <w:rsid w:val="00173A08"/>
    <w:rsid w:val="00173EA0"/>
    <w:rsid w:val="00173FF6"/>
    <w:rsid w:val="001746E6"/>
    <w:rsid w:val="001747B6"/>
    <w:rsid w:val="001751BB"/>
    <w:rsid w:val="001755AB"/>
    <w:rsid w:val="00175668"/>
    <w:rsid w:val="00175D02"/>
    <w:rsid w:val="00176106"/>
    <w:rsid w:val="001762CD"/>
    <w:rsid w:val="00176608"/>
    <w:rsid w:val="001767D7"/>
    <w:rsid w:val="00176CB6"/>
    <w:rsid w:val="001778DC"/>
    <w:rsid w:val="00177AAA"/>
    <w:rsid w:val="00177B2C"/>
    <w:rsid w:val="00177CF9"/>
    <w:rsid w:val="00180064"/>
    <w:rsid w:val="001801B4"/>
    <w:rsid w:val="00180246"/>
    <w:rsid w:val="0018088A"/>
    <w:rsid w:val="00181056"/>
    <w:rsid w:val="0018108A"/>
    <w:rsid w:val="001810C3"/>
    <w:rsid w:val="00181662"/>
    <w:rsid w:val="00181D92"/>
    <w:rsid w:val="00182B9F"/>
    <w:rsid w:val="00183475"/>
    <w:rsid w:val="00183E4E"/>
    <w:rsid w:val="00183FEC"/>
    <w:rsid w:val="001840D2"/>
    <w:rsid w:val="00184668"/>
    <w:rsid w:val="00184B6C"/>
    <w:rsid w:val="0018566F"/>
    <w:rsid w:val="00185B45"/>
    <w:rsid w:val="001866F9"/>
    <w:rsid w:val="00186F3E"/>
    <w:rsid w:val="0018782D"/>
    <w:rsid w:val="00187850"/>
    <w:rsid w:val="00187B47"/>
    <w:rsid w:val="00190129"/>
    <w:rsid w:val="00190453"/>
    <w:rsid w:val="00190BAE"/>
    <w:rsid w:val="00190BBB"/>
    <w:rsid w:val="00191644"/>
    <w:rsid w:val="001918B5"/>
    <w:rsid w:val="0019217E"/>
    <w:rsid w:val="001921C1"/>
    <w:rsid w:val="0019316A"/>
    <w:rsid w:val="001936E7"/>
    <w:rsid w:val="001938E0"/>
    <w:rsid w:val="00193AF9"/>
    <w:rsid w:val="0019466C"/>
    <w:rsid w:val="00194B23"/>
    <w:rsid w:val="00194BF5"/>
    <w:rsid w:val="00194C2E"/>
    <w:rsid w:val="001952D9"/>
    <w:rsid w:val="00195758"/>
    <w:rsid w:val="00195B37"/>
    <w:rsid w:val="0019668C"/>
    <w:rsid w:val="00196A13"/>
    <w:rsid w:val="00196AA2"/>
    <w:rsid w:val="00196C26"/>
    <w:rsid w:val="00196E14"/>
    <w:rsid w:val="00196EAC"/>
    <w:rsid w:val="001971A5"/>
    <w:rsid w:val="001977B5"/>
    <w:rsid w:val="00197DF3"/>
    <w:rsid w:val="001A0087"/>
    <w:rsid w:val="001A01C7"/>
    <w:rsid w:val="001A0601"/>
    <w:rsid w:val="001A0849"/>
    <w:rsid w:val="001A0C7C"/>
    <w:rsid w:val="001A0DD9"/>
    <w:rsid w:val="001A12D8"/>
    <w:rsid w:val="001A1358"/>
    <w:rsid w:val="001A18F1"/>
    <w:rsid w:val="001A1EE8"/>
    <w:rsid w:val="001A1F71"/>
    <w:rsid w:val="001A21E3"/>
    <w:rsid w:val="001A27BC"/>
    <w:rsid w:val="001A28B8"/>
    <w:rsid w:val="001A28EB"/>
    <w:rsid w:val="001A312A"/>
    <w:rsid w:val="001A39C7"/>
    <w:rsid w:val="001A3CEA"/>
    <w:rsid w:val="001A3D01"/>
    <w:rsid w:val="001A3DB9"/>
    <w:rsid w:val="001A40A9"/>
    <w:rsid w:val="001A4136"/>
    <w:rsid w:val="001A4627"/>
    <w:rsid w:val="001A4709"/>
    <w:rsid w:val="001A4912"/>
    <w:rsid w:val="001A4C4D"/>
    <w:rsid w:val="001A4D4D"/>
    <w:rsid w:val="001A51DF"/>
    <w:rsid w:val="001A5E5E"/>
    <w:rsid w:val="001A5FA6"/>
    <w:rsid w:val="001A6925"/>
    <w:rsid w:val="001A6FC9"/>
    <w:rsid w:val="001A73F5"/>
    <w:rsid w:val="001A7695"/>
    <w:rsid w:val="001A7D8F"/>
    <w:rsid w:val="001B0BDE"/>
    <w:rsid w:val="001B0D56"/>
    <w:rsid w:val="001B1685"/>
    <w:rsid w:val="001B17D0"/>
    <w:rsid w:val="001B1F70"/>
    <w:rsid w:val="001B20B1"/>
    <w:rsid w:val="001B2123"/>
    <w:rsid w:val="001B237F"/>
    <w:rsid w:val="001B26B0"/>
    <w:rsid w:val="001B327A"/>
    <w:rsid w:val="001B3369"/>
    <w:rsid w:val="001B376D"/>
    <w:rsid w:val="001B3E1B"/>
    <w:rsid w:val="001B418F"/>
    <w:rsid w:val="001B44FF"/>
    <w:rsid w:val="001B45AD"/>
    <w:rsid w:val="001B4A9C"/>
    <w:rsid w:val="001B52A2"/>
    <w:rsid w:val="001B6163"/>
    <w:rsid w:val="001B6627"/>
    <w:rsid w:val="001B6671"/>
    <w:rsid w:val="001B6D2D"/>
    <w:rsid w:val="001B6FA1"/>
    <w:rsid w:val="001B7DB1"/>
    <w:rsid w:val="001C0119"/>
    <w:rsid w:val="001C018C"/>
    <w:rsid w:val="001C0852"/>
    <w:rsid w:val="001C1202"/>
    <w:rsid w:val="001C158F"/>
    <w:rsid w:val="001C167F"/>
    <w:rsid w:val="001C1A99"/>
    <w:rsid w:val="001C1BF5"/>
    <w:rsid w:val="001C2EFB"/>
    <w:rsid w:val="001C3452"/>
    <w:rsid w:val="001C3672"/>
    <w:rsid w:val="001C3B07"/>
    <w:rsid w:val="001C3BAB"/>
    <w:rsid w:val="001C3FE8"/>
    <w:rsid w:val="001C4219"/>
    <w:rsid w:val="001C4333"/>
    <w:rsid w:val="001C50D1"/>
    <w:rsid w:val="001C5463"/>
    <w:rsid w:val="001C5840"/>
    <w:rsid w:val="001C5891"/>
    <w:rsid w:val="001C5ED9"/>
    <w:rsid w:val="001C6235"/>
    <w:rsid w:val="001C6319"/>
    <w:rsid w:val="001C6461"/>
    <w:rsid w:val="001C68ED"/>
    <w:rsid w:val="001C6D86"/>
    <w:rsid w:val="001C709F"/>
    <w:rsid w:val="001C73A9"/>
    <w:rsid w:val="001C78C4"/>
    <w:rsid w:val="001D00B8"/>
    <w:rsid w:val="001D0A8B"/>
    <w:rsid w:val="001D134D"/>
    <w:rsid w:val="001D1433"/>
    <w:rsid w:val="001D16C0"/>
    <w:rsid w:val="001D1C08"/>
    <w:rsid w:val="001D1C11"/>
    <w:rsid w:val="001D2261"/>
    <w:rsid w:val="001D26C0"/>
    <w:rsid w:val="001D2713"/>
    <w:rsid w:val="001D297C"/>
    <w:rsid w:val="001D2E33"/>
    <w:rsid w:val="001D3807"/>
    <w:rsid w:val="001D3A69"/>
    <w:rsid w:val="001D3E93"/>
    <w:rsid w:val="001D4009"/>
    <w:rsid w:val="001D414C"/>
    <w:rsid w:val="001D4794"/>
    <w:rsid w:val="001D4873"/>
    <w:rsid w:val="001D52B5"/>
    <w:rsid w:val="001D59E8"/>
    <w:rsid w:val="001D5D15"/>
    <w:rsid w:val="001D5D67"/>
    <w:rsid w:val="001D64A7"/>
    <w:rsid w:val="001D68C1"/>
    <w:rsid w:val="001D6DD7"/>
    <w:rsid w:val="001D71BD"/>
    <w:rsid w:val="001D783E"/>
    <w:rsid w:val="001D7BE9"/>
    <w:rsid w:val="001E0056"/>
    <w:rsid w:val="001E1249"/>
    <w:rsid w:val="001E1C28"/>
    <w:rsid w:val="001E2008"/>
    <w:rsid w:val="001E24A5"/>
    <w:rsid w:val="001E2631"/>
    <w:rsid w:val="001E336F"/>
    <w:rsid w:val="001E35D0"/>
    <w:rsid w:val="001E3ADA"/>
    <w:rsid w:val="001E3AE6"/>
    <w:rsid w:val="001E3CAA"/>
    <w:rsid w:val="001E3F9B"/>
    <w:rsid w:val="001E487F"/>
    <w:rsid w:val="001E48B8"/>
    <w:rsid w:val="001E48E2"/>
    <w:rsid w:val="001E4EDF"/>
    <w:rsid w:val="001E570D"/>
    <w:rsid w:val="001E58DF"/>
    <w:rsid w:val="001E5B9A"/>
    <w:rsid w:val="001E5C1B"/>
    <w:rsid w:val="001E6097"/>
    <w:rsid w:val="001E6234"/>
    <w:rsid w:val="001E6264"/>
    <w:rsid w:val="001E64E0"/>
    <w:rsid w:val="001E65AB"/>
    <w:rsid w:val="001E7A22"/>
    <w:rsid w:val="001F043D"/>
    <w:rsid w:val="001F04BA"/>
    <w:rsid w:val="001F0545"/>
    <w:rsid w:val="001F0597"/>
    <w:rsid w:val="001F091B"/>
    <w:rsid w:val="001F0A30"/>
    <w:rsid w:val="001F1A9D"/>
    <w:rsid w:val="001F2814"/>
    <w:rsid w:val="001F29E6"/>
    <w:rsid w:val="001F2B0F"/>
    <w:rsid w:val="001F31D0"/>
    <w:rsid w:val="001F36D0"/>
    <w:rsid w:val="001F3E21"/>
    <w:rsid w:val="001F3F06"/>
    <w:rsid w:val="001F3F68"/>
    <w:rsid w:val="001F4451"/>
    <w:rsid w:val="001F4DC6"/>
    <w:rsid w:val="001F5070"/>
    <w:rsid w:val="001F50DD"/>
    <w:rsid w:val="001F57AE"/>
    <w:rsid w:val="001F59BE"/>
    <w:rsid w:val="001F5D95"/>
    <w:rsid w:val="001F600D"/>
    <w:rsid w:val="001F6061"/>
    <w:rsid w:val="001F612C"/>
    <w:rsid w:val="001F65BB"/>
    <w:rsid w:val="001F6B82"/>
    <w:rsid w:val="001F6CD9"/>
    <w:rsid w:val="001F6DB5"/>
    <w:rsid w:val="001F6E1E"/>
    <w:rsid w:val="001F7328"/>
    <w:rsid w:val="001F78A6"/>
    <w:rsid w:val="00200435"/>
    <w:rsid w:val="00200FA6"/>
    <w:rsid w:val="00201358"/>
    <w:rsid w:val="00201F0B"/>
    <w:rsid w:val="0020250B"/>
    <w:rsid w:val="00202881"/>
    <w:rsid w:val="00202D7B"/>
    <w:rsid w:val="00202E7C"/>
    <w:rsid w:val="00202FCC"/>
    <w:rsid w:val="0020395B"/>
    <w:rsid w:val="00203AC6"/>
    <w:rsid w:val="00203D2C"/>
    <w:rsid w:val="00204877"/>
    <w:rsid w:val="00204E4F"/>
    <w:rsid w:val="00205058"/>
    <w:rsid w:val="002057E0"/>
    <w:rsid w:val="00205946"/>
    <w:rsid w:val="0020629C"/>
    <w:rsid w:val="002067C0"/>
    <w:rsid w:val="00206C5A"/>
    <w:rsid w:val="00206F13"/>
    <w:rsid w:val="002072E4"/>
    <w:rsid w:val="00207775"/>
    <w:rsid w:val="00207D64"/>
    <w:rsid w:val="00207DE8"/>
    <w:rsid w:val="00207E82"/>
    <w:rsid w:val="002109E2"/>
    <w:rsid w:val="00210ABB"/>
    <w:rsid w:val="00211477"/>
    <w:rsid w:val="00211C47"/>
    <w:rsid w:val="00211E0A"/>
    <w:rsid w:val="002130D9"/>
    <w:rsid w:val="00213104"/>
    <w:rsid w:val="00213106"/>
    <w:rsid w:val="002134D2"/>
    <w:rsid w:val="0021359D"/>
    <w:rsid w:val="00213865"/>
    <w:rsid w:val="00213BB6"/>
    <w:rsid w:val="00213CB5"/>
    <w:rsid w:val="00213E64"/>
    <w:rsid w:val="0021442B"/>
    <w:rsid w:val="00214D07"/>
    <w:rsid w:val="00214D0D"/>
    <w:rsid w:val="00215523"/>
    <w:rsid w:val="00215864"/>
    <w:rsid w:val="002159C2"/>
    <w:rsid w:val="00215B38"/>
    <w:rsid w:val="00215E33"/>
    <w:rsid w:val="00216007"/>
    <w:rsid w:val="0021600D"/>
    <w:rsid w:val="00216508"/>
    <w:rsid w:val="002165AE"/>
    <w:rsid w:val="00216818"/>
    <w:rsid w:val="00216E02"/>
    <w:rsid w:val="00216F55"/>
    <w:rsid w:val="0021705A"/>
    <w:rsid w:val="00217638"/>
    <w:rsid w:val="002177D3"/>
    <w:rsid w:val="00217830"/>
    <w:rsid w:val="00217E94"/>
    <w:rsid w:val="00220CDA"/>
    <w:rsid w:val="00221011"/>
    <w:rsid w:val="0022120C"/>
    <w:rsid w:val="002212A4"/>
    <w:rsid w:val="002215CB"/>
    <w:rsid w:val="002222E9"/>
    <w:rsid w:val="0022231C"/>
    <w:rsid w:val="0022242A"/>
    <w:rsid w:val="002224A8"/>
    <w:rsid w:val="002226DC"/>
    <w:rsid w:val="00222824"/>
    <w:rsid w:val="0022289F"/>
    <w:rsid w:val="002228D4"/>
    <w:rsid w:val="00223505"/>
    <w:rsid w:val="0022369F"/>
    <w:rsid w:val="0022374A"/>
    <w:rsid w:val="00223840"/>
    <w:rsid w:val="00223AD5"/>
    <w:rsid w:val="0022428D"/>
    <w:rsid w:val="0022473C"/>
    <w:rsid w:val="00224A92"/>
    <w:rsid w:val="00224E3D"/>
    <w:rsid w:val="0022536E"/>
    <w:rsid w:val="00225579"/>
    <w:rsid w:val="00225602"/>
    <w:rsid w:val="002257C2"/>
    <w:rsid w:val="00226516"/>
    <w:rsid w:val="00226733"/>
    <w:rsid w:val="00226D0B"/>
    <w:rsid w:val="00227388"/>
    <w:rsid w:val="00227628"/>
    <w:rsid w:val="00227A3B"/>
    <w:rsid w:val="00227EEA"/>
    <w:rsid w:val="00230164"/>
    <w:rsid w:val="002306EB"/>
    <w:rsid w:val="00230BDA"/>
    <w:rsid w:val="00230F11"/>
    <w:rsid w:val="0023169A"/>
    <w:rsid w:val="0023192B"/>
    <w:rsid w:val="00231AD2"/>
    <w:rsid w:val="00231C3F"/>
    <w:rsid w:val="00231EFE"/>
    <w:rsid w:val="00232124"/>
    <w:rsid w:val="002323AD"/>
    <w:rsid w:val="00232697"/>
    <w:rsid w:val="00232B06"/>
    <w:rsid w:val="00232C57"/>
    <w:rsid w:val="002333B7"/>
    <w:rsid w:val="0023366D"/>
    <w:rsid w:val="002336A8"/>
    <w:rsid w:val="002338BA"/>
    <w:rsid w:val="00233A71"/>
    <w:rsid w:val="00233AA5"/>
    <w:rsid w:val="0023434F"/>
    <w:rsid w:val="002347D2"/>
    <w:rsid w:val="00234B4F"/>
    <w:rsid w:val="00234F48"/>
    <w:rsid w:val="0023545F"/>
    <w:rsid w:val="00235587"/>
    <w:rsid w:val="00235930"/>
    <w:rsid w:val="00235C4D"/>
    <w:rsid w:val="00235F6F"/>
    <w:rsid w:val="002368AC"/>
    <w:rsid w:val="00236B89"/>
    <w:rsid w:val="002370F5"/>
    <w:rsid w:val="00237F3F"/>
    <w:rsid w:val="002400D4"/>
    <w:rsid w:val="002402C2"/>
    <w:rsid w:val="00240C0C"/>
    <w:rsid w:val="00240FC5"/>
    <w:rsid w:val="0024115D"/>
    <w:rsid w:val="00241488"/>
    <w:rsid w:val="0024163C"/>
    <w:rsid w:val="0024199A"/>
    <w:rsid w:val="00241E30"/>
    <w:rsid w:val="0024231C"/>
    <w:rsid w:val="002424E9"/>
    <w:rsid w:val="002432AF"/>
    <w:rsid w:val="002439CB"/>
    <w:rsid w:val="00244693"/>
    <w:rsid w:val="00244795"/>
    <w:rsid w:val="002453EB"/>
    <w:rsid w:val="0024553D"/>
    <w:rsid w:val="00245903"/>
    <w:rsid w:val="00245DAB"/>
    <w:rsid w:val="00246171"/>
    <w:rsid w:val="0024631E"/>
    <w:rsid w:val="0024681B"/>
    <w:rsid w:val="00247034"/>
    <w:rsid w:val="00247B8F"/>
    <w:rsid w:val="00247BA4"/>
    <w:rsid w:val="00247C24"/>
    <w:rsid w:val="00247D09"/>
    <w:rsid w:val="00247DCB"/>
    <w:rsid w:val="00247E8C"/>
    <w:rsid w:val="00250037"/>
    <w:rsid w:val="00250130"/>
    <w:rsid w:val="00250585"/>
    <w:rsid w:val="00250617"/>
    <w:rsid w:val="00250894"/>
    <w:rsid w:val="00250E0F"/>
    <w:rsid w:val="00251463"/>
    <w:rsid w:val="00251480"/>
    <w:rsid w:val="002519C4"/>
    <w:rsid w:val="0025223E"/>
    <w:rsid w:val="00252496"/>
    <w:rsid w:val="002525C2"/>
    <w:rsid w:val="00252C4E"/>
    <w:rsid w:val="00252D75"/>
    <w:rsid w:val="00252FA4"/>
    <w:rsid w:val="0025302B"/>
    <w:rsid w:val="00253A73"/>
    <w:rsid w:val="00253F4F"/>
    <w:rsid w:val="00253F58"/>
    <w:rsid w:val="00254008"/>
    <w:rsid w:val="00254273"/>
    <w:rsid w:val="00254529"/>
    <w:rsid w:val="0025491F"/>
    <w:rsid w:val="00254EAC"/>
    <w:rsid w:val="00254F7B"/>
    <w:rsid w:val="00255203"/>
    <w:rsid w:val="002555C4"/>
    <w:rsid w:val="00255F75"/>
    <w:rsid w:val="002564C0"/>
    <w:rsid w:val="00256911"/>
    <w:rsid w:val="00256D90"/>
    <w:rsid w:val="00257261"/>
    <w:rsid w:val="0025764D"/>
    <w:rsid w:val="00257C94"/>
    <w:rsid w:val="002604DC"/>
    <w:rsid w:val="0026056F"/>
    <w:rsid w:val="0026065E"/>
    <w:rsid w:val="002606F4"/>
    <w:rsid w:val="00260C41"/>
    <w:rsid w:val="00261339"/>
    <w:rsid w:val="00261C31"/>
    <w:rsid w:val="00261E9C"/>
    <w:rsid w:val="00261FA5"/>
    <w:rsid w:val="002625BA"/>
    <w:rsid w:val="00262670"/>
    <w:rsid w:val="00262A9E"/>
    <w:rsid w:val="00262AFA"/>
    <w:rsid w:val="00262D7B"/>
    <w:rsid w:val="002634E8"/>
    <w:rsid w:val="002635D2"/>
    <w:rsid w:val="0026371A"/>
    <w:rsid w:val="00263ECA"/>
    <w:rsid w:val="00263EF6"/>
    <w:rsid w:val="002641AC"/>
    <w:rsid w:val="00264244"/>
    <w:rsid w:val="00264B26"/>
    <w:rsid w:val="00264C33"/>
    <w:rsid w:val="00264CF7"/>
    <w:rsid w:val="00264DB7"/>
    <w:rsid w:val="00264F16"/>
    <w:rsid w:val="002650BE"/>
    <w:rsid w:val="00265A0C"/>
    <w:rsid w:val="0026604F"/>
    <w:rsid w:val="0026609B"/>
    <w:rsid w:val="00266887"/>
    <w:rsid w:val="00267075"/>
    <w:rsid w:val="002677FA"/>
    <w:rsid w:val="00270047"/>
    <w:rsid w:val="002701FB"/>
    <w:rsid w:val="00270333"/>
    <w:rsid w:val="002706E0"/>
    <w:rsid w:val="00270909"/>
    <w:rsid w:val="00270AB2"/>
    <w:rsid w:val="00270F15"/>
    <w:rsid w:val="0027113B"/>
    <w:rsid w:val="002715F7"/>
    <w:rsid w:val="00271748"/>
    <w:rsid w:val="00271E05"/>
    <w:rsid w:val="00271EAF"/>
    <w:rsid w:val="00272CCC"/>
    <w:rsid w:val="00272D53"/>
    <w:rsid w:val="00272DD7"/>
    <w:rsid w:val="00272F2A"/>
    <w:rsid w:val="00272F91"/>
    <w:rsid w:val="0027321D"/>
    <w:rsid w:val="0027356E"/>
    <w:rsid w:val="0027366C"/>
    <w:rsid w:val="002739A5"/>
    <w:rsid w:val="00273FED"/>
    <w:rsid w:val="0027431C"/>
    <w:rsid w:val="002745F6"/>
    <w:rsid w:val="00274817"/>
    <w:rsid w:val="0027512A"/>
    <w:rsid w:val="0027543E"/>
    <w:rsid w:val="002754B6"/>
    <w:rsid w:val="00275509"/>
    <w:rsid w:val="00275A05"/>
    <w:rsid w:val="00276057"/>
    <w:rsid w:val="00276923"/>
    <w:rsid w:val="00276CB8"/>
    <w:rsid w:val="0027714B"/>
    <w:rsid w:val="00277567"/>
    <w:rsid w:val="00277852"/>
    <w:rsid w:val="00277F90"/>
    <w:rsid w:val="00280225"/>
    <w:rsid w:val="00280265"/>
    <w:rsid w:val="002802FA"/>
    <w:rsid w:val="00280592"/>
    <w:rsid w:val="00280F71"/>
    <w:rsid w:val="002812E1"/>
    <w:rsid w:val="00281901"/>
    <w:rsid w:val="0028272F"/>
    <w:rsid w:val="00282E7E"/>
    <w:rsid w:val="00283190"/>
    <w:rsid w:val="00283581"/>
    <w:rsid w:val="002837FD"/>
    <w:rsid w:val="00285799"/>
    <w:rsid w:val="002862E7"/>
    <w:rsid w:val="00286481"/>
    <w:rsid w:val="002864CF"/>
    <w:rsid w:val="00286A9C"/>
    <w:rsid w:val="00286CEB"/>
    <w:rsid w:val="00286D78"/>
    <w:rsid w:val="0028751B"/>
    <w:rsid w:val="002877D1"/>
    <w:rsid w:val="00287887"/>
    <w:rsid w:val="00287A64"/>
    <w:rsid w:val="002900B5"/>
    <w:rsid w:val="002912A4"/>
    <w:rsid w:val="00292E31"/>
    <w:rsid w:val="002932D3"/>
    <w:rsid w:val="00293641"/>
    <w:rsid w:val="002936D6"/>
    <w:rsid w:val="002938B5"/>
    <w:rsid w:val="00293958"/>
    <w:rsid w:val="00293A06"/>
    <w:rsid w:val="00293A29"/>
    <w:rsid w:val="00293BEA"/>
    <w:rsid w:val="00293C88"/>
    <w:rsid w:val="00293FEF"/>
    <w:rsid w:val="00294757"/>
    <w:rsid w:val="00294877"/>
    <w:rsid w:val="00294934"/>
    <w:rsid w:val="00295904"/>
    <w:rsid w:val="002960BA"/>
    <w:rsid w:val="00296780"/>
    <w:rsid w:val="002969D8"/>
    <w:rsid w:val="00296CE1"/>
    <w:rsid w:val="00296E10"/>
    <w:rsid w:val="002971D1"/>
    <w:rsid w:val="0029738A"/>
    <w:rsid w:val="00297715"/>
    <w:rsid w:val="002977DF"/>
    <w:rsid w:val="00297B52"/>
    <w:rsid w:val="002A057C"/>
    <w:rsid w:val="002A068E"/>
    <w:rsid w:val="002A06F0"/>
    <w:rsid w:val="002A0D01"/>
    <w:rsid w:val="002A156E"/>
    <w:rsid w:val="002A1CF7"/>
    <w:rsid w:val="002A1E4B"/>
    <w:rsid w:val="002A21C0"/>
    <w:rsid w:val="002A23B0"/>
    <w:rsid w:val="002A26D2"/>
    <w:rsid w:val="002A2C4B"/>
    <w:rsid w:val="002A2E81"/>
    <w:rsid w:val="002A3124"/>
    <w:rsid w:val="002A31B7"/>
    <w:rsid w:val="002A3AC4"/>
    <w:rsid w:val="002A3B3D"/>
    <w:rsid w:val="002A42FD"/>
    <w:rsid w:val="002A446D"/>
    <w:rsid w:val="002A4999"/>
    <w:rsid w:val="002A4D94"/>
    <w:rsid w:val="002A5A27"/>
    <w:rsid w:val="002A5B0D"/>
    <w:rsid w:val="002A5EBF"/>
    <w:rsid w:val="002A64A0"/>
    <w:rsid w:val="002A6A42"/>
    <w:rsid w:val="002A6D72"/>
    <w:rsid w:val="002A73B0"/>
    <w:rsid w:val="002A77E9"/>
    <w:rsid w:val="002A7837"/>
    <w:rsid w:val="002A7FDE"/>
    <w:rsid w:val="002B0066"/>
    <w:rsid w:val="002B015B"/>
    <w:rsid w:val="002B01F4"/>
    <w:rsid w:val="002B0216"/>
    <w:rsid w:val="002B05CE"/>
    <w:rsid w:val="002B0A05"/>
    <w:rsid w:val="002B0CA1"/>
    <w:rsid w:val="002B219F"/>
    <w:rsid w:val="002B24AB"/>
    <w:rsid w:val="002B2580"/>
    <w:rsid w:val="002B25D1"/>
    <w:rsid w:val="002B25E1"/>
    <w:rsid w:val="002B2A9C"/>
    <w:rsid w:val="002B2F6C"/>
    <w:rsid w:val="002B34BA"/>
    <w:rsid w:val="002B3891"/>
    <w:rsid w:val="002B3CEE"/>
    <w:rsid w:val="002B51A9"/>
    <w:rsid w:val="002B52B6"/>
    <w:rsid w:val="002B5C17"/>
    <w:rsid w:val="002B66F6"/>
    <w:rsid w:val="002B68C8"/>
    <w:rsid w:val="002B705A"/>
    <w:rsid w:val="002B7338"/>
    <w:rsid w:val="002B738B"/>
    <w:rsid w:val="002B7B29"/>
    <w:rsid w:val="002C019F"/>
    <w:rsid w:val="002C0612"/>
    <w:rsid w:val="002C0688"/>
    <w:rsid w:val="002C0701"/>
    <w:rsid w:val="002C0711"/>
    <w:rsid w:val="002C0BA7"/>
    <w:rsid w:val="002C1027"/>
    <w:rsid w:val="002C1584"/>
    <w:rsid w:val="002C15FE"/>
    <w:rsid w:val="002C2888"/>
    <w:rsid w:val="002C2D95"/>
    <w:rsid w:val="002C367A"/>
    <w:rsid w:val="002C4073"/>
    <w:rsid w:val="002C4468"/>
    <w:rsid w:val="002C46C1"/>
    <w:rsid w:val="002C4A72"/>
    <w:rsid w:val="002C4C1D"/>
    <w:rsid w:val="002C5CBC"/>
    <w:rsid w:val="002C5D6E"/>
    <w:rsid w:val="002C5E46"/>
    <w:rsid w:val="002C5E86"/>
    <w:rsid w:val="002C6A56"/>
    <w:rsid w:val="002C6C56"/>
    <w:rsid w:val="002C7200"/>
    <w:rsid w:val="002C72A9"/>
    <w:rsid w:val="002C7858"/>
    <w:rsid w:val="002C78F4"/>
    <w:rsid w:val="002C7A34"/>
    <w:rsid w:val="002C7BEE"/>
    <w:rsid w:val="002D07EC"/>
    <w:rsid w:val="002D0A37"/>
    <w:rsid w:val="002D1115"/>
    <w:rsid w:val="002D1316"/>
    <w:rsid w:val="002D1462"/>
    <w:rsid w:val="002D228C"/>
    <w:rsid w:val="002D269C"/>
    <w:rsid w:val="002D295B"/>
    <w:rsid w:val="002D2CAB"/>
    <w:rsid w:val="002D324C"/>
    <w:rsid w:val="002D324E"/>
    <w:rsid w:val="002D3442"/>
    <w:rsid w:val="002D399A"/>
    <w:rsid w:val="002D3BDD"/>
    <w:rsid w:val="002D4315"/>
    <w:rsid w:val="002D485B"/>
    <w:rsid w:val="002D4ED1"/>
    <w:rsid w:val="002D4F47"/>
    <w:rsid w:val="002D5184"/>
    <w:rsid w:val="002D5185"/>
    <w:rsid w:val="002D521D"/>
    <w:rsid w:val="002D55F5"/>
    <w:rsid w:val="002D596B"/>
    <w:rsid w:val="002D5E05"/>
    <w:rsid w:val="002D65BD"/>
    <w:rsid w:val="002D68D1"/>
    <w:rsid w:val="002D7491"/>
    <w:rsid w:val="002D7594"/>
    <w:rsid w:val="002D797A"/>
    <w:rsid w:val="002D7982"/>
    <w:rsid w:val="002D7F9F"/>
    <w:rsid w:val="002E01FF"/>
    <w:rsid w:val="002E05D4"/>
    <w:rsid w:val="002E09E6"/>
    <w:rsid w:val="002E0C71"/>
    <w:rsid w:val="002E0D65"/>
    <w:rsid w:val="002E1319"/>
    <w:rsid w:val="002E13BA"/>
    <w:rsid w:val="002E22D6"/>
    <w:rsid w:val="002E2387"/>
    <w:rsid w:val="002E2D27"/>
    <w:rsid w:val="002E2E06"/>
    <w:rsid w:val="002E2E7D"/>
    <w:rsid w:val="002E3669"/>
    <w:rsid w:val="002E41F8"/>
    <w:rsid w:val="002E46FC"/>
    <w:rsid w:val="002E48A1"/>
    <w:rsid w:val="002E48E6"/>
    <w:rsid w:val="002E494F"/>
    <w:rsid w:val="002E4A91"/>
    <w:rsid w:val="002E505C"/>
    <w:rsid w:val="002E5077"/>
    <w:rsid w:val="002E521E"/>
    <w:rsid w:val="002E5843"/>
    <w:rsid w:val="002E5F2C"/>
    <w:rsid w:val="002E5F40"/>
    <w:rsid w:val="002E614A"/>
    <w:rsid w:val="002E64C7"/>
    <w:rsid w:val="002E6A36"/>
    <w:rsid w:val="002E6A9E"/>
    <w:rsid w:val="002E6C39"/>
    <w:rsid w:val="002E726C"/>
    <w:rsid w:val="002E73A4"/>
    <w:rsid w:val="002E783B"/>
    <w:rsid w:val="002E7E83"/>
    <w:rsid w:val="002E7F3E"/>
    <w:rsid w:val="002F0011"/>
    <w:rsid w:val="002F0317"/>
    <w:rsid w:val="002F0319"/>
    <w:rsid w:val="002F0499"/>
    <w:rsid w:val="002F059B"/>
    <w:rsid w:val="002F064A"/>
    <w:rsid w:val="002F0809"/>
    <w:rsid w:val="002F08E8"/>
    <w:rsid w:val="002F0960"/>
    <w:rsid w:val="002F0C0F"/>
    <w:rsid w:val="002F1238"/>
    <w:rsid w:val="002F1673"/>
    <w:rsid w:val="002F1D81"/>
    <w:rsid w:val="002F1FFA"/>
    <w:rsid w:val="002F24C9"/>
    <w:rsid w:val="002F26EE"/>
    <w:rsid w:val="002F2AAB"/>
    <w:rsid w:val="002F2E8D"/>
    <w:rsid w:val="002F31A6"/>
    <w:rsid w:val="002F33A5"/>
    <w:rsid w:val="002F34B7"/>
    <w:rsid w:val="002F3A98"/>
    <w:rsid w:val="002F4174"/>
    <w:rsid w:val="002F44EB"/>
    <w:rsid w:val="002F50CC"/>
    <w:rsid w:val="002F58DB"/>
    <w:rsid w:val="002F5B1C"/>
    <w:rsid w:val="002F5EA9"/>
    <w:rsid w:val="002F67A3"/>
    <w:rsid w:val="002F695D"/>
    <w:rsid w:val="002F6ABF"/>
    <w:rsid w:val="002F6CF2"/>
    <w:rsid w:val="002F706A"/>
    <w:rsid w:val="002F765C"/>
    <w:rsid w:val="002F7BE4"/>
    <w:rsid w:val="0030059C"/>
    <w:rsid w:val="00300894"/>
    <w:rsid w:val="00300B50"/>
    <w:rsid w:val="00301AB0"/>
    <w:rsid w:val="00301D35"/>
    <w:rsid w:val="00301DFC"/>
    <w:rsid w:val="0030248D"/>
    <w:rsid w:val="00302884"/>
    <w:rsid w:val="00302BB5"/>
    <w:rsid w:val="003036CF"/>
    <w:rsid w:val="00303B4E"/>
    <w:rsid w:val="00303CCC"/>
    <w:rsid w:val="00303D19"/>
    <w:rsid w:val="003040CB"/>
    <w:rsid w:val="003041E4"/>
    <w:rsid w:val="00304542"/>
    <w:rsid w:val="00304786"/>
    <w:rsid w:val="0030501E"/>
    <w:rsid w:val="0030534F"/>
    <w:rsid w:val="00305470"/>
    <w:rsid w:val="00305CD9"/>
    <w:rsid w:val="00305D42"/>
    <w:rsid w:val="00306089"/>
    <w:rsid w:val="0030664B"/>
    <w:rsid w:val="0030673D"/>
    <w:rsid w:val="00306A02"/>
    <w:rsid w:val="00306D06"/>
    <w:rsid w:val="0030730B"/>
    <w:rsid w:val="00307976"/>
    <w:rsid w:val="00307A8B"/>
    <w:rsid w:val="00307F20"/>
    <w:rsid w:val="00310559"/>
    <w:rsid w:val="003105E1"/>
    <w:rsid w:val="00310941"/>
    <w:rsid w:val="00310BC2"/>
    <w:rsid w:val="00310E71"/>
    <w:rsid w:val="003111FB"/>
    <w:rsid w:val="00311411"/>
    <w:rsid w:val="00311503"/>
    <w:rsid w:val="0031156B"/>
    <w:rsid w:val="003116DB"/>
    <w:rsid w:val="0031188E"/>
    <w:rsid w:val="00311C65"/>
    <w:rsid w:val="0031229E"/>
    <w:rsid w:val="0031260B"/>
    <w:rsid w:val="00312737"/>
    <w:rsid w:val="00312E81"/>
    <w:rsid w:val="0031345C"/>
    <w:rsid w:val="003135F6"/>
    <w:rsid w:val="0031369D"/>
    <w:rsid w:val="00313721"/>
    <w:rsid w:val="00313CA3"/>
    <w:rsid w:val="00314022"/>
    <w:rsid w:val="003141C3"/>
    <w:rsid w:val="00314651"/>
    <w:rsid w:val="0031487C"/>
    <w:rsid w:val="00314C8E"/>
    <w:rsid w:val="00314E05"/>
    <w:rsid w:val="00315486"/>
    <w:rsid w:val="0031565C"/>
    <w:rsid w:val="00315D01"/>
    <w:rsid w:val="003164C7"/>
    <w:rsid w:val="00316BB2"/>
    <w:rsid w:val="00316CA0"/>
    <w:rsid w:val="00317050"/>
    <w:rsid w:val="00317079"/>
    <w:rsid w:val="00317175"/>
    <w:rsid w:val="00317716"/>
    <w:rsid w:val="00317787"/>
    <w:rsid w:val="003178B5"/>
    <w:rsid w:val="00320198"/>
    <w:rsid w:val="0032027D"/>
    <w:rsid w:val="00320832"/>
    <w:rsid w:val="00320A49"/>
    <w:rsid w:val="00320BB3"/>
    <w:rsid w:val="00320C10"/>
    <w:rsid w:val="00321345"/>
    <w:rsid w:val="003216B8"/>
    <w:rsid w:val="00321953"/>
    <w:rsid w:val="00321CDD"/>
    <w:rsid w:val="00321DA9"/>
    <w:rsid w:val="0032264E"/>
    <w:rsid w:val="00322D16"/>
    <w:rsid w:val="0032314C"/>
    <w:rsid w:val="00323209"/>
    <w:rsid w:val="0032328E"/>
    <w:rsid w:val="00323426"/>
    <w:rsid w:val="003235FF"/>
    <w:rsid w:val="00323A57"/>
    <w:rsid w:val="00323BE6"/>
    <w:rsid w:val="00323F2D"/>
    <w:rsid w:val="00323FF4"/>
    <w:rsid w:val="00324512"/>
    <w:rsid w:val="00324539"/>
    <w:rsid w:val="003245B1"/>
    <w:rsid w:val="00324738"/>
    <w:rsid w:val="00324CA1"/>
    <w:rsid w:val="00324E35"/>
    <w:rsid w:val="00325003"/>
    <w:rsid w:val="00325116"/>
    <w:rsid w:val="0032524B"/>
    <w:rsid w:val="00325423"/>
    <w:rsid w:val="00325823"/>
    <w:rsid w:val="00325928"/>
    <w:rsid w:val="00325968"/>
    <w:rsid w:val="00325EA8"/>
    <w:rsid w:val="00325F9C"/>
    <w:rsid w:val="003263DB"/>
    <w:rsid w:val="003263EE"/>
    <w:rsid w:val="00326CBD"/>
    <w:rsid w:val="00326CCD"/>
    <w:rsid w:val="00327823"/>
    <w:rsid w:val="00327A1D"/>
    <w:rsid w:val="00327C3E"/>
    <w:rsid w:val="00327FC2"/>
    <w:rsid w:val="00330239"/>
    <w:rsid w:val="00330CA1"/>
    <w:rsid w:val="00331821"/>
    <w:rsid w:val="00331BCD"/>
    <w:rsid w:val="00331ED9"/>
    <w:rsid w:val="0033216D"/>
    <w:rsid w:val="00332389"/>
    <w:rsid w:val="00332597"/>
    <w:rsid w:val="0033365B"/>
    <w:rsid w:val="00333B84"/>
    <w:rsid w:val="00333F0D"/>
    <w:rsid w:val="00334886"/>
    <w:rsid w:val="00334A8D"/>
    <w:rsid w:val="00334BDE"/>
    <w:rsid w:val="00334E14"/>
    <w:rsid w:val="00334F04"/>
    <w:rsid w:val="00334FCA"/>
    <w:rsid w:val="003355BB"/>
    <w:rsid w:val="003359F6"/>
    <w:rsid w:val="00335E7C"/>
    <w:rsid w:val="00336029"/>
    <w:rsid w:val="00336218"/>
    <w:rsid w:val="00336A41"/>
    <w:rsid w:val="00336D69"/>
    <w:rsid w:val="00337F15"/>
    <w:rsid w:val="00337F46"/>
    <w:rsid w:val="00340536"/>
    <w:rsid w:val="00340947"/>
    <w:rsid w:val="003409A5"/>
    <w:rsid w:val="00341007"/>
    <w:rsid w:val="003413E1"/>
    <w:rsid w:val="00341C17"/>
    <w:rsid w:val="00341E35"/>
    <w:rsid w:val="00342287"/>
    <w:rsid w:val="00342596"/>
    <w:rsid w:val="003435DB"/>
    <w:rsid w:val="00343681"/>
    <w:rsid w:val="00343E5C"/>
    <w:rsid w:val="00344098"/>
    <w:rsid w:val="003444C2"/>
    <w:rsid w:val="00344896"/>
    <w:rsid w:val="00344B56"/>
    <w:rsid w:val="003451BF"/>
    <w:rsid w:val="003453DB"/>
    <w:rsid w:val="003456B3"/>
    <w:rsid w:val="00345DFC"/>
    <w:rsid w:val="00345F4E"/>
    <w:rsid w:val="003461C2"/>
    <w:rsid w:val="003469BF"/>
    <w:rsid w:val="00346AF4"/>
    <w:rsid w:val="00346C18"/>
    <w:rsid w:val="00346CA5"/>
    <w:rsid w:val="00347E63"/>
    <w:rsid w:val="00350307"/>
    <w:rsid w:val="00350351"/>
    <w:rsid w:val="00350529"/>
    <w:rsid w:val="003517C0"/>
    <w:rsid w:val="00351ACB"/>
    <w:rsid w:val="00351FAC"/>
    <w:rsid w:val="00352B7E"/>
    <w:rsid w:val="003538B0"/>
    <w:rsid w:val="00353C58"/>
    <w:rsid w:val="00353C6C"/>
    <w:rsid w:val="00354342"/>
    <w:rsid w:val="00354683"/>
    <w:rsid w:val="0035468B"/>
    <w:rsid w:val="003549E6"/>
    <w:rsid w:val="003552C4"/>
    <w:rsid w:val="00355907"/>
    <w:rsid w:val="0035609C"/>
    <w:rsid w:val="003560E3"/>
    <w:rsid w:val="00356A77"/>
    <w:rsid w:val="00356C97"/>
    <w:rsid w:val="00356CE2"/>
    <w:rsid w:val="00357262"/>
    <w:rsid w:val="003606F2"/>
    <w:rsid w:val="0036089F"/>
    <w:rsid w:val="00360B91"/>
    <w:rsid w:val="00361151"/>
    <w:rsid w:val="00361EF0"/>
    <w:rsid w:val="0036230F"/>
    <w:rsid w:val="0036271A"/>
    <w:rsid w:val="00362BAE"/>
    <w:rsid w:val="003634D4"/>
    <w:rsid w:val="003634FB"/>
    <w:rsid w:val="00363891"/>
    <w:rsid w:val="00363F8A"/>
    <w:rsid w:val="0036438C"/>
    <w:rsid w:val="00364474"/>
    <w:rsid w:val="003645C2"/>
    <w:rsid w:val="00364EC9"/>
    <w:rsid w:val="00365FCF"/>
    <w:rsid w:val="00366686"/>
    <w:rsid w:val="00366965"/>
    <w:rsid w:val="00366C7B"/>
    <w:rsid w:val="00366DD4"/>
    <w:rsid w:val="00366E58"/>
    <w:rsid w:val="00367AC8"/>
    <w:rsid w:val="00367CF0"/>
    <w:rsid w:val="003703EE"/>
    <w:rsid w:val="003708AE"/>
    <w:rsid w:val="00370C9B"/>
    <w:rsid w:val="00371833"/>
    <w:rsid w:val="003718A6"/>
    <w:rsid w:val="003718D9"/>
    <w:rsid w:val="00371C16"/>
    <w:rsid w:val="00371D2A"/>
    <w:rsid w:val="00372CDA"/>
    <w:rsid w:val="00372D4D"/>
    <w:rsid w:val="00372F8E"/>
    <w:rsid w:val="0037366B"/>
    <w:rsid w:val="003736EB"/>
    <w:rsid w:val="00373A33"/>
    <w:rsid w:val="00374367"/>
    <w:rsid w:val="003746BE"/>
    <w:rsid w:val="00374830"/>
    <w:rsid w:val="00374F04"/>
    <w:rsid w:val="00375C3D"/>
    <w:rsid w:val="00375C83"/>
    <w:rsid w:val="003760AE"/>
    <w:rsid w:val="00376501"/>
    <w:rsid w:val="00376859"/>
    <w:rsid w:val="003769B6"/>
    <w:rsid w:val="003772F2"/>
    <w:rsid w:val="00377441"/>
    <w:rsid w:val="0037756A"/>
    <w:rsid w:val="00377586"/>
    <w:rsid w:val="003778B2"/>
    <w:rsid w:val="00377969"/>
    <w:rsid w:val="00377B55"/>
    <w:rsid w:val="00380111"/>
    <w:rsid w:val="0038084B"/>
    <w:rsid w:val="00380A83"/>
    <w:rsid w:val="00380AA6"/>
    <w:rsid w:val="00380CCC"/>
    <w:rsid w:val="00381207"/>
    <w:rsid w:val="0038130E"/>
    <w:rsid w:val="00381C6A"/>
    <w:rsid w:val="00381D05"/>
    <w:rsid w:val="00382C90"/>
    <w:rsid w:val="0038330C"/>
    <w:rsid w:val="00383865"/>
    <w:rsid w:val="00384212"/>
    <w:rsid w:val="003843BE"/>
    <w:rsid w:val="003845FD"/>
    <w:rsid w:val="00384B53"/>
    <w:rsid w:val="00385E7C"/>
    <w:rsid w:val="00386337"/>
    <w:rsid w:val="0038650B"/>
    <w:rsid w:val="003869C3"/>
    <w:rsid w:val="00386A32"/>
    <w:rsid w:val="00386A81"/>
    <w:rsid w:val="00386C96"/>
    <w:rsid w:val="00386DEB"/>
    <w:rsid w:val="003871F5"/>
    <w:rsid w:val="003877D9"/>
    <w:rsid w:val="00387F5E"/>
    <w:rsid w:val="0039041C"/>
    <w:rsid w:val="00390C17"/>
    <w:rsid w:val="00390E26"/>
    <w:rsid w:val="0039110B"/>
    <w:rsid w:val="0039178C"/>
    <w:rsid w:val="003918BB"/>
    <w:rsid w:val="00391ABD"/>
    <w:rsid w:val="00391C0F"/>
    <w:rsid w:val="00391C2E"/>
    <w:rsid w:val="00391CD8"/>
    <w:rsid w:val="00391ED7"/>
    <w:rsid w:val="00392210"/>
    <w:rsid w:val="00392329"/>
    <w:rsid w:val="003924F9"/>
    <w:rsid w:val="00392898"/>
    <w:rsid w:val="00392A8A"/>
    <w:rsid w:val="00392B43"/>
    <w:rsid w:val="003932C2"/>
    <w:rsid w:val="003932F2"/>
    <w:rsid w:val="00393438"/>
    <w:rsid w:val="00393643"/>
    <w:rsid w:val="00393CB6"/>
    <w:rsid w:val="00393CDB"/>
    <w:rsid w:val="00394560"/>
    <w:rsid w:val="00394590"/>
    <w:rsid w:val="00394805"/>
    <w:rsid w:val="003948BA"/>
    <w:rsid w:val="003948E6"/>
    <w:rsid w:val="00395308"/>
    <w:rsid w:val="0039554F"/>
    <w:rsid w:val="003956CF"/>
    <w:rsid w:val="00395ABB"/>
    <w:rsid w:val="00395E7E"/>
    <w:rsid w:val="003967FB"/>
    <w:rsid w:val="00396925"/>
    <w:rsid w:val="00396C0C"/>
    <w:rsid w:val="00396C24"/>
    <w:rsid w:val="00396DAE"/>
    <w:rsid w:val="00397F09"/>
    <w:rsid w:val="003A0381"/>
    <w:rsid w:val="003A0C55"/>
    <w:rsid w:val="003A0E05"/>
    <w:rsid w:val="003A0FB3"/>
    <w:rsid w:val="003A1427"/>
    <w:rsid w:val="003A1E04"/>
    <w:rsid w:val="003A1EBC"/>
    <w:rsid w:val="003A212B"/>
    <w:rsid w:val="003A2752"/>
    <w:rsid w:val="003A2F93"/>
    <w:rsid w:val="003A39F5"/>
    <w:rsid w:val="003A474B"/>
    <w:rsid w:val="003A4FAE"/>
    <w:rsid w:val="003A509B"/>
    <w:rsid w:val="003A58E5"/>
    <w:rsid w:val="003A5BB5"/>
    <w:rsid w:val="003A5C30"/>
    <w:rsid w:val="003A5E65"/>
    <w:rsid w:val="003A5E78"/>
    <w:rsid w:val="003A5EC8"/>
    <w:rsid w:val="003A5F78"/>
    <w:rsid w:val="003A6CEF"/>
    <w:rsid w:val="003A6DFD"/>
    <w:rsid w:val="003A726D"/>
    <w:rsid w:val="003A7FE7"/>
    <w:rsid w:val="003B0DE6"/>
    <w:rsid w:val="003B10FE"/>
    <w:rsid w:val="003B12A4"/>
    <w:rsid w:val="003B12C2"/>
    <w:rsid w:val="003B13AA"/>
    <w:rsid w:val="003B1A65"/>
    <w:rsid w:val="003B1B15"/>
    <w:rsid w:val="003B1BA3"/>
    <w:rsid w:val="003B1E0F"/>
    <w:rsid w:val="003B271D"/>
    <w:rsid w:val="003B27C7"/>
    <w:rsid w:val="003B2EFB"/>
    <w:rsid w:val="003B2F77"/>
    <w:rsid w:val="003B3738"/>
    <w:rsid w:val="003B3907"/>
    <w:rsid w:val="003B511B"/>
    <w:rsid w:val="003B5295"/>
    <w:rsid w:val="003B559E"/>
    <w:rsid w:val="003B5990"/>
    <w:rsid w:val="003B5CEF"/>
    <w:rsid w:val="003B5D0B"/>
    <w:rsid w:val="003B5D60"/>
    <w:rsid w:val="003B5FE7"/>
    <w:rsid w:val="003B617B"/>
    <w:rsid w:val="003B61D2"/>
    <w:rsid w:val="003B66B8"/>
    <w:rsid w:val="003B6A29"/>
    <w:rsid w:val="003B6B77"/>
    <w:rsid w:val="003B6E4B"/>
    <w:rsid w:val="003B717F"/>
    <w:rsid w:val="003B7225"/>
    <w:rsid w:val="003B72E7"/>
    <w:rsid w:val="003B7B2B"/>
    <w:rsid w:val="003C09B9"/>
    <w:rsid w:val="003C11A2"/>
    <w:rsid w:val="003C1231"/>
    <w:rsid w:val="003C1C8A"/>
    <w:rsid w:val="003C1D38"/>
    <w:rsid w:val="003C232F"/>
    <w:rsid w:val="003C2365"/>
    <w:rsid w:val="003C23D0"/>
    <w:rsid w:val="003C3280"/>
    <w:rsid w:val="003C3358"/>
    <w:rsid w:val="003C339E"/>
    <w:rsid w:val="003C33F9"/>
    <w:rsid w:val="003C3BF9"/>
    <w:rsid w:val="003C3CCB"/>
    <w:rsid w:val="003C4A85"/>
    <w:rsid w:val="003C4CA6"/>
    <w:rsid w:val="003C4F41"/>
    <w:rsid w:val="003C5132"/>
    <w:rsid w:val="003C52D3"/>
    <w:rsid w:val="003C5430"/>
    <w:rsid w:val="003C57ED"/>
    <w:rsid w:val="003C5B86"/>
    <w:rsid w:val="003C6367"/>
    <w:rsid w:val="003C6422"/>
    <w:rsid w:val="003C666A"/>
    <w:rsid w:val="003C6E3E"/>
    <w:rsid w:val="003C7892"/>
    <w:rsid w:val="003C78F7"/>
    <w:rsid w:val="003C7AB4"/>
    <w:rsid w:val="003D09DD"/>
    <w:rsid w:val="003D0AFC"/>
    <w:rsid w:val="003D117F"/>
    <w:rsid w:val="003D1262"/>
    <w:rsid w:val="003D12C5"/>
    <w:rsid w:val="003D1369"/>
    <w:rsid w:val="003D152F"/>
    <w:rsid w:val="003D185D"/>
    <w:rsid w:val="003D1928"/>
    <w:rsid w:val="003D1FFC"/>
    <w:rsid w:val="003D23D3"/>
    <w:rsid w:val="003D2D07"/>
    <w:rsid w:val="003D2E4E"/>
    <w:rsid w:val="003D3A9C"/>
    <w:rsid w:val="003D3B77"/>
    <w:rsid w:val="003D3C6E"/>
    <w:rsid w:val="003D3CF2"/>
    <w:rsid w:val="003D3D1D"/>
    <w:rsid w:val="003D3F76"/>
    <w:rsid w:val="003D4153"/>
    <w:rsid w:val="003D418A"/>
    <w:rsid w:val="003D4413"/>
    <w:rsid w:val="003D46AA"/>
    <w:rsid w:val="003D47ED"/>
    <w:rsid w:val="003D49BA"/>
    <w:rsid w:val="003D4A26"/>
    <w:rsid w:val="003D4DA6"/>
    <w:rsid w:val="003D5834"/>
    <w:rsid w:val="003D6656"/>
    <w:rsid w:val="003D7194"/>
    <w:rsid w:val="003D7625"/>
    <w:rsid w:val="003D7C54"/>
    <w:rsid w:val="003D7E2F"/>
    <w:rsid w:val="003D7ED9"/>
    <w:rsid w:val="003E0524"/>
    <w:rsid w:val="003E0B07"/>
    <w:rsid w:val="003E0D3F"/>
    <w:rsid w:val="003E0EB9"/>
    <w:rsid w:val="003E1132"/>
    <w:rsid w:val="003E1426"/>
    <w:rsid w:val="003E18B7"/>
    <w:rsid w:val="003E18E4"/>
    <w:rsid w:val="003E19BF"/>
    <w:rsid w:val="003E1CEB"/>
    <w:rsid w:val="003E1F04"/>
    <w:rsid w:val="003E28F6"/>
    <w:rsid w:val="003E2A4C"/>
    <w:rsid w:val="003E3102"/>
    <w:rsid w:val="003E369B"/>
    <w:rsid w:val="003E3CFB"/>
    <w:rsid w:val="003E3FF3"/>
    <w:rsid w:val="003E3FF9"/>
    <w:rsid w:val="003E41F0"/>
    <w:rsid w:val="003E43E6"/>
    <w:rsid w:val="003E49DB"/>
    <w:rsid w:val="003E4AA1"/>
    <w:rsid w:val="003E4EE0"/>
    <w:rsid w:val="003E4FCD"/>
    <w:rsid w:val="003E594F"/>
    <w:rsid w:val="003E5950"/>
    <w:rsid w:val="003E5B20"/>
    <w:rsid w:val="003E6150"/>
    <w:rsid w:val="003E71E8"/>
    <w:rsid w:val="003E79AC"/>
    <w:rsid w:val="003F053E"/>
    <w:rsid w:val="003F0638"/>
    <w:rsid w:val="003F0672"/>
    <w:rsid w:val="003F0A71"/>
    <w:rsid w:val="003F0FC3"/>
    <w:rsid w:val="003F2080"/>
    <w:rsid w:val="003F241C"/>
    <w:rsid w:val="003F282A"/>
    <w:rsid w:val="003F2AF4"/>
    <w:rsid w:val="003F2B73"/>
    <w:rsid w:val="003F3060"/>
    <w:rsid w:val="003F318B"/>
    <w:rsid w:val="003F3308"/>
    <w:rsid w:val="003F370C"/>
    <w:rsid w:val="003F3714"/>
    <w:rsid w:val="003F4451"/>
    <w:rsid w:val="003F4E0F"/>
    <w:rsid w:val="003F51E1"/>
    <w:rsid w:val="003F6343"/>
    <w:rsid w:val="003F6AD0"/>
    <w:rsid w:val="003F6BE2"/>
    <w:rsid w:val="003F71C5"/>
    <w:rsid w:val="003F7317"/>
    <w:rsid w:val="003F73E8"/>
    <w:rsid w:val="003F74B6"/>
    <w:rsid w:val="003F7706"/>
    <w:rsid w:val="003F791E"/>
    <w:rsid w:val="003F7D6F"/>
    <w:rsid w:val="003F7F57"/>
    <w:rsid w:val="00400692"/>
    <w:rsid w:val="00400A5D"/>
    <w:rsid w:val="00400C76"/>
    <w:rsid w:val="004017A0"/>
    <w:rsid w:val="004018C8"/>
    <w:rsid w:val="004019B9"/>
    <w:rsid w:val="00402033"/>
    <w:rsid w:val="00402171"/>
    <w:rsid w:val="0040248E"/>
    <w:rsid w:val="00403599"/>
    <w:rsid w:val="004039DC"/>
    <w:rsid w:val="00403F7C"/>
    <w:rsid w:val="00404225"/>
    <w:rsid w:val="00405319"/>
    <w:rsid w:val="004063E7"/>
    <w:rsid w:val="00406762"/>
    <w:rsid w:val="00406B58"/>
    <w:rsid w:val="00407137"/>
    <w:rsid w:val="004075E2"/>
    <w:rsid w:val="004076A1"/>
    <w:rsid w:val="00407EB4"/>
    <w:rsid w:val="004106D8"/>
    <w:rsid w:val="004106FA"/>
    <w:rsid w:val="00411366"/>
    <w:rsid w:val="004114C8"/>
    <w:rsid w:val="0041150A"/>
    <w:rsid w:val="00411757"/>
    <w:rsid w:val="004120FB"/>
    <w:rsid w:val="00412156"/>
    <w:rsid w:val="004123AE"/>
    <w:rsid w:val="00412583"/>
    <w:rsid w:val="00412676"/>
    <w:rsid w:val="0041316D"/>
    <w:rsid w:val="00413314"/>
    <w:rsid w:val="0041392F"/>
    <w:rsid w:val="00413C6E"/>
    <w:rsid w:val="00413E61"/>
    <w:rsid w:val="0041448C"/>
    <w:rsid w:val="00414645"/>
    <w:rsid w:val="0041467C"/>
    <w:rsid w:val="00414702"/>
    <w:rsid w:val="0041475F"/>
    <w:rsid w:val="004147E7"/>
    <w:rsid w:val="00414876"/>
    <w:rsid w:val="0041528F"/>
    <w:rsid w:val="0041550E"/>
    <w:rsid w:val="00415557"/>
    <w:rsid w:val="00415608"/>
    <w:rsid w:val="00415B21"/>
    <w:rsid w:val="00415BA3"/>
    <w:rsid w:val="0041627A"/>
    <w:rsid w:val="004170B2"/>
    <w:rsid w:val="00417176"/>
    <w:rsid w:val="0041784C"/>
    <w:rsid w:val="00417F26"/>
    <w:rsid w:val="00420749"/>
    <w:rsid w:val="00420A8F"/>
    <w:rsid w:val="00420FDB"/>
    <w:rsid w:val="0042143E"/>
    <w:rsid w:val="00421F78"/>
    <w:rsid w:val="00422AED"/>
    <w:rsid w:val="004232F7"/>
    <w:rsid w:val="004235A8"/>
    <w:rsid w:val="00423D32"/>
    <w:rsid w:val="00424389"/>
    <w:rsid w:val="004244B5"/>
    <w:rsid w:val="00425051"/>
    <w:rsid w:val="004251E1"/>
    <w:rsid w:val="0042562A"/>
    <w:rsid w:val="00425F6C"/>
    <w:rsid w:val="00425FC3"/>
    <w:rsid w:val="00426008"/>
    <w:rsid w:val="004263B9"/>
    <w:rsid w:val="00426647"/>
    <w:rsid w:val="00426B16"/>
    <w:rsid w:val="00426CDB"/>
    <w:rsid w:val="004272EE"/>
    <w:rsid w:val="00427893"/>
    <w:rsid w:val="00427A29"/>
    <w:rsid w:val="00427E92"/>
    <w:rsid w:val="00430339"/>
    <w:rsid w:val="00430435"/>
    <w:rsid w:val="00430C25"/>
    <w:rsid w:val="00430C7D"/>
    <w:rsid w:val="00430DEE"/>
    <w:rsid w:val="00430E67"/>
    <w:rsid w:val="004311AA"/>
    <w:rsid w:val="00431348"/>
    <w:rsid w:val="00431E1A"/>
    <w:rsid w:val="004320E0"/>
    <w:rsid w:val="00432293"/>
    <w:rsid w:val="0043388A"/>
    <w:rsid w:val="00433D83"/>
    <w:rsid w:val="00433E76"/>
    <w:rsid w:val="0043491A"/>
    <w:rsid w:val="00434A27"/>
    <w:rsid w:val="00434C71"/>
    <w:rsid w:val="00435B24"/>
    <w:rsid w:val="00435B35"/>
    <w:rsid w:val="00435B55"/>
    <w:rsid w:val="00435F0E"/>
    <w:rsid w:val="00436ABA"/>
    <w:rsid w:val="00436EEA"/>
    <w:rsid w:val="0043742F"/>
    <w:rsid w:val="0043746F"/>
    <w:rsid w:val="004374F7"/>
    <w:rsid w:val="00437F1C"/>
    <w:rsid w:val="00440575"/>
    <w:rsid w:val="00440A0C"/>
    <w:rsid w:val="00440BC4"/>
    <w:rsid w:val="0044107C"/>
    <w:rsid w:val="004424F5"/>
    <w:rsid w:val="00442812"/>
    <w:rsid w:val="004436F2"/>
    <w:rsid w:val="004437AC"/>
    <w:rsid w:val="0044455C"/>
    <w:rsid w:val="00444790"/>
    <w:rsid w:val="004449D6"/>
    <w:rsid w:val="00444B0B"/>
    <w:rsid w:val="00444F3E"/>
    <w:rsid w:val="00445741"/>
    <w:rsid w:val="00445794"/>
    <w:rsid w:val="00446129"/>
    <w:rsid w:val="004462D9"/>
    <w:rsid w:val="004462FD"/>
    <w:rsid w:val="00446667"/>
    <w:rsid w:val="00446AB3"/>
    <w:rsid w:val="00446C4C"/>
    <w:rsid w:val="00446CFF"/>
    <w:rsid w:val="00446E0A"/>
    <w:rsid w:val="00446E19"/>
    <w:rsid w:val="00446ED3"/>
    <w:rsid w:val="00446FD6"/>
    <w:rsid w:val="0045012C"/>
    <w:rsid w:val="004501DA"/>
    <w:rsid w:val="00450285"/>
    <w:rsid w:val="00450A69"/>
    <w:rsid w:val="00451063"/>
    <w:rsid w:val="0045111B"/>
    <w:rsid w:val="0045113E"/>
    <w:rsid w:val="0045126C"/>
    <w:rsid w:val="0045297A"/>
    <w:rsid w:val="00452B03"/>
    <w:rsid w:val="00453928"/>
    <w:rsid w:val="00453B3A"/>
    <w:rsid w:val="00453BC9"/>
    <w:rsid w:val="00453D38"/>
    <w:rsid w:val="004547E9"/>
    <w:rsid w:val="00454911"/>
    <w:rsid w:val="00456429"/>
    <w:rsid w:val="00456475"/>
    <w:rsid w:val="00456576"/>
    <w:rsid w:val="00456E7E"/>
    <w:rsid w:val="0045767E"/>
    <w:rsid w:val="004576E6"/>
    <w:rsid w:val="00457B79"/>
    <w:rsid w:val="004608CD"/>
    <w:rsid w:val="00460C17"/>
    <w:rsid w:val="00460E45"/>
    <w:rsid w:val="00460F3E"/>
    <w:rsid w:val="004610D2"/>
    <w:rsid w:val="0046168A"/>
    <w:rsid w:val="004617CE"/>
    <w:rsid w:val="0046191F"/>
    <w:rsid w:val="00461954"/>
    <w:rsid w:val="00462B29"/>
    <w:rsid w:val="00462D4E"/>
    <w:rsid w:val="00463E87"/>
    <w:rsid w:val="00463F1E"/>
    <w:rsid w:val="00463FBA"/>
    <w:rsid w:val="00465B7A"/>
    <w:rsid w:val="004660BE"/>
    <w:rsid w:val="004663C4"/>
    <w:rsid w:val="004664F4"/>
    <w:rsid w:val="00466602"/>
    <w:rsid w:val="004668B2"/>
    <w:rsid w:val="00466B12"/>
    <w:rsid w:val="00466B55"/>
    <w:rsid w:val="00467398"/>
    <w:rsid w:val="00467708"/>
    <w:rsid w:val="004677A7"/>
    <w:rsid w:val="00467826"/>
    <w:rsid w:val="00467B45"/>
    <w:rsid w:val="0047005E"/>
    <w:rsid w:val="004701EA"/>
    <w:rsid w:val="00470755"/>
    <w:rsid w:val="00470B98"/>
    <w:rsid w:val="00470D9D"/>
    <w:rsid w:val="00471752"/>
    <w:rsid w:val="004719D5"/>
    <w:rsid w:val="00471D4F"/>
    <w:rsid w:val="00471E76"/>
    <w:rsid w:val="004721B9"/>
    <w:rsid w:val="0047240E"/>
    <w:rsid w:val="00472889"/>
    <w:rsid w:val="004729B1"/>
    <w:rsid w:val="00472B95"/>
    <w:rsid w:val="004732BB"/>
    <w:rsid w:val="0047344A"/>
    <w:rsid w:val="004735A8"/>
    <w:rsid w:val="004737B4"/>
    <w:rsid w:val="00473D0A"/>
    <w:rsid w:val="00473D0E"/>
    <w:rsid w:val="00473FAF"/>
    <w:rsid w:val="0047400D"/>
    <w:rsid w:val="00474210"/>
    <w:rsid w:val="0047468E"/>
    <w:rsid w:val="004748DF"/>
    <w:rsid w:val="00474F82"/>
    <w:rsid w:val="00475294"/>
    <w:rsid w:val="00475371"/>
    <w:rsid w:val="00475385"/>
    <w:rsid w:val="00475429"/>
    <w:rsid w:val="00475744"/>
    <w:rsid w:val="0047587B"/>
    <w:rsid w:val="0047643F"/>
    <w:rsid w:val="00476600"/>
    <w:rsid w:val="00476687"/>
    <w:rsid w:val="00476757"/>
    <w:rsid w:val="00476B2E"/>
    <w:rsid w:val="00476D2C"/>
    <w:rsid w:val="00476D52"/>
    <w:rsid w:val="00477196"/>
    <w:rsid w:val="004801B9"/>
    <w:rsid w:val="004802BD"/>
    <w:rsid w:val="004807FD"/>
    <w:rsid w:val="00480A0A"/>
    <w:rsid w:val="00480CA4"/>
    <w:rsid w:val="004813FE"/>
    <w:rsid w:val="00481664"/>
    <w:rsid w:val="00481A88"/>
    <w:rsid w:val="00481E16"/>
    <w:rsid w:val="00481FD7"/>
    <w:rsid w:val="004820CA"/>
    <w:rsid w:val="00482842"/>
    <w:rsid w:val="004832C2"/>
    <w:rsid w:val="00483903"/>
    <w:rsid w:val="00483E16"/>
    <w:rsid w:val="004840A3"/>
    <w:rsid w:val="004847B1"/>
    <w:rsid w:val="00484D08"/>
    <w:rsid w:val="00485396"/>
    <w:rsid w:val="004853E8"/>
    <w:rsid w:val="00485C29"/>
    <w:rsid w:val="00485E94"/>
    <w:rsid w:val="004861E6"/>
    <w:rsid w:val="00486288"/>
    <w:rsid w:val="0048647E"/>
    <w:rsid w:val="004866B7"/>
    <w:rsid w:val="00486F7F"/>
    <w:rsid w:val="004872AC"/>
    <w:rsid w:val="004875FA"/>
    <w:rsid w:val="00487981"/>
    <w:rsid w:val="0049094B"/>
    <w:rsid w:val="00491194"/>
    <w:rsid w:val="004915F5"/>
    <w:rsid w:val="00492BE7"/>
    <w:rsid w:val="00492D20"/>
    <w:rsid w:val="00492EE8"/>
    <w:rsid w:val="004933AD"/>
    <w:rsid w:val="0049429C"/>
    <w:rsid w:val="004947BD"/>
    <w:rsid w:val="004948B4"/>
    <w:rsid w:val="0049500B"/>
    <w:rsid w:val="0049569A"/>
    <w:rsid w:val="00495712"/>
    <w:rsid w:val="00495896"/>
    <w:rsid w:val="004962AF"/>
    <w:rsid w:val="004966C0"/>
    <w:rsid w:val="00496884"/>
    <w:rsid w:val="00497583"/>
    <w:rsid w:val="00497D09"/>
    <w:rsid w:val="00497FEC"/>
    <w:rsid w:val="004A040B"/>
    <w:rsid w:val="004A0DBF"/>
    <w:rsid w:val="004A1644"/>
    <w:rsid w:val="004A2319"/>
    <w:rsid w:val="004A2B2E"/>
    <w:rsid w:val="004A303D"/>
    <w:rsid w:val="004A309F"/>
    <w:rsid w:val="004A31A9"/>
    <w:rsid w:val="004A3557"/>
    <w:rsid w:val="004A3978"/>
    <w:rsid w:val="004A3A4E"/>
    <w:rsid w:val="004A4078"/>
    <w:rsid w:val="004A4902"/>
    <w:rsid w:val="004A492E"/>
    <w:rsid w:val="004A506C"/>
    <w:rsid w:val="004A53F1"/>
    <w:rsid w:val="004A5414"/>
    <w:rsid w:val="004A559B"/>
    <w:rsid w:val="004A5F04"/>
    <w:rsid w:val="004A5FF8"/>
    <w:rsid w:val="004A6B94"/>
    <w:rsid w:val="004A7225"/>
    <w:rsid w:val="004A775A"/>
    <w:rsid w:val="004A79E5"/>
    <w:rsid w:val="004A7D81"/>
    <w:rsid w:val="004B03EB"/>
    <w:rsid w:val="004B109F"/>
    <w:rsid w:val="004B123F"/>
    <w:rsid w:val="004B1811"/>
    <w:rsid w:val="004B19DF"/>
    <w:rsid w:val="004B1A42"/>
    <w:rsid w:val="004B1DE3"/>
    <w:rsid w:val="004B219D"/>
    <w:rsid w:val="004B21B0"/>
    <w:rsid w:val="004B27AE"/>
    <w:rsid w:val="004B2BCE"/>
    <w:rsid w:val="004B325D"/>
    <w:rsid w:val="004B3B04"/>
    <w:rsid w:val="004B3B21"/>
    <w:rsid w:val="004B3C5E"/>
    <w:rsid w:val="004B3F83"/>
    <w:rsid w:val="004B42FD"/>
    <w:rsid w:val="004B43F8"/>
    <w:rsid w:val="004B4494"/>
    <w:rsid w:val="004B46E4"/>
    <w:rsid w:val="004B559A"/>
    <w:rsid w:val="004B563B"/>
    <w:rsid w:val="004B5646"/>
    <w:rsid w:val="004B5ED8"/>
    <w:rsid w:val="004B6106"/>
    <w:rsid w:val="004B6149"/>
    <w:rsid w:val="004B69F2"/>
    <w:rsid w:val="004B6A97"/>
    <w:rsid w:val="004B6C59"/>
    <w:rsid w:val="004B6D18"/>
    <w:rsid w:val="004B76E6"/>
    <w:rsid w:val="004B783A"/>
    <w:rsid w:val="004B7F98"/>
    <w:rsid w:val="004C01C1"/>
    <w:rsid w:val="004C0680"/>
    <w:rsid w:val="004C0707"/>
    <w:rsid w:val="004C0790"/>
    <w:rsid w:val="004C080F"/>
    <w:rsid w:val="004C0867"/>
    <w:rsid w:val="004C173F"/>
    <w:rsid w:val="004C2303"/>
    <w:rsid w:val="004C288D"/>
    <w:rsid w:val="004C3204"/>
    <w:rsid w:val="004C32BA"/>
    <w:rsid w:val="004C3D64"/>
    <w:rsid w:val="004C4150"/>
    <w:rsid w:val="004C4289"/>
    <w:rsid w:val="004C4C3A"/>
    <w:rsid w:val="004C4D63"/>
    <w:rsid w:val="004C4E74"/>
    <w:rsid w:val="004C52E1"/>
    <w:rsid w:val="004C549A"/>
    <w:rsid w:val="004C5975"/>
    <w:rsid w:val="004C5B23"/>
    <w:rsid w:val="004C64F1"/>
    <w:rsid w:val="004C6B86"/>
    <w:rsid w:val="004C7033"/>
    <w:rsid w:val="004C75E6"/>
    <w:rsid w:val="004C7F66"/>
    <w:rsid w:val="004D033E"/>
    <w:rsid w:val="004D046F"/>
    <w:rsid w:val="004D1033"/>
    <w:rsid w:val="004D10E4"/>
    <w:rsid w:val="004D1263"/>
    <w:rsid w:val="004D127D"/>
    <w:rsid w:val="004D15A8"/>
    <w:rsid w:val="004D1668"/>
    <w:rsid w:val="004D17DF"/>
    <w:rsid w:val="004D1990"/>
    <w:rsid w:val="004D1D3F"/>
    <w:rsid w:val="004D1EFD"/>
    <w:rsid w:val="004D2304"/>
    <w:rsid w:val="004D2D6E"/>
    <w:rsid w:val="004D2E0F"/>
    <w:rsid w:val="004D31BD"/>
    <w:rsid w:val="004D3386"/>
    <w:rsid w:val="004D33E7"/>
    <w:rsid w:val="004D37F2"/>
    <w:rsid w:val="004D3D08"/>
    <w:rsid w:val="004D44B1"/>
    <w:rsid w:val="004D4D26"/>
    <w:rsid w:val="004D4DA8"/>
    <w:rsid w:val="004D4F08"/>
    <w:rsid w:val="004D522C"/>
    <w:rsid w:val="004D5373"/>
    <w:rsid w:val="004D544E"/>
    <w:rsid w:val="004D5465"/>
    <w:rsid w:val="004D5AD2"/>
    <w:rsid w:val="004D5C75"/>
    <w:rsid w:val="004D659A"/>
    <w:rsid w:val="004D7276"/>
    <w:rsid w:val="004D7314"/>
    <w:rsid w:val="004D749F"/>
    <w:rsid w:val="004D74E0"/>
    <w:rsid w:val="004D7662"/>
    <w:rsid w:val="004D7C91"/>
    <w:rsid w:val="004D7DEB"/>
    <w:rsid w:val="004E0642"/>
    <w:rsid w:val="004E0995"/>
    <w:rsid w:val="004E09F2"/>
    <w:rsid w:val="004E0C75"/>
    <w:rsid w:val="004E133C"/>
    <w:rsid w:val="004E148C"/>
    <w:rsid w:val="004E1C56"/>
    <w:rsid w:val="004E1CF6"/>
    <w:rsid w:val="004E1D2D"/>
    <w:rsid w:val="004E22F9"/>
    <w:rsid w:val="004E249C"/>
    <w:rsid w:val="004E2F16"/>
    <w:rsid w:val="004E364A"/>
    <w:rsid w:val="004E3C38"/>
    <w:rsid w:val="004E3F66"/>
    <w:rsid w:val="004E5076"/>
    <w:rsid w:val="004E54BC"/>
    <w:rsid w:val="004E5CE2"/>
    <w:rsid w:val="004E6004"/>
    <w:rsid w:val="004E6137"/>
    <w:rsid w:val="004E66CE"/>
    <w:rsid w:val="004E6872"/>
    <w:rsid w:val="004E68BB"/>
    <w:rsid w:val="004E6E47"/>
    <w:rsid w:val="004E6E4C"/>
    <w:rsid w:val="004E7D42"/>
    <w:rsid w:val="004F05A4"/>
    <w:rsid w:val="004F13B7"/>
    <w:rsid w:val="004F20BA"/>
    <w:rsid w:val="004F20DE"/>
    <w:rsid w:val="004F211A"/>
    <w:rsid w:val="004F2273"/>
    <w:rsid w:val="004F24A6"/>
    <w:rsid w:val="004F25E9"/>
    <w:rsid w:val="004F2D2C"/>
    <w:rsid w:val="004F2E1C"/>
    <w:rsid w:val="004F3427"/>
    <w:rsid w:val="004F3D37"/>
    <w:rsid w:val="004F4320"/>
    <w:rsid w:val="004F44B4"/>
    <w:rsid w:val="004F4665"/>
    <w:rsid w:val="004F477F"/>
    <w:rsid w:val="004F49D7"/>
    <w:rsid w:val="004F4D7B"/>
    <w:rsid w:val="004F549C"/>
    <w:rsid w:val="004F5598"/>
    <w:rsid w:val="004F561A"/>
    <w:rsid w:val="004F5634"/>
    <w:rsid w:val="004F564F"/>
    <w:rsid w:val="004F5A60"/>
    <w:rsid w:val="004F60B3"/>
    <w:rsid w:val="004F65EC"/>
    <w:rsid w:val="004F674C"/>
    <w:rsid w:val="004F707C"/>
    <w:rsid w:val="004F729E"/>
    <w:rsid w:val="004F7C88"/>
    <w:rsid w:val="004F7F9B"/>
    <w:rsid w:val="004F7FB8"/>
    <w:rsid w:val="0050076C"/>
    <w:rsid w:val="00500A0B"/>
    <w:rsid w:val="00500E5A"/>
    <w:rsid w:val="00501248"/>
    <w:rsid w:val="005013FE"/>
    <w:rsid w:val="00501AE7"/>
    <w:rsid w:val="00502120"/>
    <w:rsid w:val="00502263"/>
    <w:rsid w:val="00502878"/>
    <w:rsid w:val="00503193"/>
    <w:rsid w:val="00503378"/>
    <w:rsid w:val="005041C9"/>
    <w:rsid w:val="00504CDA"/>
    <w:rsid w:val="00505023"/>
    <w:rsid w:val="0050518D"/>
    <w:rsid w:val="005054E9"/>
    <w:rsid w:val="0050581A"/>
    <w:rsid w:val="00505D81"/>
    <w:rsid w:val="005061DC"/>
    <w:rsid w:val="005065AA"/>
    <w:rsid w:val="005078F2"/>
    <w:rsid w:val="00507E09"/>
    <w:rsid w:val="0051027E"/>
    <w:rsid w:val="005106C0"/>
    <w:rsid w:val="00510E1D"/>
    <w:rsid w:val="00511A14"/>
    <w:rsid w:val="00511E78"/>
    <w:rsid w:val="00512214"/>
    <w:rsid w:val="00512822"/>
    <w:rsid w:val="0051292B"/>
    <w:rsid w:val="00512A85"/>
    <w:rsid w:val="00512AD1"/>
    <w:rsid w:val="00513063"/>
    <w:rsid w:val="0051314D"/>
    <w:rsid w:val="00513A5C"/>
    <w:rsid w:val="00514AA6"/>
    <w:rsid w:val="00514AFB"/>
    <w:rsid w:val="00514CD9"/>
    <w:rsid w:val="00514E6B"/>
    <w:rsid w:val="00514F76"/>
    <w:rsid w:val="0051536C"/>
    <w:rsid w:val="0051596D"/>
    <w:rsid w:val="00515A4A"/>
    <w:rsid w:val="00515C29"/>
    <w:rsid w:val="00516891"/>
    <w:rsid w:val="0051689B"/>
    <w:rsid w:val="00516ADB"/>
    <w:rsid w:val="0051713E"/>
    <w:rsid w:val="005171F1"/>
    <w:rsid w:val="00517521"/>
    <w:rsid w:val="005178A1"/>
    <w:rsid w:val="00520ED6"/>
    <w:rsid w:val="00521AF1"/>
    <w:rsid w:val="00521CC8"/>
    <w:rsid w:val="00521D25"/>
    <w:rsid w:val="00522291"/>
    <w:rsid w:val="00522319"/>
    <w:rsid w:val="00522617"/>
    <w:rsid w:val="005226A5"/>
    <w:rsid w:val="00522970"/>
    <w:rsid w:val="00522AD1"/>
    <w:rsid w:val="00523085"/>
    <w:rsid w:val="0052358C"/>
    <w:rsid w:val="005238E9"/>
    <w:rsid w:val="00524022"/>
    <w:rsid w:val="0052494E"/>
    <w:rsid w:val="0052509C"/>
    <w:rsid w:val="0052539A"/>
    <w:rsid w:val="00525465"/>
    <w:rsid w:val="00525623"/>
    <w:rsid w:val="0052594E"/>
    <w:rsid w:val="00526834"/>
    <w:rsid w:val="00526A6A"/>
    <w:rsid w:val="00526E62"/>
    <w:rsid w:val="0052708E"/>
    <w:rsid w:val="005271DA"/>
    <w:rsid w:val="005272A4"/>
    <w:rsid w:val="00527797"/>
    <w:rsid w:val="005303A9"/>
    <w:rsid w:val="00530757"/>
    <w:rsid w:val="00530801"/>
    <w:rsid w:val="00530D8E"/>
    <w:rsid w:val="0053172C"/>
    <w:rsid w:val="0053190A"/>
    <w:rsid w:val="005320AA"/>
    <w:rsid w:val="00532870"/>
    <w:rsid w:val="0053305B"/>
    <w:rsid w:val="0053364E"/>
    <w:rsid w:val="005336BB"/>
    <w:rsid w:val="00533B77"/>
    <w:rsid w:val="005345FE"/>
    <w:rsid w:val="005349B5"/>
    <w:rsid w:val="00534C6D"/>
    <w:rsid w:val="0053599F"/>
    <w:rsid w:val="00536157"/>
    <w:rsid w:val="00536285"/>
    <w:rsid w:val="00536424"/>
    <w:rsid w:val="00536B88"/>
    <w:rsid w:val="00536FDB"/>
    <w:rsid w:val="005370DC"/>
    <w:rsid w:val="00537685"/>
    <w:rsid w:val="0053769C"/>
    <w:rsid w:val="00537AE6"/>
    <w:rsid w:val="00537B50"/>
    <w:rsid w:val="00540020"/>
    <w:rsid w:val="00541758"/>
    <w:rsid w:val="00541938"/>
    <w:rsid w:val="00541962"/>
    <w:rsid w:val="005419B0"/>
    <w:rsid w:val="00542CD0"/>
    <w:rsid w:val="00543070"/>
    <w:rsid w:val="005431EA"/>
    <w:rsid w:val="005436C4"/>
    <w:rsid w:val="00544DC4"/>
    <w:rsid w:val="00545408"/>
    <w:rsid w:val="00545961"/>
    <w:rsid w:val="005462F3"/>
    <w:rsid w:val="00546561"/>
    <w:rsid w:val="0054690C"/>
    <w:rsid w:val="00546FC6"/>
    <w:rsid w:val="00547754"/>
    <w:rsid w:val="0054778B"/>
    <w:rsid w:val="0054789A"/>
    <w:rsid w:val="005478E8"/>
    <w:rsid w:val="00547915"/>
    <w:rsid w:val="005479B9"/>
    <w:rsid w:val="00547C5E"/>
    <w:rsid w:val="005500D4"/>
    <w:rsid w:val="00550425"/>
    <w:rsid w:val="00550998"/>
    <w:rsid w:val="00550E72"/>
    <w:rsid w:val="00550F04"/>
    <w:rsid w:val="005511BA"/>
    <w:rsid w:val="005515A0"/>
    <w:rsid w:val="005518EE"/>
    <w:rsid w:val="00551A87"/>
    <w:rsid w:val="00551AB0"/>
    <w:rsid w:val="00551E4C"/>
    <w:rsid w:val="00551F89"/>
    <w:rsid w:val="005524B3"/>
    <w:rsid w:val="00552662"/>
    <w:rsid w:val="0055288C"/>
    <w:rsid w:val="00553AC8"/>
    <w:rsid w:val="00554194"/>
    <w:rsid w:val="00554365"/>
    <w:rsid w:val="0055445D"/>
    <w:rsid w:val="0055464F"/>
    <w:rsid w:val="00554DE2"/>
    <w:rsid w:val="00554FC8"/>
    <w:rsid w:val="005553BC"/>
    <w:rsid w:val="005553C3"/>
    <w:rsid w:val="005557BC"/>
    <w:rsid w:val="005558D9"/>
    <w:rsid w:val="00555EBF"/>
    <w:rsid w:val="00556378"/>
    <w:rsid w:val="00556793"/>
    <w:rsid w:val="00556858"/>
    <w:rsid w:val="00556A78"/>
    <w:rsid w:val="00556CE9"/>
    <w:rsid w:val="005578DE"/>
    <w:rsid w:val="00557B99"/>
    <w:rsid w:val="00557CB4"/>
    <w:rsid w:val="00557DE7"/>
    <w:rsid w:val="005603A4"/>
    <w:rsid w:val="00561307"/>
    <w:rsid w:val="005616CF"/>
    <w:rsid w:val="005618D2"/>
    <w:rsid w:val="00561979"/>
    <w:rsid w:val="00561A67"/>
    <w:rsid w:val="00561EE7"/>
    <w:rsid w:val="00562411"/>
    <w:rsid w:val="005627F6"/>
    <w:rsid w:val="00562A66"/>
    <w:rsid w:val="00562BBC"/>
    <w:rsid w:val="00562D52"/>
    <w:rsid w:val="00562DE9"/>
    <w:rsid w:val="00562E3B"/>
    <w:rsid w:val="005632D2"/>
    <w:rsid w:val="00563C03"/>
    <w:rsid w:val="00563FA5"/>
    <w:rsid w:val="00564516"/>
    <w:rsid w:val="00564B47"/>
    <w:rsid w:val="00564C2B"/>
    <w:rsid w:val="00564F05"/>
    <w:rsid w:val="005653F5"/>
    <w:rsid w:val="00565BF6"/>
    <w:rsid w:val="00565D8B"/>
    <w:rsid w:val="005669D6"/>
    <w:rsid w:val="00566A0F"/>
    <w:rsid w:val="00566CFF"/>
    <w:rsid w:val="00567D0A"/>
    <w:rsid w:val="00567E2F"/>
    <w:rsid w:val="0057088E"/>
    <w:rsid w:val="005709D4"/>
    <w:rsid w:val="00570AEA"/>
    <w:rsid w:val="00570C49"/>
    <w:rsid w:val="005714E7"/>
    <w:rsid w:val="00571EA1"/>
    <w:rsid w:val="00571EA3"/>
    <w:rsid w:val="00571EA9"/>
    <w:rsid w:val="00571F1F"/>
    <w:rsid w:val="0057224C"/>
    <w:rsid w:val="00572624"/>
    <w:rsid w:val="00572758"/>
    <w:rsid w:val="00572773"/>
    <w:rsid w:val="00572C10"/>
    <w:rsid w:val="00572C69"/>
    <w:rsid w:val="00572E21"/>
    <w:rsid w:val="0057314E"/>
    <w:rsid w:val="005732D6"/>
    <w:rsid w:val="005735B6"/>
    <w:rsid w:val="00573F04"/>
    <w:rsid w:val="00573FC2"/>
    <w:rsid w:val="0057414E"/>
    <w:rsid w:val="00574880"/>
    <w:rsid w:val="00574DC1"/>
    <w:rsid w:val="00575862"/>
    <w:rsid w:val="005762C5"/>
    <w:rsid w:val="0057690E"/>
    <w:rsid w:val="0057711E"/>
    <w:rsid w:val="00577340"/>
    <w:rsid w:val="005774D9"/>
    <w:rsid w:val="00577DCD"/>
    <w:rsid w:val="005802AA"/>
    <w:rsid w:val="00580A4E"/>
    <w:rsid w:val="00580C26"/>
    <w:rsid w:val="00580F1E"/>
    <w:rsid w:val="005811CB"/>
    <w:rsid w:val="0058152B"/>
    <w:rsid w:val="0058197B"/>
    <w:rsid w:val="00581D97"/>
    <w:rsid w:val="00581E45"/>
    <w:rsid w:val="00581EC8"/>
    <w:rsid w:val="00581F4F"/>
    <w:rsid w:val="005832F8"/>
    <w:rsid w:val="0058336F"/>
    <w:rsid w:val="005833A1"/>
    <w:rsid w:val="005834DF"/>
    <w:rsid w:val="005837AC"/>
    <w:rsid w:val="00583892"/>
    <w:rsid w:val="0058393C"/>
    <w:rsid w:val="00583C27"/>
    <w:rsid w:val="00584212"/>
    <w:rsid w:val="0058440D"/>
    <w:rsid w:val="005849C9"/>
    <w:rsid w:val="00584B86"/>
    <w:rsid w:val="00584E21"/>
    <w:rsid w:val="00585031"/>
    <w:rsid w:val="00585057"/>
    <w:rsid w:val="0058533A"/>
    <w:rsid w:val="005855B2"/>
    <w:rsid w:val="005856D1"/>
    <w:rsid w:val="0058597F"/>
    <w:rsid w:val="00585BF0"/>
    <w:rsid w:val="00585E57"/>
    <w:rsid w:val="0058647E"/>
    <w:rsid w:val="00586B1B"/>
    <w:rsid w:val="00587169"/>
    <w:rsid w:val="005874C9"/>
    <w:rsid w:val="005900C5"/>
    <w:rsid w:val="005901F5"/>
    <w:rsid w:val="005904E2"/>
    <w:rsid w:val="005904FA"/>
    <w:rsid w:val="00591518"/>
    <w:rsid w:val="005916BF"/>
    <w:rsid w:val="005920AF"/>
    <w:rsid w:val="0059247B"/>
    <w:rsid w:val="00592AE8"/>
    <w:rsid w:val="0059328E"/>
    <w:rsid w:val="005935AE"/>
    <w:rsid w:val="00593744"/>
    <w:rsid w:val="005948F7"/>
    <w:rsid w:val="00594BBD"/>
    <w:rsid w:val="00594EB7"/>
    <w:rsid w:val="00594FB0"/>
    <w:rsid w:val="00595170"/>
    <w:rsid w:val="00595841"/>
    <w:rsid w:val="005961E5"/>
    <w:rsid w:val="005965AD"/>
    <w:rsid w:val="005968C8"/>
    <w:rsid w:val="00597A6B"/>
    <w:rsid w:val="00597B78"/>
    <w:rsid w:val="00597D23"/>
    <w:rsid w:val="005A0832"/>
    <w:rsid w:val="005A08EE"/>
    <w:rsid w:val="005A0E93"/>
    <w:rsid w:val="005A0FCE"/>
    <w:rsid w:val="005A10E1"/>
    <w:rsid w:val="005A1A02"/>
    <w:rsid w:val="005A24E9"/>
    <w:rsid w:val="005A2B33"/>
    <w:rsid w:val="005A37F7"/>
    <w:rsid w:val="005A3884"/>
    <w:rsid w:val="005A4052"/>
    <w:rsid w:val="005A4675"/>
    <w:rsid w:val="005A5A64"/>
    <w:rsid w:val="005A5AF0"/>
    <w:rsid w:val="005A5E64"/>
    <w:rsid w:val="005A6149"/>
    <w:rsid w:val="005A660A"/>
    <w:rsid w:val="005A6B36"/>
    <w:rsid w:val="005A6B8D"/>
    <w:rsid w:val="005A6C58"/>
    <w:rsid w:val="005A6CDA"/>
    <w:rsid w:val="005A6F83"/>
    <w:rsid w:val="005A709D"/>
    <w:rsid w:val="005A7161"/>
    <w:rsid w:val="005A760C"/>
    <w:rsid w:val="005A7BCD"/>
    <w:rsid w:val="005A7F1E"/>
    <w:rsid w:val="005A7F4D"/>
    <w:rsid w:val="005B0236"/>
    <w:rsid w:val="005B0630"/>
    <w:rsid w:val="005B0889"/>
    <w:rsid w:val="005B0A00"/>
    <w:rsid w:val="005B1503"/>
    <w:rsid w:val="005B156A"/>
    <w:rsid w:val="005B17D2"/>
    <w:rsid w:val="005B1FAA"/>
    <w:rsid w:val="005B2E26"/>
    <w:rsid w:val="005B2E57"/>
    <w:rsid w:val="005B3081"/>
    <w:rsid w:val="005B3244"/>
    <w:rsid w:val="005B3860"/>
    <w:rsid w:val="005B3AC3"/>
    <w:rsid w:val="005B3F13"/>
    <w:rsid w:val="005B3F57"/>
    <w:rsid w:val="005B42B7"/>
    <w:rsid w:val="005B4514"/>
    <w:rsid w:val="005B4F6A"/>
    <w:rsid w:val="005B517C"/>
    <w:rsid w:val="005B5261"/>
    <w:rsid w:val="005B5904"/>
    <w:rsid w:val="005B59F4"/>
    <w:rsid w:val="005B5AE8"/>
    <w:rsid w:val="005B686F"/>
    <w:rsid w:val="005B763A"/>
    <w:rsid w:val="005B76B4"/>
    <w:rsid w:val="005B77BF"/>
    <w:rsid w:val="005B7A1E"/>
    <w:rsid w:val="005B7C15"/>
    <w:rsid w:val="005B7CC9"/>
    <w:rsid w:val="005C050A"/>
    <w:rsid w:val="005C08A7"/>
    <w:rsid w:val="005C118E"/>
    <w:rsid w:val="005C1861"/>
    <w:rsid w:val="005C1998"/>
    <w:rsid w:val="005C20E0"/>
    <w:rsid w:val="005C2601"/>
    <w:rsid w:val="005C2DDB"/>
    <w:rsid w:val="005C30A3"/>
    <w:rsid w:val="005C3380"/>
    <w:rsid w:val="005C46D9"/>
    <w:rsid w:val="005C4FB1"/>
    <w:rsid w:val="005C5B1A"/>
    <w:rsid w:val="005C6599"/>
    <w:rsid w:val="005C68F5"/>
    <w:rsid w:val="005C69BE"/>
    <w:rsid w:val="005C6B6F"/>
    <w:rsid w:val="005C7523"/>
    <w:rsid w:val="005C76E5"/>
    <w:rsid w:val="005D126B"/>
    <w:rsid w:val="005D12A7"/>
    <w:rsid w:val="005D1F28"/>
    <w:rsid w:val="005D20B0"/>
    <w:rsid w:val="005D2173"/>
    <w:rsid w:val="005D2239"/>
    <w:rsid w:val="005D2D92"/>
    <w:rsid w:val="005D2FE0"/>
    <w:rsid w:val="005D317A"/>
    <w:rsid w:val="005D3487"/>
    <w:rsid w:val="005D37C3"/>
    <w:rsid w:val="005D3BAF"/>
    <w:rsid w:val="005D3CA7"/>
    <w:rsid w:val="005D3E21"/>
    <w:rsid w:val="005D41D7"/>
    <w:rsid w:val="005D4393"/>
    <w:rsid w:val="005D4563"/>
    <w:rsid w:val="005D51D4"/>
    <w:rsid w:val="005D58B8"/>
    <w:rsid w:val="005D5922"/>
    <w:rsid w:val="005D5C48"/>
    <w:rsid w:val="005D5D87"/>
    <w:rsid w:val="005D5E3D"/>
    <w:rsid w:val="005D69EA"/>
    <w:rsid w:val="005D6C02"/>
    <w:rsid w:val="005D6C95"/>
    <w:rsid w:val="005D6CD8"/>
    <w:rsid w:val="005E035D"/>
    <w:rsid w:val="005E04E5"/>
    <w:rsid w:val="005E0CE9"/>
    <w:rsid w:val="005E1252"/>
    <w:rsid w:val="005E13B1"/>
    <w:rsid w:val="005E14E7"/>
    <w:rsid w:val="005E1C04"/>
    <w:rsid w:val="005E1E5F"/>
    <w:rsid w:val="005E2D6A"/>
    <w:rsid w:val="005E2ED3"/>
    <w:rsid w:val="005E345E"/>
    <w:rsid w:val="005E3606"/>
    <w:rsid w:val="005E3703"/>
    <w:rsid w:val="005E3D9A"/>
    <w:rsid w:val="005E62B5"/>
    <w:rsid w:val="005E66CB"/>
    <w:rsid w:val="005E6FFF"/>
    <w:rsid w:val="005E7344"/>
    <w:rsid w:val="005E7440"/>
    <w:rsid w:val="005E7872"/>
    <w:rsid w:val="005E78AE"/>
    <w:rsid w:val="005E7AC0"/>
    <w:rsid w:val="005E7C68"/>
    <w:rsid w:val="005E7CB8"/>
    <w:rsid w:val="005F0164"/>
    <w:rsid w:val="005F0E15"/>
    <w:rsid w:val="005F0F14"/>
    <w:rsid w:val="005F1216"/>
    <w:rsid w:val="005F1355"/>
    <w:rsid w:val="005F1B52"/>
    <w:rsid w:val="005F23AE"/>
    <w:rsid w:val="005F2949"/>
    <w:rsid w:val="005F2A04"/>
    <w:rsid w:val="005F2A97"/>
    <w:rsid w:val="005F32D0"/>
    <w:rsid w:val="005F34FB"/>
    <w:rsid w:val="005F3648"/>
    <w:rsid w:val="005F381A"/>
    <w:rsid w:val="005F3AC4"/>
    <w:rsid w:val="005F3B4C"/>
    <w:rsid w:val="005F3D55"/>
    <w:rsid w:val="005F4729"/>
    <w:rsid w:val="005F4F51"/>
    <w:rsid w:val="005F6999"/>
    <w:rsid w:val="005F69B6"/>
    <w:rsid w:val="005F6B17"/>
    <w:rsid w:val="005F6D49"/>
    <w:rsid w:val="005F6EDE"/>
    <w:rsid w:val="005F70C6"/>
    <w:rsid w:val="005F7319"/>
    <w:rsid w:val="005F7482"/>
    <w:rsid w:val="005F79F0"/>
    <w:rsid w:val="005F7AC1"/>
    <w:rsid w:val="005F7C19"/>
    <w:rsid w:val="005F7DFB"/>
    <w:rsid w:val="00600016"/>
    <w:rsid w:val="006004B2"/>
    <w:rsid w:val="00600A8D"/>
    <w:rsid w:val="00600A97"/>
    <w:rsid w:val="00600F48"/>
    <w:rsid w:val="00601639"/>
    <w:rsid w:val="00601692"/>
    <w:rsid w:val="00601961"/>
    <w:rsid w:val="00601D61"/>
    <w:rsid w:val="00602210"/>
    <w:rsid w:val="006024F3"/>
    <w:rsid w:val="00602630"/>
    <w:rsid w:val="00602A58"/>
    <w:rsid w:val="00602A80"/>
    <w:rsid w:val="00602C5C"/>
    <w:rsid w:val="00603057"/>
    <w:rsid w:val="006031DE"/>
    <w:rsid w:val="00603C42"/>
    <w:rsid w:val="006047BD"/>
    <w:rsid w:val="006049B6"/>
    <w:rsid w:val="0060535E"/>
    <w:rsid w:val="00605787"/>
    <w:rsid w:val="006057E6"/>
    <w:rsid w:val="006064A3"/>
    <w:rsid w:val="00606824"/>
    <w:rsid w:val="00606853"/>
    <w:rsid w:val="00606C04"/>
    <w:rsid w:val="00606D88"/>
    <w:rsid w:val="00607226"/>
    <w:rsid w:val="006075B3"/>
    <w:rsid w:val="006103CC"/>
    <w:rsid w:val="00610BDD"/>
    <w:rsid w:val="00610CCD"/>
    <w:rsid w:val="006110E4"/>
    <w:rsid w:val="00611CE0"/>
    <w:rsid w:val="00611DA8"/>
    <w:rsid w:val="00611F20"/>
    <w:rsid w:val="006122C8"/>
    <w:rsid w:val="006126E7"/>
    <w:rsid w:val="00613017"/>
    <w:rsid w:val="006132FE"/>
    <w:rsid w:val="00613303"/>
    <w:rsid w:val="006139D8"/>
    <w:rsid w:val="00613A08"/>
    <w:rsid w:val="006140CF"/>
    <w:rsid w:val="006144F8"/>
    <w:rsid w:val="006159FA"/>
    <w:rsid w:val="00615C97"/>
    <w:rsid w:val="00616FA3"/>
    <w:rsid w:val="00617085"/>
    <w:rsid w:val="00617D49"/>
    <w:rsid w:val="006200AB"/>
    <w:rsid w:val="006204FD"/>
    <w:rsid w:val="00620772"/>
    <w:rsid w:val="00620B29"/>
    <w:rsid w:val="00620C78"/>
    <w:rsid w:val="00621395"/>
    <w:rsid w:val="00621420"/>
    <w:rsid w:val="00621930"/>
    <w:rsid w:val="00621E93"/>
    <w:rsid w:val="00621F1A"/>
    <w:rsid w:val="006224DF"/>
    <w:rsid w:val="006237B5"/>
    <w:rsid w:val="0062382F"/>
    <w:rsid w:val="00623974"/>
    <w:rsid w:val="00623E47"/>
    <w:rsid w:val="00624573"/>
    <w:rsid w:val="00624C7E"/>
    <w:rsid w:val="00624EE7"/>
    <w:rsid w:val="00624F15"/>
    <w:rsid w:val="006250B8"/>
    <w:rsid w:val="00625211"/>
    <w:rsid w:val="00625578"/>
    <w:rsid w:val="006255E2"/>
    <w:rsid w:val="006256EE"/>
    <w:rsid w:val="006264A9"/>
    <w:rsid w:val="0062683B"/>
    <w:rsid w:val="0062692E"/>
    <w:rsid w:val="00626CD4"/>
    <w:rsid w:val="00626EC7"/>
    <w:rsid w:val="00630315"/>
    <w:rsid w:val="00630ABF"/>
    <w:rsid w:val="00630BD8"/>
    <w:rsid w:val="00631642"/>
    <w:rsid w:val="00631BF3"/>
    <w:rsid w:val="0063210A"/>
    <w:rsid w:val="006323E4"/>
    <w:rsid w:val="00632535"/>
    <w:rsid w:val="006325A0"/>
    <w:rsid w:val="006325AE"/>
    <w:rsid w:val="00632FB0"/>
    <w:rsid w:val="006332FB"/>
    <w:rsid w:val="006335AD"/>
    <w:rsid w:val="006338AD"/>
    <w:rsid w:val="00633CB0"/>
    <w:rsid w:val="0063403B"/>
    <w:rsid w:val="00634288"/>
    <w:rsid w:val="00634A3A"/>
    <w:rsid w:val="00634C57"/>
    <w:rsid w:val="00634F5B"/>
    <w:rsid w:val="006350E8"/>
    <w:rsid w:val="006355A6"/>
    <w:rsid w:val="006355AA"/>
    <w:rsid w:val="00635955"/>
    <w:rsid w:val="00635E94"/>
    <w:rsid w:val="00636152"/>
    <w:rsid w:val="00636DED"/>
    <w:rsid w:val="00636EF2"/>
    <w:rsid w:val="00640227"/>
    <w:rsid w:val="0064045A"/>
    <w:rsid w:val="00640639"/>
    <w:rsid w:val="006406B9"/>
    <w:rsid w:val="006409AD"/>
    <w:rsid w:val="0064116D"/>
    <w:rsid w:val="006411C8"/>
    <w:rsid w:val="00641B52"/>
    <w:rsid w:val="00642266"/>
    <w:rsid w:val="006425F8"/>
    <w:rsid w:val="00642866"/>
    <w:rsid w:val="00642B7F"/>
    <w:rsid w:val="00642D10"/>
    <w:rsid w:val="0064303E"/>
    <w:rsid w:val="00643A24"/>
    <w:rsid w:val="00643A55"/>
    <w:rsid w:val="00643D72"/>
    <w:rsid w:val="00643D7F"/>
    <w:rsid w:val="00643E9F"/>
    <w:rsid w:val="00644ABD"/>
    <w:rsid w:val="00644B4C"/>
    <w:rsid w:val="00645050"/>
    <w:rsid w:val="0064544E"/>
    <w:rsid w:val="006459BF"/>
    <w:rsid w:val="00645A5D"/>
    <w:rsid w:val="00646128"/>
    <w:rsid w:val="0064642A"/>
    <w:rsid w:val="0064644E"/>
    <w:rsid w:val="006464CE"/>
    <w:rsid w:val="006469E9"/>
    <w:rsid w:val="00646A6F"/>
    <w:rsid w:val="00647246"/>
    <w:rsid w:val="0064747F"/>
    <w:rsid w:val="006500B3"/>
    <w:rsid w:val="0065046D"/>
    <w:rsid w:val="00650648"/>
    <w:rsid w:val="00650952"/>
    <w:rsid w:val="00650AD4"/>
    <w:rsid w:val="00650B89"/>
    <w:rsid w:val="00650EBB"/>
    <w:rsid w:val="00651456"/>
    <w:rsid w:val="0065211F"/>
    <w:rsid w:val="00652166"/>
    <w:rsid w:val="00652831"/>
    <w:rsid w:val="00652A8F"/>
    <w:rsid w:val="00652DBF"/>
    <w:rsid w:val="00653036"/>
    <w:rsid w:val="0065311A"/>
    <w:rsid w:val="00653405"/>
    <w:rsid w:val="0065359E"/>
    <w:rsid w:val="006535BE"/>
    <w:rsid w:val="00653A07"/>
    <w:rsid w:val="00653C04"/>
    <w:rsid w:val="00653DF6"/>
    <w:rsid w:val="00654B1F"/>
    <w:rsid w:val="0065533B"/>
    <w:rsid w:val="00655480"/>
    <w:rsid w:val="00655EBD"/>
    <w:rsid w:val="00655F8E"/>
    <w:rsid w:val="00656100"/>
    <w:rsid w:val="00656E4E"/>
    <w:rsid w:val="00657D51"/>
    <w:rsid w:val="00657DCD"/>
    <w:rsid w:val="006604A5"/>
    <w:rsid w:val="00661549"/>
    <w:rsid w:val="0066159E"/>
    <w:rsid w:val="006615E4"/>
    <w:rsid w:val="00661893"/>
    <w:rsid w:val="00662166"/>
    <w:rsid w:val="006623BF"/>
    <w:rsid w:val="00662A09"/>
    <w:rsid w:val="00663162"/>
    <w:rsid w:val="006631F8"/>
    <w:rsid w:val="00663320"/>
    <w:rsid w:val="00663A3F"/>
    <w:rsid w:val="006647F4"/>
    <w:rsid w:val="00664D07"/>
    <w:rsid w:val="00664DBF"/>
    <w:rsid w:val="006656E6"/>
    <w:rsid w:val="006657B9"/>
    <w:rsid w:val="00665862"/>
    <w:rsid w:val="00665A0C"/>
    <w:rsid w:val="006663A1"/>
    <w:rsid w:val="006665D9"/>
    <w:rsid w:val="00667107"/>
    <w:rsid w:val="00667590"/>
    <w:rsid w:val="00667CD5"/>
    <w:rsid w:val="00667DAC"/>
    <w:rsid w:val="00667F15"/>
    <w:rsid w:val="006705E6"/>
    <w:rsid w:val="006708CA"/>
    <w:rsid w:val="00670D9E"/>
    <w:rsid w:val="006710A8"/>
    <w:rsid w:val="006718C0"/>
    <w:rsid w:val="00671A89"/>
    <w:rsid w:val="0067249B"/>
    <w:rsid w:val="00672CBA"/>
    <w:rsid w:val="00673FB8"/>
    <w:rsid w:val="0067428F"/>
    <w:rsid w:val="0067597A"/>
    <w:rsid w:val="00675B7B"/>
    <w:rsid w:val="00675C1B"/>
    <w:rsid w:val="00675E8B"/>
    <w:rsid w:val="00676549"/>
    <w:rsid w:val="006767F6"/>
    <w:rsid w:val="00676AE7"/>
    <w:rsid w:val="00676AFD"/>
    <w:rsid w:val="00676BF2"/>
    <w:rsid w:val="00677676"/>
    <w:rsid w:val="00677751"/>
    <w:rsid w:val="00677B10"/>
    <w:rsid w:val="00677DB2"/>
    <w:rsid w:val="00677F11"/>
    <w:rsid w:val="00680830"/>
    <w:rsid w:val="00680D30"/>
    <w:rsid w:val="006811B6"/>
    <w:rsid w:val="006818D3"/>
    <w:rsid w:val="00681FCF"/>
    <w:rsid w:val="00682520"/>
    <w:rsid w:val="006825E7"/>
    <w:rsid w:val="006826AD"/>
    <w:rsid w:val="00682A02"/>
    <w:rsid w:val="00683223"/>
    <w:rsid w:val="00684142"/>
    <w:rsid w:val="006841D0"/>
    <w:rsid w:val="00684AF8"/>
    <w:rsid w:val="00684D28"/>
    <w:rsid w:val="00685381"/>
    <w:rsid w:val="006855C5"/>
    <w:rsid w:val="0068580D"/>
    <w:rsid w:val="006859D3"/>
    <w:rsid w:val="00685AC5"/>
    <w:rsid w:val="00685E7B"/>
    <w:rsid w:val="0068624A"/>
    <w:rsid w:val="006865CB"/>
    <w:rsid w:val="006866D5"/>
    <w:rsid w:val="00686737"/>
    <w:rsid w:val="00686B2F"/>
    <w:rsid w:val="00686B57"/>
    <w:rsid w:val="00686CAA"/>
    <w:rsid w:val="006877AA"/>
    <w:rsid w:val="006877E3"/>
    <w:rsid w:val="00687929"/>
    <w:rsid w:val="00687BAE"/>
    <w:rsid w:val="0069003A"/>
    <w:rsid w:val="00690A67"/>
    <w:rsid w:val="006911CA"/>
    <w:rsid w:val="0069129F"/>
    <w:rsid w:val="0069187E"/>
    <w:rsid w:val="00691C3A"/>
    <w:rsid w:val="00691C71"/>
    <w:rsid w:val="006924E6"/>
    <w:rsid w:val="006931F5"/>
    <w:rsid w:val="0069348C"/>
    <w:rsid w:val="0069399B"/>
    <w:rsid w:val="00693FC5"/>
    <w:rsid w:val="006948EA"/>
    <w:rsid w:val="00694C14"/>
    <w:rsid w:val="00694C88"/>
    <w:rsid w:val="00694C91"/>
    <w:rsid w:val="006950BC"/>
    <w:rsid w:val="00695415"/>
    <w:rsid w:val="00695E2F"/>
    <w:rsid w:val="0069621B"/>
    <w:rsid w:val="0069621C"/>
    <w:rsid w:val="00696579"/>
    <w:rsid w:val="006966A5"/>
    <w:rsid w:val="006973CD"/>
    <w:rsid w:val="0069796B"/>
    <w:rsid w:val="00697B87"/>
    <w:rsid w:val="006A055A"/>
    <w:rsid w:val="006A110F"/>
    <w:rsid w:val="006A1371"/>
    <w:rsid w:val="006A168D"/>
    <w:rsid w:val="006A171D"/>
    <w:rsid w:val="006A1C20"/>
    <w:rsid w:val="006A1EF9"/>
    <w:rsid w:val="006A24CA"/>
    <w:rsid w:val="006A263F"/>
    <w:rsid w:val="006A2B67"/>
    <w:rsid w:val="006A2BC4"/>
    <w:rsid w:val="006A2D16"/>
    <w:rsid w:val="006A2FF1"/>
    <w:rsid w:val="006A3A74"/>
    <w:rsid w:val="006A3DAB"/>
    <w:rsid w:val="006A3F33"/>
    <w:rsid w:val="006A4C35"/>
    <w:rsid w:val="006A4D1D"/>
    <w:rsid w:val="006A50EA"/>
    <w:rsid w:val="006A584A"/>
    <w:rsid w:val="006A598F"/>
    <w:rsid w:val="006A5D73"/>
    <w:rsid w:val="006A602C"/>
    <w:rsid w:val="006A6538"/>
    <w:rsid w:val="006A68FE"/>
    <w:rsid w:val="006A6960"/>
    <w:rsid w:val="006A75ED"/>
    <w:rsid w:val="006A7A45"/>
    <w:rsid w:val="006B00DF"/>
    <w:rsid w:val="006B0D56"/>
    <w:rsid w:val="006B128D"/>
    <w:rsid w:val="006B1575"/>
    <w:rsid w:val="006B32E7"/>
    <w:rsid w:val="006B360E"/>
    <w:rsid w:val="006B3A3B"/>
    <w:rsid w:val="006B3BFA"/>
    <w:rsid w:val="006B4B5A"/>
    <w:rsid w:val="006B50A3"/>
    <w:rsid w:val="006B5256"/>
    <w:rsid w:val="006B579A"/>
    <w:rsid w:val="006B58A9"/>
    <w:rsid w:val="006B59D4"/>
    <w:rsid w:val="006B64F4"/>
    <w:rsid w:val="006B6A47"/>
    <w:rsid w:val="006B6BA7"/>
    <w:rsid w:val="006B6C37"/>
    <w:rsid w:val="006B6DBA"/>
    <w:rsid w:val="006B7774"/>
    <w:rsid w:val="006B7D57"/>
    <w:rsid w:val="006B7E36"/>
    <w:rsid w:val="006C02FC"/>
    <w:rsid w:val="006C045B"/>
    <w:rsid w:val="006C0587"/>
    <w:rsid w:val="006C0AEE"/>
    <w:rsid w:val="006C0B60"/>
    <w:rsid w:val="006C121E"/>
    <w:rsid w:val="006C1330"/>
    <w:rsid w:val="006C1388"/>
    <w:rsid w:val="006C13D4"/>
    <w:rsid w:val="006C15AF"/>
    <w:rsid w:val="006C1FAB"/>
    <w:rsid w:val="006C2755"/>
    <w:rsid w:val="006C2FB6"/>
    <w:rsid w:val="006C335B"/>
    <w:rsid w:val="006C3506"/>
    <w:rsid w:val="006C379E"/>
    <w:rsid w:val="006C3A2C"/>
    <w:rsid w:val="006C3DAA"/>
    <w:rsid w:val="006C4161"/>
    <w:rsid w:val="006C45AB"/>
    <w:rsid w:val="006C46D8"/>
    <w:rsid w:val="006C46EC"/>
    <w:rsid w:val="006C5055"/>
    <w:rsid w:val="006C5146"/>
    <w:rsid w:val="006C5F5D"/>
    <w:rsid w:val="006C65F7"/>
    <w:rsid w:val="006C66F1"/>
    <w:rsid w:val="006C6743"/>
    <w:rsid w:val="006C6BB9"/>
    <w:rsid w:val="006C72CB"/>
    <w:rsid w:val="006C7B16"/>
    <w:rsid w:val="006C7E16"/>
    <w:rsid w:val="006D01F1"/>
    <w:rsid w:val="006D0C97"/>
    <w:rsid w:val="006D0CAB"/>
    <w:rsid w:val="006D0E08"/>
    <w:rsid w:val="006D0E37"/>
    <w:rsid w:val="006D15DB"/>
    <w:rsid w:val="006D170D"/>
    <w:rsid w:val="006D1F0C"/>
    <w:rsid w:val="006D23BF"/>
    <w:rsid w:val="006D246B"/>
    <w:rsid w:val="006D2531"/>
    <w:rsid w:val="006D2558"/>
    <w:rsid w:val="006D25C2"/>
    <w:rsid w:val="006D2ADC"/>
    <w:rsid w:val="006D2E6F"/>
    <w:rsid w:val="006D2E8D"/>
    <w:rsid w:val="006D2F22"/>
    <w:rsid w:val="006D3155"/>
    <w:rsid w:val="006D35DA"/>
    <w:rsid w:val="006D3853"/>
    <w:rsid w:val="006D3955"/>
    <w:rsid w:val="006D3A40"/>
    <w:rsid w:val="006D3D2D"/>
    <w:rsid w:val="006D46AF"/>
    <w:rsid w:val="006D507B"/>
    <w:rsid w:val="006D52CA"/>
    <w:rsid w:val="006D5510"/>
    <w:rsid w:val="006D6242"/>
    <w:rsid w:val="006D6F88"/>
    <w:rsid w:val="006D71BB"/>
    <w:rsid w:val="006D7D57"/>
    <w:rsid w:val="006E01CA"/>
    <w:rsid w:val="006E02FE"/>
    <w:rsid w:val="006E069C"/>
    <w:rsid w:val="006E12D4"/>
    <w:rsid w:val="006E14DF"/>
    <w:rsid w:val="006E176A"/>
    <w:rsid w:val="006E1BCF"/>
    <w:rsid w:val="006E1C83"/>
    <w:rsid w:val="006E1D2C"/>
    <w:rsid w:val="006E26A2"/>
    <w:rsid w:val="006E2986"/>
    <w:rsid w:val="006E2996"/>
    <w:rsid w:val="006E2B47"/>
    <w:rsid w:val="006E2DB6"/>
    <w:rsid w:val="006E2F28"/>
    <w:rsid w:val="006E2F71"/>
    <w:rsid w:val="006E2F92"/>
    <w:rsid w:val="006E31A5"/>
    <w:rsid w:val="006E3999"/>
    <w:rsid w:val="006E3E1E"/>
    <w:rsid w:val="006E4593"/>
    <w:rsid w:val="006E461B"/>
    <w:rsid w:val="006E4A06"/>
    <w:rsid w:val="006E4D32"/>
    <w:rsid w:val="006E534C"/>
    <w:rsid w:val="006E56C8"/>
    <w:rsid w:val="006E5ABD"/>
    <w:rsid w:val="006E5FC7"/>
    <w:rsid w:val="006E62C7"/>
    <w:rsid w:val="006E62CE"/>
    <w:rsid w:val="006E670E"/>
    <w:rsid w:val="006E699E"/>
    <w:rsid w:val="006E6A2D"/>
    <w:rsid w:val="006E709A"/>
    <w:rsid w:val="006E724F"/>
    <w:rsid w:val="006F0395"/>
    <w:rsid w:val="006F075A"/>
    <w:rsid w:val="006F08A6"/>
    <w:rsid w:val="006F096D"/>
    <w:rsid w:val="006F0A14"/>
    <w:rsid w:val="006F0A9E"/>
    <w:rsid w:val="006F0ECB"/>
    <w:rsid w:val="006F1670"/>
    <w:rsid w:val="006F1989"/>
    <w:rsid w:val="006F1BFC"/>
    <w:rsid w:val="006F1CDF"/>
    <w:rsid w:val="006F243D"/>
    <w:rsid w:val="006F27C1"/>
    <w:rsid w:val="006F289A"/>
    <w:rsid w:val="006F2971"/>
    <w:rsid w:val="006F2A59"/>
    <w:rsid w:val="006F2B09"/>
    <w:rsid w:val="006F31D6"/>
    <w:rsid w:val="006F38D5"/>
    <w:rsid w:val="006F3E42"/>
    <w:rsid w:val="006F40FA"/>
    <w:rsid w:val="006F47BF"/>
    <w:rsid w:val="006F47DD"/>
    <w:rsid w:val="006F4EDD"/>
    <w:rsid w:val="006F524B"/>
    <w:rsid w:val="006F527D"/>
    <w:rsid w:val="006F5508"/>
    <w:rsid w:val="006F5821"/>
    <w:rsid w:val="006F58D1"/>
    <w:rsid w:val="006F5931"/>
    <w:rsid w:val="006F594E"/>
    <w:rsid w:val="006F5A28"/>
    <w:rsid w:val="006F62C4"/>
    <w:rsid w:val="006F646C"/>
    <w:rsid w:val="006F65EC"/>
    <w:rsid w:val="006F6601"/>
    <w:rsid w:val="006F73DE"/>
    <w:rsid w:val="006F742F"/>
    <w:rsid w:val="006F761C"/>
    <w:rsid w:val="006F7979"/>
    <w:rsid w:val="006F7A69"/>
    <w:rsid w:val="006F7AD3"/>
    <w:rsid w:val="006F7D4B"/>
    <w:rsid w:val="007007B3"/>
    <w:rsid w:val="00700DB2"/>
    <w:rsid w:val="00700F99"/>
    <w:rsid w:val="0070100C"/>
    <w:rsid w:val="0070138C"/>
    <w:rsid w:val="00701423"/>
    <w:rsid w:val="007017E5"/>
    <w:rsid w:val="00701909"/>
    <w:rsid w:val="00702282"/>
    <w:rsid w:val="0070258A"/>
    <w:rsid w:val="007025B1"/>
    <w:rsid w:val="007026A0"/>
    <w:rsid w:val="00702C0E"/>
    <w:rsid w:val="00702E2B"/>
    <w:rsid w:val="0070301B"/>
    <w:rsid w:val="0070356B"/>
    <w:rsid w:val="007043FE"/>
    <w:rsid w:val="00704517"/>
    <w:rsid w:val="00704849"/>
    <w:rsid w:val="00704A3C"/>
    <w:rsid w:val="00704E77"/>
    <w:rsid w:val="007058C6"/>
    <w:rsid w:val="007059AC"/>
    <w:rsid w:val="00705B1D"/>
    <w:rsid w:val="00705EC8"/>
    <w:rsid w:val="00705F3B"/>
    <w:rsid w:val="007063B1"/>
    <w:rsid w:val="007068D5"/>
    <w:rsid w:val="00706C95"/>
    <w:rsid w:val="00707023"/>
    <w:rsid w:val="007070B9"/>
    <w:rsid w:val="00707157"/>
    <w:rsid w:val="007074CB"/>
    <w:rsid w:val="00710147"/>
    <w:rsid w:val="007103AA"/>
    <w:rsid w:val="00711807"/>
    <w:rsid w:val="00712448"/>
    <w:rsid w:val="007128AB"/>
    <w:rsid w:val="00712F48"/>
    <w:rsid w:val="00713631"/>
    <w:rsid w:val="007137FF"/>
    <w:rsid w:val="0071398E"/>
    <w:rsid w:val="00713C23"/>
    <w:rsid w:val="00713F13"/>
    <w:rsid w:val="00713F18"/>
    <w:rsid w:val="0071418F"/>
    <w:rsid w:val="007142F0"/>
    <w:rsid w:val="007145F8"/>
    <w:rsid w:val="00714656"/>
    <w:rsid w:val="00715346"/>
    <w:rsid w:val="00716BAD"/>
    <w:rsid w:val="00716D05"/>
    <w:rsid w:val="00716EFE"/>
    <w:rsid w:val="00716FE1"/>
    <w:rsid w:val="00717162"/>
    <w:rsid w:val="007171A4"/>
    <w:rsid w:val="0071733F"/>
    <w:rsid w:val="00717501"/>
    <w:rsid w:val="0071760C"/>
    <w:rsid w:val="00717861"/>
    <w:rsid w:val="00720120"/>
    <w:rsid w:val="0072095B"/>
    <w:rsid w:val="00720D7D"/>
    <w:rsid w:val="00720D84"/>
    <w:rsid w:val="00720E59"/>
    <w:rsid w:val="00720F68"/>
    <w:rsid w:val="007215E1"/>
    <w:rsid w:val="00721C59"/>
    <w:rsid w:val="00721C91"/>
    <w:rsid w:val="00722763"/>
    <w:rsid w:val="00722D3C"/>
    <w:rsid w:val="00723499"/>
    <w:rsid w:val="007238B2"/>
    <w:rsid w:val="00724285"/>
    <w:rsid w:val="00724584"/>
    <w:rsid w:val="00724798"/>
    <w:rsid w:val="00724803"/>
    <w:rsid w:val="00724F9D"/>
    <w:rsid w:val="0072549F"/>
    <w:rsid w:val="00725AA9"/>
    <w:rsid w:val="00725D16"/>
    <w:rsid w:val="0072619F"/>
    <w:rsid w:val="0072625A"/>
    <w:rsid w:val="007264BE"/>
    <w:rsid w:val="00726FB2"/>
    <w:rsid w:val="0072740A"/>
    <w:rsid w:val="00727AC2"/>
    <w:rsid w:val="00727F91"/>
    <w:rsid w:val="007308C0"/>
    <w:rsid w:val="00730B3C"/>
    <w:rsid w:val="00731220"/>
    <w:rsid w:val="00731AA9"/>
    <w:rsid w:val="00731DD4"/>
    <w:rsid w:val="00732C26"/>
    <w:rsid w:val="0073348F"/>
    <w:rsid w:val="00733497"/>
    <w:rsid w:val="00734239"/>
    <w:rsid w:val="00734705"/>
    <w:rsid w:val="00734E93"/>
    <w:rsid w:val="007354B3"/>
    <w:rsid w:val="00735655"/>
    <w:rsid w:val="00735C27"/>
    <w:rsid w:val="007362B1"/>
    <w:rsid w:val="0073630D"/>
    <w:rsid w:val="0073656A"/>
    <w:rsid w:val="007368D0"/>
    <w:rsid w:val="00736A8F"/>
    <w:rsid w:val="00736A99"/>
    <w:rsid w:val="00736DBC"/>
    <w:rsid w:val="00737077"/>
    <w:rsid w:val="00737A1A"/>
    <w:rsid w:val="00737A3D"/>
    <w:rsid w:val="00737B06"/>
    <w:rsid w:val="00737E45"/>
    <w:rsid w:val="00740A01"/>
    <w:rsid w:val="00740C89"/>
    <w:rsid w:val="00741943"/>
    <w:rsid w:val="00741F32"/>
    <w:rsid w:val="00742007"/>
    <w:rsid w:val="00742598"/>
    <w:rsid w:val="0074286C"/>
    <w:rsid w:val="00742B5F"/>
    <w:rsid w:val="00742D53"/>
    <w:rsid w:val="00742FCF"/>
    <w:rsid w:val="00742FD9"/>
    <w:rsid w:val="0074328C"/>
    <w:rsid w:val="007436FB"/>
    <w:rsid w:val="00743A9C"/>
    <w:rsid w:val="00743CD4"/>
    <w:rsid w:val="00743D7D"/>
    <w:rsid w:val="00743FB5"/>
    <w:rsid w:val="00744371"/>
    <w:rsid w:val="00744457"/>
    <w:rsid w:val="0074449C"/>
    <w:rsid w:val="00744567"/>
    <w:rsid w:val="007446FC"/>
    <w:rsid w:val="007447B8"/>
    <w:rsid w:val="00744EA2"/>
    <w:rsid w:val="007462F0"/>
    <w:rsid w:val="00746A2A"/>
    <w:rsid w:val="00746A61"/>
    <w:rsid w:val="007471FB"/>
    <w:rsid w:val="00747604"/>
    <w:rsid w:val="00747671"/>
    <w:rsid w:val="00747E28"/>
    <w:rsid w:val="007500EC"/>
    <w:rsid w:val="00750928"/>
    <w:rsid w:val="00750A6B"/>
    <w:rsid w:val="00750C79"/>
    <w:rsid w:val="00750D38"/>
    <w:rsid w:val="007515A3"/>
    <w:rsid w:val="00751A6A"/>
    <w:rsid w:val="00751C59"/>
    <w:rsid w:val="00751E5C"/>
    <w:rsid w:val="00752235"/>
    <w:rsid w:val="0075250A"/>
    <w:rsid w:val="00753290"/>
    <w:rsid w:val="00753DC2"/>
    <w:rsid w:val="00754291"/>
    <w:rsid w:val="00754500"/>
    <w:rsid w:val="007547CF"/>
    <w:rsid w:val="00754BA2"/>
    <w:rsid w:val="00754C5D"/>
    <w:rsid w:val="00755529"/>
    <w:rsid w:val="0075559D"/>
    <w:rsid w:val="00756107"/>
    <w:rsid w:val="00756AC3"/>
    <w:rsid w:val="00756BB0"/>
    <w:rsid w:val="00756CA8"/>
    <w:rsid w:val="0075724E"/>
    <w:rsid w:val="00757336"/>
    <w:rsid w:val="00757A63"/>
    <w:rsid w:val="00757CDA"/>
    <w:rsid w:val="00757E0C"/>
    <w:rsid w:val="007607A4"/>
    <w:rsid w:val="00760ADC"/>
    <w:rsid w:val="007613C2"/>
    <w:rsid w:val="007618C9"/>
    <w:rsid w:val="00761D89"/>
    <w:rsid w:val="0076276D"/>
    <w:rsid w:val="00763628"/>
    <w:rsid w:val="00763D5E"/>
    <w:rsid w:val="00763D8C"/>
    <w:rsid w:val="007643B7"/>
    <w:rsid w:val="00764E76"/>
    <w:rsid w:val="00764FA8"/>
    <w:rsid w:val="00765014"/>
    <w:rsid w:val="00765077"/>
    <w:rsid w:val="00765105"/>
    <w:rsid w:val="00765295"/>
    <w:rsid w:val="00765B21"/>
    <w:rsid w:val="00766660"/>
    <w:rsid w:val="00766791"/>
    <w:rsid w:val="007669C5"/>
    <w:rsid w:val="00766B56"/>
    <w:rsid w:val="00766C7B"/>
    <w:rsid w:val="007676C1"/>
    <w:rsid w:val="007679D6"/>
    <w:rsid w:val="00767B3D"/>
    <w:rsid w:val="00767DF6"/>
    <w:rsid w:val="00767DFD"/>
    <w:rsid w:val="00770D8E"/>
    <w:rsid w:val="00770DFA"/>
    <w:rsid w:val="007710A6"/>
    <w:rsid w:val="0077123A"/>
    <w:rsid w:val="007713C1"/>
    <w:rsid w:val="007714A5"/>
    <w:rsid w:val="00771D9D"/>
    <w:rsid w:val="00771F15"/>
    <w:rsid w:val="00772A7B"/>
    <w:rsid w:val="00772AEF"/>
    <w:rsid w:val="00772E0B"/>
    <w:rsid w:val="00773003"/>
    <w:rsid w:val="0077337C"/>
    <w:rsid w:val="007734CD"/>
    <w:rsid w:val="00774280"/>
    <w:rsid w:val="0077431F"/>
    <w:rsid w:val="007747AE"/>
    <w:rsid w:val="0077486A"/>
    <w:rsid w:val="007749F6"/>
    <w:rsid w:val="007754DA"/>
    <w:rsid w:val="007760CF"/>
    <w:rsid w:val="007764D2"/>
    <w:rsid w:val="007766C5"/>
    <w:rsid w:val="0077685A"/>
    <w:rsid w:val="007768C4"/>
    <w:rsid w:val="0077692A"/>
    <w:rsid w:val="007773E7"/>
    <w:rsid w:val="007778B0"/>
    <w:rsid w:val="00777F5D"/>
    <w:rsid w:val="00777F64"/>
    <w:rsid w:val="007804D7"/>
    <w:rsid w:val="007805D0"/>
    <w:rsid w:val="00780A77"/>
    <w:rsid w:val="00780FBE"/>
    <w:rsid w:val="007810C3"/>
    <w:rsid w:val="00781182"/>
    <w:rsid w:val="00781452"/>
    <w:rsid w:val="00781742"/>
    <w:rsid w:val="007817FB"/>
    <w:rsid w:val="00781844"/>
    <w:rsid w:val="00781C3F"/>
    <w:rsid w:val="00781D23"/>
    <w:rsid w:val="00782780"/>
    <w:rsid w:val="007837B1"/>
    <w:rsid w:val="007837E7"/>
    <w:rsid w:val="00783A76"/>
    <w:rsid w:val="00783DBB"/>
    <w:rsid w:val="00784137"/>
    <w:rsid w:val="00784270"/>
    <w:rsid w:val="007842D1"/>
    <w:rsid w:val="007848E8"/>
    <w:rsid w:val="00784F3B"/>
    <w:rsid w:val="007854C2"/>
    <w:rsid w:val="007858E6"/>
    <w:rsid w:val="00785B3F"/>
    <w:rsid w:val="00785E16"/>
    <w:rsid w:val="007863CC"/>
    <w:rsid w:val="00786B70"/>
    <w:rsid w:val="00786CC2"/>
    <w:rsid w:val="00786F43"/>
    <w:rsid w:val="007870DA"/>
    <w:rsid w:val="00787685"/>
    <w:rsid w:val="007878E3"/>
    <w:rsid w:val="00787A17"/>
    <w:rsid w:val="0079071A"/>
    <w:rsid w:val="00790862"/>
    <w:rsid w:val="00790E1B"/>
    <w:rsid w:val="00790F85"/>
    <w:rsid w:val="00791667"/>
    <w:rsid w:val="00792E91"/>
    <w:rsid w:val="0079319D"/>
    <w:rsid w:val="007933C7"/>
    <w:rsid w:val="0079372E"/>
    <w:rsid w:val="00793D21"/>
    <w:rsid w:val="00794098"/>
    <w:rsid w:val="0079426B"/>
    <w:rsid w:val="007942AA"/>
    <w:rsid w:val="00794329"/>
    <w:rsid w:val="00794649"/>
    <w:rsid w:val="007947C5"/>
    <w:rsid w:val="00794F20"/>
    <w:rsid w:val="007953B7"/>
    <w:rsid w:val="00795571"/>
    <w:rsid w:val="00795907"/>
    <w:rsid w:val="00795A39"/>
    <w:rsid w:val="00796515"/>
    <w:rsid w:val="00796734"/>
    <w:rsid w:val="00796960"/>
    <w:rsid w:val="00796F90"/>
    <w:rsid w:val="007A0723"/>
    <w:rsid w:val="007A077A"/>
    <w:rsid w:val="007A07BF"/>
    <w:rsid w:val="007A07C6"/>
    <w:rsid w:val="007A08CC"/>
    <w:rsid w:val="007A0FEB"/>
    <w:rsid w:val="007A1371"/>
    <w:rsid w:val="007A263C"/>
    <w:rsid w:val="007A27D2"/>
    <w:rsid w:val="007A3184"/>
    <w:rsid w:val="007A3CAD"/>
    <w:rsid w:val="007A40B9"/>
    <w:rsid w:val="007A4CF3"/>
    <w:rsid w:val="007A5124"/>
    <w:rsid w:val="007A57AF"/>
    <w:rsid w:val="007A5926"/>
    <w:rsid w:val="007A5B37"/>
    <w:rsid w:val="007A6116"/>
    <w:rsid w:val="007A613F"/>
    <w:rsid w:val="007A62FF"/>
    <w:rsid w:val="007A65FC"/>
    <w:rsid w:val="007A67A7"/>
    <w:rsid w:val="007A704B"/>
    <w:rsid w:val="007A7A5A"/>
    <w:rsid w:val="007A7B69"/>
    <w:rsid w:val="007A7F59"/>
    <w:rsid w:val="007B049B"/>
    <w:rsid w:val="007B0705"/>
    <w:rsid w:val="007B080B"/>
    <w:rsid w:val="007B099A"/>
    <w:rsid w:val="007B09A9"/>
    <w:rsid w:val="007B0C1D"/>
    <w:rsid w:val="007B0F54"/>
    <w:rsid w:val="007B129A"/>
    <w:rsid w:val="007B1450"/>
    <w:rsid w:val="007B1480"/>
    <w:rsid w:val="007B1BDB"/>
    <w:rsid w:val="007B1C8D"/>
    <w:rsid w:val="007B2030"/>
    <w:rsid w:val="007B2101"/>
    <w:rsid w:val="007B214C"/>
    <w:rsid w:val="007B28EF"/>
    <w:rsid w:val="007B2915"/>
    <w:rsid w:val="007B3934"/>
    <w:rsid w:val="007B39BE"/>
    <w:rsid w:val="007B3B82"/>
    <w:rsid w:val="007B3F4A"/>
    <w:rsid w:val="007B3F74"/>
    <w:rsid w:val="007B4008"/>
    <w:rsid w:val="007B428B"/>
    <w:rsid w:val="007B45F5"/>
    <w:rsid w:val="007B4644"/>
    <w:rsid w:val="007B47BF"/>
    <w:rsid w:val="007B4B0C"/>
    <w:rsid w:val="007B4B93"/>
    <w:rsid w:val="007B4CCE"/>
    <w:rsid w:val="007B5C1D"/>
    <w:rsid w:val="007B6184"/>
    <w:rsid w:val="007B6265"/>
    <w:rsid w:val="007B7126"/>
    <w:rsid w:val="007B740D"/>
    <w:rsid w:val="007B75BB"/>
    <w:rsid w:val="007B7830"/>
    <w:rsid w:val="007C0406"/>
    <w:rsid w:val="007C0513"/>
    <w:rsid w:val="007C0691"/>
    <w:rsid w:val="007C0BC6"/>
    <w:rsid w:val="007C14E1"/>
    <w:rsid w:val="007C1587"/>
    <w:rsid w:val="007C187A"/>
    <w:rsid w:val="007C1960"/>
    <w:rsid w:val="007C1ED2"/>
    <w:rsid w:val="007C26A7"/>
    <w:rsid w:val="007C27B1"/>
    <w:rsid w:val="007C31E4"/>
    <w:rsid w:val="007C3544"/>
    <w:rsid w:val="007C3AB0"/>
    <w:rsid w:val="007C462A"/>
    <w:rsid w:val="007C49DC"/>
    <w:rsid w:val="007C4BEA"/>
    <w:rsid w:val="007C57E9"/>
    <w:rsid w:val="007C58E5"/>
    <w:rsid w:val="007C5AB3"/>
    <w:rsid w:val="007C5C7A"/>
    <w:rsid w:val="007C5EF9"/>
    <w:rsid w:val="007C5EFF"/>
    <w:rsid w:val="007C660C"/>
    <w:rsid w:val="007C7034"/>
    <w:rsid w:val="007C728B"/>
    <w:rsid w:val="007C78BE"/>
    <w:rsid w:val="007C7C2F"/>
    <w:rsid w:val="007D0037"/>
    <w:rsid w:val="007D03DC"/>
    <w:rsid w:val="007D09E9"/>
    <w:rsid w:val="007D0AF1"/>
    <w:rsid w:val="007D10B8"/>
    <w:rsid w:val="007D10C5"/>
    <w:rsid w:val="007D14C0"/>
    <w:rsid w:val="007D1521"/>
    <w:rsid w:val="007D1664"/>
    <w:rsid w:val="007D1AFD"/>
    <w:rsid w:val="007D2100"/>
    <w:rsid w:val="007D24E8"/>
    <w:rsid w:val="007D2516"/>
    <w:rsid w:val="007D2584"/>
    <w:rsid w:val="007D2AEB"/>
    <w:rsid w:val="007D2BD3"/>
    <w:rsid w:val="007D3132"/>
    <w:rsid w:val="007D359A"/>
    <w:rsid w:val="007D37F3"/>
    <w:rsid w:val="007D3D86"/>
    <w:rsid w:val="007D3FE6"/>
    <w:rsid w:val="007D4146"/>
    <w:rsid w:val="007D45F0"/>
    <w:rsid w:val="007D4A89"/>
    <w:rsid w:val="007D4CC2"/>
    <w:rsid w:val="007D4CE9"/>
    <w:rsid w:val="007D54CD"/>
    <w:rsid w:val="007D5897"/>
    <w:rsid w:val="007D5E62"/>
    <w:rsid w:val="007D6084"/>
    <w:rsid w:val="007D60E5"/>
    <w:rsid w:val="007D621C"/>
    <w:rsid w:val="007D67FB"/>
    <w:rsid w:val="007D6E19"/>
    <w:rsid w:val="007D7403"/>
    <w:rsid w:val="007D7B5B"/>
    <w:rsid w:val="007D7CFD"/>
    <w:rsid w:val="007E0000"/>
    <w:rsid w:val="007E0091"/>
    <w:rsid w:val="007E0B2B"/>
    <w:rsid w:val="007E1592"/>
    <w:rsid w:val="007E1783"/>
    <w:rsid w:val="007E17E9"/>
    <w:rsid w:val="007E1DF5"/>
    <w:rsid w:val="007E1F88"/>
    <w:rsid w:val="007E2992"/>
    <w:rsid w:val="007E2E30"/>
    <w:rsid w:val="007E2E8B"/>
    <w:rsid w:val="007E2FB7"/>
    <w:rsid w:val="007E30D6"/>
    <w:rsid w:val="007E372A"/>
    <w:rsid w:val="007E39E9"/>
    <w:rsid w:val="007E3C3A"/>
    <w:rsid w:val="007E3E35"/>
    <w:rsid w:val="007E3FF7"/>
    <w:rsid w:val="007E4892"/>
    <w:rsid w:val="007E504E"/>
    <w:rsid w:val="007E5390"/>
    <w:rsid w:val="007E5777"/>
    <w:rsid w:val="007E612A"/>
    <w:rsid w:val="007E620C"/>
    <w:rsid w:val="007E6B1E"/>
    <w:rsid w:val="007E6BC1"/>
    <w:rsid w:val="007E6C10"/>
    <w:rsid w:val="007E6CEF"/>
    <w:rsid w:val="007E6E09"/>
    <w:rsid w:val="007E75D8"/>
    <w:rsid w:val="007E78B6"/>
    <w:rsid w:val="007E7D44"/>
    <w:rsid w:val="007F002C"/>
    <w:rsid w:val="007F0614"/>
    <w:rsid w:val="007F0983"/>
    <w:rsid w:val="007F0BB7"/>
    <w:rsid w:val="007F0C71"/>
    <w:rsid w:val="007F173C"/>
    <w:rsid w:val="007F2672"/>
    <w:rsid w:val="007F2E76"/>
    <w:rsid w:val="007F2F64"/>
    <w:rsid w:val="007F3792"/>
    <w:rsid w:val="007F38D1"/>
    <w:rsid w:val="007F3EE9"/>
    <w:rsid w:val="007F46F9"/>
    <w:rsid w:val="007F4FCD"/>
    <w:rsid w:val="007F500D"/>
    <w:rsid w:val="007F59D3"/>
    <w:rsid w:val="007F5A85"/>
    <w:rsid w:val="007F5AE0"/>
    <w:rsid w:val="007F601F"/>
    <w:rsid w:val="007F6442"/>
    <w:rsid w:val="007F64A5"/>
    <w:rsid w:val="007F6D2E"/>
    <w:rsid w:val="007F6E69"/>
    <w:rsid w:val="007F7584"/>
    <w:rsid w:val="007F78E2"/>
    <w:rsid w:val="007F7EFA"/>
    <w:rsid w:val="007F7F25"/>
    <w:rsid w:val="00800304"/>
    <w:rsid w:val="00800334"/>
    <w:rsid w:val="00800459"/>
    <w:rsid w:val="00800694"/>
    <w:rsid w:val="00800B42"/>
    <w:rsid w:val="00800C35"/>
    <w:rsid w:val="008011F0"/>
    <w:rsid w:val="0080126C"/>
    <w:rsid w:val="00801753"/>
    <w:rsid w:val="00801891"/>
    <w:rsid w:val="00801C5A"/>
    <w:rsid w:val="00802427"/>
    <w:rsid w:val="00802912"/>
    <w:rsid w:val="00802AA2"/>
    <w:rsid w:val="00802B23"/>
    <w:rsid w:val="00802BBD"/>
    <w:rsid w:val="0080383D"/>
    <w:rsid w:val="008039D2"/>
    <w:rsid w:val="00803F05"/>
    <w:rsid w:val="008041B0"/>
    <w:rsid w:val="008044D1"/>
    <w:rsid w:val="00804814"/>
    <w:rsid w:val="00804DC3"/>
    <w:rsid w:val="008053C9"/>
    <w:rsid w:val="00805431"/>
    <w:rsid w:val="008054C4"/>
    <w:rsid w:val="00805567"/>
    <w:rsid w:val="00805613"/>
    <w:rsid w:val="0080576D"/>
    <w:rsid w:val="0080582E"/>
    <w:rsid w:val="00805C3B"/>
    <w:rsid w:val="008061C1"/>
    <w:rsid w:val="00806353"/>
    <w:rsid w:val="00806795"/>
    <w:rsid w:val="00806D30"/>
    <w:rsid w:val="00806FAD"/>
    <w:rsid w:val="0080704E"/>
    <w:rsid w:val="00807AB5"/>
    <w:rsid w:val="00807DE1"/>
    <w:rsid w:val="00807FD7"/>
    <w:rsid w:val="00810BF8"/>
    <w:rsid w:val="008110CE"/>
    <w:rsid w:val="008116E4"/>
    <w:rsid w:val="008127C6"/>
    <w:rsid w:val="00812BB1"/>
    <w:rsid w:val="00812FC7"/>
    <w:rsid w:val="00813038"/>
    <w:rsid w:val="008132FD"/>
    <w:rsid w:val="008137FA"/>
    <w:rsid w:val="008138A8"/>
    <w:rsid w:val="008139B0"/>
    <w:rsid w:val="00813BBE"/>
    <w:rsid w:val="00813EBA"/>
    <w:rsid w:val="0081445E"/>
    <w:rsid w:val="00814567"/>
    <w:rsid w:val="008146F0"/>
    <w:rsid w:val="0081487C"/>
    <w:rsid w:val="0081577D"/>
    <w:rsid w:val="00815817"/>
    <w:rsid w:val="008159D6"/>
    <w:rsid w:val="00815A40"/>
    <w:rsid w:val="00815B40"/>
    <w:rsid w:val="00815C50"/>
    <w:rsid w:val="00815F02"/>
    <w:rsid w:val="00815F52"/>
    <w:rsid w:val="0081613D"/>
    <w:rsid w:val="0081615B"/>
    <w:rsid w:val="00816249"/>
    <w:rsid w:val="00816268"/>
    <w:rsid w:val="0081652A"/>
    <w:rsid w:val="00816F1D"/>
    <w:rsid w:val="008171A0"/>
    <w:rsid w:val="0081725E"/>
    <w:rsid w:val="0081736E"/>
    <w:rsid w:val="00817377"/>
    <w:rsid w:val="00817387"/>
    <w:rsid w:val="008173C0"/>
    <w:rsid w:val="00817749"/>
    <w:rsid w:val="008202CE"/>
    <w:rsid w:val="00820717"/>
    <w:rsid w:val="00820E82"/>
    <w:rsid w:val="00820E98"/>
    <w:rsid w:val="00821413"/>
    <w:rsid w:val="00821429"/>
    <w:rsid w:val="00821EF9"/>
    <w:rsid w:val="0082231F"/>
    <w:rsid w:val="0082233F"/>
    <w:rsid w:val="00822AB6"/>
    <w:rsid w:val="00822C95"/>
    <w:rsid w:val="00822D94"/>
    <w:rsid w:val="008233DE"/>
    <w:rsid w:val="00823C07"/>
    <w:rsid w:val="00823F49"/>
    <w:rsid w:val="0082587C"/>
    <w:rsid w:val="00826457"/>
    <w:rsid w:val="00826802"/>
    <w:rsid w:val="00826903"/>
    <w:rsid w:val="00826F33"/>
    <w:rsid w:val="008277C9"/>
    <w:rsid w:val="00827A46"/>
    <w:rsid w:val="00827D5C"/>
    <w:rsid w:val="0083003A"/>
    <w:rsid w:val="008306FF"/>
    <w:rsid w:val="008310D7"/>
    <w:rsid w:val="00831167"/>
    <w:rsid w:val="00831DCB"/>
    <w:rsid w:val="008325FD"/>
    <w:rsid w:val="00832666"/>
    <w:rsid w:val="00832BEC"/>
    <w:rsid w:val="00833417"/>
    <w:rsid w:val="0083354B"/>
    <w:rsid w:val="00833604"/>
    <w:rsid w:val="0083377D"/>
    <w:rsid w:val="00833951"/>
    <w:rsid w:val="008344CC"/>
    <w:rsid w:val="008346B1"/>
    <w:rsid w:val="00834991"/>
    <w:rsid w:val="00835C0B"/>
    <w:rsid w:val="00835E69"/>
    <w:rsid w:val="008363F0"/>
    <w:rsid w:val="00836597"/>
    <w:rsid w:val="008368B9"/>
    <w:rsid w:val="00836E6F"/>
    <w:rsid w:val="00836E7F"/>
    <w:rsid w:val="00837188"/>
    <w:rsid w:val="0083719B"/>
    <w:rsid w:val="008374B0"/>
    <w:rsid w:val="00837CA6"/>
    <w:rsid w:val="00837F1B"/>
    <w:rsid w:val="00840194"/>
    <w:rsid w:val="00840219"/>
    <w:rsid w:val="0084045E"/>
    <w:rsid w:val="00840766"/>
    <w:rsid w:val="00840AE9"/>
    <w:rsid w:val="00840B48"/>
    <w:rsid w:val="00841313"/>
    <w:rsid w:val="0084225D"/>
    <w:rsid w:val="00842584"/>
    <w:rsid w:val="0084273A"/>
    <w:rsid w:val="00842B38"/>
    <w:rsid w:val="008435A7"/>
    <w:rsid w:val="00843B5E"/>
    <w:rsid w:val="008442A7"/>
    <w:rsid w:val="008446F1"/>
    <w:rsid w:val="00844A18"/>
    <w:rsid w:val="008465E7"/>
    <w:rsid w:val="008468B0"/>
    <w:rsid w:val="00846980"/>
    <w:rsid w:val="00846A0F"/>
    <w:rsid w:val="00846B68"/>
    <w:rsid w:val="00847655"/>
    <w:rsid w:val="00847711"/>
    <w:rsid w:val="00847953"/>
    <w:rsid w:val="00847997"/>
    <w:rsid w:val="00847CB3"/>
    <w:rsid w:val="00847FC1"/>
    <w:rsid w:val="00847FF8"/>
    <w:rsid w:val="00850378"/>
    <w:rsid w:val="0085055B"/>
    <w:rsid w:val="00850970"/>
    <w:rsid w:val="00850ACB"/>
    <w:rsid w:val="00850B6F"/>
    <w:rsid w:val="008517B9"/>
    <w:rsid w:val="0085183D"/>
    <w:rsid w:val="008518D7"/>
    <w:rsid w:val="00851DB8"/>
    <w:rsid w:val="00852037"/>
    <w:rsid w:val="008528F5"/>
    <w:rsid w:val="008532CA"/>
    <w:rsid w:val="008533A1"/>
    <w:rsid w:val="008537D8"/>
    <w:rsid w:val="00853A60"/>
    <w:rsid w:val="00853BEE"/>
    <w:rsid w:val="00853DF6"/>
    <w:rsid w:val="00854091"/>
    <w:rsid w:val="008542C9"/>
    <w:rsid w:val="008548C9"/>
    <w:rsid w:val="0085492A"/>
    <w:rsid w:val="00854F21"/>
    <w:rsid w:val="00854FD8"/>
    <w:rsid w:val="0085523C"/>
    <w:rsid w:val="00855AB3"/>
    <w:rsid w:val="0085738B"/>
    <w:rsid w:val="00857779"/>
    <w:rsid w:val="00860571"/>
    <w:rsid w:val="00860CA2"/>
    <w:rsid w:val="008610ED"/>
    <w:rsid w:val="00861568"/>
    <w:rsid w:val="008615CE"/>
    <w:rsid w:val="00861B2C"/>
    <w:rsid w:val="00861C34"/>
    <w:rsid w:val="00861FD7"/>
    <w:rsid w:val="008629F9"/>
    <w:rsid w:val="00862B1C"/>
    <w:rsid w:val="00862C49"/>
    <w:rsid w:val="00863234"/>
    <w:rsid w:val="00864DB0"/>
    <w:rsid w:val="008655B9"/>
    <w:rsid w:val="008656CD"/>
    <w:rsid w:val="00865A4B"/>
    <w:rsid w:val="0086626F"/>
    <w:rsid w:val="00866796"/>
    <w:rsid w:val="00866948"/>
    <w:rsid w:val="00866AD1"/>
    <w:rsid w:val="00866B35"/>
    <w:rsid w:val="00866B64"/>
    <w:rsid w:val="00866DFC"/>
    <w:rsid w:val="008670E5"/>
    <w:rsid w:val="0086717C"/>
    <w:rsid w:val="00867A34"/>
    <w:rsid w:val="00867A38"/>
    <w:rsid w:val="00867AA7"/>
    <w:rsid w:val="00867BC3"/>
    <w:rsid w:val="00867D12"/>
    <w:rsid w:val="00870516"/>
    <w:rsid w:val="00870700"/>
    <w:rsid w:val="00870B9E"/>
    <w:rsid w:val="00870DA0"/>
    <w:rsid w:val="00870FFF"/>
    <w:rsid w:val="0087160A"/>
    <w:rsid w:val="008716DF"/>
    <w:rsid w:val="00871A48"/>
    <w:rsid w:val="00871C14"/>
    <w:rsid w:val="00871D54"/>
    <w:rsid w:val="008721F4"/>
    <w:rsid w:val="00872774"/>
    <w:rsid w:val="00872EF9"/>
    <w:rsid w:val="00873AC2"/>
    <w:rsid w:val="00874279"/>
    <w:rsid w:val="00874617"/>
    <w:rsid w:val="00874E30"/>
    <w:rsid w:val="00875A1E"/>
    <w:rsid w:val="00875A96"/>
    <w:rsid w:val="00875DFB"/>
    <w:rsid w:val="0087617F"/>
    <w:rsid w:val="00876471"/>
    <w:rsid w:val="00876725"/>
    <w:rsid w:val="00876B3B"/>
    <w:rsid w:val="00877615"/>
    <w:rsid w:val="008777B4"/>
    <w:rsid w:val="00877AD0"/>
    <w:rsid w:val="00877BB6"/>
    <w:rsid w:val="00877C78"/>
    <w:rsid w:val="00877CEC"/>
    <w:rsid w:val="00877D8E"/>
    <w:rsid w:val="00877DA6"/>
    <w:rsid w:val="0088030B"/>
    <w:rsid w:val="008803DA"/>
    <w:rsid w:val="00880A0A"/>
    <w:rsid w:val="00880D79"/>
    <w:rsid w:val="008818EF"/>
    <w:rsid w:val="008819F2"/>
    <w:rsid w:val="00881A8A"/>
    <w:rsid w:val="00881BF8"/>
    <w:rsid w:val="008820C8"/>
    <w:rsid w:val="00882277"/>
    <w:rsid w:val="008823A8"/>
    <w:rsid w:val="008824BF"/>
    <w:rsid w:val="008824C8"/>
    <w:rsid w:val="00882552"/>
    <w:rsid w:val="00882921"/>
    <w:rsid w:val="00882DE1"/>
    <w:rsid w:val="00882DFB"/>
    <w:rsid w:val="008830B1"/>
    <w:rsid w:val="008831E4"/>
    <w:rsid w:val="00883530"/>
    <w:rsid w:val="008835D2"/>
    <w:rsid w:val="00883F5D"/>
    <w:rsid w:val="0088405D"/>
    <w:rsid w:val="00884266"/>
    <w:rsid w:val="008853E4"/>
    <w:rsid w:val="00885DD9"/>
    <w:rsid w:val="00885E08"/>
    <w:rsid w:val="00886162"/>
    <w:rsid w:val="00886178"/>
    <w:rsid w:val="008863C2"/>
    <w:rsid w:val="0088663F"/>
    <w:rsid w:val="0088693B"/>
    <w:rsid w:val="00886CAD"/>
    <w:rsid w:val="00887CEA"/>
    <w:rsid w:val="00887F5E"/>
    <w:rsid w:val="00887FDB"/>
    <w:rsid w:val="00890079"/>
    <w:rsid w:val="0089047F"/>
    <w:rsid w:val="008905D0"/>
    <w:rsid w:val="008907E0"/>
    <w:rsid w:val="0089093D"/>
    <w:rsid w:val="008909C8"/>
    <w:rsid w:val="00890A53"/>
    <w:rsid w:val="00891877"/>
    <w:rsid w:val="00891CA8"/>
    <w:rsid w:val="00892131"/>
    <w:rsid w:val="00892797"/>
    <w:rsid w:val="0089279B"/>
    <w:rsid w:val="008928DA"/>
    <w:rsid w:val="008929EC"/>
    <w:rsid w:val="00892F40"/>
    <w:rsid w:val="0089311E"/>
    <w:rsid w:val="00893AFA"/>
    <w:rsid w:val="00893D1C"/>
    <w:rsid w:val="008943D4"/>
    <w:rsid w:val="008949D6"/>
    <w:rsid w:val="00894A5A"/>
    <w:rsid w:val="00894C72"/>
    <w:rsid w:val="00894DB1"/>
    <w:rsid w:val="00894F51"/>
    <w:rsid w:val="008951BD"/>
    <w:rsid w:val="00895377"/>
    <w:rsid w:val="0089542F"/>
    <w:rsid w:val="00895931"/>
    <w:rsid w:val="008960EA"/>
    <w:rsid w:val="00896D75"/>
    <w:rsid w:val="0089714B"/>
    <w:rsid w:val="0089720F"/>
    <w:rsid w:val="00897260"/>
    <w:rsid w:val="00897515"/>
    <w:rsid w:val="008976F7"/>
    <w:rsid w:val="00897848"/>
    <w:rsid w:val="00897D1D"/>
    <w:rsid w:val="008A01DA"/>
    <w:rsid w:val="008A07A0"/>
    <w:rsid w:val="008A0F92"/>
    <w:rsid w:val="008A108E"/>
    <w:rsid w:val="008A11C4"/>
    <w:rsid w:val="008A1557"/>
    <w:rsid w:val="008A16C6"/>
    <w:rsid w:val="008A16E8"/>
    <w:rsid w:val="008A1B16"/>
    <w:rsid w:val="008A24C6"/>
    <w:rsid w:val="008A25B4"/>
    <w:rsid w:val="008A2F54"/>
    <w:rsid w:val="008A3094"/>
    <w:rsid w:val="008A3126"/>
    <w:rsid w:val="008A330F"/>
    <w:rsid w:val="008A36DB"/>
    <w:rsid w:val="008A377B"/>
    <w:rsid w:val="008A3B49"/>
    <w:rsid w:val="008A3E55"/>
    <w:rsid w:val="008A49FE"/>
    <w:rsid w:val="008A4F5B"/>
    <w:rsid w:val="008A5901"/>
    <w:rsid w:val="008A5BA4"/>
    <w:rsid w:val="008A5D26"/>
    <w:rsid w:val="008A5F53"/>
    <w:rsid w:val="008A6116"/>
    <w:rsid w:val="008A6231"/>
    <w:rsid w:val="008A62C2"/>
    <w:rsid w:val="008A633D"/>
    <w:rsid w:val="008A63AF"/>
    <w:rsid w:val="008A7262"/>
    <w:rsid w:val="008A7992"/>
    <w:rsid w:val="008A7D42"/>
    <w:rsid w:val="008B0430"/>
    <w:rsid w:val="008B07F7"/>
    <w:rsid w:val="008B0C56"/>
    <w:rsid w:val="008B0D68"/>
    <w:rsid w:val="008B0DC8"/>
    <w:rsid w:val="008B1231"/>
    <w:rsid w:val="008B1632"/>
    <w:rsid w:val="008B1E04"/>
    <w:rsid w:val="008B2530"/>
    <w:rsid w:val="008B28B5"/>
    <w:rsid w:val="008B2AE0"/>
    <w:rsid w:val="008B2BD3"/>
    <w:rsid w:val="008B2C93"/>
    <w:rsid w:val="008B2E27"/>
    <w:rsid w:val="008B34B4"/>
    <w:rsid w:val="008B38EA"/>
    <w:rsid w:val="008B3F91"/>
    <w:rsid w:val="008B41D8"/>
    <w:rsid w:val="008B4AE6"/>
    <w:rsid w:val="008B4C5D"/>
    <w:rsid w:val="008B4CAF"/>
    <w:rsid w:val="008B5549"/>
    <w:rsid w:val="008B5D96"/>
    <w:rsid w:val="008B61CB"/>
    <w:rsid w:val="008B62E2"/>
    <w:rsid w:val="008B737E"/>
    <w:rsid w:val="008C02D4"/>
    <w:rsid w:val="008C03B5"/>
    <w:rsid w:val="008C0454"/>
    <w:rsid w:val="008C06EF"/>
    <w:rsid w:val="008C0972"/>
    <w:rsid w:val="008C0BE9"/>
    <w:rsid w:val="008C0C37"/>
    <w:rsid w:val="008C1CAB"/>
    <w:rsid w:val="008C1CE0"/>
    <w:rsid w:val="008C2525"/>
    <w:rsid w:val="008C3F82"/>
    <w:rsid w:val="008C4777"/>
    <w:rsid w:val="008C4A91"/>
    <w:rsid w:val="008C4B61"/>
    <w:rsid w:val="008C4F4D"/>
    <w:rsid w:val="008C5282"/>
    <w:rsid w:val="008C6378"/>
    <w:rsid w:val="008C6A0E"/>
    <w:rsid w:val="008C6C2D"/>
    <w:rsid w:val="008C6C33"/>
    <w:rsid w:val="008C715E"/>
    <w:rsid w:val="008C72E1"/>
    <w:rsid w:val="008C763D"/>
    <w:rsid w:val="008C7D40"/>
    <w:rsid w:val="008C7E30"/>
    <w:rsid w:val="008C7E69"/>
    <w:rsid w:val="008D0209"/>
    <w:rsid w:val="008D0231"/>
    <w:rsid w:val="008D04EF"/>
    <w:rsid w:val="008D06AE"/>
    <w:rsid w:val="008D0A34"/>
    <w:rsid w:val="008D0B8E"/>
    <w:rsid w:val="008D0CF5"/>
    <w:rsid w:val="008D17E6"/>
    <w:rsid w:val="008D18F6"/>
    <w:rsid w:val="008D1E97"/>
    <w:rsid w:val="008D1ECA"/>
    <w:rsid w:val="008D1F20"/>
    <w:rsid w:val="008D2143"/>
    <w:rsid w:val="008D216D"/>
    <w:rsid w:val="008D2260"/>
    <w:rsid w:val="008D27F4"/>
    <w:rsid w:val="008D2E81"/>
    <w:rsid w:val="008D3355"/>
    <w:rsid w:val="008D39FB"/>
    <w:rsid w:val="008D3DCB"/>
    <w:rsid w:val="008D3EAE"/>
    <w:rsid w:val="008D3F54"/>
    <w:rsid w:val="008D4409"/>
    <w:rsid w:val="008D457D"/>
    <w:rsid w:val="008D4767"/>
    <w:rsid w:val="008D47D3"/>
    <w:rsid w:val="008D4A64"/>
    <w:rsid w:val="008D5143"/>
    <w:rsid w:val="008D5592"/>
    <w:rsid w:val="008D5A3E"/>
    <w:rsid w:val="008D5D01"/>
    <w:rsid w:val="008D62AA"/>
    <w:rsid w:val="008D6453"/>
    <w:rsid w:val="008D694A"/>
    <w:rsid w:val="008D6A82"/>
    <w:rsid w:val="008D6CBE"/>
    <w:rsid w:val="008D6ED5"/>
    <w:rsid w:val="008D6FCC"/>
    <w:rsid w:val="008E05D5"/>
    <w:rsid w:val="008E0A03"/>
    <w:rsid w:val="008E10BA"/>
    <w:rsid w:val="008E12F4"/>
    <w:rsid w:val="008E138F"/>
    <w:rsid w:val="008E15C3"/>
    <w:rsid w:val="008E19BC"/>
    <w:rsid w:val="008E2735"/>
    <w:rsid w:val="008E278C"/>
    <w:rsid w:val="008E2AB1"/>
    <w:rsid w:val="008E2BBD"/>
    <w:rsid w:val="008E3437"/>
    <w:rsid w:val="008E399A"/>
    <w:rsid w:val="008E40A5"/>
    <w:rsid w:val="008E4417"/>
    <w:rsid w:val="008E4555"/>
    <w:rsid w:val="008E515A"/>
    <w:rsid w:val="008E56D8"/>
    <w:rsid w:val="008E5715"/>
    <w:rsid w:val="008E5E98"/>
    <w:rsid w:val="008E6749"/>
    <w:rsid w:val="008E681C"/>
    <w:rsid w:val="008E6D2D"/>
    <w:rsid w:val="008E6E7D"/>
    <w:rsid w:val="008E6FA5"/>
    <w:rsid w:val="008E726E"/>
    <w:rsid w:val="008E76D8"/>
    <w:rsid w:val="008E7A0E"/>
    <w:rsid w:val="008F0379"/>
    <w:rsid w:val="008F0500"/>
    <w:rsid w:val="008F077A"/>
    <w:rsid w:val="008F0C9D"/>
    <w:rsid w:val="008F1170"/>
    <w:rsid w:val="008F1803"/>
    <w:rsid w:val="008F189C"/>
    <w:rsid w:val="008F333F"/>
    <w:rsid w:val="008F3698"/>
    <w:rsid w:val="008F3DCB"/>
    <w:rsid w:val="008F3E3D"/>
    <w:rsid w:val="008F44A8"/>
    <w:rsid w:val="008F45F3"/>
    <w:rsid w:val="008F466B"/>
    <w:rsid w:val="008F500C"/>
    <w:rsid w:val="008F507B"/>
    <w:rsid w:val="008F5085"/>
    <w:rsid w:val="008F552B"/>
    <w:rsid w:val="008F606B"/>
    <w:rsid w:val="008F6A46"/>
    <w:rsid w:val="008F6D06"/>
    <w:rsid w:val="008F70DB"/>
    <w:rsid w:val="008F7C3D"/>
    <w:rsid w:val="008F7E2B"/>
    <w:rsid w:val="00900234"/>
    <w:rsid w:val="00900755"/>
    <w:rsid w:val="0090077A"/>
    <w:rsid w:val="00900FF6"/>
    <w:rsid w:val="009010FF"/>
    <w:rsid w:val="00901672"/>
    <w:rsid w:val="0090215A"/>
    <w:rsid w:val="00903333"/>
    <w:rsid w:val="00903624"/>
    <w:rsid w:val="009037B3"/>
    <w:rsid w:val="00903B04"/>
    <w:rsid w:val="009040E1"/>
    <w:rsid w:val="009043E3"/>
    <w:rsid w:val="00904DA8"/>
    <w:rsid w:val="00905063"/>
    <w:rsid w:val="00905DB7"/>
    <w:rsid w:val="00906005"/>
    <w:rsid w:val="00906678"/>
    <w:rsid w:val="00906722"/>
    <w:rsid w:val="00907491"/>
    <w:rsid w:val="009076CD"/>
    <w:rsid w:val="00907848"/>
    <w:rsid w:val="00907AF7"/>
    <w:rsid w:val="00911385"/>
    <w:rsid w:val="00911903"/>
    <w:rsid w:val="00912222"/>
    <w:rsid w:val="009125D1"/>
    <w:rsid w:val="009126C4"/>
    <w:rsid w:val="00912843"/>
    <w:rsid w:val="00913737"/>
    <w:rsid w:val="00913CFB"/>
    <w:rsid w:val="00913D43"/>
    <w:rsid w:val="009141B4"/>
    <w:rsid w:val="00914962"/>
    <w:rsid w:val="00914B4D"/>
    <w:rsid w:val="00914BEA"/>
    <w:rsid w:val="00916241"/>
    <w:rsid w:val="00916C35"/>
    <w:rsid w:val="00916D44"/>
    <w:rsid w:val="00916F88"/>
    <w:rsid w:val="009205BE"/>
    <w:rsid w:val="00920E99"/>
    <w:rsid w:val="00920F23"/>
    <w:rsid w:val="0092146D"/>
    <w:rsid w:val="00921692"/>
    <w:rsid w:val="00921C38"/>
    <w:rsid w:val="00921D36"/>
    <w:rsid w:val="00922BD6"/>
    <w:rsid w:val="00922F7C"/>
    <w:rsid w:val="0092314D"/>
    <w:rsid w:val="009231A7"/>
    <w:rsid w:val="0092399A"/>
    <w:rsid w:val="009245C6"/>
    <w:rsid w:val="009250E0"/>
    <w:rsid w:val="009259BD"/>
    <w:rsid w:val="009263DA"/>
    <w:rsid w:val="00926668"/>
    <w:rsid w:val="00927619"/>
    <w:rsid w:val="009279C7"/>
    <w:rsid w:val="00927B12"/>
    <w:rsid w:val="00927B14"/>
    <w:rsid w:val="00927BF3"/>
    <w:rsid w:val="00927CD9"/>
    <w:rsid w:val="00927FDE"/>
    <w:rsid w:val="009303F4"/>
    <w:rsid w:val="009309C7"/>
    <w:rsid w:val="00930E9B"/>
    <w:rsid w:val="0093113E"/>
    <w:rsid w:val="00931225"/>
    <w:rsid w:val="0093127E"/>
    <w:rsid w:val="0093144B"/>
    <w:rsid w:val="009321F1"/>
    <w:rsid w:val="009322E5"/>
    <w:rsid w:val="00932C61"/>
    <w:rsid w:val="00932F89"/>
    <w:rsid w:val="00933696"/>
    <w:rsid w:val="009336CB"/>
    <w:rsid w:val="00933A1C"/>
    <w:rsid w:val="00933B63"/>
    <w:rsid w:val="00933D04"/>
    <w:rsid w:val="00933E24"/>
    <w:rsid w:val="0093463D"/>
    <w:rsid w:val="009347CC"/>
    <w:rsid w:val="00934AD7"/>
    <w:rsid w:val="00934C4E"/>
    <w:rsid w:val="00935043"/>
    <w:rsid w:val="00935130"/>
    <w:rsid w:val="009359F1"/>
    <w:rsid w:val="009359FA"/>
    <w:rsid w:val="00935B8E"/>
    <w:rsid w:val="00935D60"/>
    <w:rsid w:val="009361D9"/>
    <w:rsid w:val="009362B5"/>
    <w:rsid w:val="009365EC"/>
    <w:rsid w:val="00936B8A"/>
    <w:rsid w:val="00936BCB"/>
    <w:rsid w:val="00936D83"/>
    <w:rsid w:val="009370CF"/>
    <w:rsid w:val="00937360"/>
    <w:rsid w:val="009378A9"/>
    <w:rsid w:val="00937934"/>
    <w:rsid w:val="009379F7"/>
    <w:rsid w:val="00937A57"/>
    <w:rsid w:val="00937F5C"/>
    <w:rsid w:val="00937F6C"/>
    <w:rsid w:val="00940569"/>
    <w:rsid w:val="00940678"/>
    <w:rsid w:val="00940790"/>
    <w:rsid w:val="0094082F"/>
    <w:rsid w:val="00940C74"/>
    <w:rsid w:val="00941646"/>
    <w:rsid w:val="00941A5D"/>
    <w:rsid w:val="00941EBC"/>
    <w:rsid w:val="00942201"/>
    <w:rsid w:val="0094229A"/>
    <w:rsid w:val="009426F0"/>
    <w:rsid w:val="00942B76"/>
    <w:rsid w:val="00943207"/>
    <w:rsid w:val="0094328E"/>
    <w:rsid w:val="00943921"/>
    <w:rsid w:val="00943ED9"/>
    <w:rsid w:val="009440B7"/>
    <w:rsid w:val="009441A7"/>
    <w:rsid w:val="00944498"/>
    <w:rsid w:val="009445F5"/>
    <w:rsid w:val="00944C16"/>
    <w:rsid w:val="0094534D"/>
    <w:rsid w:val="0094569E"/>
    <w:rsid w:val="00945D53"/>
    <w:rsid w:val="0094620C"/>
    <w:rsid w:val="00946285"/>
    <w:rsid w:val="00946A20"/>
    <w:rsid w:val="00946CC9"/>
    <w:rsid w:val="009470C4"/>
    <w:rsid w:val="0094712A"/>
    <w:rsid w:val="009474A3"/>
    <w:rsid w:val="009474C6"/>
    <w:rsid w:val="00947BF4"/>
    <w:rsid w:val="00947E96"/>
    <w:rsid w:val="00947FC0"/>
    <w:rsid w:val="0095052E"/>
    <w:rsid w:val="00950669"/>
    <w:rsid w:val="00950684"/>
    <w:rsid w:val="009508C7"/>
    <w:rsid w:val="00950D3E"/>
    <w:rsid w:val="009511E7"/>
    <w:rsid w:val="00952C8C"/>
    <w:rsid w:val="00952F93"/>
    <w:rsid w:val="0095301E"/>
    <w:rsid w:val="009536B4"/>
    <w:rsid w:val="009539E6"/>
    <w:rsid w:val="009539EA"/>
    <w:rsid w:val="00953DA5"/>
    <w:rsid w:val="0095462B"/>
    <w:rsid w:val="009546AA"/>
    <w:rsid w:val="00954B6A"/>
    <w:rsid w:val="00954BB5"/>
    <w:rsid w:val="00954F9A"/>
    <w:rsid w:val="00954FF8"/>
    <w:rsid w:val="009551DA"/>
    <w:rsid w:val="009554FD"/>
    <w:rsid w:val="00955D67"/>
    <w:rsid w:val="00955E81"/>
    <w:rsid w:val="0095608F"/>
    <w:rsid w:val="009562B3"/>
    <w:rsid w:val="00956421"/>
    <w:rsid w:val="0095727E"/>
    <w:rsid w:val="0095797D"/>
    <w:rsid w:val="00957BC7"/>
    <w:rsid w:val="00957EB7"/>
    <w:rsid w:val="00960031"/>
    <w:rsid w:val="0096075C"/>
    <w:rsid w:val="00960978"/>
    <w:rsid w:val="00960D24"/>
    <w:rsid w:val="009613B7"/>
    <w:rsid w:val="0096174B"/>
    <w:rsid w:val="00961857"/>
    <w:rsid w:val="00961B9E"/>
    <w:rsid w:val="00961D17"/>
    <w:rsid w:val="00962A64"/>
    <w:rsid w:val="00962B07"/>
    <w:rsid w:val="00962B52"/>
    <w:rsid w:val="00963288"/>
    <w:rsid w:val="00963871"/>
    <w:rsid w:val="0096390F"/>
    <w:rsid w:val="00963C7D"/>
    <w:rsid w:val="00963D44"/>
    <w:rsid w:val="00963EFA"/>
    <w:rsid w:val="00963F51"/>
    <w:rsid w:val="009640E2"/>
    <w:rsid w:val="00964B7E"/>
    <w:rsid w:val="00964D78"/>
    <w:rsid w:val="0096531B"/>
    <w:rsid w:val="00965A16"/>
    <w:rsid w:val="00965CAA"/>
    <w:rsid w:val="00965E7A"/>
    <w:rsid w:val="00965EE3"/>
    <w:rsid w:val="009670B4"/>
    <w:rsid w:val="00967228"/>
    <w:rsid w:val="009672D1"/>
    <w:rsid w:val="00967445"/>
    <w:rsid w:val="00967738"/>
    <w:rsid w:val="00967855"/>
    <w:rsid w:val="00967BD0"/>
    <w:rsid w:val="00967C55"/>
    <w:rsid w:val="009700D7"/>
    <w:rsid w:val="009703DE"/>
    <w:rsid w:val="009712B3"/>
    <w:rsid w:val="009714FE"/>
    <w:rsid w:val="00971F5B"/>
    <w:rsid w:val="0097244E"/>
    <w:rsid w:val="00972478"/>
    <w:rsid w:val="00972621"/>
    <w:rsid w:val="009726CF"/>
    <w:rsid w:val="009727D6"/>
    <w:rsid w:val="009729AA"/>
    <w:rsid w:val="0097303F"/>
    <w:rsid w:val="00973294"/>
    <w:rsid w:val="0097329A"/>
    <w:rsid w:val="0097393E"/>
    <w:rsid w:val="00973BFB"/>
    <w:rsid w:val="00973F8F"/>
    <w:rsid w:val="0097434A"/>
    <w:rsid w:val="009744F6"/>
    <w:rsid w:val="009749FE"/>
    <w:rsid w:val="0097545A"/>
    <w:rsid w:val="00975D46"/>
    <w:rsid w:val="009775DE"/>
    <w:rsid w:val="009777E7"/>
    <w:rsid w:val="00977BE2"/>
    <w:rsid w:val="00977C50"/>
    <w:rsid w:val="00980031"/>
    <w:rsid w:val="0098051D"/>
    <w:rsid w:val="00980659"/>
    <w:rsid w:val="00980EEB"/>
    <w:rsid w:val="00981486"/>
    <w:rsid w:val="00981582"/>
    <w:rsid w:val="00981E2E"/>
    <w:rsid w:val="009820E1"/>
    <w:rsid w:val="00982144"/>
    <w:rsid w:val="00982598"/>
    <w:rsid w:val="009830A5"/>
    <w:rsid w:val="009830F1"/>
    <w:rsid w:val="0098318F"/>
    <w:rsid w:val="0098320C"/>
    <w:rsid w:val="009835A9"/>
    <w:rsid w:val="00983A8B"/>
    <w:rsid w:val="00983D4F"/>
    <w:rsid w:val="00983D6A"/>
    <w:rsid w:val="009848B2"/>
    <w:rsid w:val="00984A6B"/>
    <w:rsid w:val="00984B89"/>
    <w:rsid w:val="00985668"/>
    <w:rsid w:val="00985B14"/>
    <w:rsid w:val="00985C23"/>
    <w:rsid w:val="009868EE"/>
    <w:rsid w:val="00986CC6"/>
    <w:rsid w:val="009873AB"/>
    <w:rsid w:val="00987425"/>
    <w:rsid w:val="0098773F"/>
    <w:rsid w:val="00987DDB"/>
    <w:rsid w:val="00987F45"/>
    <w:rsid w:val="00990474"/>
    <w:rsid w:val="00990490"/>
    <w:rsid w:val="0099053B"/>
    <w:rsid w:val="009907D5"/>
    <w:rsid w:val="0099080A"/>
    <w:rsid w:val="009908A6"/>
    <w:rsid w:val="00990E2B"/>
    <w:rsid w:val="009917F7"/>
    <w:rsid w:val="00991DB8"/>
    <w:rsid w:val="00992434"/>
    <w:rsid w:val="00992938"/>
    <w:rsid w:val="009930BD"/>
    <w:rsid w:val="0099368E"/>
    <w:rsid w:val="00993BE1"/>
    <w:rsid w:val="00994000"/>
    <w:rsid w:val="00994173"/>
    <w:rsid w:val="009942C8"/>
    <w:rsid w:val="00994372"/>
    <w:rsid w:val="00994FAA"/>
    <w:rsid w:val="00994FE2"/>
    <w:rsid w:val="00995222"/>
    <w:rsid w:val="009952DE"/>
    <w:rsid w:val="0099596C"/>
    <w:rsid w:val="00995AFF"/>
    <w:rsid w:val="009967C6"/>
    <w:rsid w:val="00997483"/>
    <w:rsid w:val="00997FEC"/>
    <w:rsid w:val="009A02C6"/>
    <w:rsid w:val="009A0375"/>
    <w:rsid w:val="009A0917"/>
    <w:rsid w:val="009A0CCB"/>
    <w:rsid w:val="009A0E5C"/>
    <w:rsid w:val="009A0F58"/>
    <w:rsid w:val="009A10A6"/>
    <w:rsid w:val="009A120F"/>
    <w:rsid w:val="009A21E8"/>
    <w:rsid w:val="009A2CCF"/>
    <w:rsid w:val="009A2FB4"/>
    <w:rsid w:val="009A3188"/>
    <w:rsid w:val="009A47A5"/>
    <w:rsid w:val="009A50C7"/>
    <w:rsid w:val="009A564F"/>
    <w:rsid w:val="009A566F"/>
    <w:rsid w:val="009A5D6B"/>
    <w:rsid w:val="009A68DC"/>
    <w:rsid w:val="009A6A19"/>
    <w:rsid w:val="009A6BFD"/>
    <w:rsid w:val="009A6FD9"/>
    <w:rsid w:val="009A7B03"/>
    <w:rsid w:val="009B079D"/>
    <w:rsid w:val="009B0A3A"/>
    <w:rsid w:val="009B0F37"/>
    <w:rsid w:val="009B126E"/>
    <w:rsid w:val="009B16E4"/>
    <w:rsid w:val="009B18BB"/>
    <w:rsid w:val="009B19D2"/>
    <w:rsid w:val="009B1B0E"/>
    <w:rsid w:val="009B2528"/>
    <w:rsid w:val="009B29D4"/>
    <w:rsid w:val="009B3126"/>
    <w:rsid w:val="009B3F14"/>
    <w:rsid w:val="009B4AE6"/>
    <w:rsid w:val="009B4E8E"/>
    <w:rsid w:val="009B4EE9"/>
    <w:rsid w:val="009B50FB"/>
    <w:rsid w:val="009B51B9"/>
    <w:rsid w:val="009B58BC"/>
    <w:rsid w:val="009B594A"/>
    <w:rsid w:val="009B633F"/>
    <w:rsid w:val="009B6F4D"/>
    <w:rsid w:val="009B6F56"/>
    <w:rsid w:val="009B76CC"/>
    <w:rsid w:val="009B7C2F"/>
    <w:rsid w:val="009B7D06"/>
    <w:rsid w:val="009B7DEC"/>
    <w:rsid w:val="009C0E3A"/>
    <w:rsid w:val="009C0F7E"/>
    <w:rsid w:val="009C1179"/>
    <w:rsid w:val="009C1457"/>
    <w:rsid w:val="009C1A8D"/>
    <w:rsid w:val="009C1DEF"/>
    <w:rsid w:val="009C2474"/>
    <w:rsid w:val="009C2559"/>
    <w:rsid w:val="009C25EC"/>
    <w:rsid w:val="009C2674"/>
    <w:rsid w:val="009C2A27"/>
    <w:rsid w:val="009C2D7F"/>
    <w:rsid w:val="009C31AB"/>
    <w:rsid w:val="009C3E26"/>
    <w:rsid w:val="009C3E56"/>
    <w:rsid w:val="009C41AC"/>
    <w:rsid w:val="009C4C81"/>
    <w:rsid w:val="009C4D4C"/>
    <w:rsid w:val="009C5315"/>
    <w:rsid w:val="009C5462"/>
    <w:rsid w:val="009C59C8"/>
    <w:rsid w:val="009C5A95"/>
    <w:rsid w:val="009C5CC2"/>
    <w:rsid w:val="009C615A"/>
    <w:rsid w:val="009C61A3"/>
    <w:rsid w:val="009C6511"/>
    <w:rsid w:val="009C66AF"/>
    <w:rsid w:val="009C68F4"/>
    <w:rsid w:val="009C6A15"/>
    <w:rsid w:val="009C6F82"/>
    <w:rsid w:val="009C6FA0"/>
    <w:rsid w:val="009C7118"/>
    <w:rsid w:val="009C7408"/>
    <w:rsid w:val="009C7425"/>
    <w:rsid w:val="009D010A"/>
    <w:rsid w:val="009D0183"/>
    <w:rsid w:val="009D0647"/>
    <w:rsid w:val="009D08F4"/>
    <w:rsid w:val="009D0B27"/>
    <w:rsid w:val="009D0E44"/>
    <w:rsid w:val="009D1278"/>
    <w:rsid w:val="009D1545"/>
    <w:rsid w:val="009D23AE"/>
    <w:rsid w:val="009D28BE"/>
    <w:rsid w:val="009D28F7"/>
    <w:rsid w:val="009D2A07"/>
    <w:rsid w:val="009D2E0C"/>
    <w:rsid w:val="009D2F30"/>
    <w:rsid w:val="009D3391"/>
    <w:rsid w:val="009D391E"/>
    <w:rsid w:val="009D3F0F"/>
    <w:rsid w:val="009D447F"/>
    <w:rsid w:val="009D485E"/>
    <w:rsid w:val="009D4E89"/>
    <w:rsid w:val="009D5254"/>
    <w:rsid w:val="009D52AB"/>
    <w:rsid w:val="009D5803"/>
    <w:rsid w:val="009D58A8"/>
    <w:rsid w:val="009D5DB4"/>
    <w:rsid w:val="009D5F93"/>
    <w:rsid w:val="009D631E"/>
    <w:rsid w:val="009D6A0B"/>
    <w:rsid w:val="009D6E46"/>
    <w:rsid w:val="009D70FA"/>
    <w:rsid w:val="009D7530"/>
    <w:rsid w:val="009D7667"/>
    <w:rsid w:val="009D76C0"/>
    <w:rsid w:val="009D799A"/>
    <w:rsid w:val="009D7FAD"/>
    <w:rsid w:val="009E02A1"/>
    <w:rsid w:val="009E02AD"/>
    <w:rsid w:val="009E064E"/>
    <w:rsid w:val="009E0C6A"/>
    <w:rsid w:val="009E0F03"/>
    <w:rsid w:val="009E114E"/>
    <w:rsid w:val="009E1229"/>
    <w:rsid w:val="009E13AF"/>
    <w:rsid w:val="009E1476"/>
    <w:rsid w:val="009E15FD"/>
    <w:rsid w:val="009E1641"/>
    <w:rsid w:val="009E1A0D"/>
    <w:rsid w:val="009E1C36"/>
    <w:rsid w:val="009E20D3"/>
    <w:rsid w:val="009E21DE"/>
    <w:rsid w:val="009E2248"/>
    <w:rsid w:val="009E2636"/>
    <w:rsid w:val="009E291C"/>
    <w:rsid w:val="009E3610"/>
    <w:rsid w:val="009E3FC7"/>
    <w:rsid w:val="009E43BC"/>
    <w:rsid w:val="009E4D39"/>
    <w:rsid w:val="009E55F1"/>
    <w:rsid w:val="009E597D"/>
    <w:rsid w:val="009E6305"/>
    <w:rsid w:val="009E68C5"/>
    <w:rsid w:val="009E6F88"/>
    <w:rsid w:val="009E70A5"/>
    <w:rsid w:val="009E76BF"/>
    <w:rsid w:val="009E7788"/>
    <w:rsid w:val="009E7DD5"/>
    <w:rsid w:val="009F0024"/>
    <w:rsid w:val="009F0158"/>
    <w:rsid w:val="009F035A"/>
    <w:rsid w:val="009F079C"/>
    <w:rsid w:val="009F084B"/>
    <w:rsid w:val="009F10CD"/>
    <w:rsid w:val="009F1607"/>
    <w:rsid w:val="009F16E7"/>
    <w:rsid w:val="009F175D"/>
    <w:rsid w:val="009F2732"/>
    <w:rsid w:val="009F2A7E"/>
    <w:rsid w:val="009F3144"/>
    <w:rsid w:val="009F38B7"/>
    <w:rsid w:val="009F392D"/>
    <w:rsid w:val="009F39DC"/>
    <w:rsid w:val="009F3BFE"/>
    <w:rsid w:val="009F4341"/>
    <w:rsid w:val="009F48F3"/>
    <w:rsid w:val="009F491F"/>
    <w:rsid w:val="009F5134"/>
    <w:rsid w:val="009F5241"/>
    <w:rsid w:val="009F57F5"/>
    <w:rsid w:val="009F5B7B"/>
    <w:rsid w:val="009F6009"/>
    <w:rsid w:val="009F671C"/>
    <w:rsid w:val="009F6C88"/>
    <w:rsid w:val="009F6E1A"/>
    <w:rsid w:val="009F72FE"/>
    <w:rsid w:val="009F7751"/>
    <w:rsid w:val="009F7A75"/>
    <w:rsid w:val="009F7C74"/>
    <w:rsid w:val="009F7CA0"/>
    <w:rsid w:val="009F7FCE"/>
    <w:rsid w:val="00A005D4"/>
    <w:rsid w:val="00A009B3"/>
    <w:rsid w:val="00A00CA3"/>
    <w:rsid w:val="00A00D11"/>
    <w:rsid w:val="00A01500"/>
    <w:rsid w:val="00A02D4A"/>
    <w:rsid w:val="00A02D79"/>
    <w:rsid w:val="00A02FAC"/>
    <w:rsid w:val="00A031A6"/>
    <w:rsid w:val="00A03808"/>
    <w:rsid w:val="00A0403D"/>
    <w:rsid w:val="00A04216"/>
    <w:rsid w:val="00A051E2"/>
    <w:rsid w:val="00A05502"/>
    <w:rsid w:val="00A056A5"/>
    <w:rsid w:val="00A05773"/>
    <w:rsid w:val="00A05C12"/>
    <w:rsid w:val="00A0617B"/>
    <w:rsid w:val="00A064EC"/>
    <w:rsid w:val="00A06B1E"/>
    <w:rsid w:val="00A06C27"/>
    <w:rsid w:val="00A074E1"/>
    <w:rsid w:val="00A07BB5"/>
    <w:rsid w:val="00A10539"/>
    <w:rsid w:val="00A108A4"/>
    <w:rsid w:val="00A10BB6"/>
    <w:rsid w:val="00A10E13"/>
    <w:rsid w:val="00A11195"/>
    <w:rsid w:val="00A112C3"/>
    <w:rsid w:val="00A11E6F"/>
    <w:rsid w:val="00A11FFE"/>
    <w:rsid w:val="00A12205"/>
    <w:rsid w:val="00A123B9"/>
    <w:rsid w:val="00A1272B"/>
    <w:rsid w:val="00A13107"/>
    <w:rsid w:val="00A13949"/>
    <w:rsid w:val="00A13AAF"/>
    <w:rsid w:val="00A13DAC"/>
    <w:rsid w:val="00A13FB9"/>
    <w:rsid w:val="00A141CC"/>
    <w:rsid w:val="00A14D99"/>
    <w:rsid w:val="00A14F17"/>
    <w:rsid w:val="00A14F6A"/>
    <w:rsid w:val="00A155DC"/>
    <w:rsid w:val="00A16319"/>
    <w:rsid w:val="00A1691C"/>
    <w:rsid w:val="00A16AB0"/>
    <w:rsid w:val="00A16B3C"/>
    <w:rsid w:val="00A17222"/>
    <w:rsid w:val="00A17A71"/>
    <w:rsid w:val="00A17B89"/>
    <w:rsid w:val="00A20140"/>
    <w:rsid w:val="00A20143"/>
    <w:rsid w:val="00A20216"/>
    <w:rsid w:val="00A2062C"/>
    <w:rsid w:val="00A20CF4"/>
    <w:rsid w:val="00A2195E"/>
    <w:rsid w:val="00A21DBB"/>
    <w:rsid w:val="00A2264C"/>
    <w:rsid w:val="00A23026"/>
    <w:rsid w:val="00A23487"/>
    <w:rsid w:val="00A23A0E"/>
    <w:rsid w:val="00A2433B"/>
    <w:rsid w:val="00A2476A"/>
    <w:rsid w:val="00A24CAA"/>
    <w:rsid w:val="00A24CEA"/>
    <w:rsid w:val="00A254CA"/>
    <w:rsid w:val="00A257F6"/>
    <w:rsid w:val="00A25AC6"/>
    <w:rsid w:val="00A26173"/>
    <w:rsid w:val="00A26DE9"/>
    <w:rsid w:val="00A27452"/>
    <w:rsid w:val="00A278E6"/>
    <w:rsid w:val="00A27982"/>
    <w:rsid w:val="00A27E89"/>
    <w:rsid w:val="00A300FE"/>
    <w:rsid w:val="00A304B5"/>
    <w:rsid w:val="00A318D3"/>
    <w:rsid w:val="00A31B80"/>
    <w:rsid w:val="00A31C20"/>
    <w:rsid w:val="00A31D96"/>
    <w:rsid w:val="00A31FF8"/>
    <w:rsid w:val="00A3258B"/>
    <w:rsid w:val="00A32ADC"/>
    <w:rsid w:val="00A32C77"/>
    <w:rsid w:val="00A332A9"/>
    <w:rsid w:val="00A334B8"/>
    <w:rsid w:val="00A336E3"/>
    <w:rsid w:val="00A33A2D"/>
    <w:rsid w:val="00A33D5A"/>
    <w:rsid w:val="00A3415F"/>
    <w:rsid w:val="00A34501"/>
    <w:rsid w:val="00A34850"/>
    <w:rsid w:val="00A34B07"/>
    <w:rsid w:val="00A34B4F"/>
    <w:rsid w:val="00A34E4C"/>
    <w:rsid w:val="00A351A9"/>
    <w:rsid w:val="00A35511"/>
    <w:rsid w:val="00A3573A"/>
    <w:rsid w:val="00A35C58"/>
    <w:rsid w:val="00A35D3B"/>
    <w:rsid w:val="00A36419"/>
    <w:rsid w:val="00A3647A"/>
    <w:rsid w:val="00A36BBB"/>
    <w:rsid w:val="00A36BF8"/>
    <w:rsid w:val="00A36D5C"/>
    <w:rsid w:val="00A37154"/>
    <w:rsid w:val="00A3749F"/>
    <w:rsid w:val="00A37908"/>
    <w:rsid w:val="00A37A71"/>
    <w:rsid w:val="00A37BED"/>
    <w:rsid w:val="00A37F2B"/>
    <w:rsid w:val="00A411A4"/>
    <w:rsid w:val="00A41E8A"/>
    <w:rsid w:val="00A42151"/>
    <w:rsid w:val="00A4273D"/>
    <w:rsid w:val="00A42BE1"/>
    <w:rsid w:val="00A42C46"/>
    <w:rsid w:val="00A42FF2"/>
    <w:rsid w:val="00A43096"/>
    <w:rsid w:val="00A4332F"/>
    <w:rsid w:val="00A434EF"/>
    <w:rsid w:val="00A437FA"/>
    <w:rsid w:val="00A43BE4"/>
    <w:rsid w:val="00A4425A"/>
    <w:rsid w:val="00A4449C"/>
    <w:rsid w:val="00A445B3"/>
    <w:rsid w:val="00A44683"/>
    <w:rsid w:val="00A447F6"/>
    <w:rsid w:val="00A451C3"/>
    <w:rsid w:val="00A45396"/>
    <w:rsid w:val="00A458DA"/>
    <w:rsid w:val="00A45AE4"/>
    <w:rsid w:val="00A46026"/>
    <w:rsid w:val="00A46332"/>
    <w:rsid w:val="00A46775"/>
    <w:rsid w:val="00A477BD"/>
    <w:rsid w:val="00A479E3"/>
    <w:rsid w:val="00A47CB2"/>
    <w:rsid w:val="00A507A6"/>
    <w:rsid w:val="00A5106E"/>
    <w:rsid w:val="00A510BC"/>
    <w:rsid w:val="00A5164D"/>
    <w:rsid w:val="00A51DAE"/>
    <w:rsid w:val="00A51F31"/>
    <w:rsid w:val="00A522A7"/>
    <w:rsid w:val="00A52389"/>
    <w:rsid w:val="00A524C5"/>
    <w:rsid w:val="00A52540"/>
    <w:rsid w:val="00A527C3"/>
    <w:rsid w:val="00A527E8"/>
    <w:rsid w:val="00A52DFF"/>
    <w:rsid w:val="00A53554"/>
    <w:rsid w:val="00A536C7"/>
    <w:rsid w:val="00A536DB"/>
    <w:rsid w:val="00A5377F"/>
    <w:rsid w:val="00A53D37"/>
    <w:rsid w:val="00A53DF8"/>
    <w:rsid w:val="00A5447F"/>
    <w:rsid w:val="00A54BF9"/>
    <w:rsid w:val="00A55021"/>
    <w:rsid w:val="00A5563D"/>
    <w:rsid w:val="00A55BEC"/>
    <w:rsid w:val="00A56096"/>
    <w:rsid w:val="00A56719"/>
    <w:rsid w:val="00A5679D"/>
    <w:rsid w:val="00A56CC5"/>
    <w:rsid w:val="00A56E0F"/>
    <w:rsid w:val="00A5725E"/>
    <w:rsid w:val="00A603CE"/>
    <w:rsid w:val="00A605BA"/>
    <w:rsid w:val="00A60A8E"/>
    <w:rsid w:val="00A60F73"/>
    <w:rsid w:val="00A61486"/>
    <w:rsid w:val="00A61678"/>
    <w:rsid w:val="00A6243D"/>
    <w:rsid w:val="00A6294B"/>
    <w:rsid w:val="00A62A74"/>
    <w:rsid w:val="00A62D31"/>
    <w:rsid w:val="00A62F9C"/>
    <w:rsid w:val="00A631B1"/>
    <w:rsid w:val="00A63A8F"/>
    <w:rsid w:val="00A6405D"/>
    <w:rsid w:val="00A644AF"/>
    <w:rsid w:val="00A64616"/>
    <w:rsid w:val="00A64D1D"/>
    <w:rsid w:val="00A65110"/>
    <w:rsid w:val="00A65426"/>
    <w:rsid w:val="00A66BAF"/>
    <w:rsid w:val="00A70EF6"/>
    <w:rsid w:val="00A718FD"/>
    <w:rsid w:val="00A71E06"/>
    <w:rsid w:val="00A71F55"/>
    <w:rsid w:val="00A7216C"/>
    <w:rsid w:val="00A72672"/>
    <w:rsid w:val="00A728A2"/>
    <w:rsid w:val="00A734D3"/>
    <w:rsid w:val="00A737AB"/>
    <w:rsid w:val="00A739DE"/>
    <w:rsid w:val="00A73B51"/>
    <w:rsid w:val="00A744EE"/>
    <w:rsid w:val="00A74826"/>
    <w:rsid w:val="00A74BF1"/>
    <w:rsid w:val="00A74C3B"/>
    <w:rsid w:val="00A74D7A"/>
    <w:rsid w:val="00A75016"/>
    <w:rsid w:val="00A750A5"/>
    <w:rsid w:val="00A753CB"/>
    <w:rsid w:val="00A75736"/>
    <w:rsid w:val="00A7582B"/>
    <w:rsid w:val="00A75890"/>
    <w:rsid w:val="00A75B2D"/>
    <w:rsid w:val="00A75BDE"/>
    <w:rsid w:val="00A75CF3"/>
    <w:rsid w:val="00A76012"/>
    <w:rsid w:val="00A76376"/>
    <w:rsid w:val="00A766DB"/>
    <w:rsid w:val="00A76CA0"/>
    <w:rsid w:val="00A76CAF"/>
    <w:rsid w:val="00A76F5D"/>
    <w:rsid w:val="00A77052"/>
    <w:rsid w:val="00A77370"/>
    <w:rsid w:val="00A7755E"/>
    <w:rsid w:val="00A77B31"/>
    <w:rsid w:val="00A77D61"/>
    <w:rsid w:val="00A77F10"/>
    <w:rsid w:val="00A8000F"/>
    <w:rsid w:val="00A80519"/>
    <w:rsid w:val="00A80834"/>
    <w:rsid w:val="00A80E8A"/>
    <w:rsid w:val="00A81513"/>
    <w:rsid w:val="00A81DF1"/>
    <w:rsid w:val="00A82140"/>
    <w:rsid w:val="00A828A1"/>
    <w:rsid w:val="00A82B34"/>
    <w:rsid w:val="00A82C44"/>
    <w:rsid w:val="00A82F52"/>
    <w:rsid w:val="00A83077"/>
    <w:rsid w:val="00A831BB"/>
    <w:rsid w:val="00A8326B"/>
    <w:rsid w:val="00A835B2"/>
    <w:rsid w:val="00A839B1"/>
    <w:rsid w:val="00A83C7F"/>
    <w:rsid w:val="00A83D12"/>
    <w:rsid w:val="00A83DA8"/>
    <w:rsid w:val="00A84176"/>
    <w:rsid w:val="00A841C1"/>
    <w:rsid w:val="00A84261"/>
    <w:rsid w:val="00A849C7"/>
    <w:rsid w:val="00A84A29"/>
    <w:rsid w:val="00A84B97"/>
    <w:rsid w:val="00A84FAF"/>
    <w:rsid w:val="00A855BE"/>
    <w:rsid w:val="00A855BF"/>
    <w:rsid w:val="00A858F3"/>
    <w:rsid w:val="00A85DE3"/>
    <w:rsid w:val="00A861C6"/>
    <w:rsid w:val="00A866A9"/>
    <w:rsid w:val="00A86762"/>
    <w:rsid w:val="00A869FF"/>
    <w:rsid w:val="00A8761A"/>
    <w:rsid w:val="00A87CD3"/>
    <w:rsid w:val="00A87E20"/>
    <w:rsid w:val="00A87E66"/>
    <w:rsid w:val="00A87EDA"/>
    <w:rsid w:val="00A900A3"/>
    <w:rsid w:val="00A90252"/>
    <w:rsid w:val="00A903B2"/>
    <w:rsid w:val="00A90993"/>
    <w:rsid w:val="00A90D1A"/>
    <w:rsid w:val="00A92438"/>
    <w:rsid w:val="00A924C9"/>
    <w:rsid w:val="00A929FD"/>
    <w:rsid w:val="00A93E79"/>
    <w:rsid w:val="00A94082"/>
    <w:rsid w:val="00A94280"/>
    <w:rsid w:val="00A9458D"/>
    <w:rsid w:val="00A945C9"/>
    <w:rsid w:val="00A94809"/>
    <w:rsid w:val="00A948DE"/>
    <w:rsid w:val="00A94BE9"/>
    <w:rsid w:val="00A94FD4"/>
    <w:rsid w:val="00A95004"/>
    <w:rsid w:val="00A952E4"/>
    <w:rsid w:val="00A958DD"/>
    <w:rsid w:val="00A95B3F"/>
    <w:rsid w:val="00A95CC1"/>
    <w:rsid w:val="00A967EB"/>
    <w:rsid w:val="00A96C7F"/>
    <w:rsid w:val="00A97032"/>
    <w:rsid w:val="00A97204"/>
    <w:rsid w:val="00A97685"/>
    <w:rsid w:val="00A979D7"/>
    <w:rsid w:val="00A97F86"/>
    <w:rsid w:val="00AA0186"/>
    <w:rsid w:val="00AA053C"/>
    <w:rsid w:val="00AA05AA"/>
    <w:rsid w:val="00AA124B"/>
    <w:rsid w:val="00AA160E"/>
    <w:rsid w:val="00AA1625"/>
    <w:rsid w:val="00AA17B1"/>
    <w:rsid w:val="00AA1933"/>
    <w:rsid w:val="00AA2083"/>
    <w:rsid w:val="00AA26A7"/>
    <w:rsid w:val="00AA368F"/>
    <w:rsid w:val="00AA3B89"/>
    <w:rsid w:val="00AA3C5E"/>
    <w:rsid w:val="00AA3E5A"/>
    <w:rsid w:val="00AA44E5"/>
    <w:rsid w:val="00AA4609"/>
    <w:rsid w:val="00AA4629"/>
    <w:rsid w:val="00AA4675"/>
    <w:rsid w:val="00AA4B0C"/>
    <w:rsid w:val="00AA4D8C"/>
    <w:rsid w:val="00AA512D"/>
    <w:rsid w:val="00AA5137"/>
    <w:rsid w:val="00AA5BF5"/>
    <w:rsid w:val="00AA5EB2"/>
    <w:rsid w:val="00AA6263"/>
    <w:rsid w:val="00AA62D6"/>
    <w:rsid w:val="00AA6C39"/>
    <w:rsid w:val="00AA6EBC"/>
    <w:rsid w:val="00AA7529"/>
    <w:rsid w:val="00AA7871"/>
    <w:rsid w:val="00AA7DF5"/>
    <w:rsid w:val="00AA7F09"/>
    <w:rsid w:val="00AB0148"/>
    <w:rsid w:val="00AB037C"/>
    <w:rsid w:val="00AB0595"/>
    <w:rsid w:val="00AB0661"/>
    <w:rsid w:val="00AB07D2"/>
    <w:rsid w:val="00AB0AAC"/>
    <w:rsid w:val="00AB0B60"/>
    <w:rsid w:val="00AB15AE"/>
    <w:rsid w:val="00AB284A"/>
    <w:rsid w:val="00AB288F"/>
    <w:rsid w:val="00AB2AA8"/>
    <w:rsid w:val="00AB2E07"/>
    <w:rsid w:val="00AB357E"/>
    <w:rsid w:val="00AB36FD"/>
    <w:rsid w:val="00AB40E0"/>
    <w:rsid w:val="00AB438E"/>
    <w:rsid w:val="00AB4393"/>
    <w:rsid w:val="00AB46A9"/>
    <w:rsid w:val="00AB46F7"/>
    <w:rsid w:val="00AB50F7"/>
    <w:rsid w:val="00AB5AF4"/>
    <w:rsid w:val="00AB5B81"/>
    <w:rsid w:val="00AB5C73"/>
    <w:rsid w:val="00AB60F7"/>
    <w:rsid w:val="00AB6528"/>
    <w:rsid w:val="00AB6568"/>
    <w:rsid w:val="00AB6A22"/>
    <w:rsid w:val="00AB6A72"/>
    <w:rsid w:val="00AB6E56"/>
    <w:rsid w:val="00AB70D7"/>
    <w:rsid w:val="00AC059F"/>
    <w:rsid w:val="00AC088A"/>
    <w:rsid w:val="00AC0B61"/>
    <w:rsid w:val="00AC0F29"/>
    <w:rsid w:val="00AC1269"/>
    <w:rsid w:val="00AC14CB"/>
    <w:rsid w:val="00AC192C"/>
    <w:rsid w:val="00AC1E46"/>
    <w:rsid w:val="00AC2319"/>
    <w:rsid w:val="00AC260A"/>
    <w:rsid w:val="00AC274C"/>
    <w:rsid w:val="00AC2C39"/>
    <w:rsid w:val="00AC313F"/>
    <w:rsid w:val="00AC31B2"/>
    <w:rsid w:val="00AC3293"/>
    <w:rsid w:val="00AC3811"/>
    <w:rsid w:val="00AC3A72"/>
    <w:rsid w:val="00AC3B29"/>
    <w:rsid w:val="00AC4094"/>
    <w:rsid w:val="00AC4B37"/>
    <w:rsid w:val="00AC4CCA"/>
    <w:rsid w:val="00AC4DAF"/>
    <w:rsid w:val="00AC4F42"/>
    <w:rsid w:val="00AC53DB"/>
    <w:rsid w:val="00AC547B"/>
    <w:rsid w:val="00AC57D6"/>
    <w:rsid w:val="00AC5E36"/>
    <w:rsid w:val="00AC6646"/>
    <w:rsid w:val="00AC68B9"/>
    <w:rsid w:val="00AC69C3"/>
    <w:rsid w:val="00AC6EAF"/>
    <w:rsid w:val="00AC6F66"/>
    <w:rsid w:val="00AC7358"/>
    <w:rsid w:val="00AC74B7"/>
    <w:rsid w:val="00AC77D0"/>
    <w:rsid w:val="00AC7C49"/>
    <w:rsid w:val="00AD0073"/>
    <w:rsid w:val="00AD0107"/>
    <w:rsid w:val="00AD08F2"/>
    <w:rsid w:val="00AD0E33"/>
    <w:rsid w:val="00AD1203"/>
    <w:rsid w:val="00AD188F"/>
    <w:rsid w:val="00AD1D8B"/>
    <w:rsid w:val="00AD1D95"/>
    <w:rsid w:val="00AD1DB9"/>
    <w:rsid w:val="00AD1E14"/>
    <w:rsid w:val="00AD26AA"/>
    <w:rsid w:val="00AD368D"/>
    <w:rsid w:val="00AD3EFD"/>
    <w:rsid w:val="00AD40E1"/>
    <w:rsid w:val="00AD435A"/>
    <w:rsid w:val="00AD43EF"/>
    <w:rsid w:val="00AD4454"/>
    <w:rsid w:val="00AD4914"/>
    <w:rsid w:val="00AD4B8E"/>
    <w:rsid w:val="00AD4F67"/>
    <w:rsid w:val="00AD5146"/>
    <w:rsid w:val="00AD537C"/>
    <w:rsid w:val="00AD5733"/>
    <w:rsid w:val="00AD59A8"/>
    <w:rsid w:val="00AD5B2F"/>
    <w:rsid w:val="00AD5C28"/>
    <w:rsid w:val="00AD6F05"/>
    <w:rsid w:val="00AD7003"/>
    <w:rsid w:val="00AD789B"/>
    <w:rsid w:val="00AE00B6"/>
    <w:rsid w:val="00AE051B"/>
    <w:rsid w:val="00AE059C"/>
    <w:rsid w:val="00AE07EA"/>
    <w:rsid w:val="00AE1220"/>
    <w:rsid w:val="00AE160A"/>
    <w:rsid w:val="00AE1E93"/>
    <w:rsid w:val="00AE24E8"/>
    <w:rsid w:val="00AE29A1"/>
    <w:rsid w:val="00AE2A57"/>
    <w:rsid w:val="00AE30D1"/>
    <w:rsid w:val="00AE31DD"/>
    <w:rsid w:val="00AE34ED"/>
    <w:rsid w:val="00AE3A36"/>
    <w:rsid w:val="00AE3C09"/>
    <w:rsid w:val="00AE3CD1"/>
    <w:rsid w:val="00AE4D20"/>
    <w:rsid w:val="00AE52A0"/>
    <w:rsid w:val="00AE57C3"/>
    <w:rsid w:val="00AE5A9D"/>
    <w:rsid w:val="00AE61C4"/>
    <w:rsid w:val="00AE7936"/>
    <w:rsid w:val="00AE7AE4"/>
    <w:rsid w:val="00AE7D5C"/>
    <w:rsid w:val="00AE7EB6"/>
    <w:rsid w:val="00AE7FE7"/>
    <w:rsid w:val="00AE7FF5"/>
    <w:rsid w:val="00AF0364"/>
    <w:rsid w:val="00AF1100"/>
    <w:rsid w:val="00AF17CA"/>
    <w:rsid w:val="00AF2132"/>
    <w:rsid w:val="00AF21D6"/>
    <w:rsid w:val="00AF2634"/>
    <w:rsid w:val="00AF2CC3"/>
    <w:rsid w:val="00AF2F2A"/>
    <w:rsid w:val="00AF301C"/>
    <w:rsid w:val="00AF310C"/>
    <w:rsid w:val="00AF3133"/>
    <w:rsid w:val="00AF3780"/>
    <w:rsid w:val="00AF39C7"/>
    <w:rsid w:val="00AF3E97"/>
    <w:rsid w:val="00AF42D7"/>
    <w:rsid w:val="00AF4E27"/>
    <w:rsid w:val="00AF5940"/>
    <w:rsid w:val="00AF5A25"/>
    <w:rsid w:val="00AF5C3C"/>
    <w:rsid w:val="00AF5F6E"/>
    <w:rsid w:val="00AF6486"/>
    <w:rsid w:val="00AF673A"/>
    <w:rsid w:val="00AF68EE"/>
    <w:rsid w:val="00AF6A41"/>
    <w:rsid w:val="00AF6B6E"/>
    <w:rsid w:val="00AF6C23"/>
    <w:rsid w:val="00AF6EBB"/>
    <w:rsid w:val="00B00593"/>
    <w:rsid w:val="00B007E6"/>
    <w:rsid w:val="00B007FA"/>
    <w:rsid w:val="00B00C22"/>
    <w:rsid w:val="00B00D9B"/>
    <w:rsid w:val="00B00E29"/>
    <w:rsid w:val="00B010C2"/>
    <w:rsid w:val="00B0126D"/>
    <w:rsid w:val="00B018EC"/>
    <w:rsid w:val="00B01E57"/>
    <w:rsid w:val="00B024E0"/>
    <w:rsid w:val="00B0279C"/>
    <w:rsid w:val="00B02C65"/>
    <w:rsid w:val="00B02E04"/>
    <w:rsid w:val="00B02F12"/>
    <w:rsid w:val="00B031D1"/>
    <w:rsid w:val="00B039D1"/>
    <w:rsid w:val="00B04A2D"/>
    <w:rsid w:val="00B04C93"/>
    <w:rsid w:val="00B05582"/>
    <w:rsid w:val="00B05604"/>
    <w:rsid w:val="00B05AA4"/>
    <w:rsid w:val="00B05C48"/>
    <w:rsid w:val="00B0632E"/>
    <w:rsid w:val="00B06384"/>
    <w:rsid w:val="00B0648A"/>
    <w:rsid w:val="00B06DA1"/>
    <w:rsid w:val="00B075A0"/>
    <w:rsid w:val="00B0783E"/>
    <w:rsid w:val="00B07BB7"/>
    <w:rsid w:val="00B07D38"/>
    <w:rsid w:val="00B10C60"/>
    <w:rsid w:val="00B11058"/>
    <w:rsid w:val="00B1181C"/>
    <w:rsid w:val="00B11A56"/>
    <w:rsid w:val="00B11CFB"/>
    <w:rsid w:val="00B127E5"/>
    <w:rsid w:val="00B1298D"/>
    <w:rsid w:val="00B12F64"/>
    <w:rsid w:val="00B1348F"/>
    <w:rsid w:val="00B13AFC"/>
    <w:rsid w:val="00B14182"/>
    <w:rsid w:val="00B149F9"/>
    <w:rsid w:val="00B14C9C"/>
    <w:rsid w:val="00B150EB"/>
    <w:rsid w:val="00B15267"/>
    <w:rsid w:val="00B152C6"/>
    <w:rsid w:val="00B153B0"/>
    <w:rsid w:val="00B15522"/>
    <w:rsid w:val="00B15976"/>
    <w:rsid w:val="00B15A79"/>
    <w:rsid w:val="00B15FC2"/>
    <w:rsid w:val="00B16924"/>
    <w:rsid w:val="00B16EBD"/>
    <w:rsid w:val="00B17202"/>
    <w:rsid w:val="00B1726A"/>
    <w:rsid w:val="00B178FC"/>
    <w:rsid w:val="00B1798F"/>
    <w:rsid w:val="00B17D04"/>
    <w:rsid w:val="00B17DF7"/>
    <w:rsid w:val="00B2013B"/>
    <w:rsid w:val="00B203AC"/>
    <w:rsid w:val="00B205E5"/>
    <w:rsid w:val="00B2067E"/>
    <w:rsid w:val="00B207D1"/>
    <w:rsid w:val="00B213BB"/>
    <w:rsid w:val="00B21661"/>
    <w:rsid w:val="00B21890"/>
    <w:rsid w:val="00B21D83"/>
    <w:rsid w:val="00B21E9D"/>
    <w:rsid w:val="00B22103"/>
    <w:rsid w:val="00B228D5"/>
    <w:rsid w:val="00B22BD4"/>
    <w:rsid w:val="00B22D0F"/>
    <w:rsid w:val="00B22EB0"/>
    <w:rsid w:val="00B23AC9"/>
    <w:rsid w:val="00B23F84"/>
    <w:rsid w:val="00B246F8"/>
    <w:rsid w:val="00B2526A"/>
    <w:rsid w:val="00B25D93"/>
    <w:rsid w:val="00B263DF"/>
    <w:rsid w:val="00B263E4"/>
    <w:rsid w:val="00B265E7"/>
    <w:rsid w:val="00B26A16"/>
    <w:rsid w:val="00B3066B"/>
    <w:rsid w:val="00B306BF"/>
    <w:rsid w:val="00B30F95"/>
    <w:rsid w:val="00B31295"/>
    <w:rsid w:val="00B318EE"/>
    <w:rsid w:val="00B319B0"/>
    <w:rsid w:val="00B31EE9"/>
    <w:rsid w:val="00B329E3"/>
    <w:rsid w:val="00B32B5E"/>
    <w:rsid w:val="00B32C98"/>
    <w:rsid w:val="00B335F6"/>
    <w:rsid w:val="00B33B78"/>
    <w:rsid w:val="00B34502"/>
    <w:rsid w:val="00B3450B"/>
    <w:rsid w:val="00B34B1B"/>
    <w:rsid w:val="00B34D72"/>
    <w:rsid w:val="00B34F4B"/>
    <w:rsid w:val="00B353E8"/>
    <w:rsid w:val="00B35462"/>
    <w:rsid w:val="00B35DA0"/>
    <w:rsid w:val="00B35DA3"/>
    <w:rsid w:val="00B35FBE"/>
    <w:rsid w:val="00B36065"/>
    <w:rsid w:val="00B3629A"/>
    <w:rsid w:val="00B36705"/>
    <w:rsid w:val="00B36BD5"/>
    <w:rsid w:val="00B36C5C"/>
    <w:rsid w:val="00B36EDC"/>
    <w:rsid w:val="00B3703F"/>
    <w:rsid w:val="00B37C3F"/>
    <w:rsid w:val="00B40181"/>
    <w:rsid w:val="00B40418"/>
    <w:rsid w:val="00B4133A"/>
    <w:rsid w:val="00B41462"/>
    <w:rsid w:val="00B41521"/>
    <w:rsid w:val="00B41923"/>
    <w:rsid w:val="00B419F2"/>
    <w:rsid w:val="00B423C9"/>
    <w:rsid w:val="00B426CA"/>
    <w:rsid w:val="00B43C28"/>
    <w:rsid w:val="00B43F54"/>
    <w:rsid w:val="00B44D66"/>
    <w:rsid w:val="00B454E4"/>
    <w:rsid w:val="00B4569B"/>
    <w:rsid w:val="00B457AF"/>
    <w:rsid w:val="00B45CDE"/>
    <w:rsid w:val="00B4620B"/>
    <w:rsid w:val="00B4652E"/>
    <w:rsid w:val="00B465D8"/>
    <w:rsid w:val="00B466C8"/>
    <w:rsid w:val="00B466EC"/>
    <w:rsid w:val="00B46885"/>
    <w:rsid w:val="00B4697D"/>
    <w:rsid w:val="00B471D3"/>
    <w:rsid w:val="00B4724C"/>
    <w:rsid w:val="00B47271"/>
    <w:rsid w:val="00B47288"/>
    <w:rsid w:val="00B473BD"/>
    <w:rsid w:val="00B476E6"/>
    <w:rsid w:val="00B47997"/>
    <w:rsid w:val="00B47A14"/>
    <w:rsid w:val="00B47B05"/>
    <w:rsid w:val="00B47BE6"/>
    <w:rsid w:val="00B50145"/>
    <w:rsid w:val="00B5019A"/>
    <w:rsid w:val="00B503A1"/>
    <w:rsid w:val="00B508FB"/>
    <w:rsid w:val="00B50F44"/>
    <w:rsid w:val="00B518C2"/>
    <w:rsid w:val="00B52493"/>
    <w:rsid w:val="00B5279B"/>
    <w:rsid w:val="00B52C74"/>
    <w:rsid w:val="00B53126"/>
    <w:rsid w:val="00B5390F"/>
    <w:rsid w:val="00B54086"/>
    <w:rsid w:val="00B5455D"/>
    <w:rsid w:val="00B54F85"/>
    <w:rsid w:val="00B5520B"/>
    <w:rsid w:val="00B55552"/>
    <w:rsid w:val="00B55B1E"/>
    <w:rsid w:val="00B55C7B"/>
    <w:rsid w:val="00B56017"/>
    <w:rsid w:val="00B56838"/>
    <w:rsid w:val="00B57C5D"/>
    <w:rsid w:val="00B57D26"/>
    <w:rsid w:val="00B6046E"/>
    <w:rsid w:val="00B60C03"/>
    <w:rsid w:val="00B61806"/>
    <w:rsid w:val="00B61B0A"/>
    <w:rsid w:val="00B61F9F"/>
    <w:rsid w:val="00B62122"/>
    <w:rsid w:val="00B62CC1"/>
    <w:rsid w:val="00B62FE7"/>
    <w:rsid w:val="00B634DD"/>
    <w:rsid w:val="00B6383A"/>
    <w:rsid w:val="00B638AC"/>
    <w:rsid w:val="00B64D1E"/>
    <w:rsid w:val="00B64F9B"/>
    <w:rsid w:val="00B65383"/>
    <w:rsid w:val="00B660C0"/>
    <w:rsid w:val="00B667B4"/>
    <w:rsid w:val="00B66AD4"/>
    <w:rsid w:val="00B66C80"/>
    <w:rsid w:val="00B67095"/>
    <w:rsid w:val="00B7091D"/>
    <w:rsid w:val="00B70DDC"/>
    <w:rsid w:val="00B71F75"/>
    <w:rsid w:val="00B72348"/>
    <w:rsid w:val="00B7242A"/>
    <w:rsid w:val="00B72532"/>
    <w:rsid w:val="00B72B30"/>
    <w:rsid w:val="00B72C58"/>
    <w:rsid w:val="00B73027"/>
    <w:rsid w:val="00B735A0"/>
    <w:rsid w:val="00B73B33"/>
    <w:rsid w:val="00B74171"/>
    <w:rsid w:val="00B74C8C"/>
    <w:rsid w:val="00B74CE3"/>
    <w:rsid w:val="00B74F83"/>
    <w:rsid w:val="00B75439"/>
    <w:rsid w:val="00B754D8"/>
    <w:rsid w:val="00B75C7B"/>
    <w:rsid w:val="00B75DB3"/>
    <w:rsid w:val="00B76073"/>
    <w:rsid w:val="00B7620A"/>
    <w:rsid w:val="00B76575"/>
    <w:rsid w:val="00B76819"/>
    <w:rsid w:val="00B768EA"/>
    <w:rsid w:val="00B769B5"/>
    <w:rsid w:val="00B76DF5"/>
    <w:rsid w:val="00B76F3C"/>
    <w:rsid w:val="00B77468"/>
    <w:rsid w:val="00B77688"/>
    <w:rsid w:val="00B77830"/>
    <w:rsid w:val="00B8036A"/>
    <w:rsid w:val="00B803DB"/>
    <w:rsid w:val="00B80D5F"/>
    <w:rsid w:val="00B80DB8"/>
    <w:rsid w:val="00B80F58"/>
    <w:rsid w:val="00B8160A"/>
    <w:rsid w:val="00B81935"/>
    <w:rsid w:val="00B8268F"/>
    <w:rsid w:val="00B82E60"/>
    <w:rsid w:val="00B830FD"/>
    <w:rsid w:val="00B833A3"/>
    <w:rsid w:val="00B83B89"/>
    <w:rsid w:val="00B847A3"/>
    <w:rsid w:val="00B84A26"/>
    <w:rsid w:val="00B84A49"/>
    <w:rsid w:val="00B84D17"/>
    <w:rsid w:val="00B8545A"/>
    <w:rsid w:val="00B856E2"/>
    <w:rsid w:val="00B858AB"/>
    <w:rsid w:val="00B859E6"/>
    <w:rsid w:val="00B85CD2"/>
    <w:rsid w:val="00B860B8"/>
    <w:rsid w:val="00B866AF"/>
    <w:rsid w:val="00B86D70"/>
    <w:rsid w:val="00B86EBA"/>
    <w:rsid w:val="00B8707C"/>
    <w:rsid w:val="00B87560"/>
    <w:rsid w:val="00B87636"/>
    <w:rsid w:val="00B87875"/>
    <w:rsid w:val="00B87BDD"/>
    <w:rsid w:val="00B87EA0"/>
    <w:rsid w:val="00B9021C"/>
    <w:rsid w:val="00B903C2"/>
    <w:rsid w:val="00B90491"/>
    <w:rsid w:val="00B908E7"/>
    <w:rsid w:val="00B9140F"/>
    <w:rsid w:val="00B91E52"/>
    <w:rsid w:val="00B921EC"/>
    <w:rsid w:val="00B9263D"/>
    <w:rsid w:val="00B9278E"/>
    <w:rsid w:val="00B9298D"/>
    <w:rsid w:val="00B92EEF"/>
    <w:rsid w:val="00B9342C"/>
    <w:rsid w:val="00B93453"/>
    <w:rsid w:val="00B93CAC"/>
    <w:rsid w:val="00B93E89"/>
    <w:rsid w:val="00B94223"/>
    <w:rsid w:val="00B9463D"/>
    <w:rsid w:val="00B94A50"/>
    <w:rsid w:val="00B94DCB"/>
    <w:rsid w:val="00B94FB2"/>
    <w:rsid w:val="00B9585A"/>
    <w:rsid w:val="00B959D0"/>
    <w:rsid w:val="00B96045"/>
    <w:rsid w:val="00B96EE0"/>
    <w:rsid w:val="00B96F88"/>
    <w:rsid w:val="00B971B1"/>
    <w:rsid w:val="00B97375"/>
    <w:rsid w:val="00B97D23"/>
    <w:rsid w:val="00BA0236"/>
    <w:rsid w:val="00BA04B8"/>
    <w:rsid w:val="00BA05DD"/>
    <w:rsid w:val="00BA0808"/>
    <w:rsid w:val="00BA1362"/>
    <w:rsid w:val="00BA16C2"/>
    <w:rsid w:val="00BA1A6B"/>
    <w:rsid w:val="00BA1D4B"/>
    <w:rsid w:val="00BA2147"/>
    <w:rsid w:val="00BA2458"/>
    <w:rsid w:val="00BA3859"/>
    <w:rsid w:val="00BA3D41"/>
    <w:rsid w:val="00BA4632"/>
    <w:rsid w:val="00BA4703"/>
    <w:rsid w:val="00BA4DD4"/>
    <w:rsid w:val="00BA4EFD"/>
    <w:rsid w:val="00BA5467"/>
    <w:rsid w:val="00BA583B"/>
    <w:rsid w:val="00BA5ABA"/>
    <w:rsid w:val="00BA5B3C"/>
    <w:rsid w:val="00BA5C1F"/>
    <w:rsid w:val="00BA63AF"/>
    <w:rsid w:val="00BA69EC"/>
    <w:rsid w:val="00BA69EE"/>
    <w:rsid w:val="00BA6D11"/>
    <w:rsid w:val="00BA6F27"/>
    <w:rsid w:val="00BA7688"/>
    <w:rsid w:val="00BA7BB6"/>
    <w:rsid w:val="00BB0750"/>
    <w:rsid w:val="00BB0B57"/>
    <w:rsid w:val="00BB10F0"/>
    <w:rsid w:val="00BB18A9"/>
    <w:rsid w:val="00BB229B"/>
    <w:rsid w:val="00BB22D9"/>
    <w:rsid w:val="00BB23B0"/>
    <w:rsid w:val="00BB2AE8"/>
    <w:rsid w:val="00BB2D25"/>
    <w:rsid w:val="00BB2E81"/>
    <w:rsid w:val="00BB2E87"/>
    <w:rsid w:val="00BB2F68"/>
    <w:rsid w:val="00BB30B7"/>
    <w:rsid w:val="00BB3315"/>
    <w:rsid w:val="00BB35C4"/>
    <w:rsid w:val="00BB4604"/>
    <w:rsid w:val="00BB4668"/>
    <w:rsid w:val="00BB4AC3"/>
    <w:rsid w:val="00BB4B31"/>
    <w:rsid w:val="00BB50DD"/>
    <w:rsid w:val="00BB538A"/>
    <w:rsid w:val="00BB586A"/>
    <w:rsid w:val="00BB5D40"/>
    <w:rsid w:val="00BB5F7D"/>
    <w:rsid w:val="00BB60AB"/>
    <w:rsid w:val="00BB61B5"/>
    <w:rsid w:val="00BB6A96"/>
    <w:rsid w:val="00BB6E3C"/>
    <w:rsid w:val="00BB6E44"/>
    <w:rsid w:val="00BB7515"/>
    <w:rsid w:val="00BB762E"/>
    <w:rsid w:val="00BB7D19"/>
    <w:rsid w:val="00BC05E2"/>
    <w:rsid w:val="00BC08DB"/>
    <w:rsid w:val="00BC0D91"/>
    <w:rsid w:val="00BC0E50"/>
    <w:rsid w:val="00BC1993"/>
    <w:rsid w:val="00BC1F87"/>
    <w:rsid w:val="00BC2701"/>
    <w:rsid w:val="00BC3078"/>
    <w:rsid w:val="00BC3094"/>
    <w:rsid w:val="00BC3151"/>
    <w:rsid w:val="00BC3517"/>
    <w:rsid w:val="00BC3715"/>
    <w:rsid w:val="00BC41E0"/>
    <w:rsid w:val="00BC4E2D"/>
    <w:rsid w:val="00BC4EF5"/>
    <w:rsid w:val="00BC5638"/>
    <w:rsid w:val="00BC56F2"/>
    <w:rsid w:val="00BC5713"/>
    <w:rsid w:val="00BC5A6B"/>
    <w:rsid w:val="00BC5BCB"/>
    <w:rsid w:val="00BC5E3B"/>
    <w:rsid w:val="00BC6025"/>
    <w:rsid w:val="00BC7376"/>
    <w:rsid w:val="00BC73A5"/>
    <w:rsid w:val="00BC7768"/>
    <w:rsid w:val="00BC798E"/>
    <w:rsid w:val="00BC7B75"/>
    <w:rsid w:val="00BD0239"/>
    <w:rsid w:val="00BD0834"/>
    <w:rsid w:val="00BD0879"/>
    <w:rsid w:val="00BD1AD7"/>
    <w:rsid w:val="00BD1CC1"/>
    <w:rsid w:val="00BD1ED8"/>
    <w:rsid w:val="00BD2176"/>
    <w:rsid w:val="00BD2378"/>
    <w:rsid w:val="00BD2717"/>
    <w:rsid w:val="00BD33D4"/>
    <w:rsid w:val="00BD3581"/>
    <w:rsid w:val="00BD3A6A"/>
    <w:rsid w:val="00BD40DF"/>
    <w:rsid w:val="00BD4A6C"/>
    <w:rsid w:val="00BD5345"/>
    <w:rsid w:val="00BD57FE"/>
    <w:rsid w:val="00BD5C20"/>
    <w:rsid w:val="00BD5DB4"/>
    <w:rsid w:val="00BD6AEB"/>
    <w:rsid w:val="00BD6DD1"/>
    <w:rsid w:val="00BD72B2"/>
    <w:rsid w:val="00BD774F"/>
    <w:rsid w:val="00BD77A9"/>
    <w:rsid w:val="00BD7BCB"/>
    <w:rsid w:val="00BD7DEF"/>
    <w:rsid w:val="00BE01C3"/>
    <w:rsid w:val="00BE01D8"/>
    <w:rsid w:val="00BE0BA1"/>
    <w:rsid w:val="00BE116F"/>
    <w:rsid w:val="00BE168A"/>
    <w:rsid w:val="00BE169B"/>
    <w:rsid w:val="00BE1A90"/>
    <w:rsid w:val="00BE1F7A"/>
    <w:rsid w:val="00BE311B"/>
    <w:rsid w:val="00BE3E0D"/>
    <w:rsid w:val="00BE3F76"/>
    <w:rsid w:val="00BE4248"/>
    <w:rsid w:val="00BE42E2"/>
    <w:rsid w:val="00BE432B"/>
    <w:rsid w:val="00BE45F1"/>
    <w:rsid w:val="00BE4757"/>
    <w:rsid w:val="00BE496A"/>
    <w:rsid w:val="00BE54C3"/>
    <w:rsid w:val="00BE565D"/>
    <w:rsid w:val="00BE63B2"/>
    <w:rsid w:val="00BE662C"/>
    <w:rsid w:val="00BE6A4E"/>
    <w:rsid w:val="00BE6ABC"/>
    <w:rsid w:val="00BE6E9A"/>
    <w:rsid w:val="00BE7067"/>
    <w:rsid w:val="00BE7479"/>
    <w:rsid w:val="00BE7486"/>
    <w:rsid w:val="00BE7AB5"/>
    <w:rsid w:val="00BE7CF5"/>
    <w:rsid w:val="00BF01D7"/>
    <w:rsid w:val="00BF0A22"/>
    <w:rsid w:val="00BF0A73"/>
    <w:rsid w:val="00BF10EE"/>
    <w:rsid w:val="00BF1A71"/>
    <w:rsid w:val="00BF1E47"/>
    <w:rsid w:val="00BF1FF3"/>
    <w:rsid w:val="00BF23EB"/>
    <w:rsid w:val="00BF27A6"/>
    <w:rsid w:val="00BF2F53"/>
    <w:rsid w:val="00BF34E7"/>
    <w:rsid w:val="00BF3562"/>
    <w:rsid w:val="00BF3700"/>
    <w:rsid w:val="00BF436E"/>
    <w:rsid w:val="00BF4450"/>
    <w:rsid w:val="00BF4C97"/>
    <w:rsid w:val="00BF5888"/>
    <w:rsid w:val="00BF5BE5"/>
    <w:rsid w:val="00BF5E3E"/>
    <w:rsid w:val="00BF5EDD"/>
    <w:rsid w:val="00BF62E5"/>
    <w:rsid w:val="00BF66FC"/>
    <w:rsid w:val="00BF7145"/>
    <w:rsid w:val="00BF732A"/>
    <w:rsid w:val="00BF7DFF"/>
    <w:rsid w:val="00C0066A"/>
    <w:rsid w:val="00C00855"/>
    <w:rsid w:val="00C009D8"/>
    <w:rsid w:val="00C00A60"/>
    <w:rsid w:val="00C00D74"/>
    <w:rsid w:val="00C010B7"/>
    <w:rsid w:val="00C0116B"/>
    <w:rsid w:val="00C0270E"/>
    <w:rsid w:val="00C03297"/>
    <w:rsid w:val="00C03EC0"/>
    <w:rsid w:val="00C03EDC"/>
    <w:rsid w:val="00C04077"/>
    <w:rsid w:val="00C0456B"/>
    <w:rsid w:val="00C0596C"/>
    <w:rsid w:val="00C06DDA"/>
    <w:rsid w:val="00C06E1A"/>
    <w:rsid w:val="00C06F8E"/>
    <w:rsid w:val="00C0753B"/>
    <w:rsid w:val="00C101A1"/>
    <w:rsid w:val="00C1027F"/>
    <w:rsid w:val="00C10315"/>
    <w:rsid w:val="00C10353"/>
    <w:rsid w:val="00C105F7"/>
    <w:rsid w:val="00C109FE"/>
    <w:rsid w:val="00C10BBC"/>
    <w:rsid w:val="00C10BCF"/>
    <w:rsid w:val="00C10D49"/>
    <w:rsid w:val="00C10D5E"/>
    <w:rsid w:val="00C10DC6"/>
    <w:rsid w:val="00C10E7E"/>
    <w:rsid w:val="00C11296"/>
    <w:rsid w:val="00C113F9"/>
    <w:rsid w:val="00C116C3"/>
    <w:rsid w:val="00C11AEF"/>
    <w:rsid w:val="00C11F7D"/>
    <w:rsid w:val="00C12070"/>
    <w:rsid w:val="00C12498"/>
    <w:rsid w:val="00C1267E"/>
    <w:rsid w:val="00C129E4"/>
    <w:rsid w:val="00C13479"/>
    <w:rsid w:val="00C13969"/>
    <w:rsid w:val="00C139E7"/>
    <w:rsid w:val="00C13BCF"/>
    <w:rsid w:val="00C13C48"/>
    <w:rsid w:val="00C13DE4"/>
    <w:rsid w:val="00C140CD"/>
    <w:rsid w:val="00C142CE"/>
    <w:rsid w:val="00C144FA"/>
    <w:rsid w:val="00C152BC"/>
    <w:rsid w:val="00C15D3E"/>
    <w:rsid w:val="00C16889"/>
    <w:rsid w:val="00C16D69"/>
    <w:rsid w:val="00C16DDA"/>
    <w:rsid w:val="00C16ED3"/>
    <w:rsid w:val="00C17165"/>
    <w:rsid w:val="00C17175"/>
    <w:rsid w:val="00C17334"/>
    <w:rsid w:val="00C175B6"/>
    <w:rsid w:val="00C176C7"/>
    <w:rsid w:val="00C20118"/>
    <w:rsid w:val="00C20686"/>
    <w:rsid w:val="00C2073E"/>
    <w:rsid w:val="00C20753"/>
    <w:rsid w:val="00C20EF0"/>
    <w:rsid w:val="00C216A1"/>
    <w:rsid w:val="00C216F1"/>
    <w:rsid w:val="00C21965"/>
    <w:rsid w:val="00C219BF"/>
    <w:rsid w:val="00C231BA"/>
    <w:rsid w:val="00C236F1"/>
    <w:rsid w:val="00C2384D"/>
    <w:rsid w:val="00C23BAB"/>
    <w:rsid w:val="00C23BD0"/>
    <w:rsid w:val="00C2451F"/>
    <w:rsid w:val="00C2457A"/>
    <w:rsid w:val="00C24B67"/>
    <w:rsid w:val="00C24F12"/>
    <w:rsid w:val="00C25468"/>
    <w:rsid w:val="00C268CC"/>
    <w:rsid w:val="00C26E97"/>
    <w:rsid w:val="00C27005"/>
    <w:rsid w:val="00C27826"/>
    <w:rsid w:val="00C27B9D"/>
    <w:rsid w:val="00C3038B"/>
    <w:rsid w:val="00C30FFD"/>
    <w:rsid w:val="00C31985"/>
    <w:rsid w:val="00C319B6"/>
    <w:rsid w:val="00C3265C"/>
    <w:rsid w:val="00C32666"/>
    <w:rsid w:val="00C33542"/>
    <w:rsid w:val="00C341AA"/>
    <w:rsid w:val="00C342C7"/>
    <w:rsid w:val="00C34B4C"/>
    <w:rsid w:val="00C34C73"/>
    <w:rsid w:val="00C34E86"/>
    <w:rsid w:val="00C3500E"/>
    <w:rsid w:val="00C3552E"/>
    <w:rsid w:val="00C356A1"/>
    <w:rsid w:val="00C356D4"/>
    <w:rsid w:val="00C361E1"/>
    <w:rsid w:val="00C365B9"/>
    <w:rsid w:val="00C369D2"/>
    <w:rsid w:val="00C36E4B"/>
    <w:rsid w:val="00C375D1"/>
    <w:rsid w:val="00C379B9"/>
    <w:rsid w:val="00C40521"/>
    <w:rsid w:val="00C40822"/>
    <w:rsid w:val="00C40C30"/>
    <w:rsid w:val="00C40E63"/>
    <w:rsid w:val="00C413E6"/>
    <w:rsid w:val="00C41C7A"/>
    <w:rsid w:val="00C42102"/>
    <w:rsid w:val="00C42271"/>
    <w:rsid w:val="00C42820"/>
    <w:rsid w:val="00C42BBC"/>
    <w:rsid w:val="00C42C0E"/>
    <w:rsid w:val="00C42FF6"/>
    <w:rsid w:val="00C43005"/>
    <w:rsid w:val="00C43430"/>
    <w:rsid w:val="00C43439"/>
    <w:rsid w:val="00C4347B"/>
    <w:rsid w:val="00C43976"/>
    <w:rsid w:val="00C44606"/>
    <w:rsid w:val="00C44F9B"/>
    <w:rsid w:val="00C450A1"/>
    <w:rsid w:val="00C45202"/>
    <w:rsid w:val="00C45469"/>
    <w:rsid w:val="00C45B87"/>
    <w:rsid w:val="00C45C68"/>
    <w:rsid w:val="00C45E4C"/>
    <w:rsid w:val="00C45F26"/>
    <w:rsid w:val="00C46CE7"/>
    <w:rsid w:val="00C46CFF"/>
    <w:rsid w:val="00C47613"/>
    <w:rsid w:val="00C47D3F"/>
    <w:rsid w:val="00C47DFF"/>
    <w:rsid w:val="00C50312"/>
    <w:rsid w:val="00C506A1"/>
    <w:rsid w:val="00C506EB"/>
    <w:rsid w:val="00C508AD"/>
    <w:rsid w:val="00C50AD4"/>
    <w:rsid w:val="00C51AFC"/>
    <w:rsid w:val="00C5260E"/>
    <w:rsid w:val="00C52E6D"/>
    <w:rsid w:val="00C530DB"/>
    <w:rsid w:val="00C53289"/>
    <w:rsid w:val="00C5341B"/>
    <w:rsid w:val="00C53496"/>
    <w:rsid w:val="00C538CD"/>
    <w:rsid w:val="00C539A4"/>
    <w:rsid w:val="00C53A7D"/>
    <w:rsid w:val="00C53D3C"/>
    <w:rsid w:val="00C54297"/>
    <w:rsid w:val="00C545C6"/>
    <w:rsid w:val="00C54CBF"/>
    <w:rsid w:val="00C55C4F"/>
    <w:rsid w:val="00C55E1E"/>
    <w:rsid w:val="00C55F5E"/>
    <w:rsid w:val="00C56241"/>
    <w:rsid w:val="00C5631F"/>
    <w:rsid w:val="00C57D51"/>
    <w:rsid w:val="00C608BE"/>
    <w:rsid w:val="00C60A74"/>
    <w:rsid w:val="00C61F03"/>
    <w:rsid w:val="00C628FD"/>
    <w:rsid w:val="00C62986"/>
    <w:rsid w:val="00C62D59"/>
    <w:rsid w:val="00C635F8"/>
    <w:rsid w:val="00C636ED"/>
    <w:rsid w:val="00C63CFC"/>
    <w:rsid w:val="00C63DEC"/>
    <w:rsid w:val="00C64049"/>
    <w:rsid w:val="00C645C9"/>
    <w:rsid w:val="00C64788"/>
    <w:rsid w:val="00C64F72"/>
    <w:rsid w:val="00C652BF"/>
    <w:rsid w:val="00C655BA"/>
    <w:rsid w:val="00C672E4"/>
    <w:rsid w:val="00C6758F"/>
    <w:rsid w:val="00C676E4"/>
    <w:rsid w:val="00C67885"/>
    <w:rsid w:val="00C70095"/>
    <w:rsid w:val="00C70573"/>
    <w:rsid w:val="00C71282"/>
    <w:rsid w:val="00C71491"/>
    <w:rsid w:val="00C7187A"/>
    <w:rsid w:val="00C718D6"/>
    <w:rsid w:val="00C719A6"/>
    <w:rsid w:val="00C71B92"/>
    <w:rsid w:val="00C71DE1"/>
    <w:rsid w:val="00C72189"/>
    <w:rsid w:val="00C726E7"/>
    <w:rsid w:val="00C72BC7"/>
    <w:rsid w:val="00C72E67"/>
    <w:rsid w:val="00C72E85"/>
    <w:rsid w:val="00C72FC0"/>
    <w:rsid w:val="00C73199"/>
    <w:rsid w:val="00C732D2"/>
    <w:rsid w:val="00C73657"/>
    <w:rsid w:val="00C73BC7"/>
    <w:rsid w:val="00C73D56"/>
    <w:rsid w:val="00C73DA7"/>
    <w:rsid w:val="00C74175"/>
    <w:rsid w:val="00C743E6"/>
    <w:rsid w:val="00C74F7A"/>
    <w:rsid w:val="00C754E0"/>
    <w:rsid w:val="00C75B24"/>
    <w:rsid w:val="00C76389"/>
    <w:rsid w:val="00C76A8F"/>
    <w:rsid w:val="00C76BCF"/>
    <w:rsid w:val="00C76DE3"/>
    <w:rsid w:val="00C771D5"/>
    <w:rsid w:val="00C773A8"/>
    <w:rsid w:val="00C77723"/>
    <w:rsid w:val="00C77E2A"/>
    <w:rsid w:val="00C800DA"/>
    <w:rsid w:val="00C80119"/>
    <w:rsid w:val="00C8071A"/>
    <w:rsid w:val="00C80B05"/>
    <w:rsid w:val="00C80F0A"/>
    <w:rsid w:val="00C817E5"/>
    <w:rsid w:val="00C81D39"/>
    <w:rsid w:val="00C821FD"/>
    <w:rsid w:val="00C823BA"/>
    <w:rsid w:val="00C82668"/>
    <w:rsid w:val="00C82694"/>
    <w:rsid w:val="00C82751"/>
    <w:rsid w:val="00C830F2"/>
    <w:rsid w:val="00C83335"/>
    <w:rsid w:val="00C83AB8"/>
    <w:rsid w:val="00C83F08"/>
    <w:rsid w:val="00C8400B"/>
    <w:rsid w:val="00C840C1"/>
    <w:rsid w:val="00C8429C"/>
    <w:rsid w:val="00C846CA"/>
    <w:rsid w:val="00C84754"/>
    <w:rsid w:val="00C84C98"/>
    <w:rsid w:val="00C85660"/>
    <w:rsid w:val="00C85EF8"/>
    <w:rsid w:val="00C86085"/>
    <w:rsid w:val="00C86604"/>
    <w:rsid w:val="00C868F4"/>
    <w:rsid w:val="00C86A61"/>
    <w:rsid w:val="00C86E7B"/>
    <w:rsid w:val="00C8749C"/>
    <w:rsid w:val="00C87C3D"/>
    <w:rsid w:val="00C90760"/>
    <w:rsid w:val="00C90B43"/>
    <w:rsid w:val="00C910DD"/>
    <w:rsid w:val="00C91503"/>
    <w:rsid w:val="00C91A87"/>
    <w:rsid w:val="00C92031"/>
    <w:rsid w:val="00C9278D"/>
    <w:rsid w:val="00C9286B"/>
    <w:rsid w:val="00C92D25"/>
    <w:rsid w:val="00C9333F"/>
    <w:rsid w:val="00C937D3"/>
    <w:rsid w:val="00C94069"/>
    <w:rsid w:val="00C94144"/>
    <w:rsid w:val="00C9418C"/>
    <w:rsid w:val="00C95572"/>
    <w:rsid w:val="00C957CA"/>
    <w:rsid w:val="00C95A2E"/>
    <w:rsid w:val="00C95BBB"/>
    <w:rsid w:val="00C95C8E"/>
    <w:rsid w:val="00C96259"/>
    <w:rsid w:val="00C96707"/>
    <w:rsid w:val="00C96D6F"/>
    <w:rsid w:val="00C96F3E"/>
    <w:rsid w:val="00C9714B"/>
    <w:rsid w:val="00C97196"/>
    <w:rsid w:val="00C971C1"/>
    <w:rsid w:val="00C97864"/>
    <w:rsid w:val="00C97C2C"/>
    <w:rsid w:val="00CA014C"/>
    <w:rsid w:val="00CA0200"/>
    <w:rsid w:val="00CA087D"/>
    <w:rsid w:val="00CA08C9"/>
    <w:rsid w:val="00CA0A08"/>
    <w:rsid w:val="00CA0B8F"/>
    <w:rsid w:val="00CA0DE1"/>
    <w:rsid w:val="00CA1381"/>
    <w:rsid w:val="00CA1D00"/>
    <w:rsid w:val="00CA1EB3"/>
    <w:rsid w:val="00CA22E4"/>
    <w:rsid w:val="00CA2C17"/>
    <w:rsid w:val="00CA317F"/>
    <w:rsid w:val="00CA3919"/>
    <w:rsid w:val="00CA3A30"/>
    <w:rsid w:val="00CA3BEA"/>
    <w:rsid w:val="00CA4816"/>
    <w:rsid w:val="00CA4BDD"/>
    <w:rsid w:val="00CA5163"/>
    <w:rsid w:val="00CA5CD8"/>
    <w:rsid w:val="00CA5DE3"/>
    <w:rsid w:val="00CA5E48"/>
    <w:rsid w:val="00CA631D"/>
    <w:rsid w:val="00CA72F3"/>
    <w:rsid w:val="00CA78CB"/>
    <w:rsid w:val="00CA7908"/>
    <w:rsid w:val="00CA7ACD"/>
    <w:rsid w:val="00CB024C"/>
    <w:rsid w:val="00CB03ED"/>
    <w:rsid w:val="00CB070E"/>
    <w:rsid w:val="00CB1081"/>
    <w:rsid w:val="00CB10BA"/>
    <w:rsid w:val="00CB1486"/>
    <w:rsid w:val="00CB15F9"/>
    <w:rsid w:val="00CB1B8B"/>
    <w:rsid w:val="00CB1C47"/>
    <w:rsid w:val="00CB2026"/>
    <w:rsid w:val="00CB20CE"/>
    <w:rsid w:val="00CB227E"/>
    <w:rsid w:val="00CB22EF"/>
    <w:rsid w:val="00CB26AA"/>
    <w:rsid w:val="00CB28E4"/>
    <w:rsid w:val="00CB2989"/>
    <w:rsid w:val="00CB36DD"/>
    <w:rsid w:val="00CB3BAF"/>
    <w:rsid w:val="00CB4241"/>
    <w:rsid w:val="00CB44C1"/>
    <w:rsid w:val="00CB44F1"/>
    <w:rsid w:val="00CB4A35"/>
    <w:rsid w:val="00CB53D6"/>
    <w:rsid w:val="00CB5554"/>
    <w:rsid w:val="00CB59D3"/>
    <w:rsid w:val="00CB6687"/>
    <w:rsid w:val="00CB6CDF"/>
    <w:rsid w:val="00CB6F29"/>
    <w:rsid w:val="00CB70C8"/>
    <w:rsid w:val="00CB71C6"/>
    <w:rsid w:val="00CB7207"/>
    <w:rsid w:val="00CB734D"/>
    <w:rsid w:val="00CB77E7"/>
    <w:rsid w:val="00CB77EF"/>
    <w:rsid w:val="00CC034E"/>
    <w:rsid w:val="00CC13B7"/>
    <w:rsid w:val="00CC2102"/>
    <w:rsid w:val="00CC22B0"/>
    <w:rsid w:val="00CC23F5"/>
    <w:rsid w:val="00CC26A3"/>
    <w:rsid w:val="00CC275B"/>
    <w:rsid w:val="00CC3089"/>
    <w:rsid w:val="00CC357C"/>
    <w:rsid w:val="00CC378C"/>
    <w:rsid w:val="00CC38D1"/>
    <w:rsid w:val="00CC3904"/>
    <w:rsid w:val="00CC3D8E"/>
    <w:rsid w:val="00CC47A7"/>
    <w:rsid w:val="00CC4835"/>
    <w:rsid w:val="00CC49FB"/>
    <w:rsid w:val="00CC4DEF"/>
    <w:rsid w:val="00CC5113"/>
    <w:rsid w:val="00CC5245"/>
    <w:rsid w:val="00CC5492"/>
    <w:rsid w:val="00CC57A6"/>
    <w:rsid w:val="00CC5C3B"/>
    <w:rsid w:val="00CC5EA4"/>
    <w:rsid w:val="00CC64A7"/>
    <w:rsid w:val="00CC6822"/>
    <w:rsid w:val="00CC68F6"/>
    <w:rsid w:val="00CC69C5"/>
    <w:rsid w:val="00CC69D4"/>
    <w:rsid w:val="00CC69F7"/>
    <w:rsid w:val="00CC7305"/>
    <w:rsid w:val="00CC7316"/>
    <w:rsid w:val="00CC7614"/>
    <w:rsid w:val="00CC7CA0"/>
    <w:rsid w:val="00CD0479"/>
    <w:rsid w:val="00CD0763"/>
    <w:rsid w:val="00CD0A63"/>
    <w:rsid w:val="00CD11E8"/>
    <w:rsid w:val="00CD1F64"/>
    <w:rsid w:val="00CD212C"/>
    <w:rsid w:val="00CD2578"/>
    <w:rsid w:val="00CD2D79"/>
    <w:rsid w:val="00CD2DDE"/>
    <w:rsid w:val="00CD2EE1"/>
    <w:rsid w:val="00CD3519"/>
    <w:rsid w:val="00CD3AED"/>
    <w:rsid w:val="00CD42D5"/>
    <w:rsid w:val="00CD4973"/>
    <w:rsid w:val="00CD498F"/>
    <w:rsid w:val="00CD5CEB"/>
    <w:rsid w:val="00CD5D88"/>
    <w:rsid w:val="00CD5EEB"/>
    <w:rsid w:val="00CD6291"/>
    <w:rsid w:val="00CD697F"/>
    <w:rsid w:val="00CD6AF1"/>
    <w:rsid w:val="00CD6B6D"/>
    <w:rsid w:val="00CD76C3"/>
    <w:rsid w:val="00CE0388"/>
    <w:rsid w:val="00CE046E"/>
    <w:rsid w:val="00CE05CE"/>
    <w:rsid w:val="00CE1429"/>
    <w:rsid w:val="00CE14F1"/>
    <w:rsid w:val="00CE1730"/>
    <w:rsid w:val="00CE1928"/>
    <w:rsid w:val="00CE1F9C"/>
    <w:rsid w:val="00CE2283"/>
    <w:rsid w:val="00CE242A"/>
    <w:rsid w:val="00CE2558"/>
    <w:rsid w:val="00CE2756"/>
    <w:rsid w:val="00CE29EC"/>
    <w:rsid w:val="00CE356F"/>
    <w:rsid w:val="00CE3D74"/>
    <w:rsid w:val="00CE4F96"/>
    <w:rsid w:val="00CE5308"/>
    <w:rsid w:val="00CE6475"/>
    <w:rsid w:val="00CE6826"/>
    <w:rsid w:val="00CE6B57"/>
    <w:rsid w:val="00CE6FEE"/>
    <w:rsid w:val="00CE7847"/>
    <w:rsid w:val="00CE78C7"/>
    <w:rsid w:val="00CE7940"/>
    <w:rsid w:val="00CF025F"/>
    <w:rsid w:val="00CF0489"/>
    <w:rsid w:val="00CF070F"/>
    <w:rsid w:val="00CF0C53"/>
    <w:rsid w:val="00CF138B"/>
    <w:rsid w:val="00CF2326"/>
    <w:rsid w:val="00CF2480"/>
    <w:rsid w:val="00CF254F"/>
    <w:rsid w:val="00CF2AC4"/>
    <w:rsid w:val="00CF3134"/>
    <w:rsid w:val="00CF3709"/>
    <w:rsid w:val="00CF425D"/>
    <w:rsid w:val="00CF4994"/>
    <w:rsid w:val="00CF4D5A"/>
    <w:rsid w:val="00CF531E"/>
    <w:rsid w:val="00CF544F"/>
    <w:rsid w:val="00CF5994"/>
    <w:rsid w:val="00CF6BDB"/>
    <w:rsid w:val="00CF70D8"/>
    <w:rsid w:val="00CF7806"/>
    <w:rsid w:val="00CF7D14"/>
    <w:rsid w:val="00CF7D3C"/>
    <w:rsid w:val="00CF7FBD"/>
    <w:rsid w:val="00D00352"/>
    <w:rsid w:val="00D00514"/>
    <w:rsid w:val="00D00838"/>
    <w:rsid w:val="00D00FE1"/>
    <w:rsid w:val="00D01D08"/>
    <w:rsid w:val="00D0269C"/>
    <w:rsid w:val="00D038B7"/>
    <w:rsid w:val="00D03B9B"/>
    <w:rsid w:val="00D0403D"/>
    <w:rsid w:val="00D0429E"/>
    <w:rsid w:val="00D04954"/>
    <w:rsid w:val="00D058CE"/>
    <w:rsid w:val="00D058EB"/>
    <w:rsid w:val="00D05902"/>
    <w:rsid w:val="00D05CF2"/>
    <w:rsid w:val="00D05E23"/>
    <w:rsid w:val="00D063C8"/>
    <w:rsid w:val="00D0647A"/>
    <w:rsid w:val="00D06F18"/>
    <w:rsid w:val="00D078C9"/>
    <w:rsid w:val="00D07F44"/>
    <w:rsid w:val="00D07F5E"/>
    <w:rsid w:val="00D104B8"/>
    <w:rsid w:val="00D104BE"/>
    <w:rsid w:val="00D10659"/>
    <w:rsid w:val="00D10669"/>
    <w:rsid w:val="00D122AC"/>
    <w:rsid w:val="00D127E6"/>
    <w:rsid w:val="00D12888"/>
    <w:rsid w:val="00D12A58"/>
    <w:rsid w:val="00D1301F"/>
    <w:rsid w:val="00D132ED"/>
    <w:rsid w:val="00D13309"/>
    <w:rsid w:val="00D1345E"/>
    <w:rsid w:val="00D138DB"/>
    <w:rsid w:val="00D13938"/>
    <w:rsid w:val="00D13B0B"/>
    <w:rsid w:val="00D13BE3"/>
    <w:rsid w:val="00D13DFC"/>
    <w:rsid w:val="00D14004"/>
    <w:rsid w:val="00D1500A"/>
    <w:rsid w:val="00D15EEE"/>
    <w:rsid w:val="00D1638C"/>
    <w:rsid w:val="00D16737"/>
    <w:rsid w:val="00D16C0C"/>
    <w:rsid w:val="00D17248"/>
    <w:rsid w:val="00D17605"/>
    <w:rsid w:val="00D17795"/>
    <w:rsid w:val="00D1783C"/>
    <w:rsid w:val="00D2001F"/>
    <w:rsid w:val="00D200F0"/>
    <w:rsid w:val="00D203A7"/>
    <w:rsid w:val="00D20D0E"/>
    <w:rsid w:val="00D21086"/>
    <w:rsid w:val="00D2156A"/>
    <w:rsid w:val="00D21636"/>
    <w:rsid w:val="00D218F3"/>
    <w:rsid w:val="00D21D46"/>
    <w:rsid w:val="00D21FED"/>
    <w:rsid w:val="00D220D5"/>
    <w:rsid w:val="00D22141"/>
    <w:rsid w:val="00D221E9"/>
    <w:rsid w:val="00D228EB"/>
    <w:rsid w:val="00D22EB5"/>
    <w:rsid w:val="00D23538"/>
    <w:rsid w:val="00D235F9"/>
    <w:rsid w:val="00D236E7"/>
    <w:rsid w:val="00D255F9"/>
    <w:rsid w:val="00D25830"/>
    <w:rsid w:val="00D265DA"/>
    <w:rsid w:val="00D26809"/>
    <w:rsid w:val="00D26A1F"/>
    <w:rsid w:val="00D26B71"/>
    <w:rsid w:val="00D26BFC"/>
    <w:rsid w:val="00D274BA"/>
    <w:rsid w:val="00D276C5"/>
    <w:rsid w:val="00D276D2"/>
    <w:rsid w:val="00D27931"/>
    <w:rsid w:val="00D279B7"/>
    <w:rsid w:val="00D27AC2"/>
    <w:rsid w:val="00D305F0"/>
    <w:rsid w:val="00D31577"/>
    <w:rsid w:val="00D3171E"/>
    <w:rsid w:val="00D31C2B"/>
    <w:rsid w:val="00D31D7B"/>
    <w:rsid w:val="00D3242A"/>
    <w:rsid w:val="00D325ED"/>
    <w:rsid w:val="00D32644"/>
    <w:rsid w:val="00D330D2"/>
    <w:rsid w:val="00D334CA"/>
    <w:rsid w:val="00D334CB"/>
    <w:rsid w:val="00D334EB"/>
    <w:rsid w:val="00D33772"/>
    <w:rsid w:val="00D3498A"/>
    <w:rsid w:val="00D34AE2"/>
    <w:rsid w:val="00D34FA9"/>
    <w:rsid w:val="00D353D6"/>
    <w:rsid w:val="00D3544E"/>
    <w:rsid w:val="00D35507"/>
    <w:rsid w:val="00D3566A"/>
    <w:rsid w:val="00D35AB2"/>
    <w:rsid w:val="00D35AE5"/>
    <w:rsid w:val="00D35B40"/>
    <w:rsid w:val="00D363B8"/>
    <w:rsid w:val="00D36AB4"/>
    <w:rsid w:val="00D36C72"/>
    <w:rsid w:val="00D36EDA"/>
    <w:rsid w:val="00D40105"/>
    <w:rsid w:val="00D402EA"/>
    <w:rsid w:val="00D4038A"/>
    <w:rsid w:val="00D404C6"/>
    <w:rsid w:val="00D409A1"/>
    <w:rsid w:val="00D409F4"/>
    <w:rsid w:val="00D411E6"/>
    <w:rsid w:val="00D41DF4"/>
    <w:rsid w:val="00D422B5"/>
    <w:rsid w:val="00D42D96"/>
    <w:rsid w:val="00D4320A"/>
    <w:rsid w:val="00D43DDD"/>
    <w:rsid w:val="00D449A2"/>
    <w:rsid w:val="00D44CDA"/>
    <w:rsid w:val="00D44E96"/>
    <w:rsid w:val="00D45203"/>
    <w:rsid w:val="00D456A9"/>
    <w:rsid w:val="00D456E2"/>
    <w:rsid w:val="00D45892"/>
    <w:rsid w:val="00D458FE"/>
    <w:rsid w:val="00D45A5B"/>
    <w:rsid w:val="00D45F57"/>
    <w:rsid w:val="00D4612B"/>
    <w:rsid w:val="00D462D5"/>
    <w:rsid w:val="00D46321"/>
    <w:rsid w:val="00D46626"/>
    <w:rsid w:val="00D46789"/>
    <w:rsid w:val="00D46A2E"/>
    <w:rsid w:val="00D46C07"/>
    <w:rsid w:val="00D471F4"/>
    <w:rsid w:val="00D47BA9"/>
    <w:rsid w:val="00D47E3E"/>
    <w:rsid w:val="00D47F6B"/>
    <w:rsid w:val="00D47F91"/>
    <w:rsid w:val="00D47FE2"/>
    <w:rsid w:val="00D50198"/>
    <w:rsid w:val="00D5041D"/>
    <w:rsid w:val="00D50577"/>
    <w:rsid w:val="00D50857"/>
    <w:rsid w:val="00D51320"/>
    <w:rsid w:val="00D5134A"/>
    <w:rsid w:val="00D51857"/>
    <w:rsid w:val="00D518A5"/>
    <w:rsid w:val="00D518CB"/>
    <w:rsid w:val="00D51C5D"/>
    <w:rsid w:val="00D5209B"/>
    <w:rsid w:val="00D5271A"/>
    <w:rsid w:val="00D52737"/>
    <w:rsid w:val="00D536EE"/>
    <w:rsid w:val="00D53A13"/>
    <w:rsid w:val="00D53A45"/>
    <w:rsid w:val="00D53FB5"/>
    <w:rsid w:val="00D543DE"/>
    <w:rsid w:val="00D544BA"/>
    <w:rsid w:val="00D5541C"/>
    <w:rsid w:val="00D55A36"/>
    <w:rsid w:val="00D55F23"/>
    <w:rsid w:val="00D5602C"/>
    <w:rsid w:val="00D5630D"/>
    <w:rsid w:val="00D5635B"/>
    <w:rsid w:val="00D568BE"/>
    <w:rsid w:val="00D572BE"/>
    <w:rsid w:val="00D573DF"/>
    <w:rsid w:val="00D577A4"/>
    <w:rsid w:val="00D57834"/>
    <w:rsid w:val="00D60528"/>
    <w:rsid w:val="00D60557"/>
    <w:rsid w:val="00D60987"/>
    <w:rsid w:val="00D60A10"/>
    <w:rsid w:val="00D60BD4"/>
    <w:rsid w:val="00D60D57"/>
    <w:rsid w:val="00D6109C"/>
    <w:rsid w:val="00D61293"/>
    <w:rsid w:val="00D613B8"/>
    <w:rsid w:val="00D616DA"/>
    <w:rsid w:val="00D61898"/>
    <w:rsid w:val="00D61B5A"/>
    <w:rsid w:val="00D622D3"/>
    <w:rsid w:val="00D62389"/>
    <w:rsid w:val="00D6259C"/>
    <w:rsid w:val="00D62712"/>
    <w:rsid w:val="00D62775"/>
    <w:rsid w:val="00D62A57"/>
    <w:rsid w:val="00D62B94"/>
    <w:rsid w:val="00D62BBA"/>
    <w:rsid w:val="00D62C85"/>
    <w:rsid w:val="00D62CCE"/>
    <w:rsid w:val="00D62E84"/>
    <w:rsid w:val="00D63902"/>
    <w:rsid w:val="00D63D88"/>
    <w:rsid w:val="00D6402F"/>
    <w:rsid w:val="00D641C7"/>
    <w:rsid w:val="00D64269"/>
    <w:rsid w:val="00D6450C"/>
    <w:rsid w:val="00D64684"/>
    <w:rsid w:val="00D6496C"/>
    <w:rsid w:val="00D64D75"/>
    <w:rsid w:val="00D64FDA"/>
    <w:rsid w:val="00D6657A"/>
    <w:rsid w:val="00D66886"/>
    <w:rsid w:val="00D66C05"/>
    <w:rsid w:val="00D66F88"/>
    <w:rsid w:val="00D6721C"/>
    <w:rsid w:val="00D67412"/>
    <w:rsid w:val="00D675EF"/>
    <w:rsid w:val="00D67838"/>
    <w:rsid w:val="00D678D1"/>
    <w:rsid w:val="00D67E34"/>
    <w:rsid w:val="00D70208"/>
    <w:rsid w:val="00D70263"/>
    <w:rsid w:val="00D70B90"/>
    <w:rsid w:val="00D711E6"/>
    <w:rsid w:val="00D714BD"/>
    <w:rsid w:val="00D71785"/>
    <w:rsid w:val="00D717C0"/>
    <w:rsid w:val="00D71A66"/>
    <w:rsid w:val="00D72128"/>
    <w:rsid w:val="00D72289"/>
    <w:rsid w:val="00D72464"/>
    <w:rsid w:val="00D726C0"/>
    <w:rsid w:val="00D72A76"/>
    <w:rsid w:val="00D72D70"/>
    <w:rsid w:val="00D73337"/>
    <w:rsid w:val="00D740B6"/>
    <w:rsid w:val="00D745E7"/>
    <w:rsid w:val="00D74CD8"/>
    <w:rsid w:val="00D74DE3"/>
    <w:rsid w:val="00D75055"/>
    <w:rsid w:val="00D755B9"/>
    <w:rsid w:val="00D75DFD"/>
    <w:rsid w:val="00D75F5C"/>
    <w:rsid w:val="00D7615A"/>
    <w:rsid w:val="00D764B1"/>
    <w:rsid w:val="00D7681B"/>
    <w:rsid w:val="00D76E9E"/>
    <w:rsid w:val="00D776C7"/>
    <w:rsid w:val="00D77C19"/>
    <w:rsid w:val="00D802AD"/>
    <w:rsid w:val="00D80E2A"/>
    <w:rsid w:val="00D8113F"/>
    <w:rsid w:val="00D812D4"/>
    <w:rsid w:val="00D81544"/>
    <w:rsid w:val="00D81DFC"/>
    <w:rsid w:val="00D81EC9"/>
    <w:rsid w:val="00D828C6"/>
    <w:rsid w:val="00D82B29"/>
    <w:rsid w:val="00D82C06"/>
    <w:rsid w:val="00D82D3F"/>
    <w:rsid w:val="00D82E5E"/>
    <w:rsid w:val="00D82F86"/>
    <w:rsid w:val="00D83150"/>
    <w:rsid w:val="00D833CD"/>
    <w:rsid w:val="00D836A7"/>
    <w:rsid w:val="00D83758"/>
    <w:rsid w:val="00D840BF"/>
    <w:rsid w:val="00D84787"/>
    <w:rsid w:val="00D848D7"/>
    <w:rsid w:val="00D84971"/>
    <w:rsid w:val="00D84EFD"/>
    <w:rsid w:val="00D85059"/>
    <w:rsid w:val="00D85129"/>
    <w:rsid w:val="00D85131"/>
    <w:rsid w:val="00D859A0"/>
    <w:rsid w:val="00D85DBE"/>
    <w:rsid w:val="00D85F4C"/>
    <w:rsid w:val="00D8696F"/>
    <w:rsid w:val="00D86C6E"/>
    <w:rsid w:val="00D87949"/>
    <w:rsid w:val="00D87CE8"/>
    <w:rsid w:val="00D87F6C"/>
    <w:rsid w:val="00D904BB"/>
    <w:rsid w:val="00D907F3"/>
    <w:rsid w:val="00D907FA"/>
    <w:rsid w:val="00D90EC3"/>
    <w:rsid w:val="00D90F76"/>
    <w:rsid w:val="00D91123"/>
    <w:rsid w:val="00D914E0"/>
    <w:rsid w:val="00D9170D"/>
    <w:rsid w:val="00D91AC8"/>
    <w:rsid w:val="00D91B0A"/>
    <w:rsid w:val="00D91D51"/>
    <w:rsid w:val="00D920A5"/>
    <w:rsid w:val="00D923DB"/>
    <w:rsid w:val="00D92763"/>
    <w:rsid w:val="00D92BE6"/>
    <w:rsid w:val="00D92F4A"/>
    <w:rsid w:val="00D932A2"/>
    <w:rsid w:val="00D93B2E"/>
    <w:rsid w:val="00D94317"/>
    <w:rsid w:val="00D944A7"/>
    <w:rsid w:val="00D9455D"/>
    <w:rsid w:val="00D94713"/>
    <w:rsid w:val="00D948D8"/>
    <w:rsid w:val="00D95CC6"/>
    <w:rsid w:val="00D95F70"/>
    <w:rsid w:val="00D96671"/>
    <w:rsid w:val="00D9683A"/>
    <w:rsid w:val="00D97253"/>
    <w:rsid w:val="00D97C2F"/>
    <w:rsid w:val="00DA0090"/>
    <w:rsid w:val="00DA00FB"/>
    <w:rsid w:val="00DA027F"/>
    <w:rsid w:val="00DA0361"/>
    <w:rsid w:val="00DA05C6"/>
    <w:rsid w:val="00DA0E6D"/>
    <w:rsid w:val="00DA1300"/>
    <w:rsid w:val="00DA186A"/>
    <w:rsid w:val="00DA1DC1"/>
    <w:rsid w:val="00DA23E7"/>
    <w:rsid w:val="00DA2934"/>
    <w:rsid w:val="00DA2A20"/>
    <w:rsid w:val="00DA2DFA"/>
    <w:rsid w:val="00DA32B1"/>
    <w:rsid w:val="00DA380A"/>
    <w:rsid w:val="00DA43BE"/>
    <w:rsid w:val="00DA488C"/>
    <w:rsid w:val="00DA494D"/>
    <w:rsid w:val="00DA4CE2"/>
    <w:rsid w:val="00DA4E00"/>
    <w:rsid w:val="00DA50D8"/>
    <w:rsid w:val="00DA5CB0"/>
    <w:rsid w:val="00DA5DF4"/>
    <w:rsid w:val="00DA6044"/>
    <w:rsid w:val="00DA6142"/>
    <w:rsid w:val="00DA6CB2"/>
    <w:rsid w:val="00DA6CC2"/>
    <w:rsid w:val="00DA72A9"/>
    <w:rsid w:val="00DA759E"/>
    <w:rsid w:val="00DB045E"/>
    <w:rsid w:val="00DB08A8"/>
    <w:rsid w:val="00DB0E98"/>
    <w:rsid w:val="00DB13F9"/>
    <w:rsid w:val="00DB157B"/>
    <w:rsid w:val="00DB15F2"/>
    <w:rsid w:val="00DB1B95"/>
    <w:rsid w:val="00DB1CF6"/>
    <w:rsid w:val="00DB2022"/>
    <w:rsid w:val="00DB2240"/>
    <w:rsid w:val="00DB23E7"/>
    <w:rsid w:val="00DB2493"/>
    <w:rsid w:val="00DB294E"/>
    <w:rsid w:val="00DB2A68"/>
    <w:rsid w:val="00DB2B30"/>
    <w:rsid w:val="00DB3566"/>
    <w:rsid w:val="00DB3709"/>
    <w:rsid w:val="00DB3F79"/>
    <w:rsid w:val="00DB420E"/>
    <w:rsid w:val="00DB44C8"/>
    <w:rsid w:val="00DB462F"/>
    <w:rsid w:val="00DB4EAD"/>
    <w:rsid w:val="00DB4F35"/>
    <w:rsid w:val="00DB5264"/>
    <w:rsid w:val="00DB5306"/>
    <w:rsid w:val="00DB576A"/>
    <w:rsid w:val="00DB5C3E"/>
    <w:rsid w:val="00DB60D3"/>
    <w:rsid w:val="00DB6D2C"/>
    <w:rsid w:val="00DB714D"/>
    <w:rsid w:val="00DB7366"/>
    <w:rsid w:val="00DB7C55"/>
    <w:rsid w:val="00DB7D8A"/>
    <w:rsid w:val="00DB7ECC"/>
    <w:rsid w:val="00DC064E"/>
    <w:rsid w:val="00DC112C"/>
    <w:rsid w:val="00DC13EF"/>
    <w:rsid w:val="00DC149B"/>
    <w:rsid w:val="00DC1922"/>
    <w:rsid w:val="00DC236D"/>
    <w:rsid w:val="00DC2F7E"/>
    <w:rsid w:val="00DC34D0"/>
    <w:rsid w:val="00DC359A"/>
    <w:rsid w:val="00DC37B3"/>
    <w:rsid w:val="00DC44BB"/>
    <w:rsid w:val="00DC46A8"/>
    <w:rsid w:val="00DC472E"/>
    <w:rsid w:val="00DC54FB"/>
    <w:rsid w:val="00DC5891"/>
    <w:rsid w:val="00DC58F5"/>
    <w:rsid w:val="00DC5A75"/>
    <w:rsid w:val="00DC5BCF"/>
    <w:rsid w:val="00DC6526"/>
    <w:rsid w:val="00DC6D87"/>
    <w:rsid w:val="00DC708D"/>
    <w:rsid w:val="00DC7143"/>
    <w:rsid w:val="00DC7244"/>
    <w:rsid w:val="00DC728D"/>
    <w:rsid w:val="00DD04AE"/>
    <w:rsid w:val="00DD1538"/>
    <w:rsid w:val="00DD189E"/>
    <w:rsid w:val="00DD1C65"/>
    <w:rsid w:val="00DD287E"/>
    <w:rsid w:val="00DD29A3"/>
    <w:rsid w:val="00DD2E1B"/>
    <w:rsid w:val="00DD2EB2"/>
    <w:rsid w:val="00DD344F"/>
    <w:rsid w:val="00DD3525"/>
    <w:rsid w:val="00DD3B69"/>
    <w:rsid w:val="00DD3C88"/>
    <w:rsid w:val="00DD4AF8"/>
    <w:rsid w:val="00DD4EBB"/>
    <w:rsid w:val="00DD508A"/>
    <w:rsid w:val="00DD593A"/>
    <w:rsid w:val="00DD5980"/>
    <w:rsid w:val="00DD5B8C"/>
    <w:rsid w:val="00DD5F92"/>
    <w:rsid w:val="00DD6274"/>
    <w:rsid w:val="00DD67B3"/>
    <w:rsid w:val="00DD68B9"/>
    <w:rsid w:val="00DD6CF9"/>
    <w:rsid w:val="00DD6D3F"/>
    <w:rsid w:val="00DD6D85"/>
    <w:rsid w:val="00DD77E2"/>
    <w:rsid w:val="00DD7AFD"/>
    <w:rsid w:val="00DD7C9D"/>
    <w:rsid w:val="00DD7D32"/>
    <w:rsid w:val="00DD7D85"/>
    <w:rsid w:val="00DE08AC"/>
    <w:rsid w:val="00DE08CB"/>
    <w:rsid w:val="00DE08DC"/>
    <w:rsid w:val="00DE0947"/>
    <w:rsid w:val="00DE0A97"/>
    <w:rsid w:val="00DE0D07"/>
    <w:rsid w:val="00DE0DAB"/>
    <w:rsid w:val="00DE1190"/>
    <w:rsid w:val="00DE12D9"/>
    <w:rsid w:val="00DE160F"/>
    <w:rsid w:val="00DE1EF1"/>
    <w:rsid w:val="00DE27CA"/>
    <w:rsid w:val="00DE2931"/>
    <w:rsid w:val="00DE3216"/>
    <w:rsid w:val="00DE341A"/>
    <w:rsid w:val="00DE3645"/>
    <w:rsid w:val="00DE411F"/>
    <w:rsid w:val="00DE41D6"/>
    <w:rsid w:val="00DE4229"/>
    <w:rsid w:val="00DE45D2"/>
    <w:rsid w:val="00DE465E"/>
    <w:rsid w:val="00DE49E9"/>
    <w:rsid w:val="00DE4AEB"/>
    <w:rsid w:val="00DE4AF3"/>
    <w:rsid w:val="00DE523D"/>
    <w:rsid w:val="00DE565B"/>
    <w:rsid w:val="00DE57D9"/>
    <w:rsid w:val="00DE5C2B"/>
    <w:rsid w:val="00DE60EA"/>
    <w:rsid w:val="00DE61B2"/>
    <w:rsid w:val="00DE6227"/>
    <w:rsid w:val="00DE625B"/>
    <w:rsid w:val="00DE68C3"/>
    <w:rsid w:val="00DE757A"/>
    <w:rsid w:val="00DE7693"/>
    <w:rsid w:val="00DE7B0D"/>
    <w:rsid w:val="00DE7D23"/>
    <w:rsid w:val="00DF04DA"/>
    <w:rsid w:val="00DF061E"/>
    <w:rsid w:val="00DF063C"/>
    <w:rsid w:val="00DF09D0"/>
    <w:rsid w:val="00DF0A7A"/>
    <w:rsid w:val="00DF0C2B"/>
    <w:rsid w:val="00DF0CFB"/>
    <w:rsid w:val="00DF164A"/>
    <w:rsid w:val="00DF1CE3"/>
    <w:rsid w:val="00DF1CE5"/>
    <w:rsid w:val="00DF2282"/>
    <w:rsid w:val="00DF284B"/>
    <w:rsid w:val="00DF29B3"/>
    <w:rsid w:val="00DF2A91"/>
    <w:rsid w:val="00DF309D"/>
    <w:rsid w:val="00DF3270"/>
    <w:rsid w:val="00DF3BA6"/>
    <w:rsid w:val="00DF3D31"/>
    <w:rsid w:val="00DF3F13"/>
    <w:rsid w:val="00DF43C4"/>
    <w:rsid w:val="00DF46A9"/>
    <w:rsid w:val="00DF4AE4"/>
    <w:rsid w:val="00DF4EA1"/>
    <w:rsid w:val="00DF55C9"/>
    <w:rsid w:val="00DF5740"/>
    <w:rsid w:val="00DF5779"/>
    <w:rsid w:val="00DF5A51"/>
    <w:rsid w:val="00DF5BD9"/>
    <w:rsid w:val="00DF606F"/>
    <w:rsid w:val="00DF67AC"/>
    <w:rsid w:val="00DF6F03"/>
    <w:rsid w:val="00DF6FCB"/>
    <w:rsid w:val="00DF7AFB"/>
    <w:rsid w:val="00E00291"/>
    <w:rsid w:val="00E008E1"/>
    <w:rsid w:val="00E00C06"/>
    <w:rsid w:val="00E00D7D"/>
    <w:rsid w:val="00E00F72"/>
    <w:rsid w:val="00E019D6"/>
    <w:rsid w:val="00E02184"/>
    <w:rsid w:val="00E024AC"/>
    <w:rsid w:val="00E02AAD"/>
    <w:rsid w:val="00E02D1C"/>
    <w:rsid w:val="00E02DD9"/>
    <w:rsid w:val="00E0307E"/>
    <w:rsid w:val="00E03579"/>
    <w:rsid w:val="00E0483C"/>
    <w:rsid w:val="00E04920"/>
    <w:rsid w:val="00E04B9C"/>
    <w:rsid w:val="00E04E58"/>
    <w:rsid w:val="00E04EAD"/>
    <w:rsid w:val="00E05519"/>
    <w:rsid w:val="00E05664"/>
    <w:rsid w:val="00E0655E"/>
    <w:rsid w:val="00E0688F"/>
    <w:rsid w:val="00E06E46"/>
    <w:rsid w:val="00E06E8B"/>
    <w:rsid w:val="00E06FE6"/>
    <w:rsid w:val="00E101D9"/>
    <w:rsid w:val="00E10683"/>
    <w:rsid w:val="00E10F62"/>
    <w:rsid w:val="00E113C4"/>
    <w:rsid w:val="00E117EE"/>
    <w:rsid w:val="00E119EB"/>
    <w:rsid w:val="00E11A9D"/>
    <w:rsid w:val="00E11D0D"/>
    <w:rsid w:val="00E1228D"/>
    <w:rsid w:val="00E123AD"/>
    <w:rsid w:val="00E12438"/>
    <w:rsid w:val="00E1269B"/>
    <w:rsid w:val="00E13369"/>
    <w:rsid w:val="00E13431"/>
    <w:rsid w:val="00E13B1A"/>
    <w:rsid w:val="00E140AD"/>
    <w:rsid w:val="00E14353"/>
    <w:rsid w:val="00E14737"/>
    <w:rsid w:val="00E1492E"/>
    <w:rsid w:val="00E14A2E"/>
    <w:rsid w:val="00E15043"/>
    <w:rsid w:val="00E1505C"/>
    <w:rsid w:val="00E15B46"/>
    <w:rsid w:val="00E15D3B"/>
    <w:rsid w:val="00E15DCF"/>
    <w:rsid w:val="00E15EE7"/>
    <w:rsid w:val="00E16558"/>
    <w:rsid w:val="00E16DF5"/>
    <w:rsid w:val="00E16EDE"/>
    <w:rsid w:val="00E1718A"/>
    <w:rsid w:val="00E1749B"/>
    <w:rsid w:val="00E1765F"/>
    <w:rsid w:val="00E17900"/>
    <w:rsid w:val="00E17BD1"/>
    <w:rsid w:val="00E2054A"/>
    <w:rsid w:val="00E206C0"/>
    <w:rsid w:val="00E209CA"/>
    <w:rsid w:val="00E20AF1"/>
    <w:rsid w:val="00E2135C"/>
    <w:rsid w:val="00E21512"/>
    <w:rsid w:val="00E2152D"/>
    <w:rsid w:val="00E216A1"/>
    <w:rsid w:val="00E21AC4"/>
    <w:rsid w:val="00E21E1E"/>
    <w:rsid w:val="00E22022"/>
    <w:rsid w:val="00E2212F"/>
    <w:rsid w:val="00E221B8"/>
    <w:rsid w:val="00E2223D"/>
    <w:rsid w:val="00E22847"/>
    <w:rsid w:val="00E22984"/>
    <w:rsid w:val="00E22F77"/>
    <w:rsid w:val="00E243D3"/>
    <w:rsid w:val="00E25843"/>
    <w:rsid w:val="00E25AC0"/>
    <w:rsid w:val="00E25FD9"/>
    <w:rsid w:val="00E26142"/>
    <w:rsid w:val="00E26394"/>
    <w:rsid w:val="00E26716"/>
    <w:rsid w:val="00E269A8"/>
    <w:rsid w:val="00E276FD"/>
    <w:rsid w:val="00E27762"/>
    <w:rsid w:val="00E27BA0"/>
    <w:rsid w:val="00E27CDF"/>
    <w:rsid w:val="00E3038B"/>
    <w:rsid w:val="00E303D8"/>
    <w:rsid w:val="00E308E7"/>
    <w:rsid w:val="00E30ACE"/>
    <w:rsid w:val="00E31801"/>
    <w:rsid w:val="00E31982"/>
    <w:rsid w:val="00E31988"/>
    <w:rsid w:val="00E31E01"/>
    <w:rsid w:val="00E31F11"/>
    <w:rsid w:val="00E32371"/>
    <w:rsid w:val="00E32CE1"/>
    <w:rsid w:val="00E32CF9"/>
    <w:rsid w:val="00E33588"/>
    <w:rsid w:val="00E335E1"/>
    <w:rsid w:val="00E337D3"/>
    <w:rsid w:val="00E33A86"/>
    <w:rsid w:val="00E33C66"/>
    <w:rsid w:val="00E33F45"/>
    <w:rsid w:val="00E34860"/>
    <w:rsid w:val="00E34D57"/>
    <w:rsid w:val="00E358A5"/>
    <w:rsid w:val="00E36100"/>
    <w:rsid w:val="00E3617B"/>
    <w:rsid w:val="00E36205"/>
    <w:rsid w:val="00E369EC"/>
    <w:rsid w:val="00E36B55"/>
    <w:rsid w:val="00E36FB1"/>
    <w:rsid w:val="00E371FC"/>
    <w:rsid w:val="00E377E7"/>
    <w:rsid w:val="00E37E83"/>
    <w:rsid w:val="00E401A3"/>
    <w:rsid w:val="00E401B0"/>
    <w:rsid w:val="00E406CC"/>
    <w:rsid w:val="00E408F4"/>
    <w:rsid w:val="00E4139D"/>
    <w:rsid w:val="00E4147B"/>
    <w:rsid w:val="00E41628"/>
    <w:rsid w:val="00E41800"/>
    <w:rsid w:val="00E41897"/>
    <w:rsid w:val="00E41B18"/>
    <w:rsid w:val="00E41C89"/>
    <w:rsid w:val="00E41D3E"/>
    <w:rsid w:val="00E42105"/>
    <w:rsid w:val="00E42455"/>
    <w:rsid w:val="00E42D3A"/>
    <w:rsid w:val="00E4332E"/>
    <w:rsid w:val="00E43521"/>
    <w:rsid w:val="00E43C4B"/>
    <w:rsid w:val="00E43F3F"/>
    <w:rsid w:val="00E441AE"/>
    <w:rsid w:val="00E4431E"/>
    <w:rsid w:val="00E446B2"/>
    <w:rsid w:val="00E44902"/>
    <w:rsid w:val="00E44BC7"/>
    <w:rsid w:val="00E4507E"/>
    <w:rsid w:val="00E4509D"/>
    <w:rsid w:val="00E45214"/>
    <w:rsid w:val="00E45DA8"/>
    <w:rsid w:val="00E46798"/>
    <w:rsid w:val="00E46B53"/>
    <w:rsid w:val="00E47155"/>
    <w:rsid w:val="00E473CE"/>
    <w:rsid w:val="00E478B9"/>
    <w:rsid w:val="00E5081E"/>
    <w:rsid w:val="00E50998"/>
    <w:rsid w:val="00E50F95"/>
    <w:rsid w:val="00E51A48"/>
    <w:rsid w:val="00E51C1B"/>
    <w:rsid w:val="00E52178"/>
    <w:rsid w:val="00E523E1"/>
    <w:rsid w:val="00E525B5"/>
    <w:rsid w:val="00E52B9A"/>
    <w:rsid w:val="00E52BBE"/>
    <w:rsid w:val="00E52E3E"/>
    <w:rsid w:val="00E53ADF"/>
    <w:rsid w:val="00E53F0F"/>
    <w:rsid w:val="00E540BD"/>
    <w:rsid w:val="00E541B3"/>
    <w:rsid w:val="00E549A8"/>
    <w:rsid w:val="00E54B91"/>
    <w:rsid w:val="00E54FCB"/>
    <w:rsid w:val="00E54FCD"/>
    <w:rsid w:val="00E5500F"/>
    <w:rsid w:val="00E55308"/>
    <w:rsid w:val="00E55825"/>
    <w:rsid w:val="00E55E98"/>
    <w:rsid w:val="00E55FAA"/>
    <w:rsid w:val="00E55FE6"/>
    <w:rsid w:val="00E56273"/>
    <w:rsid w:val="00E56314"/>
    <w:rsid w:val="00E56514"/>
    <w:rsid w:val="00E5653D"/>
    <w:rsid w:val="00E56772"/>
    <w:rsid w:val="00E567F8"/>
    <w:rsid w:val="00E56977"/>
    <w:rsid w:val="00E56BB6"/>
    <w:rsid w:val="00E57361"/>
    <w:rsid w:val="00E5767A"/>
    <w:rsid w:val="00E57ACA"/>
    <w:rsid w:val="00E57AE3"/>
    <w:rsid w:val="00E57DCA"/>
    <w:rsid w:val="00E60827"/>
    <w:rsid w:val="00E61222"/>
    <w:rsid w:val="00E612C1"/>
    <w:rsid w:val="00E61362"/>
    <w:rsid w:val="00E613BB"/>
    <w:rsid w:val="00E61BBD"/>
    <w:rsid w:val="00E6203F"/>
    <w:rsid w:val="00E628AB"/>
    <w:rsid w:val="00E62D57"/>
    <w:rsid w:val="00E62F3C"/>
    <w:rsid w:val="00E6319F"/>
    <w:rsid w:val="00E633AB"/>
    <w:rsid w:val="00E63A78"/>
    <w:rsid w:val="00E63C81"/>
    <w:rsid w:val="00E63EE5"/>
    <w:rsid w:val="00E6470F"/>
    <w:rsid w:val="00E64900"/>
    <w:rsid w:val="00E64937"/>
    <w:rsid w:val="00E64D4A"/>
    <w:rsid w:val="00E653F6"/>
    <w:rsid w:val="00E65B05"/>
    <w:rsid w:val="00E65C0A"/>
    <w:rsid w:val="00E65F22"/>
    <w:rsid w:val="00E65FDF"/>
    <w:rsid w:val="00E66064"/>
    <w:rsid w:val="00E663F4"/>
    <w:rsid w:val="00E66775"/>
    <w:rsid w:val="00E66954"/>
    <w:rsid w:val="00E66F00"/>
    <w:rsid w:val="00E6711A"/>
    <w:rsid w:val="00E671CD"/>
    <w:rsid w:val="00E67484"/>
    <w:rsid w:val="00E67592"/>
    <w:rsid w:val="00E67C49"/>
    <w:rsid w:val="00E70065"/>
    <w:rsid w:val="00E705D9"/>
    <w:rsid w:val="00E70653"/>
    <w:rsid w:val="00E706C9"/>
    <w:rsid w:val="00E70AB1"/>
    <w:rsid w:val="00E71140"/>
    <w:rsid w:val="00E714C9"/>
    <w:rsid w:val="00E7160E"/>
    <w:rsid w:val="00E71681"/>
    <w:rsid w:val="00E718A2"/>
    <w:rsid w:val="00E71F84"/>
    <w:rsid w:val="00E72477"/>
    <w:rsid w:val="00E728C0"/>
    <w:rsid w:val="00E72D14"/>
    <w:rsid w:val="00E7336B"/>
    <w:rsid w:val="00E73574"/>
    <w:rsid w:val="00E73CEC"/>
    <w:rsid w:val="00E73E5A"/>
    <w:rsid w:val="00E74068"/>
    <w:rsid w:val="00E74C62"/>
    <w:rsid w:val="00E75F76"/>
    <w:rsid w:val="00E767F3"/>
    <w:rsid w:val="00E768EB"/>
    <w:rsid w:val="00E77330"/>
    <w:rsid w:val="00E775AF"/>
    <w:rsid w:val="00E77769"/>
    <w:rsid w:val="00E77A31"/>
    <w:rsid w:val="00E804C3"/>
    <w:rsid w:val="00E80578"/>
    <w:rsid w:val="00E805A8"/>
    <w:rsid w:val="00E809F3"/>
    <w:rsid w:val="00E813E1"/>
    <w:rsid w:val="00E81C62"/>
    <w:rsid w:val="00E81F6B"/>
    <w:rsid w:val="00E82047"/>
    <w:rsid w:val="00E82130"/>
    <w:rsid w:val="00E82914"/>
    <w:rsid w:val="00E833B2"/>
    <w:rsid w:val="00E8412E"/>
    <w:rsid w:val="00E8474D"/>
    <w:rsid w:val="00E84D8C"/>
    <w:rsid w:val="00E85414"/>
    <w:rsid w:val="00E85914"/>
    <w:rsid w:val="00E85D1B"/>
    <w:rsid w:val="00E86991"/>
    <w:rsid w:val="00E86AA4"/>
    <w:rsid w:val="00E86D8F"/>
    <w:rsid w:val="00E86E57"/>
    <w:rsid w:val="00E871FA"/>
    <w:rsid w:val="00E87398"/>
    <w:rsid w:val="00E87868"/>
    <w:rsid w:val="00E878A6"/>
    <w:rsid w:val="00E87C1E"/>
    <w:rsid w:val="00E87DA0"/>
    <w:rsid w:val="00E9031A"/>
    <w:rsid w:val="00E903A2"/>
    <w:rsid w:val="00E90CE6"/>
    <w:rsid w:val="00E910E9"/>
    <w:rsid w:val="00E914ED"/>
    <w:rsid w:val="00E9154C"/>
    <w:rsid w:val="00E916D6"/>
    <w:rsid w:val="00E91CFC"/>
    <w:rsid w:val="00E91E3F"/>
    <w:rsid w:val="00E92313"/>
    <w:rsid w:val="00E924FE"/>
    <w:rsid w:val="00E92631"/>
    <w:rsid w:val="00E92825"/>
    <w:rsid w:val="00E92858"/>
    <w:rsid w:val="00E92DF9"/>
    <w:rsid w:val="00E93357"/>
    <w:rsid w:val="00E93428"/>
    <w:rsid w:val="00E93496"/>
    <w:rsid w:val="00E9355F"/>
    <w:rsid w:val="00E93620"/>
    <w:rsid w:val="00E93AED"/>
    <w:rsid w:val="00E93E36"/>
    <w:rsid w:val="00E9446A"/>
    <w:rsid w:val="00E949B6"/>
    <w:rsid w:val="00E95555"/>
    <w:rsid w:val="00E956FE"/>
    <w:rsid w:val="00E95767"/>
    <w:rsid w:val="00E962F1"/>
    <w:rsid w:val="00E9630E"/>
    <w:rsid w:val="00E9648E"/>
    <w:rsid w:val="00E967B8"/>
    <w:rsid w:val="00E96884"/>
    <w:rsid w:val="00E96F2A"/>
    <w:rsid w:val="00E96F4F"/>
    <w:rsid w:val="00E976CF"/>
    <w:rsid w:val="00E978EA"/>
    <w:rsid w:val="00E97A21"/>
    <w:rsid w:val="00E97AE7"/>
    <w:rsid w:val="00E97DD8"/>
    <w:rsid w:val="00E97E15"/>
    <w:rsid w:val="00EA1159"/>
    <w:rsid w:val="00EA12D1"/>
    <w:rsid w:val="00EA149F"/>
    <w:rsid w:val="00EA1D07"/>
    <w:rsid w:val="00EA2503"/>
    <w:rsid w:val="00EA2666"/>
    <w:rsid w:val="00EA2790"/>
    <w:rsid w:val="00EA316B"/>
    <w:rsid w:val="00EA3362"/>
    <w:rsid w:val="00EA3384"/>
    <w:rsid w:val="00EA35FE"/>
    <w:rsid w:val="00EA36EF"/>
    <w:rsid w:val="00EA3796"/>
    <w:rsid w:val="00EA3D75"/>
    <w:rsid w:val="00EA474D"/>
    <w:rsid w:val="00EA4799"/>
    <w:rsid w:val="00EA4A3B"/>
    <w:rsid w:val="00EA50E3"/>
    <w:rsid w:val="00EA50FC"/>
    <w:rsid w:val="00EA5B47"/>
    <w:rsid w:val="00EA5C8D"/>
    <w:rsid w:val="00EA646A"/>
    <w:rsid w:val="00EA6C7D"/>
    <w:rsid w:val="00EA6CA9"/>
    <w:rsid w:val="00EA7389"/>
    <w:rsid w:val="00EA773D"/>
    <w:rsid w:val="00EA7818"/>
    <w:rsid w:val="00EA7D63"/>
    <w:rsid w:val="00EA7DC1"/>
    <w:rsid w:val="00EB03CD"/>
    <w:rsid w:val="00EB0432"/>
    <w:rsid w:val="00EB0BA5"/>
    <w:rsid w:val="00EB0CC3"/>
    <w:rsid w:val="00EB1901"/>
    <w:rsid w:val="00EB1DAD"/>
    <w:rsid w:val="00EB23FB"/>
    <w:rsid w:val="00EB298F"/>
    <w:rsid w:val="00EB2D82"/>
    <w:rsid w:val="00EB3257"/>
    <w:rsid w:val="00EB3438"/>
    <w:rsid w:val="00EB3D61"/>
    <w:rsid w:val="00EB3E07"/>
    <w:rsid w:val="00EB43E2"/>
    <w:rsid w:val="00EB46AA"/>
    <w:rsid w:val="00EB4B91"/>
    <w:rsid w:val="00EB5528"/>
    <w:rsid w:val="00EB576E"/>
    <w:rsid w:val="00EB59E3"/>
    <w:rsid w:val="00EB6311"/>
    <w:rsid w:val="00EB631B"/>
    <w:rsid w:val="00EB70BF"/>
    <w:rsid w:val="00EB7198"/>
    <w:rsid w:val="00EB720A"/>
    <w:rsid w:val="00EB7305"/>
    <w:rsid w:val="00EB7459"/>
    <w:rsid w:val="00EB7489"/>
    <w:rsid w:val="00EB74A4"/>
    <w:rsid w:val="00EB7ABA"/>
    <w:rsid w:val="00EB7EAA"/>
    <w:rsid w:val="00EC0B95"/>
    <w:rsid w:val="00EC0EC0"/>
    <w:rsid w:val="00EC1815"/>
    <w:rsid w:val="00EC1CC2"/>
    <w:rsid w:val="00EC1F4B"/>
    <w:rsid w:val="00EC2665"/>
    <w:rsid w:val="00EC2879"/>
    <w:rsid w:val="00EC2B9D"/>
    <w:rsid w:val="00EC2CE4"/>
    <w:rsid w:val="00EC3268"/>
    <w:rsid w:val="00EC3C28"/>
    <w:rsid w:val="00EC50C1"/>
    <w:rsid w:val="00EC514D"/>
    <w:rsid w:val="00EC5E05"/>
    <w:rsid w:val="00EC5F51"/>
    <w:rsid w:val="00EC647C"/>
    <w:rsid w:val="00EC6AA8"/>
    <w:rsid w:val="00EC7112"/>
    <w:rsid w:val="00EC75EE"/>
    <w:rsid w:val="00EC7616"/>
    <w:rsid w:val="00EC78BA"/>
    <w:rsid w:val="00EC79CB"/>
    <w:rsid w:val="00ED0047"/>
    <w:rsid w:val="00ED084A"/>
    <w:rsid w:val="00ED1CF8"/>
    <w:rsid w:val="00ED2BA3"/>
    <w:rsid w:val="00ED2BF6"/>
    <w:rsid w:val="00ED3638"/>
    <w:rsid w:val="00ED3827"/>
    <w:rsid w:val="00ED3EE5"/>
    <w:rsid w:val="00ED40E5"/>
    <w:rsid w:val="00ED4214"/>
    <w:rsid w:val="00ED51E1"/>
    <w:rsid w:val="00ED5637"/>
    <w:rsid w:val="00ED5E0B"/>
    <w:rsid w:val="00ED5F87"/>
    <w:rsid w:val="00ED606A"/>
    <w:rsid w:val="00ED65C9"/>
    <w:rsid w:val="00ED6A65"/>
    <w:rsid w:val="00EE0083"/>
    <w:rsid w:val="00EE01A5"/>
    <w:rsid w:val="00EE041B"/>
    <w:rsid w:val="00EE1B8F"/>
    <w:rsid w:val="00EE1BEC"/>
    <w:rsid w:val="00EE23B9"/>
    <w:rsid w:val="00EE2B72"/>
    <w:rsid w:val="00EE2D6E"/>
    <w:rsid w:val="00EE2FCB"/>
    <w:rsid w:val="00EE3043"/>
    <w:rsid w:val="00EE3522"/>
    <w:rsid w:val="00EE3524"/>
    <w:rsid w:val="00EE38CB"/>
    <w:rsid w:val="00EE3E98"/>
    <w:rsid w:val="00EE4294"/>
    <w:rsid w:val="00EE4906"/>
    <w:rsid w:val="00EE4911"/>
    <w:rsid w:val="00EE4B4A"/>
    <w:rsid w:val="00EE4FF8"/>
    <w:rsid w:val="00EE5B54"/>
    <w:rsid w:val="00EE608D"/>
    <w:rsid w:val="00EE6485"/>
    <w:rsid w:val="00EE693D"/>
    <w:rsid w:val="00EE69FC"/>
    <w:rsid w:val="00EE6A04"/>
    <w:rsid w:val="00EE6E1F"/>
    <w:rsid w:val="00EE72E5"/>
    <w:rsid w:val="00EE7FD3"/>
    <w:rsid w:val="00EF0005"/>
    <w:rsid w:val="00EF0008"/>
    <w:rsid w:val="00EF024E"/>
    <w:rsid w:val="00EF039D"/>
    <w:rsid w:val="00EF09D7"/>
    <w:rsid w:val="00EF1828"/>
    <w:rsid w:val="00EF1866"/>
    <w:rsid w:val="00EF192C"/>
    <w:rsid w:val="00EF19F0"/>
    <w:rsid w:val="00EF1A8F"/>
    <w:rsid w:val="00EF1D13"/>
    <w:rsid w:val="00EF21BE"/>
    <w:rsid w:val="00EF235D"/>
    <w:rsid w:val="00EF2D70"/>
    <w:rsid w:val="00EF3315"/>
    <w:rsid w:val="00EF36A2"/>
    <w:rsid w:val="00EF39F0"/>
    <w:rsid w:val="00EF3EA2"/>
    <w:rsid w:val="00EF4818"/>
    <w:rsid w:val="00EF4A00"/>
    <w:rsid w:val="00EF4A23"/>
    <w:rsid w:val="00EF5166"/>
    <w:rsid w:val="00EF51E1"/>
    <w:rsid w:val="00EF52D6"/>
    <w:rsid w:val="00EF5729"/>
    <w:rsid w:val="00EF5DD9"/>
    <w:rsid w:val="00EF5E26"/>
    <w:rsid w:val="00EF5FE4"/>
    <w:rsid w:val="00EF62B6"/>
    <w:rsid w:val="00EF6721"/>
    <w:rsid w:val="00EF75A5"/>
    <w:rsid w:val="00F00287"/>
    <w:rsid w:val="00F00431"/>
    <w:rsid w:val="00F007FD"/>
    <w:rsid w:val="00F00824"/>
    <w:rsid w:val="00F00834"/>
    <w:rsid w:val="00F0098B"/>
    <w:rsid w:val="00F00BC1"/>
    <w:rsid w:val="00F00BC2"/>
    <w:rsid w:val="00F00E27"/>
    <w:rsid w:val="00F012CF"/>
    <w:rsid w:val="00F01A50"/>
    <w:rsid w:val="00F01D9B"/>
    <w:rsid w:val="00F01E30"/>
    <w:rsid w:val="00F01FD3"/>
    <w:rsid w:val="00F02055"/>
    <w:rsid w:val="00F021E7"/>
    <w:rsid w:val="00F02555"/>
    <w:rsid w:val="00F02FDD"/>
    <w:rsid w:val="00F03779"/>
    <w:rsid w:val="00F03E06"/>
    <w:rsid w:val="00F0418F"/>
    <w:rsid w:val="00F04310"/>
    <w:rsid w:val="00F04E8C"/>
    <w:rsid w:val="00F04EDA"/>
    <w:rsid w:val="00F0547D"/>
    <w:rsid w:val="00F0568C"/>
    <w:rsid w:val="00F058C3"/>
    <w:rsid w:val="00F06371"/>
    <w:rsid w:val="00F069B2"/>
    <w:rsid w:val="00F069DB"/>
    <w:rsid w:val="00F06B94"/>
    <w:rsid w:val="00F07169"/>
    <w:rsid w:val="00F07407"/>
    <w:rsid w:val="00F07DC9"/>
    <w:rsid w:val="00F1004A"/>
    <w:rsid w:val="00F1023F"/>
    <w:rsid w:val="00F1066C"/>
    <w:rsid w:val="00F106A3"/>
    <w:rsid w:val="00F10FC1"/>
    <w:rsid w:val="00F1121A"/>
    <w:rsid w:val="00F11756"/>
    <w:rsid w:val="00F1199F"/>
    <w:rsid w:val="00F11BA1"/>
    <w:rsid w:val="00F11FB3"/>
    <w:rsid w:val="00F1227E"/>
    <w:rsid w:val="00F122F0"/>
    <w:rsid w:val="00F12EFC"/>
    <w:rsid w:val="00F12F50"/>
    <w:rsid w:val="00F13074"/>
    <w:rsid w:val="00F1317B"/>
    <w:rsid w:val="00F13453"/>
    <w:rsid w:val="00F1357A"/>
    <w:rsid w:val="00F14000"/>
    <w:rsid w:val="00F14009"/>
    <w:rsid w:val="00F142E9"/>
    <w:rsid w:val="00F146D6"/>
    <w:rsid w:val="00F14928"/>
    <w:rsid w:val="00F1613B"/>
    <w:rsid w:val="00F168B2"/>
    <w:rsid w:val="00F17007"/>
    <w:rsid w:val="00F171A6"/>
    <w:rsid w:val="00F1723F"/>
    <w:rsid w:val="00F173D2"/>
    <w:rsid w:val="00F1768E"/>
    <w:rsid w:val="00F17750"/>
    <w:rsid w:val="00F201BF"/>
    <w:rsid w:val="00F20A4A"/>
    <w:rsid w:val="00F20B18"/>
    <w:rsid w:val="00F21347"/>
    <w:rsid w:val="00F21B6E"/>
    <w:rsid w:val="00F21D89"/>
    <w:rsid w:val="00F22262"/>
    <w:rsid w:val="00F22453"/>
    <w:rsid w:val="00F2246E"/>
    <w:rsid w:val="00F23246"/>
    <w:rsid w:val="00F23429"/>
    <w:rsid w:val="00F238C7"/>
    <w:rsid w:val="00F240ED"/>
    <w:rsid w:val="00F245CB"/>
    <w:rsid w:val="00F24770"/>
    <w:rsid w:val="00F251EF"/>
    <w:rsid w:val="00F25357"/>
    <w:rsid w:val="00F25562"/>
    <w:rsid w:val="00F259B1"/>
    <w:rsid w:val="00F25AB1"/>
    <w:rsid w:val="00F25C83"/>
    <w:rsid w:val="00F25C96"/>
    <w:rsid w:val="00F25DB7"/>
    <w:rsid w:val="00F26082"/>
    <w:rsid w:val="00F26A73"/>
    <w:rsid w:val="00F26C22"/>
    <w:rsid w:val="00F26F0C"/>
    <w:rsid w:val="00F2710C"/>
    <w:rsid w:val="00F277E2"/>
    <w:rsid w:val="00F27879"/>
    <w:rsid w:val="00F3090E"/>
    <w:rsid w:val="00F31090"/>
    <w:rsid w:val="00F31374"/>
    <w:rsid w:val="00F315D4"/>
    <w:rsid w:val="00F32B03"/>
    <w:rsid w:val="00F32D9E"/>
    <w:rsid w:val="00F33156"/>
    <w:rsid w:val="00F33959"/>
    <w:rsid w:val="00F34214"/>
    <w:rsid w:val="00F342B2"/>
    <w:rsid w:val="00F34345"/>
    <w:rsid w:val="00F343AC"/>
    <w:rsid w:val="00F34A72"/>
    <w:rsid w:val="00F34DCC"/>
    <w:rsid w:val="00F34E90"/>
    <w:rsid w:val="00F350D4"/>
    <w:rsid w:val="00F3604C"/>
    <w:rsid w:val="00F36718"/>
    <w:rsid w:val="00F368FC"/>
    <w:rsid w:val="00F36CCD"/>
    <w:rsid w:val="00F36D26"/>
    <w:rsid w:val="00F36D64"/>
    <w:rsid w:val="00F36DD5"/>
    <w:rsid w:val="00F3707A"/>
    <w:rsid w:val="00F37153"/>
    <w:rsid w:val="00F37167"/>
    <w:rsid w:val="00F3763F"/>
    <w:rsid w:val="00F3771A"/>
    <w:rsid w:val="00F3775E"/>
    <w:rsid w:val="00F37930"/>
    <w:rsid w:val="00F37BC4"/>
    <w:rsid w:val="00F401CD"/>
    <w:rsid w:val="00F40A87"/>
    <w:rsid w:val="00F40B39"/>
    <w:rsid w:val="00F41106"/>
    <w:rsid w:val="00F41129"/>
    <w:rsid w:val="00F411BE"/>
    <w:rsid w:val="00F41211"/>
    <w:rsid w:val="00F413D3"/>
    <w:rsid w:val="00F41702"/>
    <w:rsid w:val="00F41B67"/>
    <w:rsid w:val="00F41E7A"/>
    <w:rsid w:val="00F426C7"/>
    <w:rsid w:val="00F427EF"/>
    <w:rsid w:val="00F42863"/>
    <w:rsid w:val="00F42BD8"/>
    <w:rsid w:val="00F42D71"/>
    <w:rsid w:val="00F42FE0"/>
    <w:rsid w:val="00F43121"/>
    <w:rsid w:val="00F431AB"/>
    <w:rsid w:val="00F434B0"/>
    <w:rsid w:val="00F442E4"/>
    <w:rsid w:val="00F4453D"/>
    <w:rsid w:val="00F44622"/>
    <w:rsid w:val="00F4472F"/>
    <w:rsid w:val="00F44A47"/>
    <w:rsid w:val="00F44BC5"/>
    <w:rsid w:val="00F44EB7"/>
    <w:rsid w:val="00F44F4A"/>
    <w:rsid w:val="00F46198"/>
    <w:rsid w:val="00F467CE"/>
    <w:rsid w:val="00F46AE0"/>
    <w:rsid w:val="00F47C1A"/>
    <w:rsid w:val="00F47DDE"/>
    <w:rsid w:val="00F47E2B"/>
    <w:rsid w:val="00F5012F"/>
    <w:rsid w:val="00F5014D"/>
    <w:rsid w:val="00F5014F"/>
    <w:rsid w:val="00F50A1C"/>
    <w:rsid w:val="00F50F04"/>
    <w:rsid w:val="00F50FB3"/>
    <w:rsid w:val="00F51146"/>
    <w:rsid w:val="00F51152"/>
    <w:rsid w:val="00F515A5"/>
    <w:rsid w:val="00F51B82"/>
    <w:rsid w:val="00F51D49"/>
    <w:rsid w:val="00F5239E"/>
    <w:rsid w:val="00F529DF"/>
    <w:rsid w:val="00F53185"/>
    <w:rsid w:val="00F532D8"/>
    <w:rsid w:val="00F5371F"/>
    <w:rsid w:val="00F54169"/>
    <w:rsid w:val="00F545F3"/>
    <w:rsid w:val="00F5576A"/>
    <w:rsid w:val="00F55999"/>
    <w:rsid w:val="00F55C3C"/>
    <w:rsid w:val="00F55D00"/>
    <w:rsid w:val="00F56231"/>
    <w:rsid w:val="00F565F9"/>
    <w:rsid w:val="00F56633"/>
    <w:rsid w:val="00F56E71"/>
    <w:rsid w:val="00F57203"/>
    <w:rsid w:val="00F57684"/>
    <w:rsid w:val="00F57948"/>
    <w:rsid w:val="00F579D7"/>
    <w:rsid w:val="00F57EDB"/>
    <w:rsid w:val="00F57FA5"/>
    <w:rsid w:val="00F60090"/>
    <w:rsid w:val="00F60456"/>
    <w:rsid w:val="00F60729"/>
    <w:rsid w:val="00F60F75"/>
    <w:rsid w:val="00F610D6"/>
    <w:rsid w:val="00F614C5"/>
    <w:rsid w:val="00F614E5"/>
    <w:rsid w:val="00F615DD"/>
    <w:rsid w:val="00F61D2C"/>
    <w:rsid w:val="00F62D6F"/>
    <w:rsid w:val="00F6312E"/>
    <w:rsid w:val="00F63196"/>
    <w:rsid w:val="00F636AB"/>
    <w:rsid w:val="00F640BB"/>
    <w:rsid w:val="00F6451D"/>
    <w:rsid w:val="00F64716"/>
    <w:rsid w:val="00F647A0"/>
    <w:rsid w:val="00F64B34"/>
    <w:rsid w:val="00F64E55"/>
    <w:rsid w:val="00F64EE0"/>
    <w:rsid w:val="00F6501F"/>
    <w:rsid w:val="00F660A1"/>
    <w:rsid w:val="00F664F6"/>
    <w:rsid w:val="00F66601"/>
    <w:rsid w:val="00F66B41"/>
    <w:rsid w:val="00F66E96"/>
    <w:rsid w:val="00F6761A"/>
    <w:rsid w:val="00F676BD"/>
    <w:rsid w:val="00F67A34"/>
    <w:rsid w:val="00F67A48"/>
    <w:rsid w:val="00F67F19"/>
    <w:rsid w:val="00F700FE"/>
    <w:rsid w:val="00F70161"/>
    <w:rsid w:val="00F70926"/>
    <w:rsid w:val="00F70C81"/>
    <w:rsid w:val="00F70F62"/>
    <w:rsid w:val="00F717F0"/>
    <w:rsid w:val="00F72130"/>
    <w:rsid w:val="00F7215B"/>
    <w:rsid w:val="00F72207"/>
    <w:rsid w:val="00F7259A"/>
    <w:rsid w:val="00F72A94"/>
    <w:rsid w:val="00F72C92"/>
    <w:rsid w:val="00F72ED8"/>
    <w:rsid w:val="00F72F72"/>
    <w:rsid w:val="00F7300B"/>
    <w:rsid w:val="00F73204"/>
    <w:rsid w:val="00F73A87"/>
    <w:rsid w:val="00F73F90"/>
    <w:rsid w:val="00F74013"/>
    <w:rsid w:val="00F75069"/>
    <w:rsid w:val="00F752E1"/>
    <w:rsid w:val="00F75309"/>
    <w:rsid w:val="00F75658"/>
    <w:rsid w:val="00F7590C"/>
    <w:rsid w:val="00F75A91"/>
    <w:rsid w:val="00F75C09"/>
    <w:rsid w:val="00F75EDC"/>
    <w:rsid w:val="00F75F71"/>
    <w:rsid w:val="00F76C36"/>
    <w:rsid w:val="00F77270"/>
    <w:rsid w:val="00F779DF"/>
    <w:rsid w:val="00F77A5D"/>
    <w:rsid w:val="00F8011D"/>
    <w:rsid w:val="00F8055D"/>
    <w:rsid w:val="00F80806"/>
    <w:rsid w:val="00F80CB6"/>
    <w:rsid w:val="00F80F02"/>
    <w:rsid w:val="00F812BF"/>
    <w:rsid w:val="00F816C1"/>
    <w:rsid w:val="00F81972"/>
    <w:rsid w:val="00F81ABA"/>
    <w:rsid w:val="00F821BF"/>
    <w:rsid w:val="00F82B5D"/>
    <w:rsid w:val="00F82D91"/>
    <w:rsid w:val="00F830CA"/>
    <w:rsid w:val="00F834BF"/>
    <w:rsid w:val="00F83DC3"/>
    <w:rsid w:val="00F8435A"/>
    <w:rsid w:val="00F84A90"/>
    <w:rsid w:val="00F850AB"/>
    <w:rsid w:val="00F85519"/>
    <w:rsid w:val="00F8599A"/>
    <w:rsid w:val="00F859A4"/>
    <w:rsid w:val="00F859DA"/>
    <w:rsid w:val="00F86878"/>
    <w:rsid w:val="00F872BB"/>
    <w:rsid w:val="00F87A41"/>
    <w:rsid w:val="00F87D4B"/>
    <w:rsid w:val="00F90029"/>
    <w:rsid w:val="00F9025D"/>
    <w:rsid w:val="00F902AB"/>
    <w:rsid w:val="00F90674"/>
    <w:rsid w:val="00F9081F"/>
    <w:rsid w:val="00F909AB"/>
    <w:rsid w:val="00F90B09"/>
    <w:rsid w:val="00F90E8F"/>
    <w:rsid w:val="00F913BF"/>
    <w:rsid w:val="00F91683"/>
    <w:rsid w:val="00F9192A"/>
    <w:rsid w:val="00F91B95"/>
    <w:rsid w:val="00F91C4B"/>
    <w:rsid w:val="00F92025"/>
    <w:rsid w:val="00F920D8"/>
    <w:rsid w:val="00F92218"/>
    <w:rsid w:val="00F92DA0"/>
    <w:rsid w:val="00F92E84"/>
    <w:rsid w:val="00F9390D"/>
    <w:rsid w:val="00F93D02"/>
    <w:rsid w:val="00F93D6B"/>
    <w:rsid w:val="00F93E70"/>
    <w:rsid w:val="00F94968"/>
    <w:rsid w:val="00F94AE4"/>
    <w:rsid w:val="00F952EB"/>
    <w:rsid w:val="00F95311"/>
    <w:rsid w:val="00F953E7"/>
    <w:rsid w:val="00F95A2F"/>
    <w:rsid w:val="00F95B0A"/>
    <w:rsid w:val="00F95CC1"/>
    <w:rsid w:val="00F963C7"/>
    <w:rsid w:val="00F9654A"/>
    <w:rsid w:val="00F971E5"/>
    <w:rsid w:val="00F9749A"/>
    <w:rsid w:val="00F978FF"/>
    <w:rsid w:val="00F97E2E"/>
    <w:rsid w:val="00F97F17"/>
    <w:rsid w:val="00FA03D8"/>
    <w:rsid w:val="00FA059B"/>
    <w:rsid w:val="00FA0B46"/>
    <w:rsid w:val="00FA0CA0"/>
    <w:rsid w:val="00FA0F15"/>
    <w:rsid w:val="00FA114C"/>
    <w:rsid w:val="00FA11DD"/>
    <w:rsid w:val="00FA156D"/>
    <w:rsid w:val="00FA16EC"/>
    <w:rsid w:val="00FA196A"/>
    <w:rsid w:val="00FA1EA9"/>
    <w:rsid w:val="00FA1FF7"/>
    <w:rsid w:val="00FA28C9"/>
    <w:rsid w:val="00FA2905"/>
    <w:rsid w:val="00FA3235"/>
    <w:rsid w:val="00FA3DB9"/>
    <w:rsid w:val="00FA424B"/>
    <w:rsid w:val="00FA587A"/>
    <w:rsid w:val="00FA5A02"/>
    <w:rsid w:val="00FA5E1A"/>
    <w:rsid w:val="00FA603F"/>
    <w:rsid w:val="00FA6986"/>
    <w:rsid w:val="00FA75F0"/>
    <w:rsid w:val="00FA78F9"/>
    <w:rsid w:val="00FB06BA"/>
    <w:rsid w:val="00FB0CB5"/>
    <w:rsid w:val="00FB0CCE"/>
    <w:rsid w:val="00FB110D"/>
    <w:rsid w:val="00FB13FF"/>
    <w:rsid w:val="00FB17B6"/>
    <w:rsid w:val="00FB1A09"/>
    <w:rsid w:val="00FB1A4A"/>
    <w:rsid w:val="00FB1C30"/>
    <w:rsid w:val="00FB1CA2"/>
    <w:rsid w:val="00FB2151"/>
    <w:rsid w:val="00FB26FF"/>
    <w:rsid w:val="00FB274B"/>
    <w:rsid w:val="00FB2790"/>
    <w:rsid w:val="00FB2A84"/>
    <w:rsid w:val="00FB31D6"/>
    <w:rsid w:val="00FB31FA"/>
    <w:rsid w:val="00FB31FB"/>
    <w:rsid w:val="00FB396D"/>
    <w:rsid w:val="00FB461D"/>
    <w:rsid w:val="00FB53D0"/>
    <w:rsid w:val="00FB552E"/>
    <w:rsid w:val="00FB55F9"/>
    <w:rsid w:val="00FB568A"/>
    <w:rsid w:val="00FB5F0D"/>
    <w:rsid w:val="00FB5F77"/>
    <w:rsid w:val="00FB68B4"/>
    <w:rsid w:val="00FB6ACA"/>
    <w:rsid w:val="00FB7A6A"/>
    <w:rsid w:val="00FC0E53"/>
    <w:rsid w:val="00FC16A9"/>
    <w:rsid w:val="00FC199C"/>
    <w:rsid w:val="00FC1AD7"/>
    <w:rsid w:val="00FC1AEE"/>
    <w:rsid w:val="00FC1ED4"/>
    <w:rsid w:val="00FC2732"/>
    <w:rsid w:val="00FC2745"/>
    <w:rsid w:val="00FC277D"/>
    <w:rsid w:val="00FC29C0"/>
    <w:rsid w:val="00FC2C79"/>
    <w:rsid w:val="00FC3028"/>
    <w:rsid w:val="00FC32DC"/>
    <w:rsid w:val="00FC3B95"/>
    <w:rsid w:val="00FC3C33"/>
    <w:rsid w:val="00FC3C34"/>
    <w:rsid w:val="00FC41B9"/>
    <w:rsid w:val="00FC498C"/>
    <w:rsid w:val="00FC4BA4"/>
    <w:rsid w:val="00FC5106"/>
    <w:rsid w:val="00FC5B9C"/>
    <w:rsid w:val="00FC6005"/>
    <w:rsid w:val="00FC6174"/>
    <w:rsid w:val="00FC631F"/>
    <w:rsid w:val="00FC65CF"/>
    <w:rsid w:val="00FC691F"/>
    <w:rsid w:val="00FC711F"/>
    <w:rsid w:val="00FC7193"/>
    <w:rsid w:val="00FC72E5"/>
    <w:rsid w:val="00FC7A47"/>
    <w:rsid w:val="00FC7B14"/>
    <w:rsid w:val="00FC7F67"/>
    <w:rsid w:val="00FD0562"/>
    <w:rsid w:val="00FD06E7"/>
    <w:rsid w:val="00FD0C98"/>
    <w:rsid w:val="00FD130E"/>
    <w:rsid w:val="00FD1439"/>
    <w:rsid w:val="00FD14FB"/>
    <w:rsid w:val="00FD1FBA"/>
    <w:rsid w:val="00FD227A"/>
    <w:rsid w:val="00FD23DC"/>
    <w:rsid w:val="00FD2402"/>
    <w:rsid w:val="00FD3376"/>
    <w:rsid w:val="00FD3630"/>
    <w:rsid w:val="00FD39C8"/>
    <w:rsid w:val="00FD3AAD"/>
    <w:rsid w:val="00FD53D4"/>
    <w:rsid w:val="00FD5BC6"/>
    <w:rsid w:val="00FD5D43"/>
    <w:rsid w:val="00FD5F0F"/>
    <w:rsid w:val="00FD5F9C"/>
    <w:rsid w:val="00FD6725"/>
    <w:rsid w:val="00FD6B1A"/>
    <w:rsid w:val="00FD6D93"/>
    <w:rsid w:val="00FD6F74"/>
    <w:rsid w:val="00FE0A1A"/>
    <w:rsid w:val="00FE0DA4"/>
    <w:rsid w:val="00FE10FA"/>
    <w:rsid w:val="00FE11BB"/>
    <w:rsid w:val="00FE1576"/>
    <w:rsid w:val="00FE1588"/>
    <w:rsid w:val="00FE1703"/>
    <w:rsid w:val="00FE17D7"/>
    <w:rsid w:val="00FE19DC"/>
    <w:rsid w:val="00FE1EBD"/>
    <w:rsid w:val="00FE223B"/>
    <w:rsid w:val="00FE2456"/>
    <w:rsid w:val="00FE2836"/>
    <w:rsid w:val="00FE2C7E"/>
    <w:rsid w:val="00FE2E40"/>
    <w:rsid w:val="00FE3011"/>
    <w:rsid w:val="00FE32B8"/>
    <w:rsid w:val="00FE3654"/>
    <w:rsid w:val="00FE3F25"/>
    <w:rsid w:val="00FE4011"/>
    <w:rsid w:val="00FE5E3E"/>
    <w:rsid w:val="00FE5E4D"/>
    <w:rsid w:val="00FE5F66"/>
    <w:rsid w:val="00FE607F"/>
    <w:rsid w:val="00FE6FA0"/>
    <w:rsid w:val="00FE7550"/>
    <w:rsid w:val="00FE7789"/>
    <w:rsid w:val="00FF0093"/>
    <w:rsid w:val="00FF0200"/>
    <w:rsid w:val="00FF0759"/>
    <w:rsid w:val="00FF1302"/>
    <w:rsid w:val="00FF1AAE"/>
    <w:rsid w:val="00FF298D"/>
    <w:rsid w:val="00FF2C30"/>
    <w:rsid w:val="00FF2E1B"/>
    <w:rsid w:val="00FF32C3"/>
    <w:rsid w:val="00FF349F"/>
    <w:rsid w:val="00FF34F2"/>
    <w:rsid w:val="00FF3537"/>
    <w:rsid w:val="00FF38ED"/>
    <w:rsid w:val="00FF3EE4"/>
    <w:rsid w:val="00FF3FA8"/>
    <w:rsid w:val="00FF42C6"/>
    <w:rsid w:val="00FF4FD3"/>
    <w:rsid w:val="00FF5F8F"/>
    <w:rsid w:val="00FF6421"/>
    <w:rsid w:val="00FF647B"/>
    <w:rsid w:val="00FF6696"/>
    <w:rsid w:val="00FF674C"/>
    <w:rsid w:val="00FF70F1"/>
    <w:rsid w:val="00FF72D0"/>
    <w:rsid w:val="00FF7824"/>
    <w:rsid w:val="00FF7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4BE271B-E754-422C-8284-D93BBC3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58B8"/>
    <w:pPr>
      <w:spacing w:after="200" w:line="276" w:lineRule="auto"/>
      <w:jc w:val="both"/>
    </w:pPr>
    <w:rPr>
      <w:rFonts w:ascii="Times New Roman" w:hAnsi="Times New Roman"/>
      <w:sz w:val="22"/>
      <w:szCs w:val="22"/>
      <w:lang w:val="en-US" w:eastAsia="en-US"/>
    </w:rPr>
  </w:style>
  <w:style w:type="paragraph" w:styleId="Nadpis1">
    <w:name w:val="heading 1"/>
    <w:basedOn w:val="Normln"/>
    <w:next w:val="Normln"/>
    <w:link w:val="Nadpis1Char"/>
    <w:uiPriority w:val="9"/>
    <w:qFormat/>
    <w:rsid w:val="00D64684"/>
    <w:pPr>
      <w:keepNext/>
      <w:keepLines/>
      <w:numPr>
        <w:numId w:val="4"/>
      </w:numPr>
      <w:spacing w:before="480" w:after="240"/>
      <w:jc w:val="left"/>
      <w:outlineLvl w:val="0"/>
    </w:pPr>
    <w:rPr>
      <w:rFonts w:ascii="Arial" w:eastAsia="Times New Roman" w:hAnsi="Arial" w:cs="Arial"/>
      <w:b/>
      <w:bCs/>
      <w:sz w:val="28"/>
      <w:szCs w:val="28"/>
    </w:rPr>
  </w:style>
  <w:style w:type="paragraph" w:styleId="Nadpis2">
    <w:name w:val="heading 2"/>
    <w:basedOn w:val="Normln"/>
    <w:next w:val="Normln"/>
    <w:link w:val="Nadpis2Char"/>
    <w:uiPriority w:val="9"/>
    <w:unhideWhenUsed/>
    <w:qFormat/>
    <w:rsid w:val="008B5549"/>
    <w:pPr>
      <w:keepNext/>
      <w:keepLines/>
      <w:numPr>
        <w:ilvl w:val="1"/>
        <w:numId w:val="4"/>
      </w:numPr>
      <w:spacing w:before="200" w:after="120"/>
      <w:outlineLvl w:val="1"/>
    </w:pPr>
    <w:rPr>
      <w:rFonts w:eastAsia="Times New Roman"/>
      <w:b/>
      <w:bCs/>
      <w:sz w:val="26"/>
      <w:szCs w:val="26"/>
    </w:rPr>
  </w:style>
  <w:style w:type="paragraph" w:styleId="Nadpis3">
    <w:name w:val="heading 3"/>
    <w:basedOn w:val="Normln"/>
    <w:next w:val="Normln"/>
    <w:link w:val="Nadpis3Char"/>
    <w:uiPriority w:val="9"/>
    <w:unhideWhenUsed/>
    <w:qFormat/>
    <w:rsid w:val="008B5549"/>
    <w:pPr>
      <w:keepNext/>
      <w:keepLines/>
      <w:numPr>
        <w:ilvl w:val="2"/>
        <w:numId w:val="4"/>
      </w:numPr>
      <w:spacing w:before="200" w:after="240"/>
      <w:outlineLvl w:val="2"/>
    </w:pPr>
    <w:rPr>
      <w:rFonts w:eastAsia="Times New Roman"/>
      <w:b/>
      <w:bCs/>
    </w:rPr>
  </w:style>
  <w:style w:type="paragraph" w:styleId="Nadpis4">
    <w:name w:val="heading 4"/>
    <w:basedOn w:val="Normln"/>
    <w:next w:val="Normln"/>
    <w:link w:val="Nadpis4Char"/>
    <w:uiPriority w:val="9"/>
    <w:unhideWhenUsed/>
    <w:qFormat/>
    <w:rsid w:val="008B5549"/>
    <w:pPr>
      <w:keepNext/>
      <w:keepLines/>
      <w:numPr>
        <w:ilvl w:val="3"/>
        <w:numId w:val="4"/>
      </w:numPr>
      <w:spacing w:before="200" w:after="0"/>
      <w:outlineLvl w:val="3"/>
    </w:pPr>
    <w:rPr>
      <w:rFonts w:eastAsia="Times New Roman"/>
      <w:b/>
      <w:bCs/>
      <w:i/>
      <w:iCs/>
    </w:rPr>
  </w:style>
  <w:style w:type="paragraph" w:styleId="Nadpis5">
    <w:name w:val="heading 5"/>
    <w:basedOn w:val="Normln"/>
    <w:next w:val="Normln"/>
    <w:link w:val="Nadpis5Char"/>
    <w:uiPriority w:val="9"/>
    <w:unhideWhenUsed/>
    <w:qFormat/>
    <w:rsid w:val="008B5549"/>
    <w:pPr>
      <w:keepNext/>
      <w:keepLines/>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
    <w:unhideWhenUsed/>
    <w:qFormat/>
    <w:rsid w:val="008B5549"/>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unhideWhenUsed/>
    <w:qFormat/>
    <w:rsid w:val="008B5549"/>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unhideWhenUsed/>
    <w:qFormat/>
    <w:rsid w:val="008B5549"/>
    <w:pPr>
      <w:keepNext/>
      <w:keepLines/>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unhideWhenUsed/>
    <w:qFormat/>
    <w:rsid w:val="008B5549"/>
    <w:pPr>
      <w:keepNext/>
      <w:keepLines/>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4684"/>
    <w:rPr>
      <w:rFonts w:ascii="Arial" w:eastAsia="Times New Roman" w:hAnsi="Arial" w:cs="Arial"/>
      <w:b/>
      <w:bCs/>
      <w:sz w:val="28"/>
      <w:szCs w:val="28"/>
      <w:lang w:val="en-US" w:eastAsia="en-US"/>
    </w:rPr>
  </w:style>
  <w:style w:type="character" w:customStyle="1" w:styleId="Nadpis2Char">
    <w:name w:val="Nadpis 2 Char"/>
    <w:basedOn w:val="Standardnpsmoodstavce"/>
    <w:link w:val="Nadpis2"/>
    <w:uiPriority w:val="9"/>
    <w:rsid w:val="008B5549"/>
    <w:rPr>
      <w:rFonts w:ascii="Times New Roman" w:eastAsia="Times New Roman" w:hAnsi="Times New Roman"/>
      <w:b/>
      <w:bCs/>
      <w:sz w:val="26"/>
      <w:szCs w:val="26"/>
      <w:lang w:val="en-US" w:eastAsia="en-US"/>
    </w:rPr>
  </w:style>
  <w:style w:type="character" w:customStyle="1" w:styleId="Nadpis3Char">
    <w:name w:val="Nadpis 3 Char"/>
    <w:basedOn w:val="Standardnpsmoodstavce"/>
    <w:link w:val="Nadpis3"/>
    <w:uiPriority w:val="9"/>
    <w:rsid w:val="008B5549"/>
    <w:rPr>
      <w:rFonts w:ascii="Times New Roman" w:eastAsia="Times New Roman" w:hAnsi="Times New Roman"/>
      <w:b/>
      <w:bCs/>
      <w:sz w:val="22"/>
      <w:szCs w:val="22"/>
      <w:lang w:val="en-US" w:eastAsia="en-US"/>
    </w:rPr>
  </w:style>
  <w:style w:type="character" w:customStyle="1" w:styleId="Nadpis4Char">
    <w:name w:val="Nadpis 4 Char"/>
    <w:basedOn w:val="Standardnpsmoodstavce"/>
    <w:link w:val="Nadpis4"/>
    <w:uiPriority w:val="9"/>
    <w:rsid w:val="008B5549"/>
    <w:rPr>
      <w:rFonts w:ascii="Times New Roman" w:eastAsia="Times New Roman" w:hAnsi="Times New Roman"/>
      <w:b/>
      <w:bCs/>
      <w:i/>
      <w:iCs/>
      <w:sz w:val="22"/>
      <w:szCs w:val="22"/>
      <w:lang w:val="en-US" w:eastAsia="en-US"/>
    </w:rPr>
  </w:style>
  <w:style w:type="character" w:customStyle="1" w:styleId="Nadpis5Char">
    <w:name w:val="Nadpis 5 Char"/>
    <w:basedOn w:val="Standardnpsmoodstavce"/>
    <w:link w:val="Nadpis5"/>
    <w:uiPriority w:val="9"/>
    <w:rsid w:val="008B5549"/>
    <w:rPr>
      <w:rFonts w:ascii="Cambria" w:eastAsia="Times New Roman" w:hAnsi="Cambria" w:cs="Times New Roman"/>
      <w:color w:val="243F60"/>
      <w:lang w:val="en-US"/>
    </w:rPr>
  </w:style>
  <w:style w:type="character" w:customStyle="1" w:styleId="Nadpis6Char">
    <w:name w:val="Nadpis 6 Char"/>
    <w:basedOn w:val="Standardnpsmoodstavce"/>
    <w:link w:val="Nadpis6"/>
    <w:uiPriority w:val="9"/>
    <w:rsid w:val="008B5549"/>
    <w:rPr>
      <w:rFonts w:ascii="Cambria" w:eastAsia="Times New Roman" w:hAnsi="Cambria" w:cs="Times New Roman"/>
      <w:i/>
      <w:iCs/>
      <w:color w:val="243F60"/>
      <w:lang w:val="en-US"/>
    </w:rPr>
  </w:style>
  <w:style w:type="character" w:customStyle="1" w:styleId="Nadpis7Char">
    <w:name w:val="Nadpis 7 Char"/>
    <w:basedOn w:val="Standardnpsmoodstavce"/>
    <w:link w:val="Nadpis7"/>
    <w:uiPriority w:val="9"/>
    <w:semiHidden/>
    <w:rsid w:val="008B5549"/>
    <w:rPr>
      <w:rFonts w:ascii="Cambria" w:eastAsia="Times New Roman" w:hAnsi="Cambria" w:cs="Times New Roman"/>
      <w:i/>
      <w:iCs/>
      <w:color w:val="404040"/>
      <w:lang w:val="en-US"/>
    </w:rPr>
  </w:style>
  <w:style w:type="character" w:customStyle="1" w:styleId="Nadpis8Char">
    <w:name w:val="Nadpis 8 Char"/>
    <w:basedOn w:val="Standardnpsmoodstavce"/>
    <w:link w:val="Nadpis8"/>
    <w:uiPriority w:val="9"/>
    <w:rsid w:val="008B5549"/>
    <w:rPr>
      <w:rFonts w:ascii="Cambria" w:eastAsia="Times New Roman" w:hAnsi="Cambria" w:cs="Times New Roman"/>
      <w:color w:val="404040"/>
      <w:sz w:val="20"/>
      <w:szCs w:val="20"/>
      <w:lang w:val="en-US"/>
    </w:rPr>
  </w:style>
  <w:style w:type="character" w:customStyle="1" w:styleId="Nadpis9Char">
    <w:name w:val="Nadpis 9 Char"/>
    <w:basedOn w:val="Standardnpsmoodstavce"/>
    <w:link w:val="Nadpis9"/>
    <w:uiPriority w:val="9"/>
    <w:semiHidden/>
    <w:rsid w:val="008B5549"/>
    <w:rPr>
      <w:rFonts w:ascii="Cambria" w:eastAsia="Times New Roman" w:hAnsi="Cambria" w:cs="Times New Roman"/>
      <w:i/>
      <w:iCs/>
      <w:color w:val="404040"/>
      <w:sz w:val="20"/>
      <w:szCs w:val="20"/>
      <w:lang w:val="en-US"/>
    </w:rPr>
  </w:style>
  <w:style w:type="paragraph" w:styleId="Zhlav">
    <w:name w:val="header"/>
    <w:basedOn w:val="Normln"/>
    <w:link w:val="ZhlavChar"/>
    <w:uiPriority w:val="99"/>
    <w:unhideWhenUsed/>
    <w:rsid w:val="008B55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5549"/>
    <w:rPr>
      <w:rFonts w:ascii="Times New Roman" w:hAnsi="Times New Roman"/>
      <w:lang w:val="en-US"/>
    </w:rPr>
  </w:style>
  <w:style w:type="paragraph" w:styleId="Zpat">
    <w:name w:val="footer"/>
    <w:basedOn w:val="Normln"/>
    <w:link w:val="ZpatChar"/>
    <w:uiPriority w:val="99"/>
    <w:unhideWhenUsed/>
    <w:rsid w:val="008B5549"/>
    <w:pPr>
      <w:tabs>
        <w:tab w:val="center" w:pos="4536"/>
        <w:tab w:val="right" w:pos="9072"/>
      </w:tabs>
      <w:spacing w:after="0" w:line="240" w:lineRule="auto"/>
    </w:pPr>
  </w:style>
  <w:style w:type="character" w:customStyle="1" w:styleId="ZpatChar">
    <w:name w:val="Zápatí Char"/>
    <w:basedOn w:val="Standardnpsmoodstavce"/>
    <w:link w:val="Zpat"/>
    <w:uiPriority w:val="99"/>
    <w:rsid w:val="008B5549"/>
    <w:rPr>
      <w:rFonts w:ascii="Times New Roman" w:hAnsi="Times New Roman"/>
      <w:lang w:val="en-US"/>
    </w:rPr>
  </w:style>
  <w:style w:type="paragraph" w:styleId="Textbubliny">
    <w:name w:val="Balloon Text"/>
    <w:basedOn w:val="Normln"/>
    <w:link w:val="TextbublinyChar"/>
    <w:uiPriority w:val="99"/>
    <w:unhideWhenUsed/>
    <w:rsid w:val="008B55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8B5549"/>
    <w:rPr>
      <w:rFonts w:ascii="Tahoma" w:hAnsi="Tahoma" w:cs="Tahoma"/>
      <w:sz w:val="16"/>
      <w:szCs w:val="16"/>
      <w:lang w:val="en-US"/>
    </w:rPr>
  </w:style>
  <w:style w:type="paragraph" w:styleId="Odstavecseseznamem">
    <w:name w:val="List Paragraph"/>
    <w:aliases w:val="Bullets,List Paragraph1,List Paragraph (numbered (a)),Akapit z listą BS,WB Para,List Paragraph2,Lapis Bulleted List,Dot pt,F5 List Paragraph,No Spacing1,List Paragraph Char Char Char,Indicator Text,Numbered Para 1,Bullet 1"/>
    <w:basedOn w:val="Normln"/>
    <w:link w:val="OdstavecseseznamemChar"/>
    <w:uiPriority w:val="34"/>
    <w:qFormat/>
    <w:rsid w:val="008B5549"/>
    <w:pPr>
      <w:ind w:left="720"/>
      <w:contextualSpacing/>
    </w:pPr>
  </w:style>
  <w:style w:type="character" w:customStyle="1" w:styleId="OdstavecseseznamemChar">
    <w:name w:val="Odstavec se seznamem Char"/>
    <w:aliases w:val="Bullets Char,List Paragraph1 Char,List Paragraph (numbered (a)) Char,Akapit z listą BS Char,WB Para Char,List Paragraph2 Char,Lapis Bulleted List Char,Dot pt Char,F5 List Paragraph Char,No Spacing1 Char,Indicator Text Char"/>
    <w:basedOn w:val="Standardnpsmoodstavce"/>
    <w:link w:val="Odstavecseseznamem"/>
    <w:uiPriority w:val="34"/>
    <w:locked/>
    <w:rsid w:val="00ED3EE5"/>
    <w:rPr>
      <w:rFonts w:ascii="Times New Roman" w:hAnsi="Times New Roman"/>
      <w:sz w:val="22"/>
      <w:szCs w:val="22"/>
      <w:lang w:val="en-US" w:eastAsia="en-US"/>
    </w:rPr>
  </w:style>
  <w:style w:type="paragraph" w:styleId="Nadpisobsahu">
    <w:name w:val="TOC Heading"/>
    <w:basedOn w:val="Nadpis1"/>
    <w:next w:val="Normln"/>
    <w:uiPriority w:val="39"/>
    <w:unhideWhenUsed/>
    <w:qFormat/>
    <w:rsid w:val="008B5549"/>
    <w:pPr>
      <w:outlineLvl w:val="9"/>
    </w:pPr>
  </w:style>
  <w:style w:type="character" w:styleId="Hypertextovodkaz">
    <w:name w:val="Hyperlink"/>
    <w:basedOn w:val="Standardnpsmoodstavce"/>
    <w:uiPriority w:val="99"/>
    <w:unhideWhenUsed/>
    <w:rsid w:val="008B5549"/>
    <w:rPr>
      <w:color w:val="0000FF"/>
      <w:u w:val="single"/>
    </w:rPr>
  </w:style>
  <w:style w:type="paragraph" w:styleId="Textkomente">
    <w:name w:val="annotation text"/>
    <w:basedOn w:val="Normln"/>
    <w:link w:val="TextkomenteChar"/>
    <w:unhideWhenUsed/>
    <w:rsid w:val="008B5549"/>
    <w:pPr>
      <w:spacing w:line="240" w:lineRule="auto"/>
    </w:pPr>
    <w:rPr>
      <w:sz w:val="20"/>
      <w:szCs w:val="20"/>
    </w:rPr>
  </w:style>
  <w:style w:type="character" w:customStyle="1" w:styleId="TextkomenteChar">
    <w:name w:val="Text komentáře Char"/>
    <w:basedOn w:val="Standardnpsmoodstavce"/>
    <w:link w:val="Textkomente"/>
    <w:rsid w:val="008B5549"/>
    <w:rPr>
      <w:rFonts w:ascii="Times New Roman" w:hAnsi="Times New Roman"/>
      <w:sz w:val="20"/>
      <w:szCs w:val="20"/>
      <w:lang w:val="en-US"/>
    </w:rPr>
  </w:style>
  <w:style w:type="character" w:customStyle="1" w:styleId="PedmtkomenteChar">
    <w:name w:val="Předmět komentáře Char"/>
    <w:basedOn w:val="TextkomenteChar"/>
    <w:link w:val="Pedmtkomente"/>
    <w:uiPriority w:val="99"/>
    <w:rsid w:val="008B5549"/>
    <w:rPr>
      <w:rFonts w:ascii="Times New Roman" w:hAnsi="Times New Roman"/>
      <w:b/>
      <w:bCs/>
      <w:sz w:val="20"/>
      <w:szCs w:val="20"/>
      <w:lang w:val="en-US"/>
    </w:rPr>
  </w:style>
  <w:style w:type="paragraph" w:styleId="Pedmtkomente">
    <w:name w:val="annotation subject"/>
    <w:basedOn w:val="Textkomente"/>
    <w:next w:val="Textkomente"/>
    <w:link w:val="PedmtkomenteChar"/>
    <w:uiPriority w:val="99"/>
    <w:unhideWhenUsed/>
    <w:rsid w:val="008B5549"/>
    <w:rPr>
      <w:b/>
      <w:bCs/>
    </w:rPr>
  </w:style>
  <w:style w:type="paragraph" w:styleId="Titulek">
    <w:name w:val="caption"/>
    <w:basedOn w:val="Normln"/>
    <w:next w:val="Normln"/>
    <w:uiPriority w:val="99"/>
    <w:unhideWhenUsed/>
    <w:qFormat/>
    <w:rsid w:val="00ED5637"/>
    <w:pPr>
      <w:spacing w:line="240" w:lineRule="auto"/>
    </w:pPr>
    <w:rPr>
      <w:b/>
      <w:bCs/>
      <w:sz w:val="24"/>
      <w:szCs w:val="24"/>
    </w:rPr>
  </w:style>
  <w:style w:type="paragraph" w:styleId="Nzev">
    <w:name w:val="Title"/>
    <w:basedOn w:val="Normln"/>
    <w:next w:val="Normln"/>
    <w:link w:val="NzevChar"/>
    <w:uiPriority w:val="10"/>
    <w:qFormat/>
    <w:rsid w:val="008B55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8B5549"/>
    <w:rPr>
      <w:rFonts w:ascii="Cambria" w:eastAsia="Times New Roman" w:hAnsi="Cambria" w:cs="Times New Roman"/>
      <w:color w:val="17365D"/>
      <w:spacing w:val="5"/>
      <w:kern w:val="28"/>
      <w:sz w:val="52"/>
      <w:szCs w:val="52"/>
      <w:lang w:val="en-US"/>
    </w:rPr>
  </w:style>
  <w:style w:type="paragraph" w:styleId="Podtitul">
    <w:name w:val="Subtitle"/>
    <w:basedOn w:val="Normln"/>
    <w:next w:val="Normln"/>
    <w:link w:val="PodtitulChar"/>
    <w:uiPriority w:val="11"/>
    <w:qFormat/>
    <w:rsid w:val="008B5549"/>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uiPriority w:val="11"/>
    <w:rsid w:val="008B5549"/>
    <w:rPr>
      <w:rFonts w:ascii="Cambria" w:eastAsia="Times New Roman" w:hAnsi="Cambria" w:cs="Times New Roman"/>
      <w:i/>
      <w:iCs/>
      <w:color w:val="4F81BD"/>
      <w:spacing w:val="15"/>
      <w:sz w:val="24"/>
      <w:szCs w:val="24"/>
      <w:lang w:val="en-US"/>
    </w:rPr>
  </w:style>
  <w:style w:type="character" w:styleId="Siln">
    <w:name w:val="Strong"/>
    <w:basedOn w:val="Standardnpsmoodstavce"/>
    <w:uiPriority w:val="22"/>
    <w:qFormat/>
    <w:rsid w:val="008B5549"/>
    <w:rPr>
      <w:b/>
      <w:bCs/>
    </w:rPr>
  </w:style>
  <w:style w:type="character" w:styleId="Zdraznn">
    <w:name w:val="Emphasis"/>
    <w:basedOn w:val="Standardnpsmoodstavce"/>
    <w:uiPriority w:val="20"/>
    <w:qFormat/>
    <w:rsid w:val="008B5549"/>
    <w:rPr>
      <w:i/>
      <w:iCs/>
    </w:rPr>
  </w:style>
  <w:style w:type="paragraph" w:styleId="Bezmezer">
    <w:name w:val="No Spacing"/>
    <w:link w:val="BezmezerChar"/>
    <w:uiPriority w:val="1"/>
    <w:qFormat/>
    <w:rsid w:val="008B5549"/>
    <w:rPr>
      <w:sz w:val="22"/>
      <w:szCs w:val="22"/>
      <w:lang w:eastAsia="en-US"/>
    </w:rPr>
  </w:style>
  <w:style w:type="character" w:customStyle="1" w:styleId="BezmezerChar">
    <w:name w:val="Bez mezer Char"/>
    <w:link w:val="Bezmezer"/>
    <w:uiPriority w:val="1"/>
    <w:locked/>
    <w:rsid w:val="004019B9"/>
    <w:rPr>
      <w:sz w:val="22"/>
      <w:szCs w:val="22"/>
      <w:lang w:eastAsia="en-US"/>
    </w:rPr>
  </w:style>
  <w:style w:type="paragraph" w:styleId="Citt">
    <w:name w:val="Quote"/>
    <w:basedOn w:val="Normln"/>
    <w:next w:val="Normln"/>
    <w:link w:val="CittChar"/>
    <w:uiPriority w:val="29"/>
    <w:qFormat/>
    <w:rsid w:val="008B5549"/>
    <w:rPr>
      <w:i/>
      <w:iCs/>
      <w:color w:val="000000"/>
    </w:rPr>
  </w:style>
  <w:style w:type="character" w:customStyle="1" w:styleId="CittChar">
    <w:name w:val="Citát Char"/>
    <w:basedOn w:val="Standardnpsmoodstavce"/>
    <w:link w:val="Citt"/>
    <w:uiPriority w:val="29"/>
    <w:rsid w:val="008B5549"/>
    <w:rPr>
      <w:rFonts w:ascii="Times New Roman" w:hAnsi="Times New Roman"/>
      <w:i/>
      <w:iCs/>
      <w:color w:val="000000"/>
      <w:lang w:val="en-US"/>
    </w:rPr>
  </w:style>
  <w:style w:type="paragraph" w:styleId="Vrazncitt">
    <w:name w:val="Intense Quote"/>
    <w:basedOn w:val="Normln"/>
    <w:next w:val="Normln"/>
    <w:link w:val="VrazncittChar"/>
    <w:uiPriority w:val="30"/>
    <w:qFormat/>
    <w:rsid w:val="008B5549"/>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8B5549"/>
    <w:rPr>
      <w:rFonts w:ascii="Times New Roman" w:hAnsi="Times New Roman"/>
      <w:b/>
      <w:bCs/>
      <w:i/>
      <w:iCs/>
      <w:color w:val="4F81BD"/>
      <w:lang w:val="en-US"/>
    </w:rPr>
  </w:style>
  <w:style w:type="character" w:styleId="Zdraznnjemn">
    <w:name w:val="Subtle Emphasis"/>
    <w:basedOn w:val="Standardnpsmoodstavce"/>
    <w:uiPriority w:val="19"/>
    <w:qFormat/>
    <w:rsid w:val="008B5549"/>
    <w:rPr>
      <w:i/>
      <w:iCs/>
      <w:color w:val="808080"/>
    </w:rPr>
  </w:style>
  <w:style w:type="character" w:styleId="Zdraznnintenzivn">
    <w:name w:val="Intense Emphasis"/>
    <w:basedOn w:val="Standardnpsmoodstavce"/>
    <w:uiPriority w:val="21"/>
    <w:qFormat/>
    <w:rsid w:val="008B5549"/>
    <w:rPr>
      <w:b/>
      <w:bCs/>
      <w:i/>
      <w:iCs/>
      <w:color w:val="4F81BD"/>
    </w:rPr>
  </w:style>
  <w:style w:type="character" w:styleId="Odkazjemn">
    <w:name w:val="Subtle Reference"/>
    <w:basedOn w:val="Standardnpsmoodstavce"/>
    <w:uiPriority w:val="31"/>
    <w:qFormat/>
    <w:rsid w:val="008B5549"/>
    <w:rPr>
      <w:smallCaps/>
      <w:color w:val="C0504D"/>
      <w:u w:val="single"/>
    </w:rPr>
  </w:style>
  <w:style w:type="character" w:styleId="Odkazintenzivn">
    <w:name w:val="Intense Reference"/>
    <w:basedOn w:val="Standardnpsmoodstavce"/>
    <w:uiPriority w:val="32"/>
    <w:qFormat/>
    <w:rsid w:val="008B5549"/>
    <w:rPr>
      <w:b/>
      <w:bCs/>
      <w:smallCaps/>
      <w:color w:val="C0504D"/>
      <w:spacing w:val="5"/>
      <w:u w:val="single"/>
    </w:rPr>
  </w:style>
  <w:style w:type="character" w:styleId="Nzevknihy">
    <w:name w:val="Book Title"/>
    <w:basedOn w:val="Standardnpsmoodstavce"/>
    <w:uiPriority w:val="33"/>
    <w:qFormat/>
    <w:rsid w:val="008B5549"/>
    <w:rPr>
      <w:b/>
      <w:bCs/>
      <w:smallCaps/>
      <w:spacing w:val="5"/>
    </w:rPr>
  </w:style>
  <w:style w:type="paragraph" w:styleId="Zkladntext3">
    <w:name w:val="Body Text 3"/>
    <w:basedOn w:val="Normln"/>
    <w:link w:val="Zkladntext3Char"/>
    <w:uiPriority w:val="99"/>
    <w:rsid w:val="008B5549"/>
    <w:pPr>
      <w:spacing w:after="0" w:line="240" w:lineRule="auto"/>
    </w:pPr>
    <w:rPr>
      <w:rFonts w:ascii="Arial Narrow" w:eastAsia="Times New Roman" w:hAnsi="Arial Narrow"/>
      <w:i/>
      <w:iCs/>
      <w:noProof/>
      <w:sz w:val="24"/>
      <w:szCs w:val="24"/>
      <w:lang w:val="en-GB"/>
    </w:rPr>
  </w:style>
  <w:style w:type="character" w:customStyle="1" w:styleId="Zkladntext3Char">
    <w:name w:val="Základní text 3 Char"/>
    <w:basedOn w:val="Standardnpsmoodstavce"/>
    <w:link w:val="Zkladntext3"/>
    <w:uiPriority w:val="99"/>
    <w:rsid w:val="008B5549"/>
    <w:rPr>
      <w:rFonts w:ascii="Arial Narrow" w:eastAsia="Times New Roman" w:hAnsi="Arial Narrow" w:cs="Times New Roman"/>
      <w:i/>
      <w:iCs/>
      <w:noProof/>
      <w:sz w:val="24"/>
      <w:szCs w:val="24"/>
      <w:lang w:val="en-GB"/>
    </w:rPr>
  </w:style>
  <w:style w:type="paragraph" w:styleId="Zkladntextodsazen">
    <w:name w:val="Body Text Indent"/>
    <w:basedOn w:val="Normln"/>
    <w:link w:val="ZkladntextodsazenChar"/>
    <w:uiPriority w:val="99"/>
    <w:rsid w:val="008B5549"/>
    <w:pPr>
      <w:tabs>
        <w:tab w:val="left" w:pos="4932"/>
      </w:tabs>
      <w:spacing w:after="0" w:line="240" w:lineRule="auto"/>
      <w:ind w:left="72"/>
    </w:pPr>
    <w:rPr>
      <w:rFonts w:eastAsia="Times New Roman"/>
      <w:szCs w:val="24"/>
    </w:rPr>
  </w:style>
  <w:style w:type="character" w:customStyle="1" w:styleId="ZkladntextodsazenChar">
    <w:name w:val="Základní text odsazený Char"/>
    <w:basedOn w:val="Standardnpsmoodstavce"/>
    <w:link w:val="Zkladntextodsazen"/>
    <w:uiPriority w:val="99"/>
    <w:rsid w:val="008B5549"/>
    <w:rPr>
      <w:rFonts w:ascii="Times New Roman" w:eastAsia="Times New Roman" w:hAnsi="Times New Roman" w:cs="Times New Roman"/>
      <w:szCs w:val="24"/>
      <w:lang w:val="en-US"/>
    </w:rPr>
  </w:style>
  <w:style w:type="paragraph" w:customStyle="1" w:styleId="nn">
    <w:name w:val="nn"/>
    <w:basedOn w:val="Zkladntextodsazen"/>
    <w:rsid w:val="008B5549"/>
    <w:pPr>
      <w:tabs>
        <w:tab w:val="clear" w:pos="4932"/>
        <w:tab w:val="num" w:pos="1080"/>
      </w:tabs>
      <w:ind w:left="357"/>
    </w:pPr>
  </w:style>
  <w:style w:type="character" w:styleId="Znakapoznpodarou">
    <w:name w:val="footnote reference"/>
    <w:aliases w:val="16 Point,Superscript 6 Point,Superscript 6 Point + 11 pt,ftref,fr,Footnote Ref in FtNote,Style 24,o,SUPERS,BVI fnr,Footnote Reference Superscript,Ref,de nota al pie,number,note bp,BVI fnr Car Car,BVI fnr Car, BVI fnr,Footnote text"/>
    <w:basedOn w:val="Standardnpsmoodstavce"/>
    <w:link w:val="CharCharCharCharCarChar"/>
    <w:uiPriority w:val="99"/>
    <w:rsid w:val="008B5549"/>
    <w:rPr>
      <w:vertAlign w:val="superscript"/>
    </w:rPr>
  </w:style>
  <w:style w:type="paragraph" w:styleId="Textpoznpodarou">
    <w:name w:val="footnote text"/>
    <w:aliases w:val="Geneva 9,Font: Geneva 9,Boston 10,f,otnote Text,Footnote,Testo nota a piè di pagina Carattere Carattere,Testo nota a piè di pagina Carattere,Testo nota a piè di pagina Carattere1 Carattere,single space,Footnote Text Char Char,ft,fn"/>
    <w:basedOn w:val="Normln"/>
    <w:link w:val="TextpoznpodarouChar"/>
    <w:uiPriority w:val="99"/>
    <w:qFormat/>
    <w:rsid w:val="008B5549"/>
    <w:pPr>
      <w:spacing w:after="0" w:line="240" w:lineRule="auto"/>
    </w:pPr>
    <w:rPr>
      <w:rFonts w:eastAsia="Times New Roman"/>
      <w:sz w:val="20"/>
      <w:szCs w:val="20"/>
      <w:lang w:val="en-GB"/>
    </w:rPr>
  </w:style>
  <w:style w:type="character" w:customStyle="1" w:styleId="TextpoznpodarouChar">
    <w:name w:val="Text pozn. pod čarou Char"/>
    <w:aliases w:val="Geneva 9 Char,Font: Geneva 9 Char,Boston 10 Char,f Char,otnote Text Char,Footnote Char,Testo nota a piè di pagina Carattere Carattere Char,Testo nota a piè di pagina Carattere Char,single space Char,Footnote Text Char Char Char"/>
    <w:basedOn w:val="Standardnpsmoodstavce"/>
    <w:link w:val="Textpoznpodarou"/>
    <w:uiPriority w:val="99"/>
    <w:rsid w:val="008B5549"/>
    <w:rPr>
      <w:rFonts w:ascii="Times New Roman" w:eastAsia="Times New Roman" w:hAnsi="Times New Roman" w:cs="Times New Roman"/>
      <w:sz w:val="20"/>
      <w:szCs w:val="20"/>
      <w:lang w:val="en-GB"/>
    </w:rPr>
  </w:style>
  <w:style w:type="paragraph" w:customStyle="1" w:styleId="BodyText23">
    <w:name w:val="Body Text 23"/>
    <w:basedOn w:val="Normln"/>
    <w:rsid w:val="008B5549"/>
    <w:pPr>
      <w:widowControl w:val="0"/>
      <w:tabs>
        <w:tab w:val="left" w:pos="547"/>
      </w:tabs>
      <w:spacing w:after="0" w:line="240" w:lineRule="auto"/>
    </w:pPr>
    <w:rPr>
      <w:rFonts w:eastAsia="Times New Roman"/>
      <w:snapToGrid w:val="0"/>
      <w:szCs w:val="20"/>
    </w:rPr>
  </w:style>
  <w:style w:type="paragraph" w:styleId="Obsah1">
    <w:name w:val="toc 1"/>
    <w:basedOn w:val="Normln"/>
    <w:next w:val="Normln"/>
    <w:autoRedefine/>
    <w:uiPriority w:val="39"/>
    <w:unhideWhenUsed/>
    <w:qFormat/>
    <w:rsid w:val="008B5549"/>
    <w:pPr>
      <w:spacing w:after="100"/>
      <w:ind w:right="18"/>
    </w:pPr>
    <w:rPr>
      <w:b/>
    </w:rPr>
  </w:style>
  <w:style w:type="paragraph" w:styleId="Normlnweb">
    <w:name w:val="Normal (Web)"/>
    <w:aliases w:val="Знак Знак3, Знак Знак3,Знак Знак,Знак4 Знак Знак,Обычный (Web),Знак4,Знак4 Знак Знак Знак Знак,Знак4 Знак"/>
    <w:basedOn w:val="Normln"/>
    <w:link w:val="NormlnwebChar"/>
    <w:uiPriority w:val="99"/>
    <w:rsid w:val="008B5549"/>
    <w:pPr>
      <w:spacing w:before="100" w:beforeAutospacing="1" w:after="100" w:afterAutospacing="1" w:line="240" w:lineRule="auto"/>
    </w:pPr>
    <w:rPr>
      <w:rFonts w:eastAsia="Times New Roman"/>
      <w:sz w:val="24"/>
      <w:szCs w:val="24"/>
      <w:lang w:val="bg-BG" w:eastAsia="bg-BG"/>
    </w:rPr>
  </w:style>
  <w:style w:type="character" w:customStyle="1" w:styleId="NormlnwebChar">
    <w:name w:val="Normální (web) Char"/>
    <w:aliases w:val="Знак Знак3 Char, Знак Знак3 Char,Знак Знак Char,Знак4 Знак Знак Char,Обычный (Web) Char,Знак4 Char,Знак4 Знак Знак Знак Знак Char,Знак4 Знак Char"/>
    <w:link w:val="Normlnweb"/>
    <w:locked/>
    <w:rsid w:val="00927FDE"/>
    <w:rPr>
      <w:rFonts w:ascii="Times New Roman" w:eastAsia="Times New Roman" w:hAnsi="Times New Roman"/>
      <w:sz w:val="24"/>
      <w:szCs w:val="24"/>
      <w:lang w:val="bg-BG" w:eastAsia="bg-BG"/>
    </w:rPr>
  </w:style>
  <w:style w:type="paragraph" w:styleId="Obsah2">
    <w:name w:val="toc 2"/>
    <w:basedOn w:val="Normln"/>
    <w:next w:val="Normln"/>
    <w:autoRedefine/>
    <w:uiPriority w:val="39"/>
    <w:unhideWhenUsed/>
    <w:qFormat/>
    <w:rsid w:val="008B5549"/>
    <w:pPr>
      <w:spacing w:after="100"/>
      <w:ind w:left="220"/>
    </w:pPr>
  </w:style>
  <w:style w:type="paragraph" w:styleId="Obsah3">
    <w:name w:val="toc 3"/>
    <w:basedOn w:val="Normln"/>
    <w:next w:val="Normln"/>
    <w:autoRedefine/>
    <w:uiPriority w:val="39"/>
    <w:unhideWhenUsed/>
    <w:qFormat/>
    <w:rsid w:val="008B5549"/>
    <w:pPr>
      <w:spacing w:after="100"/>
      <w:ind w:left="440"/>
    </w:pPr>
  </w:style>
  <w:style w:type="character" w:customStyle="1" w:styleId="shorttext">
    <w:name w:val="short_text"/>
    <w:basedOn w:val="Standardnpsmoodstavce"/>
    <w:rsid w:val="008B5549"/>
  </w:style>
  <w:style w:type="table" w:styleId="Mkatabulky">
    <w:name w:val="Table Grid"/>
    <w:basedOn w:val="Normlntabulka"/>
    <w:uiPriority w:val="39"/>
    <w:rsid w:val="00674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zloendokumentu">
    <w:name w:val="Document Map"/>
    <w:basedOn w:val="Normln"/>
    <w:link w:val="RozloendokumentuChar"/>
    <w:uiPriority w:val="99"/>
    <w:semiHidden/>
    <w:unhideWhenUsed/>
    <w:rsid w:val="004A5FF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A5FF8"/>
    <w:rPr>
      <w:rFonts w:ascii="Tahoma" w:hAnsi="Tahoma" w:cs="Tahoma"/>
      <w:sz w:val="16"/>
      <w:szCs w:val="16"/>
      <w:lang w:val="en-US"/>
    </w:rPr>
  </w:style>
  <w:style w:type="character" w:styleId="Sledovanodkaz">
    <w:name w:val="FollowedHyperlink"/>
    <w:basedOn w:val="Standardnpsmoodstavce"/>
    <w:uiPriority w:val="99"/>
    <w:unhideWhenUsed/>
    <w:rsid w:val="00B11058"/>
    <w:rPr>
      <w:color w:val="800080"/>
      <w:u w:val="single"/>
    </w:rPr>
  </w:style>
  <w:style w:type="character" w:styleId="Odkaznakoment">
    <w:name w:val="annotation reference"/>
    <w:basedOn w:val="Standardnpsmoodstavce"/>
    <w:uiPriority w:val="99"/>
    <w:rsid w:val="00C95572"/>
    <w:rPr>
      <w:rFonts w:cs="Times New Roman"/>
      <w:sz w:val="16"/>
      <w:szCs w:val="16"/>
    </w:rPr>
  </w:style>
  <w:style w:type="character" w:styleId="slostrnky">
    <w:name w:val="page number"/>
    <w:basedOn w:val="Standardnpsmoodstavce"/>
    <w:rsid w:val="00704A3C"/>
  </w:style>
  <w:style w:type="paragraph" w:styleId="Seznamsodrkami2">
    <w:name w:val="List Bullet 2"/>
    <w:basedOn w:val="Normln"/>
    <w:autoRedefine/>
    <w:rsid w:val="00704A3C"/>
    <w:pPr>
      <w:numPr>
        <w:numId w:val="2"/>
      </w:numPr>
      <w:tabs>
        <w:tab w:val="clear" w:pos="720"/>
        <w:tab w:val="num" w:pos="630"/>
      </w:tabs>
      <w:spacing w:after="0" w:line="240" w:lineRule="auto"/>
      <w:ind w:left="630" w:hanging="270"/>
      <w:jc w:val="left"/>
    </w:pPr>
    <w:rPr>
      <w:rFonts w:eastAsia="Times New Roman"/>
      <w:bCs/>
      <w:szCs w:val="24"/>
    </w:rPr>
  </w:style>
  <w:style w:type="paragraph" w:customStyle="1" w:styleId="StyleBulletBold">
    <w:name w:val="Style Bullet + Bold"/>
    <w:basedOn w:val="Normln"/>
    <w:rsid w:val="00704A3C"/>
    <w:pPr>
      <w:numPr>
        <w:numId w:val="3"/>
      </w:numPr>
      <w:spacing w:after="0" w:line="240" w:lineRule="auto"/>
      <w:jc w:val="left"/>
    </w:pPr>
    <w:rPr>
      <w:rFonts w:eastAsia="Times New Roman"/>
      <w:sz w:val="24"/>
      <w:szCs w:val="24"/>
    </w:rPr>
  </w:style>
  <w:style w:type="paragraph" w:customStyle="1" w:styleId="Marin">
    <w:name w:val="Marin"/>
    <w:basedOn w:val="Normln"/>
    <w:uiPriority w:val="99"/>
    <w:rsid w:val="007F7EFA"/>
    <w:pPr>
      <w:spacing w:after="120" w:line="240" w:lineRule="auto"/>
    </w:pPr>
    <w:rPr>
      <w:rFonts w:ascii="Arial" w:eastAsia="Times New Roman" w:hAnsi="Arial"/>
      <w:sz w:val="24"/>
      <w:szCs w:val="20"/>
    </w:rPr>
  </w:style>
  <w:style w:type="paragraph" w:styleId="Seznamobrzk">
    <w:name w:val="table of figures"/>
    <w:basedOn w:val="Normln"/>
    <w:next w:val="Normln"/>
    <w:uiPriority w:val="99"/>
    <w:semiHidden/>
    <w:unhideWhenUsed/>
    <w:rsid w:val="00A33D5A"/>
    <w:pPr>
      <w:spacing w:after="0"/>
    </w:pPr>
  </w:style>
  <w:style w:type="paragraph" w:styleId="Zkladntext">
    <w:name w:val="Body Text"/>
    <w:basedOn w:val="Normln"/>
    <w:link w:val="ZkladntextChar"/>
    <w:rsid w:val="007F7EFA"/>
    <w:pPr>
      <w:spacing w:after="120" w:line="240" w:lineRule="auto"/>
      <w:jc w:val="left"/>
    </w:pPr>
    <w:rPr>
      <w:rFonts w:eastAsia="Times New Roman"/>
      <w:noProof/>
      <w:sz w:val="24"/>
      <w:szCs w:val="24"/>
      <w:lang w:val="en-GB"/>
    </w:rPr>
  </w:style>
  <w:style w:type="character" w:customStyle="1" w:styleId="ZkladntextChar">
    <w:name w:val="Základní text Char"/>
    <w:basedOn w:val="Standardnpsmoodstavce"/>
    <w:link w:val="Zkladntext"/>
    <w:rsid w:val="007F7EFA"/>
    <w:rPr>
      <w:rFonts w:ascii="Times New Roman" w:eastAsia="Times New Roman" w:hAnsi="Times New Roman" w:cs="Times New Roman"/>
      <w:noProof/>
      <w:sz w:val="24"/>
      <w:szCs w:val="24"/>
      <w:lang w:val="en-GB"/>
    </w:rPr>
  </w:style>
  <w:style w:type="paragraph" w:customStyle="1" w:styleId="BodyText21">
    <w:name w:val="Body Text 21"/>
    <w:basedOn w:val="Normln"/>
    <w:rsid w:val="007F7EFA"/>
    <w:pPr>
      <w:widowControl w:val="0"/>
      <w:spacing w:after="0" w:line="240" w:lineRule="auto"/>
      <w:ind w:left="397" w:hanging="397"/>
    </w:pPr>
    <w:rPr>
      <w:rFonts w:eastAsia="Times New Roman"/>
      <w:szCs w:val="20"/>
    </w:rPr>
  </w:style>
  <w:style w:type="paragraph" w:customStyle="1" w:styleId="Odstavecseseznamem1">
    <w:name w:val="Odstavec se seznamem1"/>
    <w:basedOn w:val="Normln"/>
    <w:uiPriority w:val="34"/>
    <w:qFormat/>
    <w:rsid w:val="00445794"/>
    <w:pPr>
      <w:ind w:left="720"/>
      <w:contextualSpacing/>
    </w:pPr>
    <w:rPr>
      <w:rFonts w:eastAsia="Times New Roman"/>
    </w:rPr>
  </w:style>
  <w:style w:type="paragraph" w:customStyle="1" w:styleId="Default">
    <w:name w:val="Default"/>
    <w:rsid w:val="00252496"/>
    <w:pPr>
      <w:autoSpaceDE w:val="0"/>
      <w:autoSpaceDN w:val="0"/>
      <w:adjustRightInd w:val="0"/>
    </w:pPr>
    <w:rPr>
      <w:rFonts w:ascii="Times New Roman" w:hAnsi="Times New Roman"/>
      <w:color w:val="000000"/>
      <w:sz w:val="24"/>
      <w:szCs w:val="24"/>
      <w:lang w:eastAsia="en-US"/>
    </w:rPr>
  </w:style>
  <w:style w:type="character" w:customStyle="1" w:styleId="hps">
    <w:name w:val="hps"/>
    <w:basedOn w:val="Standardnpsmoodstavce"/>
    <w:rsid w:val="002224A8"/>
  </w:style>
  <w:style w:type="character" w:customStyle="1" w:styleId="longtext1">
    <w:name w:val="long_text1"/>
    <w:basedOn w:val="Standardnpsmoodstavce"/>
    <w:rsid w:val="007B3F74"/>
    <w:rPr>
      <w:sz w:val="20"/>
      <w:szCs w:val="20"/>
    </w:rPr>
  </w:style>
  <w:style w:type="paragraph" w:customStyle="1" w:styleId="FootnoteReference1">
    <w:name w:val="Footnote Reference1"/>
    <w:basedOn w:val="Normln"/>
    <w:rsid w:val="005D1F28"/>
    <w:pPr>
      <w:spacing w:after="0" w:line="240" w:lineRule="auto"/>
      <w:jc w:val="left"/>
    </w:pPr>
    <w:rPr>
      <w:rFonts w:ascii="Times" w:eastAsia="Times New Roman" w:hAnsi="Times"/>
      <w:snapToGrid w:val="0"/>
      <w:position w:val="7"/>
      <w:szCs w:val="20"/>
    </w:rPr>
  </w:style>
  <w:style w:type="paragraph" w:styleId="Zkladntext2">
    <w:name w:val="Body Text 2"/>
    <w:basedOn w:val="Normln"/>
    <w:link w:val="Zkladntext2Char"/>
    <w:uiPriority w:val="99"/>
    <w:rsid w:val="005D1F28"/>
    <w:pPr>
      <w:spacing w:after="120" w:line="480" w:lineRule="auto"/>
      <w:jc w:val="left"/>
    </w:pPr>
    <w:rPr>
      <w:rFonts w:eastAsia="Times New Roman"/>
      <w:sz w:val="24"/>
      <w:szCs w:val="20"/>
      <w:lang w:eastAsia="ru-RU"/>
    </w:rPr>
  </w:style>
  <w:style w:type="character" w:customStyle="1" w:styleId="Zkladntext2Char">
    <w:name w:val="Základní text 2 Char"/>
    <w:basedOn w:val="Standardnpsmoodstavce"/>
    <w:link w:val="Zkladntext2"/>
    <w:uiPriority w:val="99"/>
    <w:rsid w:val="005D1F28"/>
    <w:rPr>
      <w:rFonts w:ascii="Times New Roman" w:eastAsia="Times New Roman" w:hAnsi="Times New Roman" w:cs="Times New Roman"/>
      <w:sz w:val="24"/>
      <w:szCs w:val="20"/>
      <w:lang w:val="en-US" w:eastAsia="ru-RU"/>
    </w:rPr>
  </w:style>
  <w:style w:type="paragraph" w:styleId="Zkladntextodsazen2">
    <w:name w:val="Body Text Indent 2"/>
    <w:basedOn w:val="Normln"/>
    <w:link w:val="Zkladntextodsazen2Char"/>
    <w:rsid w:val="005D1F28"/>
    <w:pPr>
      <w:spacing w:after="120" w:line="480" w:lineRule="auto"/>
      <w:ind w:left="360"/>
      <w:jc w:val="left"/>
    </w:pPr>
    <w:rPr>
      <w:rFonts w:eastAsia="Times New Roman"/>
      <w:sz w:val="24"/>
      <w:szCs w:val="20"/>
      <w:lang w:eastAsia="ru-RU"/>
    </w:rPr>
  </w:style>
  <w:style w:type="character" w:customStyle="1" w:styleId="Zkladntextodsazen2Char">
    <w:name w:val="Základní text odsazený 2 Char"/>
    <w:basedOn w:val="Standardnpsmoodstavce"/>
    <w:link w:val="Zkladntextodsazen2"/>
    <w:rsid w:val="005D1F28"/>
    <w:rPr>
      <w:rFonts w:ascii="Times New Roman" w:eastAsia="Times New Roman" w:hAnsi="Times New Roman" w:cs="Times New Roman"/>
      <w:sz w:val="24"/>
      <w:szCs w:val="20"/>
      <w:lang w:val="en-US" w:eastAsia="ru-RU"/>
    </w:rPr>
  </w:style>
  <w:style w:type="paragraph" w:styleId="Zkladntextodsazen3">
    <w:name w:val="Body Text Indent 3"/>
    <w:basedOn w:val="Normln"/>
    <w:link w:val="Zkladntextodsazen3Char"/>
    <w:rsid w:val="005D1F28"/>
    <w:pPr>
      <w:spacing w:after="120" w:line="240" w:lineRule="auto"/>
      <w:ind w:left="360"/>
      <w:jc w:val="left"/>
    </w:pPr>
    <w:rPr>
      <w:rFonts w:eastAsia="Times New Roman"/>
      <w:sz w:val="16"/>
      <w:szCs w:val="16"/>
      <w:lang w:eastAsia="ru-RU"/>
    </w:rPr>
  </w:style>
  <w:style w:type="character" w:customStyle="1" w:styleId="Zkladntextodsazen3Char">
    <w:name w:val="Základní text odsazený 3 Char"/>
    <w:basedOn w:val="Standardnpsmoodstavce"/>
    <w:link w:val="Zkladntextodsazen3"/>
    <w:rsid w:val="005D1F28"/>
    <w:rPr>
      <w:rFonts w:ascii="Times New Roman" w:eastAsia="Times New Roman" w:hAnsi="Times New Roman" w:cs="Times New Roman"/>
      <w:sz w:val="16"/>
      <w:szCs w:val="16"/>
      <w:lang w:val="en-US" w:eastAsia="ru-RU"/>
    </w:rPr>
  </w:style>
  <w:style w:type="paragraph" w:customStyle="1" w:styleId="GVWDHeading1">
    <w:name w:val="GVWD Heading 1"/>
    <w:basedOn w:val="Normln"/>
    <w:next w:val="Normln"/>
    <w:rsid w:val="005D1F28"/>
    <w:pPr>
      <w:numPr>
        <w:numId w:val="7"/>
      </w:numPr>
      <w:spacing w:after="0" w:line="240" w:lineRule="auto"/>
      <w:jc w:val="left"/>
    </w:pPr>
    <w:rPr>
      <w:rFonts w:ascii="Arial" w:eastAsia="SimSun" w:hAnsi="Arial"/>
      <w:b/>
      <w:szCs w:val="20"/>
    </w:rPr>
  </w:style>
  <w:style w:type="paragraph" w:customStyle="1" w:styleId="GVWDHeading2">
    <w:name w:val="GVWD Heading 2"/>
    <w:basedOn w:val="Normln"/>
    <w:next w:val="Normln"/>
    <w:rsid w:val="005D1F28"/>
    <w:pPr>
      <w:numPr>
        <w:ilvl w:val="1"/>
        <w:numId w:val="7"/>
      </w:numPr>
      <w:spacing w:after="0" w:line="240" w:lineRule="auto"/>
      <w:jc w:val="left"/>
    </w:pPr>
    <w:rPr>
      <w:rFonts w:ascii="Arial" w:eastAsia="SimSun" w:hAnsi="Arial"/>
      <w:b/>
      <w:szCs w:val="20"/>
    </w:rPr>
  </w:style>
  <w:style w:type="paragraph" w:customStyle="1" w:styleId="21">
    <w:name w:val="Основной текст с отступом 21"/>
    <w:basedOn w:val="Normln"/>
    <w:rsid w:val="005D1F28"/>
    <w:pPr>
      <w:tabs>
        <w:tab w:val="left" w:pos="540"/>
      </w:tabs>
      <w:suppressAutoHyphens/>
      <w:spacing w:after="0" w:line="240" w:lineRule="auto"/>
      <w:ind w:left="540" w:hanging="540"/>
      <w:jc w:val="left"/>
    </w:pPr>
    <w:rPr>
      <w:rFonts w:eastAsia="Times New Roman"/>
      <w:szCs w:val="24"/>
      <w:lang w:val="en-GB" w:eastAsia="ar-SA"/>
    </w:rPr>
  </w:style>
  <w:style w:type="paragraph" w:customStyle="1" w:styleId="outcome">
    <w:name w:val="outcome"/>
    <w:basedOn w:val="Normln"/>
    <w:rsid w:val="005D1F28"/>
    <w:pPr>
      <w:tabs>
        <w:tab w:val="left" w:pos="1260"/>
      </w:tabs>
      <w:suppressAutoHyphens/>
      <w:spacing w:after="120" w:line="240" w:lineRule="auto"/>
      <w:ind w:left="1260" w:hanging="1260"/>
    </w:pPr>
    <w:rPr>
      <w:rFonts w:eastAsia="Times New Roman"/>
      <w:b/>
      <w:bCs/>
      <w:iCs/>
      <w:color w:val="000000"/>
      <w:sz w:val="21"/>
      <w:lang w:val="en-GB" w:eastAsia="ar-SA"/>
    </w:rPr>
  </w:style>
  <w:style w:type="paragraph" w:customStyle="1" w:styleId="TableHeaderPage">
    <w:name w:val="Table Header Page"/>
    <w:basedOn w:val="Normln"/>
    <w:rsid w:val="005D1F28"/>
    <w:pPr>
      <w:spacing w:before="60" w:after="60" w:line="240" w:lineRule="auto"/>
      <w:jc w:val="left"/>
    </w:pPr>
    <w:rPr>
      <w:rFonts w:eastAsia="Times New Roman"/>
      <w:b/>
      <w:sz w:val="20"/>
      <w:szCs w:val="20"/>
      <w:lang w:val="en-GB"/>
    </w:rPr>
  </w:style>
  <w:style w:type="paragraph" w:customStyle="1" w:styleId="Text">
    <w:name w:val="Text"/>
    <w:basedOn w:val="Normln"/>
    <w:rsid w:val="005D1F28"/>
    <w:pPr>
      <w:spacing w:before="240" w:after="0" w:line="252" w:lineRule="auto"/>
    </w:pPr>
    <w:rPr>
      <w:rFonts w:eastAsia="Times New Roman"/>
      <w:szCs w:val="20"/>
    </w:rPr>
  </w:style>
  <w:style w:type="paragraph" w:customStyle="1" w:styleId="ConsCell">
    <w:name w:val="ConsCell"/>
    <w:rsid w:val="005D1F28"/>
    <w:pPr>
      <w:widowControl w:val="0"/>
      <w:autoSpaceDE w:val="0"/>
      <w:autoSpaceDN w:val="0"/>
      <w:adjustRightInd w:val="0"/>
    </w:pPr>
    <w:rPr>
      <w:rFonts w:ascii="Arial" w:eastAsia="Times New Roman" w:hAnsi="Arial" w:cs="Arial"/>
      <w:lang w:val="ru-RU" w:eastAsia="ru-RU"/>
    </w:rPr>
  </w:style>
  <w:style w:type="paragraph" w:customStyle="1" w:styleId="a">
    <w:name w:val="Стиль полужирный все прописные По центру"/>
    <w:basedOn w:val="Normln"/>
    <w:autoRedefine/>
    <w:rsid w:val="005D1F28"/>
    <w:pPr>
      <w:spacing w:after="0" w:line="240" w:lineRule="auto"/>
      <w:jc w:val="center"/>
    </w:pPr>
    <w:rPr>
      <w:rFonts w:eastAsia="Times New Roman"/>
      <w:b/>
      <w:bCs/>
      <w:caps/>
      <w:sz w:val="24"/>
      <w:szCs w:val="20"/>
      <w:lang w:eastAsia="ru-RU"/>
    </w:rPr>
  </w:style>
  <w:style w:type="paragraph" w:customStyle="1" w:styleId="xl23">
    <w:name w:val="xl23"/>
    <w:basedOn w:val="Normln"/>
    <w:rsid w:val="00A37BED"/>
    <w:pPr>
      <w:spacing w:before="100" w:after="100" w:line="240" w:lineRule="auto"/>
      <w:jc w:val="left"/>
      <w:textAlignment w:val="top"/>
    </w:pPr>
    <w:rPr>
      <w:rFonts w:eastAsia="Arial Unicode MS"/>
      <w:szCs w:val="20"/>
      <w:lang w:val="es-ES" w:eastAsia="cs-CZ"/>
    </w:rPr>
  </w:style>
  <w:style w:type="paragraph" w:styleId="Textvysvtlivek">
    <w:name w:val="endnote text"/>
    <w:basedOn w:val="Normln"/>
    <w:link w:val="TextvysvtlivekChar"/>
    <w:semiHidden/>
    <w:rsid w:val="00D60BD4"/>
    <w:pPr>
      <w:spacing w:after="0" w:line="240" w:lineRule="auto"/>
    </w:pPr>
    <w:rPr>
      <w:rFonts w:eastAsia="Times New Roman"/>
      <w:sz w:val="20"/>
      <w:szCs w:val="20"/>
      <w:lang w:val="en-GB" w:eastAsia="cs-CZ"/>
    </w:rPr>
  </w:style>
  <w:style w:type="character" w:customStyle="1" w:styleId="TextvysvtlivekChar">
    <w:name w:val="Text vysvětlivek Char"/>
    <w:basedOn w:val="Standardnpsmoodstavce"/>
    <w:link w:val="Textvysvtlivek"/>
    <w:semiHidden/>
    <w:rsid w:val="00D60BD4"/>
    <w:rPr>
      <w:rFonts w:ascii="Times New Roman" w:eastAsia="Times New Roman" w:hAnsi="Times New Roman"/>
      <w:lang w:val="en-GB"/>
    </w:rPr>
  </w:style>
  <w:style w:type="paragraph" w:customStyle="1" w:styleId="Memoheading">
    <w:name w:val="Memo heading"/>
    <w:basedOn w:val="Normln"/>
    <w:rsid w:val="00D833CD"/>
    <w:pPr>
      <w:overflowPunct w:val="0"/>
      <w:autoSpaceDE w:val="0"/>
      <w:autoSpaceDN w:val="0"/>
      <w:adjustRightInd w:val="0"/>
      <w:spacing w:after="0" w:line="240" w:lineRule="auto"/>
      <w:jc w:val="left"/>
      <w:textAlignment w:val="baseline"/>
    </w:pPr>
    <w:rPr>
      <w:rFonts w:eastAsia="Times New Roman"/>
      <w:sz w:val="24"/>
      <w:szCs w:val="20"/>
      <w:lang w:val="sk-SK"/>
    </w:rPr>
  </w:style>
  <w:style w:type="paragraph" w:customStyle="1" w:styleId="head1">
    <w:name w:val="head1"/>
    <w:rsid w:val="005D5D87"/>
    <w:pPr>
      <w:widowControl w:val="0"/>
      <w:tabs>
        <w:tab w:val="left" w:pos="0"/>
        <w:tab w:val="left" w:pos="2160"/>
        <w:tab w:val="left" w:pos="2899"/>
        <w:tab w:val="left" w:pos="4680"/>
        <w:tab w:val="left" w:pos="8659"/>
        <w:tab w:val="left" w:pos="9360"/>
      </w:tabs>
      <w:suppressAutoHyphens/>
    </w:pPr>
    <w:rPr>
      <w:rFonts w:ascii="Times New Roman" w:eastAsia="Times New Roman" w:hAnsi="Times New Roman"/>
      <w:snapToGrid w:val="0"/>
      <w:sz w:val="24"/>
      <w:lang w:val="en-US" w:eastAsia="en-US"/>
    </w:rPr>
  </w:style>
  <w:style w:type="paragraph" w:customStyle="1" w:styleId="Listdots">
    <w:name w:val="List (dots)"/>
    <w:basedOn w:val="Normln"/>
    <w:rsid w:val="00667F15"/>
    <w:pPr>
      <w:numPr>
        <w:numId w:val="8"/>
      </w:numPr>
      <w:spacing w:after="0" w:line="240" w:lineRule="auto"/>
    </w:pPr>
    <w:rPr>
      <w:rFonts w:eastAsia="Times New Roman"/>
      <w:sz w:val="24"/>
      <w:szCs w:val="20"/>
      <w:lang w:val="en-GB"/>
    </w:rPr>
  </w:style>
  <w:style w:type="paragraph" w:customStyle="1" w:styleId="AnnexTitle">
    <w:name w:val="Annex Title"/>
    <w:basedOn w:val="Normln"/>
    <w:rsid w:val="00667F15"/>
    <w:pPr>
      <w:spacing w:after="0" w:line="240" w:lineRule="auto"/>
      <w:jc w:val="center"/>
    </w:pPr>
    <w:rPr>
      <w:rFonts w:eastAsia="Times New Roman"/>
      <w:b/>
      <w:sz w:val="24"/>
      <w:szCs w:val="20"/>
      <w:lang w:val="en-GB"/>
    </w:rPr>
  </w:style>
  <w:style w:type="paragraph" w:customStyle="1" w:styleId="ListBullets">
    <w:name w:val="List Bullets"/>
    <w:basedOn w:val="Normln"/>
    <w:rsid w:val="00667F15"/>
    <w:pPr>
      <w:spacing w:after="0" w:line="240" w:lineRule="auto"/>
      <w:ind w:left="720" w:hanging="360"/>
      <w:jc w:val="left"/>
    </w:pPr>
    <w:rPr>
      <w:rFonts w:eastAsia="Times New Roman"/>
      <w:sz w:val="24"/>
      <w:szCs w:val="20"/>
      <w:lang w:val="en-GB"/>
    </w:rPr>
  </w:style>
  <w:style w:type="paragraph" w:customStyle="1" w:styleId="TableTitle">
    <w:name w:val="Table Title"/>
    <w:basedOn w:val="Normln"/>
    <w:rsid w:val="00667F15"/>
    <w:pPr>
      <w:numPr>
        <w:numId w:val="9"/>
      </w:numPr>
      <w:tabs>
        <w:tab w:val="clear" w:pos="425"/>
      </w:tabs>
      <w:spacing w:before="120" w:after="120" w:line="240" w:lineRule="auto"/>
      <w:ind w:left="0" w:firstLine="0"/>
      <w:jc w:val="center"/>
    </w:pPr>
    <w:rPr>
      <w:rFonts w:eastAsia="Times New Roman"/>
      <w:b/>
      <w:sz w:val="24"/>
      <w:szCs w:val="20"/>
      <w:lang w:val="en-GB"/>
    </w:rPr>
  </w:style>
  <w:style w:type="paragraph" w:customStyle="1" w:styleId="CharChar">
    <w:name w:val="Знак Знак Char Char"/>
    <w:basedOn w:val="Normln"/>
    <w:autoRedefine/>
    <w:rsid w:val="008171A0"/>
    <w:pPr>
      <w:spacing w:after="160" w:line="240" w:lineRule="exact"/>
      <w:jc w:val="left"/>
    </w:pPr>
    <w:rPr>
      <w:rFonts w:eastAsia="SimSun"/>
      <w:b/>
      <w:sz w:val="28"/>
      <w:szCs w:val="24"/>
    </w:rPr>
  </w:style>
  <w:style w:type="paragraph" w:customStyle="1" w:styleId="a0">
    <w:name w:val="Знак Знак Знак"/>
    <w:basedOn w:val="Normln"/>
    <w:autoRedefine/>
    <w:rsid w:val="008171A0"/>
    <w:pPr>
      <w:spacing w:after="160" w:line="240" w:lineRule="exact"/>
      <w:jc w:val="left"/>
    </w:pPr>
    <w:rPr>
      <w:rFonts w:eastAsia="Times New Roman"/>
      <w:sz w:val="28"/>
      <w:szCs w:val="20"/>
    </w:rPr>
  </w:style>
  <w:style w:type="paragraph" w:customStyle="1" w:styleId="Bullet">
    <w:name w:val="Bullet"/>
    <w:basedOn w:val="Normln"/>
    <w:rsid w:val="008171A0"/>
    <w:pPr>
      <w:tabs>
        <w:tab w:val="num" w:pos="1440"/>
      </w:tabs>
      <w:spacing w:after="0" w:line="240" w:lineRule="auto"/>
      <w:ind w:left="1440" w:hanging="720"/>
      <w:jc w:val="left"/>
    </w:pPr>
    <w:rPr>
      <w:rFonts w:eastAsia="Times New Roman"/>
      <w:sz w:val="24"/>
      <w:szCs w:val="20"/>
      <w:lang w:eastAsia="cs-CZ"/>
    </w:rPr>
  </w:style>
  <w:style w:type="paragraph" w:customStyle="1" w:styleId="4">
    <w:name w:val="????????? 4"/>
    <w:basedOn w:val="Normln"/>
    <w:next w:val="Normln"/>
    <w:rsid w:val="008171A0"/>
    <w:pPr>
      <w:keepNext/>
      <w:widowControl w:val="0"/>
      <w:spacing w:after="0" w:line="240" w:lineRule="auto"/>
    </w:pPr>
    <w:rPr>
      <w:rFonts w:eastAsia="Times New Roman"/>
      <w:sz w:val="24"/>
      <w:szCs w:val="20"/>
      <w:lang w:val="ru-RU"/>
    </w:rPr>
  </w:style>
  <w:style w:type="character" w:customStyle="1" w:styleId="val">
    <w:name w:val="val"/>
    <w:basedOn w:val="Standardnpsmoodstavce"/>
    <w:rsid w:val="008171A0"/>
  </w:style>
  <w:style w:type="character" w:styleId="Odkaznavysvtlivky">
    <w:name w:val="endnote reference"/>
    <w:basedOn w:val="Standardnpsmoodstavce"/>
    <w:uiPriority w:val="99"/>
    <w:semiHidden/>
    <w:unhideWhenUsed/>
    <w:rsid w:val="0096390F"/>
    <w:rPr>
      <w:vertAlign w:val="superscript"/>
    </w:rPr>
  </w:style>
  <w:style w:type="character" w:customStyle="1" w:styleId="hpsatn">
    <w:name w:val="hps atn"/>
    <w:basedOn w:val="Standardnpsmoodstavce"/>
    <w:rsid w:val="00716D05"/>
  </w:style>
  <w:style w:type="character" w:customStyle="1" w:styleId="st">
    <w:name w:val="st"/>
    <w:basedOn w:val="Standardnpsmoodstavce"/>
    <w:rsid w:val="00927FDE"/>
  </w:style>
  <w:style w:type="paragraph" w:customStyle="1" w:styleId="Bullet2">
    <w:name w:val="Bullet 2"/>
    <w:basedOn w:val="Normln"/>
    <w:rsid w:val="00852037"/>
    <w:pPr>
      <w:spacing w:after="0" w:line="240" w:lineRule="auto"/>
      <w:jc w:val="left"/>
    </w:pPr>
    <w:rPr>
      <w:rFonts w:ascii="Arial Narrow" w:eastAsia="SimSun" w:hAnsi="Arial Narrow"/>
      <w:szCs w:val="20"/>
    </w:rPr>
  </w:style>
  <w:style w:type="paragraph" w:customStyle="1" w:styleId="Heading31">
    <w:name w:val="Heading 31"/>
    <w:basedOn w:val="Normln"/>
    <w:next w:val="Normln"/>
    <w:uiPriority w:val="9"/>
    <w:unhideWhenUsed/>
    <w:qFormat/>
    <w:rsid w:val="001B1F70"/>
    <w:pPr>
      <w:pBdr>
        <w:bottom w:val="single" w:sz="6" w:space="1" w:color="4F81BD"/>
      </w:pBdr>
      <w:spacing w:before="300" w:after="0"/>
      <w:jc w:val="left"/>
      <w:outlineLvl w:val="4"/>
    </w:pPr>
    <w:rPr>
      <w:rFonts w:asciiTheme="minorHAnsi" w:eastAsia="Times New Roman" w:hAnsiTheme="minorHAnsi" w:cstheme="minorBidi"/>
      <w:b/>
      <w:caps/>
      <w:spacing w:val="10"/>
      <w:lang w:bidi="en-US"/>
    </w:rPr>
  </w:style>
  <w:style w:type="paragraph" w:customStyle="1" w:styleId="HCh">
    <w:name w:val="_ H _Ch"/>
    <w:basedOn w:val="Normln"/>
    <w:next w:val="Normln"/>
    <w:rsid w:val="00366686"/>
    <w:pPr>
      <w:keepNext/>
      <w:keepLines/>
      <w:suppressAutoHyphens/>
      <w:spacing w:after="0" w:line="300" w:lineRule="exact"/>
      <w:jc w:val="left"/>
      <w:outlineLvl w:val="0"/>
    </w:pPr>
    <w:rPr>
      <w:rFonts w:eastAsia="MS Mincho"/>
      <w:b/>
      <w:spacing w:val="-2"/>
      <w:w w:val="103"/>
      <w:kern w:val="14"/>
      <w:sz w:val="28"/>
      <w:szCs w:val="20"/>
      <w:lang w:val="en-GB"/>
    </w:rPr>
  </w:style>
  <w:style w:type="paragraph" w:customStyle="1" w:styleId="SingleTxt">
    <w:name w:val="__Single Txt"/>
    <w:basedOn w:val="Normln"/>
    <w:rsid w:val="003666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eastAsia="Times New Roman"/>
      <w:spacing w:val="4"/>
      <w:w w:val="103"/>
      <w:kern w:val="14"/>
      <w:sz w:val="20"/>
      <w:szCs w:val="20"/>
      <w:lang w:val="en-GB"/>
    </w:rPr>
  </w:style>
  <w:style w:type="character" w:customStyle="1" w:styleId="Heading1Char">
    <w:name w:val="Heading 1 Char"/>
    <w:link w:val="Heading11"/>
    <w:uiPriority w:val="9"/>
    <w:locked/>
    <w:rsid w:val="004019B9"/>
    <w:rPr>
      <w:b/>
      <w:bCs/>
      <w:caps/>
      <w:color w:val="FFFFFF"/>
      <w:spacing w:val="15"/>
      <w:shd w:val="clear" w:color="auto" w:fill="4F81BD"/>
    </w:rPr>
  </w:style>
  <w:style w:type="paragraph" w:customStyle="1" w:styleId="Heading11">
    <w:name w:val="Heading 11"/>
    <w:basedOn w:val="Normln"/>
    <w:next w:val="Normln"/>
    <w:link w:val="Heading1Char"/>
    <w:uiPriority w:val="9"/>
    <w:qFormat/>
    <w:rsid w:val="004019B9"/>
    <w:pPr>
      <w:pBdr>
        <w:top w:val="single" w:sz="24" w:space="0" w:color="4F81BD"/>
        <w:left w:val="single" w:sz="24" w:space="0" w:color="4F81BD"/>
        <w:bottom w:val="single" w:sz="24" w:space="0" w:color="4F81BD"/>
        <w:right w:val="single" w:sz="24" w:space="0" w:color="4F81BD"/>
      </w:pBdr>
      <w:shd w:val="clear" w:color="auto" w:fill="4F81BD"/>
      <w:spacing w:before="200" w:after="0"/>
      <w:jc w:val="left"/>
      <w:outlineLvl w:val="0"/>
    </w:pPr>
    <w:rPr>
      <w:rFonts w:ascii="Calibri" w:hAnsi="Calibri"/>
      <w:b/>
      <w:bCs/>
      <w:caps/>
      <w:color w:val="FFFFFF"/>
      <w:spacing w:val="15"/>
      <w:sz w:val="20"/>
      <w:szCs w:val="20"/>
      <w:lang w:val="cs-CZ" w:eastAsia="cs-CZ"/>
    </w:rPr>
  </w:style>
  <w:style w:type="paragraph" w:customStyle="1" w:styleId="Heading21">
    <w:name w:val="Heading 21"/>
    <w:basedOn w:val="Normln"/>
    <w:next w:val="Normln"/>
    <w:uiPriority w:val="9"/>
    <w:qFormat/>
    <w:rsid w:val="004019B9"/>
    <w:pPr>
      <w:pBdr>
        <w:top w:val="single" w:sz="24" w:space="0" w:color="DBE5F1"/>
        <w:left w:val="single" w:sz="24" w:space="0" w:color="DBE5F1"/>
        <w:bottom w:val="single" w:sz="24" w:space="0" w:color="DBE5F1"/>
        <w:right w:val="single" w:sz="24" w:space="0" w:color="DBE5F1"/>
      </w:pBdr>
      <w:shd w:val="clear" w:color="auto" w:fill="DBE5F1"/>
      <w:spacing w:before="200" w:after="0"/>
      <w:jc w:val="left"/>
      <w:outlineLvl w:val="1"/>
    </w:pPr>
    <w:rPr>
      <w:rFonts w:ascii="Calibri" w:eastAsia="Times New Roman" w:hAnsi="Calibri"/>
      <w:caps/>
      <w:spacing w:val="15"/>
    </w:rPr>
  </w:style>
  <w:style w:type="paragraph" w:customStyle="1" w:styleId="Heading41">
    <w:name w:val="Heading 41"/>
    <w:basedOn w:val="Normln"/>
    <w:next w:val="Normln"/>
    <w:uiPriority w:val="9"/>
    <w:qFormat/>
    <w:rsid w:val="004019B9"/>
    <w:pPr>
      <w:pBdr>
        <w:top w:val="dotted" w:sz="6" w:space="2" w:color="4F81BD"/>
        <w:left w:val="dotted" w:sz="6" w:space="2" w:color="4F81BD"/>
      </w:pBdr>
      <w:spacing w:before="300" w:after="0"/>
      <w:jc w:val="left"/>
      <w:outlineLvl w:val="3"/>
    </w:pPr>
    <w:rPr>
      <w:rFonts w:ascii="Calibri" w:eastAsia="Times New Roman" w:hAnsi="Calibri"/>
      <w:caps/>
      <w:color w:val="365F91"/>
      <w:spacing w:val="10"/>
    </w:rPr>
  </w:style>
  <w:style w:type="paragraph" w:customStyle="1" w:styleId="Heading51">
    <w:name w:val="Heading 51"/>
    <w:basedOn w:val="Normln"/>
    <w:next w:val="Normln"/>
    <w:uiPriority w:val="9"/>
    <w:qFormat/>
    <w:rsid w:val="004019B9"/>
    <w:pPr>
      <w:pBdr>
        <w:bottom w:val="single" w:sz="6" w:space="1" w:color="4F81BD"/>
      </w:pBdr>
      <w:spacing w:before="300" w:after="0"/>
      <w:jc w:val="left"/>
      <w:outlineLvl w:val="4"/>
    </w:pPr>
    <w:rPr>
      <w:rFonts w:ascii="Calibri" w:eastAsia="Times New Roman" w:hAnsi="Calibri"/>
      <w:b/>
      <w:caps/>
      <w:spacing w:val="10"/>
    </w:rPr>
  </w:style>
  <w:style w:type="paragraph" w:customStyle="1" w:styleId="Heading71">
    <w:name w:val="Heading 71"/>
    <w:basedOn w:val="Normln"/>
    <w:next w:val="Normln"/>
    <w:uiPriority w:val="9"/>
    <w:semiHidden/>
    <w:qFormat/>
    <w:rsid w:val="004019B9"/>
    <w:pPr>
      <w:spacing w:before="300" w:after="0"/>
      <w:jc w:val="left"/>
      <w:outlineLvl w:val="6"/>
    </w:pPr>
    <w:rPr>
      <w:rFonts w:ascii="Calibri" w:eastAsia="Times New Roman" w:hAnsi="Calibri"/>
      <w:caps/>
      <w:color w:val="365F91"/>
      <w:spacing w:val="10"/>
    </w:rPr>
  </w:style>
  <w:style w:type="paragraph" w:customStyle="1" w:styleId="Caption1">
    <w:name w:val="Caption1"/>
    <w:basedOn w:val="Normln"/>
    <w:next w:val="Normln"/>
    <w:uiPriority w:val="35"/>
    <w:semiHidden/>
    <w:qFormat/>
    <w:rsid w:val="004019B9"/>
    <w:pPr>
      <w:spacing w:before="200"/>
      <w:jc w:val="left"/>
    </w:pPr>
    <w:rPr>
      <w:rFonts w:ascii="Calibri" w:eastAsia="Times New Roman" w:hAnsi="Calibri"/>
      <w:b/>
      <w:bCs/>
      <w:color w:val="365F91"/>
      <w:sz w:val="16"/>
      <w:szCs w:val="16"/>
    </w:rPr>
  </w:style>
  <w:style w:type="paragraph" w:customStyle="1" w:styleId="Title1">
    <w:name w:val="Title1"/>
    <w:basedOn w:val="Normln"/>
    <w:next w:val="Normln"/>
    <w:uiPriority w:val="10"/>
    <w:qFormat/>
    <w:rsid w:val="004019B9"/>
    <w:pPr>
      <w:spacing w:before="720"/>
      <w:jc w:val="left"/>
    </w:pPr>
    <w:rPr>
      <w:rFonts w:ascii="Calibri" w:eastAsia="Times New Roman" w:hAnsi="Calibri"/>
      <w:caps/>
      <w:color w:val="4F81BD"/>
      <w:spacing w:val="10"/>
      <w:kern w:val="28"/>
      <w:sz w:val="52"/>
      <w:szCs w:val="52"/>
    </w:rPr>
  </w:style>
  <w:style w:type="character" w:customStyle="1" w:styleId="TitleChar">
    <w:name w:val="Title Char"/>
    <w:uiPriority w:val="99"/>
    <w:locked/>
    <w:rsid w:val="004019B9"/>
    <w:rPr>
      <w:caps/>
      <w:color w:val="4F81BD"/>
      <w:spacing w:val="10"/>
      <w:kern w:val="28"/>
      <w:sz w:val="52"/>
    </w:rPr>
  </w:style>
  <w:style w:type="paragraph" w:customStyle="1" w:styleId="Subtitle1">
    <w:name w:val="Subtitle1"/>
    <w:basedOn w:val="Normln"/>
    <w:next w:val="Normln"/>
    <w:uiPriority w:val="11"/>
    <w:qFormat/>
    <w:rsid w:val="004019B9"/>
    <w:pPr>
      <w:spacing w:before="200" w:after="1000" w:line="240" w:lineRule="auto"/>
      <w:jc w:val="left"/>
    </w:pPr>
    <w:rPr>
      <w:rFonts w:ascii="Calibri" w:eastAsia="Times New Roman" w:hAnsi="Calibri"/>
      <w:caps/>
      <w:color w:val="595959"/>
      <w:spacing w:val="10"/>
      <w:sz w:val="24"/>
      <w:szCs w:val="24"/>
    </w:rPr>
  </w:style>
  <w:style w:type="character" w:customStyle="1" w:styleId="SubtitleChar">
    <w:name w:val="Subtitle Char"/>
    <w:uiPriority w:val="99"/>
    <w:locked/>
    <w:rsid w:val="004019B9"/>
    <w:rPr>
      <w:caps/>
      <w:color w:val="595959"/>
      <w:spacing w:val="10"/>
      <w:sz w:val="24"/>
    </w:rPr>
  </w:style>
  <w:style w:type="character" w:customStyle="1" w:styleId="Emphasis1">
    <w:name w:val="Emphasis1"/>
    <w:uiPriority w:val="20"/>
    <w:qFormat/>
    <w:rsid w:val="004019B9"/>
    <w:rPr>
      <w:caps/>
      <w:color w:val="243F60"/>
      <w:spacing w:val="5"/>
    </w:rPr>
  </w:style>
  <w:style w:type="paragraph" w:customStyle="1" w:styleId="IntenseQuote1">
    <w:name w:val="Intense Quote1"/>
    <w:basedOn w:val="Normln"/>
    <w:next w:val="Normln"/>
    <w:uiPriority w:val="30"/>
    <w:qFormat/>
    <w:rsid w:val="004019B9"/>
    <w:pPr>
      <w:pBdr>
        <w:top w:val="single" w:sz="4" w:space="10" w:color="4F81BD"/>
        <w:left w:val="single" w:sz="4" w:space="10" w:color="4F81BD"/>
      </w:pBdr>
      <w:spacing w:before="200" w:after="0"/>
      <w:ind w:left="1296" w:right="1152"/>
    </w:pPr>
    <w:rPr>
      <w:rFonts w:ascii="Calibri" w:eastAsia="Times New Roman" w:hAnsi="Calibri"/>
      <w:i/>
      <w:iCs/>
      <w:color w:val="4F81BD"/>
      <w:sz w:val="20"/>
      <w:szCs w:val="20"/>
    </w:rPr>
  </w:style>
  <w:style w:type="character" w:customStyle="1" w:styleId="IntenseQuoteChar">
    <w:name w:val="Intense Quote Char"/>
    <w:uiPriority w:val="99"/>
    <w:locked/>
    <w:rsid w:val="004019B9"/>
    <w:rPr>
      <w:i/>
      <w:color w:val="4F81BD"/>
      <w:sz w:val="20"/>
    </w:rPr>
  </w:style>
  <w:style w:type="character" w:customStyle="1" w:styleId="SubtleEmphasis1">
    <w:name w:val="Subtle Emphasis1"/>
    <w:uiPriority w:val="19"/>
    <w:qFormat/>
    <w:rsid w:val="004019B9"/>
    <w:rPr>
      <w:i/>
      <w:color w:val="243F60"/>
    </w:rPr>
  </w:style>
  <w:style w:type="character" w:customStyle="1" w:styleId="IntenseEmphasis1">
    <w:name w:val="Intense Emphasis1"/>
    <w:uiPriority w:val="21"/>
    <w:qFormat/>
    <w:rsid w:val="004019B9"/>
    <w:rPr>
      <w:b/>
      <w:caps/>
      <w:color w:val="243F60"/>
      <w:spacing w:val="10"/>
    </w:rPr>
  </w:style>
  <w:style w:type="character" w:customStyle="1" w:styleId="SubtleReference1">
    <w:name w:val="Subtle Reference1"/>
    <w:uiPriority w:val="31"/>
    <w:qFormat/>
    <w:rsid w:val="004019B9"/>
    <w:rPr>
      <w:b/>
      <w:color w:val="4F81BD"/>
    </w:rPr>
  </w:style>
  <w:style w:type="character" w:customStyle="1" w:styleId="IntenseReference1">
    <w:name w:val="Intense Reference1"/>
    <w:uiPriority w:val="32"/>
    <w:qFormat/>
    <w:rsid w:val="004019B9"/>
    <w:rPr>
      <w:b/>
      <w:i/>
      <w:caps/>
      <w:color w:val="4F81BD"/>
    </w:rPr>
  </w:style>
  <w:style w:type="paragraph" w:customStyle="1" w:styleId="normalbullet">
    <w:name w:val="normal bullet"/>
    <w:basedOn w:val="Normln"/>
    <w:link w:val="normalbulletChar"/>
    <w:qFormat/>
    <w:rsid w:val="004019B9"/>
    <w:pPr>
      <w:numPr>
        <w:numId w:val="14"/>
      </w:numPr>
      <w:spacing w:before="60" w:after="60" w:line="240" w:lineRule="auto"/>
      <w:jc w:val="left"/>
    </w:pPr>
    <w:rPr>
      <w:rFonts w:ascii="Calibri" w:eastAsia="Times New Roman" w:hAnsi="Calibri"/>
      <w:sz w:val="20"/>
      <w:szCs w:val="20"/>
    </w:rPr>
  </w:style>
  <w:style w:type="character" w:customStyle="1" w:styleId="normalbulletChar">
    <w:name w:val="normal bullet Char"/>
    <w:link w:val="normalbullet"/>
    <w:locked/>
    <w:rsid w:val="004019B9"/>
    <w:rPr>
      <w:rFonts w:eastAsia="Times New Roman"/>
      <w:lang w:val="en-US" w:eastAsia="en-US"/>
    </w:rPr>
  </w:style>
  <w:style w:type="paragraph" w:customStyle="1" w:styleId="Normalbullet0">
    <w:name w:val="Normal bullet"/>
    <w:basedOn w:val="Normln"/>
    <w:link w:val="NormalbulletChar0"/>
    <w:qFormat/>
    <w:rsid w:val="004019B9"/>
    <w:pPr>
      <w:jc w:val="left"/>
    </w:pPr>
    <w:rPr>
      <w:rFonts w:ascii="Calibri" w:eastAsia="Times New Roman" w:hAnsi="Calibri" w:cs="Calibri"/>
      <w:bCs/>
    </w:rPr>
  </w:style>
  <w:style w:type="character" w:customStyle="1" w:styleId="NormalbulletChar0">
    <w:name w:val="Normal bullet Char"/>
    <w:link w:val="Normalbullet0"/>
    <w:locked/>
    <w:rsid w:val="004019B9"/>
    <w:rPr>
      <w:rFonts w:eastAsia="Times New Roman" w:cs="Calibri"/>
      <w:bCs/>
      <w:sz w:val="22"/>
      <w:szCs w:val="22"/>
      <w:lang w:val="en-US" w:eastAsia="en-US"/>
    </w:rPr>
  </w:style>
  <w:style w:type="character" w:styleId="CittHTML">
    <w:name w:val="HTML Cite"/>
    <w:uiPriority w:val="99"/>
    <w:rsid w:val="004019B9"/>
    <w:rPr>
      <w:rFonts w:cs="Times New Roman"/>
      <w:color w:val="0E774A"/>
    </w:rPr>
  </w:style>
  <w:style w:type="paragraph" w:customStyle="1" w:styleId="Tableau-">
    <w:name w:val="Tableau - •"/>
    <w:basedOn w:val="Normln"/>
    <w:rsid w:val="004019B9"/>
    <w:pPr>
      <w:tabs>
        <w:tab w:val="left" w:pos="108"/>
      </w:tabs>
      <w:overflowPunct w:val="0"/>
      <w:autoSpaceDE w:val="0"/>
      <w:autoSpaceDN w:val="0"/>
      <w:adjustRightInd w:val="0"/>
      <w:spacing w:before="60" w:after="60" w:line="180" w:lineRule="exact"/>
      <w:ind w:left="187" w:right="72" w:hanging="115"/>
      <w:jc w:val="left"/>
      <w:textAlignment w:val="baseline"/>
    </w:pPr>
    <w:rPr>
      <w:rFonts w:eastAsia="Times New Roman"/>
      <w:sz w:val="18"/>
      <w:szCs w:val="20"/>
      <w:lang w:val="fr-FR"/>
    </w:rPr>
  </w:style>
  <w:style w:type="paragraph" w:customStyle="1" w:styleId="Tableau-Texte">
    <w:name w:val="Tableau - Texte"/>
    <w:basedOn w:val="Normln"/>
    <w:rsid w:val="004019B9"/>
    <w:pPr>
      <w:overflowPunct w:val="0"/>
      <w:autoSpaceDE w:val="0"/>
      <w:autoSpaceDN w:val="0"/>
      <w:adjustRightInd w:val="0"/>
      <w:spacing w:before="60" w:after="60" w:line="180" w:lineRule="exact"/>
      <w:ind w:left="72" w:right="72"/>
      <w:jc w:val="left"/>
      <w:textAlignment w:val="baseline"/>
    </w:pPr>
    <w:rPr>
      <w:rFonts w:eastAsia="Times New Roman"/>
      <w:sz w:val="18"/>
      <w:szCs w:val="20"/>
      <w:lang w:val="fr-FR"/>
    </w:rPr>
  </w:style>
  <w:style w:type="character" w:customStyle="1" w:styleId="apple-style-span">
    <w:name w:val="apple-style-span"/>
    <w:rsid w:val="004019B9"/>
    <w:rPr>
      <w:rFonts w:cs="Times New Roman"/>
    </w:rPr>
  </w:style>
  <w:style w:type="paragraph" w:customStyle="1" w:styleId="CharChar0">
    <w:name w:val="Char Char"/>
    <w:basedOn w:val="Normln"/>
    <w:uiPriority w:val="99"/>
    <w:rsid w:val="004019B9"/>
    <w:pPr>
      <w:spacing w:after="160" w:line="240" w:lineRule="exact"/>
      <w:jc w:val="left"/>
    </w:pPr>
    <w:rPr>
      <w:rFonts w:ascii="Arial" w:eastAsia="Times New Roman" w:hAnsi="Arial" w:cs="Arial"/>
      <w:sz w:val="20"/>
      <w:szCs w:val="20"/>
    </w:rPr>
  </w:style>
  <w:style w:type="paragraph" w:customStyle="1" w:styleId="ParaCharChar">
    <w:name w:val="Para Char Char"/>
    <w:basedOn w:val="Normln"/>
    <w:autoRedefine/>
    <w:uiPriority w:val="99"/>
    <w:rsid w:val="004019B9"/>
    <w:pPr>
      <w:tabs>
        <w:tab w:val="left" w:pos="720"/>
      </w:tabs>
      <w:spacing w:after="0" w:line="240" w:lineRule="auto"/>
    </w:pPr>
    <w:rPr>
      <w:rFonts w:ascii="Calibri" w:hAnsi="Calibri" w:cs="Calibri"/>
      <w:iCs/>
      <w:noProof/>
      <w:sz w:val="20"/>
      <w:szCs w:val="20"/>
      <w:lang w:val="en-GB"/>
    </w:rPr>
  </w:style>
  <w:style w:type="paragraph" w:customStyle="1" w:styleId="1">
    <w:name w:val="Абзац списка1"/>
    <w:basedOn w:val="Normln"/>
    <w:qFormat/>
    <w:rsid w:val="004019B9"/>
    <w:pPr>
      <w:spacing w:after="0" w:line="240" w:lineRule="auto"/>
      <w:ind w:left="720"/>
      <w:jc w:val="left"/>
    </w:pPr>
    <w:rPr>
      <w:rFonts w:eastAsia="Times New Roman"/>
      <w:sz w:val="24"/>
      <w:szCs w:val="24"/>
      <w:lang w:val="ru-RU" w:eastAsia="ru-RU"/>
    </w:rPr>
  </w:style>
  <w:style w:type="paragraph" w:customStyle="1" w:styleId="TableT">
    <w:name w:val="TableT"/>
    <w:basedOn w:val="Normln"/>
    <w:autoRedefine/>
    <w:rsid w:val="004019B9"/>
    <w:pPr>
      <w:spacing w:after="120" w:line="240" w:lineRule="auto"/>
      <w:jc w:val="left"/>
    </w:pPr>
    <w:rPr>
      <w:rFonts w:eastAsia="Times New Roman"/>
      <w:noProof/>
      <w:sz w:val="24"/>
      <w:szCs w:val="24"/>
    </w:rPr>
  </w:style>
  <w:style w:type="paragraph" w:customStyle="1" w:styleId="p28">
    <w:name w:val="p28"/>
    <w:basedOn w:val="Normln"/>
    <w:rsid w:val="004019B9"/>
    <w:pPr>
      <w:widowControl w:val="0"/>
      <w:tabs>
        <w:tab w:val="left" w:pos="680"/>
        <w:tab w:val="left" w:pos="1060"/>
      </w:tabs>
      <w:spacing w:after="0" w:line="240" w:lineRule="atLeast"/>
      <w:ind w:left="432" w:hanging="288"/>
      <w:jc w:val="left"/>
    </w:pPr>
    <w:rPr>
      <w:rFonts w:eastAsia="Times New Roman"/>
      <w:snapToGrid w:val="0"/>
      <w:sz w:val="24"/>
      <w:szCs w:val="20"/>
    </w:rPr>
  </w:style>
  <w:style w:type="character" w:customStyle="1" w:styleId="atendertext1">
    <w:name w:val="a_tender_text1"/>
    <w:rsid w:val="004019B9"/>
    <w:rPr>
      <w:rFonts w:ascii="Arial" w:hAnsi="Arial" w:cs="Arial" w:hint="default"/>
      <w:color w:val="000000"/>
      <w:sz w:val="20"/>
      <w:szCs w:val="20"/>
    </w:rPr>
  </w:style>
  <w:style w:type="character" w:customStyle="1" w:styleId="st1">
    <w:name w:val="st1"/>
    <w:basedOn w:val="Standardnpsmoodstavce"/>
    <w:rsid w:val="008909C8"/>
  </w:style>
  <w:style w:type="character" w:customStyle="1" w:styleId="gt-baf-word-clickable1">
    <w:name w:val="gt-baf-word-clickable1"/>
    <w:basedOn w:val="Standardnpsmoodstavce"/>
    <w:rsid w:val="00936BCB"/>
    <w:rPr>
      <w:color w:val="000000"/>
    </w:rPr>
  </w:style>
  <w:style w:type="paragraph" w:customStyle="1" w:styleId="Heading61">
    <w:name w:val="Heading 61"/>
    <w:basedOn w:val="Normln"/>
    <w:next w:val="Normln"/>
    <w:uiPriority w:val="9"/>
    <w:semiHidden/>
    <w:unhideWhenUsed/>
    <w:qFormat/>
    <w:rsid w:val="001B20B1"/>
    <w:pPr>
      <w:pBdr>
        <w:bottom w:val="dotted" w:sz="6" w:space="1" w:color="4F81BD"/>
      </w:pBdr>
      <w:spacing w:before="300" w:after="0"/>
      <w:jc w:val="left"/>
      <w:outlineLvl w:val="5"/>
    </w:pPr>
    <w:rPr>
      <w:rFonts w:asciiTheme="minorHAnsi" w:eastAsia="Times New Roman" w:hAnsiTheme="minorHAnsi" w:cstheme="minorBidi"/>
      <w:caps/>
      <w:color w:val="365F91"/>
      <w:spacing w:val="10"/>
      <w:lang w:bidi="en-US"/>
    </w:rPr>
  </w:style>
  <w:style w:type="numbering" w:customStyle="1" w:styleId="NoList1">
    <w:name w:val="No List1"/>
    <w:next w:val="Bezseznamu"/>
    <w:uiPriority w:val="99"/>
    <w:semiHidden/>
    <w:unhideWhenUsed/>
    <w:rsid w:val="001B20B1"/>
  </w:style>
  <w:style w:type="character" w:customStyle="1" w:styleId="FollowedHyperlink1">
    <w:name w:val="FollowedHyperlink1"/>
    <w:basedOn w:val="Standardnpsmoodstavce"/>
    <w:uiPriority w:val="99"/>
    <w:semiHidden/>
    <w:unhideWhenUsed/>
    <w:rsid w:val="001B20B1"/>
    <w:rPr>
      <w:color w:val="800080"/>
      <w:u w:val="single"/>
    </w:rPr>
  </w:style>
  <w:style w:type="paragraph" w:styleId="Revize">
    <w:name w:val="Revision"/>
    <w:hidden/>
    <w:uiPriority w:val="99"/>
    <w:semiHidden/>
    <w:rsid w:val="001B20B1"/>
    <w:rPr>
      <w:rFonts w:asciiTheme="minorHAnsi" w:eastAsia="Times New Roman" w:hAnsiTheme="minorHAnsi" w:cstheme="minorBidi"/>
      <w:lang w:val="en-US" w:eastAsia="en-US" w:bidi="en-US"/>
    </w:rPr>
  </w:style>
  <w:style w:type="table" w:customStyle="1" w:styleId="LightList1">
    <w:name w:val="Light List1"/>
    <w:basedOn w:val="Normlntabulka"/>
    <w:uiPriority w:val="61"/>
    <w:rsid w:val="001B20B1"/>
    <w:rPr>
      <w:rFonts w:asciiTheme="minorHAnsi" w:eastAsia="Times New Roman" w:hAnsiTheme="minorHAnsi" w:cstheme="minorBidi"/>
      <w:sz w:val="22"/>
      <w:szCs w:val="22"/>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ntabulka"/>
    <w:uiPriority w:val="61"/>
    <w:rsid w:val="001B20B1"/>
    <w:rPr>
      <w:rFonts w:asciiTheme="minorHAnsi" w:eastAsia="Times New Roman" w:hAnsiTheme="minorHAnsi" w:cstheme="minorBidi"/>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Normlntabulka"/>
    <w:next w:val="Svtlseznamzvraznn2"/>
    <w:uiPriority w:val="61"/>
    <w:rsid w:val="001B20B1"/>
    <w:rPr>
      <w:rFonts w:asciiTheme="minorHAnsi" w:eastAsia="Times New Roman" w:hAnsiTheme="minorHAnsi" w:cstheme="minorBidi"/>
      <w:sz w:val="22"/>
      <w:szCs w:val="22"/>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Normlntabulka"/>
    <w:uiPriority w:val="63"/>
    <w:rsid w:val="001B20B1"/>
    <w:rPr>
      <w:rFonts w:asciiTheme="minorHAnsi" w:eastAsia="Times New Roman" w:hAnsiTheme="minorHAnsi" w:cstheme="minorBidi"/>
      <w:sz w:val="22"/>
      <w:szCs w:val="22"/>
      <w:lang w:val="en-US" w:eastAsia="en-US"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Normlntabulka"/>
    <w:next w:val="Barevnmkazvraznn5"/>
    <w:uiPriority w:val="73"/>
    <w:rsid w:val="001B20B1"/>
    <w:rPr>
      <w:rFonts w:asciiTheme="minorHAnsi" w:eastAsia="Times New Roman" w:hAnsiTheme="minorHAnsi" w:cstheme="minorBidi"/>
      <w:color w:val="000000"/>
      <w:sz w:val="22"/>
      <w:szCs w:val="22"/>
      <w:lang w:val="en-US" w:eastAsia="en-US"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Normlntabulka"/>
    <w:uiPriority w:val="73"/>
    <w:rsid w:val="001B20B1"/>
    <w:rPr>
      <w:rFonts w:asciiTheme="minorHAnsi" w:eastAsia="Times New Roman" w:hAnsiTheme="minorHAnsi" w:cstheme="minorBidi"/>
      <w:color w:val="000000"/>
      <w:sz w:val="22"/>
      <w:szCs w:val="22"/>
      <w:lang w:val="en-US" w:eastAsia="en-US"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Normlntabulka"/>
    <w:next w:val="Barevnmkazvraznn1"/>
    <w:uiPriority w:val="73"/>
    <w:rsid w:val="001B20B1"/>
    <w:rPr>
      <w:rFonts w:asciiTheme="minorHAnsi" w:eastAsia="Times New Roman" w:hAnsiTheme="minorHAnsi" w:cstheme="minorBidi"/>
      <w:color w:val="000000"/>
      <w:sz w:val="22"/>
      <w:szCs w:val="22"/>
      <w:lang w:val="en-US" w:eastAsia="en-US"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1-Accent11">
    <w:name w:val="Medium Shading 1 - Accent 11"/>
    <w:basedOn w:val="Normlntabulka"/>
    <w:uiPriority w:val="63"/>
    <w:rsid w:val="001B20B1"/>
    <w:rPr>
      <w:rFonts w:asciiTheme="minorHAnsi" w:eastAsia="Times New Roman" w:hAnsiTheme="minorHAnsi" w:cstheme="minorBidi"/>
      <w:sz w:val="22"/>
      <w:szCs w:val="22"/>
      <w:lang w:val="en-US" w:eastAsia="en-US"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Zstupntext">
    <w:name w:val="Placeholder Text"/>
    <w:basedOn w:val="Standardnpsmoodstavce"/>
    <w:uiPriority w:val="99"/>
    <w:semiHidden/>
    <w:rsid w:val="001B20B1"/>
    <w:rPr>
      <w:color w:val="808080"/>
    </w:rPr>
  </w:style>
  <w:style w:type="table" w:customStyle="1" w:styleId="LightShading1">
    <w:name w:val="Light Shading1"/>
    <w:basedOn w:val="Normlntabulka"/>
    <w:uiPriority w:val="60"/>
    <w:rsid w:val="001B20B1"/>
    <w:rPr>
      <w:rFonts w:asciiTheme="minorHAnsi" w:eastAsia="Times New Roman" w:hAnsiTheme="minorHAnsi" w:cstheme="min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1">
    <w:name w:val="Heading 2 Char1"/>
    <w:basedOn w:val="Standardnpsmoodstavce"/>
    <w:uiPriority w:val="9"/>
    <w:semiHidden/>
    <w:rsid w:val="001B20B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Standardnpsmoodstavce"/>
    <w:uiPriority w:val="9"/>
    <w:semiHidden/>
    <w:rsid w:val="001B20B1"/>
    <w:rPr>
      <w:rFonts w:asciiTheme="majorHAnsi" w:eastAsiaTheme="majorEastAsia" w:hAnsiTheme="majorHAnsi" w:cstheme="majorBidi"/>
      <w:b/>
      <w:bCs/>
      <w:color w:val="4F81BD" w:themeColor="accent1"/>
    </w:rPr>
  </w:style>
  <w:style w:type="character" w:customStyle="1" w:styleId="Heading4Char1">
    <w:name w:val="Heading 4 Char1"/>
    <w:basedOn w:val="Standardnpsmoodstavce"/>
    <w:uiPriority w:val="9"/>
    <w:semiHidden/>
    <w:rsid w:val="001B20B1"/>
    <w:rPr>
      <w:rFonts w:asciiTheme="majorHAnsi" w:eastAsiaTheme="majorEastAsia" w:hAnsiTheme="majorHAnsi" w:cstheme="majorBidi"/>
      <w:b/>
      <w:bCs/>
      <w:i/>
      <w:iCs/>
      <w:color w:val="4F81BD" w:themeColor="accent1"/>
    </w:rPr>
  </w:style>
  <w:style w:type="character" w:customStyle="1" w:styleId="Heading5Char1">
    <w:name w:val="Heading 5 Char1"/>
    <w:basedOn w:val="Standardnpsmoodstavce"/>
    <w:uiPriority w:val="9"/>
    <w:semiHidden/>
    <w:rsid w:val="001B20B1"/>
    <w:rPr>
      <w:rFonts w:asciiTheme="majorHAnsi" w:eastAsiaTheme="majorEastAsia" w:hAnsiTheme="majorHAnsi" w:cstheme="majorBidi"/>
      <w:color w:val="243F60" w:themeColor="accent1" w:themeShade="7F"/>
    </w:rPr>
  </w:style>
  <w:style w:type="character" w:customStyle="1" w:styleId="Heading6Char1">
    <w:name w:val="Heading 6 Char1"/>
    <w:basedOn w:val="Standardnpsmoodstavce"/>
    <w:uiPriority w:val="9"/>
    <w:semiHidden/>
    <w:rsid w:val="001B20B1"/>
    <w:rPr>
      <w:rFonts w:asciiTheme="majorHAnsi" w:eastAsiaTheme="majorEastAsia" w:hAnsiTheme="majorHAnsi" w:cstheme="majorBidi"/>
      <w:i/>
      <w:iCs/>
      <w:color w:val="243F60" w:themeColor="accent1" w:themeShade="7F"/>
    </w:rPr>
  </w:style>
  <w:style w:type="character" w:customStyle="1" w:styleId="Heading7Char1">
    <w:name w:val="Heading 7 Char1"/>
    <w:basedOn w:val="Standardnpsmoodstavce"/>
    <w:uiPriority w:val="9"/>
    <w:semiHidden/>
    <w:rsid w:val="001B20B1"/>
    <w:rPr>
      <w:rFonts w:asciiTheme="majorHAnsi" w:eastAsiaTheme="majorEastAsia" w:hAnsiTheme="majorHAnsi" w:cstheme="majorBidi"/>
      <w:i/>
      <w:iCs/>
      <w:color w:val="404040" w:themeColor="text1" w:themeTint="BF"/>
    </w:rPr>
  </w:style>
  <w:style w:type="character" w:customStyle="1" w:styleId="TitleChar1">
    <w:name w:val="Title Char1"/>
    <w:basedOn w:val="Standardnpsmoodstavce"/>
    <w:uiPriority w:val="10"/>
    <w:rsid w:val="001B20B1"/>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Standardnpsmoodstavce"/>
    <w:uiPriority w:val="11"/>
    <w:rsid w:val="001B20B1"/>
    <w:rPr>
      <w:rFonts w:asciiTheme="majorHAnsi" w:eastAsiaTheme="majorEastAsia" w:hAnsiTheme="majorHAnsi" w:cstheme="majorBidi"/>
      <w:i/>
      <w:iCs/>
      <w:color w:val="4F81BD" w:themeColor="accent1"/>
      <w:spacing w:val="15"/>
      <w:sz w:val="24"/>
      <w:szCs w:val="24"/>
    </w:rPr>
  </w:style>
  <w:style w:type="character" w:customStyle="1" w:styleId="IntenseQuoteChar1">
    <w:name w:val="Intense Quote Char1"/>
    <w:basedOn w:val="Standardnpsmoodstavce"/>
    <w:uiPriority w:val="30"/>
    <w:rsid w:val="001B20B1"/>
    <w:rPr>
      <w:b/>
      <w:bCs/>
      <w:i/>
      <w:iCs/>
      <w:color w:val="4F81BD" w:themeColor="accent1"/>
    </w:rPr>
  </w:style>
  <w:style w:type="table" w:styleId="Svtlseznamzvraznn2">
    <w:name w:val="Light List Accent 2"/>
    <w:basedOn w:val="Normlntabulka"/>
    <w:uiPriority w:val="61"/>
    <w:rsid w:val="001B20B1"/>
    <w:rPr>
      <w:rFonts w:asciiTheme="minorHAnsi" w:eastAsiaTheme="minorHAnsi" w:hAnsiTheme="minorHAnsi" w:cstheme="minorBidi"/>
      <w:sz w:val="22"/>
      <w:szCs w:val="22"/>
      <w:lang w:val="en-US" w:eastAsia="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Barevnmkazvraznn5">
    <w:name w:val="Colorful Grid Accent 5"/>
    <w:basedOn w:val="Normlntabulka"/>
    <w:uiPriority w:val="73"/>
    <w:rsid w:val="001B20B1"/>
    <w:rPr>
      <w:rFonts w:asciiTheme="minorHAnsi" w:eastAsiaTheme="minorHAnsi" w:hAnsiTheme="minorHAnsi" w:cstheme="minorBidi"/>
      <w:color w:val="000000" w:themeColor="text1"/>
      <w:sz w:val="22"/>
      <w:szCs w:val="22"/>
      <w:lang w:val="en-US" w:eastAsia="en-US"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1">
    <w:name w:val="Colorful Grid Accent 1"/>
    <w:basedOn w:val="Normlntabulka"/>
    <w:uiPriority w:val="73"/>
    <w:rsid w:val="001B20B1"/>
    <w:rPr>
      <w:rFonts w:asciiTheme="minorHAnsi" w:eastAsiaTheme="minorHAnsi" w:hAnsiTheme="minorHAnsi" w:cstheme="minorBidi"/>
      <w:color w:val="000000" w:themeColor="text1"/>
      <w:sz w:val="22"/>
      <w:szCs w:val="22"/>
      <w:lang w:val="en-US" w:eastAsia="en-US"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1B20B1"/>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lang w:val="en-US" w:eastAsia="en-US" w:bidi="th-TH"/>
    </w:rPr>
  </w:style>
  <w:style w:type="character" w:customStyle="1" w:styleId="body-c-c01">
    <w:name w:val="body-c-c01"/>
    <w:basedOn w:val="Standardnpsmoodstavce"/>
    <w:rsid w:val="00C17165"/>
    <w:rPr>
      <w:rFonts w:ascii="Trebuchet MS" w:hAnsi="Trebuchet MS" w:hint="default"/>
      <w:sz w:val="20"/>
      <w:szCs w:val="20"/>
    </w:rPr>
  </w:style>
  <w:style w:type="character" w:customStyle="1" w:styleId="textexposedshow">
    <w:name w:val="text_exposed_show"/>
    <w:basedOn w:val="Standardnpsmoodstavce"/>
    <w:rsid w:val="0011506F"/>
  </w:style>
  <w:style w:type="paragraph" w:styleId="Prosttext">
    <w:name w:val="Plain Text"/>
    <w:basedOn w:val="Normln"/>
    <w:link w:val="ProsttextChar"/>
    <w:uiPriority w:val="99"/>
    <w:unhideWhenUsed/>
    <w:rsid w:val="008D06AE"/>
    <w:pPr>
      <w:spacing w:after="0" w:line="240" w:lineRule="auto"/>
      <w:jc w:val="left"/>
    </w:pPr>
    <w:rPr>
      <w:rFonts w:ascii="Calibri" w:eastAsiaTheme="minorHAnsi" w:hAnsi="Calibri" w:cstheme="minorBidi"/>
      <w:szCs w:val="21"/>
    </w:rPr>
  </w:style>
  <w:style w:type="character" w:customStyle="1" w:styleId="ProsttextChar">
    <w:name w:val="Prostý text Char"/>
    <w:basedOn w:val="Standardnpsmoodstavce"/>
    <w:link w:val="Prosttext"/>
    <w:uiPriority w:val="99"/>
    <w:rsid w:val="008D06AE"/>
    <w:rPr>
      <w:rFonts w:eastAsiaTheme="minorHAnsi" w:cstheme="minorBidi"/>
      <w:sz w:val="22"/>
      <w:szCs w:val="21"/>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ln"/>
    <w:next w:val="Normln"/>
    <w:link w:val="Znakapoznpodarou"/>
    <w:rsid w:val="00B55552"/>
    <w:pPr>
      <w:spacing w:after="160" w:line="240" w:lineRule="exact"/>
    </w:pPr>
    <w:rPr>
      <w:rFonts w:ascii="Calibri" w:hAnsi="Calibri"/>
      <w:sz w:val="20"/>
      <w:szCs w:val="20"/>
      <w:vertAlign w:val="superscript"/>
      <w:lang w:val="cs-CZ" w:eastAsia="cs-CZ"/>
    </w:rPr>
  </w:style>
  <w:style w:type="character" w:customStyle="1" w:styleId="Stednmka1zvraznn2Char">
    <w:name w:val="Střední mřížka 1 – zvýraznění 2 Char"/>
    <w:link w:val="Stednmka1zvraznn2"/>
    <w:locked/>
    <w:rsid w:val="00D675EF"/>
    <w:rPr>
      <w:sz w:val="20"/>
      <w:lang w:val="en-GB"/>
    </w:rPr>
  </w:style>
  <w:style w:type="table" w:styleId="Stednmka1zvraznn2">
    <w:name w:val="Medium Grid 1 Accent 2"/>
    <w:basedOn w:val="Normlntabulka"/>
    <w:link w:val="Stednmka1zvraznn2Char"/>
    <w:semiHidden/>
    <w:unhideWhenUsed/>
    <w:rsid w:val="00D675EF"/>
    <w:rPr>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Preamble">
    <w:name w:val="Preamble"/>
    <w:basedOn w:val="Nadpis1"/>
    <w:link w:val="PreambleChar"/>
    <w:qFormat/>
    <w:rsid w:val="00240FC5"/>
    <w:pPr>
      <w:numPr>
        <w:numId w:val="0"/>
      </w:numPr>
    </w:pPr>
  </w:style>
  <w:style w:type="paragraph" w:customStyle="1" w:styleId="EXSummary">
    <w:name w:val="EX Summary"/>
    <w:basedOn w:val="Nadpis1"/>
    <w:link w:val="EXSummaryChar"/>
    <w:qFormat/>
    <w:rsid w:val="00240FC5"/>
    <w:pPr>
      <w:numPr>
        <w:numId w:val="72"/>
      </w:numPr>
      <w:ind w:left="360"/>
    </w:pPr>
  </w:style>
  <w:style w:type="character" w:customStyle="1" w:styleId="PreambleChar">
    <w:name w:val="Preamble Char"/>
    <w:basedOn w:val="Nadpis1Char"/>
    <w:link w:val="Preamble"/>
    <w:rsid w:val="00240FC5"/>
    <w:rPr>
      <w:rFonts w:ascii="Arial" w:eastAsia="Times New Roman" w:hAnsi="Arial" w:cs="Arial"/>
      <w:b/>
      <w:bCs/>
      <w:sz w:val="28"/>
      <w:szCs w:val="28"/>
      <w:lang w:val="en-US" w:eastAsia="en-US"/>
    </w:rPr>
  </w:style>
  <w:style w:type="paragraph" w:customStyle="1" w:styleId="SubEXSUM">
    <w:name w:val="Sub EX SUM"/>
    <w:basedOn w:val="Nadpis3"/>
    <w:link w:val="SubEXSUMChar"/>
    <w:qFormat/>
    <w:rsid w:val="00240FC5"/>
    <w:pPr>
      <w:numPr>
        <w:ilvl w:val="0"/>
        <w:numId w:val="0"/>
      </w:numPr>
      <w:ind w:left="1080" w:hanging="720"/>
    </w:pPr>
    <w:rPr>
      <w:rFonts w:ascii="Arial" w:hAnsi="Arial" w:cs="Arial"/>
    </w:rPr>
  </w:style>
  <w:style w:type="character" w:customStyle="1" w:styleId="EXSummaryChar">
    <w:name w:val="EX Summary Char"/>
    <w:basedOn w:val="Nadpis1Char"/>
    <w:link w:val="EXSummary"/>
    <w:rsid w:val="00240FC5"/>
    <w:rPr>
      <w:rFonts w:ascii="Arial" w:eastAsia="Times New Roman" w:hAnsi="Arial" w:cs="Arial"/>
      <w:b/>
      <w:bCs/>
      <w:sz w:val="28"/>
      <w:szCs w:val="28"/>
      <w:lang w:val="en-US" w:eastAsia="en-US"/>
    </w:rPr>
  </w:style>
  <w:style w:type="character" w:customStyle="1" w:styleId="SubEXSUMChar">
    <w:name w:val="Sub EX SUM Char"/>
    <w:basedOn w:val="Nadpis3Char"/>
    <w:link w:val="SubEXSUM"/>
    <w:rsid w:val="00240FC5"/>
    <w:rPr>
      <w:rFonts w:ascii="Arial" w:eastAsia="Times New Roman"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212">
      <w:bodyDiv w:val="1"/>
      <w:marLeft w:val="0"/>
      <w:marRight w:val="0"/>
      <w:marTop w:val="0"/>
      <w:marBottom w:val="0"/>
      <w:divBdr>
        <w:top w:val="none" w:sz="0" w:space="0" w:color="auto"/>
        <w:left w:val="none" w:sz="0" w:space="0" w:color="auto"/>
        <w:bottom w:val="none" w:sz="0" w:space="0" w:color="auto"/>
        <w:right w:val="none" w:sz="0" w:space="0" w:color="auto"/>
      </w:divBdr>
    </w:div>
    <w:div w:id="47190510">
      <w:bodyDiv w:val="1"/>
      <w:marLeft w:val="0"/>
      <w:marRight w:val="0"/>
      <w:marTop w:val="0"/>
      <w:marBottom w:val="0"/>
      <w:divBdr>
        <w:top w:val="none" w:sz="0" w:space="0" w:color="auto"/>
        <w:left w:val="none" w:sz="0" w:space="0" w:color="auto"/>
        <w:bottom w:val="none" w:sz="0" w:space="0" w:color="auto"/>
        <w:right w:val="none" w:sz="0" w:space="0" w:color="auto"/>
      </w:divBdr>
      <w:divsChild>
        <w:div w:id="317077995">
          <w:marLeft w:val="547"/>
          <w:marRight w:val="0"/>
          <w:marTop w:val="134"/>
          <w:marBottom w:val="134"/>
          <w:divBdr>
            <w:top w:val="none" w:sz="0" w:space="0" w:color="auto"/>
            <w:left w:val="none" w:sz="0" w:space="0" w:color="auto"/>
            <w:bottom w:val="none" w:sz="0" w:space="0" w:color="auto"/>
            <w:right w:val="none" w:sz="0" w:space="0" w:color="auto"/>
          </w:divBdr>
        </w:div>
      </w:divsChild>
    </w:div>
    <w:div w:id="132334089">
      <w:bodyDiv w:val="1"/>
      <w:marLeft w:val="0"/>
      <w:marRight w:val="0"/>
      <w:marTop w:val="0"/>
      <w:marBottom w:val="0"/>
      <w:divBdr>
        <w:top w:val="none" w:sz="0" w:space="0" w:color="auto"/>
        <w:left w:val="none" w:sz="0" w:space="0" w:color="auto"/>
        <w:bottom w:val="none" w:sz="0" w:space="0" w:color="auto"/>
        <w:right w:val="none" w:sz="0" w:space="0" w:color="auto"/>
      </w:divBdr>
    </w:div>
    <w:div w:id="168182499">
      <w:bodyDiv w:val="1"/>
      <w:marLeft w:val="0"/>
      <w:marRight w:val="0"/>
      <w:marTop w:val="0"/>
      <w:marBottom w:val="0"/>
      <w:divBdr>
        <w:top w:val="none" w:sz="0" w:space="0" w:color="auto"/>
        <w:left w:val="none" w:sz="0" w:space="0" w:color="auto"/>
        <w:bottom w:val="none" w:sz="0" w:space="0" w:color="auto"/>
        <w:right w:val="none" w:sz="0" w:space="0" w:color="auto"/>
      </w:divBdr>
    </w:div>
    <w:div w:id="181821084">
      <w:bodyDiv w:val="1"/>
      <w:marLeft w:val="0"/>
      <w:marRight w:val="0"/>
      <w:marTop w:val="0"/>
      <w:marBottom w:val="0"/>
      <w:divBdr>
        <w:top w:val="none" w:sz="0" w:space="0" w:color="auto"/>
        <w:left w:val="none" w:sz="0" w:space="0" w:color="auto"/>
        <w:bottom w:val="none" w:sz="0" w:space="0" w:color="auto"/>
        <w:right w:val="none" w:sz="0" w:space="0" w:color="auto"/>
      </w:divBdr>
    </w:div>
    <w:div w:id="184170858">
      <w:bodyDiv w:val="1"/>
      <w:marLeft w:val="0"/>
      <w:marRight w:val="0"/>
      <w:marTop w:val="0"/>
      <w:marBottom w:val="0"/>
      <w:divBdr>
        <w:top w:val="none" w:sz="0" w:space="0" w:color="auto"/>
        <w:left w:val="none" w:sz="0" w:space="0" w:color="auto"/>
        <w:bottom w:val="none" w:sz="0" w:space="0" w:color="auto"/>
        <w:right w:val="none" w:sz="0" w:space="0" w:color="auto"/>
      </w:divBdr>
    </w:div>
    <w:div w:id="192230360">
      <w:bodyDiv w:val="1"/>
      <w:marLeft w:val="0"/>
      <w:marRight w:val="0"/>
      <w:marTop w:val="0"/>
      <w:marBottom w:val="0"/>
      <w:divBdr>
        <w:top w:val="none" w:sz="0" w:space="0" w:color="auto"/>
        <w:left w:val="none" w:sz="0" w:space="0" w:color="auto"/>
        <w:bottom w:val="none" w:sz="0" w:space="0" w:color="auto"/>
        <w:right w:val="none" w:sz="0" w:space="0" w:color="auto"/>
      </w:divBdr>
    </w:div>
    <w:div w:id="234554551">
      <w:bodyDiv w:val="1"/>
      <w:marLeft w:val="0"/>
      <w:marRight w:val="0"/>
      <w:marTop w:val="0"/>
      <w:marBottom w:val="0"/>
      <w:divBdr>
        <w:top w:val="none" w:sz="0" w:space="0" w:color="auto"/>
        <w:left w:val="none" w:sz="0" w:space="0" w:color="auto"/>
        <w:bottom w:val="none" w:sz="0" w:space="0" w:color="auto"/>
        <w:right w:val="none" w:sz="0" w:space="0" w:color="auto"/>
      </w:divBdr>
    </w:div>
    <w:div w:id="251165249">
      <w:bodyDiv w:val="1"/>
      <w:marLeft w:val="0"/>
      <w:marRight w:val="0"/>
      <w:marTop w:val="0"/>
      <w:marBottom w:val="0"/>
      <w:divBdr>
        <w:top w:val="none" w:sz="0" w:space="0" w:color="auto"/>
        <w:left w:val="none" w:sz="0" w:space="0" w:color="auto"/>
        <w:bottom w:val="none" w:sz="0" w:space="0" w:color="auto"/>
        <w:right w:val="none" w:sz="0" w:space="0" w:color="auto"/>
      </w:divBdr>
    </w:div>
    <w:div w:id="253704262">
      <w:bodyDiv w:val="1"/>
      <w:marLeft w:val="0"/>
      <w:marRight w:val="0"/>
      <w:marTop w:val="0"/>
      <w:marBottom w:val="0"/>
      <w:divBdr>
        <w:top w:val="none" w:sz="0" w:space="0" w:color="auto"/>
        <w:left w:val="none" w:sz="0" w:space="0" w:color="auto"/>
        <w:bottom w:val="none" w:sz="0" w:space="0" w:color="auto"/>
        <w:right w:val="none" w:sz="0" w:space="0" w:color="auto"/>
      </w:divBdr>
    </w:div>
    <w:div w:id="267323249">
      <w:bodyDiv w:val="1"/>
      <w:marLeft w:val="0"/>
      <w:marRight w:val="0"/>
      <w:marTop w:val="0"/>
      <w:marBottom w:val="0"/>
      <w:divBdr>
        <w:top w:val="none" w:sz="0" w:space="0" w:color="auto"/>
        <w:left w:val="none" w:sz="0" w:space="0" w:color="auto"/>
        <w:bottom w:val="none" w:sz="0" w:space="0" w:color="auto"/>
        <w:right w:val="none" w:sz="0" w:space="0" w:color="auto"/>
      </w:divBdr>
    </w:div>
    <w:div w:id="323750498">
      <w:bodyDiv w:val="1"/>
      <w:marLeft w:val="0"/>
      <w:marRight w:val="0"/>
      <w:marTop w:val="0"/>
      <w:marBottom w:val="0"/>
      <w:divBdr>
        <w:top w:val="none" w:sz="0" w:space="0" w:color="auto"/>
        <w:left w:val="none" w:sz="0" w:space="0" w:color="auto"/>
        <w:bottom w:val="none" w:sz="0" w:space="0" w:color="auto"/>
        <w:right w:val="none" w:sz="0" w:space="0" w:color="auto"/>
      </w:divBdr>
    </w:div>
    <w:div w:id="365565851">
      <w:bodyDiv w:val="1"/>
      <w:marLeft w:val="0"/>
      <w:marRight w:val="0"/>
      <w:marTop w:val="0"/>
      <w:marBottom w:val="0"/>
      <w:divBdr>
        <w:top w:val="none" w:sz="0" w:space="0" w:color="auto"/>
        <w:left w:val="none" w:sz="0" w:space="0" w:color="auto"/>
        <w:bottom w:val="none" w:sz="0" w:space="0" w:color="auto"/>
        <w:right w:val="none" w:sz="0" w:space="0" w:color="auto"/>
      </w:divBdr>
    </w:div>
    <w:div w:id="483667807">
      <w:bodyDiv w:val="1"/>
      <w:marLeft w:val="0"/>
      <w:marRight w:val="0"/>
      <w:marTop w:val="0"/>
      <w:marBottom w:val="0"/>
      <w:divBdr>
        <w:top w:val="none" w:sz="0" w:space="0" w:color="auto"/>
        <w:left w:val="none" w:sz="0" w:space="0" w:color="auto"/>
        <w:bottom w:val="none" w:sz="0" w:space="0" w:color="auto"/>
        <w:right w:val="none" w:sz="0" w:space="0" w:color="auto"/>
      </w:divBdr>
    </w:div>
    <w:div w:id="491524580">
      <w:bodyDiv w:val="1"/>
      <w:marLeft w:val="0"/>
      <w:marRight w:val="0"/>
      <w:marTop w:val="0"/>
      <w:marBottom w:val="0"/>
      <w:divBdr>
        <w:top w:val="none" w:sz="0" w:space="0" w:color="auto"/>
        <w:left w:val="none" w:sz="0" w:space="0" w:color="auto"/>
        <w:bottom w:val="none" w:sz="0" w:space="0" w:color="auto"/>
        <w:right w:val="none" w:sz="0" w:space="0" w:color="auto"/>
      </w:divBdr>
    </w:div>
    <w:div w:id="501552974">
      <w:bodyDiv w:val="1"/>
      <w:marLeft w:val="0"/>
      <w:marRight w:val="0"/>
      <w:marTop w:val="0"/>
      <w:marBottom w:val="0"/>
      <w:divBdr>
        <w:top w:val="none" w:sz="0" w:space="0" w:color="auto"/>
        <w:left w:val="none" w:sz="0" w:space="0" w:color="auto"/>
        <w:bottom w:val="none" w:sz="0" w:space="0" w:color="auto"/>
        <w:right w:val="none" w:sz="0" w:space="0" w:color="auto"/>
      </w:divBdr>
    </w:div>
    <w:div w:id="503279475">
      <w:bodyDiv w:val="1"/>
      <w:marLeft w:val="0"/>
      <w:marRight w:val="0"/>
      <w:marTop w:val="0"/>
      <w:marBottom w:val="0"/>
      <w:divBdr>
        <w:top w:val="none" w:sz="0" w:space="0" w:color="auto"/>
        <w:left w:val="none" w:sz="0" w:space="0" w:color="auto"/>
        <w:bottom w:val="none" w:sz="0" w:space="0" w:color="auto"/>
        <w:right w:val="none" w:sz="0" w:space="0" w:color="auto"/>
      </w:divBdr>
      <w:divsChild>
        <w:div w:id="1432551858">
          <w:marLeft w:val="0"/>
          <w:marRight w:val="0"/>
          <w:marTop w:val="0"/>
          <w:marBottom w:val="0"/>
          <w:divBdr>
            <w:top w:val="none" w:sz="0" w:space="0" w:color="auto"/>
            <w:left w:val="none" w:sz="0" w:space="0" w:color="auto"/>
            <w:bottom w:val="none" w:sz="0" w:space="0" w:color="auto"/>
            <w:right w:val="none" w:sz="0" w:space="0" w:color="auto"/>
          </w:divBdr>
          <w:divsChild>
            <w:div w:id="103961268">
              <w:marLeft w:val="0"/>
              <w:marRight w:val="0"/>
              <w:marTop w:val="0"/>
              <w:marBottom w:val="0"/>
              <w:divBdr>
                <w:top w:val="none" w:sz="0" w:space="0" w:color="auto"/>
                <w:left w:val="none" w:sz="0" w:space="0" w:color="auto"/>
                <w:bottom w:val="none" w:sz="0" w:space="0" w:color="auto"/>
                <w:right w:val="none" w:sz="0" w:space="0" w:color="auto"/>
              </w:divBdr>
              <w:divsChild>
                <w:div w:id="2121796379">
                  <w:marLeft w:val="0"/>
                  <w:marRight w:val="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sChild>
                        <w:div w:id="1103766222">
                          <w:blockQuote w:val="1"/>
                          <w:marLeft w:val="0"/>
                          <w:marRight w:val="0"/>
                          <w:marTop w:val="0"/>
                          <w:marBottom w:val="0"/>
                          <w:divBdr>
                            <w:top w:val="none" w:sz="0" w:space="0" w:color="auto"/>
                            <w:left w:val="none" w:sz="0" w:space="0" w:color="auto"/>
                            <w:bottom w:val="none" w:sz="0" w:space="0" w:color="auto"/>
                            <w:right w:val="none" w:sz="0" w:space="0" w:color="auto"/>
                          </w:divBdr>
                          <w:divsChild>
                            <w:div w:id="935527416">
                              <w:marLeft w:val="0"/>
                              <w:marRight w:val="0"/>
                              <w:marTop w:val="0"/>
                              <w:marBottom w:val="0"/>
                              <w:divBdr>
                                <w:top w:val="none" w:sz="0" w:space="0" w:color="auto"/>
                                <w:left w:val="none" w:sz="0" w:space="0" w:color="auto"/>
                                <w:bottom w:val="none" w:sz="0" w:space="0" w:color="auto"/>
                                <w:right w:val="none" w:sz="0" w:space="0" w:color="auto"/>
                              </w:divBdr>
                              <w:divsChild>
                                <w:div w:id="1201867858">
                                  <w:marLeft w:val="0"/>
                                  <w:marRight w:val="0"/>
                                  <w:marTop w:val="0"/>
                                  <w:marBottom w:val="0"/>
                                  <w:divBdr>
                                    <w:top w:val="none" w:sz="0" w:space="0" w:color="auto"/>
                                    <w:left w:val="none" w:sz="0" w:space="0" w:color="auto"/>
                                    <w:bottom w:val="none" w:sz="0" w:space="0" w:color="auto"/>
                                    <w:right w:val="none" w:sz="0" w:space="0" w:color="auto"/>
                                  </w:divBdr>
                                  <w:divsChild>
                                    <w:div w:id="414399961">
                                      <w:marLeft w:val="0"/>
                                      <w:marRight w:val="0"/>
                                      <w:marTop w:val="0"/>
                                      <w:marBottom w:val="0"/>
                                      <w:divBdr>
                                        <w:top w:val="none" w:sz="0" w:space="0" w:color="auto"/>
                                        <w:left w:val="none" w:sz="0" w:space="0" w:color="auto"/>
                                        <w:bottom w:val="none" w:sz="0" w:space="0" w:color="auto"/>
                                        <w:right w:val="none" w:sz="0" w:space="0" w:color="auto"/>
                                      </w:divBdr>
                                      <w:divsChild>
                                        <w:div w:id="150663274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589188">
      <w:bodyDiv w:val="1"/>
      <w:marLeft w:val="0"/>
      <w:marRight w:val="0"/>
      <w:marTop w:val="0"/>
      <w:marBottom w:val="0"/>
      <w:divBdr>
        <w:top w:val="none" w:sz="0" w:space="0" w:color="auto"/>
        <w:left w:val="none" w:sz="0" w:space="0" w:color="auto"/>
        <w:bottom w:val="none" w:sz="0" w:space="0" w:color="auto"/>
        <w:right w:val="none" w:sz="0" w:space="0" w:color="auto"/>
      </w:divBdr>
      <w:divsChild>
        <w:div w:id="946545243">
          <w:marLeft w:val="547"/>
          <w:marRight w:val="0"/>
          <w:marTop w:val="134"/>
          <w:marBottom w:val="134"/>
          <w:divBdr>
            <w:top w:val="none" w:sz="0" w:space="0" w:color="auto"/>
            <w:left w:val="none" w:sz="0" w:space="0" w:color="auto"/>
            <w:bottom w:val="none" w:sz="0" w:space="0" w:color="auto"/>
            <w:right w:val="none" w:sz="0" w:space="0" w:color="auto"/>
          </w:divBdr>
        </w:div>
      </w:divsChild>
    </w:div>
    <w:div w:id="606549258">
      <w:bodyDiv w:val="1"/>
      <w:marLeft w:val="0"/>
      <w:marRight w:val="0"/>
      <w:marTop w:val="0"/>
      <w:marBottom w:val="0"/>
      <w:divBdr>
        <w:top w:val="none" w:sz="0" w:space="0" w:color="auto"/>
        <w:left w:val="none" w:sz="0" w:space="0" w:color="auto"/>
        <w:bottom w:val="none" w:sz="0" w:space="0" w:color="auto"/>
        <w:right w:val="none" w:sz="0" w:space="0" w:color="auto"/>
      </w:divBdr>
    </w:div>
    <w:div w:id="670453551">
      <w:bodyDiv w:val="1"/>
      <w:marLeft w:val="0"/>
      <w:marRight w:val="0"/>
      <w:marTop w:val="0"/>
      <w:marBottom w:val="0"/>
      <w:divBdr>
        <w:top w:val="none" w:sz="0" w:space="0" w:color="auto"/>
        <w:left w:val="none" w:sz="0" w:space="0" w:color="auto"/>
        <w:bottom w:val="none" w:sz="0" w:space="0" w:color="auto"/>
        <w:right w:val="none" w:sz="0" w:space="0" w:color="auto"/>
      </w:divBdr>
    </w:div>
    <w:div w:id="700203468">
      <w:bodyDiv w:val="1"/>
      <w:marLeft w:val="0"/>
      <w:marRight w:val="0"/>
      <w:marTop w:val="0"/>
      <w:marBottom w:val="0"/>
      <w:divBdr>
        <w:top w:val="none" w:sz="0" w:space="0" w:color="auto"/>
        <w:left w:val="none" w:sz="0" w:space="0" w:color="auto"/>
        <w:bottom w:val="none" w:sz="0" w:space="0" w:color="auto"/>
        <w:right w:val="none" w:sz="0" w:space="0" w:color="auto"/>
      </w:divBdr>
    </w:div>
    <w:div w:id="779764069">
      <w:bodyDiv w:val="1"/>
      <w:marLeft w:val="0"/>
      <w:marRight w:val="0"/>
      <w:marTop w:val="0"/>
      <w:marBottom w:val="0"/>
      <w:divBdr>
        <w:top w:val="none" w:sz="0" w:space="0" w:color="auto"/>
        <w:left w:val="none" w:sz="0" w:space="0" w:color="auto"/>
        <w:bottom w:val="none" w:sz="0" w:space="0" w:color="auto"/>
        <w:right w:val="none" w:sz="0" w:space="0" w:color="auto"/>
      </w:divBdr>
    </w:div>
    <w:div w:id="793719058">
      <w:bodyDiv w:val="1"/>
      <w:marLeft w:val="0"/>
      <w:marRight w:val="0"/>
      <w:marTop w:val="0"/>
      <w:marBottom w:val="0"/>
      <w:divBdr>
        <w:top w:val="none" w:sz="0" w:space="0" w:color="auto"/>
        <w:left w:val="none" w:sz="0" w:space="0" w:color="auto"/>
        <w:bottom w:val="none" w:sz="0" w:space="0" w:color="auto"/>
        <w:right w:val="none" w:sz="0" w:space="0" w:color="auto"/>
      </w:divBdr>
    </w:div>
    <w:div w:id="845093746">
      <w:bodyDiv w:val="1"/>
      <w:marLeft w:val="0"/>
      <w:marRight w:val="0"/>
      <w:marTop w:val="0"/>
      <w:marBottom w:val="0"/>
      <w:divBdr>
        <w:top w:val="none" w:sz="0" w:space="0" w:color="auto"/>
        <w:left w:val="none" w:sz="0" w:space="0" w:color="auto"/>
        <w:bottom w:val="none" w:sz="0" w:space="0" w:color="auto"/>
        <w:right w:val="none" w:sz="0" w:space="0" w:color="auto"/>
      </w:divBdr>
    </w:div>
    <w:div w:id="870262559">
      <w:bodyDiv w:val="1"/>
      <w:marLeft w:val="0"/>
      <w:marRight w:val="0"/>
      <w:marTop w:val="0"/>
      <w:marBottom w:val="0"/>
      <w:divBdr>
        <w:top w:val="none" w:sz="0" w:space="0" w:color="auto"/>
        <w:left w:val="none" w:sz="0" w:space="0" w:color="auto"/>
        <w:bottom w:val="none" w:sz="0" w:space="0" w:color="auto"/>
        <w:right w:val="none" w:sz="0" w:space="0" w:color="auto"/>
      </w:divBdr>
      <w:divsChild>
        <w:div w:id="1342778265">
          <w:marLeft w:val="0"/>
          <w:marRight w:val="0"/>
          <w:marTop w:val="0"/>
          <w:marBottom w:val="0"/>
          <w:divBdr>
            <w:top w:val="none" w:sz="0" w:space="0" w:color="auto"/>
            <w:left w:val="none" w:sz="0" w:space="0" w:color="auto"/>
            <w:bottom w:val="none" w:sz="0" w:space="0" w:color="auto"/>
            <w:right w:val="none" w:sz="0" w:space="0" w:color="auto"/>
          </w:divBdr>
        </w:div>
      </w:divsChild>
    </w:div>
    <w:div w:id="895772926">
      <w:bodyDiv w:val="1"/>
      <w:marLeft w:val="0"/>
      <w:marRight w:val="0"/>
      <w:marTop w:val="0"/>
      <w:marBottom w:val="0"/>
      <w:divBdr>
        <w:top w:val="none" w:sz="0" w:space="0" w:color="auto"/>
        <w:left w:val="none" w:sz="0" w:space="0" w:color="auto"/>
        <w:bottom w:val="none" w:sz="0" w:space="0" w:color="auto"/>
        <w:right w:val="none" w:sz="0" w:space="0" w:color="auto"/>
      </w:divBdr>
    </w:div>
    <w:div w:id="932392847">
      <w:bodyDiv w:val="1"/>
      <w:marLeft w:val="0"/>
      <w:marRight w:val="0"/>
      <w:marTop w:val="0"/>
      <w:marBottom w:val="0"/>
      <w:divBdr>
        <w:top w:val="none" w:sz="0" w:space="0" w:color="auto"/>
        <w:left w:val="none" w:sz="0" w:space="0" w:color="auto"/>
        <w:bottom w:val="none" w:sz="0" w:space="0" w:color="auto"/>
        <w:right w:val="none" w:sz="0" w:space="0" w:color="auto"/>
      </w:divBdr>
    </w:div>
    <w:div w:id="959528923">
      <w:bodyDiv w:val="1"/>
      <w:marLeft w:val="0"/>
      <w:marRight w:val="0"/>
      <w:marTop w:val="0"/>
      <w:marBottom w:val="0"/>
      <w:divBdr>
        <w:top w:val="none" w:sz="0" w:space="0" w:color="auto"/>
        <w:left w:val="none" w:sz="0" w:space="0" w:color="auto"/>
        <w:bottom w:val="none" w:sz="0" w:space="0" w:color="auto"/>
        <w:right w:val="none" w:sz="0" w:space="0" w:color="auto"/>
      </w:divBdr>
    </w:div>
    <w:div w:id="972373106">
      <w:bodyDiv w:val="1"/>
      <w:marLeft w:val="0"/>
      <w:marRight w:val="0"/>
      <w:marTop w:val="0"/>
      <w:marBottom w:val="0"/>
      <w:divBdr>
        <w:top w:val="none" w:sz="0" w:space="0" w:color="auto"/>
        <w:left w:val="none" w:sz="0" w:space="0" w:color="auto"/>
        <w:bottom w:val="none" w:sz="0" w:space="0" w:color="auto"/>
        <w:right w:val="none" w:sz="0" w:space="0" w:color="auto"/>
      </w:divBdr>
    </w:div>
    <w:div w:id="989362697">
      <w:bodyDiv w:val="1"/>
      <w:marLeft w:val="0"/>
      <w:marRight w:val="0"/>
      <w:marTop w:val="0"/>
      <w:marBottom w:val="0"/>
      <w:divBdr>
        <w:top w:val="none" w:sz="0" w:space="0" w:color="auto"/>
        <w:left w:val="none" w:sz="0" w:space="0" w:color="auto"/>
        <w:bottom w:val="none" w:sz="0" w:space="0" w:color="auto"/>
        <w:right w:val="none" w:sz="0" w:space="0" w:color="auto"/>
      </w:divBdr>
    </w:div>
    <w:div w:id="1021980551">
      <w:bodyDiv w:val="1"/>
      <w:marLeft w:val="0"/>
      <w:marRight w:val="0"/>
      <w:marTop w:val="0"/>
      <w:marBottom w:val="0"/>
      <w:divBdr>
        <w:top w:val="none" w:sz="0" w:space="0" w:color="auto"/>
        <w:left w:val="none" w:sz="0" w:space="0" w:color="auto"/>
        <w:bottom w:val="none" w:sz="0" w:space="0" w:color="auto"/>
        <w:right w:val="none" w:sz="0" w:space="0" w:color="auto"/>
      </w:divBdr>
      <w:divsChild>
        <w:div w:id="550457401">
          <w:marLeft w:val="0"/>
          <w:marRight w:val="0"/>
          <w:marTop w:val="0"/>
          <w:marBottom w:val="0"/>
          <w:divBdr>
            <w:top w:val="none" w:sz="0" w:space="0" w:color="auto"/>
            <w:left w:val="none" w:sz="0" w:space="0" w:color="auto"/>
            <w:bottom w:val="none" w:sz="0" w:space="0" w:color="auto"/>
            <w:right w:val="none" w:sz="0" w:space="0" w:color="auto"/>
          </w:divBdr>
          <w:divsChild>
            <w:div w:id="531068503">
              <w:marLeft w:val="0"/>
              <w:marRight w:val="0"/>
              <w:marTop w:val="0"/>
              <w:marBottom w:val="0"/>
              <w:divBdr>
                <w:top w:val="none" w:sz="0" w:space="0" w:color="auto"/>
                <w:left w:val="none" w:sz="0" w:space="0" w:color="auto"/>
                <w:bottom w:val="none" w:sz="0" w:space="0" w:color="auto"/>
                <w:right w:val="none" w:sz="0" w:space="0" w:color="auto"/>
              </w:divBdr>
              <w:divsChild>
                <w:div w:id="1304773484">
                  <w:marLeft w:val="0"/>
                  <w:marRight w:val="0"/>
                  <w:marTop w:val="0"/>
                  <w:marBottom w:val="0"/>
                  <w:divBdr>
                    <w:top w:val="none" w:sz="0" w:space="0" w:color="auto"/>
                    <w:left w:val="none" w:sz="0" w:space="0" w:color="auto"/>
                    <w:bottom w:val="none" w:sz="0" w:space="0" w:color="auto"/>
                    <w:right w:val="none" w:sz="0" w:space="0" w:color="auto"/>
                  </w:divBdr>
                  <w:divsChild>
                    <w:div w:id="78601701">
                      <w:marLeft w:val="0"/>
                      <w:marRight w:val="0"/>
                      <w:marTop w:val="0"/>
                      <w:marBottom w:val="0"/>
                      <w:divBdr>
                        <w:top w:val="none" w:sz="0" w:space="0" w:color="auto"/>
                        <w:left w:val="none" w:sz="0" w:space="0" w:color="auto"/>
                        <w:bottom w:val="none" w:sz="0" w:space="0" w:color="auto"/>
                        <w:right w:val="none" w:sz="0" w:space="0" w:color="auto"/>
                      </w:divBdr>
                      <w:divsChild>
                        <w:div w:id="2040931594">
                          <w:marLeft w:val="0"/>
                          <w:marRight w:val="0"/>
                          <w:marTop w:val="0"/>
                          <w:marBottom w:val="0"/>
                          <w:divBdr>
                            <w:top w:val="none" w:sz="0" w:space="0" w:color="auto"/>
                            <w:left w:val="none" w:sz="0" w:space="0" w:color="auto"/>
                            <w:bottom w:val="none" w:sz="0" w:space="0" w:color="auto"/>
                            <w:right w:val="none" w:sz="0" w:space="0" w:color="auto"/>
                          </w:divBdr>
                          <w:divsChild>
                            <w:div w:id="1170213415">
                              <w:marLeft w:val="0"/>
                              <w:marRight w:val="0"/>
                              <w:marTop w:val="0"/>
                              <w:marBottom w:val="0"/>
                              <w:divBdr>
                                <w:top w:val="none" w:sz="0" w:space="0" w:color="auto"/>
                                <w:left w:val="none" w:sz="0" w:space="0" w:color="auto"/>
                                <w:bottom w:val="none" w:sz="0" w:space="0" w:color="auto"/>
                                <w:right w:val="none" w:sz="0" w:space="0" w:color="auto"/>
                              </w:divBdr>
                              <w:divsChild>
                                <w:div w:id="945381464">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sChild>
    </w:div>
    <w:div w:id="1026492061">
      <w:bodyDiv w:val="1"/>
      <w:marLeft w:val="0"/>
      <w:marRight w:val="0"/>
      <w:marTop w:val="0"/>
      <w:marBottom w:val="0"/>
      <w:divBdr>
        <w:top w:val="none" w:sz="0" w:space="0" w:color="auto"/>
        <w:left w:val="none" w:sz="0" w:space="0" w:color="auto"/>
        <w:bottom w:val="none" w:sz="0" w:space="0" w:color="auto"/>
        <w:right w:val="none" w:sz="0" w:space="0" w:color="auto"/>
      </w:divBdr>
    </w:div>
    <w:div w:id="1031875569">
      <w:bodyDiv w:val="1"/>
      <w:marLeft w:val="0"/>
      <w:marRight w:val="0"/>
      <w:marTop w:val="0"/>
      <w:marBottom w:val="0"/>
      <w:divBdr>
        <w:top w:val="none" w:sz="0" w:space="0" w:color="auto"/>
        <w:left w:val="none" w:sz="0" w:space="0" w:color="auto"/>
        <w:bottom w:val="none" w:sz="0" w:space="0" w:color="auto"/>
        <w:right w:val="none" w:sz="0" w:space="0" w:color="auto"/>
      </w:divBdr>
    </w:div>
    <w:div w:id="1066419844">
      <w:bodyDiv w:val="1"/>
      <w:marLeft w:val="0"/>
      <w:marRight w:val="0"/>
      <w:marTop w:val="0"/>
      <w:marBottom w:val="0"/>
      <w:divBdr>
        <w:top w:val="none" w:sz="0" w:space="0" w:color="auto"/>
        <w:left w:val="none" w:sz="0" w:space="0" w:color="auto"/>
        <w:bottom w:val="none" w:sz="0" w:space="0" w:color="auto"/>
        <w:right w:val="none" w:sz="0" w:space="0" w:color="auto"/>
      </w:divBdr>
    </w:div>
    <w:div w:id="1086458422">
      <w:bodyDiv w:val="1"/>
      <w:marLeft w:val="0"/>
      <w:marRight w:val="0"/>
      <w:marTop w:val="0"/>
      <w:marBottom w:val="0"/>
      <w:divBdr>
        <w:top w:val="none" w:sz="0" w:space="0" w:color="auto"/>
        <w:left w:val="none" w:sz="0" w:space="0" w:color="auto"/>
        <w:bottom w:val="none" w:sz="0" w:space="0" w:color="auto"/>
        <w:right w:val="none" w:sz="0" w:space="0" w:color="auto"/>
      </w:divBdr>
      <w:divsChild>
        <w:div w:id="160856354">
          <w:marLeft w:val="547"/>
          <w:marRight w:val="0"/>
          <w:marTop w:val="154"/>
          <w:marBottom w:val="154"/>
          <w:divBdr>
            <w:top w:val="none" w:sz="0" w:space="0" w:color="auto"/>
            <w:left w:val="none" w:sz="0" w:space="0" w:color="auto"/>
            <w:bottom w:val="none" w:sz="0" w:space="0" w:color="auto"/>
            <w:right w:val="none" w:sz="0" w:space="0" w:color="auto"/>
          </w:divBdr>
        </w:div>
      </w:divsChild>
    </w:div>
    <w:div w:id="1181746389">
      <w:bodyDiv w:val="1"/>
      <w:marLeft w:val="0"/>
      <w:marRight w:val="0"/>
      <w:marTop w:val="0"/>
      <w:marBottom w:val="0"/>
      <w:divBdr>
        <w:top w:val="none" w:sz="0" w:space="0" w:color="auto"/>
        <w:left w:val="none" w:sz="0" w:space="0" w:color="auto"/>
        <w:bottom w:val="none" w:sz="0" w:space="0" w:color="auto"/>
        <w:right w:val="none" w:sz="0" w:space="0" w:color="auto"/>
      </w:divBdr>
    </w:div>
    <w:div w:id="1219711227">
      <w:bodyDiv w:val="1"/>
      <w:marLeft w:val="0"/>
      <w:marRight w:val="0"/>
      <w:marTop w:val="0"/>
      <w:marBottom w:val="0"/>
      <w:divBdr>
        <w:top w:val="none" w:sz="0" w:space="0" w:color="auto"/>
        <w:left w:val="none" w:sz="0" w:space="0" w:color="auto"/>
        <w:bottom w:val="none" w:sz="0" w:space="0" w:color="auto"/>
        <w:right w:val="none" w:sz="0" w:space="0" w:color="auto"/>
      </w:divBdr>
    </w:div>
    <w:div w:id="1262108734">
      <w:bodyDiv w:val="1"/>
      <w:marLeft w:val="0"/>
      <w:marRight w:val="0"/>
      <w:marTop w:val="0"/>
      <w:marBottom w:val="0"/>
      <w:divBdr>
        <w:top w:val="none" w:sz="0" w:space="0" w:color="auto"/>
        <w:left w:val="none" w:sz="0" w:space="0" w:color="auto"/>
        <w:bottom w:val="none" w:sz="0" w:space="0" w:color="auto"/>
        <w:right w:val="none" w:sz="0" w:space="0" w:color="auto"/>
      </w:divBdr>
    </w:div>
    <w:div w:id="1282761300">
      <w:bodyDiv w:val="1"/>
      <w:marLeft w:val="0"/>
      <w:marRight w:val="0"/>
      <w:marTop w:val="0"/>
      <w:marBottom w:val="0"/>
      <w:divBdr>
        <w:top w:val="none" w:sz="0" w:space="0" w:color="auto"/>
        <w:left w:val="none" w:sz="0" w:space="0" w:color="auto"/>
        <w:bottom w:val="none" w:sz="0" w:space="0" w:color="auto"/>
        <w:right w:val="none" w:sz="0" w:space="0" w:color="auto"/>
      </w:divBdr>
    </w:div>
    <w:div w:id="1299215420">
      <w:bodyDiv w:val="1"/>
      <w:marLeft w:val="0"/>
      <w:marRight w:val="0"/>
      <w:marTop w:val="0"/>
      <w:marBottom w:val="0"/>
      <w:divBdr>
        <w:top w:val="none" w:sz="0" w:space="0" w:color="auto"/>
        <w:left w:val="none" w:sz="0" w:space="0" w:color="auto"/>
        <w:bottom w:val="none" w:sz="0" w:space="0" w:color="auto"/>
        <w:right w:val="none" w:sz="0" w:space="0" w:color="auto"/>
      </w:divBdr>
    </w:div>
    <w:div w:id="1353607824">
      <w:bodyDiv w:val="1"/>
      <w:marLeft w:val="0"/>
      <w:marRight w:val="0"/>
      <w:marTop w:val="0"/>
      <w:marBottom w:val="0"/>
      <w:divBdr>
        <w:top w:val="none" w:sz="0" w:space="0" w:color="auto"/>
        <w:left w:val="none" w:sz="0" w:space="0" w:color="auto"/>
        <w:bottom w:val="none" w:sz="0" w:space="0" w:color="auto"/>
        <w:right w:val="none" w:sz="0" w:space="0" w:color="auto"/>
      </w:divBdr>
    </w:div>
    <w:div w:id="1362514703">
      <w:bodyDiv w:val="1"/>
      <w:marLeft w:val="0"/>
      <w:marRight w:val="0"/>
      <w:marTop w:val="0"/>
      <w:marBottom w:val="0"/>
      <w:divBdr>
        <w:top w:val="none" w:sz="0" w:space="0" w:color="auto"/>
        <w:left w:val="none" w:sz="0" w:space="0" w:color="auto"/>
        <w:bottom w:val="none" w:sz="0" w:space="0" w:color="auto"/>
        <w:right w:val="none" w:sz="0" w:space="0" w:color="auto"/>
      </w:divBdr>
    </w:div>
    <w:div w:id="1418595598">
      <w:bodyDiv w:val="1"/>
      <w:marLeft w:val="0"/>
      <w:marRight w:val="0"/>
      <w:marTop w:val="0"/>
      <w:marBottom w:val="0"/>
      <w:divBdr>
        <w:top w:val="none" w:sz="0" w:space="0" w:color="auto"/>
        <w:left w:val="none" w:sz="0" w:space="0" w:color="auto"/>
        <w:bottom w:val="none" w:sz="0" w:space="0" w:color="auto"/>
        <w:right w:val="none" w:sz="0" w:space="0" w:color="auto"/>
      </w:divBdr>
    </w:div>
    <w:div w:id="1482309452">
      <w:bodyDiv w:val="1"/>
      <w:marLeft w:val="0"/>
      <w:marRight w:val="0"/>
      <w:marTop w:val="0"/>
      <w:marBottom w:val="0"/>
      <w:divBdr>
        <w:top w:val="none" w:sz="0" w:space="0" w:color="auto"/>
        <w:left w:val="none" w:sz="0" w:space="0" w:color="auto"/>
        <w:bottom w:val="none" w:sz="0" w:space="0" w:color="auto"/>
        <w:right w:val="none" w:sz="0" w:space="0" w:color="auto"/>
      </w:divBdr>
      <w:divsChild>
        <w:div w:id="2022854230">
          <w:marLeft w:val="0"/>
          <w:marRight w:val="0"/>
          <w:marTop w:val="0"/>
          <w:marBottom w:val="0"/>
          <w:divBdr>
            <w:top w:val="none" w:sz="0" w:space="0" w:color="auto"/>
            <w:left w:val="none" w:sz="0" w:space="0" w:color="auto"/>
            <w:bottom w:val="none" w:sz="0" w:space="0" w:color="auto"/>
            <w:right w:val="none" w:sz="0" w:space="0" w:color="auto"/>
          </w:divBdr>
          <w:divsChild>
            <w:div w:id="1598557224">
              <w:marLeft w:val="0"/>
              <w:marRight w:val="0"/>
              <w:marTop w:val="0"/>
              <w:marBottom w:val="0"/>
              <w:divBdr>
                <w:top w:val="none" w:sz="0" w:space="0" w:color="auto"/>
                <w:left w:val="none" w:sz="0" w:space="0" w:color="auto"/>
                <w:bottom w:val="none" w:sz="0" w:space="0" w:color="auto"/>
                <w:right w:val="none" w:sz="0" w:space="0" w:color="auto"/>
              </w:divBdr>
              <w:divsChild>
                <w:div w:id="1661227189">
                  <w:marLeft w:val="0"/>
                  <w:marRight w:val="0"/>
                  <w:marTop w:val="0"/>
                  <w:marBottom w:val="0"/>
                  <w:divBdr>
                    <w:top w:val="none" w:sz="0" w:space="0" w:color="auto"/>
                    <w:left w:val="none" w:sz="0" w:space="0" w:color="auto"/>
                    <w:bottom w:val="none" w:sz="0" w:space="0" w:color="auto"/>
                    <w:right w:val="none" w:sz="0" w:space="0" w:color="auto"/>
                  </w:divBdr>
                  <w:divsChild>
                    <w:div w:id="2117097647">
                      <w:marLeft w:val="0"/>
                      <w:marRight w:val="0"/>
                      <w:marTop w:val="0"/>
                      <w:marBottom w:val="0"/>
                      <w:divBdr>
                        <w:top w:val="none" w:sz="0" w:space="0" w:color="auto"/>
                        <w:left w:val="none" w:sz="0" w:space="0" w:color="auto"/>
                        <w:bottom w:val="none" w:sz="0" w:space="0" w:color="auto"/>
                        <w:right w:val="none" w:sz="0" w:space="0" w:color="auto"/>
                      </w:divBdr>
                      <w:divsChild>
                        <w:div w:id="1380667828">
                          <w:marLeft w:val="0"/>
                          <w:marRight w:val="0"/>
                          <w:marTop w:val="0"/>
                          <w:marBottom w:val="0"/>
                          <w:divBdr>
                            <w:top w:val="none" w:sz="0" w:space="0" w:color="auto"/>
                            <w:left w:val="none" w:sz="0" w:space="0" w:color="auto"/>
                            <w:bottom w:val="none" w:sz="0" w:space="0" w:color="auto"/>
                            <w:right w:val="none" w:sz="0" w:space="0" w:color="auto"/>
                          </w:divBdr>
                          <w:divsChild>
                            <w:div w:id="2036299433">
                              <w:marLeft w:val="0"/>
                              <w:marRight w:val="0"/>
                              <w:marTop w:val="0"/>
                              <w:marBottom w:val="0"/>
                              <w:divBdr>
                                <w:top w:val="none" w:sz="0" w:space="0" w:color="auto"/>
                                <w:left w:val="none" w:sz="0" w:space="0" w:color="auto"/>
                                <w:bottom w:val="none" w:sz="0" w:space="0" w:color="auto"/>
                                <w:right w:val="none" w:sz="0" w:space="0" w:color="auto"/>
                              </w:divBdr>
                              <w:divsChild>
                                <w:div w:id="260379459">
                                  <w:marLeft w:val="0"/>
                                  <w:marRight w:val="0"/>
                                  <w:marTop w:val="180"/>
                                  <w:marBottom w:val="0"/>
                                  <w:divBdr>
                                    <w:top w:val="none" w:sz="0" w:space="0" w:color="auto"/>
                                    <w:left w:val="none" w:sz="0" w:space="0" w:color="auto"/>
                                    <w:bottom w:val="none" w:sz="0" w:space="0" w:color="auto"/>
                                    <w:right w:val="none" w:sz="0" w:space="0" w:color="auto"/>
                                  </w:divBdr>
                                  <w:divsChild>
                                    <w:div w:id="13382536">
                                      <w:marLeft w:val="0"/>
                                      <w:marRight w:val="0"/>
                                      <w:marTop w:val="0"/>
                                      <w:marBottom w:val="0"/>
                                      <w:divBdr>
                                        <w:top w:val="none" w:sz="0" w:space="0" w:color="auto"/>
                                        <w:left w:val="none" w:sz="0" w:space="0" w:color="auto"/>
                                        <w:bottom w:val="none" w:sz="0" w:space="0" w:color="auto"/>
                                        <w:right w:val="none" w:sz="0" w:space="0" w:color="auto"/>
                                      </w:divBdr>
                                      <w:divsChild>
                                        <w:div w:id="1885556575">
                                          <w:marLeft w:val="0"/>
                                          <w:marRight w:val="0"/>
                                          <w:marTop w:val="0"/>
                                          <w:marBottom w:val="0"/>
                                          <w:divBdr>
                                            <w:top w:val="none" w:sz="0" w:space="0" w:color="auto"/>
                                            <w:left w:val="none" w:sz="0" w:space="0" w:color="auto"/>
                                            <w:bottom w:val="none" w:sz="0" w:space="0" w:color="auto"/>
                                            <w:right w:val="none" w:sz="0" w:space="0" w:color="auto"/>
                                          </w:divBdr>
                                          <w:divsChild>
                                            <w:div w:id="792672460">
                                              <w:marLeft w:val="60"/>
                                              <w:marRight w:val="0"/>
                                              <w:marTop w:val="0"/>
                                              <w:marBottom w:val="0"/>
                                              <w:divBdr>
                                                <w:top w:val="none" w:sz="0" w:space="0" w:color="auto"/>
                                                <w:left w:val="none" w:sz="0" w:space="0" w:color="auto"/>
                                                <w:bottom w:val="none" w:sz="0" w:space="0" w:color="auto"/>
                                                <w:right w:val="none" w:sz="0" w:space="0" w:color="auto"/>
                                              </w:divBdr>
                                              <w:divsChild>
                                                <w:div w:id="1662999489">
                                                  <w:marLeft w:val="0"/>
                                                  <w:marRight w:val="0"/>
                                                  <w:marTop w:val="0"/>
                                                  <w:marBottom w:val="240"/>
                                                  <w:divBdr>
                                                    <w:top w:val="none" w:sz="0" w:space="0" w:color="auto"/>
                                                    <w:left w:val="none" w:sz="0" w:space="0" w:color="auto"/>
                                                    <w:bottom w:val="none" w:sz="0" w:space="0" w:color="auto"/>
                                                    <w:right w:val="none" w:sz="0" w:space="0" w:color="auto"/>
                                                  </w:divBdr>
                                                  <w:divsChild>
                                                    <w:div w:id="1153136944">
                                                      <w:marLeft w:val="0"/>
                                                      <w:marRight w:val="0"/>
                                                      <w:marTop w:val="0"/>
                                                      <w:marBottom w:val="0"/>
                                                      <w:divBdr>
                                                        <w:top w:val="none" w:sz="0" w:space="0" w:color="auto"/>
                                                        <w:left w:val="none" w:sz="0" w:space="0" w:color="auto"/>
                                                        <w:bottom w:val="none" w:sz="0" w:space="0" w:color="auto"/>
                                                        <w:right w:val="none" w:sz="0" w:space="0" w:color="auto"/>
                                                      </w:divBdr>
                                                      <w:divsChild>
                                                        <w:div w:id="20966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422025">
      <w:bodyDiv w:val="1"/>
      <w:marLeft w:val="0"/>
      <w:marRight w:val="0"/>
      <w:marTop w:val="0"/>
      <w:marBottom w:val="0"/>
      <w:divBdr>
        <w:top w:val="none" w:sz="0" w:space="0" w:color="auto"/>
        <w:left w:val="none" w:sz="0" w:space="0" w:color="auto"/>
        <w:bottom w:val="none" w:sz="0" w:space="0" w:color="auto"/>
        <w:right w:val="none" w:sz="0" w:space="0" w:color="auto"/>
      </w:divBdr>
    </w:div>
    <w:div w:id="1655716430">
      <w:bodyDiv w:val="1"/>
      <w:marLeft w:val="0"/>
      <w:marRight w:val="0"/>
      <w:marTop w:val="0"/>
      <w:marBottom w:val="0"/>
      <w:divBdr>
        <w:top w:val="none" w:sz="0" w:space="0" w:color="auto"/>
        <w:left w:val="none" w:sz="0" w:space="0" w:color="auto"/>
        <w:bottom w:val="none" w:sz="0" w:space="0" w:color="auto"/>
        <w:right w:val="none" w:sz="0" w:space="0" w:color="auto"/>
      </w:divBdr>
    </w:div>
    <w:div w:id="1719621563">
      <w:bodyDiv w:val="1"/>
      <w:marLeft w:val="0"/>
      <w:marRight w:val="0"/>
      <w:marTop w:val="0"/>
      <w:marBottom w:val="0"/>
      <w:divBdr>
        <w:top w:val="none" w:sz="0" w:space="0" w:color="auto"/>
        <w:left w:val="none" w:sz="0" w:space="0" w:color="auto"/>
        <w:bottom w:val="none" w:sz="0" w:space="0" w:color="auto"/>
        <w:right w:val="none" w:sz="0" w:space="0" w:color="auto"/>
      </w:divBdr>
    </w:div>
    <w:div w:id="1763141242">
      <w:bodyDiv w:val="1"/>
      <w:marLeft w:val="0"/>
      <w:marRight w:val="0"/>
      <w:marTop w:val="0"/>
      <w:marBottom w:val="0"/>
      <w:divBdr>
        <w:top w:val="none" w:sz="0" w:space="0" w:color="auto"/>
        <w:left w:val="none" w:sz="0" w:space="0" w:color="auto"/>
        <w:bottom w:val="none" w:sz="0" w:space="0" w:color="auto"/>
        <w:right w:val="none" w:sz="0" w:space="0" w:color="auto"/>
      </w:divBdr>
    </w:div>
    <w:div w:id="1768503248">
      <w:bodyDiv w:val="1"/>
      <w:marLeft w:val="0"/>
      <w:marRight w:val="0"/>
      <w:marTop w:val="0"/>
      <w:marBottom w:val="0"/>
      <w:divBdr>
        <w:top w:val="none" w:sz="0" w:space="0" w:color="auto"/>
        <w:left w:val="none" w:sz="0" w:space="0" w:color="auto"/>
        <w:bottom w:val="none" w:sz="0" w:space="0" w:color="auto"/>
        <w:right w:val="none" w:sz="0" w:space="0" w:color="auto"/>
      </w:divBdr>
    </w:div>
    <w:div w:id="1768573398">
      <w:bodyDiv w:val="1"/>
      <w:marLeft w:val="0"/>
      <w:marRight w:val="0"/>
      <w:marTop w:val="0"/>
      <w:marBottom w:val="0"/>
      <w:divBdr>
        <w:top w:val="none" w:sz="0" w:space="0" w:color="auto"/>
        <w:left w:val="none" w:sz="0" w:space="0" w:color="auto"/>
        <w:bottom w:val="none" w:sz="0" w:space="0" w:color="auto"/>
        <w:right w:val="none" w:sz="0" w:space="0" w:color="auto"/>
      </w:divBdr>
    </w:div>
    <w:div w:id="1953706610">
      <w:bodyDiv w:val="1"/>
      <w:marLeft w:val="0"/>
      <w:marRight w:val="0"/>
      <w:marTop w:val="0"/>
      <w:marBottom w:val="0"/>
      <w:divBdr>
        <w:top w:val="none" w:sz="0" w:space="0" w:color="auto"/>
        <w:left w:val="none" w:sz="0" w:space="0" w:color="auto"/>
        <w:bottom w:val="none" w:sz="0" w:space="0" w:color="auto"/>
        <w:right w:val="none" w:sz="0" w:space="0" w:color="auto"/>
      </w:divBdr>
    </w:div>
    <w:div w:id="1991514601">
      <w:bodyDiv w:val="1"/>
      <w:marLeft w:val="0"/>
      <w:marRight w:val="0"/>
      <w:marTop w:val="0"/>
      <w:marBottom w:val="0"/>
      <w:divBdr>
        <w:top w:val="none" w:sz="0" w:space="0" w:color="auto"/>
        <w:left w:val="none" w:sz="0" w:space="0" w:color="auto"/>
        <w:bottom w:val="none" w:sz="0" w:space="0" w:color="auto"/>
        <w:right w:val="none" w:sz="0" w:space="0" w:color="auto"/>
      </w:divBdr>
    </w:div>
    <w:div w:id="2038849252">
      <w:bodyDiv w:val="1"/>
      <w:marLeft w:val="0"/>
      <w:marRight w:val="0"/>
      <w:marTop w:val="0"/>
      <w:marBottom w:val="0"/>
      <w:divBdr>
        <w:top w:val="none" w:sz="0" w:space="0" w:color="auto"/>
        <w:left w:val="none" w:sz="0" w:space="0" w:color="auto"/>
        <w:bottom w:val="none" w:sz="0" w:space="0" w:color="auto"/>
        <w:right w:val="none" w:sz="0" w:space="0" w:color="auto"/>
      </w:divBdr>
    </w:div>
    <w:div w:id="2073120181">
      <w:bodyDiv w:val="1"/>
      <w:marLeft w:val="0"/>
      <w:marRight w:val="0"/>
      <w:marTop w:val="0"/>
      <w:marBottom w:val="0"/>
      <w:divBdr>
        <w:top w:val="none" w:sz="0" w:space="0" w:color="auto"/>
        <w:left w:val="none" w:sz="0" w:space="0" w:color="auto"/>
        <w:bottom w:val="none" w:sz="0" w:space="0" w:color="auto"/>
        <w:right w:val="none" w:sz="0" w:space="0" w:color="auto"/>
      </w:divBdr>
    </w:div>
    <w:div w:id="2078748558">
      <w:bodyDiv w:val="1"/>
      <w:marLeft w:val="0"/>
      <w:marRight w:val="0"/>
      <w:marTop w:val="0"/>
      <w:marBottom w:val="0"/>
      <w:divBdr>
        <w:top w:val="none" w:sz="0" w:space="0" w:color="auto"/>
        <w:left w:val="none" w:sz="0" w:space="0" w:color="auto"/>
        <w:bottom w:val="none" w:sz="0" w:space="0" w:color="auto"/>
        <w:right w:val="none" w:sz="0" w:space="0" w:color="auto"/>
      </w:divBdr>
      <w:divsChild>
        <w:div w:id="1053047085">
          <w:marLeft w:val="0"/>
          <w:marRight w:val="0"/>
          <w:marTop w:val="0"/>
          <w:marBottom w:val="0"/>
          <w:divBdr>
            <w:top w:val="none" w:sz="0" w:space="0" w:color="auto"/>
            <w:left w:val="none" w:sz="0" w:space="0" w:color="auto"/>
            <w:bottom w:val="none" w:sz="0" w:space="0" w:color="auto"/>
            <w:right w:val="none" w:sz="0" w:space="0" w:color="auto"/>
          </w:divBdr>
          <w:divsChild>
            <w:div w:id="1817336710">
              <w:marLeft w:val="0"/>
              <w:marRight w:val="0"/>
              <w:marTop w:val="0"/>
              <w:marBottom w:val="0"/>
              <w:divBdr>
                <w:top w:val="none" w:sz="0" w:space="0" w:color="auto"/>
                <w:left w:val="none" w:sz="0" w:space="0" w:color="auto"/>
                <w:bottom w:val="none" w:sz="0" w:space="0" w:color="auto"/>
                <w:right w:val="none" w:sz="0" w:space="0" w:color="auto"/>
              </w:divBdr>
              <w:divsChild>
                <w:div w:id="154497862">
                  <w:marLeft w:val="0"/>
                  <w:marRight w:val="0"/>
                  <w:marTop w:val="0"/>
                  <w:marBottom w:val="0"/>
                  <w:divBdr>
                    <w:top w:val="none" w:sz="0" w:space="0" w:color="auto"/>
                    <w:left w:val="none" w:sz="0" w:space="0" w:color="auto"/>
                    <w:bottom w:val="none" w:sz="0" w:space="0" w:color="auto"/>
                    <w:right w:val="none" w:sz="0" w:space="0" w:color="auto"/>
                  </w:divBdr>
                  <w:divsChild>
                    <w:div w:id="698353344">
                      <w:marLeft w:val="0"/>
                      <w:marRight w:val="0"/>
                      <w:marTop w:val="0"/>
                      <w:marBottom w:val="0"/>
                      <w:divBdr>
                        <w:top w:val="none" w:sz="0" w:space="0" w:color="auto"/>
                        <w:left w:val="none" w:sz="0" w:space="0" w:color="auto"/>
                        <w:bottom w:val="none" w:sz="0" w:space="0" w:color="auto"/>
                        <w:right w:val="none" w:sz="0" w:space="0" w:color="auto"/>
                      </w:divBdr>
                      <w:divsChild>
                        <w:div w:id="434247552">
                          <w:marLeft w:val="0"/>
                          <w:marRight w:val="0"/>
                          <w:marTop w:val="300"/>
                          <w:marBottom w:val="300"/>
                          <w:divBdr>
                            <w:top w:val="none" w:sz="0" w:space="0" w:color="auto"/>
                            <w:left w:val="none" w:sz="0" w:space="0" w:color="auto"/>
                            <w:bottom w:val="none" w:sz="0" w:space="0" w:color="auto"/>
                            <w:right w:val="none" w:sz="0" w:space="0" w:color="auto"/>
                          </w:divBdr>
                          <w:divsChild>
                            <w:div w:id="3230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irkazeman@seznam.cz" TargetMode="External"/><Relationship Id="rId18" Type="http://schemas.openxmlformats.org/officeDocument/2006/relationships/hyperlink" Target="https://data.worldbank.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isdr.org/2006/ppew/info-resources/ewc3/checklist/English.pdf" TargetMode="External"/><Relationship Id="rId25" Type="http://schemas.openxmlformats.org/officeDocument/2006/relationships/hyperlink" Target="http://www.unevaluation.org/ethicalguidelin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metmalawi.com/climate/climate.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rbm.mw/Statistics/BankRat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phalira@yahoo.com" TargetMode="External"/><Relationship Id="rId22" Type="http://schemas.openxmlformats.org/officeDocument/2006/relationships/image" Target="media/image3.jpeg"/><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rbm.mw/Statistics/BankRates" TargetMode="External"/><Relationship Id="rId3" Type="http://schemas.openxmlformats.org/officeDocument/2006/relationships/hyperlink" Target="https://www.unisdr.org/files/608_10340.pdf" TargetMode="External"/><Relationship Id="rId7" Type="http://schemas.openxmlformats.org/officeDocument/2006/relationships/hyperlink" Target="http://ageconsearch.umn.edu/bitstream/56909/2/0302Tchale.pdf" TargetMode="External"/><Relationship Id="rId12" Type="http://schemas.openxmlformats.org/officeDocument/2006/relationships/hyperlink" Target="http://www.thegef.org/gef/sites/thegef.org/files/documents/M2_ROtI%20Handbook.pdf" TargetMode="External"/><Relationship Id="rId2" Type="http://schemas.openxmlformats.org/officeDocument/2006/relationships/hyperlink" Target="https://www.unisdr.org/2006/ppew/info-resources/ewc3/checklist/English.pdf" TargetMode="External"/><Relationship Id="rId1" Type="http://schemas.openxmlformats.org/officeDocument/2006/relationships/hyperlink" Target="http://www.mw.undp.org/content/malawi/en/home/library/the-malawi-growth-and-development-strategy-iii-.html" TargetMode="External"/><Relationship Id="rId6" Type="http://schemas.openxmlformats.org/officeDocument/2006/relationships/hyperlink" Target="https://data.worldbank.org/country/malawi" TargetMode="External"/><Relationship Id="rId11" Type="http://schemas.openxmlformats.org/officeDocument/2006/relationships/hyperlink" Target="http://www.undp.org/evaluation/handbook" TargetMode="External"/><Relationship Id="rId5" Type="http://schemas.openxmlformats.org/officeDocument/2006/relationships/hyperlink" Target="https://data.worldbank.org/indicator/NY.GDP.PCAP.PP.CD" TargetMode="External"/><Relationship Id="rId10" Type="http://schemas.openxmlformats.org/officeDocument/2006/relationships/hyperlink" Target="http://hdr.undp.org/en/content/famine-malawi-causes-and-consequences" TargetMode="External"/><Relationship Id="rId4" Type="http://schemas.openxmlformats.org/officeDocument/2006/relationships/hyperlink" Target="https://data.worldbank.org/indicator/NY.GDP.PCAP.CD" TargetMode="External"/><Relationship Id="rId9" Type="http://schemas.openxmlformats.org/officeDocument/2006/relationships/hyperlink" Target="https://www.metmalawi.com/climate/climate.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5170-7E45-4036-9499-D5EA898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119</Pages>
  <Words>35068</Words>
  <Characters>206908</Characters>
  <Application>Microsoft Office Word</Application>
  <DocSecurity>0</DocSecurity>
  <Lines>1724</Lines>
  <Paragraphs>482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 EWS Malawi</vt:lpstr>
      <vt:lpstr>TE EE Kyrgyzstan</vt:lpstr>
    </vt:vector>
  </TitlesOfParts>
  <Company>Acer</Company>
  <LinksUpToDate>false</LinksUpToDate>
  <CharactersWithSpaces>241494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EWS Malawi</dc:title>
  <dc:subject/>
  <dc:creator>Jiri Zeman</dc:creator>
  <cp:keywords/>
  <dc:description/>
  <cp:lastModifiedBy>Jiří Zeman</cp:lastModifiedBy>
  <cp:revision>11</cp:revision>
  <cp:lastPrinted>2018-12-13T09:28:00Z</cp:lastPrinted>
  <dcterms:created xsi:type="dcterms:W3CDTF">2018-12-05T13:34:00Z</dcterms:created>
  <dcterms:modified xsi:type="dcterms:W3CDTF">2018-12-13T09:29:00Z</dcterms:modified>
</cp:coreProperties>
</file>