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pt-PT"/>
        </w:rPr>
        <w:id w:val="75375612"/>
        <w:docPartObj>
          <w:docPartGallery w:val="Cover Pages"/>
          <w:docPartUnique/>
        </w:docPartObj>
      </w:sdtPr>
      <w:sdtEndPr>
        <w:rPr>
          <w:rFonts w:ascii="Calibri" w:eastAsia="Calibri" w:hAnsi="Calibri" w:cs="Calibri"/>
          <w:color w:val="FF0000"/>
          <w:lang w:val="en-GB"/>
        </w:rPr>
      </w:sdtEndPr>
      <w:sdtContent>
        <w:p w:rsidR="000C5F8E" w:rsidRPr="00C93953" w:rsidRDefault="00C7556C">
          <w:pPr>
            <w:rPr>
              <w:lang w:val="pt-PT"/>
            </w:rPr>
          </w:pPr>
          <w:r>
            <w:rPr>
              <w:noProof/>
              <w:lang w:val="pt-PT"/>
            </w:rPr>
            <w:drawing>
              <wp:anchor distT="0" distB="0" distL="114300" distR="114300" simplePos="0" relativeHeight="251658752" behindDoc="0" locked="0" layoutInCell="1" allowOverlap="1">
                <wp:simplePos x="0" y="0"/>
                <wp:positionH relativeFrom="margin">
                  <wp:posOffset>5010150</wp:posOffset>
                </wp:positionH>
                <wp:positionV relativeFrom="paragraph">
                  <wp:posOffset>-819151</wp:posOffset>
                </wp:positionV>
                <wp:extent cx="904875" cy="1460883"/>
                <wp:effectExtent l="0" t="0" r="0" b="6350"/>
                <wp:wrapNone/>
                <wp:docPr id="1" name="Imagem 1" descr="Resultado de imagem para 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UND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252" cy="14631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5F8E" w:rsidRPr="00C93953" w:rsidRDefault="000C5F8E">
          <w:pPr>
            <w:rPr>
              <w:lang w:val="pt-PT"/>
            </w:rPr>
          </w:pPr>
          <w:bookmarkStart w:id="0" w:name="_GoBack"/>
          <w:bookmarkEnd w:id="0"/>
        </w:p>
        <w:tbl>
          <w:tblPr>
            <w:tblpPr w:leftFromText="141" w:rightFromText="141" w:vertAnchor="page" w:horzAnchor="margin" w:tblpY="1996"/>
            <w:tblW w:w="5000" w:type="pct"/>
            <w:tblLook w:val="04A0" w:firstRow="1" w:lastRow="0" w:firstColumn="1" w:lastColumn="0" w:noHBand="0" w:noVBand="1"/>
          </w:tblPr>
          <w:tblGrid>
            <w:gridCol w:w="9335"/>
          </w:tblGrid>
          <w:tr w:rsidR="00592AB8" w:rsidRPr="00D73D55" w:rsidTr="00592AB8">
            <w:trPr>
              <w:trHeight w:val="2880"/>
            </w:trPr>
            <w:tc>
              <w:tcPr>
                <w:tcW w:w="5000" w:type="pct"/>
              </w:tcPr>
              <w:p w:rsidR="00592AB8" w:rsidRPr="00DC6B1E" w:rsidRDefault="00FC3667" w:rsidP="00592AB8">
                <w:pPr>
                  <w:pStyle w:val="NoSpacing"/>
                  <w:jc w:val="center"/>
                  <w:rPr>
                    <w:rFonts w:asciiTheme="majorHAnsi" w:eastAsiaTheme="majorEastAsia" w:hAnsiTheme="majorHAnsi" w:cstheme="majorBidi"/>
                    <w:caps/>
                    <w:lang w:val="pt-PT"/>
                  </w:rPr>
                </w:pPr>
                <w:sdt>
                  <w:sdtPr>
                    <w:rPr>
                      <w:rFonts w:asciiTheme="majorHAnsi" w:eastAsiaTheme="majorEastAsia" w:hAnsiTheme="majorHAnsi" w:cstheme="majorBidi"/>
                      <w:caps/>
                      <w:sz w:val="24"/>
                      <w:szCs w:val="24"/>
                      <w:lang w:val="en-GB" w:eastAsia="pt-PT" w:bidi="ar-SA"/>
                    </w:rPr>
                    <w:alias w:val="Empresa"/>
                    <w:id w:val="15524243"/>
                    <w:showingPlcHdr/>
                    <w:dataBinding w:prefixMappings="xmlns:ns0='http://schemas.openxmlformats.org/officeDocument/2006/extended-properties'" w:xpath="/ns0:Properties[1]/ns0:Company[1]" w:storeItemID="{6668398D-A668-4E3E-A5EB-62B293D839F1}"/>
                    <w:text/>
                  </w:sdtPr>
                  <w:sdtEndPr>
                    <w:rPr>
                      <w:sz w:val="22"/>
                      <w:szCs w:val="22"/>
                      <w:lang w:val="en-US" w:eastAsia="en-US" w:bidi="en-US"/>
                    </w:rPr>
                  </w:sdtEndPr>
                  <w:sdtContent>
                    <w:r w:rsidR="00592AB8">
                      <w:rPr>
                        <w:rFonts w:asciiTheme="majorHAnsi" w:eastAsiaTheme="majorEastAsia" w:hAnsiTheme="majorHAnsi" w:cstheme="majorBidi"/>
                        <w:caps/>
                        <w:lang w:val="en-GB"/>
                      </w:rPr>
                      <w:t xml:space="preserve">     </w:t>
                    </w:r>
                  </w:sdtContent>
                </w:sdt>
              </w:p>
            </w:tc>
          </w:tr>
          <w:tr w:rsidR="00592AB8" w:rsidRPr="0035163E" w:rsidTr="00592AB8">
            <w:trPr>
              <w:trHeight w:val="1440"/>
            </w:trPr>
            <w:tc>
              <w:tcPr>
                <w:tcW w:w="5000" w:type="pct"/>
                <w:tcBorders>
                  <w:bottom w:val="single" w:sz="4" w:space="0" w:color="4F81BD" w:themeColor="accent1"/>
                </w:tcBorders>
                <w:shd w:val="clear" w:color="auto" w:fill="auto"/>
                <w:vAlign w:val="center"/>
              </w:tcPr>
              <w:p w:rsidR="00592AB8" w:rsidRPr="00B201EE" w:rsidRDefault="00592AB8" w:rsidP="00592AB8">
                <w:pPr>
                  <w:pStyle w:val="NoSpacing"/>
                  <w:rPr>
                    <w:rFonts w:ascii="Calibri" w:eastAsia="Calibri" w:hAnsi="Calibri" w:cs="Calibri"/>
                    <w:b/>
                    <w:sz w:val="44"/>
                    <w:szCs w:val="44"/>
                    <w:lang w:val="en-GB"/>
                  </w:rPr>
                </w:pPr>
                <w:r w:rsidRPr="00B201EE">
                  <w:rPr>
                    <w:rFonts w:ascii="Calibri" w:eastAsia="Calibri" w:hAnsi="Calibri" w:cs="Calibri"/>
                    <w:b/>
                    <w:sz w:val="44"/>
                    <w:szCs w:val="44"/>
                    <w:lang w:val="en-GB"/>
                  </w:rPr>
                  <w:t>Promoting Angolan Women’s Empowerment</w:t>
                </w:r>
                <w:r>
                  <w:rPr>
                    <w:rFonts w:ascii="Calibri" w:eastAsia="Calibri" w:hAnsi="Calibri" w:cs="Calibri"/>
                    <w:b/>
                    <w:sz w:val="44"/>
                    <w:szCs w:val="44"/>
                    <w:lang w:val="en-GB"/>
                  </w:rPr>
                  <w:t xml:space="preserve"> Through CSOs</w:t>
                </w:r>
              </w:p>
            </w:tc>
          </w:tr>
          <w:tr w:rsidR="00592AB8" w:rsidRPr="00B52F8D" w:rsidTr="00592AB8">
            <w:trPr>
              <w:trHeight w:val="720"/>
            </w:trPr>
            <w:sdt>
              <w:sdtPr>
                <w:rPr>
                  <w:rFonts w:ascii="Calibri" w:eastAsia="Calibri" w:hAnsi="Calibri" w:cs="Calibri"/>
                  <w:b/>
                  <w:sz w:val="44"/>
                  <w:szCs w:val="44"/>
                  <w:lang w:val="pt-PT"/>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592AB8" w:rsidRPr="00B52F8D" w:rsidRDefault="00592AB8" w:rsidP="00592AB8">
                    <w:pPr>
                      <w:pStyle w:val="NoSpacing"/>
                      <w:jc w:val="center"/>
                      <w:rPr>
                        <w:rFonts w:asciiTheme="majorHAnsi" w:eastAsiaTheme="majorEastAsia" w:hAnsiTheme="majorHAnsi" w:cstheme="majorBidi"/>
                        <w:b/>
                        <w:sz w:val="44"/>
                        <w:szCs w:val="44"/>
                        <w:lang w:val="pt-PT"/>
                      </w:rPr>
                    </w:pPr>
                    <w:r>
                      <w:rPr>
                        <w:rFonts w:ascii="Calibri" w:eastAsia="Calibri" w:hAnsi="Calibri" w:cs="Calibri"/>
                        <w:b/>
                        <w:sz w:val="44"/>
                        <w:szCs w:val="44"/>
                        <w:lang w:val="en-GB"/>
                      </w:rPr>
                      <w:t>Preliminary Terminal Evaluation Report</w:t>
                    </w:r>
                  </w:p>
                </w:tc>
              </w:sdtContent>
            </w:sdt>
          </w:tr>
          <w:tr w:rsidR="00592AB8" w:rsidRPr="00B52F8D" w:rsidTr="00592AB8">
            <w:trPr>
              <w:trHeight w:val="360"/>
            </w:trPr>
            <w:tc>
              <w:tcPr>
                <w:tcW w:w="5000" w:type="pct"/>
                <w:vAlign w:val="center"/>
              </w:tcPr>
              <w:p w:rsidR="00592AB8" w:rsidRPr="00B52F8D" w:rsidRDefault="00592AB8" w:rsidP="00592AB8">
                <w:pPr>
                  <w:pStyle w:val="NoSpacing"/>
                  <w:jc w:val="center"/>
                  <w:rPr>
                    <w:lang w:val="pt-PT"/>
                  </w:rPr>
                </w:pPr>
              </w:p>
            </w:tc>
          </w:tr>
          <w:tr w:rsidR="00592AB8" w:rsidRPr="00C93953" w:rsidTr="00592AB8">
            <w:trPr>
              <w:trHeight w:val="360"/>
            </w:trPr>
            <w:sdt>
              <w:sdtPr>
                <w:rPr>
                  <w:b/>
                  <w:bCs/>
                  <w:lang w:val="pt-PT"/>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shd w:val="clear" w:color="auto" w:fill="auto"/>
                    <w:vAlign w:val="center"/>
                  </w:tcPr>
                  <w:p w:rsidR="00592AB8" w:rsidRPr="00B52F8D" w:rsidRDefault="00592AB8" w:rsidP="00592AB8">
                    <w:pPr>
                      <w:pStyle w:val="NoSpacing"/>
                      <w:jc w:val="center"/>
                      <w:rPr>
                        <w:b/>
                        <w:bCs/>
                        <w:lang w:val="pt-PT"/>
                      </w:rPr>
                    </w:pPr>
                    <w:r w:rsidRPr="00C93953">
                      <w:rPr>
                        <w:b/>
                        <w:bCs/>
                        <w:lang w:val="pt-PT"/>
                      </w:rPr>
                      <w:t>Carl</w:t>
                    </w:r>
                    <w:r>
                      <w:rPr>
                        <w:b/>
                        <w:bCs/>
                        <w:lang w:val="pt-PT"/>
                      </w:rPr>
                      <w:t xml:space="preserve">a </w:t>
                    </w:r>
                    <w:r w:rsidRPr="00C93953">
                      <w:rPr>
                        <w:b/>
                        <w:bCs/>
                        <w:lang w:val="pt-PT"/>
                      </w:rPr>
                      <w:t>Serrão</w:t>
                    </w:r>
                  </w:p>
                </w:tc>
              </w:sdtContent>
            </w:sdt>
          </w:tr>
          <w:tr w:rsidR="00592AB8" w:rsidRPr="00C93953" w:rsidTr="00592AB8">
            <w:trPr>
              <w:trHeight w:val="360"/>
            </w:trPr>
            <w:sdt>
              <w:sdtPr>
                <w:rPr>
                  <w:b/>
                  <w:bCs/>
                </w:rPr>
                <w:alias w:val="Data"/>
                <w:id w:val="516659546"/>
                <w:dataBinding w:prefixMappings="xmlns:ns0='http://schemas.microsoft.com/office/2006/coverPageProps'" w:xpath="/ns0:CoverPageProperties[1]/ns0:PublishDate[1]" w:storeItemID="{55AF091B-3C7A-41E3-B477-F2FDAA23CFDA}"/>
                <w:date w:fullDate="2018-12-28T00:00:00Z">
                  <w:dateFormat w:val="dd-MM-yyyy"/>
                  <w:lid w:val="pt-PT"/>
                  <w:storeMappedDataAs w:val="dateTime"/>
                  <w:calendar w:val="gregorian"/>
                </w:date>
              </w:sdtPr>
              <w:sdtEndPr/>
              <w:sdtContent>
                <w:tc>
                  <w:tcPr>
                    <w:tcW w:w="5000" w:type="pct"/>
                    <w:shd w:val="clear" w:color="auto" w:fill="auto"/>
                    <w:vAlign w:val="center"/>
                  </w:tcPr>
                  <w:p w:rsidR="00592AB8" w:rsidRPr="00B52F8D" w:rsidRDefault="00592AB8" w:rsidP="00592AB8">
                    <w:pPr>
                      <w:pStyle w:val="NoSpacing"/>
                      <w:jc w:val="center"/>
                      <w:rPr>
                        <w:b/>
                        <w:bCs/>
                        <w:lang w:val="pt-PT"/>
                      </w:rPr>
                    </w:pPr>
                    <w:r>
                      <w:rPr>
                        <w:b/>
                        <w:bCs/>
                        <w:lang w:val="pt-PT"/>
                      </w:rPr>
                      <w:t>28-12-2018</w:t>
                    </w:r>
                  </w:p>
                </w:tc>
              </w:sdtContent>
            </w:sdt>
          </w:tr>
        </w:tbl>
        <w:p w:rsidR="004D2343" w:rsidRPr="00C93953" w:rsidRDefault="004D2343">
          <w:pPr>
            <w:rPr>
              <w:lang w:val="pt-PT"/>
            </w:rPr>
          </w:pPr>
        </w:p>
        <w:p w:rsidR="004D2343" w:rsidRPr="00C93953" w:rsidRDefault="004D2343">
          <w:pPr>
            <w:rPr>
              <w:lang w:val="pt-PT"/>
            </w:rPr>
          </w:pPr>
        </w:p>
        <w:tbl>
          <w:tblPr>
            <w:tblpPr w:leftFromText="187" w:rightFromText="187" w:horzAnchor="margin" w:tblpXSpec="center" w:tblpYSpec="bottom"/>
            <w:tblW w:w="5000" w:type="pct"/>
            <w:tblLook w:val="04A0" w:firstRow="1" w:lastRow="0" w:firstColumn="1" w:lastColumn="0" w:noHBand="0" w:noVBand="1"/>
          </w:tblPr>
          <w:tblGrid>
            <w:gridCol w:w="9335"/>
          </w:tblGrid>
          <w:tr w:rsidR="000C5F8E" w:rsidRPr="00C93953">
            <w:tc>
              <w:tcPr>
                <w:tcW w:w="5000" w:type="pct"/>
              </w:tcPr>
              <w:p w:rsidR="000C5F8E" w:rsidRPr="00B52F8D" w:rsidRDefault="000C5F8E" w:rsidP="002D793F">
                <w:pPr>
                  <w:pStyle w:val="NoSpacing"/>
                  <w:rPr>
                    <w:lang w:val="pt-PT"/>
                  </w:rPr>
                </w:pPr>
              </w:p>
            </w:tc>
          </w:tr>
        </w:tbl>
        <w:p w:rsidR="000C5F8E" w:rsidRPr="00C93953" w:rsidRDefault="000C5F8E">
          <w:pPr>
            <w:rPr>
              <w:lang w:val="pt-PT"/>
            </w:rPr>
          </w:pPr>
        </w:p>
        <w:p w:rsidR="008B212B" w:rsidRPr="00C93953" w:rsidRDefault="008B212B" w:rsidP="008B212B">
          <w:pPr>
            <w:tabs>
              <w:tab w:val="right" w:pos="9335"/>
            </w:tabs>
            <w:jc w:val="right"/>
            <w:rPr>
              <w:rFonts w:ascii="Calibri" w:eastAsia="Calibri" w:hAnsi="Calibri" w:cs="Calibri"/>
              <w:color w:val="FF0000"/>
              <w:lang w:val="pt-PT"/>
            </w:rPr>
          </w:pPr>
        </w:p>
        <w:p w:rsidR="000C5F8E" w:rsidRPr="00C93953" w:rsidRDefault="000C5F8E" w:rsidP="008B212B">
          <w:pPr>
            <w:tabs>
              <w:tab w:val="right" w:pos="9335"/>
            </w:tabs>
            <w:rPr>
              <w:rFonts w:ascii="Calibri" w:eastAsia="Calibri" w:hAnsi="Calibri" w:cs="Calibri"/>
              <w:color w:val="FF0000"/>
              <w:lang w:val="pt-PT"/>
            </w:rPr>
          </w:pPr>
          <w:r w:rsidRPr="00C93953">
            <w:rPr>
              <w:rFonts w:ascii="Calibri" w:eastAsia="Calibri" w:hAnsi="Calibri" w:cs="Calibri"/>
              <w:lang w:val="pt-PT"/>
            </w:rPr>
            <w:br w:type="page"/>
          </w:r>
          <w:r w:rsidR="008B212B" w:rsidRPr="00C93953">
            <w:rPr>
              <w:rFonts w:ascii="Calibri" w:eastAsia="Calibri" w:hAnsi="Calibri" w:cs="Calibri"/>
              <w:color w:val="FF0000"/>
              <w:lang w:val="pt-PT"/>
            </w:rPr>
            <w:lastRenderedPageBreak/>
            <w:tab/>
          </w:r>
        </w:p>
      </w:sdtContent>
    </w:sdt>
    <w:p w:rsidR="00BB77DE" w:rsidRPr="00B52F8D" w:rsidRDefault="00BB77DE">
      <w:pPr>
        <w:pStyle w:val="Normal1"/>
        <w:rPr>
          <w:rFonts w:ascii="Calibri" w:eastAsia="Calibri" w:hAnsi="Calibri" w:cs="Calibri"/>
          <w:color w:val="FF0000"/>
          <w:lang w:val="pt-PT"/>
        </w:rPr>
      </w:pPr>
    </w:p>
    <w:p w:rsidR="00BB77DE" w:rsidRPr="0026066C" w:rsidRDefault="000C14C2">
      <w:pPr>
        <w:pStyle w:val="Normal1"/>
        <w:rPr>
          <w:rFonts w:ascii="Calibri" w:eastAsia="Calibri" w:hAnsi="Calibri" w:cs="Calibri"/>
          <w:color w:val="FF0000"/>
          <w:lang w:val="pt-PT"/>
        </w:rPr>
      </w:pPr>
      <w:r w:rsidRPr="0026066C">
        <w:rPr>
          <w:rFonts w:ascii="Calibri" w:eastAsia="Calibri" w:hAnsi="Calibri" w:cs="Calibri"/>
          <w:color w:val="FF0000"/>
          <w:lang w:val="pt-PT"/>
        </w:rPr>
        <w:t xml:space="preserve"> </w:t>
      </w:r>
    </w:p>
    <w:p w:rsidR="00BB77DE" w:rsidRPr="0026066C" w:rsidRDefault="000C14C2">
      <w:pPr>
        <w:pStyle w:val="Normal1"/>
        <w:rPr>
          <w:rFonts w:ascii="Calibri" w:eastAsia="Calibri" w:hAnsi="Calibri" w:cs="Calibri"/>
          <w:color w:val="FF0000"/>
          <w:lang w:val="pt-PT"/>
        </w:rPr>
      </w:pPr>
      <w:r w:rsidRPr="0026066C">
        <w:rPr>
          <w:rFonts w:ascii="Calibri" w:eastAsia="Calibri" w:hAnsi="Calibri" w:cs="Calibri"/>
          <w:color w:val="FF0000"/>
          <w:lang w:val="pt-PT"/>
        </w:rPr>
        <w:t xml:space="preserve"> </w:t>
      </w:r>
    </w:p>
    <w:p w:rsidR="00BB77DE" w:rsidRPr="0026066C" w:rsidRDefault="000C14C2">
      <w:pPr>
        <w:pStyle w:val="Normal1"/>
        <w:rPr>
          <w:rFonts w:ascii="Calibri" w:eastAsia="Calibri" w:hAnsi="Calibri" w:cs="Calibri"/>
          <w:lang w:val="pt-PT"/>
        </w:rPr>
      </w:pPr>
      <w:r w:rsidRPr="0026066C">
        <w:rPr>
          <w:rFonts w:ascii="Calibri" w:eastAsia="Calibri" w:hAnsi="Calibri" w:cs="Calibri"/>
          <w:lang w:val="pt-PT"/>
        </w:rPr>
        <w:t xml:space="preserve"> </w:t>
      </w:r>
    </w:p>
    <w:p w:rsidR="00BB77DE" w:rsidRPr="0026066C" w:rsidRDefault="00BB77DE" w:rsidP="00C9365D">
      <w:pPr>
        <w:pStyle w:val="Normal1"/>
        <w:jc w:val="both"/>
        <w:rPr>
          <w:rFonts w:ascii="Times New Roman" w:eastAsia="Calibri" w:hAnsi="Times New Roman" w:cs="Times New Roman"/>
          <w:i/>
          <w:color w:val="1F497D" w:themeColor="text2"/>
          <w:lang w:val="pt-PT"/>
        </w:rPr>
      </w:pPr>
    </w:p>
    <w:p w:rsidR="00BB77DE" w:rsidRPr="0026066C" w:rsidRDefault="000C14C2">
      <w:pPr>
        <w:pStyle w:val="Normal1"/>
        <w:rPr>
          <w:rFonts w:ascii="Calibri" w:eastAsia="Calibri" w:hAnsi="Calibri" w:cs="Calibri"/>
          <w:color w:val="0070C0"/>
          <w:lang w:val="pt-PT"/>
        </w:rPr>
      </w:pPr>
      <w:r w:rsidRPr="0026066C">
        <w:rPr>
          <w:rFonts w:ascii="Calibri" w:eastAsia="Calibri" w:hAnsi="Calibri" w:cs="Calibri"/>
          <w:color w:val="0070C0"/>
          <w:lang w:val="pt-PT"/>
        </w:rPr>
        <w:t xml:space="preserve"> </w:t>
      </w:r>
    </w:p>
    <w:p w:rsidR="00BB77DE" w:rsidRPr="0026066C" w:rsidRDefault="00BB77DE">
      <w:pPr>
        <w:pStyle w:val="Normal1"/>
        <w:rPr>
          <w:rFonts w:ascii="Calibri" w:eastAsia="Calibri" w:hAnsi="Calibri" w:cs="Calibri"/>
          <w:color w:val="FF0000"/>
          <w:lang w:val="pt-PT"/>
        </w:rPr>
      </w:pPr>
    </w:p>
    <w:p w:rsidR="00BB77DE" w:rsidRPr="0026066C" w:rsidRDefault="000C14C2">
      <w:pPr>
        <w:pStyle w:val="Normal1"/>
        <w:ind w:right="-140"/>
        <w:rPr>
          <w:rFonts w:ascii="Calibri" w:eastAsia="Calibri" w:hAnsi="Calibri" w:cs="Calibri"/>
          <w:b/>
          <w:color w:val="FF0000"/>
          <w:sz w:val="24"/>
          <w:szCs w:val="24"/>
          <w:lang w:val="pt-PT"/>
        </w:rPr>
      </w:pPr>
      <w:r w:rsidRPr="0026066C">
        <w:rPr>
          <w:rFonts w:ascii="Calibri" w:eastAsia="Calibri" w:hAnsi="Calibri" w:cs="Calibri"/>
          <w:b/>
          <w:color w:val="FF0000"/>
          <w:sz w:val="24"/>
          <w:szCs w:val="24"/>
          <w:lang w:val="pt-PT"/>
        </w:rPr>
        <w:t xml:space="preserve"> </w:t>
      </w:r>
    </w:p>
    <w:p w:rsidR="00BB77DE" w:rsidRPr="0026066C" w:rsidRDefault="00BB77DE">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C9365D" w:rsidRPr="0026066C" w:rsidRDefault="00C9365D">
      <w:pPr>
        <w:pStyle w:val="Normal1"/>
        <w:rPr>
          <w:rFonts w:ascii="Calibri" w:eastAsia="Calibri" w:hAnsi="Calibri" w:cs="Calibri"/>
          <w:b/>
          <w:color w:val="FF0000"/>
          <w:sz w:val="24"/>
          <w:szCs w:val="24"/>
          <w:lang w:val="pt-PT"/>
        </w:rPr>
      </w:pPr>
    </w:p>
    <w:p w:rsidR="00BB77DE" w:rsidRPr="006E6858" w:rsidRDefault="000C14C2" w:rsidP="00C85448">
      <w:pPr>
        <w:pStyle w:val="Normal1"/>
        <w:spacing w:after="0" w:line="240" w:lineRule="auto"/>
        <w:ind w:right="-142"/>
        <w:rPr>
          <w:rFonts w:eastAsia="Calibri" w:cstheme="minorHAnsi"/>
          <w:b/>
          <w:lang w:val="pt-PT"/>
        </w:rPr>
      </w:pPr>
      <w:r w:rsidRPr="006E6858">
        <w:rPr>
          <w:rFonts w:eastAsia="Calibri" w:cstheme="minorHAnsi"/>
          <w:b/>
          <w:lang w:val="pt-PT"/>
        </w:rPr>
        <w:t>Carla Serrão</w:t>
      </w:r>
    </w:p>
    <w:p w:rsidR="00BB77DE" w:rsidRPr="006E6858" w:rsidRDefault="000C14C2" w:rsidP="00C85448">
      <w:pPr>
        <w:pStyle w:val="Normal1"/>
        <w:spacing w:after="0" w:line="240" w:lineRule="auto"/>
        <w:ind w:right="-142"/>
        <w:rPr>
          <w:rFonts w:eastAsia="Calibri" w:cstheme="minorHAnsi"/>
          <w:b/>
          <w:lang w:val="pt-PT"/>
        </w:rPr>
      </w:pPr>
      <w:r w:rsidRPr="006E6858">
        <w:rPr>
          <w:rFonts w:eastAsia="Calibri" w:cstheme="minorHAnsi"/>
          <w:b/>
          <w:lang w:val="pt-PT"/>
        </w:rPr>
        <w:t>Av Anibal Firmino da Silva</w:t>
      </w:r>
    </w:p>
    <w:p w:rsidR="00BB77DE" w:rsidRPr="006E6858" w:rsidRDefault="000C14C2" w:rsidP="00C85448">
      <w:pPr>
        <w:pStyle w:val="Normal1"/>
        <w:spacing w:after="0" w:line="240" w:lineRule="auto"/>
        <w:ind w:right="-142"/>
        <w:rPr>
          <w:rFonts w:eastAsia="Calibri" w:cstheme="minorHAnsi"/>
          <w:b/>
          <w:lang w:val="pt-PT"/>
        </w:rPr>
      </w:pPr>
      <w:r w:rsidRPr="006E6858">
        <w:rPr>
          <w:rFonts w:eastAsia="Calibri" w:cstheme="minorHAnsi"/>
          <w:b/>
          <w:lang w:val="pt-PT"/>
        </w:rPr>
        <w:t>Lote 203</w:t>
      </w:r>
      <w:r w:rsidR="00F82777">
        <w:rPr>
          <w:rFonts w:eastAsia="Calibri" w:cstheme="minorHAnsi"/>
          <w:b/>
          <w:lang w:val="pt-PT"/>
        </w:rPr>
        <w:t>, 1drt</w:t>
      </w:r>
    </w:p>
    <w:p w:rsidR="00BB77DE" w:rsidRPr="006E6858" w:rsidRDefault="000C14C2" w:rsidP="00C85448">
      <w:pPr>
        <w:pStyle w:val="Normal1"/>
        <w:spacing w:after="0" w:line="240" w:lineRule="auto"/>
        <w:ind w:right="-142"/>
        <w:rPr>
          <w:rFonts w:eastAsia="Calibri" w:cstheme="minorHAnsi"/>
          <w:b/>
          <w:lang w:val="pt-PT"/>
        </w:rPr>
      </w:pPr>
      <w:r w:rsidRPr="006E6858">
        <w:rPr>
          <w:rFonts w:eastAsia="Calibri" w:cstheme="minorHAnsi"/>
          <w:b/>
          <w:lang w:val="pt-PT"/>
        </w:rPr>
        <w:t>1drt- Quinta da Alagoa</w:t>
      </w:r>
      <w:r w:rsidR="00C9365D" w:rsidRPr="006E6858">
        <w:rPr>
          <w:rFonts w:eastAsia="Calibri" w:cstheme="minorHAnsi"/>
          <w:b/>
          <w:lang w:val="pt-PT"/>
        </w:rPr>
        <w:t>, 2775-692</w:t>
      </w:r>
    </w:p>
    <w:p w:rsidR="00BB77DE" w:rsidRPr="001733B0" w:rsidRDefault="000C14C2" w:rsidP="00C85448">
      <w:pPr>
        <w:pStyle w:val="Normal1"/>
        <w:spacing w:after="0" w:line="240" w:lineRule="auto"/>
        <w:ind w:right="-142"/>
        <w:rPr>
          <w:rFonts w:eastAsia="Calibri" w:cstheme="minorHAnsi"/>
          <w:b/>
          <w:lang w:val="pt-PT"/>
        </w:rPr>
      </w:pPr>
      <w:r w:rsidRPr="006E6858">
        <w:rPr>
          <w:rFonts w:eastAsia="Calibri" w:cstheme="minorHAnsi"/>
          <w:b/>
          <w:lang w:val="pt-PT"/>
        </w:rPr>
        <w:t xml:space="preserve"> </w:t>
      </w:r>
      <w:r w:rsidRPr="001733B0">
        <w:rPr>
          <w:rFonts w:eastAsia="Calibri" w:cstheme="minorHAnsi"/>
          <w:b/>
          <w:lang w:val="pt-PT"/>
        </w:rPr>
        <w:t>Lisbon/</w:t>
      </w:r>
      <w:r w:rsidR="0087602A" w:rsidRPr="001733B0">
        <w:rPr>
          <w:rFonts w:eastAsia="Calibri" w:cstheme="minorHAnsi"/>
          <w:b/>
          <w:lang w:val="pt-PT"/>
        </w:rPr>
        <w:t>P</w:t>
      </w:r>
      <w:r w:rsidRPr="001733B0">
        <w:rPr>
          <w:rFonts w:eastAsia="Calibri" w:cstheme="minorHAnsi"/>
          <w:b/>
          <w:lang w:val="pt-PT"/>
        </w:rPr>
        <w:t>ortugal</w:t>
      </w:r>
    </w:p>
    <w:p w:rsidR="00F82777" w:rsidRPr="001733B0" w:rsidRDefault="00F82777" w:rsidP="00C85448">
      <w:pPr>
        <w:pStyle w:val="Normal1"/>
        <w:spacing w:after="0" w:line="240" w:lineRule="auto"/>
        <w:ind w:right="-142"/>
        <w:rPr>
          <w:rFonts w:eastAsia="Calibri" w:cstheme="minorHAnsi"/>
          <w:b/>
          <w:lang w:val="pt-PT"/>
        </w:rPr>
      </w:pPr>
    </w:p>
    <w:p w:rsidR="00F82777" w:rsidRPr="001733B0" w:rsidRDefault="00FC3667" w:rsidP="00C85448">
      <w:pPr>
        <w:pStyle w:val="Normal1"/>
        <w:spacing w:after="0" w:line="240" w:lineRule="auto"/>
        <w:ind w:right="-142"/>
        <w:rPr>
          <w:rFonts w:eastAsia="Calibri" w:cstheme="minorHAnsi"/>
          <w:b/>
          <w:lang w:val="pt-PT"/>
        </w:rPr>
      </w:pPr>
      <w:hyperlink r:id="rId10" w:history="1">
        <w:r w:rsidR="00EE188A" w:rsidRPr="001733B0">
          <w:rPr>
            <w:rStyle w:val="Hyperlink"/>
            <w:rFonts w:eastAsia="Calibri" w:cstheme="minorHAnsi"/>
            <w:b/>
            <w:lang w:val="pt-PT"/>
          </w:rPr>
          <w:t>serrao.carla@hotmail.com</w:t>
        </w:r>
      </w:hyperlink>
      <w:r w:rsidR="00EE188A" w:rsidRPr="001733B0">
        <w:rPr>
          <w:rFonts w:eastAsia="Calibri" w:cstheme="minorHAnsi"/>
          <w:b/>
          <w:lang w:val="pt-PT"/>
        </w:rPr>
        <w:tab/>
      </w:r>
      <w:hyperlink r:id="rId11" w:history="1">
        <w:r w:rsidR="00EE188A" w:rsidRPr="001733B0">
          <w:rPr>
            <w:rStyle w:val="Hyperlink"/>
            <w:rFonts w:eastAsia="Calibri" w:cstheme="minorHAnsi"/>
            <w:b/>
            <w:lang w:val="pt-PT"/>
          </w:rPr>
          <w:t>carlaserraofernandes@gmail.com</w:t>
        </w:r>
      </w:hyperlink>
    </w:p>
    <w:p w:rsidR="00EE188A" w:rsidRPr="001733B0" w:rsidRDefault="00EE188A" w:rsidP="00C85448">
      <w:pPr>
        <w:pStyle w:val="Normal1"/>
        <w:spacing w:after="0" w:line="240" w:lineRule="auto"/>
        <w:ind w:right="-142"/>
        <w:rPr>
          <w:rFonts w:eastAsia="Calibri" w:cstheme="minorHAnsi"/>
          <w:b/>
          <w:lang w:val="pt-PT"/>
        </w:rPr>
      </w:pPr>
    </w:p>
    <w:p w:rsidR="000F3854" w:rsidRPr="001733B0" w:rsidRDefault="000C14C2" w:rsidP="00C9365D">
      <w:pPr>
        <w:pStyle w:val="Normal1"/>
        <w:spacing w:line="240" w:lineRule="auto"/>
        <w:ind w:right="-142"/>
        <w:rPr>
          <w:rFonts w:ascii="Times New Roman" w:eastAsia="Calibri" w:hAnsi="Times New Roman" w:cs="Times New Roman"/>
          <w:b/>
          <w:color w:val="0070C0"/>
          <w:lang w:val="pt-PT"/>
        </w:rPr>
      </w:pPr>
      <w:r w:rsidRPr="001733B0">
        <w:rPr>
          <w:rFonts w:ascii="Times New Roman" w:eastAsia="Calibri" w:hAnsi="Times New Roman" w:cs="Times New Roman"/>
          <w:b/>
          <w:color w:val="0070C0"/>
          <w:lang w:val="pt-PT"/>
        </w:rPr>
        <w:t xml:space="preserve"> </w:t>
      </w:r>
    </w:p>
    <w:p w:rsidR="000F3854" w:rsidRPr="001733B0" w:rsidRDefault="000F3854">
      <w:pPr>
        <w:rPr>
          <w:rFonts w:eastAsia="Calibri"/>
          <w:b/>
          <w:color w:val="0070C0"/>
          <w:lang w:val="pt-PT"/>
        </w:rPr>
      </w:pPr>
      <w:r w:rsidRPr="001733B0">
        <w:rPr>
          <w:rFonts w:eastAsia="Calibri"/>
          <w:b/>
          <w:color w:val="0070C0"/>
          <w:lang w:val="pt-PT"/>
        </w:rPr>
        <w:br w:type="page"/>
      </w:r>
    </w:p>
    <w:p w:rsidR="00BB77DE" w:rsidRPr="001733B0" w:rsidRDefault="00BB77DE" w:rsidP="00C9365D">
      <w:pPr>
        <w:pStyle w:val="Normal1"/>
        <w:spacing w:line="240" w:lineRule="auto"/>
        <w:ind w:right="-142"/>
        <w:rPr>
          <w:rFonts w:ascii="Times New Roman" w:eastAsia="Calibri" w:hAnsi="Times New Roman" w:cs="Times New Roman"/>
          <w:b/>
          <w:color w:val="0070C0"/>
          <w:lang w:val="pt-PT"/>
        </w:rPr>
      </w:pPr>
    </w:p>
    <w:sdt>
      <w:sdtPr>
        <w:rPr>
          <w:rFonts w:asciiTheme="minorHAnsi" w:eastAsiaTheme="minorEastAsia" w:hAnsiTheme="minorHAnsi" w:cstheme="minorBidi"/>
          <w:b w:val="0"/>
          <w:bCs w:val="0"/>
          <w:color w:val="auto"/>
          <w:sz w:val="22"/>
          <w:szCs w:val="22"/>
          <w:lang w:val="pt-PT" w:eastAsia="pt-PT" w:bidi="ar-SA"/>
        </w:rPr>
        <w:id w:val="75375700"/>
        <w:docPartObj>
          <w:docPartGallery w:val="Table of Contents"/>
          <w:docPartUnique/>
        </w:docPartObj>
      </w:sdtPr>
      <w:sdtEndPr>
        <w:rPr>
          <w:rFonts w:ascii="Times New Roman" w:eastAsiaTheme="minorHAnsi" w:hAnsi="Times New Roman" w:cs="Times New Roman"/>
          <w:sz w:val="24"/>
          <w:szCs w:val="24"/>
          <w:lang w:val="en-GB"/>
        </w:rPr>
      </w:sdtEndPr>
      <w:sdtContent>
        <w:p w:rsidR="0087602A" w:rsidRPr="00764EC5" w:rsidRDefault="00581FF4" w:rsidP="00A10526">
          <w:pPr>
            <w:pStyle w:val="TOCHeading"/>
            <w:spacing w:after="240"/>
            <w:jc w:val="both"/>
            <w:rPr>
              <w:rFonts w:asciiTheme="minorHAnsi" w:hAnsiTheme="minorHAnsi" w:cstheme="minorHAnsi"/>
            </w:rPr>
          </w:pPr>
          <w:r>
            <w:rPr>
              <w:rFonts w:asciiTheme="minorHAnsi" w:hAnsiTheme="minorHAnsi" w:cstheme="minorHAnsi"/>
            </w:rPr>
            <w:t>Table of Contents</w:t>
          </w:r>
        </w:p>
        <w:p w:rsidR="006B44EB" w:rsidRDefault="004A21C9">
          <w:pPr>
            <w:pStyle w:val="TOC1"/>
            <w:rPr>
              <w:noProof/>
              <w:lang w:val="pt-PT" w:eastAsia="pt-PT" w:bidi="ar-SA"/>
            </w:rPr>
          </w:pPr>
          <w:r>
            <w:fldChar w:fldCharType="begin"/>
          </w:r>
          <w:r w:rsidR="0087602A">
            <w:instrText xml:space="preserve"> TOC \o "1-3" \h \z \u </w:instrText>
          </w:r>
          <w:r>
            <w:fldChar w:fldCharType="separate"/>
          </w:r>
          <w:hyperlink w:anchor="_Toc534189387" w:history="1">
            <w:r w:rsidR="006B44EB" w:rsidRPr="00B2551A">
              <w:rPr>
                <w:rStyle w:val="Hyperlink"/>
                <w:rFonts w:cstheme="minorHAnsi"/>
                <w:noProof/>
                <w:lang w:val="en-US"/>
              </w:rPr>
              <w:t>LIST OF ABBREVIATIONS AND ACRONYMS (in the final report)</w:t>
            </w:r>
            <w:r w:rsidR="006B44EB">
              <w:rPr>
                <w:noProof/>
                <w:webHidden/>
              </w:rPr>
              <w:tab/>
            </w:r>
            <w:r w:rsidR="006B44EB">
              <w:rPr>
                <w:noProof/>
                <w:webHidden/>
              </w:rPr>
              <w:fldChar w:fldCharType="begin"/>
            </w:r>
            <w:r w:rsidR="006B44EB">
              <w:rPr>
                <w:noProof/>
                <w:webHidden/>
              </w:rPr>
              <w:instrText xml:space="preserve"> PAGEREF _Toc534189387 \h </w:instrText>
            </w:r>
            <w:r w:rsidR="006B44EB">
              <w:rPr>
                <w:noProof/>
                <w:webHidden/>
              </w:rPr>
            </w:r>
            <w:r w:rsidR="006B44EB">
              <w:rPr>
                <w:noProof/>
                <w:webHidden/>
              </w:rPr>
              <w:fldChar w:fldCharType="separate"/>
            </w:r>
            <w:r w:rsidR="006B44EB">
              <w:rPr>
                <w:noProof/>
                <w:webHidden/>
              </w:rPr>
              <w:t>vi</w:t>
            </w:r>
            <w:r w:rsidR="006B44EB">
              <w:rPr>
                <w:noProof/>
                <w:webHidden/>
              </w:rPr>
              <w:fldChar w:fldCharType="end"/>
            </w:r>
          </w:hyperlink>
        </w:p>
        <w:p w:rsidR="006B44EB" w:rsidRDefault="00FC3667">
          <w:pPr>
            <w:pStyle w:val="TOC1"/>
            <w:rPr>
              <w:noProof/>
              <w:lang w:val="pt-PT" w:eastAsia="pt-PT" w:bidi="ar-SA"/>
            </w:rPr>
          </w:pPr>
          <w:hyperlink w:anchor="_Toc534189388" w:history="1">
            <w:r w:rsidR="006B44EB" w:rsidRPr="00B2551A">
              <w:rPr>
                <w:rStyle w:val="Hyperlink"/>
                <w:rFonts w:cstheme="minorHAnsi"/>
                <w:noProof/>
              </w:rPr>
              <w:t>EXECUTIVE SUMMARY</w:t>
            </w:r>
            <w:r w:rsidR="006B44EB">
              <w:rPr>
                <w:noProof/>
                <w:webHidden/>
              </w:rPr>
              <w:tab/>
            </w:r>
            <w:r w:rsidR="006B44EB">
              <w:rPr>
                <w:noProof/>
                <w:webHidden/>
              </w:rPr>
              <w:fldChar w:fldCharType="begin"/>
            </w:r>
            <w:r w:rsidR="006B44EB">
              <w:rPr>
                <w:noProof/>
                <w:webHidden/>
              </w:rPr>
              <w:instrText xml:space="preserve"> PAGEREF _Toc534189388 \h </w:instrText>
            </w:r>
            <w:r w:rsidR="006B44EB">
              <w:rPr>
                <w:noProof/>
                <w:webHidden/>
              </w:rPr>
            </w:r>
            <w:r w:rsidR="006B44EB">
              <w:rPr>
                <w:noProof/>
                <w:webHidden/>
              </w:rPr>
              <w:fldChar w:fldCharType="separate"/>
            </w:r>
            <w:r w:rsidR="006B44EB">
              <w:rPr>
                <w:noProof/>
                <w:webHidden/>
              </w:rPr>
              <w:t>7</w:t>
            </w:r>
            <w:r w:rsidR="006B44EB">
              <w:rPr>
                <w:noProof/>
                <w:webHidden/>
              </w:rPr>
              <w:fldChar w:fldCharType="end"/>
            </w:r>
          </w:hyperlink>
        </w:p>
        <w:p w:rsidR="006B44EB" w:rsidRDefault="00FC3667">
          <w:pPr>
            <w:pStyle w:val="TOC2"/>
            <w:tabs>
              <w:tab w:val="right" w:pos="9325"/>
            </w:tabs>
            <w:rPr>
              <w:noProof/>
              <w:lang w:val="pt-PT" w:eastAsia="pt-PT" w:bidi="ar-SA"/>
            </w:rPr>
          </w:pPr>
          <w:hyperlink w:anchor="_Toc534189389" w:history="1">
            <w:r w:rsidR="006B44EB" w:rsidRPr="00B2551A">
              <w:rPr>
                <w:rStyle w:val="Hyperlink"/>
                <w:rFonts w:ascii="Times New Roman" w:hAnsi="Times New Roman" w:cs="Times New Roman"/>
                <w:noProof/>
              </w:rPr>
              <w:t>The structure of the report</w:t>
            </w:r>
            <w:r w:rsidR="006B44EB">
              <w:rPr>
                <w:noProof/>
                <w:webHidden/>
              </w:rPr>
              <w:tab/>
            </w:r>
            <w:r w:rsidR="006B44EB">
              <w:rPr>
                <w:noProof/>
                <w:webHidden/>
              </w:rPr>
              <w:fldChar w:fldCharType="begin"/>
            </w:r>
            <w:r w:rsidR="006B44EB">
              <w:rPr>
                <w:noProof/>
                <w:webHidden/>
              </w:rPr>
              <w:instrText xml:space="preserve"> PAGEREF _Toc534189389 \h </w:instrText>
            </w:r>
            <w:r w:rsidR="006B44EB">
              <w:rPr>
                <w:noProof/>
                <w:webHidden/>
              </w:rPr>
            </w:r>
            <w:r w:rsidR="006B44EB">
              <w:rPr>
                <w:noProof/>
                <w:webHidden/>
              </w:rPr>
              <w:fldChar w:fldCharType="separate"/>
            </w:r>
            <w:r w:rsidR="006B44EB">
              <w:rPr>
                <w:noProof/>
                <w:webHidden/>
              </w:rPr>
              <w:t>7</w:t>
            </w:r>
            <w:r w:rsidR="006B44EB">
              <w:rPr>
                <w:noProof/>
                <w:webHidden/>
              </w:rPr>
              <w:fldChar w:fldCharType="end"/>
            </w:r>
          </w:hyperlink>
        </w:p>
        <w:p w:rsidR="006B44EB" w:rsidRDefault="00FC3667">
          <w:pPr>
            <w:pStyle w:val="TOC2"/>
            <w:tabs>
              <w:tab w:val="right" w:pos="9325"/>
            </w:tabs>
            <w:rPr>
              <w:noProof/>
              <w:lang w:val="pt-PT" w:eastAsia="pt-PT" w:bidi="ar-SA"/>
            </w:rPr>
          </w:pPr>
          <w:hyperlink w:anchor="_Toc534189390" w:history="1">
            <w:r w:rsidR="006B44EB" w:rsidRPr="00B2551A">
              <w:rPr>
                <w:rStyle w:val="Hyperlink"/>
                <w:noProof/>
              </w:rPr>
              <w:t>Conclusions (preliminary findings)</w:t>
            </w:r>
            <w:r w:rsidR="006B44EB">
              <w:rPr>
                <w:noProof/>
                <w:webHidden/>
              </w:rPr>
              <w:tab/>
            </w:r>
            <w:r w:rsidR="006B44EB">
              <w:rPr>
                <w:noProof/>
                <w:webHidden/>
              </w:rPr>
              <w:fldChar w:fldCharType="begin"/>
            </w:r>
            <w:r w:rsidR="006B44EB">
              <w:rPr>
                <w:noProof/>
                <w:webHidden/>
              </w:rPr>
              <w:instrText xml:space="preserve"> PAGEREF _Toc534189390 \h </w:instrText>
            </w:r>
            <w:r w:rsidR="006B44EB">
              <w:rPr>
                <w:noProof/>
                <w:webHidden/>
              </w:rPr>
            </w:r>
            <w:r w:rsidR="006B44EB">
              <w:rPr>
                <w:noProof/>
                <w:webHidden/>
              </w:rPr>
              <w:fldChar w:fldCharType="separate"/>
            </w:r>
            <w:r w:rsidR="006B44EB">
              <w:rPr>
                <w:noProof/>
                <w:webHidden/>
              </w:rPr>
              <w:t>8</w:t>
            </w:r>
            <w:r w:rsidR="006B44EB">
              <w:rPr>
                <w:noProof/>
                <w:webHidden/>
              </w:rPr>
              <w:fldChar w:fldCharType="end"/>
            </w:r>
          </w:hyperlink>
        </w:p>
        <w:p w:rsidR="006B44EB" w:rsidRDefault="00FC3667">
          <w:pPr>
            <w:pStyle w:val="TOC2"/>
            <w:tabs>
              <w:tab w:val="right" w:pos="9325"/>
            </w:tabs>
            <w:rPr>
              <w:noProof/>
              <w:lang w:val="pt-PT" w:eastAsia="pt-PT" w:bidi="ar-SA"/>
            </w:rPr>
          </w:pPr>
          <w:hyperlink w:anchor="_Toc534189391" w:history="1">
            <w:r w:rsidR="006B44EB" w:rsidRPr="00B2551A">
              <w:rPr>
                <w:rStyle w:val="Hyperlink"/>
                <w:noProof/>
              </w:rPr>
              <w:t>Recommendations ((preliminary findings)</w:t>
            </w:r>
            <w:r w:rsidR="006B44EB">
              <w:rPr>
                <w:noProof/>
                <w:webHidden/>
              </w:rPr>
              <w:tab/>
            </w:r>
            <w:r w:rsidR="006B44EB">
              <w:rPr>
                <w:noProof/>
                <w:webHidden/>
              </w:rPr>
              <w:fldChar w:fldCharType="begin"/>
            </w:r>
            <w:r w:rsidR="006B44EB">
              <w:rPr>
                <w:noProof/>
                <w:webHidden/>
              </w:rPr>
              <w:instrText xml:space="preserve"> PAGEREF _Toc534189391 \h </w:instrText>
            </w:r>
            <w:r w:rsidR="006B44EB">
              <w:rPr>
                <w:noProof/>
                <w:webHidden/>
              </w:rPr>
            </w:r>
            <w:r w:rsidR="006B44EB">
              <w:rPr>
                <w:noProof/>
                <w:webHidden/>
              </w:rPr>
              <w:fldChar w:fldCharType="separate"/>
            </w:r>
            <w:r w:rsidR="006B44EB">
              <w:rPr>
                <w:noProof/>
                <w:webHidden/>
              </w:rPr>
              <w:t>10</w:t>
            </w:r>
            <w:r w:rsidR="006B44EB">
              <w:rPr>
                <w:noProof/>
                <w:webHidden/>
              </w:rPr>
              <w:fldChar w:fldCharType="end"/>
            </w:r>
          </w:hyperlink>
        </w:p>
        <w:p w:rsidR="006B44EB" w:rsidRDefault="00FC3667">
          <w:pPr>
            <w:pStyle w:val="TOC1"/>
            <w:rPr>
              <w:noProof/>
              <w:lang w:val="pt-PT" w:eastAsia="pt-PT" w:bidi="ar-SA"/>
            </w:rPr>
          </w:pPr>
          <w:hyperlink w:anchor="_Toc534189392" w:history="1">
            <w:r w:rsidR="006B44EB" w:rsidRPr="00B2551A">
              <w:rPr>
                <w:rStyle w:val="Hyperlink"/>
                <w:rFonts w:cstheme="minorHAnsi"/>
                <w:noProof/>
                <w:lang w:val="en-US"/>
              </w:rPr>
              <w:t>1.</w:t>
            </w:r>
            <w:r w:rsidR="006B44EB">
              <w:rPr>
                <w:noProof/>
                <w:lang w:val="pt-PT" w:eastAsia="pt-PT" w:bidi="ar-SA"/>
              </w:rPr>
              <w:tab/>
            </w:r>
            <w:r w:rsidR="006B44EB" w:rsidRPr="00B2551A">
              <w:rPr>
                <w:rStyle w:val="Hyperlink"/>
                <w:rFonts w:cstheme="minorHAnsi"/>
                <w:noProof/>
              </w:rPr>
              <w:t>INTRODUCTION</w:t>
            </w:r>
            <w:r w:rsidR="006B44EB">
              <w:rPr>
                <w:noProof/>
                <w:webHidden/>
              </w:rPr>
              <w:tab/>
            </w:r>
            <w:r w:rsidR="006B44EB">
              <w:rPr>
                <w:noProof/>
                <w:webHidden/>
              </w:rPr>
              <w:fldChar w:fldCharType="begin"/>
            </w:r>
            <w:r w:rsidR="006B44EB">
              <w:rPr>
                <w:noProof/>
                <w:webHidden/>
              </w:rPr>
              <w:instrText xml:space="preserve"> PAGEREF _Toc534189392 \h </w:instrText>
            </w:r>
            <w:r w:rsidR="006B44EB">
              <w:rPr>
                <w:noProof/>
                <w:webHidden/>
              </w:rPr>
            </w:r>
            <w:r w:rsidR="006B44EB">
              <w:rPr>
                <w:noProof/>
                <w:webHidden/>
              </w:rPr>
              <w:fldChar w:fldCharType="separate"/>
            </w:r>
            <w:r w:rsidR="006B44EB">
              <w:rPr>
                <w:noProof/>
                <w:webHidden/>
              </w:rPr>
              <w:t>12</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393" w:history="1">
            <w:r w:rsidR="006B44EB" w:rsidRPr="00B2551A">
              <w:rPr>
                <w:rStyle w:val="Hyperlink"/>
                <w:noProof/>
              </w:rPr>
              <w:t>1.1.</w:t>
            </w:r>
            <w:r w:rsidR="006B44EB">
              <w:rPr>
                <w:noProof/>
                <w:lang w:val="pt-PT" w:eastAsia="pt-PT" w:bidi="ar-SA"/>
              </w:rPr>
              <w:tab/>
            </w:r>
            <w:r w:rsidR="006B44EB" w:rsidRPr="00B2551A">
              <w:rPr>
                <w:rStyle w:val="Hyperlink"/>
                <w:noProof/>
              </w:rPr>
              <w:t>Objectives</w:t>
            </w:r>
            <w:r w:rsidR="006B44EB">
              <w:rPr>
                <w:noProof/>
                <w:webHidden/>
              </w:rPr>
              <w:tab/>
            </w:r>
            <w:r w:rsidR="006B44EB">
              <w:rPr>
                <w:noProof/>
                <w:webHidden/>
              </w:rPr>
              <w:fldChar w:fldCharType="begin"/>
            </w:r>
            <w:r w:rsidR="006B44EB">
              <w:rPr>
                <w:noProof/>
                <w:webHidden/>
              </w:rPr>
              <w:instrText xml:space="preserve"> PAGEREF _Toc534189393 \h </w:instrText>
            </w:r>
            <w:r w:rsidR="006B44EB">
              <w:rPr>
                <w:noProof/>
                <w:webHidden/>
              </w:rPr>
            </w:r>
            <w:r w:rsidR="006B44EB">
              <w:rPr>
                <w:noProof/>
                <w:webHidden/>
              </w:rPr>
              <w:fldChar w:fldCharType="separate"/>
            </w:r>
            <w:r w:rsidR="006B44EB">
              <w:rPr>
                <w:noProof/>
                <w:webHidden/>
              </w:rPr>
              <w:t>12</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394" w:history="1">
            <w:r w:rsidR="006B44EB" w:rsidRPr="00B2551A">
              <w:rPr>
                <w:rStyle w:val="Hyperlink"/>
                <w:noProof/>
              </w:rPr>
              <w:t>1.2.</w:t>
            </w:r>
            <w:r w:rsidR="006B44EB">
              <w:rPr>
                <w:noProof/>
                <w:lang w:val="pt-PT" w:eastAsia="pt-PT" w:bidi="ar-SA"/>
              </w:rPr>
              <w:tab/>
            </w:r>
            <w:r w:rsidR="006B44EB" w:rsidRPr="00B2551A">
              <w:rPr>
                <w:rStyle w:val="Hyperlink"/>
                <w:noProof/>
              </w:rPr>
              <w:t>Scope</w:t>
            </w:r>
            <w:r w:rsidR="006B44EB">
              <w:rPr>
                <w:noProof/>
                <w:webHidden/>
              </w:rPr>
              <w:tab/>
            </w:r>
            <w:r w:rsidR="006B44EB">
              <w:rPr>
                <w:noProof/>
                <w:webHidden/>
              </w:rPr>
              <w:fldChar w:fldCharType="begin"/>
            </w:r>
            <w:r w:rsidR="006B44EB">
              <w:rPr>
                <w:noProof/>
                <w:webHidden/>
              </w:rPr>
              <w:instrText xml:space="preserve"> PAGEREF _Toc534189394 \h </w:instrText>
            </w:r>
            <w:r w:rsidR="006B44EB">
              <w:rPr>
                <w:noProof/>
                <w:webHidden/>
              </w:rPr>
            </w:r>
            <w:r w:rsidR="006B44EB">
              <w:rPr>
                <w:noProof/>
                <w:webHidden/>
              </w:rPr>
              <w:fldChar w:fldCharType="separate"/>
            </w:r>
            <w:r w:rsidR="006B44EB">
              <w:rPr>
                <w:noProof/>
                <w:webHidden/>
              </w:rPr>
              <w:t>12</w:t>
            </w:r>
            <w:r w:rsidR="006B44EB">
              <w:rPr>
                <w:noProof/>
                <w:webHidden/>
              </w:rPr>
              <w:fldChar w:fldCharType="end"/>
            </w:r>
          </w:hyperlink>
        </w:p>
        <w:p w:rsidR="006B44EB" w:rsidRDefault="00FC3667">
          <w:pPr>
            <w:pStyle w:val="TOC1"/>
            <w:rPr>
              <w:noProof/>
              <w:lang w:val="pt-PT" w:eastAsia="pt-PT" w:bidi="ar-SA"/>
            </w:rPr>
          </w:pPr>
          <w:hyperlink w:anchor="_Toc534189395" w:history="1">
            <w:r w:rsidR="006B44EB" w:rsidRPr="00B2551A">
              <w:rPr>
                <w:rStyle w:val="Hyperlink"/>
                <w:rFonts w:cstheme="minorHAnsi"/>
                <w:noProof/>
                <w:lang w:val="en-US"/>
              </w:rPr>
              <w:t>2.</w:t>
            </w:r>
            <w:r w:rsidR="006B44EB">
              <w:rPr>
                <w:noProof/>
                <w:lang w:val="pt-PT" w:eastAsia="pt-PT" w:bidi="ar-SA"/>
              </w:rPr>
              <w:tab/>
            </w:r>
            <w:r w:rsidR="006B44EB" w:rsidRPr="00B2551A">
              <w:rPr>
                <w:rStyle w:val="Hyperlink"/>
                <w:rFonts w:cstheme="minorHAnsi"/>
                <w:noProof/>
              </w:rPr>
              <w:t>METHODOLOGY</w:t>
            </w:r>
            <w:r w:rsidR="006B44EB">
              <w:rPr>
                <w:noProof/>
                <w:webHidden/>
              </w:rPr>
              <w:tab/>
            </w:r>
            <w:r w:rsidR="006B44EB">
              <w:rPr>
                <w:noProof/>
                <w:webHidden/>
              </w:rPr>
              <w:fldChar w:fldCharType="begin"/>
            </w:r>
            <w:r w:rsidR="006B44EB">
              <w:rPr>
                <w:noProof/>
                <w:webHidden/>
              </w:rPr>
              <w:instrText xml:space="preserve"> PAGEREF _Toc534189395 \h </w:instrText>
            </w:r>
            <w:r w:rsidR="006B44EB">
              <w:rPr>
                <w:noProof/>
                <w:webHidden/>
              </w:rPr>
            </w:r>
            <w:r w:rsidR="006B44EB">
              <w:rPr>
                <w:noProof/>
                <w:webHidden/>
              </w:rPr>
              <w:fldChar w:fldCharType="separate"/>
            </w:r>
            <w:r w:rsidR="006B44EB">
              <w:rPr>
                <w:noProof/>
                <w:webHidden/>
              </w:rPr>
              <w:t>13</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396" w:history="1">
            <w:r w:rsidR="006B44EB" w:rsidRPr="00B2551A">
              <w:rPr>
                <w:rStyle w:val="Hyperlink"/>
                <w:noProof/>
              </w:rPr>
              <w:t>2.1.</w:t>
            </w:r>
            <w:r w:rsidR="006B44EB">
              <w:rPr>
                <w:noProof/>
                <w:lang w:val="pt-PT" w:eastAsia="pt-PT" w:bidi="ar-SA"/>
              </w:rPr>
              <w:tab/>
            </w:r>
            <w:r w:rsidR="006B44EB" w:rsidRPr="00B2551A">
              <w:rPr>
                <w:rStyle w:val="Hyperlink"/>
                <w:noProof/>
              </w:rPr>
              <w:t>Overall Approach</w:t>
            </w:r>
            <w:r w:rsidR="006B44EB">
              <w:rPr>
                <w:noProof/>
                <w:webHidden/>
              </w:rPr>
              <w:tab/>
            </w:r>
            <w:r w:rsidR="006B44EB">
              <w:rPr>
                <w:noProof/>
                <w:webHidden/>
              </w:rPr>
              <w:fldChar w:fldCharType="begin"/>
            </w:r>
            <w:r w:rsidR="006B44EB">
              <w:rPr>
                <w:noProof/>
                <w:webHidden/>
              </w:rPr>
              <w:instrText xml:space="preserve"> PAGEREF _Toc534189396 \h </w:instrText>
            </w:r>
            <w:r w:rsidR="006B44EB">
              <w:rPr>
                <w:noProof/>
                <w:webHidden/>
              </w:rPr>
            </w:r>
            <w:r w:rsidR="006B44EB">
              <w:rPr>
                <w:noProof/>
                <w:webHidden/>
              </w:rPr>
              <w:fldChar w:fldCharType="separate"/>
            </w:r>
            <w:r w:rsidR="006B44EB">
              <w:rPr>
                <w:noProof/>
                <w:webHidden/>
              </w:rPr>
              <w:t>13</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397" w:history="1">
            <w:r w:rsidR="006B44EB" w:rsidRPr="00B2551A">
              <w:rPr>
                <w:rStyle w:val="Hyperlink"/>
                <w:noProof/>
              </w:rPr>
              <w:t>2.2.</w:t>
            </w:r>
            <w:r w:rsidR="006B44EB">
              <w:rPr>
                <w:noProof/>
                <w:lang w:val="pt-PT" w:eastAsia="pt-PT" w:bidi="ar-SA"/>
              </w:rPr>
              <w:tab/>
            </w:r>
            <w:r w:rsidR="006B44EB" w:rsidRPr="00B2551A">
              <w:rPr>
                <w:rStyle w:val="Hyperlink"/>
                <w:noProof/>
              </w:rPr>
              <w:t>Evaluation Instruments</w:t>
            </w:r>
            <w:r w:rsidR="006B44EB">
              <w:rPr>
                <w:noProof/>
                <w:webHidden/>
              </w:rPr>
              <w:tab/>
            </w:r>
            <w:r w:rsidR="006B44EB">
              <w:rPr>
                <w:noProof/>
                <w:webHidden/>
              </w:rPr>
              <w:fldChar w:fldCharType="begin"/>
            </w:r>
            <w:r w:rsidR="006B44EB">
              <w:rPr>
                <w:noProof/>
                <w:webHidden/>
              </w:rPr>
              <w:instrText xml:space="preserve"> PAGEREF _Toc534189397 \h </w:instrText>
            </w:r>
            <w:r w:rsidR="006B44EB">
              <w:rPr>
                <w:noProof/>
                <w:webHidden/>
              </w:rPr>
            </w:r>
            <w:r w:rsidR="006B44EB">
              <w:rPr>
                <w:noProof/>
                <w:webHidden/>
              </w:rPr>
              <w:fldChar w:fldCharType="separate"/>
            </w:r>
            <w:r w:rsidR="006B44EB">
              <w:rPr>
                <w:noProof/>
                <w:webHidden/>
              </w:rPr>
              <w:t>14</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398" w:history="1">
            <w:r w:rsidR="006B44EB" w:rsidRPr="00B2551A">
              <w:rPr>
                <w:rStyle w:val="Hyperlink"/>
                <w:noProof/>
              </w:rPr>
              <w:t>2.3.</w:t>
            </w:r>
            <w:r w:rsidR="006B44EB">
              <w:rPr>
                <w:noProof/>
                <w:lang w:val="pt-PT" w:eastAsia="pt-PT" w:bidi="ar-SA"/>
              </w:rPr>
              <w:tab/>
            </w:r>
            <w:r w:rsidR="006B44EB" w:rsidRPr="00B2551A">
              <w:rPr>
                <w:rStyle w:val="Hyperlink"/>
                <w:noProof/>
              </w:rPr>
              <w:t>Limitations and Constraints</w:t>
            </w:r>
            <w:r w:rsidR="006B44EB">
              <w:rPr>
                <w:noProof/>
                <w:webHidden/>
              </w:rPr>
              <w:tab/>
            </w:r>
            <w:r w:rsidR="006B44EB">
              <w:rPr>
                <w:noProof/>
                <w:webHidden/>
              </w:rPr>
              <w:fldChar w:fldCharType="begin"/>
            </w:r>
            <w:r w:rsidR="006B44EB">
              <w:rPr>
                <w:noProof/>
                <w:webHidden/>
              </w:rPr>
              <w:instrText xml:space="preserve"> PAGEREF _Toc534189398 \h </w:instrText>
            </w:r>
            <w:r w:rsidR="006B44EB">
              <w:rPr>
                <w:noProof/>
                <w:webHidden/>
              </w:rPr>
            </w:r>
            <w:r w:rsidR="006B44EB">
              <w:rPr>
                <w:noProof/>
                <w:webHidden/>
              </w:rPr>
              <w:fldChar w:fldCharType="separate"/>
            </w:r>
            <w:r w:rsidR="006B44EB">
              <w:rPr>
                <w:noProof/>
                <w:webHidden/>
              </w:rPr>
              <w:t>15</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399" w:history="1">
            <w:r w:rsidR="006B44EB" w:rsidRPr="00B2551A">
              <w:rPr>
                <w:rStyle w:val="Hyperlink"/>
                <w:rFonts w:cstheme="minorHAnsi"/>
                <w:noProof/>
              </w:rPr>
              <w:t>2.4.</w:t>
            </w:r>
            <w:r w:rsidR="006B44EB">
              <w:rPr>
                <w:noProof/>
                <w:lang w:val="pt-PT" w:eastAsia="pt-PT" w:bidi="ar-SA"/>
              </w:rPr>
              <w:tab/>
            </w:r>
            <w:r w:rsidR="006B44EB" w:rsidRPr="00B2551A">
              <w:rPr>
                <w:rStyle w:val="Hyperlink"/>
                <w:rFonts w:cstheme="minorHAnsi"/>
                <w:noProof/>
              </w:rPr>
              <w:t>Risks and Mitigating Strategies</w:t>
            </w:r>
            <w:r w:rsidR="006B44EB">
              <w:rPr>
                <w:noProof/>
                <w:webHidden/>
              </w:rPr>
              <w:tab/>
            </w:r>
            <w:r w:rsidR="006B44EB">
              <w:rPr>
                <w:noProof/>
                <w:webHidden/>
              </w:rPr>
              <w:fldChar w:fldCharType="begin"/>
            </w:r>
            <w:r w:rsidR="006B44EB">
              <w:rPr>
                <w:noProof/>
                <w:webHidden/>
              </w:rPr>
              <w:instrText xml:space="preserve"> PAGEREF _Toc534189399 \h </w:instrText>
            </w:r>
            <w:r w:rsidR="006B44EB">
              <w:rPr>
                <w:noProof/>
                <w:webHidden/>
              </w:rPr>
            </w:r>
            <w:r w:rsidR="006B44EB">
              <w:rPr>
                <w:noProof/>
                <w:webHidden/>
              </w:rPr>
              <w:fldChar w:fldCharType="separate"/>
            </w:r>
            <w:r w:rsidR="006B44EB">
              <w:rPr>
                <w:noProof/>
                <w:webHidden/>
              </w:rPr>
              <w:t>15</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00" w:history="1">
            <w:r w:rsidR="006B44EB" w:rsidRPr="00B2551A">
              <w:rPr>
                <w:rStyle w:val="Hyperlink"/>
                <w:rFonts w:cstheme="minorHAnsi"/>
                <w:noProof/>
              </w:rPr>
              <w:t>2.5.</w:t>
            </w:r>
            <w:r w:rsidR="006B44EB">
              <w:rPr>
                <w:noProof/>
                <w:lang w:val="pt-PT" w:eastAsia="pt-PT" w:bidi="ar-SA"/>
              </w:rPr>
              <w:tab/>
            </w:r>
            <w:r w:rsidR="006B44EB" w:rsidRPr="00B2551A">
              <w:rPr>
                <w:rStyle w:val="Hyperlink"/>
                <w:rFonts w:cstheme="minorHAnsi"/>
                <w:noProof/>
              </w:rPr>
              <w:t>Roles and Responsibilities</w:t>
            </w:r>
            <w:r w:rsidR="006B44EB">
              <w:rPr>
                <w:noProof/>
                <w:webHidden/>
              </w:rPr>
              <w:tab/>
            </w:r>
            <w:r w:rsidR="006B44EB">
              <w:rPr>
                <w:noProof/>
                <w:webHidden/>
              </w:rPr>
              <w:fldChar w:fldCharType="begin"/>
            </w:r>
            <w:r w:rsidR="006B44EB">
              <w:rPr>
                <w:noProof/>
                <w:webHidden/>
              </w:rPr>
              <w:instrText xml:space="preserve"> PAGEREF _Toc534189400 \h </w:instrText>
            </w:r>
            <w:r w:rsidR="006B44EB">
              <w:rPr>
                <w:noProof/>
                <w:webHidden/>
              </w:rPr>
            </w:r>
            <w:r w:rsidR="006B44EB">
              <w:rPr>
                <w:noProof/>
                <w:webHidden/>
              </w:rPr>
              <w:fldChar w:fldCharType="separate"/>
            </w:r>
            <w:r w:rsidR="006B44EB">
              <w:rPr>
                <w:noProof/>
                <w:webHidden/>
              </w:rPr>
              <w:t>15</w:t>
            </w:r>
            <w:r w:rsidR="006B44EB">
              <w:rPr>
                <w:noProof/>
                <w:webHidden/>
              </w:rPr>
              <w:fldChar w:fldCharType="end"/>
            </w:r>
          </w:hyperlink>
        </w:p>
        <w:p w:rsidR="006B44EB" w:rsidRDefault="00FC3667">
          <w:pPr>
            <w:pStyle w:val="TOC1"/>
            <w:rPr>
              <w:noProof/>
              <w:lang w:val="pt-PT" w:eastAsia="pt-PT" w:bidi="ar-SA"/>
            </w:rPr>
          </w:pPr>
          <w:hyperlink w:anchor="_Toc534189401" w:history="1">
            <w:r w:rsidR="006B44EB" w:rsidRPr="00B2551A">
              <w:rPr>
                <w:rStyle w:val="Hyperlink"/>
                <w:rFonts w:cstheme="minorHAnsi"/>
                <w:noProof/>
                <w:lang w:val="en-US"/>
              </w:rPr>
              <w:t>3.</w:t>
            </w:r>
            <w:r w:rsidR="006B44EB">
              <w:rPr>
                <w:noProof/>
                <w:lang w:val="pt-PT" w:eastAsia="pt-PT" w:bidi="ar-SA"/>
              </w:rPr>
              <w:tab/>
            </w:r>
            <w:r w:rsidR="006B44EB" w:rsidRPr="00B2551A">
              <w:rPr>
                <w:rStyle w:val="Hyperlink"/>
                <w:rFonts w:cstheme="minorHAnsi"/>
                <w:noProof/>
              </w:rPr>
              <w:t>DEVELOPMENT CHALLENGES IN ANGOLA</w:t>
            </w:r>
            <w:r w:rsidR="006B44EB">
              <w:rPr>
                <w:noProof/>
                <w:webHidden/>
              </w:rPr>
              <w:tab/>
            </w:r>
            <w:r w:rsidR="006B44EB">
              <w:rPr>
                <w:noProof/>
                <w:webHidden/>
              </w:rPr>
              <w:fldChar w:fldCharType="begin"/>
            </w:r>
            <w:r w:rsidR="006B44EB">
              <w:rPr>
                <w:noProof/>
                <w:webHidden/>
              </w:rPr>
              <w:instrText xml:space="preserve"> PAGEREF _Toc534189401 \h </w:instrText>
            </w:r>
            <w:r w:rsidR="006B44EB">
              <w:rPr>
                <w:noProof/>
                <w:webHidden/>
              </w:rPr>
            </w:r>
            <w:r w:rsidR="006B44EB">
              <w:rPr>
                <w:noProof/>
                <w:webHidden/>
              </w:rPr>
              <w:fldChar w:fldCharType="separate"/>
            </w:r>
            <w:r w:rsidR="006B44EB">
              <w:rPr>
                <w:noProof/>
                <w:webHidden/>
              </w:rPr>
              <w:t>16</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02" w:history="1">
            <w:r w:rsidR="006B44EB" w:rsidRPr="00B2551A">
              <w:rPr>
                <w:rStyle w:val="Hyperlink"/>
                <w:rFonts w:cstheme="minorHAnsi"/>
                <w:noProof/>
              </w:rPr>
              <w:t>3.1.</w:t>
            </w:r>
            <w:r w:rsidR="006B44EB">
              <w:rPr>
                <w:noProof/>
                <w:lang w:val="pt-PT" w:eastAsia="pt-PT" w:bidi="ar-SA"/>
              </w:rPr>
              <w:tab/>
            </w:r>
            <w:r w:rsidR="006B44EB" w:rsidRPr="00B2551A">
              <w:rPr>
                <w:rStyle w:val="Hyperlink"/>
                <w:rFonts w:cstheme="minorHAnsi"/>
                <w:noProof/>
              </w:rPr>
              <w:t>National Priorities - Gender</w:t>
            </w:r>
            <w:r w:rsidR="006B44EB">
              <w:rPr>
                <w:noProof/>
                <w:webHidden/>
              </w:rPr>
              <w:tab/>
            </w:r>
            <w:r w:rsidR="006B44EB">
              <w:rPr>
                <w:noProof/>
                <w:webHidden/>
              </w:rPr>
              <w:fldChar w:fldCharType="begin"/>
            </w:r>
            <w:r w:rsidR="006B44EB">
              <w:rPr>
                <w:noProof/>
                <w:webHidden/>
              </w:rPr>
              <w:instrText xml:space="preserve"> PAGEREF _Toc534189402 \h </w:instrText>
            </w:r>
            <w:r w:rsidR="006B44EB">
              <w:rPr>
                <w:noProof/>
                <w:webHidden/>
              </w:rPr>
            </w:r>
            <w:r w:rsidR="006B44EB">
              <w:rPr>
                <w:noProof/>
                <w:webHidden/>
              </w:rPr>
              <w:fldChar w:fldCharType="separate"/>
            </w:r>
            <w:r w:rsidR="006B44EB">
              <w:rPr>
                <w:noProof/>
                <w:webHidden/>
              </w:rPr>
              <w:t>17</w:t>
            </w:r>
            <w:r w:rsidR="006B44EB">
              <w:rPr>
                <w:noProof/>
                <w:webHidden/>
              </w:rPr>
              <w:fldChar w:fldCharType="end"/>
            </w:r>
          </w:hyperlink>
        </w:p>
        <w:p w:rsidR="006B44EB" w:rsidRDefault="00FC3667">
          <w:pPr>
            <w:pStyle w:val="TOC1"/>
            <w:rPr>
              <w:noProof/>
              <w:lang w:val="pt-PT" w:eastAsia="pt-PT" w:bidi="ar-SA"/>
            </w:rPr>
          </w:pPr>
          <w:hyperlink w:anchor="_Toc534189403" w:history="1">
            <w:r w:rsidR="006B44EB" w:rsidRPr="00B2551A">
              <w:rPr>
                <w:rStyle w:val="Hyperlink"/>
                <w:rFonts w:cstheme="minorHAnsi"/>
                <w:noProof/>
                <w:lang w:val="en-US"/>
              </w:rPr>
              <w:t>4.</w:t>
            </w:r>
            <w:r w:rsidR="006B44EB">
              <w:rPr>
                <w:noProof/>
                <w:lang w:val="pt-PT" w:eastAsia="pt-PT" w:bidi="ar-SA"/>
              </w:rPr>
              <w:tab/>
            </w:r>
            <w:r w:rsidR="006B44EB" w:rsidRPr="00B2551A">
              <w:rPr>
                <w:rStyle w:val="Hyperlink"/>
                <w:rFonts w:cstheme="minorHAnsi"/>
                <w:noProof/>
              </w:rPr>
              <w:t>UN PLANNING TOOLS</w:t>
            </w:r>
            <w:r w:rsidR="006B44EB">
              <w:rPr>
                <w:noProof/>
                <w:webHidden/>
              </w:rPr>
              <w:tab/>
            </w:r>
            <w:r w:rsidR="006B44EB">
              <w:rPr>
                <w:noProof/>
                <w:webHidden/>
              </w:rPr>
              <w:fldChar w:fldCharType="begin"/>
            </w:r>
            <w:r w:rsidR="006B44EB">
              <w:rPr>
                <w:noProof/>
                <w:webHidden/>
              </w:rPr>
              <w:instrText xml:space="preserve"> PAGEREF _Toc534189403 \h </w:instrText>
            </w:r>
            <w:r w:rsidR="006B44EB">
              <w:rPr>
                <w:noProof/>
                <w:webHidden/>
              </w:rPr>
            </w:r>
            <w:r w:rsidR="006B44EB">
              <w:rPr>
                <w:noProof/>
                <w:webHidden/>
              </w:rPr>
              <w:fldChar w:fldCharType="separate"/>
            </w:r>
            <w:r w:rsidR="006B44EB">
              <w:rPr>
                <w:noProof/>
                <w:webHidden/>
              </w:rPr>
              <w:t>20</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04" w:history="1">
            <w:r w:rsidR="006B44EB" w:rsidRPr="00B2551A">
              <w:rPr>
                <w:rStyle w:val="Hyperlink"/>
                <w:noProof/>
              </w:rPr>
              <w:t>4.1.</w:t>
            </w:r>
            <w:r w:rsidR="006B44EB">
              <w:rPr>
                <w:noProof/>
                <w:lang w:val="pt-PT" w:eastAsia="pt-PT" w:bidi="ar-SA"/>
              </w:rPr>
              <w:tab/>
            </w:r>
            <w:r w:rsidR="006B44EB" w:rsidRPr="00B2551A">
              <w:rPr>
                <w:rStyle w:val="Hyperlink"/>
                <w:noProof/>
              </w:rPr>
              <w:t>UNDP Response</w:t>
            </w:r>
            <w:r w:rsidR="006B44EB">
              <w:rPr>
                <w:noProof/>
                <w:webHidden/>
              </w:rPr>
              <w:tab/>
            </w:r>
            <w:r w:rsidR="006B44EB">
              <w:rPr>
                <w:noProof/>
                <w:webHidden/>
              </w:rPr>
              <w:fldChar w:fldCharType="begin"/>
            </w:r>
            <w:r w:rsidR="006B44EB">
              <w:rPr>
                <w:noProof/>
                <w:webHidden/>
              </w:rPr>
              <w:instrText xml:space="preserve"> PAGEREF _Toc534189404 \h </w:instrText>
            </w:r>
            <w:r w:rsidR="006B44EB">
              <w:rPr>
                <w:noProof/>
                <w:webHidden/>
              </w:rPr>
            </w:r>
            <w:r w:rsidR="006B44EB">
              <w:rPr>
                <w:noProof/>
                <w:webHidden/>
              </w:rPr>
              <w:fldChar w:fldCharType="separate"/>
            </w:r>
            <w:r w:rsidR="006B44EB">
              <w:rPr>
                <w:noProof/>
                <w:webHidden/>
              </w:rPr>
              <w:t>21</w:t>
            </w:r>
            <w:r w:rsidR="006B44EB">
              <w:rPr>
                <w:noProof/>
                <w:webHidden/>
              </w:rPr>
              <w:fldChar w:fldCharType="end"/>
            </w:r>
          </w:hyperlink>
        </w:p>
        <w:p w:rsidR="006B44EB" w:rsidRDefault="00FC3667">
          <w:pPr>
            <w:pStyle w:val="TOC3"/>
            <w:tabs>
              <w:tab w:val="right" w:pos="9325"/>
            </w:tabs>
            <w:rPr>
              <w:noProof/>
              <w:lang w:val="pt-PT" w:eastAsia="pt-PT" w:bidi="ar-SA"/>
            </w:rPr>
          </w:pPr>
          <w:hyperlink w:anchor="_Toc534189405" w:history="1">
            <w:r w:rsidR="006B44EB" w:rsidRPr="00B2551A">
              <w:rPr>
                <w:rStyle w:val="Hyperlink"/>
                <w:noProof/>
              </w:rPr>
              <w:t>5.1.1. Country Programme Document (CPD) 2015-2019</w:t>
            </w:r>
            <w:r w:rsidR="006B44EB">
              <w:rPr>
                <w:noProof/>
                <w:webHidden/>
              </w:rPr>
              <w:tab/>
            </w:r>
            <w:r w:rsidR="006B44EB">
              <w:rPr>
                <w:noProof/>
                <w:webHidden/>
              </w:rPr>
              <w:fldChar w:fldCharType="begin"/>
            </w:r>
            <w:r w:rsidR="006B44EB">
              <w:rPr>
                <w:noProof/>
                <w:webHidden/>
              </w:rPr>
              <w:instrText xml:space="preserve"> PAGEREF _Toc534189405 \h </w:instrText>
            </w:r>
            <w:r w:rsidR="006B44EB">
              <w:rPr>
                <w:noProof/>
                <w:webHidden/>
              </w:rPr>
            </w:r>
            <w:r w:rsidR="006B44EB">
              <w:rPr>
                <w:noProof/>
                <w:webHidden/>
              </w:rPr>
              <w:fldChar w:fldCharType="separate"/>
            </w:r>
            <w:r w:rsidR="006B44EB">
              <w:rPr>
                <w:noProof/>
                <w:webHidden/>
              </w:rPr>
              <w:t>22</w:t>
            </w:r>
            <w:r w:rsidR="006B44EB">
              <w:rPr>
                <w:noProof/>
                <w:webHidden/>
              </w:rPr>
              <w:fldChar w:fldCharType="end"/>
            </w:r>
          </w:hyperlink>
        </w:p>
        <w:p w:rsidR="006B44EB" w:rsidRDefault="00FC3667">
          <w:pPr>
            <w:pStyle w:val="TOC3"/>
            <w:tabs>
              <w:tab w:val="right" w:pos="9325"/>
            </w:tabs>
            <w:rPr>
              <w:noProof/>
              <w:lang w:val="pt-PT" w:eastAsia="pt-PT" w:bidi="ar-SA"/>
            </w:rPr>
          </w:pPr>
          <w:hyperlink w:anchor="_Toc534189406" w:history="1">
            <w:r w:rsidR="006B44EB" w:rsidRPr="00B2551A">
              <w:rPr>
                <w:rStyle w:val="Hyperlink"/>
                <w:noProof/>
              </w:rPr>
              <w:t>5.1.2. Country Programme Action Plan (CPAP) 2015-2019</w:t>
            </w:r>
            <w:r w:rsidR="006B44EB">
              <w:rPr>
                <w:noProof/>
                <w:webHidden/>
              </w:rPr>
              <w:tab/>
            </w:r>
            <w:r w:rsidR="006B44EB">
              <w:rPr>
                <w:noProof/>
                <w:webHidden/>
              </w:rPr>
              <w:fldChar w:fldCharType="begin"/>
            </w:r>
            <w:r w:rsidR="006B44EB">
              <w:rPr>
                <w:noProof/>
                <w:webHidden/>
              </w:rPr>
              <w:instrText xml:space="preserve"> PAGEREF _Toc534189406 \h </w:instrText>
            </w:r>
            <w:r w:rsidR="006B44EB">
              <w:rPr>
                <w:noProof/>
                <w:webHidden/>
              </w:rPr>
            </w:r>
            <w:r w:rsidR="006B44EB">
              <w:rPr>
                <w:noProof/>
                <w:webHidden/>
              </w:rPr>
              <w:fldChar w:fldCharType="separate"/>
            </w:r>
            <w:r w:rsidR="006B44EB">
              <w:rPr>
                <w:noProof/>
                <w:webHidden/>
              </w:rPr>
              <w:t>24</w:t>
            </w:r>
            <w:r w:rsidR="006B44EB">
              <w:rPr>
                <w:noProof/>
                <w:webHidden/>
              </w:rPr>
              <w:fldChar w:fldCharType="end"/>
            </w:r>
          </w:hyperlink>
        </w:p>
        <w:p w:rsidR="006B44EB" w:rsidRDefault="00FC3667">
          <w:pPr>
            <w:pStyle w:val="TOC1"/>
            <w:rPr>
              <w:noProof/>
              <w:lang w:val="pt-PT" w:eastAsia="pt-PT" w:bidi="ar-SA"/>
            </w:rPr>
          </w:pPr>
          <w:hyperlink w:anchor="_Toc534189407" w:history="1">
            <w:r w:rsidR="006B44EB" w:rsidRPr="00B2551A">
              <w:rPr>
                <w:rStyle w:val="Hyperlink"/>
                <w:rFonts w:cstheme="minorHAnsi"/>
                <w:noProof/>
                <w:lang w:val="en-US"/>
              </w:rPr>
              <w:t>5.</w:t>
            </w:r>
            <w:r w:rsidR="006B44EB">
              <w:rPr>
                <w:noProof/>
                <w:lang w:val="pt-PT" w:eastAsia="pt-PT" w:bidi="ar-SA"/>
              </w:rPr>
              <w:tab/>
            </w:r>
            <w:r w:rsidR="006B44EB" w:rsidRPr="00B2551A">
              <w:rPr>
                <w:rStyle w:val="Hyperlink"/>
                <w:rFonts w:cstheme="minorHAnsi"/>
                <w:noProof/>
              </w:rPr>
              <w:t>UNDP AND THE PROJECT “PROMOTING ANGOLAN WOMEN’S EMPOWERMENT TROUGH CSOS”</w:t>
            </w:r>
            <w:r w:rsidR="006B44EB">
              <w:rPr>
                <w:noProof/>
                <w:webHidden/>
              </w:rPr>
              <w:tab/>
            </w:r>
            <w:r w:rsidR="006B44EB">
              <w:rPr>
                <w:noProof/>
                <w:webHidden/>
              </w:rPr>
              <w:fldChar w:fldCharType="begin"/>
            </w:r>
            <w:r w:rsidR="006B44EB">
              <w:rPr>
                <w:noProof/>
                <w:webHidden/>
              </w:rPr>
              <w:instrText xml:space="preserve"> PAGEREF _Toc534189407 \h </w:instrText>
            </w:r>
            <w:r w:rsidR="006B44EB">
              <w:rPr>
                <w:noProof/>
                <w:webHidden/>
              </w:rPr>
            </w:r>
            <w:r w:rsidR="006B44EB">
              <w:rPr>
                <w:noProof/>
                <w:webHidden/>
              </w:rPr>
              <w:fldChar w:fldCharType="separate"/>
            </w:r>
            <w:r w:rsidR="006B44EB">
              <w:rPr>
                <w:noProof/>
                <w:webHidden/>
              </w:rPr>
              <w:t>25</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08" w:history="1">
            <w:r w:rsidR="006B44EB" w:rsidRPr="00B2551A">
              <w:rPr>
                <w:rStyle w:val="Hyperlink"/>
                <w:noProof/>
              </w:rPr>
              <w:t>5.1.</w:t>
            </w:r>
            <w:r w:rsidR="006B44EB">
              <w:rPr>
                <w:noProof/>
                <w:lang w:val="pt-PT" w:eastAsia="pt-PT" w:bidi="ar-SA"/>
              </w:rPr>
              <w:tab/>
            </w:r>
            <w:r w:rsidR="006B44EB" w:rsidRPr="00B2551A">
              <w:rPr>
                <w:rStyle w:val="Hyperlink"/>
                <w:noProof/>
              </w:rPr>
              <w:t>Project Background</w:t>
            </w:r>
            <w:r w:rsidR="006B44EB">
              <w:rPr>
                <w:noProof/>
                <w:webHidden/>
              </w:rPr>
              <w:tab/>
            </w:r>
            <w:r w:rsidR="006B44EB">
              <w:rPr>
                <w:noProof/>
                <w:webHidden/>
              </w:rPr>
              <w:fldChar w:fldCharType="begin"/>
            </w:r>
            <w:r w:rsidR="006B44EB">
              <w:rPr>
                <w:noProof/>
                <w:webHidden/>
              </w:rPr>
              <w:instrText xml:space="preserve"> PAGEREF _Toc534189408 \h </w:instrText>
            </w:r>
            <w:r w:rsidR="006B44EB">
              <w:rPr>
                <w:noProof/>
                <w:webHidden/>
              </w:rPr>
            </w:r>
            <w:r w:rsidR="006B44EB">
              <w:rPr>
                <w:noProof/>
                <w:webHidden/>
              </w:rPr>
              <w:fldChar w:fldCharType="separate"/>
            </w:r>
            <w:r w:rsidR="006B44EB">
              <w:rPr>
                <w:noProof/>
                <w:webHidden/>
              </w:rPr>
              <w:t>25</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09" w:history="1">
            <w:r w:rsidR="006B44EB" w:rsidRPr="00B2551A">
              <w:rPr>
                <w:rStyle w:val="Hyperlink"/>
                <w:noProof/>
              </w:rPr>
              <w:t>5.2.</w:t>
            </w:r>
            <w:r w:rsidR="006B44EB">
              <w:rPr>
                <w:noProof/>
                <w:lang w:val="pt-PT" w:eastAsia="pt-PT" w:bidi="ar-SA"/>
              </w:rPr>
              <w:tab/>
            </w:r>
            <w:r w:rsidR="006B44EB" w:rsidRPr="00B2551A">
              <w:rPr>
                <w:rStyle w:val="Hyperlink"/>
                <w:noProof/>
              </w:rPr>
              <w:t>Project Design</w:t>
            </w:r>
            <w:r w:rsidR="006B44EB">
              <w:rPr>
                <w:noProof/>
                <w:webHidden/>
              </w:rPr>
              <w:tab/>
            </w:r>
            <w:r w:rsidR="006B44EB">
              <w:rPr>
                <w:noProof/>
                <w:webHidden/>
              </w:rPr>
              <w:fldChar w:fldCharType="begin"/>
            </w:r>
            <w:r w:rsidR="006B44EB">
              <w:rPr>
                <w:noProof/>
                <w:webHidden/>
              </w:rPr>
              <w:instrText xml:space="preserve"> PAGEREF _Toc534189409 \h </w:instrText>
            </w:r>
            <w:r w:rsidR="006B44EB">
              <w:rPr>
                <w:noProof/>
                <w:webHidden/>
              </w:rPr>
            </w:r>
            <w:r w:rsidR="006B44EB">
              <w:rPr>
                <w:noProof/>
                <w:webHidden/>
              </w:rPr>
              <w:fldChar w:fldCharType="separate"/>
            </w:r>
            <w:r w:rsidR="006B44EB">
              <w:rPr>
                <w:noProof/>
                <w:webHidden/>
              </w:rPr>
              <w:t>25</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10" w:history="1">
            <w:r w:rsidR="006B44EB" w:rsidRPr="00B2551A">
              <w:rPr>
                <w:rStyle w:val="Hyperlink"/>
                <w:rFonts w:cstheme="minorHAnsi"/>
                <w:noProof/>
              </w:rPr>
              <w:t>5.3.</w:t>
            </w:r>
            <w:r w:rsidR="006B44EB">
              <w:rPr>
                <w:noProof/>
                <w:lang w:val="pt-PT" w:eastAsia="pt-PT" w:bidi="ar-SA"/>
              </w:rPr>
              <w:tab/>
            </w:r>
            <w:r w:rsidR="006B44EB" w:rsidRPr="00B2551A">
              <w:rPr>
                <w:rStyle w:val="Hyperlink"/>
                <w:rFonts w:cstheme="minorHAnsi"/>
                <w:noProof/>
              </w:rPr>
              <w:t>Project Implementation</w:t>
            </w:r>
            <w:r w:rsidR="006B44EB">
              <w:rPr>
                <w:noProof/>
                <w:webHidden/>
              </w:rPr>
              <w:tab/>
            </w:r>
            <w:r w:rsidR="006B44EB">
              <w:rPr>
                <w:noProof/>
                <w:webHidden/>
              </w:rPr>
              <w:fldChar w:fldCharType="begin"/>
            </w:r>
            <w:r w:rsidR="006B44EB">
              <w:rPr>
                <w:noProof/>
                <w:webHidden/>
              </w:rPr>
              <w:instrText xml:space="preserve"> PAGEREF _Toc534189410 \h </w:instrText>
            </w:r>
            <w:r w:rsidR="006B44EB">
              <w:rPr>
                <w:noProof/>
                <w:webHidden/>
              </w:rPr>
            </w:r>
            <w:r w:rsidR="006B44EB">
              <w:rPr>
                <w:noProof/>
                <w:webHidden/>
              </w:rPr>
              <w:fldChar w:fldCharType="separate"/>
            </w:r>
            <w:r w:rsidR="006B44EB">
              <w:rPr>
                <w:noProof/>
                <w:webHidden/>
              </w:rPr>
              <w:t>28</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1" w:history="1">
            <w:r w:rsidR="006B44EB" w:rsidRPr="00B2551A">
              <w:rPr>
                <w:rStyle w:val="Hyperlink"/>
                <w:noProof/>
              </w:rPr>
              <w:t>5.3.1.</w:t>
            </w:r>
            <w:r w:rsidR="006B44EB">
              <w:rPr>
                <w:noProof/>
                <w:lang w:val="pt-PT" w:eastAsia="pt-PT" w:bidi="ar-SA"/>
              </w:rPr>
              <w:tab/>
            </w:r>
            <w:r w:rsidR="006B44EB" w:rsidRPr="00B2551A">
              <w:rPr>
                <w:rStyle w:val="Hyperlink"/>
                <w:noProof/>
              </w:rPr>
              <w:t>Thematic Areas</w:t>
            </w:r>
            <w:r w:rsidR="006B44EB">
              <w:rPr>
                <w:noProof/>
                <w:webHidden/>
              </w:rPr>
              <w:tab/>
            </w:r>
            <w:r w:rsidR="006B44EB">
              <w:rPr>
                <w:noProof/>
                <w:webHidden/>
              </w:rPr>
              <w:fldChar w:fldCharType="begin"/>
            </w:r>
            <w:r w:rsidR="006B44EB">
              <w:rPr>
                <w:noProof/>
                <w:webHidden/>
              </w:rPr>
              <w:instrText xml:space="preserve"> PAGEREF _Toc534189411 \h </w:instrText>
            </w:r>
            <w:r w:rsidR="006B44EB">
              <w:rPr>
                <w:noProof/>
                <w:webHidden/>
              </w:rPr>
            </w:r>
            <w:r w:rsidR="006B44EB">
              <w:rPr>
                <w:noProof/>
                <w:webHidden/>
              </w:rPr>
              <w:fldChar w:fldCharType="separate"/>
            </w:r>
            <w:r w:rsidR="006B44EB">
              <w:rPr>
                <w:noProof/>
                <w:webHidden/>
              </w:rPr>
              <w:t>28</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2" w:history="1">
            <w:r w:rsidR="006B44EB" w:rsidRPr="00B2551A">
              <w:rPr>
                <w:rStyle w:val="Hyperlink"/>
                <w:noProof/>
              </w:rPr>
              <w:t>5.3.2.</w:t>
            </w:r>
            <w:r w:rsidR="006B44EB">
              <w:rPr>
                <w:noProof/>
                <w:lang w:val="pt-PT" w:eastAsia="pt-PT" w:bidi="ar-SA"/>
              </w:rPr>
              <w:tab/>
            </w:r>
            <w:r w:rsidR="006B44EB" w:rsidRPr="00B2551A">
              <w:rPr>
                <w:rStyle w:val="Hyperlink"/>
                <w:noProof/>
              </w:rPr>
              <w:t>Beneficiaries</w:t>
            </w:r>
            <w:r w:rsidR="006B44EB">
              <w:rPr>
                <w:noProof/>
                <w:webHidden/>
              </w:rPr>
              <w:tab/>
            </w:r>
            <w:r w:rsidR="006B44EB">
              <w:rPr>
                <w:noProof/>
                <w:webHidden/>
              </w:rPr>
              <w:fldChar w:fldCharType="begin"/>
            </w:r>
            <w:r w:rsidR="006B44EB">
              <w:rPr>
                <w:noProof/>
                <w:webHidden/>
              </w:rPr>
              <w:instrText xml:space="preserve"> PAGEREF _Toc534189412 \h </w:instrText>
            </w:r>
            <w:r w:rsidR="006B44EB">
              <w:rPr>
                <w:noProof/>
                <w:webHidden/>
              </w:rPr>
            </w:r>
            <w:r w:rsidR="006B44EB">
              <w:rPr>
                <w:noProof/>
                <w:webHidden/>
              </w:rPr>
              <w:fldChar w:fldCharType="separate"/>
            </w:r>
            <w:r w:rsidR="006B44EB">
              <w:rPr>
                <w:noProof/>
                <w:webHidden/>
              </w:rPr>
              <w:t>29</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3" w:history="1">
            <w:r w:rsidR="006B44EB" w:rsidRPr="00B2551A">
              <w:rPr>
                <w:rStyle w:val="Hyperlink"/>
                <w:noProof/>
              </w:rPr>
              <w:t>5.3.3.</w:t>
            </w:r>
            <w:r w:rsidR="006B44EB">
              <w:rPr>
                <w:noProof/>
                <w:lang w:val="pt-PT" w:eastAsia="pt-PT" w:bidi="ar-SA"/>
              </w:rPr>
              <w:tab/>
            </w:r>
            <w:r w:rsidR="006B44EB" w:rsidRPr="00B2551A">
              <w:rPr>
                <w:rStyle w:val="Hyperlink"/>
                <w:noProof/>
              </w:rPr>
              <w:t>Implementing Partners</w:t>
            </w:r>
            <w:r w:rsidR="006B44EB">
              <w:rPr>
                <w:noProof/>
                <w:webHidden/>
              </w:rPr>
              <w:tab/>
            </w:r>
            <w:r w:rsidR="006B44EB">
              <w:rPr>
                <w:noProof/>
                <w:webHidden/>
              </w:rPr>
              <w:fldChar w:fldCharType="begin"/>
            </w:r>
            <w:r w:rsidR="006B44EB">
              <w:rPr>
                <w:noProof/>
                <w:webHidden/>
              </w:rPr>
              <w:instrText xml:space="preserve"> PAGEREF _Toc534189413 \h </w:instrText>
            </w:r>
            <w:r w:rsidR="006B44EB">
              <w:rPr>
                <w:noProof/>
                <w:webHidden/>
              </w:rPr>
            </w:r>
            <w:r w:rsidR="006B44EB">
              <w:rPr>
                <w:noProof/>
                <w:webHidden/>
              </w:rPr>
              <w:fldChar w:fldCharType="separate"/>
            </w:r>
            <w:r w:rsidR="006B44EB">
              <w:rPr>
                <w:noProof/>
                <w:webHidden/>
              </w:rPr>
              <w:t>29</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4" w:history="1">
            <w:r w:rsidR="006B44EB" w:rsidRPr="00B2551A">
              <w:rPr>
                <w:rStyle w:val="Hyperlink"/>
                <w:noProof/>
              </w:rPr>
              <w:t>5.3.4.</w:t>
            </w:r>
            <w:r w:rsidR="006B44EB">
              <w:rPr>
                <w:noProof/>
                <w:lang w:val="pt-PT" w:eastAsia="pt-PT" w:bidi="ar-SA"/>
              </w:rPr>
              <w:tab/>
            </w:r>
            <w:r w:rsidR="006B44EB" w:rsidRPr="00B2551A">
              <w:rPr>
                <w:rStyle w:val="Hyperlink"/>
                <w:noProof/>
              </w:rPr>
              <w:t>Geographical Coverage</w:t>
            </w:r>
            <w:r w:rsidR="006B44EB">
              <w:rPr>
                <w:noProof/>
                <w:webHidden/>
              </w:rPr>
              <w:tab/>
            </w:r>
            <w:r w:rsidR="006B44EB">
              <w:rPr>
                <w:noProof/>
                <w:webHidden/>
              </w:rPr>
              <w:fldChar w:fldCharType="begin"/>
            </w:r>
            <w:r w:rsidR="006B44EB">
              <w:rPr>
                <w:noProof/>
                <w:webHidden/>
              </w:rPr>
              <w:instrText xml:space="preserve"> PAGEREF _Toc534189414 \h </w:instrText>
            </w:r>
            <w:r w:rsidR="006B44EB">
              <w:rPr>
                <w:noProof/>
                <w:webHidden/>
              </w:rPr>
            </w:r>
            <w:r w:rsidR="006B44EB">
              <w:rPr>
                <w:noProof/>
                <w:webHidden/>
              </w:rPr>
              <w:fldChar w:fldCharType="separate"/>
            </w:r>
            <w:r w:rsidR="006B44EB">
              <w:rPr>
                <w:noProof/>
                <w:webHidden/>
              </w:rPr>
              <w:t>30</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5" w:history="1">
            <w:r w:rsidR="006B44EB" w:rsidRPr="00B2551A">
              <w:rPr>
                <w:rStyle w:val="Hyperlink"/>
                <w:noProof/>
              </w:rPr>
              <w:t>5.3.5.</w:t>
            </w:r>
            <w:r w:rsidR="006B44EB">
              <w:rPr>
                <w:noProof/>
                <w:lang w:val="pt-PT" w:eastAsia="pt-PT" w:bidi="ar-SA"/>
              </w:rPr>
              <w:tab/>
            </w:r>
            <w:r w:rsidR="006B44EB" w:rsidRPr="00B2551A">
              <w:rPr>
                <w:rStyle w:val="Hyperlink"/>
                <w:noProof/>
              </w:rPr>
              <w:t>Risks</w:t>
            </w:r>
            <w:r w:rsidR="006B44EB">
              <w:rPr>
                <w:noProof/>
                <w:webHidden/>
              </w:rPr>
              <w:tab/>
            </w:r>
            <w:r w:rsidR="006B44EB">
              <w:rPr>
                <w:noProof/>
                <w:webHidden/>
              </w:rPr>
              <w:fldChar w:fldCharType="begin"/>
            </w:r>
            <w:r w:rsidR="006B44EB">
              <w:rPr>
                <w:noProof/>
                <w:webHidden/>
              </w:rPr>
              <w:instrText xml:space="preserve"> PAGEREF _Toc534189415 \h </w:instrText>
            </w:r>
            <w:r w:rsidR="006B44EB">
              <w:rPr>
                <w:noProof/>
                <w:webHidden/>
              </w:rPr>
            </w:r>
            <w:r w:rsidR="006B44EB">
              <w:rPr>
                <w:noProof/>
                <w:webHidden/>
              </w:rPr>
              <w:fldChar w:fldCharType="separate"/>
            </w:r>
            <w:r w:rsidR="006B44EB">
              <w:rPr>
                <w:noProof/>
                <w:webHidden/>
              </w:rPr>
              <w:t>31</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6" w:history="1">
            <w:r w:rsidR="006B44EB" w:rsidRPr="00B2551A">
              <w:rPr>
                <w:rStyle w:val="Hyperlink"/>
                <w:noProof/>
              </w:rPr>
              <w:t>5.3.6.</w:t>
            </w:r>
            <w:r w:rsidR="006B44EB">
              <w:rPr>
                <w:noProof/>
                <w:lang w:val="pt-PT" w:eastAsia="pt-PT" w:bidi="ar-SA"/>
              </w:rPr>
              <w:tab/>
            </w:r>
            <w:r w:rsidR="006B44EB" w:rsidRPr="00B2551A">
              <w:rPr>
                <w:rStyle w:val="Hyperlink"/>
                <w:noProof/>
              </w:rPr>
              <w:t>Monitoring and Evaluation</w:t>
            </w:r>
            <w:r w:rsidR="006B44EB">
              <w:rPr>
                <w:noProof/>
                <w:webHidden/>
              </w:rPr>
              <w:tab/>
            </w:r>
            <w:r w:rsidR="006B44EB">
              <w:rPr>
                <w:noProof/>
                <w:webHidden/>
              </w:rPr>
              <w:fldChar w:fldCharType="begin"/>
            </w:r>
            <w:r w:rsidR="006B44EB">
              <w:rPr>
                <w:noProof/>
                <w:webHidden/>
              </w:rPr>
              <w:instrText xml:space="preserve"> PAGEREF _Toc534189416 \h </w:instrText>
            </w:r>
            <w:r w:rsidR="006B44EB">
              <w:rPr>
                <w:noProof/>
                <w:webHidden/>
              </w:rPr>
            </w:r>
            <w:r w:rsidR="006B44EB">
              <w:rPr>
                <w:noProof/>
                <w:webHidden/>
              </w:rPr>
              <w:fldChar w:fldCharType="separate"/>
            </w:r>
            <w:r w:rsidR="006B44EB">
              <w:rPr>
                <w:noProof/>
                <w:webHidden/>
              </w:rPr>
              <w:t>32</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7" w:history="1">
            <w:r w:rsidR="006B44EB" w:rsidRPr="00B2551A">
              <w:rPr>
                <w:rStyle w:val="Hyperlink"/>
                <w:noProof/>
              </w:rPr>
              <w:t>5.3.7.</w:t>
            </w:r>
            <w:r w:rsidR="006B44EB">
              <w:rPr>
                <w:noProof/>
                <w:lang w:val="pt-PT" w:eastAsia="pt-PT" w:bidi="ar-SA"/>
              </w:rPr>
              <w:tab/>
            </w:r>
            <w:r w:rsidR="006B44EB" w:rsidRPr="00B2551A">
              <w:rPr>
                <w:rStyle w:val="Hyperlink"/>
                <w:noProof/>
              </w:rPr>
              <w:t>Results</w:t>
            </w:r>
            <w:r w:rsidR="006B44EB">
              <w:rPr>
                <w:noProof/>
                <w:webHidden/>
              </w:rPr>
              <w:tab/>
            </w:r>
            <w:r w:rsidR="006B44EB">
              <w:rPr>
                <w:noProof/>
                <w:webHidden/>
              </w:rPr>
              <w:fldChar w:fldCharType="begin"/>
            </w:r>
            <w:r w:rsidR="006B44EB">
              <w:rPr>
                <w:noProof/>
                <w:webHidden/>
              </w:rPr>
              <w:instrText xml:space="preserve"> PAGEREF _Toc534189417 \h </w:instrText>
            </w:r>
            <w:r w:rsidR="006B44EB">
              <w:rPr>
                <w:noProof/>
                <w:webHidden/>
              </w:rPr>
            </w:r>
            <w:r w:rsidR="006B44EB">
              <w:rPr>
                <w:noProof/>
                <w:webHidden/>
              </w:rPr>
              <w:fldChar w:fldCharType="separate"/>
            </w:r>
            <w:r w:rsidR="006B44EB">
              <w:rPr>
                <w:noProof/>
                <w:webHidden/>
              </w:rPr>
              <w:t>32</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18" w:history="1">
            <w:r w:rsidR="006B44EB" w:rsidRPr="00B2551A">
              <w:rPr>
                <w:rStyle w:val="Hyperlink"/>
                <w:iCs/>
                <w:noProof/>
              </w:rPr>
              <w:t>5.3.8.</w:t>
            </w:r>
            <w:r w:rsidR="006B44EB">
              <w:rPr>
                <w:noProof/>
                <w:lang w:val="pt-PT" w:eastAsia="pt-PT" w:bidi="ar-SA"/>
              </w:rPr>
              <w:tab/>
            </w:r>
            <w:r w:rsidR="006B44EB" w:rsidRPr="00B2551A">
              <w:rPr>
                <w:rStyle w:val="Hyperlink"/>
                <w:iCs/>
                <w:noProof/>
              </w:rPr>
              <w:t>Management approach</w:t>
            </w:r>
            <w:r w:rsidR="006B44EB">
              <w:rPr>
                <w:noProof/>
                <w:webHidden/>
              </w:rPr>
              <w:tab/>
            </w:r>
            <w:r w:rsidR="006B44EB">
              <w:rPr>
                <w:noProof/>
                <w:webHidden/>
              </w:rPr>
              <w:fldChar w:fldCharType="begin"/>
            </w:r>
            <w:r w:rsidR="006B44EB">
              <w:rPr>
                <w:noProof/>
                <w:webHidden/>
              </w:rPr>
              <w:instrText xml:space="preserve"> PAGEREF _Toc534189418 \h </w:instrText>
            </w:r>
            <w:r w:rsidR="006B44EB">
              <w:rPr>
                <w:noProof/>
                <w:webHidden/>
              </w:rPr>
            </w:r>
            <w:r w:rsidR="006B44EB">
              <w:rPr>
                <w:noProof/>
                <w:webHidden/>
              </w:rPr>
              <w:fldChar w:fldCharType="separate"/>
            </w:r>
            <w:r w:rsidR="006B44EB">
              <w:rPr>
                <w:noProof/>
                <w:webHidden/>
              </w:rPr>
              <w:t>37</w:t>
            </w:r>
            <w:r w:rsidR="006B44EB">
              <w:rPr>
                <w:noProof/>
                <w:webHidden/>
              </w:rPr>
              <w:fldChar w:fldCharType="end"/>
            </w:r>
          </w:hyperlink>
        </w:p>
        <w:p w:rsidR="006B44EB" w:rsidRDefault="00FC3667">
          <w:pPr>
            <w:pStyle w:val="TOC1"/>
            <w:rPr>
              <w:noProof/>
              <w:lang w:val="pt-PT" w:eastAsia="pt-PT" w:bidi="ar-SA"/>
            </w:rPr>
          </w:pPr>
          <w:hyperlink w:anchor="_Toc534189419" w:history="1">
            <w:r w:rsidR="006B44EB" w:rsidRPr="00B2551A">
              <w:rPr>
                <w:rStyle w:val="Hyperlink"/>
                <w:rFonts w:cstheme="minorHAnsi"/>
                <w:iCs/>
                <w:noProof/>
                <w:lang w:val="en-US"/>
              </w:rPr>
              <w:t>6.</w:t>
            </w:r>
            <w:r w:rsidR="006B44EB">
              <w:rPr>
                <w:noProof/>
                <w:lang w:val="pt-PT" w:eastAsia="pt-PT" w:bidi="ar-SA"/>
              </w:rPr>
              <w:tab/>
            </w:r>
            <w:r w:rsidR="006B44EB" w:rsidRPr="00B2551A">
              <w:rPr>
                <w:rStyle w:val="Hyperlink"/>
                <w:rFonts w:cstheme="minorHAnsi"/>
                <w:noProof/>
              </w:rPr>
              <w:t>CONTRIBUTION TO RESULTS (</w:t>
            </w:r>
            <w:r w:rsidR="006B44EB" w:rsidRPr="00B2551A">
              <w:rPr>
                <w:rStyle w:val="Hyperlink"/>
                <w:rFonts w:cstheme="minorHAnsi"/>
                <w:iCs/>
                <w:noProof/>
              </w:rPr>
              <w:t>preliminaries findings)</w:t>
            </w:r>
            <w:r w:rsidR="006B44EB">
              <w:rPr>
                <w:noProof/>
                <w:webHidden/>
              </w:rPr>
              <w:tab/>
            </w:r>
            <w:r w:rsidR="006B44EB">
              <w:rPr>
                <w:noProof/>
                <w:webHidden/>
              </w:rPr>
              <w:fldChar w:fldCharType="begin"/>
            </w:r>
            <w:r w:rsidR="006B44EB">
              <w:rPr>
                <w:noProof/>
                <w:webHidden/>
              </w:rPr>
              <w:instrText xml:space="preserve"> PAGEREF _Toc534189419 \h </w:instrText>
            </w:r>
            <w:r w:rsidR="006B44EB">
              <w:rPr>
                <w:noProof/>
                <w:webHidden/>
              </w:rPr>
            </w:r>
            <w:r w:rsidR="006B44EB">
              <w:rPr>
                <w:noProof/>
                <w:webHidden/>
              </w:rPr>
              <w:fldChar w:fldCharType="separate"/>
            </w:r>
            <w:r w:rsidR="006B44EB">
              <w:rPr>
                <w:noProof/>
                <w:webHidden/>
              </w:rPr>
              <w:t>38</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20" w:history="1">
            <w:r w:rsidR="006B44EB" w:rsidRPr="00B2551A">
              <w:rPr>
                <w:rStyle w:val="Hyperlink"/>
                <w:noProof/>
              </w:rPr>
              <w:t>6.1.</w:t>
            </w:r>
            <w:r w:rsidR="006B44EB">
              <w:rPr>
                <w:noProof/>
                <w:lang w:val="pt-PT" w:eastAsia="pt-PT" w:bidi="ar-SA"/>
              </w:rPr>
              <w:tab/>
            </w:r>
            <w:r w:rsidR="006B44EB" w:rsidRPr="00B2551A">
              <w:rPr>
                <w:rStyle w:val="Hyperlink"/>
                <w:noProof/>
              </w:rPr>
              <w:t>Programme’s design</w:t>
            </w:r>
            <w:r w:rsidR="006B44EB">
              <w:rPr>
                <w:noProof/>
                <w:webHidden/>
              </w:rPr>
              <w:tab/>
            </w:r>
            <w:r w:rsidR="006B44EB">
              <w:rPr>
                <w:noProof/>
                <w:webHidden/>
              </w:rPr>
              <w:fldChar w:fldCharType="begin"/>
            </w:r>
            <w:r w:rsidR="006B44EB">
              <w:rPr>
                <w:noProof/>
                <w:webHidden/>
              </w:rPr>
              <w:instrText xml:space="preserve"> PAGEREF _Toc534189420 \h </w:instrText>
            </w:r>
            <w:r w:rsidR="006B44EB">
              <w:rPr>
                <w:noProof/>
                <w:webHidden/>
              </w:rPr>
            </w:r>
            <w:r w:rsidR="006B44EB">
              <w:rPr>
                <w:noProof/>
                <w:webHidden/>
              </w:rPr>
              <w:fldChar w:fldCharType="separate"/>
            </w:r>
            <w:r w:rsidR="006B44EB">
              <w:rPr>
                <w:noProof/>
                <w:webHidden/>
              </w:rPr>
              <w:t>39</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21" w:history="1">
            <w:r w:rsidR="006B44EB" w:rsidRPr="00B2551A">
              <w:rPr>
                <w:rStyle w:val="Hyperlink"/>
                <w:rFonts w:cstheme="minorHAnsi"/>
                <w:noProof/>
              </w:rPr>
              <w:t>6.2.</w:t>
            </w:r>
            <w:r w:rsidR="006B44EB">
              <w:rPr>
                <w:noProof/>
                <w:lang w:val="pt-PT" w:eastAsia="pt-PT" w:bidi="ar-SA"/>
              </w:rPr>
              <w:tab/>
            </w:r>
            <w:r w:rsidR="006B44EB" w:rsidRPr="00B2551A">
              <w:rPr>
                <w:rStyle w:val="Hyperlink"/>
                <w:rFonts w:cstheme="minorHAnsi"/>
                <w:noProof/>
              </w:rPr>
              <w:t>Relevance</w:t>
            </w:r>
            <w:r w:rsidR="006B44EB">
              <w:rPr>
                <w:noProof/>
                <w:webHidden/>
              </w:rPr>
              <w:tab/>
            </w:r>
            <w:r w:rsidR="006B44EB">
              <w:rPr>
                <w:noProof/>
                <w:webHidden/>
              </w:rPr>
              <w:fldChar w:fldCharType="begin"/>
            </w:r>
            <w:r w:rsidR="006B44EB">
              <w:rPr>
                <w:noProof/>
                <w:webHidden/>
              </w:rPr>
              <w:instrText xml:space="preserve"> PAGEREF _Toc534189421 \h </w:instrText>
            </w:r>
            <w:r w:rsidR="006B44EB">
              <w:rPr>
                <w:noProof/>
                <w:webHidden/>
              </w:rPr>
            </w:r>
            <w:r w:rsidR="006B44EB">
              <w:rPr>
                <w:noProof/>
                <w:webHidden/>
              </w:rPr>
              <w:fldChar w:fldCharType="separate"/>
            </w:r>
            <w:r w:rsidR="006B44EB">
              <w:rPr>
                <w:noProof/>
                <w:webHidden/>
              </w:rPr>
              <w:t>39</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22" w:history="1">
            <w:r w:rsidR="006B44EB" w:rsidRPr="00B2551A">
              <w:rPr>
                <w:rStyle w:val="Hyperlink"/>
                <w:iCs/>
                <w:noProof/>
              </w:rPr>
              <w:t>6.2.1.</w:t>
            </w:r>
            <w:r w:rsidR="006B44EB">
              <w:rPr>
                <w:noProof/>
                <w:lang w:val="pt-PT" w:eastAsia="pt-PT" w:bidi="ar-SA"/>
              </w:rPr>
              <w:tab/>
            </w:r>
            <w:r w:rsidR="006B44EB" w:rsidRPr="00B2551A">
              <w:rPr>
                <w:rStyle w:val="Hyperlink"/>
                <w:iCs/>
                <w:noProof/>
              </w:rPr>
              <w:t>Towards National Priorities and UN Planning Framework</w:t>
            </w:r>
            <w:r w:rsidR="006B44EB">
              <w:rPr>
                <w:noProof/>
                <w:webHidden/>
              </w:rPr>
              <w:tab/>
            </w:r>
            <w:r w:rsidR="006B44EB">
              <w:rPr>
                <w:noProof/>
                <w:webHidden/>
              </w:rPr>
              <w:fldChar w:fldCharType="begin"/>
            </w:r>
            <w:r w:rsidR="006B44EB">
              <w:rPr>
                <w:noProof/>
                <w:webHidden/>
              </w:rPr>
              <w:instrText xml:space="preserve"> PAGEREF _Toc534189422 \h </w:instrText>
            </w:r>
            <w:r w:rsidR="006B44EB">
              <w:rPr>
                <w:noProof/>
                <w:webHidden/>
              </w:rPr>
            </w:r>
            <w:r w:rsidR="006B44EB">
              <w:rPr>
                <w:noProof/>
                <w:webHidden/>
              </w:rPr>
              <w:fldChar w:fldCharType="separate"/>
            </w:r>
            <w:r w:rsidR="006B44EB">
              <w:rPr>
                <w:noProof/>
                <w:webHidden/>
              </w:rPr>
              <w:t>40</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23" w:history="1">
            <w:r w:rsidR="006B44EB" w:rsidRPr="00B2551A">
              <w:rPr>
                <w:rStyle w:val="Hyperlink"/>
                <w:iCs/>
                <w:noProof/>
              </w:rPr>
              <w:t>6.2.2.</w:t>
            </w:r>
            <w:r w:rsidR="006B44EB">
              <w:rPr>
                <w:noProof/>
                <w:lang w:val="pt-PT" w:eastAsia="pt-PT" w:bidi="ar-SA"/>
              </w:rPr>
              <w:tab/>
            </w:r>
            <w:r w:rsidR="006B44EB" w:rsidRPr="00B2551A">
              <w:rPr>
                <w:rStyle w:val="Hyperlink"/>
                <w:iCs/>
                <w:noProof/>
              </w:rPr>
              <w:t>Towards Gender Mainstreaming</w:t>
            </w:r>
            <w:r w:rsidR="006B44EB">
              <w:rPr>
                <w:noProof/>
                <w:webHidden/>
              </w:rPr>
              <w:tab/>
            </w:r>
            <w:r w:rsidR="006B44EB">
              <w:rPr>
                <w:noProof/>
                <w:webHidden/>
              </w:rPr>
              <w:fldChar w:fldCharType="begin"/>
            </w:r>
            <w:r w:rsidR="006B44EB">
              <w:rPr>
                <w:noProof/>
                <w:webHidden/>
              </w:rPr>
              <w:instrText xml:space="preserve"> PAGEREF _Toc534189423 \h </w:instrText>
            </w:r>
            <w:r w:rsidR="006B44EB">
              <w:rPr>
                <w:noProof/>
                <w:webHidden/>
              </w:rPr>
            </w:r>
            <w:r w:rsidR="006B44EB">
              <w:rPr>
                <w:noProof/>
                <w:webHidden/>
              </w:rPr>
              <w:fldChar w:fldCharType="separate"/>
            </w:r>
            <w:r w:rsidR="006B44EB">
              <w:rPr>
                <w:noProof/>
                <w:webHidden/>
              </w:rPr>
              <w:t>40</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24" w:history="1">
            <w:r w:rsidR="006B44EB" w:rsidRPr="00B2551A">
              <w:rPr>
                <w:rStyle w:val="Hyperlink"/>
                <w:rFonts w:cstheme="minorHAnsi"/>
                <w:noProof/>
              </w:rPr>
              <w:t>6.3.</w:t>
            </w:r>
            <w:r w:rsidR="006B44EB">
              <w:rPr>
                <w:noProof/>
                <w:lang w:val="pt-PT" w:eastAsia="pt-PT" w:bidi="ar-SA"/>
              </w:rPr>
              <w:tab/>
            </w:r>
            <w:r w:rsidR="006B44EB" w:rsidRPr="00B2551A">
              <w:rPr>
                <w:rStyle w:val="Hyperlink"/>
                <w:rFonts w:cstheme="minorHAnsi"/>
                <w:noProof/>
              </w:rPr>
              <w:t>Effectiveness</w:t>
            </w:r>
            <w:r w:rsidR="006B44EB">
              <w:rPr>
                <w:noProof/>
                <w:webHidden/>
              </w:rPr>
              <w:tab/>
            </w:r>
            <w:r w:rsidR="006B44EB">
              <w:rPr>
                <w:noProof/>
                <w:webHidden/>
              </w:rPr>
              <w:fldChar w:fldCharType="begin"/>
            </w:r>
            <w:r w:rsidR="006B44EB">
              <w:rPr>
                <w:noProof/>
                <w:webHidden/>
              </w:rPr>
              <w:instrText xml:space="preserve"> PAGEREF _Toc534189424 \h </w:instrText>
            </w:r>
            <w:r w:rsidR="006B44EB">
              <w:rPr>
                <w:noProof/>
                <w:webHidden/>
              </w:rPr>
            </w:r>
            <w:r w:rsidR="006B44EB">
              <w:rPr>
                <w:noProof/>
                <w:webHidden/>
              </w:rPr>
              <w:fldChar w:fldCharType="separate"/>
            </w:r>
            <w:r w:rsidR="006B44EB">
              <w:rPr>
                <w:noProof/>
                <w:webHidden/>
              </w:rPr>
              <w:t>41</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25" w:history="1">
            <w:r w:rsidR="006B44EB" w:rsidRPr="00B2551A">
              <w:rPr>
                <w:rStyle w:val="Hyperlink"/>
                <w:rFonts w:cstheme="minorHAnsi"/>
                <w:noProof/>
              </w:rPr>
              <w:t>6.4.</w:t>
            </w:r>
            <w:r w:rsidR="006B44EB">
              <w:rPr>
                <w:noProof/>
                <w:lang w:val="pt-PT" w:eastAsia="pt-PT" w:bidi="ar-SA"/>
              </w:rPr>
              <w:tab/>
            </w:r>
            <w:r w:rsidR="006B44EB" w:rsidRPr="00B2551A">
              <w:rPr>
                <w:rStyle w:val="Hyperlink"/>
                <w:rFonts w:cstheme="minorHAnsi"/>
                <w:noProof/>
              </w:rPr>
              <w:t>Efficiency</w:t>
            </w:r>
            <w:r w:rsidR="006B44EB">
              <w:rPr>
                <w:noProof/>
                <w:webHidden/>
              </w:rPr>
              <w:tab/>
            </w:r>
            <w:r w:rsidR="006B44EB">
              <w:rPr>
                <w:noProof/>
                <w:webHidden/>
              </w:rPr>
              <w:fldChar w:fldCharType="begin"/>
            </w:r>
            <w:r w:rsidR="006B44EB">
              <w:rPr>
                <w:noProof/>
                <w:webHidden/>
              </w:rPr>
              <w:instrText xml:space="preserve"> PAGEREF _Toc534189425 \h </w:instrText>
            </w:r>
            <w:r w:rsidR="006B44EB">
              <w:rPr>
                <w:noProof/>
                <w:webHidden/>
              </w:rPr>
            </w:r>
            <w:r w:rsidR="006B44EB">
              <w:rPr>
                <w:noProof/>
                <w:webHidden/>
              </w:rPr>
              <w:fldChar w:fldCharType="separate"/>
            </w:r>
            <w:r w:rsidR="006B44EB">
              <w:rPr>
                <w:noProof/>
                <w:webHidden/>
              </w:rPr>
              <w:t>42</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26" w:history="1">
            <w:r w:rsidR="006B44EB" w:rsidRPr="00B2551A">
              <w:rPr>
                <w:rStyle w:val="Hyperlink"/>
                <w:iCs/>
                <w:noProof/>
              </w:rPr>
              <w:t>6.4.1.</w:t>
            </w:r>
            <w:r w:rsidR="006B44EB">
              <w:rPr>
                <w:noProof/>
                <w:lang w:val="pt-PT" w:eastAsia="pt-PT" w:bidi="ar-SA"/>
              </w:rPr>
              <w:tab/>
            </w:r>
            <w:r w:rsidR="006B44EB" w:rsidRPr="00B2551A">
              <w:rPr>
                <w:rStyle w:val="Hyperlink"/>
                <w:iCs/>
                <w:noProof/>
              </w:rPr>
              <w:t>Management Approach</w:t>
            </w:r>
            <w:r w:rsidR="006B44EB">
              <w:rPr>
                <w:noProof/>
                <w:webHidden/>
              </w:rPr>
              <w:tab/>
            </w:r>
            <w:r w:rsidR="006B44EB">
              <w:rPr>
                <w:noProof/>
                <w:webHidden/>
              </w:rPr>
              <w:fldChar w:fldCharType="begin"/>
            </w:r>
            <w:r w:rsidR="006B44EB">
              <w:rPr>
                <w:noProof/>
                <w:webHidden/>
              </w:rPr>
              <w:instrText xml:space="preserve"> PAGEREF _Toc534189426 \h </w:instrText>
            </w:r>
            <w:r w:rsidR="006B44EB">
              <w:rPr>
                <w:noProof/>
                <w:webHidden/>
              </w:rPr>
            </w:r>
            <w:r w:rsidR="006B44EB">
              <w:rPr>
                <w:noProof/>
                <w:webHidden/>
              </w:rPr>
              <w:fldChar w:fldCharType="separate"/>
            </w:r>
            <w:r w:rsidR="006B44EB">
              <w:rPr>
                <w:noProof/>
                <w:webHidden/>
              </w:rPr>
              <w:t>42</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27" w:history="1">
            <w:r w:rsidR="006B44EB" w:rsidRPr="00B2551A">
              <w:rPr>
                <w:rStyle w:val="Hyperlink"/>
                <w:iCs/>
                <w:noProof/>
              </w:rPr>
              <w:t>6.4.2.</w:t>
            </w:r>
            <w:r w:rsidR="006B44EB">
              <w:rPr>
                <w:noProof/>
                <w:lang w:val="pt-PT" w:eastAsia="pt-PT" w:bidi="ar-SA"/>
              </w:rPr>
              <w:tab/>
            </w:r>
            <w:r w:rsidR="006B44EB" w:rsidRPr="00B2551A">
              <w:rPr>
                <w:rStyle w:val="Hyperlink"/>
                <w:iCs/>
                <w:noProof/>
              </w:rPr>
              <w:t>Resources Mobilization</w:t>
            </w:r>
            <w:r w:rsidR="006B44EB">
              <w:rPr>
                <w:noProof/>
                <w:webHidden/>
              </w:rPr>
              <w:tab/>
            </w:r>
            <w:r w:rsidR="006B44EB">
              <w:rPr>
                <w:noProof/>
                <w:webHidden/>
              </w:rPr>
              <w:fldChar w:fldCharType="begin"/>
            </w:r>
            <w:r w:rsidR="006B44EB">
              <w:rPr>
                <w:noProof/>
                <w:webHidden/>
              </w:rPr>
              <w:instrText xml:space="preserve"> PAGEREF _Toc534189427 \h </w:instrText>
            </w:r>
            <w:r w:rsidR="006B44EB">
              <w:rPr>
                <w:noProof/>
                <w:webHidden/>
              </w:rPr>
            </w:r>
            <w:r w:rsidR="006B44EB">
              <w:rPr>
                <w:noProof/>
                <w:webHidden/>
              </w:rPr>
              <w:fldChar w:fldCharType="separate"/>
            </w:r>
            <w:r w:rsidR="006B44EB">
              <w:rPr>
                <w:noProof/>
                <w:webHidden/>
              </w:rPr>
              <w:t>43</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28" w:history="1">
            <w:r w:rsidR="006B44EB" w:rsidRPr="00B2551A">
              <w:rPr>
                <w:rStyle w:val="Hyperlink"/>
                <w:iCs/>
                <w:noProof/>
              </w:rPr>
              <w:t>6.4.3.</w:t>
            </w:r>
            <w:r w:rsidR="006B44EB">
              <w:rPr>
                <w:noProof/>
                <w:lang w:val="pt-PT" w:eastAsia="pt-PT" w:bidi="ar-SA"/>
              </w:rPr>
              <w:tab/>
            </w:r>
            <w:r w:rsidR="006B44EB" w:rsidRPr="00B2551A">
              <w:rPr>
                <w:rStyle w:val="Hyperlink"/>
                <w:iCs/>
                <w:noProof/>
              </w:rPr>
              <w:t>Monitoring and Evaluation</w:t>
            </w:r>
            <w:r w:rsidR="006B44EB">
              <w:rPr>
                <w:noProof/>
                <w:webHidden/>
              </w:rPr>
              <w:tab/>
            </w:r>
            <w:r w:rsidR="006B44EB">
              <w:rPr>
                <w:noProof/>
                <w:webHidden/>
              </w:rPr>
              <w:fldChar w:fldCharType="begin"/>
            </w:r>
            <w:r w:rsidR="006B44EB">
              <w:rPr>
                <w:noProof/>
                <w:webHidden/>
              </w:rPr>
              <w:instrText xml:space="preserve"> PAGEREF _Toc534189428 \h </w:instrText>
            </w:r>
            <w:r w:rsidR="006B44EB">
              <w:rPr>
                <w:noProof/>
                <w:webHidden/>
              </w:rPr>
            </w:r>
            <w:r w:rsidR="006B44EB">
              <w:rPr>
                <w:noProof/>
                <w:webHidden/>
              </w:rPr>
              <w:fldChar w:fldCharType="separate"/>
            </w:r>
            <w:r w:rsidR="006B44EB">
              <w:rPr>
                <w:noProof/>
                <w:webHidden/>
              </w:rPr>
              <w:t>43</w:t>
            </w:r>
            <w:r w:rsidR="006B44EB">
              <w:rPr>
                <w:noProof/>
                <w:webHidden/>
              </w:rPr>
              <w:fldChar w:fldCharType="end"/>
            </w:r>
          </w:hyperlink>
        </w:p>
        <w:p w:rsidR="006B44EB" w:rsidRDefault="00FC3667">
          <w:pPr>
            <w:pStyle w:val="TOC2"/>
            <w:tabs>
              <w:tab w:val="left" w:pos="880"/>
              <w:tab w:val="right" w:pos="9325"/>
            </w:tabs>
            <w:rPr>
              <w:noProof/>
              <w:lang w:val="pt-PT" w:eastAsia="pt-PT" w:bidi="ar-SA"/>
            </w:rPr>
          </w:pPr>
          <w:hyperlink w:anchor="_Toc534189429" w:history="1">
            <w:r w:rsidR="006B44EB" w:rsidRPr="00B2551A">
              <w:rPr>
                <w:rStyle w:val="Hyperlink"/>
                <w:rFonts w:cstheme="minorHAnsi"/>
                <w:noProof/>
              </w:rPr>
              <w:t>6.5.</w:t>
            </w:r>
            <w:r w:rsidR="006B44EB">
              <w:rPr>
                <w:noProof/>
                <w:lang w:val="pt-PT" w:eastAsia="pt-PT" w:bidi="ar-SA"/>
              </w:rPr>
              <w:tab/>
            </w:r>
            <w:r w:rsidR="006B44EB" w:rsidRPr="00B2551A">
              <w:rPr>
                <w:rStyle w:val="Hyperlink"/>
                <w:rFonts w:cstheme="minorHAnsi"/>
                <w:noProof/>
              </w:rPr>
              <w:t>Sustainability</w:t>
            </w:r>
            <w:r w:rsidR="006B44EB">
              <w:rPr>
                <w:noProof/>
                <w:webHidden/>
              </w:rPr>
              <w:tab/>
            </w:r>
            <w:r w:rsidR="006B44EB">
              <w:rPr>
                <w:noProof/>
                <w:webHidden/>
              </w:rPr>
              <w:fldChar w:fldCharType="begin"/>
            </w:r>
            <w:r w:rsidR="006B44EB">
              <w:rPr>
                <w:noProof/>
                <w:webHidden/>
              </w:rPr>
              <w:instrText xml:space="preserve"> PAGEREF _Toc534189429 \h </w:instrText>
            </w:r>
            <w:r w:rsidR="006B44EB">
              <w:rPr>
                <w:noProof/>
                <w:webHidden/>
              </w:rPr>
            </w:r>
            <w:r w:rsidR="006B44EB">
              <w:rPr>
                <w:noProof/>
                <w:webHidden/>
              </w:rPr>
              <w:fldChar w:fldCharType="separate"/>
            </w:r>
            <w:r w:rsidR="006B44EB">
              <w:rPr>
                <w:noProof/>
                <w:webHidden/>
              </w:rPr>
              <w:t>44</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30" w:history="1">
            <w:r w:rsidR="006B44EB" w:rsidRPr="00B2551A">
              <w:rPr>
                <w:rStyle w:val="Hyperlink"/>
                <w:iCs/>
                <w:noProof/>
              </w:rPr>
              <w:t>6.5.1.</w:t>
            </w:r>
            <w:r w:rsidR="006B44EB">
              <w:rPr>
                <w:noProof/>
                <w:lang w:val="pt-PT" w:eastAsia="pt-PT" w:bidi="ar-SA"/>
              </w:rPr>
              <w:tab/>
            </w:r>
            <w:r w:rsidR="006B44EB" w:rsidRPr="00B2551A">
              <w:rPr>
                <w:rStyle w:val="Hyperlink"/>
                <w:iCs/>
                <w:noProof/>
              </w:rPr>
              <w:t>Financial Risk to Sustainability</w:t>
            </w:r>
            <w:r w:rsidR="006B44EB">
              <w:rPr>
                <w:noProof/>
                <w:webHidden/>
              </w:rPr>
              <w:tab/>
            </w:r>
            <w:r w:rsidR="006B44EB">
              <w:rPr>
                <w:noProof/>
                <w:webHidden/>
              </w:rPr>
              <w:fldChar w:fldCharType="begin"/>
            </w:r>
            <w:r w:rsidR="006B44EB">
              <w:rPr>
                <w:noProof/>
                <w:webHidden/>
              </w:rPr>
              <w:instrText xml:space="preserve"> PAGEREF _Toc534189430 \h </w:instrText>
            </w:r>
            <w:r w:rsidR="006B44EB">
              <w:rPr>
                <w:noProof/>
                <w:webHidden/>
              </w:rPr>
            </w:r>
            <w:r w:rsidR="006B44EB">
              <w:rPr>
                <w:noProof/>
                <w:webHidden/>
              </w:rPr>
              <w:fldChar w:fldCharType="separate"/>
            </w:r>
            <w:r w:rsidR="006B44EB">
              <w:rPr>
                <w:noProof/>
                <w:webHidden/>
              </w:rPr>
              <w:t>44</w:t>
            </w:r>
            <w:r w:rsidR="006B44EB">
              <w:rPr>
                <w:noProof/>
                <w:webHidden/>
              </w:rPr>
              <w:fldChar w:fldCharType="end"/>
            </w:r>
          </w:hyperlink>
        </w:p>
        <w:p w:rsidR="006B44EB" w:rsidRDefault="00FC3667">
          <w:pPr>
            <w:pStyle w:val="TOC3"/>
            <w:tabs>
              <w:tab w:val="left" w:pos="1320"/>
              <w:tab w:val="right" w:pos="9325"/>
            </w:tabs>
            <w:rPr>
              <w:noProof/>
              <w:lang w:val="pt-PT" w:eastAsia="pt-PT" w:bidi="ar-SA"/>
            </w:rPr>
          </w:pPr>
          <w:hyperlink w:anchor="_Toc534189431" w:history="1">
            <w:r w:rsidR="006B44EB" w:rsidRPr="00B2551A">
              <w:rPr>
                <w:rStyle w:val="Hyperlink"/>
                <w:iCs/>
                <w:noProof/>
              </w:rPr>
              <w:t>6.5.2.</w:t>
            </w:r>
            <w:r w:rsidR="006B44EB">
              <w:rPr>
                <w:noProof/>
                <w:lang w:val="pt-PT" w:eastAsia="pt-PT" w:bidi="ar-SA"/>
              </w:rPr>
              <w:tab/>
            </w:r>
            <w:r w:rsidR="006B44EB" w:rsidRPr="00B2551A">
              <w:rPr>
                <w:rStyle w:val="Hyperlink"/>
                <w:iCs/>
                <w:noProof/>
              </w:rPr>
              <w:t>Governance risk to sustainability</w:t>
            </w:r>
            <w:r w:rsidR="006B44EB">
              <w:rPr>
                <w:noProof/>
                <w:webHidden/>
              </w:rPr>
              <w:tab/>
            </w:r>
            <w:r w:rsidR="006B44EB">
              <w:rPr>
                <w:noProof/>
                <w:webHidden/>
              </w:rPr>
              <w:fldChar w:fldCharType="begin"/>
            </w:r>
            <w:r w:rsidR="006B44EB">
              <w:rPr>
                <w:noProof/>
                <w:webHidden/>
              </w:rPr>
              <w:instrText xml:space="preserve"> PAGEREF _Toc534189431 \h </w:instrText>
            </w:r>
            <w:r w:rsidR="006B44EB">
              <w:rPr>
                <w:noProof/>
                <w:webHidden/>
              </w:rPr>
            </w:r>
            <w:r w:rsidR="006B44EB">
              <w:rPr>
                <w:noProof/>
                <w:webHidden/>
              </w:rPr>
              <w:fldChar w:fldCharType="separate"/>
            </w:r>
            <w:r w:rsidR="006B44EB">
              <w:rPr>
                <w:noProof/>
                <w:webHidden/>
              </w:rPr>
              <w:t>45</w:t>
            </w:r>
            <w:r w:rsidR="006B44EB">
              <w:rPr>
                <w:noProof/>
                <w:webHidden/>
              </w:rPr>
              <w:fldChar w:fldCharType="end"/>
            </w:r>
          </w:hyperlink>
        </w:p>
        <w:p w:rsidR="006B44EB" w:rsidRDefault="00FC3667">
          <w:pPr>
            <w:pStyle w:val="TOC1"/>
            <w:rPr>
              <w:noProof/>
              <w:lang w:val="pt-PT" w:eastAsia="pt-PT" w:bidi="ar-SA"/>
            </w:rPr>
          </w:pPr>
          <w:hyperlink w:anchor="_Toc534189432" w:history="1">
            <w:r w:rsidR="006B44EB" w:rsidRPr="00B2551A">
              <w:rPr>
                <w:rStyle w:val="Hyperlink"/>
                <w:rFonts w:cstheme="minorHAnsi"/>
                <w:noProof/>
              </w:rPr>
              <w:t>Appendix</w:t>
            </w:r>
            <w:r w:rsidR="006B44EB">
              <w:rPr>
                <w:noProof/>
                <w:webHidden/>
              </w:rPr>
              <w:tab/>
            </w:r>
            <w:r w:rsidR="006B44EB">
              <w:rPr>
                <w:noProof/>
                <w:webHidden/>
              </w:rPr>
              <w:fldChar w:fldCharType="begin"/>
            </w:r>
            <w:r w:rsidR="006B44EB">
              <w:rPr>
                <w:noProof/>
                <w:webHidden/>
              </w:rPr>
              <w:instrText xml:space="preserve"> PAGEREF _Toc534189432 \h </w:instrText>
            </w:r>
            <w:r w:rsidR="006B44EB">
              <w:rPr>
                <w:noProof/>
                <w:webHidden/>
              </w:rPr>
            </w:r>
            <w:r w:rsidR="006B44EB">
              <w:rPr>
                <w:noProof/>
                <w:webHidden/>
              </w:rPr>
              <w:fldChar w:fldCharType="separate"/>
            </w:r>
            <w:r w:rsidR="006B44EB">
              <w:rPr>
                <w:noProof/>
                <w:webHidden/>
              </w:rPr>
              <w:t>46</w:t>
            </w:r>
            <w:r w:rsidR="006B44EB">
              <w:rPr>
                <w:noProof/>
                <w:webHidden/>
              </w:rPr>
              <w:fldChar w:fldCharType="end"/>
            </w:r>
          </w:hyperlink>
        </w:p>
        <w:p w:rsidR="006B44EB" w:rsidRDefault="00FC3667">
          <w:pPr>
            <w:pStyle w:val="TOC1"/>
            <w:rPr>
              <w:noProof/>
              <w:lang w:val="pt-PT" w:eastAsia="pt-PT" w:bidi="ar-SA"/>
            </w:rPr>
          </w:pPr>
          <w:hyperlink w:anchor="_Toc534189433" w:history="1">
            <w:r w:rsidR="006B44EB" w:rsidRPr="00B2551A">
              <w:rPr>
                <w:rStyle w:val="Hyperlink"/>
                <w:noProof/>
              </w:rPr>
              <w:t>Evaluation Matrix</w:t>
            </w:r>
            <w:r w:rsidR="006B44EB">
              <w:rPr>
                <w:noProof/>
                <w:webHidden/>
              </w:rPr>
              <w:tab/>
            </w:r>
            <w:r w:rsidR="006B44EB">
              <w:rPr>
                <w:noProof/>
                <w:webHidden/>
              </w:rPr>
              <w:fldChar w:fldCharType="begin"/>
            </w:r>
            <w:r w:rsidR="006B44EB">
              <w:rPr>
                <w:noProof/>
                <w:webHidden/>
              </w:rPr>
              <w:instrText xml:space="preserve"> PAGEREF _Toc534189433 \h </w:instrText>
            </w:r>
            <w:r w:rsidR="006B44EB">
              <w:rPr>
                <w:noProof/>
                <w:webHidden/>
              </w:rPr>
            </w:r>
            <w:r w:rsidR="006B44EB">
              <w:rPr>
                <w:noProof/>
                <w:webHidden/>
              </w:rPr>
              <w:fldChar w:fldCharType="separate"/>
            </w:r>
            <w:r w:rsidR="006B44EB">
              <w:rPr>
                <w:noProof/>
                <w:webHidden/>
              </w:rPr>
              <w:t>46</w:t>
            </w:r>
            <w:r w:rsidR="006B44EB">
              <w:rPr>
                <w:noProof/>
                <w:webHidden/>
              </w:rPr>
              <w:fldChar w:fldCharType="end"/>
            </w:r>
          </w:hyperlink>
        </w:p>
        <w:p w:rsidR="006B44EB" w:rsidRDefault="00FC3667">
          <w:pPr>
            <w:pStyle w:val="TOC1"/>
            <w:rPr>
              <w:noProof/>
              <w:lang w:val="pt-PT" w:eastAsia="pt-PT" w:bidi="ar-SA"/>
            </w:rPr>
          </w:pPr>
          <w:hyperlink w:anchor="_Toc534189434" w:history="1">
            <w:r w:rsidR="006B44EB" w:rsidRPr="00B2551A">
              <w:rPr>
                <w:rStyle w:val="Hyperlink"/>
                <w:noProof/>
              </w:rPr>
              <w:t>Workplan</w:t>
            </w:r>
            <w:r w:rsidR="006B44EB">
              <w:rPr>
                <w:noProof/>
                <w:webHidden/>
              </w:rPr>
              <w:tab/>
            </w:r>
            <w:r w:rsidR="006B44EB">
              <w:rPr>
                <w:noProof/>
                <w:webHidden/>
              </w:rPr>
              <w:fldChar w:fldCharType="begin"/>
            </w:r>
            <w:r w:rsidR="006B44EB">
              <w:rPr>
                <w:noProof/>
                <w:webHidden/>
              </w:rPr>
              <w:instrText xml:space="preserve"> PAGEREF _Toc534189434 \h </w:instrText>
            </w:r>
            <w:r w:rsidR="006B44EB">
              <w:rPr>
                <w:noProof/>
                <w:webHidden/>
              </w:rPr>
            </w:r>
            <w:r w:rsidR="006B44EB">
              <w:rPr>
                <w:noProof/>
                <w:webHidden/>
              </w:rPr>
              <w:fldChar w:fldCharType="separate"/>
            </w:r>
            <w:r w:rsidR="006B44EB">
              <w:rPr>
                <w:noProof/>
                <w:webHidden/>
              </w:rPr>
              <w:t>50</w:t>
            </w:r>
            <w:r w:rsidR="006B44EB">
              <w:rPr>
                <w:noProof/>
                <w:webHidden/>
              </w:rPr>
              <w:fldChar w:fldCharType="end"/>
            </w:r>
          </w:hyperlink>
        </w:p>
        <w:p w:rsidR="00B53349" w:rsidRDefault="004A21C9" w:rsidP="00A10526">
          <w:pPr>
            <w:tabs>
              <w:tab w:val="left" w:pos="9356"/>
            </w:tabs>
            <w:jc w:val="both"/>
          </w:pPr>
          <w:r>
            <w:fldChar w:fldCharType="end"/>
          </w:r>
        </w:p>
      </w:sdtContent>
    </w:sdt>
    <w:p w:rsidR="007D38A9" w:rsidRDefault="00B53349" w:rsidP="00EE78BC">
      <w:pPr>
        <w:spacing w:after="200" w:line="276" w:lineRule="auto"/>
      </w:pPr>
      <w:r>
        <w:br w:type="page"/>
      </w:r>
    </w:p>
    <w:p w:rsidR="00433AA6" w:rsidRDefault="007D38A9" w:rsidP="00EE78BC">
      <w:pPr>
        <w:spacing w:after="200" w:line="276" w:lineRule="auto"/>
        <w:rPr>
          <w:noProof/>
        </w:rPr>
      </w:pPr>
      <w:r w:rsidRPr="007D38A9">
        <w:rPr>
          <w:b/>
        </w:rPr>
        <w:lastRenderedPageBreak/>
        <w:t>Table Content</w:t>
      </w:r>
      <w:r w:rsidR="004A21C9" w:rsidRPr="00284703">
        <w:rPr>
          <w:rFonts w:asciiTheme="minorHAnsi" w:hAnsiTheme="minorHAnsi"/>
          <w:b/>
          <w:sz w:val="22"/>
          <w:szCs w:val="22"/>
        </w:rPr>
        <w:fldChar w:fldCharType="begin"/>
      </w:r>
      <w:r w:rsidR="00284703" w:rsidRPr="007D38A9">
        <w:rPr>
          <w:rFonts w:asciiTheme="minorHAnsi" w:hAnsiTheme="minorHAnsi"/>
          <w:b/>
          <w:sz w:val="22"/>
          <w:szCs w:val="22"/>
        </w:rPr>
        <w:instrText xml:space="preserve"> TOC \h \z \c "Table" </w:instrText>
      </w:r>
      <w:r w:rsidR="004A21C9" w:rsidRPr="00284703">
        <w:rPr>
          <w:rFonts w:asciiTheme="minorHAnsi" w:hAnsiTheme="minorHAnsi"/>
          <w:b/>
          <w:sz w:val="22"/>
          <w:szCs w:val="22"/>
        </w:rPr>
        <w:fldChar w:fldCharType="separate"/>
      </w:r>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78" w:history="1">
        <w:r w:rsidR="00433AA6" w:rsidRPr="005E5DBA">
          <w:rPr>
            <w:rStyle w:val="Hyperlink"/>
            <w:noProof/>
            <w:lang w:bidi="en-US"/>
          </w:rPr>
          <w:t>Table 1: National Development Plan (2013-2017) Objectives. Source: Author</w:t>
        </w:r>
        <w:r w:rsidR="00433AA6">
          <w:rPr>
            <w:noProof/>
            <w:webHidden/>
          </w:rPr>
          <w:tab/>
        </w:r>
        <w:r w:rsidR="004A21C9">
          <w:rPr>
            <w:noProof/>
            <w:webHidden/>
          </w:rPr>
          <w:fldChar w:fldCharType="begin"/>
        </w:r>
        <w:r w:rsidR="00433AA6">
          <w:rPr>
            <w:noProof/>
            <w:webHidden/>
          </w:rPr>
          <w:instrText xml:space="preserve"> PAGEREF _Toc533803078 \h </w:instrText>
        </w:r>
        <w:r w:rsidR="004A21C9">
          <w:rPr>
            <w:noProof/>
            <w:webHidden/>
          </w:rPr>
        </w:r>
        <w:r w:rsidR="004A21C9">
          <w:rPr>
            <w:noProof/>
            <w:webHidden/>
          </w:rPr>
          <w:fldChar w:fldCharType="separate"/>
        </w:r>
        <w:r w:rsidR="00433AA6">
          <w:rPr>
            <w:noProof/>
            <w:webHidden/>
          </w:rPr>
          <w:t>14</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79" w:history="1">
        <w:r w:rsidR="00433AA6" w:rsidRPr="005E5DBA">
          <w:rPr>
            <w:rStyle w:val="Hyperlink"/>
            <w:noProof/>
            <w:lang w:bidi="en-US"/>
          </w:rPr>
          <w:t>Table 2: CPD Expected Results in Good Governance, Gender Equality and Women’s Empowerment:</w:t>
        </w:r>
        <w:r w:rsidR="00433AA6">
          <w:rPr>
            <w:noProof/>
            <w:webHidden/>
          </w:rPr>
          <w:tab/>
        </w:r>
        <w:r w:rsidR="004A21C9">
          <w:rPr>
            <w:noProof/>
            <w:webHidden/>
          </w:rPr>
          <w:fldChar w:fldCharType="begin"/>
        </w:r>
        <w:r w:rsidR="00433AA6">
          <w:rPr>
            <w:noProof/>
            <w:webHidden/>
          </w:rPr>
          <w:instrText xml:space="preserve"> PAGEREF _Toc533803079 \h </w:instrText>
        </w:r>
        <w:r w:rsidR="004A21C9">
          <w:rPr>
            <w:noProof/>
            <w:webHidden/>
          </w:rPr>
        </w:r>
        <w:r w:rsidR="004A21C9">
          <w:rPr>
            <w:noProof/>
            <w:webHidden/>
          </w:rPr>
          <w:fldChar w:fldCharType="separate"/>
        </w:r>
        <w:r w:rsidR="00433AA6">
          <w:rPr>
            <w:noProof/>
            <w:webHidden/>
          </w:rPr>
          <w:t>21</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0" w:history="1">
        <w:r w:rsidR="00433AA6" w:rsidRPr="005E5DBA">
          <w:rPr>
            <w:rStyle w:val="Hyperlink"/>
            <w:noProof/>
            <w:lang w:bidi="en-US"/>
          </w:rPr>
          <w:t>Table 3: UNDP`s second Strategic Plan for Gender Equity (2014-2017)</w:t>
        </w:r>
        <w:r w:rsidR="00433AA6">
          <w:rPr>
            <w:noProof/>
            <w:webHidden/>
          </w:rPr>
          <w:tab/>
        </w:r>
        <w:r w:rsidR="004A21C9">
          <w:rPr>
            <w:noProof/>
            <w:webHidden/>
          </w:rPr>
          <w:fldChar w:fldCharType="begin"/>
        </w:r>
        <w:r w:rsidR="00433AA6">
          <w:rPr>
            <w:noProof/>
            <w:webHidden/>
          </w:rPr>
          <w:instrText xml:space="preserve"> PAGEREF _Toc533803080 \h </w:instrText>
        </w:r>
        <w:r w:rsidR="004A21C9">
          <w:rPr>
            <w:noProof/>
            <w:webHidden/>
          </w:rPr>
        </w:r>
        <w:r w:rsidR="004A21C9">
          <w:rPr>
            <w:noProof/>
            <w:webHidden/>
          </w:rPr>
          <w:fldChar w:fldCharType="separate"/>
        </w:r>
        <w:r w:rsidR="00433AA6">
          <w:rPr>
            <w:noProof/>
            <w:webHidden/>
          </w:rPr>
          <w:t>21</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1" w:history="1">
        <w:r w:rsidR="00433AA6" w:rsidRPr="005E5DBA">
          <w:rPr>
            <w:rStyle w:val="Hyperlink"/>
            <w:noProof/>
            <w:lang w:bidi="en-US"/>
          </w:rPr>
          <w:t>Table 4: Project Outputs and Planned Results. Source: Annual Donor Report (July 2017 - August 2018)</w:t>
        </w:r>
        <w:r w:rsidR="00433AA6">
          <w:rPr>
            <w:noProof/>
            <w:webHidden/>
          </w:rPr>
          <w:tab/>
        </w:r>
        <w:r w:rsidR="004A21C9">
          <w:rPr>
            <w:noProof/>
            <w:webHidden/>
          </w:rPr>
          <w:fldChar w:fldCharType="begin"/>
        </w:r>
        <w:r w:rsidR="00433AA6">
          <w:rPr>
            <w:noProof/>
            <w:webHidden/>
          </w:rPr>
          <w:instrText xml:space="preserve"> PAGEREF _Toc533803081 \h </w:instrText>
        </w:r>
        <w:r w:rsidR="004A21C9">
          <w:rPr>
            <w:noProof/>
            <w:webHidden/>
          </w:rPr>
        </w:r>
        <w:r w:rsidR="004A21C9">
          <w:rPr>
            <w:noProof/>
            <w:webHidden/>
          </w:rPr>
          <w:fldChar w:fldCharType="separate"/>
        </w:r>
        <w:r w:rsidR="00433AA6">
          <w:rPr>
            <w:noProof/>
            <w:webHidden/>
          </w:rPr>
          <w:t>26</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2" w:history="1">
        <w:r w:rsidR="00433AA6" w:rsidRPr="005E5DBA">
          <w:rPr>
            <w:rStyle w:val="Hyperlink"/>
            <w:noProof/>
            <w:lang w:bidi="en-US"/>
          </w:rPr>
          <w:t>Table 5: Implemented Partner and Priority Areas involved. Source: Author</w:t>
        </w:r>
        <w:r w:rsidR="00433AA6">
          <w:rPr>
            <w:noProof/>
            <w:webHidden/>
          </w:rPr>
          <w:tab/>
        </w:r>
        <w:r w:rsidR="004A21C9">
          <w:rPr>
            <w:noProof/>
            <w:webHidden/>
          </w:rPr>
          <w:fldChar w:fldCharType="begin"/>
        </w:r>
        <w:r w:rsidR="00433AA6">
          <w:rPr>
            <w:noProof/>
            <w:webHidden/>
          </w:rPr>
          <w:instrText xml:space="preserve"> PAGEREF _Toc533803082 \h </w:instrText>
        </w:r>
        <w:r w:rsidR="004A21C9">
          <w:rPr>
            <w:noProof/>
            <w:webHidden/>
          </w:rPr>
        </w:r>
        <w:r w:rsidR="004A21C9">
          <w:rPr>
            <w:noProof/>
            <w:webHidden/>
          </w:rPr>
          <w:fldChar w:fldCharType="separate"/>
        </w:r>
        <w:r w:rsidR="00433AA6">
          <w:rPr>
            <w:noProof/>
            <w:webHidden/>
          </w:rPr>
          <w:t>27</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3" w:history="1">
        <w:r w:rsidR="00433AA6" w:rsidRPr="005E5DBA">
          <w:rPr>
            <w:rStyle w:val="Hyperlink"/>
            <w:noProof/>
            <w:lang w:bidi="en-US"/>
          </w:rPr>
          <w:t>Table 6: CSOs periods of projects  implementation. Source: Author</w:t>
        </w:r>
        <w:r w:rsidR="00433AA6">
          <w:rPr>
            <w:noProof/>
            <w:webHidden/>
          </w:rPr>
          <w:tab/>
        </w:r>
        <w:r w:rsidR="004A21C9">
          <w:rPr>
            <w:noProof/>
            <w:webHidden/>
          </w:rPr>
          <w:fldChar w:fldCharType="begin"/>
        </w:r>
        <w:r w:rsidR="00433AA6">
          <w:rPr>
            <w:noProof/>
            <w:webHidden/>
          </w:rPr>
          <w:instrText xml:space="preserve"> PAGEREF _Toc533803083 \h </w:instrText>
        </w:r>
        <w:r w:rsidR="004A21C9">
          <w:rPr>
            <w:noProof/>
            <w:webHidden/>
          </w:rPr>
        </w:r>
        <w:r w:rsidR="004A21C9">
          <w:rPr>
            <w:noProof/>
            <w:webHidden/>
          </w:rPr>
          <w:fldChar w:fldCharType="separate"/>
        </w:r>
        <w:r w:rsidR="00433AA6">
          <w:rPr>
            <w:noProof/>
            <w:webHidden/>
          </w:rPr>
          <w:t>27</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4" w:history="1">
        <w:r w:rsidR="00433AA6" w:rsidRPr="005E5DBA">
          <w:rPr>
            <w:rStyle w:val="Hyperlink"/>
            <w:noProof/>
            <w:lang w:bidi="en-US"/>
          </w:rPr>
          <w:t>Table 7: Geographic Coverage: Provinces and Municipalities. Source: Author</w:t>
        </w:r>
        <w:r w:rsidR="00433AA6">
          <w:rPr>
            <w:noProof/>
            <w:webHidden/>
          </w:rPr>
          <w:tab/>
        </w:r>
        <w:r w:rsidR="004A21C9">
          <w:rPr>
            <w:noProof/>
            <w:webHidden/>
          </w:rPr>
          <w:fldChar w:fldCharType="begin"/>
        </w:r>
        <w:r w:rsidR="00433AA6">
          <w:rPr>
            <w:noProof/>
            <w:webHidden/>
          </w:rPr>
          <w:instrText xml:space="preserve"> PAGEREF _Toc533803084 \h </w:instrText>
        </w:r>
        <w:r w:rsidR="004A21C9">
          <w:rPr>
            <w:noProof/>
            <w:webHidden/>
          </w:rPr>
        </w:r>
        <w:r w:rsidR="004A21C9">
          <w:rPr>
            <w:noProof/>
            <w:webHidden/>
          </w:rPr>
          <w:fldChar w:fldCharType="separate"/>
        </w:r>
        <w:r w:rsidR="00433AA6">
          <w:rPr>
            <w:noProof/>
            <w:webHidden/>
          </w:rPr>
          <w:t>28</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5" w:history="1">
        <w:r w:rsidR="00433AA6" w:rsidRPr="005E5DBA">
          <w:rPr>
            <w:rStyle w:val="Hyperlink"/>
            <w:noProof/>
            <w:lang w:bidi="en-US"/>
          </w:rPr>
          <w:t>Table 8: Programme Risks. Source: 2nd Project Cycle</w:t>
        </w:r>
        <w:r w:rsidR="00433AA6">
          <w:rPr>
            <w:noProof/>
            <w:webHidden/>
          </w:rPr>
          <w:tab/>
        </w:r>
        <w:r w:rsidR="004A21C9">
          <w:rPr>
            <w:noProof/>
            <w:webHidden/>
          </w:rPr>
          <w:fldChar w:fldCharType="begin"/>
        </w:r>
        <w:r w:rsidR="00433AA6">
          <w:rPr>
            <w:noProof/>
            <w:webHidden/>
          </w:rPr>
          <w:instrText xml:space="preserve"> PAGEREF _Toc533803085 \h </w:instrText>
        </w:r>
        <w:r w:rsidR="004A21C9">
          <w:rPr>
            <w:noProof/>
            <w:webHidden/>
          </w:rPr>
        </w:r>
        <w:r w:rsidR="004A21C9">
          <w:rPr>
            <w:noProof/>
            <w:webHidden/>
          </w:rPr>
          <w:fldChar w:fldCharType="separate"/>
        </w:r>
        <w:r w:rsidR="00433AA6">
          <w:rPr>
            <w:noProof/>
            <w:webHidden/>
          </w:rPr>
          <w:t>29</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6" w:history="1">
        <w:r w:rsidR="00433AA6" w:rsidRPr="005E5DBA">
          <w:rPr>
            <w:rStyle w:val="Hyperlink"/>
            <w:noProof/>
            <w:lang w:bidi="en-US"/>
          </w:rPr>
          <w:t>Table 9: Project Results and Targets. Source: Author</w:t>
        </w:r>
        <w:r w:rsidR="00433AA6">
          <w:rPr>
            <w:noProof/>
            <w:webHidden/>
          </w:rPr>
          <w:tab/>
        </w:r>
        <w:r w:rsidR="004A21C9">
          <w:rPr>
            <w:noProof/>
            <w:webHidden/>
          </w:rPr>
          <w:fldChar w:fldCharType="begin"/>
        </w:r>
        <w:r w:rsidR="00433AA6">
          <w:rPr>
            <w:noProof/>
            <w:webHidden/>
          </w:rPr>
          <w:instrText xml:space="preserve"> PAGEREF _Toc533803086 \h </w:instrText>
        </w:r>
        <w:r w:rsidR="004A21C9">
          <w:rPr>
            <w:noProof/>
            <w:webHidden/>
          </w:rPr>
        </w:r>
        <w:r w:rsidR="004A21C9">
          <w:rPr>
            <w:noProof/>
            <w:webHidden/>
          </w:rPr>
          <w:fldChar w:fldCharType="separate"/>
        </w:r>
        <w:r w:rsidR="00433AA6">
          <w:rPr>
            <w:noProof/>
            <w:webHidden/>
          </w:rPr>
          <w:t>33</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7" w:history="1">
        <w:r w:rsidR="00433AA6" w:rsidRPr="005E5DBA">
          <w:rPr>
            <w:rStyle w:val="Hyperlink"/>
            <w:noProof/>
            <w:lang w:bidi="en-US"/>
          </w:rPr>
          <w:t>Table 10: Micro projects management cycle, projects disbursements. Source: Author</w:t>
        </w:r>
        <w:r w:rsidR="00433AA6">
          <w:rPr>
            <w:noProof/>
            <w:webHidden/>
          </w:rPr>
          <w:tab/>
        </w:r>
        <w:r w:rsidR="004A21C9">
          <w:rPr>
            <w:noProof/>
            <w:webHidden/>
          </w:rPr>
          <w:fldChar w:fldCharType="begin"/>
        </w:r>
        <w:r w:rsidR="00433AA6">
          <w:rPr>
            <w:noProof/>
            <w:webHidden/>
          </w:rPr>
          <w:instrText xml:space="preserve"> PAGEREF _Toc533803087 \h </w:instrText>
        </w:r>
        <w:r w:rsidR="004A21C9">
          <w:rPr>
            <w:noProof/>
            <w:webHidden/>
          </w:rPr>
        </w:r>
        <w:r w:rsidR="004A21C9">
          <w:rPr>
            <w:noProof/>
            <w:webHidden/>
          </w:rPr>
          <w:fldChar w:fldCharType="separate"/>
        </w:r>
        <w:r w:rsidR="00433AA6">
          <w:rPr>
            <w:noProof/>
            <w:webHidden/>
          </w:rPr>
          <w:t>34</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8" w:history="1">
        <w:r w:rsidR="00433AA6" w:rsidRPr="005E5DBA">
          <w:rPr>
            <w:rStyle w:val="Hyperlink"/>
            <w:noProof/>
            <w:lang w:bidi="en-US"/>
          </w:rPr>
          <w:t>Table 11: Balance average among CSOs reimbursements. Source: Author</w:t>
        </w:r>
        <w:r w:rsidR="00433AA6">
          <w:rPr>
            <w:noProof/>
            <w:webHidden/>
          </w:rPr>
          <w:tab/>
        </w:r>
        <w:r w:rsidR="004A21C9">
          <w:rPr>
            <w:noProof/>
            <w:webHidden/>
          </w:rPr>
          <w:fldChar w:fldCharType="begin"/>
        </w:r>
        <w:r w:rsidR="00433AA6">
          <w:rPr>
            <w:noProof/>
            <w:webHidden/>
          </w:rPr>
          <w:instrText xml:space="preserve"> PAGEREF _Toc533803088 \h </w:instrText>
        </w:r>
        <w:r w:rsidR="004A21C9">
          <w:rPr>
            <w:noProof/>
            <w:webHidden/>
          </w:rPr>
        </w:r>
        <w:r w:rsidR="004A21C9">
          <w:rPr>
            <w:noProof/>
            <w:webHidden/>
          </w:rPr>
          <w:fldChar w:fldCharType="separate"/>
        </w:r>
        <w:r w:rsidR="00433AA6">
          <w:rPr>
            <w:noProof/>
            <w:webHidden/>
          </w:rPr>
          <w:t>35</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89" w:history="1">
        <w:r w:rsidR="00433AA6" w:rsidRPr="005E5DBA">
          <w:rPr>
            <w:rStyle w:val="Hyperlink"/>
            <w:noProof/>
            <w:lang w:bidi="en-US"/>
          </w:rPr>
          <w:t>Table 12: Evaluation Matrix - Questions and Sub-questions</w:t>
        </w:r>
        <w:r w:rsidR="00433AA6">
          <w:rPr>
            <w:noProof/>
            <w:webHidden/>
          </w:rPr>
          <w:tab/>
        </w:r>
        <w:r w:rsidR="004A21C9">
          <w:rPr>
            <w:noProof/>
            <w:webHidden/>
          </w:rPr>
          <w:fldChar w:fldCharType="begin"/>
        </w:r>
        <w:r w:rsidR="00433AA6">
          <w:rPr>
            <w:noProof/>
            <w:webHidden/>
          </w:rPr>
          <w:instrText xml:space="preserve"> PAGEREF _Toc533803089 \h </w:instrText>
        </w:r>
        <w:r w:rsidR="004A21C9">
          <w:rPr>
            <w:noProof/>
            <w:webHidden/>
          </w:rPr>
        </w:r>
        <w:r w:rsidR="004A21C9">
          <w:rPr>
            <w:noProof/>
            <w:webHidden/>
          </w:rPr>
          <w:fldChar w:fldCharType="separate"/>
        </w:r>
        <w:r w:rsidR="00433AA6">
          <w:rPr>
            <w:noProof/>
            <w:webHidden/>
          </w:rPr>
          <w:t>46</w:t>
        </w:r>
        <w:r w:rsidR="004A21C9">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90" w:history="1">
        <w:r w:rsidR="00433AA6" w:rsidRPr="005E5DBA">
          <w:rPr>
            <w:rStyle w:val="Hyperlink"/>
            <w:noProof/>
            <w:lang w:bidi="en-US"/>
          </w:rPr>
          <w:t>Table 13: Work plan</w:t>
        </w:r>
        <w:r w:rsidR="00433AA6">
          <w:rPr>
            <w:noProof/>
            <w:webHidden/>
          </w:rPr>
          <w:tab/>
        </w:r>
        <w:r w:rsidR="004A21C9">
          <w:rPr>
            <w:noProof/>
            <w:webHidden/>
          </w:rPr>
          <w:fldChar w:fldCharType="begin"/>
        </w:r>
        <w:r w:rsidR="00433AA6">
          <w:rPr>
            <w:noProof/>
            <w:webHidden/>
          </w:rPr>
          <w:instrText xml:space="preserve"> PAGEREF _Toc533803090 \h </w:instrText>
        </w:r>
        <w:r w:rsidR="004A21C9">
          <w:rPr>
            <w:noProof/>
            <w:webHidden/>
          </w:rPr>
        </w:r>
        <w:r w:rsidR="004A21C9">
          <w:rPr>
            <w:noProof/>
            <w:webHidden/>
          </w:rPr>
          <w:fldChar w:fldCharType="separate"/>
        </w:r>
        <w:r w:rsidR="00433AA6">
          <w:rPr>
            <w:noProof/>
            <w:webHidden/>
          </w:rPr>
          <w:t>47</w:t>
        </w:r>
        <w:r w:rsidR="004A21C9">
          <w:rPr>
            <w:noProof/>
            <w:webHidden/>
          </w:rPr>
          <w:fldChar w:fldCharType="end"/>
        </w:r>
      </w:hyperlink>
    </w:p>
    <w:p w:rsidR="007D38A9" w:rsidRDefault="004A21C9" w:rsidP="00284703">
      <w:pPr>
        <w:spacing w:after="200" w:line="276" w:lineRule="auto"/>
        <w:rPr>
          <w:rFonts w:asciiTheme="minorHAnsi" w:hAnsiTheme="minorHAnsi"/>
          <w:sz w:val="22"/>
          <w:szCs w:val="22"/>
        </w:rPr>
      </w:pPr>
      <w:r w:rsidRPr="00284703">
        <w:rPr>
          <w:rFonts w:asciiTheme="minorHAnsi" w:hAnsiTheme="minorHAnsi"/>
          <w:sz w:val="22"/>
          <w:szCs w:val="22"/>
        </w:rPr>
        <w:fldChar w:fldCharType="end"/>
      </w:r>
    </w:p>
    <w:p w:rsidR="007D38A9" w:rsidRDefault="007D38A9" w:rsidP="00284703">
      <w:pPr>
        <w:spacing w:after="200" w:line="276" w:lineRule="auto"/>
        <w:rPr>
          <w:b/>
        </w:rPr>
      </w:pPr>
      <w:r w:rsidRPr="007D38A9">
        <w:rPr>
          <w:b/>
        </w:rPr>
        <w:t>Illustration Content</w:t>
      </w:r>
    </w:p>
    <w:p w:rsidR="00433AA6" w:rsidRDefault="004A21C9">
      <w:pPr>
        <w:pStyle w:val="TableofFigures"/>
        <w:tabs>
          <w:tab w:val="right" w:leader="dot" w:pos="9325"/>
        </w:tabs>
        <w:rPr>
          <w:rFonts w:asciiTheme="minorHAnsi" w:eastAsiaTheme="minorEastAsia" w:hAnsiTheme="minorHAnsi" w:cstheme="minorBidi"/>
          <w:noProof/>
          <w:sz w:val="22"/>
          <w:szCs w:val="22"/>
          <w:lang w:val="pt-PT"/>
        </w:rPr>
      </w:pPr>
      <w:r>
        <w:rPr>
          <w:b/>
        </w:rPr>
        <w:fldChar w:fldCharType="begin"/>
      </w:r>
      <w:r w:rsidR="007D38A9">
        <w:rPr>
          <w:b/>
        </w:rPr>
        <w:instrText xml:space="preserve"> TOC \h \z \c "Ilustration" </w:instrText>
      </w:r>
      <w:r>
        <w:rPr>
          <w:b/>
        </w:rPr>
        <w:fldChar w:fldCharType="separate"/>
      </w:r>
      <w:hyperlink w:anchor="_Toc533803091" w:history="1">
        <w:r w:rsidR="00433AA6" w:rsidRPr="00EF4FDE">
          <w:rPr>
            <w:rStyle w:val="Hyperlink"/>
            <w:noProof/>
            <w:lang w:bidi="en-US"/>
          </w:rPr>
          <w:t>Ilustration 1:  Methodology,Evaluation phases. Sources: Author</w:t>
        </w:r>
        <w:r w:rsidR="00433AA6">
          <w:rPr>
            <w:noProof/>
            <w:webHidden/>
          </w:rPr>
          <w:tab/>
        </w:r>
        <w:r>
          <w:rPr>
            <w:noProof/>
            <w:webHidden/>
          </w:rPr>
          <w:fldChar w:fldCharType="begin"/>
        </w:r>
        <w:r w:rsidR="00433AA6">
          <w:rPr>
            <w:noProof/>
            <w:webHidden/>
          </w:rPr>
          <w:instrText xml:space="preserve"> PAGEREF _Toc533803091 \h </w:instrText>
        </w:r>
        <w:r>
          <w:rPr>
            <w:noProof/>
            <w:webHidden/>
          </w:rPr>
        </w:r>
        <w:r>
          <w:rPr>
            <w:noProof/>
            <w:webHidden/>
          </w:rPr>
          <w:fldChar w:fldCharType="separate"/>
        </w:r>
        <w:r w:rsidR="00433AA6">
          <w:rPr>
            <w:noProof/>
            <w:webHidden/>
          </w:rPr>
          <w:t>11</w:t>
        </w:r>
        <w:r>
          <w:rPr>
            <w:noProof/>
            <w:webHidden/>
          </w:rPr>
          <w:fldChar w:fldCharType="end"/>
        </w:r>
      </w:hyperlink>
    </w:p>
    <w:p w:rsidR="00433AA6" w:rsidRDefault="00FC3667">
      <w:pPr>
        <w:pStyle w:val="TableofFigures"/>
        <w:tabs>
          <w:tab w:val="right" w:leader="dot" w:pos="9325"/>
        </w:tabs>
        <w:rPr>
          <w:rFonts w:asciiTheme="minorHAnsi" w:eastAsiaTheme="minorEastAsia" w:hAnsiTheme="minorHAnsi" w:cstheme="minorBidi"/>
          <w:noProof/>
          <w:sz w:val="22"/>
          <w:szCs w:val="22"/>
          <w:lang w:val="pt-PT"/>
        </w:rPr>
      </w:pPr>
      <w:hyperlink w:anchor="_Toc533803092" w:history="1">
        <w:r w:rsidR="00433AA6" w:rsidRPr="00EF4FDE">
          <w:rPr>
            <w:rStyle w:val="Hyperlink"/>
            <w:noProof/>
            <w:lang w:bidi="en-US"/>
          </w:rPr>
          <w:t>Illustration 2: Geographic Coverage, Provinces. Source Author</w:t>
        </w:r>
        <w:r w:rsidR="00433AA6">
          <w:rPr>
            <w:noProof/>
            <w:webHidden/>
          </w:rPr>
          <w:tab/>
        </w:r>
        <w:r w:rsidR="004A21C9">
          <w:rPr>
            <w:noProof/>
            <w:webHidden/>
          </w:rPr>
          <w:fldChar w:fldCharType="begin"/>
        </w:r>
        <w:r w:rsidR="00433AA6">
          <w:rPr>
            <w:noProof/>
            <w:webHidden/>
          </w:rPr>
          <w:instrText xml:space="preserve"> PAGEREF _Toc533803092 \h </w:instrText>
        </w:r>
        <w:r w:rsidR="004A21C9">
          <w:rPr>
            <w:noProof/>
            <w:webHidden/>
          </w:rPr>
        </w:r>
        <w:r w:rsidR="004A21C9">
          <w:rPr>
            <w:noProof/>
            <w:webHidden/>
          </w:rPr>
          <w:fldChar w:fldCharType="separate"/>
        </w:r>
        <w:r w:rsidR="00433AA6">
          <w:rPr>
            <w:noProof/>
            <w:webHidden/>
          </w:rPr>
          <w:t>28</w:t>
        </w:r>
        <w:r w:rsidR="004A21C9">
          <w:rPr>
            <w:noProof/>
            <w:webHidden/>
          </w:rPr>
          <w:fldChar w:fldCharType="end"/>
        </w:r>
      </w:hyperlink>
    </w:p>
    <w:p w:rsidR="007D38A9" w:rsidRPr="007D38A9" w:rsidRDefault="004A21C9" w:rsidP="00284703">
      <w:pPr>
        <w:spacing w:after="200" w:line="276" w:lineRule="auto"/>
        <w:rPr>
          <w:b/>
        </w:rPr>
      </w:pPr>
      <w:r>
        <w:rPr>
          <w:b/>
        </w:rPr>
        <w:fldChar w:fldCharType="end"/>
      </w:r>
    </w:p>
    <w:p w:rsidR="007D38A9" w:rsidRDefault="007D38A9" w:rsidP="00284703">
      <w:pPr>
        <w:spacing w:after="200" w:line="276" w:lineRule="auto"/>
        <w:rPr>
          <w:rFonts w:asciiTheme="minorHAnsi" w:hAnsiTheme="minorHAnsi"/>
          <w:sz w:val="22"/>
          <w:szCs w:val="22"/>
        </w:rPr>
      </w:pPr>
    </w:p>
    <w:p w:rsidR="007D38A9" w:rsidRDefault="007D38A9" w:rsidP="00284703">
      <w:pPr>
        <w:spacing w:after="200" w:line="276" w:lineRule="auto"/>
        <w:rPr>
          <w:rFonts w:asciiTheme="minorHAnsi" w:hAnsiTheme="minorHAnsi"/>
          <w:sz w:val="22"/>
          <w:szCs w:val="22"/>
        </w:rPr>
      </w:pPr>
    </w:p>
    <w:p w:rsidR="008234A1" w:rsidRDefault="008234A1" w:rsidP="00284703">
      <w:pPr>
        <w:spacing w:after="200" w:line="276" w:lineRule="auto"/>
        <w:rPr>
          <w:rFonts w:asciiTheme="minorHAnsi" w:hAnsiTheme="minorHAnsi"/>
          <w:sz w:val="22"/>
          <w:szCs w:val="22"/>
        </w:rPr>
      </w:pPr>
      <w:r w:rsidRPr="00284703">
        <w:rPr>
          <w:rFonts w:asciiTheme="minorHAnsi" w:hAnsiTheme="minorHAnsi"/>
          <w:sz w:val="22"/>
          <w:szCs w:val="22"/>
        </w:rPr>
        <w:br w:type="page"/>
      </w:r>
    </w:p>
    <w:p w:rsidR="00581FF4" w:rsidRPr="00BB7771" w:rsidRDefault="00BB7771" w:rsidP="00BB7771">
      <w:pPr>
        <w:pStyle w:val="Heading1"/>
        <w:spacing w:before="240" w:after="240" w:line="240" w:lineRule="auto"/>
        <w:rPr>
          <w:rFonts w:asciiTheme="minorHAnsi" w:hAnsiTheme="minorHAnsi" w:cstheme="minorHAnsi"/>
          <w:color w:val="0070C0"/>
          <w:lang w:val="en-US"/>
        </w:rPr>
      </w:pPr>
      <w:bookmarkStart w:id="1" w:name="_Toc534189387"/>
      <w:r w:rsidRPr="00BB7771">
        <w:rPr>
          <w:rFonts w:asciiTheme="minorHAnsi" w:hAnsiTheme="minorHAnsi" w:cstheme="minorHAnsi"/>
          <w:color w:val="0070C0"/>
          <w:lang w:val="en-US"/>
        </w:rPr>
        <w:lastRenderedPageBreak/>
        <w:t>LIST OF ABBREVIATIONS AND ACRONYMS</w:t>
      </w:r>
      <w:r w:rsidR="006D2B26">
        <w:rPr>
          <w:rFonts w:asciiTheme="minorHAnsi" w:hAnsiTheme="minorHAnsi" w:cstheme="minorHAnsi"/>
          <w:color w:val="0070C0"/>
          <w:lang w:val="en-US"/>
        </w:rPr>
        <w:t xml:space="preserve"> (in the final report)</w:t>
      </w:r>
      <w:bookmarkEnd w:id="1"/>
    </w:p>
    <w:p w:rsidR="00BB7771" w:rsidRDefault="00BB7771" w:rsidP="00284703">
      <w:pPr>
        <w:spacing w:after="200" w:line="276" w:lineRule="auto"/>
        <w:sectPr w:rsidR="00BB7771" w:rsidSect="00C366E7">
          <w:footerReference w:type="default" r:id="rId12"/>
          <w:pgSz w:w="11909" w:h="16834"/>
          <w:pgMar w:top="1440" w:right="1134" w:bottom="1134" w:left="1440" w:header="0" w:footer="283" w:gutter="0"/>
          <w:pgNumType w:fmt="lowerRoman" w:start="1"/>
          <w:cols w:space="720"/>
          <w:docGrid w:linePitch="326"/>
        </w:sectPr>
      </w:pPr>
    </w:p>
    <w:p w:rsidR="00A46664" w:rsidRDefault="00A46664" w:rsidP="00FD7EBB">
      <w:pPr>
        <w:pStyle w:val="Heading1"/>
        <w:spacing w:before="240" w:after="240" w:line="240" w:lineRule="auto"/>
        <w:rPr>
          <w:rFonts w:asciiTheme="minorHAnsi" w:hAnsiTheme="minorHAnsi" w:cstheme="minorHAnsi"/>
          <w:color w:val="0070C0"/>
        </w:rPr>
      </w:pPr>
      <w:bookmarkStart w:id="2" w:name="_sz9m3ml28lt7" w:colFirst="0" w:colLast="0"/>
      <w:bookmarkStart w:id="3" w:name="_f6mr1oouzc4i" w:colFirst="0" w:colLast="0"/>
      <w:bookmarkStart w:id="4" w:name="_Toc534189388"/>
      <w:bookmarkStart w:id="5" w:name="_Toc502153140"/>
      <w:bookmarkEnd w:id="2"/>
      <w:bookmarkEnd w:id="3"/>
      <w:r>
        <w:rPr>
          <w:rFonts w:asciiTheme="minorHAnsi" w:hAnsiTheme="minorHAnsi" w:cstheme="minorHAnsi"/>
          <w:color w:val="0070C0"/>
        </w:rPr>
        <w:lastRenderedPageBreak/>
        <w:t>EXECUTIVE SUMMARY</w:t>
      </w:r>
      <w:bookmarkEnd w:id="4"/>
    </w:p>
    <w:p w:rsidR="00A46664" w:rsidRPr="000B33EB" w:rsidRDefault="00A46664" w:rsidP="000B33EB">
      <w:pPr>
        <w:spacing w:after="200" w:line="276" w:lineRule="auto"/>
        <w:jc w:val="both"/>
        <w:rPr>
          <w:i/>
        </w:rPr>
      </w:pPr>
      <w:r w:rsidRPr="000B33EB">
        <w:t xml:space="preserve">This report presents the </w:t>
      </w:r>
      <w:r w:rsidR="00BC39A2" w:rsidRPr="000B33EB">
        <w:t xml:space="preserve">Preliminary </w:t>
      </w:r>
      <w:r w:rsidRPr="000B33EB">
        <w:t xml:space="preserve">Draft of the Terminal Evaluation (TE) of the 2nd Cycle programme </w:t>
      </w:r>
      <w:r w:rsidRPr="000B33EB">
        <w:rPr>
          <w:i/>
        </w:rPr>
        <w:t>Promoting Angolan Women´s Empowerment through CSOs-</w:t>
      </w:r>
      <w:r w:rsidRPr="000B33EB">
        <w:t>2015 to 2018</w:t>
      </w:r>
      <w:r w:rsidRPr="000B33EB">
        <w:rPr>
          <w:rStyle w:val="FootnoteReference"/>
        </w:rPr>
        <w:footnoteReference w:id="1"/>
      </w:r>
      <w:r w:rsidRPr="000B33EB">
        <w:t xml:space="preserve">. </w:t>
      </w:r>
      <w:r w:rsidRPr="000B33EB">
        <w:rPr>
          <w:i/>
        </w:rPr>
        <w:t>Promoting Angolan Women´s Empowerment through CSO´</w:t>
      </w:r>
      <w:r w:rsidRPr="000B33EB">
        <w:t xml:space="preserve">s is a programme started in 2012-2015 (1nd phase) followed by a 2nd phase running since 2016 to 2018. Overall the programme contributed to women empowerment specifically the 2nd phase to the achievement of </w:t>
      </w:r>
      <w:r w:rsidRPr="000B33EB">
        <w:rPr>
          <w:i/>
        </w:rPr>
        <w:t xml:space="preserve">SDG </w:t>
      </w:r>
      <w:r w:rsidR="00135ED6" w:rsidRPr="000B33EB">
        <w:rPr>
          <w:i/>
        </w:rPr>
        <w:t>16</w:t>
      </w:r>
      <w:r w:rsidRPr="000B33EB">
        <w:rPr>
          <w:i/>
        </w:rPr>
        <w:t xml:space="preserve">: </w:t>
      </w:r>
      <w:r w:rsidR="00135ED6" w:rsidRPr="000B33EB">
        <w:rPr>
          <w:i/>
        </w:rPr>
        <w:t>Promotion of pacific and inclusive societies with social justice.</w:t>
      </w:r>
      <w:r w:rsidRPr="000B33EB">
        <w:rPr>
          <w:i/>
        </w:rPr>
        <w:t xml:space="preserve"> </w:t>
      </w:r>
    </w:p>
    <w:p w:rsidR="00886647" w:rsidRPr="000B33EB" w:rsidRDefault="00F44B3E" w:rsidP="000B33EB">
      <w:pPr>
        <w:spacing w:after="200" w:line="276" w:lineRule="auto"/>
        <w:jc w:val="both"/>
      </w:pPr>
      <w:r w:rsidRPr="000B33EB">
        <w:t xml:space="preserve">This </w:t>
      </w:r>
      <w:r w:rsidR="00886647" w:rsidRPr="000B33EB">
        <w:t>Report</w:t>
      </w:r>
      <w:r w:rsidR="00C66A4B" w:rsidRPr="000B33EB">
        <w:t xml:space="preserve"> </w:t>
      </w:r>
      <w:r w:rsidR="00A46664" w:rsidRPr="000B33EB">
        <w:t xml:space="preserve">is </w:t>
      </w:r>
      <w:r w:rsidR="00C66A4B" w:rsidRPr="000B33EB">
        <w:t xml:space="preserve">based on desk review, </w:t>
      </w:r>
      <w:r w:rsidRPr="000B33EB">
        <w:t xml:space="preserve">provides an </w:t>
      </w:r>
      <w:r w:rsidR="003473DE" w:rsidRPr="000B33EB">
        <w:t xml:space="preserve">overall </w:t>
      </w:r>
      <w:r w:rsidRPr="000B33EB">
        <w:t xml:space="preserve">assessment on how the results of </w:t>
      </w:r>
      <w:r w:rsidR="00AC776E" w:rsidRPr="000B33EB">
        <w:t>UNDP</w:t>
      </w:r>
      <w:r w:rsidRPr="000B33EB">
        <w:t xml:space="preserve"> 2nd Cycle programme “</w:t>
      </w:r>
      <w:r w:rsidRPr="000B33EB">
        <w:rPr>
          <w:b/>
          <w:i/>
        </w:rPr>
        <w:t>Promoting the Angolan Women Empowerment through CSOs</w:t>
      </w:r>
      <w:r w:rsidR="00AC776E" w:rsidRPr="000B33EB">
        <w:t xml:space="preserve">” </w:t>
      </w:r>
      <w:r w:rsidRPr="000B33EB">
        <w:t xml:space="preserve">have contributed and </w:t>
      </w:r>
      <w:r w:rsidR="003473DE" w:rsidRPr="000B33EB">
        <w:t>is</w:t>
      </w:r>
      <w:r w:rsidRPr="000B33EB">
        <w:t xml:space="preserve"> contributing to sustainable development in Angola. </w:t>
      </w:r>
      <w:r w:rsidR="00886647" w:rsidRPr="000B33EB">
        <w:t xml:space="preserve">The sources of the documents </w:t>
      </w:r>
      <w:r w:rsidR="00C66A4B" w:rsidRPr="000B33EB">
        <w:t xml:space="preserve">reviewed </w:t>
      </w:r>
      <w:r w:rsidR="00886647" w:rsidRPr="000B33EB">
        <w:t>are: UNDP Project Document</w:t>
      </w:r>
      <w:r w:rsidR="00C66A4B" w:rsidRPr="000B33EB">
        <w:t xml:space="preserve"> 2015-2018</w:t>
      </w:r>
      <w:r w:rsidR="00886647" w:rsidRPr="000B33EB">
        <w:t>; External Evaluation of the 1nd Cycle programme “</w:t>
      </w:r>
      <w:r w:rsidR="00886647" w:rsidRPr="000B33EB">
        <w:rPr>
          <w:i/>
        </w:rPr>
        <w:t>Promoting the Angolan Women Empowerment through CSOs</w:t>
      </w:r>
      <w:r w:rsidR="00C66A4B" w:rsidRPr="000B33EB">
        <w:t xml:space="preserve">, </w:t>
      </w:r>
      <w:r w:rsidR="00886647" w:rsidRPr="000B33EB">
        <w:t>2012-2015</w:t>
      </w:r>
      <w:r w:rsidR="00C66A4B" w:rsidRPr="000B33EB">
        <w:t>”</w:t>
      </w:r>
      <w:r w:rsidR="00886647" w:rsidRPr="000B33EB">
        <w:t>; UNDP Annual Donor Report (July 2017 - August 2018); CSOs projects and reports.</w:t>
      </w:r>
    </w:p>
    <w:p w:rsidR="00F44B3E" w:rsidRPr="000B33EB" w:rsidRDefault="00F71B4D" w:rsidP="000B33EB">
      <w:pPr>
        <w:spacing w:after="200" w:line="276" w:lineRule="auto"/>
        <w:jc w:val="both"/>
      </w:pPr>
      <w:r w:rsidRPr="000B33EB">
        <w:t xml:space="preserve">The </w:t>
      </w:r>
      <w:r w:rsidR="00F44B3E" w:rsidRPr="000B33EB">
        <w:t xml:space="preserve">report </w:t>
      </w:r>
      <w:r w:rsidR="003473DE" w:rsidRPr="000B33EB">
        <w:t xml:space="preserve">will be followed by a Terminal Evaluation Report supported by field mission that will </w:t>
      </w:r>
      <w:r w:rsidR="00F44B3E" w:rsidRPr="000B33EB">
        <w:t>addresses the achievements towards expected goal and outcomes over the period 2015-201</w:t>
      </w:r>
      <w:r w:rsidR="00AC776E" w:rsidRPr="000B33EB">
        <w:t>8</w:t>
      </w:r>
      <w:r w:rsidR="00F44B3E" w:rsidRPr="000B33EB">
        <w:t xml:space="preserve"> and </w:t>
      </w:r>
      <w:r w:rsidR="003473DE" w:rsidRPr="000B33EB">
        <w:t xml:space="preserve">will </w:t>
      </w:r>
      <w:r w:rsidR="00F44B3E" w:rsidRPr="000B33EB">
        <w:t xml:space="preserve">provide recommendations for </w:t>
      </w:r>
      <w:r w:rsidR="00AC776E" w:rsidRPr="000B33EB">
        <w:t xml:space="preserve">a potential </w:t>
      </w:r>
      <w:r w:rsidR="00F44B3E" w:rsidRPr="000B33EB">
        <w:t xml:space="preserve">next </w:t>
      </w:r>
      <w:r w:rsidR="00AC776E" w:rsidRPr="000B33EB">
        <w:t xml:space="preserve">programmatic </w:t>
      </w:r>
      <w:r w:rsidR="00F44B3E" w:rsidRPr="000B33EB">
        <w:t xml:space="preserve">cycle aligned with the UN planning frameworks such as </w:t>
      </w:r>
      <w:r w:rsidR="008775D0" w:rsidRPr="000B33EB">
        <w:t>UNPAF</w:t>
      </w:r>
      <w:r w:rsidR="00F44B3E" w:rsidRPr="000B33EB">
        <w:t>.</w:t>
      </w:r>
      <w:r w:rsidR="00886647" w:rsidRPr="000B33EB">
        <w:t xml:space="preserve"> The referred report will be </w:t>
      </w:r>
      <w:r w:rsidR="00983279" w:rsidRPr="000B33EB">
        <w:t>submitted</w:t>
      </w:r>
      <w:r w:rsidR="00886647" w:rsidRPr="000B33EB">
        <w:t xml:space="preserve"> to UNDP and recommendations will be included to the Final Terminal Evaluation Report. </w:t>
      </w:r>
    </w:p>
    <w:p w:rsidR="00983279" w:rsidRPr="000B33EB" w:rsidRDefault="00983279" w:rsidP="000B33EB">
      <w:pPr>
        <w:spacing w:after="200" w:line="276" w:lineRule="auto"/>
        <w:jc w:val="both"/>
      </w:pPr>
      <w:r w:rsidRPr="000B33EB">
        <w:t xml:space="preserve">The Terminal Evaluation will assess UNDP’s contribution with the purpose of a summative evaluation of UNDP </w:t>
      </w:r>
      <w:r w:rsidRPr="000B33EB">
        <w:rPr>
          <w:b/>
          <w:i/>
        </w:rPr>
        <w:t>Promoting the Angolan Women Empowerment through CSOs (2015-2018)</w:t>
      </w:r>
      <w:r w:rsidRPr="000B33EB">
        <w:rPr>
          <w:b/>
        </w:rPr>
        <w:t xml:space="preserve"> programme</w:t>
      </w:r>
      <w:r w:rsidRPr="000B33EB">
        <w:t xml:space="preserve"> (2nd Phase) to determine the extent to which anticipated outcomes were produced. It is intended to provide information about the worth of the programme. The process of developing a management response to terminal project evaluations allows key stakeholders to reflect on the project results and generate lessons that are applicable beyond a particular project. It also supports UNDP accountability by being responsive to the evaluation findings and responsible for follow-up actions. For these reasons, the evaluation policy requires management responses to all evaluations regardless of the status of the initiative that was evaluated.</w:t>
      </w:r>
    </w:p>
    <w:p w:rsidR="00A46664" w:rsidRPr="000B33EB" w:rsidRDefault="00A46664" w:rsidP="000B33EB">
      <w:pPr>
        <w:pStyle w:val="Normal2"/>
        <w:spacing w:after="200"/>
        <w:jc w:val="both"/>
        <w:rPr>
          <w:rFonts w:ascii="Times New Roman" w:eastAsiaTheme="minorHAnsi" w:hAnsi="Times New Roman" w:cs="Times New Roman"/>
          <w:color w:val="auto"/>
          <w:sz w:val="24"/>
          <w:szCs w:val="24"/>
          <w:lang w:val="en-GB"/>
        </w:rPr>
      </w:pPr>
      <w:r w:rsidRPr="000B33EB">
        <w:rPr>
          <w:rFonts w:ascii="Times New Roman" w:eastAsiaTheme="minorHAnsi" w:hAnsi="Times New Roman" w:cs="Times New Roman"/>
          <w:sz w:val="24"/>
          <w:szCs w:val="24"/>
          <w:lang w:val="en-US"/>
        </w:rPr>
        <w:t>The Government of Angola is increasingly emphasizing gender equality in policies and legislation. Despite this progress there are still great challenges to be overcome</w:t>
      </w:r>
      <w:bookmarkStart w:id="6" w:name="_Toc502153137"/>
      <w:r w:rsidRPr="000B33EB">
        <w:rPr>
          <w:rFonts w:ascii="Times New Roman" w:eastAsiaTheme="minorHAnsi" w:hAnsi="Times New Roman" w:cs="Times New Roman"/>
          <w:color w:val="auto"/>
          <w:sz w:val="24"/>
          <w:szCs w:val="24"/>
          <w:lang w:val="en-GB"/>
        </w:rPr>
        <w:t xml:space="preserve"> In Angola, gender equality and the empowerment of women are fundamental elements in the reduction of vulnerability.  The high rates of poverty indicate that is necessary to continue to promote the full realization of human rights and women empowerment towards equal access and full enjoyment of social and economic rights for gender.</w:t>
      </w:r>
    </w:p>
    <w:p w:rsidR="008B1898" w:rsidRPr="000B33EB" w:rsidRDefault="008B1898" w:rsidP="000B33EB">
      <w:pPr>
        <w:pStyle w:val="Heading2"/>
        <w:spacing w:before="0" w:after="200"/>
        <w:rPr>
          <w:rFonts w:ascii="Times New Roman" w:hAnsi="Times New Roman" w:cs="Times New Roman"/>
          <w:sz w:val="24"/>
          <w:szCs w:val="24"/>
        </w:rPr>
      </w:pPr>
      <w:bookmarkStart w:id="7" w:name="_Toc534189389"/>
      <w:r w:rsidRPr="000B33EB">
        <w:rPr>
          <w:rFonts w:ascii="Times New Roman" w:hAnsi="Times New Roman" w:cs="Times New Roman"/>
          <w:sz w:val="24"/>
          <w:szCs w:val="24"/>
        </w:rPr>
        <w:t>The structure of the report</w:t>
      </w:r>
      <w:bookmarkEnd w:id="7"/>
    </w:p>
    <w:p w:rsidR="00741A6B" w:rsidRPr="000B33EB" w:rsidRDefault="00B201EE" w:rsidP="000B33EB">
      <w:pPr>
        <w:spacing w:after="200" w:line="276" w:lineRule="auto"/>
        <w:jc w:val="both"/>
        <w:rPr>
          <w:bCs/>
          <w:color w:val="000000" w:themeColor="text1"/>
          <w:lang w:val="en-US"/>
        </w:rPr>
      </w:pPr>
      <w:r w:rsidRPr="000B33EB">
        <w:rPr>
          <w:lang w:eastAsia="en-US" w:bidi="en-US"/>
        </w:rPr>
        <w:t>The report is structure with 6 chapters</w:t>
      </w:r>
      <w:r w:rsidR="00CD5D2E" w:rsidRPr="000B33EB">
        <w:rPr>
          <w:lang w:eastAsia="en-US" w:bidi="en-US"/>
        </w:rPr>
        <w:t xml:space="preserve">. The first one is the Introduction, and presents the objectives and the scope of the Evaluation. The second chapter explain the methodology , and the third one </w:t>
      </w:r>
      <w:r w:rsidR="00CD5D2E" w:rsidRPr="000B33EB">
        <w:rPr>
          <w:lang w:eastAsia="en-US" w:bidi="en-US"/>
        </w:rPr>
        <w:lastRenderedPageBreak/>
        <w:t xml:space="preserve">presents the development challenges in the country with a special focus on gender. The fourth </w:t>
      </w:r>
      <w:r w:rsidR="00BD4CDD" w:rsidRPr="000B33EB">
        <w:rPr>
          <w:lang w:eastAsia="en-US" w:bidi="en-US"/>
        </w:rPr>
        <w:t>chapter</w:t>
      </w:r>
      <w:r w:rsidR="00CD5D2E" w:rsidRPr="000B33EB">
        <w:rPr>
          <w:lang w:eastAsia="en-US" w:bidi="en-US"/>
        </w:rPr>
        <w:t xml:space="preserve"> describes UN planning tools and UNDP response to achieve the planned outcomes </w:t>
      </w:r>
      <w:r w:rsidR="00741A6B" w:rsidRPr="000B33EB">
        <w:rPr>
          <w:lang w:eastAsia="en-US" w:bidi="en-US"/>
        </w:rPr>
        <w:t xml:space="preserve">and </w:t>
      </w:r>
      <w:r w:rsidR="00BD4CDD" w:rsidRPr="000B33EB">
        <w:rPr>
          <w:lang w:eastAsia="en-US" w:bidi="en-US"/>
        </w:rPr>
        <w:t>i</w:t>
      </w:r>
      <w:r w:rsidR="00741A6B" w:rsidRPr="000B33EB">
        <w:rPr>
          <w:lang w:eastAsia="en-US" w:bidi="en-US"/>
        </w:rPr>
        <w:t xml:space="preserve">ndicative country programme outputs in what concerns </w:t>
      </w:r>
      <w:r w:rsidR="00741A6B" w:rsidRPr="000B33EB">
        <w:rPr>
          <w:i/>
          <w:lang w:eastAsia="en-US" w:bidi="en-US"/>
        </w:rPr>
        <w:t xml:space="preserve">Promoting the Empowerment of Angolan Women through CSOs. </w:t>
      </w:r>
      <w:r w:rsidR="00741A6B" w:rsidRPr="000B33EB">
        <w:rPr>
          <w:lang w:eastAsia="en-US" w:bidi="en-US"/>
        </w:rPr>
        <w:t xml:space="preserve">The filthy chapter, describe the </w:t>
      </w:r>
      <w:r w:rsidR="00BD4CDD" w:rsidRPr="000B33EB">
        <w:rPr>
          <w:lang w:eastAsia="en-US" w:bidi="en-US"/>
        </w:rPr>
        <w:t>p</w:t>
      </w:r>
      <w:r w:rsidR="00741A6B" w:rsidRPr="000B33EB">
        <w:rPr>
          <w:lang w:eastAsia="en-US" w:bidi="en-US"/>
        </w:rPr>
        <w:t xml:space="preserve">rogram </w:t>
      </w:r>
      <w:r w:rsidR="00BD4CDD" w:rsidRPr="000B33EB">
        <w:rPr>
          <w:lang w:eastAsia="en-US" w:bidi="en-US"/>
        </w:rPr>
        <w:t>“</w:t>
      </w:r>
      <w:r w:rsidR="00741A6B" w:rsidRPr="000B33EB">
        <w:rPr>
          <w:lang w:eastAsia="en-US" w:bidi="en-US"/>
        </w:rPr>
        <w:t>Promoting the Empowerment of Angolan Women through CSOs</w:t>
      </w:r>
      <w:r w:rsidR="00BD4CDD" w:rsidRPr="000B33EB">
        <w:rPr>
          <w:lang w:eastAsia="en-US" w:bidi="en-US"/>
        </w:rPr>
        <w:t>”</w:t>
      </w:r>
      <w:r w:rsidR="00741A6B" w:rsidRPr="000B33EB">
        <w:rPr>
          <w:lang w:eastAsia="en-US" w:bidi="en-US"/>
        </w:rPr>
        <w:t xml:space="preserve"> </w:t>
      </w:r>
      <w:r w:rsidR="00BD4CDD" w:rsidRPr="000B33EB">
        <w:rPr>
          <w:lang w:eastAsia="en-US" w:bidi="en-US"/>
        </w:rPr>
        <w:t>within three dimensions: (i) project background, (ii) project design and (iii) project implementation:</w:t>
      </w:r>
      <w:r w:rsidR="00BD4CDD" w:rsidRPr="000B33EB">
        <w:rPr>
          <w:bCs/>
          <w:color w:val="000000" w:themeColor="text1"/>
          <w:lang w:val="en-US"/>
        </w:rPr>
        <w:t xml:space="preserve"> The sixth chapter describe the preliminary findings in what concerns the Programme contribution to results.</w:t>
      </w:r>
    </w:p>
    <w:p w:rsidR="00741A6B" w:rsidRPr="00F064F6" w:rsidRDefault="00BD4CDD" w:rsidP="006B44EB">
      <w:pPr>
        <w:spacing w:afterLines="200" w:after="480" w:line="276" w:lineRule="auto"/>
        <w:jc w:val="both"/>
        <w:rPr>
          <w:bCs/>
          <w:color w:val="000000" w:themeColor="text1"/>
          <w:lang w:val="en-US"/>
        </w:rPr>
      </w:pPr>
      <w:r w:rsidRPr="00F064F6">
        <w:rPr>
          <w:bCs/>
          <w:color w:val="000000" w:themeColor="text1"/>
          <w:lang w:val="en-US"/>
        </w:rPr>
        <w:t xml:space="preserve">The Evaluation Matrix and Terminal Evaluation Work Plan can be found in the annex </w:t>
      </w:r>
    </w:p>
    <w:p w:rsidR="00680A67" w:rsidRPr="001C0F4B" w:rsidRDefault="00680A67" w:rsidP="001C0F4B">
      <w:pPr>
        <w:pStyle w:val="Heading2"/>
      </w:pPr>
      <w:bookmarkStart w:id="8" w:name="_Toc502153138"/>
      <w:bookmarkStart w:id="9" w:name="_Toc534189390"/>
      <w:r w:rsidRPr="001C0F4B">
        <w:t>Conclusions</w:t>
      </w:r>
      <w:bookmarkEnd w:id="8"/>
      <w:r w:rsidRPr="001C0F4B">
        <w:t xml:space="preserve"> </w:t>
      </w:r>
      <w:r w:rsidR="00860114" w:rsidRPr="001C0F4B">
        <w:t>(preliminary findings)</w:t>
      </w:r>
      <w:bookmarkEnd w:id="9"/>
    </w:p>
    <w:p w:rsidR="00680A67" w:rsidRPr="0049303F" w:rsidRDefault="00680A67" w:rsidP="00763CB8">
      <w:pPr>
        <w:spacing w:after="200" w:line="276" w:lineRule="auto"/>
        <w:rPr>
          <w:b/>
          <w:color w:val="0070C0"/>
        </w:rPr>
      </w:pPr>
      <w:r w:rsidRPr="0049303F">
        <w:rPr>
          <w:b/>
          <w:color w:val="0070C0"/>
        </w:rPr>
        <w:t xml:space="preserve">Relevance </w:t>
      </w:r>
    </w:p>
    <w:p w:rsidR="00680A67" w:rsidRPr="00860114" w:rsidRDefault="00860114" w:rsidP="00927F0A">
      <w:pPr>
        <w:pStyle w:val="CommentText"/>
        <w:spacing w:after="200" w:line="276" w:lineRule="auto"/>
        <w:rPr>
          <w:sz w:val="24"/>
          <w:szCs w:val="24"/>
        </w:rPr>
      </w:pPr>
      <w:r w:rsidRPr="00860114">
        <w:rPr>
          <w:sz w:val="24"/>
          <w:szCs w:val="24"/>
        </w:rPr>
        <w:t xml:space="preserve">UNDP 2nd Cycle programme Promoting Angolan Women´s Empowerment through CSOs-2015 to 2018 </w:t>
      </w:r>
      <w:r w:rsidR="00680A67" w:rsidRPr="00860114">
        <w:rPr>
          <w:sz w:val="24"/>
          <w:szCs w:val="24"/>
        </w:rPr>
        <w:t xml:space="preserve">is very relevant in the context of Angola’s national priorities to development. </w:t>
      </w:r>
    </w:p>
    <w:p w:rsidR="009E2505" w:rsidRDefault="001C0F4B" w:rsidP="00763CB8">
      <w:pPr>
        <w:spacing w:after="200" w:line="276" w:lineRule="auto"/>
        <w:jc w:val="both"/>
        <w:rPr>
          <w:b/>
          <w:i/>
        </w:rPr>
      </w:pPr>
      <w:r>
        <w:t xml:space="preserve">a) </w:t>
      </w:r>
      <w:r w:rsidR="00860114" w:rsidRPr="001C0F4B">
        <w:rPr>
          <w:b/>
        </w:rPr>
        <w:t>The programme</w:t>
      </w:r>
      <w:r w:rsidR="00680A67" w:rsidRPr="001C0F4B">
        <w:rPr>
          <w:b/>
        </w:rPr>
        <w:t xml:space="preserve"> indicates clear linka</w:t>
      </w:r>
      <w:r w:rsidR="009E2505" w:rsidRPr="001C0F4B">
        <w:rPr>
          <w:b/>
        </w:rPr>
        <w:t>ge and a coherent response to PND (2013-2017)</w:t>
      </w:r>
      <w:r w:rsidR="00680A67" w:rsidRPr="001C0F4B">
        <w:rPr>
          <w:b/>
        </w:rPr>
        <w:t xml:space="preserve"> priorities and to UNDAF, CPD and CPAP framework. The </w:t>
      </w:r>
      <w:r w:rsidR="009E2505" w:rsidRPr="001C0F4B">
        <w:rPr>
          <w:b/>
        </w:rPr>
        <w:t xml:space="preserve">micro </w:t>
      </w:r>
      <w:r w:rsidR="00680A67" w:rsidRPr="001C0F4B">
        <w:rPr>
          <w:b/>
        </w:rPr>
        <w:t xml:space="preserve">projects expected outcomes are very consistent to UN response, as their focus and results </w:t>
      </w:r>
      <w:r w:rsidR="009E2505" w:rsidRPr="001C0F4B">
        <w:rPr>
          <w:b/>
        </w:rPr>
        <w:t>improved the knowledge and capacity of women to be able to exercise their political, economic and social rights and thus contribute</w:t>
      </w:r>
      <w:r w:rsidR="00577816" w:rsidRPr="001C0F4B">
        <w:rPr>
          <w:b/>
        </w:rPr>
        <w:t>d</w:t>
      </w:r>
      <w:r w:rsidR="009E2505" w:rsidRPr="001C0F4B">
        <w:rPr>
          <w:b/>
        </w:rPr>
        <w:t xml:space="preserve"> to the achievement of ODS, particularly SDG 16: </w:t>
      </w:r>
      <w:r w:rsidR="009E2505" w:rsidRPr="001C0F4B">
        <w:rPr>
          <w:b/>
          <w:i/>
        </w:rPr>
        <w:t>Promotion of pacific and inclusive societies with social justice .</w:t>
      </w:r>
      <w:r>
        <w:rPr>
          <w:b/>
          <w:i/>
        </w:rPr>
        <w:t>´</w:t>
      </w:r>
    </w:p>
    <w:p w:rsidR="001C0F4B" w:rsidRPr="001C0F4B" w:rsidRDefault="001F018B" w:rsidP="00763CB8">
      <w:pPr>
        <w:spacing w:after="200" w:line="276" w:lineRule="auto"/>
        <w:jc w:val="both"/>
        <w:rPr>
          <w:lang w:val="en-US"/>
        </w:rPr>
      </w:pPr>
      <w:r>
        <w:rPr>
          <w:lang w:val="en-US"/>
        </w:rPr>
        <w:t>H</w:t>
      </w:r>
      <w:r w:rsidR="001C0F4B" w:rsidRPr="001C0F4B">
        <w:rPr>
          <w:lang w:val="en-US"/>
        </w:rPr>
        <w:t>elped women become more active participants, more integrated and relevant in socio-family life, impacting the quality of life in their communities. In this way, the project has strengthened the importance of the role of CSOs in Angola’s development effort and strengthened UNDP’s positioning as a privileged facilitator</w:t>
      </w:r>
    </w:p>
    <w:p w:rsidR="001C0F4B" w:rsidRPr="001C0F4B" w:rsidRDefault="001F018B" w:rsidP="00763CB8">
      <w:pPr>
        <w:spacing w:after="200" w:line="276" w:lineRule="auto"/>
        <w:jc w:val="both"/>
        <w:rPr>
          <w:lang w:val="en-US"/>
        </w:rPr>
      </w:pPr>
      <w:r>
        <w:rPr>
          <w:lang w:val="en-US"/>
        </w:rPr>
        <w:t>R</w:t>
      </w:r>
      <w:r w:rsidR="001C0F4B" w:rsidRPr="001C0F4B">
        <w:rPr>
          <w:lang w:val="en-US"/>
        </w:rPr>
        <w:t>eached a large number of beneficiaries, the project has contributed to the increase of positive gender perceptions and awareness in communities, has provided women with tools for their self empowerment, and has strengthened CSOs capacity to intervene on gender issues and women’s rights.</w:t>
      </w:r>
    </w:p>
    <w:p w:rsidR="00DF0856" w:rsidRDefault="001F018B" w:rsidP="00763CB8">
      <w:pPr>
        <w:spacing w:after="200" w:line="276" w:lineRule="auto"/>
        <w:jc w:val="both"/>
        <w:rPr>
          <w:lang w:val="en-US"/>
        </w:rPr>
      </w:pPr>
      <w:r w:rsidRPr="001F018B">
        <w:rPr>
          <w:b/>
          <w:lang w:val="en-US"/>
        </w:rPr>
        <w:t>S</w:t>
      </w:r>
      <w:r w:rsidR="00DF0856" w:rsidRPr="001F018B">
        <w:rPr>
          <w:lang w:val="en-US"/>
        </w:rPr>
        <w:t>t</w:t>
      </w:r>
      <w:r w:rsidR="00DF0856" w:rsidRPr="00F92C75">
        <w:rPr>
          <w:lang w:val="en-US"/>
        </w:rPr>
        <w:t>rengthen women’s participation in political, economic and social processes through training on leadership, networking and business management; Support the implementation of the project activities by the selected CSOs through training on general areas of project implementation explored from a gender perspective</w:t>
      </w:r>
    </w:p>
    <w:p w:rsidR="00DF0856" w:rsidRDefault="001F018B" w:rsidP="00763CB8">
      <w:pPr>
        <w:spacing w:after="200" w:line="276" w:lineRule="auto"/>
        <w:jc w:val="both"/>
        <w:rPr>
          <w:lang w:val="en-US"/>
        </w:rPr>
      </w:pPr>
      <w:r w:rsidRPr="00DF0856">
        <w:rPr>
          <w:lang w:val="en-US"/>
        </w:rPr>
        <w:t>Provided</w:t>
      </w:r>
      <w:r w:rsidR="00DF0856" w:rsidRPr="00DF0856">
        <w:rPr>
          <w:lang w:val="en-US"/>
        </w:rPr>
        <w:t xml:space="preserve"> a platform that enabled a multistakeholder engagement</w:t>
      </w:r>
      <w:r w:rsidR="002A02BC">
        <w:rPr>
          <w:lang w:val="en-US"/>
        </w:rPr>
        <w:t xml:space="preserve">, to </w:t>
      </w:r>
      <w:r w:rsidR="00DF0856" w:rsidRPr="00DF0856">
        <w:rPr>
          <w:lang w:val="en-US"/>
        </w:rPr>
        <w:t>produce specific</w:t>
      </w:r>
      <w:r w:rsidR="00364DD1">
        <w:rPr>
          <w:lang w:val="en-US"/>
        </w:rPr>
        <w:t xml:space="preserve"> recommendations for the </w:t>
      </w:r>
      <w:r w:rsidR="00364DD1" w:rsidRPr="00DF0856">
        <w:rPr>
          <w:lang w:val="en-US"/>
        </w:rPr>
        <w:t>review</w:t>
      </w:r>
      <w:r w:rsidR="00364DD1">
        <w:rPr>
          <w:lang w:val="en-US"/>
        </w:rPr>
        <w:t xml:space="preserve"> </w:t>
      </w:r>
      <w:r w:rsidR="00DF0856" w:rsidRPr="00DF0856">
        <w:rPr>
          <w:lang w:val="en-US"/>
        </w:rPr>
        <w:t>of the government’s proposal from a gender</w:t>
      </w:r>
      <w:r w:rsidR="00364DD1">
        <w:rPr>
          <w:lang w:val="en-US"/>
        </w:rPr>
        <w:t xml:space="preserve"> perspective, </w:t>
      </w:r>
      <w:r w:rsidR="002A02BC">
        <w:rPr>
          <w:lang w:val="en-US"/>
        </w:rPr>
        <w:t xml:space="preserve">and </w:t>
      </w:r>
      <w:r w:rsidR="00364DD1">
        <w:rPr>
          <w:lang w:val="en-US"/>
        </w:rPr>
        <w:t xml:space="preserve">provided </w:t>
      </w:r>
      <w:r w:rsidR="002A02BC">
        <w:rPr>
          <w:lang w:val="en-US"/>
        </w:rPr>
        <w:t>an action plan.</w:t>
      </w:r>
    </w:p>
    <w:p w:rsidR="00680A67" w:rsidRPr="0049303F" w:rsidRDefault="00680A67" w:rsidP="00763CB8">
      <w:pPr>
        <w:spacing w:after="200" w:line="276" w:lineRule="auto"/>
        <w:rPr>
          <w:b/>
          <w:color w:val="0070C0"/>
        </w:rPr>
      </w:pPr>
      <w:r w:rsidRPr="0049303F">
        <w:rPr>
          <w:b/>
          <w:color w:val="0070C0"/>
        </w:rPr>
        <w:t xml:space="preserve">Effectiveness </w:t>
      </w:r>
    </w:p>
    <w:p w:rsidR="00680A67" w:rsidRPr="00B56AFE" w:rsidRDefault="001C0F4B" w:rsidP="00763CB8">
      <w:pPr>
        <w:spacing w:after="200" w:line="276" w:lineRule="auto"/>
        <w:jc w:val="both"/>
        <w:rPr>
          <w:b/>
        </w:rPr>
      </w:pPr>
      <w:r>
        <w:rPr>
          <w:b/>
        </w:rPr>
        <w:t>b</w:t>
      </w:r>
      <w:r w:rsidR="00680A67" w:rsidRPr="00B56AFE">
        <w:rPr>
          <w:b/>
        </w:rPr>
        <w:t xml:space="preserve">) The </w:t>
      </w:r>
      <w:r w:rsidR="00FB2429">
        <w:rPr>
          <w:b/>
        </w:rPr>
        <w:t>micro projects</w:t>
      </w:r>
      <w:r w:rsidR="00680A67" w:rsidRPr="00B56AFE">
        <w:rPr>
          <w:b/>
        </w:rPr>
        <w:t xml:space="preserve"> under </w:t>
      </w:r>
      <w:r w:rsidR="00FB2429">
        <w:rPr>
          <w:b/>
        </w:rPr>
        <w:t>the programme</w:t>
      </w:r>
      <w:r w:rsidR="00680A67" w:rsidRPr="00B56AFE">
        <w:rPr>
          <w:b/>
        </w:rPr>
        <w:t xml:space="preserve"> were </w:t>
      </w:r>
      <w:r w:rsidR="00680A67">
        <w:rPr>
          <w:b/>
        </w:rPr>
        <w:t xml:space="preserve">generally </w:t>
      </w:r>
      <w:r w:rsidR="00680A67" w:rsidRPr="00B56AFE">
        <w:rPr>
          <w:b/>
        </w:rPr>
        <w:t xml:space="preserve">effective in meeting expected outcomes and outputs as well as most of its targets with effectiveness in activities at sub-national level, such as municipalities and communities. </w:t>
      </w:r>
      <w:r w:rsidR="00FB2429">
        <w:rPr>
          <w:b/>
        </w:rPr>
        <w:t xml:space="preserve">The programme had less </w:t>
      </w:r>
      <w:r w:rsidR="00FB2429">
        <w:rPr>
          <w:b/>
        </w:rPr>
        <w:lastRenderedPageBreak/>
        <w:t xml:space="preserve">effectiveness at national level because </w:t>
      </w:r>
      <w:r w:rsidR="003A521E">
        <w:rPr>
          <w:b/>
        </w:rPr>
        <w:t>it</w:t>
      </w:r>
      <w:r w:rsidR="00FB2429">
        <w:rPr>
          <w:b/>
        </w:rPr>
        <w:t xml:space="preserve"> </w:t>
      </w:r>
      <w:r w:rsidR="007D5C88">
        <w:rPr>
          <w:b/>
        </w:rPr>
        <w:t xml:space="preserve">was </w:t>
      </w:r>
      <w:r w:rsidR="00FB2429">
        <w:rPr>
          <w:b/>
        </w:rPr>
        <w:t xml:space="preserve">designed within a button-up approach. </w:t>
      </w:r>
      <w:r w:rsidR="00680A67" w:rsidRPr="00B56AFE">
        <w:rPr>
          <w:b/>
        </w:rPr>
        <w:t xml:space="preserve">This fact </w:t>
      </w:r>
      <w:r w:rsidR="00FB2429">
        <w:rPr>
          <w:b/>
        </w:rPr>
        <w:t xml:space="preserve">didn’t </w:t>
      </w:r>
      <w:r w:rsidR="007D5C88" w:rsidRPr="00B56AFE">
        <w:rPr>
          <w:b/>
        </w:rPr>
        <w:t>undermine</w:t>
      </w:r>
      <w:r w:rsidR="00680A67" w:rsidRPr="00B56AFE">
        <w:rPr>
          <w:b/>
        </w:rPr>
        <w:t xml:space="preserve"> the outreach of the programmes, mainly in what concerns the outcomes involving communities and, necessarily, gender empowerment. </w:t>
      </w:r>
    </w:p>
    <w:p w:rsidR="00680A67" w:rsidRPr="002A02BC" w:rsidRDefault="00680A67" w:rsidP="00763CB8">
      <w:pPr>
        <w:pStyle w:val="CommentText"/>
        <w:spacing w:after="200" w:line="276" w:lineRule="auto"/>
        <w:jc w:val="both"/>
        <w:rPr>
          <w:sz w:val="24"/>
          <w:szCs w:val="24"/>
        </w:rPr>
      </w:pPr>
      <w:r w:rsidRPr="002A02BC">
        <w:rPr>
          <w:sz w:val="24"/>
          <w:szCs w:val="24"/>
        </w:rPr>
        <w:t xml:space="preserve">Achievements and progress towards CPAP outcomes on </w:t>
      </w:r>
      <w:r w:rsidR="002A02BC" w:rsidRPr="002A02BC">
        <w:rPr>
          <w:sz w:val="24"/>
          <w:szCs w:val="24"/>
        </w:rPr>
        <w:t>Gender Equality and Woman’s Empowerment have</w:t>
      </w:r>
      <w:r w:rsidR="00480BF3">
        <w:rPr>
          <w:sz w:val="24"/>
          <w:szCs w:val="24"/>
        </w:rPr>
        <w:t xml:space="preserve"> been attained </w:t>
      </w:r>
      <w:r w:rsidRPr="002A02BC">
        <w:rPr>
          <w:sz w:val="24"/>
          <w:szCs w:val="24"/>
        </w:rPr>
        <w:t xml:space="preserve">in collaboration </w:t>
      </w:r>
      <w:r w:rsidR="00480BF3">
        <w:rPr>
          <w:sz w:val="24"/>
          <w:szCs w:val="24"/>
        </w:rPr>
        <w:t xml:space="preserve">and involvement </w:t>
      </w:r>
      <w:r w:rsidRPr="002A02BC">
        <w:rPr>
          <w:sz w:val="24"/>
          <w:szCs w:val="24"/>
        </w:rPr>
        <w:t xml:space="preserve">with the </w:t>
      </w:r>
      <w:r w:rsidR="002A02BC" w:rsidRPr="002A02BC">
        <w:rPr>
          <w:sz w:val="24"/>
          <w:szCs w:val="24"/>
        </w:rPr>
        <w:t>government</w:t>
      </w:r>
      <w:r w:rsidR="00480BF3">
        <w:rPr>
          <w:sz w:val="24"/>
          <w:szCs w:val="24"/>
        </w:rPr>
        <w:t>. T</w:t>
      </w:r>
      <w:r w:rsidRPr="002A02BC">
        <w:rPr>
          <w:sz w:val="24"/>
          <w:szCs w:val="24"/>
        </w:rPr>
        <w:t>he program</w:t>
      </w:r>
      <w:r w:rsidR="00636BFC">
        <w:rPr>
          <w:sz w:val="24"/>
          <w:szCs w:val="24"/>
        </w:rPr>
        <w:t>me</w:t>
      </w:r>
      <w:r w:rsidRPr="002A02BC">
        <w:rPr>
          <w:sz w:val="24"/>
          <w:szCs w:val="24"/>
        </w:rPr>
        <w:t xml:space="preserve"> supported the development to man</w:t>
      </w:r>
      <w:r w:rsidR="00480BF3">
        <w:rPr>
          <w:sz w:val="24"/>
          <w:szCs w:val="24"/>
        </w:rPr>
        <w:t xml:space="preserve">age multisectoral coordination </w:t>
      </w:r>
      <w:r w:rsidRPr="002A02BC">
        <w:rPr>
          <w:sz w:val="24"/>
          <w:szCs w:val="24"/>
        </w:rPr>
        <w:t xml:space="preserve">to </w:t>
      </w:r>
      <w:r w:rsidR="002A02BC">
        <w:rPr>
          <w:sz w:val="24"/>
          <w:szCs w:val="24"/>
        </w:rPr>
        <w:t>improve</w:t>
      </w:r>
      <w:r w:rsidRPr="002A02BC">
        <w:rPr>
          <w:sz w:val="24"/>
          <w:szCs w:val="24"/>
        </w:rPr>
        <w:t xml:space="preserve"> </w:t>
      </w:r>
      <w:r w:rsidR="00480BF3">
        <w:rPr>
          <w:sz w:val="24"/>
          <w:szCs w:val="24"/>
        </w:rPr>
        <w:t xml:space="preserve">gender perspectives into national </w:t>
      </w:r>
      <w:r w:rsidR="00636BFC">
        <w:rPr>
          <w:sz w:val="24"/>
          <w:szCs w:val="24"/>
        </w:rPr>
        <w:t>policies</w:t>
      </w:r>
      <w:r w:rsidRPr="002A02BC">
        <w:rPr>
          <w:sz w:val="24"/>
          <w:szCs w:val="24"/>
        </w:rPr>
        <w:t xml:space="preserve">, </w:t>
      </w:r>
      <w:r w:rsidR="00480BF3">
        <w:rPr>
          <w:sz w:val="24"/>
          <w:szCs w:val="24"/>
        </w:rPr>
        <w:t xml:space="preserve">to increase </w:t>
      </w:r>
      <w:r w:rsidRPr="002A02BC">
        <w:rPr>
          <w:sz w:val="24"/>
          <w:szCs w:val="24"/>
        </w:rPr>
        <w:t xml:space="preserve">community empowerment, </w:t>
      </w:r>
      <w:r w:rsidR="00480BF3">
        <w:rPr>
          <w:sz w:val="24"/>
          <w:szCs w:val="24"/>
        </w:rPr>
        <w:t>to promote evidences based on disaggregated data,</w:t>
      </w:r>
      <w:r w:rsidR="00DE1EC0">
        <w:rPr>
          <w:sz w:val="24"/>
          <w:szCs w:val="24"/>
        </w:rPr>
        <w:t xml:space="preserve"> to </w:t>
      </w:r>
      <w:r w:rsidR="00636BFC">
        <w:rPr>
          <w:sz w:val="24"/>
          <w:szCs w:val="24"/>
        </w:rPr>
        <w:t>build</w:t>
      </w:r>
      <w:r w:rsidR="00480BF3">
        <w:rPr>
          <w:sz w:val="24"/>
          <w:szCs w:val="24"/>
        </w:rPr>
        <w:t xml:space="preserve"> </w:t>
      </w:r>
      <w:r w:rsidR="00636BFC">
        <w:rPr>
          <w:sz w:val="24"/>
          <w:szCs w:val="24"/>
        </w:rPr>
        <w:t xml:space="preserve">advocacy </w:t>
      </w:r>
      <w:r w:rsidR="00480BF3">
        <w:rPr>
          <w:sz w:val="24"/>
          <w:szCs w:val="24"/>
        </w:rPr>
        <w:t xml:space="preserve">on gender </w:t>
      </w:r>
      <w:r w:rsidRPr="002A02BC">
        <w:rPr>
          <w:sz w:val="24"/>
          <w:szCs w:val="24"/>
        </w:rPr>
        <w:t xml:space="preserve">transference of knowledge and </w:t>
      </w:r>
      <w:r w:rsidR="00636BFC">
        <w:rPr>
          <w:sz w:val="24"/>
          <w:szCs w:val="24"/>
        </w:rPr>
        <w:t xml:space="preserve">to reduce </w:t>
      </w:r>
      <w:r w:rsidRPr="002A02BC">
        <w:rPr>
          <w:sz w:val="24"/>
          <w:szCs w:val="24"/>
        </w:rPr>
        <w:t>vulnerability.</w:t>
      </w:r>
    </w:p>
    <w:p w:rsidR="00680A67" w:rsidRPr="0049303F" w:rsidRDefault="00680A67" w:rsidP="00763CB8">
      <w:pPr>
        <w:spacing w:after="200" w:line="276" w:lineRule="auto"/>
        <w:rPr>
          <w:b/>
          <w:color w:val="0070C0"/>
        </w:rPr>
      </w:pPr>
      <w:r w:rsidRPr="0049303F">
        <w:rPr>
          <w:b/>
          <w:color w:val="0070C0"/>
        </w:rPr>
        <w:t xml:space="preserve">Efficiency </w:t>
      </w:r>
    </w:p>
    <w:p w:rsidR="00680A67" w:rsidRDefault="00636BFC" w:rsidP="00763CB8">
      <w:pPr>
        <w:spacing w:after="200" w:line="276" w:lineRule="auto"/>
        <w:jc w:val="both"/>
        <w:rPr>
          <w:rFonts w:cs="Segoe UI"/>
          <w:b/>
          <w:lang w:val="en-US"/>
        </w:rPr>
      </w:pPr>
      <w:r>
        <w:rPr>
          <w:b/>
        </w:rPr>
        <w:t>c</w:t>
      </w:r>
      <w:r w:rsidR="00680A67" w:rsidRPr="00B56AFE">
        <w:rPr>
          <w:b/>
        </w:rPr>
        <w:t xml:space="preserve">) </w:t>
      </w:r>
      <w:r w:rsidR="00680A67" w:rsidRPr="00B56AFE">
        <w:rPr>
          <w:rFonts w:cs="Segoe UI"/>
          <w:b/>
          <w:lang w:val="en-US"/>
        </w:rPr>
        <w:t xml:space="preserve">The </w:t>
      </w:r>
      <w:r w:rsidR="00AE5396">
        <w:rPr>
          <w:rFonts w:cs="Segoe UI"/>
          <w:b/>
          <w:lang w:val="en-US"/>
        </w:rPr>
        <w:t xml:space="preserve">preliminary </w:t>
      </w:r>
      <w:r w:rsidR="00680A67" w:rsidRPr="00B56AFE">
        <w:rPr>
          <w:rFonts w:cs="Segoe UI"/>
          <w:b/>
          <w:lang w:val="en-US"/>
        </w:rPr>
        <w:t xml:space="preserve">analysis of </w:t>
      </w:r>
      <w:r w:rsidR="00AE5396">
        <w:rPr>
          <w:rFonts w:cs="Segoe UI"/>
          <w:b/>
          <w:lang w:val="en-US"/>
        </w:rPr>
        <w:t xml:space="preserve">UNDP and CSO(s) </w:t>
      </w:r>
      <w:r w:rsidR="005D63D0">
        <w:rPr>
          <w:rFonts w:cs="Segoe UI"/>
          <w:b/>
          <w:lang w:val="en-US"/>
        </w:rPr>
        <w:t>Reports</w:t>
      </w:r>
      <w:r w:rsidR="00680A67" w:rsidRPr="00B56AFE">
        <w:rPr>
          <w:rFonts w:cs="Segoe UI"/>
          <w:b/>
          <w:lang w:val="en-US"/>
        </w:rPr>
        <w:t xml:space="preserve"> reveals that resources allocation </w:t>
      </w:r>
      <w:r w:rsidR="00E60340">
        <w:rPr>
          <w:rFonts w:cs="Segoe UI"/>
          <w:b/>
          <w:lang w:val="en-US"/>
        </w:rPr>
        <w:t xml:space="preserve">till mid 2017 </w:t>
      </w:r>
      <w:r w:rsidR="00680A67" w:rsidRPr="00B56AFE">
        <w:rPr>
          <w:rFonts w:cs="Segoe UI"/>
          <w:b/>
          <w:lang w:val="en-US"/>
        </w:rPr>
        <w:t>was effici</w:t>
      </w:r>
      <w:r w:rsidR="00AE5396">
        <w:rPr>
          <w:rFonts w:cs="Segoe UI"/>
          <w:b/>
          <w:lang w:val="en-US"/>
        </w:rPr>
        <w:t>ent and adequately addressed</w:t>
      </w:r>
      <w:r w:rsidR="00E60340">
        <w:rPr>
          <w:rFonts w:cs="Segoe UI"/>
          <w:b/>
          <w:lang w:val="en-US"/>
        </w:rPr>
        <w:t>. As</w:t>
      </w:r>
      <w:r w:rsidR="00680A67" w:rsidRPr="00B56AFE">
        <w:rPr>
          <w:rFonts w:cs="Segoe UI"/>
          <w:b/>
          <w:lang w:val="en-US"/>
        </w:rPr>
        <w:t xml:space="preserve"> </w:t>
      </w:r>
      <w:r w:rsidR="005D63D0">
        <w:rPr>
          <w:rFonts w:cs="Segoe UI"/>
          <w:b/>
          <w:lang w:val="en-US"/>
        </w:rPr>
        <w:t xml:space="preserve">the followed semester </w:t>
      </w:r>
      <w:r w:rsidR="00AE5396">
        <w:rPr>
          <w:rFonts w:cs="Segoe UI"/>
          <w:b/>
          <w:lang w:val="en-US"/>
        </w:rPr>
        <w:t>2017 is</w:t>
      </w:r>
      <w:r w:rsidR="00AE5396" w:rsidRPr="00B56AFE">
        <w:rPr>
          <w:rFonts w:cs="Segoe UI"/>
          <w:b/>
          <w:lang w:val="en-US"/>
        </w:rPr>
        <w:t xml:space="preserve"> </w:t>
      </w:r>
      <w:r w:rsidR="00AE5396">
        <w:rPr>
          <w:rFonts w:cs="Segoe UI"/>
          <w:b/>
          <w:lang w:val="en-US"/>
        </w:rPr>
        <w:t xml:space="preserve">not yet </w:t>
      </w:r>
      <w:r w:rsidR="00E60340">
        <w:rPr>
          <w:rFonts w:cs="Segoe UI"/>
          <w:b/>
          <w:lang w:val="en-US"/>
        </w:rPr>
        <w:t xml:space="preserve">report by UNDP </w:t>
      </w:r>
      <w:r w:rsidR="005D63D0">
        <w:rPr>
          <w:rFonts w:cs="Segoe UI"/>
          <w:b/>
          <w:lang w:val="en-US"/>
        </w:rPr>
        <w:t>and by some CSOs the exposed information must be considered as</w:t>
      </w:r>
      <w:r w:rsidR="00E60340">
        <w:rPr>
          <w:rFonts w:cs="Segoe UI"/>
          <w:b/>
          <w:lang w:val="en-US"/>
        </w:rPr>
        <w:t xml:space="preserve"> preliminary findings </w:t>
      </w:r>
    </w:p>
    <w:p w:rsidR="00680A67" w:rsidRDefault="005D63D0" w:rsidP="00763CB8">
      <w:pPr>
        <w:spacing w:after="200" w:line="276" w:lineRule="auto"/>
        <w:jc w:val="both"/>
        <w:rPr>
          <w:rFonts w:cs="Segoe UI"/>
          <w:lang w:val="en-US"/>
        </w:rPr>
      </w:pPr>
      <w:r>
        <w:t>Micro-</w:t>
      </w:r>
      <w:r w:rsidR="00680A67" w:rsidRPr="00EA5F9F">
        <w:t>projects</w:t>
      </w:r>
      <w:r>
        <w:t xml:space="preserve"> approach:</w:t>
      </w:r>
      <w:r w:rsidR="00680A67" w:rsidRPr="00EA5F9F">
        <w:t xml:space="preserve"> general projects concepts, formulation of projects, preliminary negotiations, agreements, design, projects approvals and implementation seems to have suffered </w:t>
      </w:r>
      <w:r>
        <w:t xml:space="preserve">some </w:t>
      </w:r>
      <w:r w:rsidR="00680A67" w:rsidRPr="00EA5F9F">
        <w:t>delays, mostly attributable to the implementing partner</w:t>
      </w:r>
      <w:r w:rsidR="00680A67" w:rsidRPr="00F3182C">
        <w:rPr>
          <w:color w:val="548DD4" w:themeColor="text2" w:themeTint="99"/>
        </w:rPr>
        <w:t xml:space="preserve">. </w:t>
      </w:r>
      <w:r w:rsidR="00680A67" w:rsidRPr="00121622">
        <w:rPr>
          <w:rFonts w:cs="Segoe UI"/>
          <w:lang w:val="en-US"/>
        </w:rPr>
        <w:t xml:space="preserve">As a consequence of the constraints related </w:t>
      </w:r>
      <w:r>
        <w:rPr>
          <w:rFonts w:cs="Segoe UI"/>
          <w:lang w:val="en-US"/>
        </w:rPr>
        <w:t>UNDP approach to capacity buildin</w:t>
      </w:r>
      <w:r w:rsidR="001F4EDD">
        <w:rPr>
          <w:rFonts w:cs="Segoe UI"/>
          <w:lang w:val="en-US"/>
        </w:rPr>
        <w:t>g</w:t>
      </w:r>
      <w:r>
        <w:rPr>
          <w:rFonts w:cs="Segoe UI"/>
          <w:lang w:val="en-US"/>
        </w:rPr>
        <w:t xml:space="preserve"> CSOs</w:t>
      </w:r>
      <w:r w:rsidR="001F4EDD">
        <w:rPr>
          <w:rFonts w:cs="Segoe UI"/>
          <w:lang w:val="en-US"/>
        </w:rPr>
        <w:t xml:space="preserve"> </w:t>
      </w:r>
      <w:r w:rsidR="00680A67" w:rsidRPr="00121622">
        <w:rPr>
          <w:rFonts w:cs="Segoe UI"/>
          <w:lang w:val="en-US"/>
        </w:rPr>
        <w:t xml:space="preserve">to management cycle, the financial execution rate reveals a </w:t>
      </w:r>
      <w:r w:rsidR="001F4EDD">
        <w:rPr>
          <w:rFonts w:cs="Segoe UI"/>
          <w:lang w:val="en-US"/>
        </w:rPr>
        <w:t>high</w:t>
      </w:r>
      <w:r w:rsidR="00680A67" w:rsidRPr="00121622">
        <w:rPr>
          <w:rFonts w:cs="Segoe UI"/>
          <w:lang w:val="en-US"/>
        </w:rPr>
        <w:t xml:space="preserve"> level of projects disbursements, </w:t>
      </w:r>
      <w:r w:rsidR="001F4EDD">
        <w:rPr>
          <w:rFonts w:cs="Segoe UI"/>
          <w:lang w:val="en-US"/>
        </w:rPr>
        <w:t>as evidences shown in UNDP reports 2016 till the end of the 2</w:t>
      </w:r>
      <w:r w:rsidR="001F4EDD" w:rsidRPr="001F4EDD">
        <w:rPr>
          <w:rFonts w:cs="Segoe UI"/>
          <w:vertAlign w:val="superscript"/>
          <w:lang w:val="en-US"/>
        </w:rPr>
        <w:t>nd</w:t>
      </w:r>
      <w:r w:rsidR="001F4EDD">
        <w:rPr>
          <w:rFonts w:cs="Segoe UI"/>
          <w:lang w:val="en-US"/>
        </w:rPr>
        <w:t xml:space="preserve"> </w:t>
      </w:r>
      <w:r w:rsidR="00D741A4">
        <w:rPr>
          <w:rFonts w:cs="Segoe UI"/>
          <w:lang w:val="en-US"/>
        </w:rPr>
        <w:t>semester</w:t>
      </w:r>
      <w:r w:rsidR="001F4EDD">
        <w:rPr>
          <w:rFonts w:cs="Segoe UI"/>
          <w:lang w:val="en-US"/>
        </w:rPr>
        <w:t xml:space="preserve"> of 2017.</w:t>
      </w:r>
    </w:p>
    <w:p w:rsidR="00680A67" w:rsidRDefault="00D741A4" w:rsidP="004F2466">
      <w:pPr>
        <w:spacing w:after="200" w:line="276" w:lineRule="auto"/>
        <w:jc w:val="both"/>
        <w:rPr>
          <w:b/>
        </w:rPr>
      </w:pPr>
      <w:r>
        <w:rPr>
          <w:b/>
        </w:rPr>
        <w:t>d</w:t>
      </w:r>
      <w:r w:rsidR="00680A67" w:rsidRPr="00DE3527">
        <w:rPr>
          <w:b/>
        </w:rPr>
        <w:t xml:space="preserve">) The review of the </w:t>
      </w:r>
      <w:r>
        <w:rPr>
          <w:b/>
        </w:rPr>
        <w:t xml:space="preserve">Micro projects </w:t>
      </w:r>
      <w:r w:rsidR="00680A67" w:rsidRPr="00DE3527">
        <w:rPr>
          <w:b/>
        </w:rPr>
        <w:t xml:space="preserve">portfolio shows that activities are in accordance with the planning. The management approach seems to be efficient. Projects are in accordance with planning resources and project cycle timeline. </w:t>
      </w:r>
    </w:p>
    <w:p w:rsidR="00680A67" w:rsidRDefault="00763CB8" w:rsidP="004F2466">
      <w:pPr>
        <w:spacing w:after="200" w:line="276" w:lineRule="auto"/>
        <w:jc w:val="both"/>
        <w:rPr>
          <w:rFonts w:eastAsia="Calibri"/>
          <w:b/>
          <w:color w:val="000000" w:themeColor="text1"/>
          <w:lang w:val="en-US"/>
        </w:rPr>
      </w:pPr>
      <w:r>
        <w:rPr>
          <w:b/>
        </w:rPr>
        <w:t>e</w:t>
      </w:r>
      <w:r w:rsidR="00680A67" w:rsidRPr="0058694A">
        <w:rPr>
          <w:b/>
        </w:rPr>
        <w:t xml:space="preserve">) </w:t>
      </w:r>
      <w:r w:rsidR="00D741A4">
        <w:rPr>
          <w:rFonts w:eastAsia="Calibri"/>
          <w:b/>
          <w:color w:val="000000" w:themeColor="text1"/>
          <w:lang w:val="en-US"/>
        </w:rPr>
        <w:t>Its seem</w:t>
      </w:r>
      <w:r>
        <w:rPr>
          <w:rFonts w:eastAsia="Calibri"/>
          <w:b/>
          <w:color w:val="000000" w:themeColor="text1"/>
          <w:lang w:val="en-US"/>
        </w:rPr>
        <w:t>s</w:t>
      </w:r>
      <w:r w:rsidR="00680A67" w:rsidRPr="0058694A">
        <w:rPr>
          <w:rFonts w:eastAsia="Calibri"/>
          <w:b/>
          <w:color w:val="000000" w:themeColor="text1"/>
          <w:lang w:val="en-US"/>
        </w:rPr>
        <w:t xml:space="preserve"> that UNDP work</w:t>
      </w:r>
      <w:r w:rsidR="00D741A4">
        <w:rPr>
          <w:rFonts w:eastAsia="Calibri"/>
          <w:b/>
          <w:color w:val="000000" w:themeColor="text1"/>
          <w:lang w:val="en-US"/>
        </w:rPr>
        <w:t>ed</w:t>
      </w:r>
      <w:r w:rsidR="00680A67" w:rsidRPr="0058694A">
        <w:rPr>
          <w:rFonts w:eastAsia="Calibri"/>
          <w:b/>
          <w:color w:val="000000" w:themeColor="text1"/>
          <w:lang w:val="en-US"/>
        </w:rPr>
        <w:t xml:space="preserve"> closely with </w:t>
      </w:r>
      <w:r w:rsidR="00D741A4">
        <w:rPr>
          <w:rFonts w:eastAsia="Calibri"/>
          <w:b/>
          <w:color w:val="000000" w:themeColor="text1"/>
          <w:lang w:val="en-US"/>
        </w:rPr>
        <w:t>IPs</w:t>
      </w:r>
      <w:r w:rsidR="00680A67" w:rsidRPr="0058694A">
        <w:rPr>
          <w:rFonts w:eastAsia="Calibri"/>
          <w:b/>
          <w:color w:val="000000" w:themeColor="text1"/>
          <w:lang w:val="en-US"/>
        </w:rPr>
        <w:t xml:space="preserve"> partners in what concerns </w:t>
      </w:r>
      <w:r w:rsidR="004F2466">
        <w:rPr>
          <w:rFonts w:eastAsia="Calibri"/>
          <w:b/>
          <w:color w:val="000000" w:themeColor="text1"/>
          <w:lang w:val="en-US"/>
        </w:rPr>
        <w:t>micro-projects</w:t>
      </w:r>
      <w:r w:rsidR="00680A67" w:rsidRPr="0058694A">
        <w:rPr>
          <w:rFonts w:eastAsia="Calibri"/>
          <w:b/>
          <w:color w:val="000000" w:themeColor="text1"/>
          <w:lang w:val="en-US"/>
        </w:rPr>
        <w:t xml:space="preserve"> design, implementation, monitoring, and evaluation</w:t>
      </w:r>
      <w:r w:rsidR="00680A67">
        <w:rPr>
          <w:rFonts w:eastAsia="Calibri"/>
          <w:b/>
          <w:color w:val="000000" w:themeColor="text1"/>
          <w:lang w:val="en-US"/>
        </w:rPr>
        <w:t>.</w:t>
      </w:r>
    </w:p>
    <w:p w:rsidR="00680A67" w:rsidRDefault="00680A67" w:rsidP="00763CB8">
      <w:pPr>
        <w:spacing w:after="200" w:line="276" w:lineRule="auto"/>
        <w:jc w:val="both"/>
        <w:rPr>
          <w:rFonts w:eastAsia="Calibri"/>
          <w:b/>
          <w:color w:val="000000" w:themeColor="text1"/>
          <w:lang w:val="en-US"/>
        </w:rPr>
      </w:pPr>
      <w:r w:rsidRPr="00823CEF">
        <w:rPr>
          <w:rFonts w:eastAsia="Calibri"/>
          <w:color w:val="000000" w:themeColor="text1"/>
          <w:lang w:val="en-US"/>
        </w:rPr>
        <w:t>According to UNDP guidelines, M&amp;E of the CPAP is in line with UNDAF results matrix and monitoring evaluation plan</w:t>
      </w:r>
      <w:r w:rsidRPr="0082201E">
        <w:rPr>
          <w:rFonts w:eastAsia="Calibri"/>
          <w:color w:val="548DD4" w:themeColor="text2" w:themeTint="99"/>
          <w:lang w:val="en-US"/>
        </w:rPr>
        <w:t xml:space="preserve">. </w:t>
      </w:r>
      <w:r w:rsidRPr="00BD5A5E">
        <w:rPr>
          <w:rFonts w:eastAsia="Calibri"/>
          <w:lang w:val="en-US"/>
        </w:rPr>
        <w:t>It</w:t>
      </w:r>
      <w:r w:rsidRPr="00823CEF">
        <w:rPr>
          <w:rFonts w:eastAsia="Calibri"/>
          <w:color w:val="000000" w:themeColor="text1"/>
          <w:lang w:val="en-US"/>
        </w:rPr>
        <w:t xml:space="preserve"> is clear that UND</w:t>
      </w:r>
      <w:r w:rsidR="00D741A4">
        <w:rPr>
          <w:rFonts w:eastAsia="Calibri"/>
          <w:color w:val="000000" w:themeColor="text1"/>
          <w:lang w:val="en-US"/>
        </w:rPr>
        <w:t xml:space="preserve">P with Donors were </w:t>
      </w:r>
      <w:r w:rsidRPr="00823CEF">
        <w:rPr>
          <w:rFonts w:eastAsia="Calibri"/>
          <w:color w:val="000000" w:themeColor="text1"/>
          <w:lang w:val="en-US"/>
        </w:rPr>
        <w:t>responsible for setting up the M&amp;E mechanisms and tools and for conducting continuing monitoring and review activities when needed. Implementing partners provide</w:t>
      </w:r>
      <w:r w:rsidR="00D741A4">
        <w:rPr>
          <w:rFonts w:eastAsia="Calibri"/>
          <w:color w:val="000000" w:themeColor="text1"/>
          <w:lang w:val="en-US"/>
        </w:rPr>
        <w:t>d</w:t>
      </w:r>
      <w:r w:rsidRPr="00823CEF">
        <w:rPr>
          <w:rFonts w:eastAsia="Calibri"/>
          <w:color w:val="000000" w:themeColor="text1"/>
          <w:lang w:val="en-US"/>
        </w:rPr>
        <w:t xml:space="preserve"> pe</w:t>
      </w:r>
      <w:r w:rsidR="00D741A4">
        <w:rPr>
          <w:rFonts w:eastAsia="Calibri"/>
          <w:color w:val="000000" w:themeColor="text1"/>
          <w:lang w:val="en-US"/>
        </w:rPr>
        <w:t xml:space="preserve">riodic reports on the progress </w:t>
      </w:r>
      <w:r w:rsidRPr="00823CEF">
        <w:rPr>
          <w:rFonts w:eastAsia="Calibri"/>
          <w:color w:val="000000" w:themeColor="text1"/>
          <w:lang w:val="en-US"/>
        </w:rPr>
        <w:t>achievements and results of their projects, outlining the challenges faced in project</w:t>
      </w:r>
      <w:r w:rsidR="00D741A4">
        <w:rPr>
          <w:rFonts w:eastAsia="Calibri"/>
          <w:color w:val="000000" w:themeColor="text1"/>
          <w:lang w:val="en-US"/>
        </w:rPr>
        <w:t>s</w:t>
      </w:r>
      <w:r w:rsidRPr="00823CEF">
        <w:rPr>
          <w:rFonts w:eastAsia="Calibri"/>
          <w:color w:val="000000" w:themeColor="text1"/>
          <w:lang w:val="en-US"/>
        </w:rPr>
        <w:t xml:space="preserve"> implementation, as well as resources utilization, as articulated with AWP and Donors guidelines. </w:t>
      </w:r>
      <w:r w:rsidRPr="00115E35">
        <w:rPr>
          <w:rFonts w:eastAsia="Calibri"/>
          <w:lang w:val="en-US"/>
        </w:rPr>
        <w:t>All cash transfers to an implementing partner are based on the activities detailed in the AWP.</w:t>
      </w:r>
      <w:r>
        <w:rPr>
          <w:rFonts w:eastAsia="Calibri"/>
          <w:lang w:val="en-US"/>
        </w:rPr>
        <w:t xml:space="preserve"> </w:t>
      </w:r>
      <w:r w:rsidRPr="00823CEF">
        <w:rPr>
          <w:rFonts w:eastAsia="Calibri"/>
          <w:color w:val="000000" w:themeColor="text1"/>
          <w:lang w:val="en-US"/>
        </w:rPr>
        <w:t>The reporting is in accordance with UN procedures and harmonized with UN agencies.</w:t>
      </w:r>
      <w:r>
        <w:rPr>
          <w:rFonts w:eastAsia="Calibri"/>
          <w:color w:val="000000" w:themeColor="text1"/>
          <w:lang w:val="en-US"/>
        </w:rPr>
        <w:t xml:space="preserve"> </w:t>
      </w:r>
      <w:r w:rsidRPr="00823CEF">
        <w:rPr>
          <w:bCs/>
          <w:color w:val="000000" w:themeColor="text1"/>
          <w:lang w:val="en-US"/>
        </w:rPr>
        <w:t>t</w:t>
      </w:r>
      <w:r w:rsidRPr="00823CEF">
        <w:rPr>
          <w:rFonts w:eastAsia="Calibri"/>
          <w:color w:val="000000" w:themeColor="text1"/>
          <w:lang w:val="en-US"/>
        </w:rPr>
        <w:t>he projects review adopts a portfolio approach, with “SMART</w:t>
      </w:r>
      <w:r w:rsidRPr="00823CEF">
        <w:rPr>
          <w:color w:val="000000" w:themeColor="text1"/>
        </w:rPr>
        <w:footnoteReference w:id="2"/>
      </w:r>
      <w:r w:rsidRPr="00823CEF">
        <w:rPr>
          <w:rFonts w:eastAsia="Calibri"/>
          <w:color w:val="000000" w:themeColor="text1"/>
          <w:lang w:val="en-US"/>
        </w:rPr>
        <w:t xml:space="preserve">” indicators, to inform results-based management outcome reporting, management and tracking </w:t>
      </w:r>
      <w:r>
        <w:rPr>
          <w:rFonts w:eastAsia="Calibri"/>
          <w:color w:val="000000" w:themeColor="text1"/>
          <w:lang w:val="en-US"/>
        </w:rPr>
        <w:t xml:space="preserve">of </w:t>
      </w:r>
      <w:r w:rsidRPr="00823CEF">
        <w:rPr>
          <w:rFonts w:eastAsia="Calibri"/>
          <w:color w:val="000000" w:themeColor="text1"/>
          <w:lang w:val="en-US"/>
        </w:rPr>
        <w:t>projects risks</w:t>
      </w:r>
      <w:r w:rsidRPr="00823CEF">
        <w:rPr>
          <w:rFonts w:eastAsia="Calibri"/>
          <w:b/>
          <w:color w:val="000000" w:themeColor="text1"/>
          <w:lang w:val="en-US"/>
        </w:rPr>
        <w:t xml:space="preserve">. </w:t>
      </w:r>
    </w:p>
    <w:p w:rsidR="004F2466" w:rsidRDefault="004F2466" w:rsidP="00763CB8">
      <w:pPr>
        <w:spacing w:after="200" w:line="276" w:lineRule="auto"/>
        <w:jc w:val="both"/>
        <w:rPr>
          <w:rFonts w:eastAsia="Calibri"/>
          <w:b/>
          <w:color w:val="000000" w:themeColor="text1"/>
          <w:lang w:val="en-US"/>
        </w:rPr>
      </w:pPr>
    </w:p>
    <w:p w:rsidR="00680A67" w:rsidRPr="0049303F" w:rsidRDefault="00680A67" w:rsidP="00680A67">
      <w:pPr>
        <w:spacing w:before="240"/>
        <w:rPr>
          <w:b/>
          <w:color w:val="0070C0"/>
        </w:rPr>
      </w:pPr>
      <w:r w:rsidRPr="0049303F">
        <w:rPr>
          <w:b/>
          <w:color w:val="0070C0"/>
        </w:rPr>
        <w:lastRenderedPageBreak/>
        <w:t>Sustainability</w:t>
      </w:r>
    </w:p>
    <w:p w:rsidR="00680A67" w:rsidRDefault="004168CB" w:rsidP="004168CB">
      <w:pPr>
        <w:spacing w:after="200" w:line="276" w:lineRule="auto"/>
        <w:jc w:val="both"/>
        <w:rPr>
          <w:b/>
        </w:rPr>
      </w:pPr>
      <w:r>
        <w:rPr>
          <w:b/>
        </w:rPr>
        <w:t>f</w:t>
      </w:r>
      <w:r w:rsidR="00680A67" w:rsidRPr="001878CC">
        <w:rPr>
          <w:b/>
        </w:rPr>
        <w:t xml:space="preserve">) The prospect for the long-term sustainability of the </w:t>
      </w:r>
      <w:r w:rsidR="00D84713">
        <w:rPr>
          <w:b/>
        </w:rPr>
        <w:t xml:space="preserve">CSOs capacity to prosecute with the achievements </w:t>
      </w:r>
      <w:r w:rsidR="00680A67" w:rsidRPr="001878CC">
        <w:rPr>
          <w:b/>
        </w:rPr>
        <w:t xml:space="preserve">is good but may be hampered by the limited government investment capacity in </w:t>
      </w:r>
      <w:r w:rsidR="00D84713">
        <w:rPr>
          <w:b/>
        </w:rPr>
        <w:t xml:space="preserve">gender and women empowerment </w:t>
      </w:r>
      <w:r w:rsidR="00680A67" w:rsidRPr="001878CC">
        <w:rPr>
          <w:b/>
        </w:rPr>
        <w:t xml:space="preserve">areas.  </w:t>
      </w:r>
    </w:p>
    <w:p w:rsidR="00680A67" w:rsidRDefault="00680A67" w:rsidP="004168CB">
      <w:pPr>
        <w:spacing w:after="200" w:line="276" w:lineRule="auto"/>
        <w:jc w:val="both"/>
      </w:pPr>
      <w:r>
        <w:t>Angola’s</w:t>
      </w:r>
      <w:r w:rsidRPr="007A5143">
        <w:t xml:space="preserve"> government is understandably focused </w:t>
      </w:r>
      <w:r w:rsidR="00983114">
        <w:t>to decrease imports by increasing national food production and the</w:t>
      </w:r>
      <w:r w:rsidRPr="007A5143">
        <w:t xml:space="preserve"> provision of basic social services. Sound </w:t>
      </w:r>
      <w:r w:rsidR="00983114">
        <w:t>Gender and Women empowerment</w:t>
      </w:r>
      <w:r>
        <w:t xml:space="preserve"> </w:t>
      </w:r>
      <w:r w:rsidRPr="007A5143">
        <w:t>management is important, but still secondary.</w:t>
      </w:r>
    </w:p>
    <w:p w:rsidR="00680A67" w:rsidRDefault="004168CB" w:rsidP="004168CB">
      <w:pPr>
        <w:spacing w:after="200" w:line="276" w:lineRule="auto"/>
        <w:jc w:val="both"/>
        <w:rPr>
          <w:b/>
        </w:rPr>
      </w:pPr>
      <w:r>
        <w:rPr>
          <w:b/>
        </w:rPr>
        <w:t>g</w:t>
      </w:r>
      <w:r w:rsidR="00680A67" w:rsidRPr="00022130">
        <w:rPr>
          <w:b/>
        </w:rPr>
        <w:t>) UNDP has been strengthening institutions and governance – including policy and capacity building - that will support the continuation of benefits, and ensuring the (possible) sustainability of projects achievements.</w:t>
      </w:r>
    </w:p>
    <w:p w:rsidR="00680A67" w:rsidRDefault="004168CB" w:rsidP="004168CB">
      <w:pPr>
        <w:spacing w:after="200" w:line="276" w:lineRule="auto"/>
        <w:jc w:val="both"/>
      </w:pPr>
      <w:r>
        <w:t xml:space="preserve">The national capacity is low. </w:t>
      </w:r>
      <w:r w:rsidR="00680A67" w:rsidRPr="00A3704D">
        <w:t>The situation is not too favourable for the government to maintain management, technical knowledge, monitoring and evaluation for the continuity of the achievements within a sustainability approach.</w:t>
      </w:r>
    </w:p>
    <w:p w:rsidR="00680A67" w:rsidRPr="00923F23" w:rsidRDefault="00680A67" w:rsidP="00923F23">
      <w:pPr>
        <w:pStyle w:val="Heading2"/>
      </w:pPr>
      <w:bookmarkStart w:id="10" w:name="_Toc502153139"/>
      <w:bookmarkStart w:id="11" w:name="_Toc534189391"/>
      <w:r w:rsidRPr="00923F23">
        <w:t>Recommendations</w:t>
      </w:r>
      <w:bookmarkEnd w:id="10"/>
      <w:r w:rsidR="00923F23" w:rsidRPr="00923F23">
        <w:t xml:space="preserve"> (</w:t>
      </w:r>
      <w:r w:rsidR="00923F23" w:rsidRPr="001C0F4B">
        <w:t>(preliminary findings)</w:t>
      </w:r>
      <w:bookmarkEnd w:id="11"/>
    </w:p>
    <w:p w:rsidR="00680A67" w:rsidRDefault="00680A67" w:rsidP="00927F0A">
      <w:pPr>
        <w:spacing w:after="200" w:line="276" w:lineRule="auto"/>
      </w:pPr>
      <w:r w:rsidRPr="0061557A">
        <w:t xml:space="preserve">Based on the </w:t>
      </w:r>
      <w:r w:rsidR="004168CB">
        <w:t xml:space="preserve">preliminary </w:t>
      </w:r>
      <w:r w:rsidRPr="0061557A">
        <w:t xml:space="preserve">findings of this </w:t>
      </w:r>
      <w:r w:rsidR="004168CB">
        <w:t>Terminal E</w:t>
      </w:r>
      <w:r w:rsidRPr="0061557A">
        <w:t xml:space="preserve">valuation, the following recommendations are </w:t>
      </w:r>
      <w:r>
        <w:t>suggested:</w:t>
      </w:r>
    </w:p>
    <w:p w:rsidR="00047464" w:rsidRDefault="00680A67" w:rsidP="00927F0A">
      <w:pPr>
        <w:spacing w:after="200" w:line="276" w:lineRule="auto"/>
        <w:jc w:val="both"/>
        <w:rPr>
          <w:b/>
        </w:rPr>
      </w:pPr>
      <w:r w:rsidRPr="000450E4">
        <w:rPr>
          <w:b/>
        </w:rPr>
        <w:t xml:space="preserve">1. It is recommended to </w:t>
      </w:r>
      <w:r w:rsidR="00047464">
        <w:rPr>
          <w:b/>
        </w:rPr>
        <w:t>strength CSOs to continuous their activities after the programme closure.</w:t>
      </w:r>
    </w:p>
    <w:p w:rsidR="00680A67" w:rsidRPr="000450E4" w:rsidRDefault="00680A67" w:rsidP="00927F0A">
      <w:pPr>
        <w:spacing w:after="200" w:line="276" w:lineRule="auto"/>
        <w:jc w:val="both"/>
        <w:rPr>
          <w:b/>
          <w:i/>
        </w:rPr>
      </w:pPr>
      <w:r w:rsidRPr="000450E4">
        <w:rPr>
          <w:b/>
          <w:i/>
        </w:rPr>
        <w:t>Issue to Address</w:t>
      </w:r>
    </w:p>
    <w:p w:rsidR="00680A67" w:rsidRDefault="00680A67" w:rsidP="00927F0A">
      <w:pPr>
        <w:spacing w:after="200" w:line="276" w:lineRule="auto"/>
        <w:jc w:val="both"/>
      </w:pPr>
      <w:r w:rsidRPr="00567F7E">
        <w:t xml:space="preserve">It is noteworthy that </w:t>
      </w:r>
      <w:r w:rsidR="00047464">
        <w:t xml:space="preserve">CSOs should present an action plan for the following years, </w:t>
      </w:r>
      <w:r w:rsidR="00047464" w:rsidRPr="009B0C2E">
        <w:t>in</w:t>
      </w:r>
      <w:r w:rsidRPr="009B0C2E">
        <w:t xml:space="preserve"> order to ensure the mainstreaming of gender considerations in </w:t>
      </w:r>
      <w:r w:rsidR="00047464">
        <w:t xml:space="preserve">their future micro-projects. </w:t>
      </w:r>
      <w:r w:rsidR="00047464" w:rsidRPr="009B0C2E">
        <w:t>It</w:t>
      </w:r>
      <w:r w:rsidRPr="009B0C2E">
        <w:t xml:space="preserve"> is important that gender-ba</w:t>
      </w:r>
      <w:r w:rsidR="00047464">
        <w:t>sed expected results, indicators,</w:t>
      </w:r>
      <w:r w:rsidRPr="009B0C2E">
        <w:t xml:space="preserve"> targets</w:t>
      </w:r>
      <w:r w:rsidR="00047464">
        <w:t xml:space="preserve"> and reporting,</w:t>
      </w:r>
      <w:r w:rsidRPr="009B0C2E">
        <w:t xml:space="preserve"> </w:t>
      </w:r>
      <w:r w:rsidR="00047464">
        <w:t xml:space="preserve">learned </w:t>
      </w:r>
      <w:r w:rsidRPr="009B0C2E">
        <w:t xml:space="preserve">during the </w:t>
      </w:r>
      <w:r w:rsidR="00047464" w:rsidRPr="009B0C2E">
        <w:t xml:space="preserve">formulation </w:t>
      </w:r>
      <w:r w:rsidR="00047464">
        <w:t xml:space="preserve">and implementation </w:t>
      </w:r>
      <w:r w:rsidRPr="009B0C2E">
        <w:t xml:space="preserve">of the </w:t>
      </w:r>
      <w:r w:rsidR="00047464">
        <w:t>projects</w:t>
      </w:r>
      <w:r w:rsidRPr="009B0C2E">
        <w:t xml:space="preserve"> become part of the </w:t>
      </w:r>
      <w:r w:rsidR="00047464">
        <w:t>day by day of the CSOs.</w:t>
      </w:r>
    </w:p>
    <w:p w:rsidR="00680A67" w:rsidRPr="00AF7AA6" w:rsidRDefault="00680A67" w:rsidP="00927F0A">
      <w:pPr>
        <w:spacing w:after="200" w:line="276" w:lineRule="auto"/>
        <w:jc w:val="both"/>
        <w:rPr>
          <w:b/>
        </w:rPr>
      </w:pPr>
      <w:r>
        <w:rPr>
          <w:b/>
        </w:rPr>
        <w:t>2</w:t>
      </w:r>
      <w:r w:rsidRPr="00AF7AA6">
        <w:rPr>
          <w:b/>
        </w:rPr>
        <w:t xml:space="preserve">. </w:t>
      </w:r>
      <w:r>
        <w:rPr>
          <w:b/>
        </w:rPr>
        <w:t>It is recommended that</w:t>
      </w:r>
      <w:r w:rsidRPr="00AF7AA6">
        <w:rPr>
          <w:b/>
        </w:rPr>
        <w:t xml:space="preserve"> </w:t>
      </w:r>
      <w:r w:rsidR="00047464">
        <w:rPr>
          <w:b/>
        </w:rPr>
        <w:t xml:space="preserve">the </w:t>
      </w:r>
      <w:r w:rsidRPr="00AF7AA6">
        <w:rPr>
          <w:b/>
        </w:rPr>
        <w:t xml:space="preserve">new </w:t>
      </w:r>
      <w:r w:rsidR="00263F2C">
        <w:rPr>
          <w:b/>
        </w:rPr>
        <w:t>projects presented by CSOs</w:t>
      </w:r>
      <w:r w:rsidRPr="00AF7AA6">
        <w:rPr>
          <w:b/>
        </w:rPr>
        <w:t xml:space="preserve"> reinforce the need for coordination and decentralized implementation. </w:t>
      </w:r>
    </w:p>
    <w:p w:rsidR="00680A67" w:rsidRPr="00AF7AA6" w:rsidRDefault="00680A67" w:rsidP="00927F0A">
      <w:pPr>
        <w:spacing w:after="200" w:line="276" w:lineRule="auto"/>
        <w:jc w:val="both"/>
        <w:rPr>
          <w:b/>
          <w:i/>
        </w:rPr>
      </w:pPr>
      <w:r w:rsidRPr="00AF7AA6">
        <w:rPr>
          <w:b/>
          <w:i/>
        </w:rPr>
        <w:t>Issue to Address</w:t>
      </w:r>
    </w:p>
    <w:p w:rsidR="00680A67" w:rsidRDefault="00680A67" w:rsidP="00927F0A">
      <w:pPr>
        <w:spacing w:after="200" w:line="276" w:lineRule="auto"/>
        <w:jc w:val="both"/>
      </w:pPr>
      <w:r>
        <w:t xml:space="preserve">The review of achievements indicates that the </w:t>
      </w:r>
      <w:r w:rsidR="00FF35C4">
        <w:t>micro-projects</w:t>
      </w:r>
      <w:r>
        <w:t xml:space="preserve"> were effective in meeting expected outcomes and outputs as well as most of its targets with less effectiveness in activities at </w:t>
      </w:r>
      <w:r w:rsidR="00263F2C">
        <w:t>national level. This fact undermines</w:t>
      </w:r>
      <w:r>
        <w:t xml:space="preserve"> the outreach of th</w:t>
      </w:r>
      <w:r w:rsidR="00263F2C">
        <w:t xml:space="preserve">e new CSOs projects, </w:t>
      </w:r>
      <w:r>
        <w:t>mainly in what concerns the outcomes involving communities and, necessarily, gender empowerment</w:t>
      </w:r>
      <w:r w:rsidR="00263F2C">
        <w:t>.</w:t>
      </w:r>
      <w:r>
        <w:t xml:space="preserve"> </w:t>
      </w:r>
    </w:p>
    <w:p w:rsidR="00680A67" w:rsidRDefault="00927F0A" w:rsidP="00927F0A">
      <w:pPr>
        <w:spacing w:after="200" w:line="276" w:lineRule="auto"/>
        <w:jc w:val="both"/>
        <w:rPr>
          <w:b/>
        </w:rPr>
      </w:pPr>
      <w:r>
        <w:rPr>
          <w:b/>
        </w:rPr>
        <w:t>3</w:t>
      </w:r>
      <w:r w:rsidR="00680A67" w:rsidRPr="00C45B3B">
        <w:rPr>
          <w:b/>
        </w:rPr>
        <w:t xml:space="preserve">. It is recommended </w:t>
      </w:r>
      <w:r w:rsidR="00680A67">
        <w:rPr>
          <w:b/>
        </w:rPr>
        <w:t>to develop an effective communication strategy to promote advocacy and divulge</w:t>
      </w:r>
      <w:r w:rsidR="00680A67" w:rsidRPr="00C45B3B">
        <w:rPr>
          <w:b/>
        </w:rPr>
        <w:t xml:space="preserve"> achievements in the </w:t>
      </w:r>
      <w:r>
        <w:rPr>
          <w:b/>
        </w:rPr>
        <w:t>Programme</w:t>
      </w:r>
      <w:r w:rsidR="00680A67" w:rsidRPr="00C45B3B">
        <w:rPr>
          <w:b/>
        </w:rPr>
        <w:t xml:space="preserve"> </w:t>
      </w:r>
      <w:r>
        <w:rPr>
          <w:b/>
        </w:rPr>
        <w:t>P</w:t>
      </w:r>
      <w:r w:rsidRPr="00927F0A">
        <w:rPr>
          <w:b/>
        </w:rPr>
        <w:t>romoting Angolan Women´s Empowerment through CSOs-2015 to 2018</w:t>
      </w:r>
    </w:p>
    <w:p w:rsidR="00F064F6" w:rsidRDefault="00F064F6" w:rsidP="00F064F6">
      <w:pPr>
        <w:pStyle w:val="NormalWeb"/>
        <w:spacing w:after="200" w:afterAutospacing="0" w:line="276" w:lineRule="auto"/>
        <w:jc w:val="both"/>
        <w:rPr>
          <w:color w:val="000000"/>
          <w:sz w:val="27"/>
          <w:szCs w:val="27"/>
        </w:rPr>
      </w:pPr>
      <w:r w:rsidRPr="00F064F6">
        <w:rPr>
          <w:color w:val="000000"/>
        </w:rPr>
        <w:t xml:space="preserve">A communication visibility was developed by the project to communicate development results and targeting the stakeholders and beneficiaries of the projects level. It </w:t>
      </w:r>
      <w:r>
        <w:rPr>
          <w:color w:val="000000"/>
        </w:rPr>
        <w:t>was</w:t>
      </w:r>
      <w:r w:rsidRPr="00F064F6">
        <w:rPr>
          <w:color w:val="000000"/>
        </w:rPr>
        <w:t xml:space="preserve"> composed of two components: i) enhancing the project visibility by communicating project results from the components of the project; and ii) strengthening and building relationship with media. The strategy </w:t>
      </w:r>
      <w:r w:rsidRPr="00F064F6">
        <w:rPr>
          <w:color w:val="000000"/>
        </w:rPr>
        <w:lastRenderedPageBreak/>
        <w:t>was to communicate through electronic channels through social media, website and television/radio; and printed materials.</w:t>
      </w:r>
      <w:r>
        <w:rPr>
          <w:color w:val="000000"/>
        </w:rPr>
        <w:t xml:space="preserve"> </w:t>
      </w:r>
      <w:r w:rsidRPr="00F064F6">
        <w:rPr>
          <w:color w:val="000000"/>
        </w:rPr>
        <w:t>Also, the projects produced a 2-page factsheet at the beginning of their implementation and published in UNDP Angola web page and contributed to UNDP Angola Newsletter to inform partners regarding to project activities, including project results and pictures was shared with Angola UNDP Network to disseminate</w:t>
      </w:r>
      <w:r>
        <w:rPr>
          <w:color w:val="000000"/>
          <w:sz w:val="27"/>
          <w:szCs w:val="27"/>
        </w:rPr>
        <w:t>.</w:t>
      </w:r>
    </w:p>
    <w:p w:rsidR="00680A67" w:rsidRPr="00C45B3B" w:rsidRDefault="00680A67" w:rsidP="00927F0A">
      <w:pPr>
        <w:spacing w:after="200" w:line="276" w:lineRule="auto"/>
        <w:jc w:val="both"/>
        <w:rPr>
          <w:b/>
          <w:i/>
        </w:rPr>
      </w:pPr>
      <w:r w:rsidRPr="00C45B3B">
        <w:rPr>
          <w:b/>
          <w:i/>
        </w:rPr>
        <w:t>Issue to Address</w:t>
      </w:r>
    </w:p>
    <w:p w:rsidR="00680A67" w:rsidRDefault="00927F0A" w:rsidP="00927F0A">
      <w:pPr>
        <w:spacing w:after="200" w:line="276" w:lineRule="auto"/>
        <w:jc w:val="both"/>
      </w:pPr>
      <w:r>
        <w:t>CSOs and UNDP need to</w:t>
      </w:r>
      <w:r w:rsidR="00680A67">
        <w:t xml:space="preserve"> capitalize on results achievement to foster </w:t>
      </w:r>
      <w:r>
        <w:t>gender and women empowerment</w:t>
      </w:r>
      <w:r w:rsidR="00680A67">
        <w:t xml:space="preserve"> causes, by using evidence from project results</w:t>
      </w:r>
      <w:r>
        <w:t xml:space="preserve"> to nourish its positioning as </w:t>
      </w:r>
      <w:r w:rsidR="00680A67">
        <w:t xml:space="preserve">key partner for these topics and to increase fundraising capacity. </w:t>
      </w:r>
      <w:r w:rsidR="00680A67" w:rsidRPr="006C5AD5">
        <w:t xml:space="preserve">Also, a communication </w:t>
      </w:r>
      <w:r w:rsidRPr="006C5AD5">
        <w:t>strategy for</w:t>
      </w:r>
      <w:r w:rsidR="00680A67" w:rsidRPr="006C5AD5">
        <w:t xml:space="preserve"> UNDP </w:t>
      </w:r>
      <w:r>
        <w:t xml:space="preserve">Programme </w:t>
      </w:r>
      <w:r w:rsidR="00680A67" w:rsidRPr="006C5AD5">
        <w:t xml:space="preserve"> “as a  whole”</w:t>
      </w:r>
      <w:r>
        <w:t xml:space="preserve"> appears to be missing.</w:t>
      </w:r>
    </w:p>
    <w:p w:rsidR="00680A67" w:rsidRDefault="00680A67" w:rsidP="00927F0A">
      <w:pPr>
        <w:spacing w:after="200" w:line="276" w:lineRule="auto"/>
        <w:jc w:val="both"/>
      </w:pPr>
      <w:r w:rsidRPr="00432D18">
        <w:t>This communication strategy is essen</w:t>
      </w:r>
      <w:r w:rsidR="00927F0A">
        <w:t xml:space="preserve">tial both to generate awareness, CSOs sustainability, </w:t>
      </w:r>
      <w:r w:rsidRPr="00432D18">
        <w:t xml:space="preserve">and promote advocacy and to gauge further support </w:t>
      </w:r>
      <w:r>
        <w:t>from Government, d</w:t>
      </w:r>
      <w:r w:rsidRPr="00432D18">
        <w:t>onors and stakeholders in general.</w:t>
      </w:r>
    </w:p>
    <w:p w:rsidR="00680A67" w:rsidRDefault="00680A67" w:rsidP="00927F0A">
      <w:pPr>
        <w:spacing w:after="200" w:line="276" w:lineRule="auto"/>
        <w:jc w:val="both"/>
      </w:pPr>
      <w:r>
        <w:t xml:space="preserve">Although any communication strategy is limited by budget, there is still a lot to be done in order to leverage the selected media to its full potential. Examples can be found in more engaging ways to interact with stakeholders and beneficiaries, such as gamification and challenges, </w:t>
      </w:r>
      <w:r w:rsidRPr="002F1F5A">
        <w:t>using the same channels</w:t>
      </w:r>
      <w:r>
        <w:t xml:space="preserve">. </w:t>
      </w:r>
    </w:p>
    <w:p w:rsidR="00927F0A" w:rsidRDefault="00923F23" w:rsidP="00927F0A">
      <w:pPr>
        <w:spacing w:after="200" w:line="276" w:lineRule="auto"/>
        <w:jc w:val="both"/>
        <w:rPr>
          <w:b/>
          <w:bCs/>
        </w:rPr>
      </w:pPr>
      <w:r>
        <w:rPr>
          <w:b/>
        </w:rPr>
        <w:t>4</w:t>
      </w:r>
      <w:r w:rsidR="00680A67" w:rsidRPr="00560E84">
        <w:rPr>
          <w:b/>
        </w:rPr>
        <w:t xml:space="preserve">. It is recommended to create </w:t>
      </w:r>
      <w:r w:rsidR="00927F0A">
        <w:rPr>
          <w:b/>
        </w:rPr>
        <w:t>an</w:t>
      </w:r>
      <w:r w:rsidR="00680A67" w:rsidRPr="00560E84">
        <w:rPr>
          <w:b/>
        </w:rPr>
        <w:t xml:space="preserve"> information system </w:t>
      </w:r>
      <w:r w:rsidR="00680A67" w:rsidRPr="00560E84">
        <w:rPr>
          <w:b/>
          <w:bCs/>
        </w:rPr>
        <w:t>provide</w:t>
      </w:r>
      <w:r w:rsidR="00927F0A">
        <w:rPr>
          <w:b/>
          <w:bCs/>
        </w:rPr>
        <w:t xml:space="preserve">d by the Programme with data on key </w:t>
      </w:r>
      <w:r w:rsidR="00680A67" w:rsidRPr="00560E84">
        <w:rPr>
          <w:b/>
          <w:bCs/>
        </w:rPr>
        <w:t>indicators</w:t>
      </w:r>
      <w:r w:rsidR="00680A67">
        <w:rPr>
          <w:b/>
          <w:bCs/>
        </w:rPr>
        <w:t xml:space="preserve"> for </w:t>
      </w:r>
      <w:r w:rsidR="00927F0A">
        <w:rPr>
          <w:b/>
          <w:bCs/>
        </w:rPr>
        <w:t>Gender equality and women empowerment concerning municipalities and communities achievements.</w:t>
      </w:r>
    </w:p>
    <w:p w:rsidR="00680A67" w:rsidRPr="00560E84" w:rsidRDefault="00680A67" w:rsidP="00927F0A">
      <w:pPr>
        <w:spacing w:after="200" w:line="276" w:lineRule="auto"/>
        <w:jc w:val="both"/>
        <w:rPr>
          <w:b/>
          <w:bCs/>
          <w:i/>
        </w:rPr>
      </w:pPr>
      <w:r w:rsidRPr="00560E84">
        <w:rPr>
          <w:b/>
          <w:bCs/>
          <w:i/>
        </w:rPr>
        <w:t>Issue to Address</w:t>
      </w:r>
    </w:p>
    <w:p w:rsidR="002C3D54" w:rsidRDefault="00927F0A" w:rsidP="00927F0A">
      <w:pPr>
        <w:spacing w:after="200" w:line="276" w:lineRule="auto"/>
        <w:jc w:val="both"/>
      </w:pPr>
      <w:r>
        <w:rPr>
          <w:bCs/>
        </w:rPr>
        <w:t>Gender</w:t>
      </w:r>
      <w:r w:rsidR="00680A67">
        <w:rPr>
          <w:bCs/>
        </w:rPr>
        <w:t xml:space="preserve"> data is scarce. </w:t>
      </w:r>
      <w:r w:rsidR="00680A67" w:rsidRPr="00560E84">
        <w:rPr>
          <w:bCs/>
        </w:rPr>
        <w:t xml:space="preserve">UNDP </w:t>
      </w:r>
      <w:r w:rsidR="00680A67">
        <w:rPr>
          <w:bCs/>
        </w:rPr>
        <w:t>is in a privileged position to work</w:t>
      </w:r>
      <w:r w:rsidR="00680A67" w:rsidRPr="00560E84">
        <w:t xml:space="preserve"> with </w:t>
      </w:r>
      <w:r w:rsidR="00680A67">
        <w:t xml:space="preserve">the </w:t>
      </w:r>
      <w:r w:rsidR="00680A67" w:rsidRPr="00560E84">
        <w:t xml:space="preserve">government </w:t>
      </w:r>
      <w:r>
        <w:t xml:space="preserve">and with CSOs </w:t>
      </w:r>
      <w:r w:rsidR="00680A67" w:rsidRPr="00560E84">
        <w:t xml:space="preserve">to </w:t>
      </w:r>
      <w:r w:rsidR="00680A67">
        <w:t xml:space="preserve">create or </w:t>
      </w:r>
      <w:r w:rsidR="00680A67" w:rsidRPr="00560E84">
        <w:t>strengthen existing data collection mechanisms</w:t>
      </w:r>
      <w:r w:rsidR="00680A67">
        <w:t xml:space="preserve">, providing data from </w:t>
      </w:r>
      <w:r w:rsidR="002C3D54">
        <w:t xml:space="preserve">the </w:t>
      </w:r>
      <w:r w:rsidR="00680A67">
        <w:t>projects and including</w:t>
      </w:r>
      <w:r w:rsidR="00680A67" w:rsidRPr="00560E84">
        <w:t xml:space="preserve"> issues related to bottlenecks/barriers that </w:t>
      </w:r>
      <w:r w:rsidR="00680A67">
        <w:t xml:space="preserve">undermine the sustainable management of </w:t>
      </w:r>
      <w:r w:rsidR="002C3D54">
        <w:t>gender</w:t>
      </w:r>
      <w:r w:rsidR="00FF35C4">
        <w:t>,</w:t>
      </w:r>
      <w:r w:rsidR="00680A67">
        <w:t xml:space="preserve"> provid</w:t>
      </w:r>
      <w:r w:rsidR="002C3D54">
        <w:t>ing support to policy decisions and to the dissemination of gender issues throughout public in general.</w:t>
      </w:r>
    </w:p>
    <w:p w:rsidR="00680A67" w:rsidRPr="00560E84" w:rsidRDefault="00680A67" w:rsidP="00927F0A">
      <w:pPr>
        <w:spacing w:after="200" w:line="276" w:lineRule="auto"/>
        <w:jc w:val="both"/>
      </w:pPr>
    </w:p>
    <w:p w:rsidR="00BD4CDD" w:rsidRPr="00680A67" w:rsidRDefault="00BD4CDD" w:rsidP="00BD4CDD">
      <w:pPr>
        <w:spacing w:after="200" w:line="276" w:lineRule="auto"/>
        <w:jc w:val="both"/>
        <w:rPr>
          <w:bCs/>
          <w:color w:val="000000" w:themeColor="text1"/>
        </w:rPr>
      </w:pPr>
    </w:p>
    <w:p w:rsidR="00741A6B" w:rsidRPr="00B201EE" w:rsidRDefault="00741A6B" w:rsidP="00CD5D2E">
      <w:pPr>
        <w:spacing w:after="200" w:line="276" w:lineRule="auto"/>
        <w:jc w:val="both"/>
        <w:rPr>
          <w:lang w:eastAsia="en-US" w:bidi="en-US"/>
        </w:rPr>
      </w:pPr>
    </w:p>
    <w:bookmarkEnd w:id="6"/>
    <w:p w:rsidR="005D13DD" w:rsidRPr="00D60D26" w:rsidRDefault="005D13DD" w:rsidP="005D13DD">
      <w:pPr>
        <w:spacing w:after="200" w:line="276" w:lineRule="auto"/>
        <w:jc w:val="both"/>
        <w:rPr>
          <w:color w:val="333333"/>
        </w:rPr>
      </w:pPr>
      <w:r w:rsidRPr="00D60D26">
        <w:rPr>
          <w:color w:val="333333"/>
        </w:rPr>
        <w:t>.</w:t>
      </w:r>
    </w:p>
    <w:p w:rsidR="0060729A" w:rsidRDefault="0060729A" w:rsidP="00A46664">
      <w:pPr>
        <w:spacing w:after="200" w:line="276" w:lineRule="auto"/>
        <w:jc w:val="both"/>
        <w:sectPr w:rsidR="0060729A" w:rsidSect="00764EC5">
          <w:pgSz w:w="11909" w:h="16834"/>
          <w:pgMar w:top="1440" w:right="1134" w:bottom="1134" w:left="1440" w:header="0" w:footer="283" w:gutter="0"/>
          <w:cols w:space="720"/>
          <w:docGrid w:linePitch="326"/>
        </w:sectPr>
      </w:pPr>
    </w:p>
    <w:p w:rsidR="0060729A" w:rsidRPr="0060729A" w:rsidRDefault="0060729A" w:rsidP="005E6A7E">
      <w:pPr>
        <w:pStyle w:val="Heading1"/>
        <w:numPr>
          <w:ilvl w:val="0"/>
          <w:numId w:val="24"/>
        </w:numPr>
        <w:spacing w:before="240" w:after="240" w:line="240" w:lineRule="auto"/>
        <w:rPr>
          <w:rFonts w:asciiTheme="minorHAnsi" w:hAnsiTheme="minorHAnsi" w:cstheme="minorHAnsi"/>
          <w:color w:val="0070C0"/>
        </w:rPr>
      </w:pPr>
      <w:bookmarkStart w:id="12" w:name="_Toc534189392"/>
      <w:r w:rsidRPr="005D13DD">
        <w:rPr>
          <w:rFonts w:asciiTheme="minorHAnsi" w:hAnsiTheme="minorHAnsi" w:cstheme="minorHAnsi"/>
          <w:color w:val="0070C0"/>
        </w:rPr>
        <w:lastRenderedPageBreak/>
        <w:t>INTRODUCTION</w:t>
      </w:r>
      <w:bookmarkEnd w:id="12"/>
    </w:p>
    <w:p w:rsidR="00F44B3E" w:rsidRDefault="00F44B3E" w:rsidP="00F44B3E">
      <w:pPr>
        <w:spacing w:after="200" w:line="276" w:lineRule="auto"/>
        <w:jc w:val="both"/>
      </w:pPr>
      <w:r w:rsidRPr="00D528C9">
        <w:t xml:space="preserve">The methodology used to conduct this </w:t>
      </w:r>
      <w:r w:rsidR="00F71B4D" w:rsidRPr="00D528C9">
        <w:t>Terminal E</w:t>
      </w:r>
      <w:r w:rsidRPr="00D528C9">
        <w:t xml:space="preserve">valuation complies with international criteria and professional norms and standards; including the norms and standards adopted by the UN Evaluation Group (UNEG). </w:t>
      </w:r>
    </w:p>
    <w:p w:rsidR="00F44B3E" w:rsidRPr="009C1440" w:rsidRDefault="00F44B3E" w:rsidP="005E6A7E">
      <w:pPr>
        <w:pStyle w:val="Heading2"/>
        <w:numPr>
          <w:ilvl w:val="1"/>
          <w:numId w:val="24"/>
        </w:numPr>
        <w:spacing w:after="200"/>
        <w:ind w:left="426"/>
      </w:pPr>
      <w:bookmarkStart w:id="13" w:name="_Toc534189393"/>
      <w:r w:rsidRPr="009C1440">
        <w:t>Objectives</w:t>
      </w:r>
      <w:bookmarkEnd w:id="13"/>
      <w:r w:rsidRPr="009C1440">
        <w:t xml:space="preserve"> </w:t>
      </w:r>
    </w:p>
    <w:p w:rsidR="00F44B3E" w:rsidRDefault="00F44B3E" w:rsidP="00F44B3E">
      <w:pPr>
        <w:spacing w:after="200" w:line="276" w:lineRule="auto"/>
        <w:jc w:val="both"/>
      </w:pPr>
      <w:r w:rsidRPr="00F71B4D">
        <w:t xml:space="preserve">The main objective of this </w:t>
      </w:r>
      <w:r w:rsidR="00CD5D2E">
        <w:t>Preliminary Terminal Evaluation</w:t>
      </w:r>
      <w:r w:rsidR="00983279">
        <w:t xml:space="preserve"> Report</w:t>
      </w:r>
      <w:r w:rsidRPr="00F71B4D">
        <w:t xml:space="preserve"> is to produce an independent report on the </w:t>
      </w:r>
      <w:r w:rsidR="00983279">
        <w:t xml:space="preserve">overall </w:t>
      </w:r>
      <w:r w:rsidRPr="00F71B4D">
        <w:t>implementation of the pro</w:t>
      </w:r>
      <w:r w:rsidR="00CD5D2E">
        <w:t xml:space="preserve">ject over the period 2015-2018. The intent is </w:t>
      </w:r>
      <w:r w:rsidRPr="00F71B4D">
        <w:t xml:space="preserve">to verify to what extent the project has achieved the planned results, </w:t>
      </w:r>
      <w:r w:rsidR="00CD5D2E" w:rsidRPr="00F71B4D">
        <w:t>assess</w:t>
      </w:r>
      <w:r w:rsidR="00CD5D2E">
        <w:t xml:space="preserve">ing </w:t>
      </w:r>
      <w:r w:rsidRPr="00F71B4D">
        <w:t xml:space="preserve"> its relevance</w:t>
      </w:r>
      <w:r w:rsidR="00CD5D2E">
        <w:t>,</w:t>
      </w:r>
      <w:r w:rsidRPr="00F71B4D">
        <w:t xml:space="preserve"> effectiveness,</w:t>
      </w:r>
      <w:r w:rsidR="00CD5D2E">
        <w:t xml:space="preserve"> efficiency and sustainability </w:t>
      </w:r>
      <w:r w:rsidRPr="00F71B4D">
        <w:t xml:space="preserve"> its contribution to the achievement of SDGs, particularly SDG </w:t>
      </w:r>
      <w:r w:rsidR="00135ED6">
        <w:rPr>
          <w:i/>
        </w:rPr>
        <w:t>16</w:t>
      </w:r>
      <w:r w:rsidR="00135ED6" w:rsidRPr="00A46664">
        <w:rPr>
          <w:i/>
        </w:rPr>
        <w:t xml:space="preserve">: </w:t>
      </w:r>
      <w:r w:rsidR="00BC0DF6">
        <w:rPr>
          <w:i/>
        </w:rPr>
        <w:t>Promotion Of Pacific And Inclusive Societies With Social Justice,</w:t>
      </w:r>
      <w:r w:rsidR="00135ED6">
        <w:rPr>
          <w:i/>
        </w:rPr>
        <w:t xml:space="preserve"> </w:t>
      </w:r>
      <w:r w:rsidRPr="00F71B4D">
        <w:t>and national priorities, to make recommendations to improve future support interventions in gender equality and women’s empowerment</w:t>
      </w:r>
      <w:r w:rsidR="00F71B4D">
        <w:t>.</w:t>
      </w:r>
      <w:r w:rsidR="00983279">
        <w:t xml:space="preserve"> The content presented will be the main structure of the Terminal Evaluation.</w:t>
      </w:r>
    </w:p>
    <w:p w:rsidR="00F44B3E" w:rsidRPr="003E0648" w:rsidRDefault="00F44B3E" w:rsidP="005E6A7E">
      <w:pPr>
        <w:pStyle w:val="Heading2"/>
        <w:numPr>
          <w:ilvl w:val="1"/>
          <w:numId w:val="24"/>
        </w:numPr>
        <w:spacing w:after="200"/>
        <w:ind w:left="426"/>
      </w:pPr>
      <w:bookmarkStart w:id="14" w:name="_Toc534189394"/>
      <w:r>
        <w:t>Scope</w:t>
      </w:r>
      <w:bookmarkEnd w:id="14"/>
      <w:r>
        <w:t xml:space="preserve"> </w:t>
      </w:r>
    </w:p>
    <w:p w:rsidR="00F44B3E" w:rsidRPr="00266410" w:rsidRDefault="00F44B3E" w:rsidP="00F44B3E">
      <w:pPr>
        <w:spacing w:after="200" w:line="276" w:lineRule="auto"/>
        <w:jc w:val="both"/>
      </w:pPr>
      <w:r w:rsidRPr="00266410">
        <w:t xml:space="preserve">The following Terminal Evaluation (T.E) has been initiated by UNDP Angola and provides an assessment on how UNDP’s “Promoting Angolan Women´s Empowerment through CSO´s”, programme results have contributed and are contributing to sustainable development, </w:t>
      </w:r>
      <w:r w:rsidRPr="00266410">
        <w:rPr>
          <w:b/>
        </w:rPr>
        <w:t xml:space="preserve">SDG </w:t>
      </w:r>
      <w:r w:rsidR="00BC0DF6">
        <w:rPr>
          <w:b/>
        </w:rPr>
        <w:t>16</w:t>
      </w:r>
      <w:r w:rsidRPr="00266410">
        <w:rPr>
          <w:b/>
        </w:rPr>
        <w:t xml:space="preserve">: </w:t>
      </w:r>
      <w:r w:rsidR="00BC0DF6">
        <w:rPr>
          <w:b/>
          <w:i/>
        </w:rPr>
        <w:t>Promotion o</w:t>
      </w:r>
      <w:r w:rsidR="00BC0DF6" w:rsidRPr="00BC0DF6">
        <w:rPr>
          <w:b/>
          <w:i/>
        </w:rPr>
        <w:t xml:space="preserve">f Pacific And Inclusive Societies With Social Justice, </w:t>
      </w:r>
      <w:r w:rsidRPr="00BC0DF6">
        <w:rPr>
          <w:b/>
        </w:rPr>
        <w:t xml:space="preserve">in Angola. </w:t>
      </w:r>
    </w:p>
    <w:p w:rsidR="000E6A46" w:rsidRPr="000E6A46" w:rsidRDefault="000E6A46" w:rsidP="000E6A46">
      <w:pPr>
        <w:spacing w:after="200" w:line="276" w:lineRule="auto"/>
        <w:jc w:val="both"/>
        <w:rPr>
          <w:rFonts w:cstheme="minorHAnsi"/>
        </w:rPr>
      </w:pPr>
      <w:r w:rsidRPr="000E6A46">
        <w:rPr>
          <w:rFonts w:cstheme="minorHAnsi"/>
        </w:rPr>
        <w:t>The evaluation reviews the intended “chain of results” and assessed the contribution of the portfolio of micro projects included in the assessed programme toward the expected development results at the national level in Angola (UNDP outcome 3; Output 3.2)</w:t>
      </w:r>
      <w:r w:rsidRPr="000E6A46">
        <w:rPr>
          <w:color w:val="000000"/>
        </w:rPr>
        <w:t>, aligned with SP Outcome 2.2</w:t>
      </w:r>
      <w:r w:rsidRPr="000E6A46">
        <w:rPr>
          <w:rFonts w:cstheme="minorHAnsi"/>
        </w:rPr>
        <w:t xml:space="preserve">, for the current CPAP/UNPAF period (2015-2019). </w:t>
      </w:r>
    </w:p>
    <w:p w:rsidR="00F44B3E" w:rsidRPr="00D528C9" w:rsidRDefault="00F44B3E" w:rsidP="00F44B3E">
      <w:pPr>
        <w:spacing w:after="200" w:line="276" w:lineRule="auto"/>
        <w:jc w:val="both"/>
      </w:pPr>
      <w:r w:rsidRPr="00D528C9">
        <w:rPr>
          <w:rFonts w:cstheme="minorHAnsi"/>
        </w:rPr>
        <w:t xml:space="preserve">The evaluation is based on the criteria of relevance, effectiveness, efficiency and sustainability </w:t>
      </w:r>
      <w:r w:rsidRPr="00D528C9">
        <w:t xml:space="preserve">and includes findings, lessons learned, and recommendations. The key areas covered by this evaluation included:  </w:t>
      </w:r>
    </w:p>
    <w:p w:rsidR="00F44B3E"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sz w:val="24"/>
          <w:szCs w:val="24"/>
        </w:rPr>
        <w:t>Whether the outcome as state</w:t>
      </w:r>
      <w:r w:rsidR="006B501F" w:rsidRPr="00D528C9">
        <w:rPr>
          <w:rFonts w:ascii="Times New Roman" w:hAnsi="Times New Roman" w:cs="Times New Roman"/>
          <w:sz w:val="24"/>
          <w:szCs w:val="24"/>
        </w:rPr>
        <w:t>d in the CPAP has been achieved. The chain of results are</w:t>
      </w:r>
      <w:r w:rsidRPr="00D528C9">
        <w:rPr>
          <w:rFonts w:ascii="Times New Roman" w:hAnsi="Times New Roman" w:cs="Times New Roman"/>
          <w:sz w:val="24"/>
          <w:szCs w:val="24"/>
        </w:rPr>
        <w:t xml:space="preserve"> assessed within the context of the overall national development priorities in the area of Gender Equity; </w:t>
      </w:r>
    </w:p>
    <w:p w:rsidR="00F44B3E"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sz w:val="24"/>
          <w:szCs w:val="24"/>
        </w:rPr>
        <w:t xml:space="preserve">Identify contribution of key Programme outputs to achievement of the </w:t>
      </w:r>
      <w:r w:rsidR="006B501F" w:rsidRPr="00D528C9">
        <w:rPr>
          <w:rFonts w:ascii="Times New Roman" w:hAnsi="Times New Roman" w:cs="Times New Roman"/>
          <w:sz w:val="24"/>
          <w:szCs w:val="24"/>
        </w:rPr>
        <w:t>Results</w:t>
      </w:r>
      <w:r w:rsidRPr="00D528C9">
        <w:rPr>
          <w:rFonts w:ascii="Times New Roman" w:hAnsi="Times New Roman" w:cs="Times New Roman"/>
          <w:sz w:val="24"/>
          <w:szCs w:val="24"/>
        </w:rPr>
        <w:t>;</w:t>
      </w:r>
      <w:r w:rsidR="006B501F" w:rsidRPr="00D528C9">
        <w:rPr>
          <w:rFonts w:ascii="Times New Roman" w:hAnsi="Times New Roman" w:cs="Times New Roman"/>
          <w:sz w:val="24"/>
          <w:szCs w:val="24"/>
        </w:rPr>
        <w:t xml:space="preserve"> and the Summative Results towards Outcome;</w:t>
      </w:r>
    </w:p>
    <w:p w:rsidR="00F44B3E"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color w:val="000000" w:themeColor="text1"/>
          <w:sz w:val="24"/>
          <w:szCs w:val="24"/>
        </w:rPr>
        <w:t xml:space="preserve">Identify the contribution of the </w:t>
      </w:r>
      <w:r w:rsidR="006B501F" w:rsidRPr="00D528C9">
        <w:rPr>
          <w:rFonts w:ascii="Times New Roman" w:hAnsi="Times New Roman" w:cs="Times New Roman"/>
          <w:color w:val="000000" w:themeColor="text1"/>
          <w:sz w:val="24"/>
          <w:szCs w:val="24"/>
        </w:rPr>
        <w:t>summative Results</w:t>
      </w:r>
      <w:r w:rsidRPr="00D528C9">
        <w:rPr>
          <w:rFonts w:ascii="Times New Roman" w:hAnsi="Times New Roman" w:cs="Times New Roman"/>
          <w:color w:val="000000" w:themeColor="text1"/>
          <w:sz w:val="24"/>
          <w:szCs w:val="24"/>
        </w:rPr>
        <w:t xml:space="preserve"> towards the attainment of targets set in the Sustainable Development goal and</w:t>
      </w:r>
      <w:r w:rsidRPr="00D528C9">
        <w:rPr>
          <w:rFonts w:ascii="Times New Roman" w:hAnsi="Times New Roman" w:cs="Times New Roman"/>
          <w:sz w:val="24"/>
          <w:szCs w:val="24"/>
        </w:rPr>
        <w:t xml:space="preserve"> CPD/CPAP and national strategic goals according to </w:t>
      </w:r>
      <w:r w:rsidR="008775D0">
        <w:rPr>
          <w:rFonts w:ascii="Times New Roman" w:hAnsi="Times New Roman" w:cs="Times New Roman"/>
          <w:sz w:val="24"/>
          <w:szCs w:val="24"/>
        </w:rPr>
        <w:t>UNPAF</w:t>
      </w:r>
      <w:r w:rsidRPr="00D528C9">
        <w:rPr>
          <w:rFonts w:ascii="Times New Roman" w:hAnsi="Times New Roman" w:cs="Times New Roman"/>
          <w:sz w:val="24"/>
          <w:szCs w:val="24"/>
        </w:rPr>
        <w:t xml:space="preserve"> and sectoral national programmes and action plans; </w:t>
      </w:r>
    </w:p>
    <w:p w:rsidR="00F44B3E"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sz w:val="24"/>
          <w:szCs w:val="24"/>
        </w:rPr>
        <w:t>An analysis of the underlying factors within and beyond UNDP’s control that affect</w:t>
      </w:r>
      <w:r w:rsidR="006B501F" w:rsidRPr="00D528C9">
        <w:rPr>
          <w:rFonts w:ascii="Times New Roman" w:hAnsi="Times New Roman" w:cs="Times New Roman"/>
          <w:sz w:val="24"/>
          <w:szCs w:val="24"/>
        </w:rPr>
        <w:t>ed</w:t>
      </w:r>
      <w:r w:rsidRPr="00D528C9">
        <w:rPr>
          <w:rFonts w:ascii="Times New Roman" w:hAnsi="Times New Roman" w:cs="Times New Roman"/>
          <w:sz w:val="24"/>
          <w:szCs w:val="24"/>
        </w:rPr>
        <w:t xml:space="preserve"> the </w:t>
      </w:r>
      <w:r w:rsidR="006B501F" w:rsidRPr="00D528C9">
        <w:rPr>
          <w:rFonts w:ascii="Times New Roman" w:hAnsi="Times New Roman" w:cs="Times New Roman"/>
          <w:sz w:val="24"/>
          <w:szCs w:val="24"/>
        </w:rPr>
        <w:t>Programme Results</w:t>
      </w:r>
      <w:r w:rsidRPr="00D528C9">
        <w:rPr>
          <w:rFonts w:ascii="Times New Roman" w:hAnsi="Times New Roman" w:cs="Times New Roman"/>
          <w:sz w:val="24"/>
          <w:szCs w:val="24"/>
        </w:rPr>
        <w:t xml:space="preserve"> (including analysis of strengths, weaknesses, opportunities and threats affecting the achievement of the </w:t>
      </w:r>
      <w:r w:rsidR="006B501F" w:rsidRPr="00D528C9">
        <w:rPr>
          <w:rFonts w:ascii="Times New Roman" w:hAnsi="Times New Roman" w:cs="Times New Roman"/>
          <w:sz w:val="24"/>
          <w:szCs w:val="24"/>
        </w:rPr>
        <w:t>Results</w:t>
      </w:r>
      <w:r w:rsidRPr="00D528C9">
        <w:rPr>
          <w:rFonts w:ascii="Times New Roman" w:hAnsi="Times New Roman" w:cs="Times New Roman"/>
          <w:sz w:val="24"/>
          <w:szCs w:val="24"/>
        </w:rPr>
        <w:t xml:space="preserve">); </w:t>
      </w:r>
    </w:p>
    <w:p w:rsidR="00F44B3E"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sz w:val="24"/>
          <w:szCs w:val="24"/>
        </w:rPr>
        <w:t xml:space="preserve">Whether gender and human rights dimensions were being adequately addressed and have contributed to the achievement of the </w:t>
      </w:r>
      <w:r w:rsidR="006B501F" w:rsidRPr="00D528C9">
        <w:rPr>
          <w:rFonts w:ascii="Times New Roman" w:hAnsi="Times New Roman" w:cs="Times New Roman"/>
          <w:sz w:val="24"/>
          <w:szCs w:val="24"/>
        </w:rPr>
        <w:t>Outcome;</w:t>
      </w:r>
    </w:p>
    <w:p w:rsidR="00F44B3E"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sz w:val="24"/>
          <w:szCs w:val="24"/>
        </w:rPr>
        <w:lastRenderedPageBreak/>
        <w:t xml:space="preserve">Whether Project outputs and other interventions can be credibly linked to the </w:t>
      </w:r>
      <w:r w:rsidR="006B501F" w:rsidRPr="00D528C9">
        <w:rPr>
          <w:rFonts w:ascii="Times New Roman" w:hAnsi="Times New Roman" w:cs="Times New Roman"/>
          <w:sz w:val="24"/>
          <w:szCs w:val="24"/>
        </w:rPr>
        <w:t>predicted achievements</w:t>
      </w:r>
      <w:r w:rsidRPr="00D528C9">
        <w:rPr>
          <w:rFonts w:ascii="Times New Roman" w:hAnsi="Times New Roman" w:cs="Times New Roman"/>
          <w:sz w:val="24"/>
          <w:szCs w:val="24"/>
        </w:rPr>
        <w:t xml:space="preserve">, including projects and soft (i.e. policy advice and dialogue, advocacy and coordination services) and hard assistance that contributed to the outcome. </w:t>
      </w:r>
    </w:p>
    <w:p w:rsidR="007731B1" w:rsidRPr="00D528C9" w:rsidRDefault="00F44B3E" w:rsidP="005E6A7E">
      <w:pPr>
        <w:pStyle w:val="ListParagraph"/>
        <w:numPr>
          <w:ilvl w:val="0"/>
          <w:numId w:val="6"/>
        </w:numPr>
        <w:jc w:val="both"/>
        <w:rPr>
          <w:rFonts w:ascii="Times New Roman" w:hAnsi="Times New Roman" w:cs="Times New Roman"/>
          <w:sz w:val="24"/>
          <w:szCs w:val="24"/>
        </w:rPr>
      </w:pPr>
      <w:r w:rsidRPr="00D528C9">
        <w:rPr>
          <w:rFonts w:ascii="Times New Roman" w:hAnsi="Times New Roman" w:cs="Times New Roman"/>
          <w:sz w:val="24"/>
          <w:szCs w:val="24"/>
        </w:rPr>
        <w:t xml:space="preserve">Whether </w:t>
      </w:r>
      <w:r w:rsidR="00F61608" w:rsidRPr="00D528C9">
        <w:rPr>
          <w:rFonts w:ascii="Times New Roman" w:hAnsi="Times New Roman" w:cs="Times New Roman"/>
          <w:sz w:val="24"/>
          <w:szCs w:val="24"/>
        </w:rPr>
        <w:t xml:space="preserve">Micro </w:t>
      </w:r>
      <w:r w:rsidRPr="00D528C9">
        <w:rPr>
          <w:rFonts w:ascii="Times New Roman" w:hAnsi="Times New Roman" w:cs="Times New Roman"/>
          <w:sz w:val="24"/>
          <w:szCs w:val="24"/>
        </w:rPr>
        <w:t xml:space="preserve">Projects partnership strategy </w:t>
      </w:r>
      <w:r w:rsidR="00F61608" w:rsidRPr="00D528C9">
        <w:rPr>
          <w:rFonts w:ascii="Times New Roman" w:hAnsi="Times New Roman" w:cs="Times New Roman"/>
          <w:sz w:val="24"/>
          <w:szCs w:val="24"/>
        </w:rPr>
        <w:t xml:space="preserve">and overall UNDP strategy </w:t>
      </w:r>
      <w:r w:rsidRPr="00D528C9">
        <w:rPr>
          <w:rFonts w:ascii="Times New Roman" w:hAnsi="Times New Roman" w:cs="Times New Roman"/>
          <w:sz w:val="24"/>
          <w:szCs w:val="24"/>
        </w:rPr>
        <w:t>has been appropriate and effective including the range and quality of partnerships and collaboration developed with government, civil society, donor, and whether these have contributed to improved programme delivery.</w:t>
      </w:r>
    </w:p>
    <w:p w:rsidR="007731B1" w:rsidRDefault="007731B1" w:rsidP="00D528C9">
      <w:pPr>
        <w:spacing w:after="200" w:line="276" w:lineRule="auto"/>
        <w:jc w:val="both"/>
      </w:pPr>
      <w:r>
        <w:t xml:space="preserve">The evaluation process does not end when the evaluation report is complete. In fact, learning and active use of knowledge generated from the evaluation is the most important element of the evaluation </w:t>
      </w:r>
      <w:r w:rsidR="00D528C9">
        <w:t>exercise</w:t>
      </w:r>
      <w:r>
        <w:t xml:space="preserve">. </w:t>
      </w:r>
    </w:p>
    <w:p w:rsidR="00F44B3E" w:rsidRDefault="008B0A4B" w:rsidP="005E6A7E">
      <w:pPr>
        <w:pStyle w:val="Heading1"/>
        <w:numPr>
          <w:ilvl w:val="0"/>
          <w:numId w:val="24"/>
        </w:numPr>
        <w:spacing w:before="240" w:after="240" w:line="240" w:lineRule="auto"/>
        <w:ind w:left="357" w:hanging="357"/>
        <w:rPr>
          <w:rFonts w:asciiTheme="minorHAnsi" w:hAnsiTheme="minorHAnsi" w:cstheme="minorHAnsi"/>
          <w:color w:val="0070C0"/>
        </w:rPr>
      </w:pPr>
      <w:bookmarkStart w:id="15" w:name="_Toc534189395"/>
      <w:r w:rsidRPr="006360E8">
        <w:rPr>
          <w:rFonts w:asciiTheme="minorHAnsi" w:hAnsiTheme="minorHAnsi" w:cstheme="minorHAnsi"/>
          <w:color w:val="0070C0"/>
        </w:rPr>
        <w:t>METHODOLOGY</w:t>
      </w:r>
      <w:bookmarkEnd w:id="15"/>
    </w:p>
    <w:p w:rsidR="00F44B3E" w:rsidRPr="006360E8" w:rsidRDefault="00F44B3E" w:rsidP="00F44B3E">
      <w:pPr>
        <w:spacing w:after="200" w:line="276" w:lineRule="auto"/>
        <w:jc w:val="both"/>
      </w:pPr>
      <w:r w:rsidRPr="006360E8">
        <w:t xml:space="preserve">The evaluation will be conducted in accordance with the guidance, rules and procedures established by UNDP, including the UNDP Evaluation Policy and the UNEG Standards and Norms for Evaluation in the UN System. It abided by principles such as: independence, impartiality, transparency, disclosure, ethical, partnership, competencies/capacities, credibility and utility. </w:t>
      </w:r>
    </w:p>
    <w:p w:rsidR="00F44B3E" w:rsidRPr="006360E8" w:rsidRDefault="00F44B3E" w:rsidP="005E6A7E">
      <w:pPr>
        <w:pStyle w:val="Heading2"/>
        <w:numPr>
          <w:ilvl w:val="1"/>
          <w:numId w:val="24"/>
        </w:numPr>
        <w:spacing w:after="200"/>
        <w:ind w:left="426"/>
      </w:pPr>
      <w:bookmarkStart w:id="16" w:name="_Toc534189396"/>
      <w:r>
        <w:t>Overall Approach</w:t>
      </w:r>
      <w:bookmarkEnd w:id="16"/>
    </w:p>
    <w:p w:rsidR="00F44B3E" w:rsidRPr="000A72CF" w:rsidRDefault="00F44B3E" w:rsidP="000A72CF">
      <w:pPr>
        <w:spacing w:after="200" w:line="276" w:lineRule="auto"/>
        <w:jc w:val="both"/>
      </w:pPr>
      <w:r w:rsidRPr="000A72CF">
        <w:t>The Evaluator will develop evaluation tools in accordance with UNDP policies and guidelines to ensure an effective evaluation. The evaluation will be conducted and findings will be structured around four major evaluation criteria</w:t>
      </w:r>
      <w:r w:rsidRPr="000A72CF">
        <w:rPr>
          <w:rStyle w:val="FootnoteReference"/>
        </w:rPr>
        <w:footnoteReference w:id="3"/>
      </w:r>
      <w:r w:rsidRPr="000A72CF">
        <w:t xml:space="preserve">:  </w:t>
      </w:r>
    </w:p>
    <w:p w:rsidR="00F44B3E" w:rsidRPr="000A72CF" w:rsidRDefault="00F44B3E" w:rsidP="005E6A7E">
      <w:pPr>
        <w:pStyle w:val="ListParagraph"/>
        <w:numPr>
          <w:ilvl w:val="0"/>
          <w:numId w:val="7"/>
        </w:numPr>
        <w:jc w:val="both"/>
        <w:rPr>
          <w:rFonts w:ascii="Times New Roman" w:hAnsi="Times New Roman" w:cs="Times New Roman"/>
          <w:sz w:val="24"/>
          <w:szCs w:val="24"/>
        </w:rPr>
      </w:pPr>
      <w:r w:rsidRPr="000A72CF">
        <w:rPr>
          <w:rFonts w:ascii="Times New Roman" w:hAnsi="Times New Roman" w:cs="Times New Roman"/>
          <w:sz w:val="24"/>
          <w:szCs w:val="24"/>
        </w:rPr>
        <w:t xml:space="preserve">Relevance relates to an overall assessment of whether the portfolio of projects being under assessment is in keeping with donors and partner policies, with national and local needs and priorities as well as with its design. </w:t>
      </w:r>
    </w:p>
    <w:p w:rsidR="00F44B3E" w:rsidRPr="000A72CF" w:rsidRDefault="00F44B3E" w:rsidP="005E6A7E">
      <w:pPr>
        <w:pStyle w:val="ListParagraph"/>
        <w:numPr>
          <w:ilvl w:val="0"/>
          <w:numId w:val="7"/>
        </w:numPr>
        <w:jc w:val="both"/>
        <w:rPr>
          <w:rFonts w:ascii="Times New Roman" w:hAnsi="Times New Roman" w:cs="Times New Roman"/>
          <w:sz w:val="24"/>
          <w:szCs w:val="24"/>
        </w:rPr>
      </w:pPr>
      <w:r w:rsidRPr="000A72CF">
        <w:rPr>
          <w:rFonts w:ascii="Times New Roman" w:hAnsi="Times New Roman" w:cs="Times New Roman"/>
          <w:sz w:val="24"/>
          <w:szCs w:val="24"/>
        </w:rPr>
        <w:t xml:space="preserve">Effectiveness is a measure of the extent to which formally agreed expected programme results (outcomes) have been achieved, or can be expected to be achieved.   </w:t>
      </w:r>
    </w:p>
    <w:p w:rsidR="00F44B3E" w:rsidRPr="000A72CF" w:rsidRDefault="00F44B3E" w:rsidP="005E6A7E">
      <w:pPr>
        <w:pStyle w:val="ListParagraph"/>
        <w:numPr>
          <w:ilvl w:val="0"/>
          <w:numId w:val="7"/>
        </w:numPr>
        <w:jc w:val="both"/>
        <w:rPr>
          <w:rFonts w:ascii="Times New Roman" w:hAnsi="Times New Roman" w:cs="Times New Roman"/>
          <w:sz w:val="24"/>
          <w:szCs w:val="24"/>
        </w:rPr>
      </w:pPr>
      <w:r w:rsidRPr="000A72CF">
        <w:rPr>
          <w:rFonts w:ascii="Times New Roman" w:hAnsi="Times New Roman" w:cs="Times New Roman"/>
          <w:sz w:val="24"/>
          <w:szCs w:val="24"/>
        </w:rPr>
        <w:t>Efficiency is a measure of the productivity of the programme intervention process, i.e. to what degree the outcomes achieved derive from efficient use of financial, human and material resources.</w:t>
      </w:r>
    </w:p>
    <w:p w:rsidR="00F44B3E" w:rsidRPr="000A72CF" w:rsidRDefault="00F44B3E" w:rsidP="005E6A7E">
      <w:pPr>
        <w:pStyle w:val="ListParagraph"/>
        <w:numPr>
          <w:ilvl w:val="0"/>
          <w:numId w:val="7"/>
        </w:numPr>
        <w:jc w:val="both"/>
        <w:rPr>
          <w:rFonts w:ascii="Times New Roman" w:hAnsi="Times New Roman" w:cs="Times New Roman"/>
          <w:sz w:val="24"/>
          <w:szCs w:val="24"/>
        </w:rPr>
      </w:pPr>
      <w:r w:rsidRPr="000A72CF">
        <w:rPr>
          <w:rFonts w:ascii="Times New Roman" w:hAnsi="Times New Roman" w:cs="Times New Roman"/>
          <w:sz w:val="24"/>
          <w:szCs w:val="24"/>
        </w:rPr>
        <w:t xml:space="preserve">Sustainability is an indication of whether the outcomes (end of programme results) are likely to be maintained after the programme ends. </w:t>
      </w:r>
    </w:p>
    <w:p w:rsidR="00F44B3E" w:rsidRPr="000A72CF" w:rsidRDefault="00F44B3E" w:rsidP="000A72CF">
      <w:pPr>
        <w:spacing w:after="200" w:line="276" w:lineRule="auto"/>
        <w:jc w:val="both"/>
      </w:pPr>
      <w:r w:rsidRPr="000A72CF">
        <w:t xml:space="preserve">In addition to the UNDP guidance for Terminal Evaluations, the Evaluator will apply several methodological principles such as (i) Validity of information:  multiple measures and sources were sought out to ensure that the results are accurate and valid; (ii) Integrity: any issues with respect to conflict of interest, lack of professional conduct or misrepresentation were immediately referred </w:t>
      </w:r>
      <w:r w:rsidRPr="000A72CF">
        <w:lastRenderedPageBreak/>
        <w:t xml:space="preserve">to the client; and (iii) Respect and anonymity: all participants had the right to provide information in confidence. </w:t>
      </w:r>
    </w:p>
    <w:p w:rsidR="00F44B3E" w:rsidRPr="000A72CF" w:rsidRDefault="00F44B3E" w:rsidP="000A72CF">
      <w:pPr>
        <w:spacing w:after="200" w:line="276" w:lineRule="auto"/>
        <w:jc w:val="both"/>
      </w:pPr>
      <w:r w:rsidRPr="000A72CF">
        <w:t xml:space="preserve">Finally, the Evaluator will conduct evaluation activities which are independent, impartial and rigorous. This Terminal evaluation clearly contributed to learning and accountability and the Evaluator has personal and professional integrity and was guided by propriety in the conduct of his business. </w:t>
      </w:r>
    </w:p>
    <w:p w:rsidR="00F44B3E" w:rsidRDefault="00F44B3E" w:rsidP="000A72CF">
      <w:pPr>
        <w:spacing w:after="200" w:line="276" w:lineRule="auto"/>
        <w:jc w:val="both"/>
      </w:pPr>
      <w:r w:rsidRPr="000A72CF">
        <w:t xml:space="preserve">The evaluation </w:t>
      </w:r>
      <w:r w:rsidR="00983279">
        <w:t>will be</w:t>
      </w:r>
      <w:r w:rsidRPr="000A72CF">
        <w:t xml:space="preserve"> conducted following the phases outlined in the figure below: </w:t>
      </w:r>
    </w:p>
    <w:p w:rsidR="006763D8" w:rsidRDefault="00886647" w:rsidP="006763D8">
      <w:pPr>
        <w:keepNext/>
        <w:jc w:val="center"/>
      </w:pPr>
      <w:r w:rsidRPr="00886647">
        <w:rPr>
          <w:noProof/>
          <w:lang w:val="pt-PT"/>
        </w:rPr>
        <w:drawing>
          <wp:inline distT="0" distB="0" distL="0" distR="0">
            <wp:extent cx="3965121" cy="2832799"/>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12687" t="3571" r="15330" b="11938"/>
                    <a:stretch>
                      <a:fillRect/>
                    </a:stretch>
                  </pic:blipFill>
                  <pic:spPr bwMode="auto">
                    <a:xfrm>
                      <a:off x="0" y="0"/>
                      <a:ext cx="3965121" cy="2832799"/>
                    </a:xfrm>
                    <a:prstGeom prst="rect">
                      <a:avLst/>
                    </a:prstGeom>
                    <a:noFill/>
                  </pic:spPr>
                </pic:pic>
              </a:graphicData>
            </a:graphic>
          </wp:inline>
        </w:drawing>
      </w:r>
    </w:p>
    <w:p w:rsidR="00886647" w:rsidRPr="006763D8" w:rsidRDefault="006763D8" w:rsidP="006763D8">
      <w:pPr>
        <w:pStyle w:val="Caption"/>
        <w:jc w:val="center"/>
        <w:rPr>
          <w:rFonts w:ascii="Times New Roman" w:hAnsi="Times New Roman" w:cs="Times New Roman"/>
          <w:b w:val="0"/>
          <w:color w:val="000000" w:themeColor="text1"/>
        </w:rPr>
      </w:pPr>
      <w:bookmarkStart w:id="17" w:name="_Toc533803091"/>
      <w:r w:rsidRPr="006763D8">
        <w:rPr>
          <w:rFonts w:ascii="Times New Roman" w:hAnsi="Times New Roman" w:cs="Times New Roman"/>
          <w:b w:val="0"/>
          <w:color w:val="000000" w:themeColor="text1"/>
        </w:rPr>
        <w:t xml:space="preserve">Ilustration </w:t>
      </w:r>
      <w:r w:rsidR="004A21C9" w:rsidRPr="006763D8">
        <w:rPr>
          <w:rFonts w:ascii="Times New Roman" w:hAnsi="Times New Roman" w:cs="Times New Roman"/>
          <w:b w:val="0"/>
          <w:color w:val="000000" w:themeColor="text1"/>
        </w:rPr>
        <w:fldChar w:fldCharType="begin"/>
      </w:r>
      <w:r w:rsidRPr="006763D8">
        <w:rPr>
          <w:rFonts w:ascii="Times New Roman" w:hAnsi="Times New Roman" w:cs="Times New Roman"/>
          <w:b w:val="0"/>
          <w:color w:val="000000" w:themeColor="text1"/>
        </w:rPr>
        <w:instrText xml:space="preserve"> SEQ Ilustration \* ARABIC </w:instrText>
      </w:r>
      <w:r w:rsidR="004A21C9" w:rsidRPr="006763D8">
        <w:rPr>
          <w:rFonts w:ascii="Times New Roman" w:hAnsi="Times New Roman" w:cs="Times New Roman"/>
          <w:b w:val="0"/>
          <w:color w:val="000000" w:themeColor="text1"/>
        </w:rPr>
        <w:fldChar w:fldCharType="separate"/>
      </w:r>
      <w:r w:rsidRPr="006763D8">
        <w:rPr>
          <w:rFonts w:ascii="Times New Roman" w:hAnsi="Times New Roman" w:cs="Times New Roman"/>
          <w:b w:val="0"/>
          <w:noProof/>
          <w:color w:val="000000" w:themeColor="text1"/>
        </w:rPr>
        <w:t>1</w:t>
      </w:r>
      <w:r w:rsidR="004A21C9" w:rsidRPr="006763D8">
        <w:rPr>
          <w:rFonts w:ascii="Times New Roman" w:hAnsi="Times New Roman" w:cs="Times New Roman"/>
          <w:b w:val="0"/>
          <w:color w:val="000000" w:themeColor="text1"/>
        </w:rPr>
        <w:fldChar w:fldCharType="end"/>
      </w:r>
      <w:r w:rsidRPr="006763D8">
        <w:rPr>
          <w:rFonts w:ascii="Times New Roman" w:hAnsi="Times New Roman" w:cs="Times New Roman"/>
          <w:b w:val="0"/>
          <w:color w:val="000000" w:themeColor="text1"/>
        </w:rPr>
        <w:t>:  Methodology,Evaluation phases. Sources: Author</w:t>
      </w:r>
      <w:bookmarkEnd w:id="17"/>
    </w:p>
    <w:p w:rsidR="00F44B3E" w:rsidRPr="005F58D0" w:rsidRDefault="00F44B3E" w:rsidP="005E6A7E">
      <w:pPr>
        <w:pStyle w:val="Heading2"/>
        <w:numPr>
          <w:ilvl w:val="1"/>
          <w:numId w:val="24"/>
        </w:numPr>
        <w:spacing w:after="200"/>
        <w:ind w:left="426"/>
      </w:pPr>
      <w:bookmarkStart w:id="18" w:name="_Toc502153145"/>
      <w:bookmarkStart w:id="19" w:name="_Toc534189397"/>
      <w:r w:rsidRPr="005F58D0">
        <w:t>Evaluation Instruments</w:t>
      </w:r>
      <w:bookmarkEnd w:id="18"/>
      <w:bookmarkEnd w:id="19"/>
    </w:p>
    <w:p w:rsidR="00F44B3E" w:rsidRPr="00983279" w:rsidRDefault="00F44B3E" w:rsidP="00983279">
      <w:pPr>
        <w:spacing w:after="200" w:line="276" w:lineRule="auto"/>
        <w:jc w:val="both"/>
      </w:pPr>
      <w:r w:rsidRPr="00983279">
        <w:t xml:space="preserve">The evaluation provides evidence-based information that is credible, reliable and useful. Findings will be triangulated through the concept of “multiple lines of evidence” using several evaluation tools and gathering information from different types of stakeholders and different levels of management. The following evaluation instruments will be used to conduct this evaluation: </w:t>
      </w:r>
    </w:p>
    <w:p w:rsidR="00F44B3E" w:rsidRPr="00983279" w:rsidRDefault="00F44B3E" w:rsidP="005E6A7E">
      <w:pPr>
        <w:pStyle w:val="ListParagraph"/>
        <w:numPr>
          <w:ilvl w:val="0"/>
          <w:numId w:val="9"/>
        </w:numPr>
        <w:ind w:left="420" w:hanging="357"/>
        <w:jc w:val="both"/>
        <w:rPr>
          <w:rFonts w:ascii="Times New Roman" w:hAnsi="Times New Roman" w:cs="Times New Roman"/>
          <w:sz w:val="24"/>
          <w:szCs w:val="24"/>
        </w:rPr>
      </w:pPr>
      <w:r w:rsidRPr="00983279">
        <w:rPr>
          <w:rFonts w:ascii="Times New Roman" w:hAnsi="Times New Roman" w:cs="Times New Roman"/>
          <w:sz w:val="24"/>
          <w:szCs w:val="24"/>
        </w:rPr>
        <w:t xml:space="preserve">Evaluation Matrix: An evaluation matrix was developed based on the evaluation scope presented in the TOR, the programme expected results and the review of key documents. This matrix is structured along the four evaluation criteria and includes all evaluation questions; including the scope presented in the guidance. The matrix provided overall directions for the evaluation and was used as a basis for interviewing people and reviewing documents.  </w:t>
      </w:r>
    </w:p>
    <w:p w:rsidR="00F44B3E" w:rsidRPr="00983279" w:rsidRDefault="00F44B3E" w:rsidP="005E6A7E">
      <w:pPr>
        <w:pStyle w:val="ListParagraph"/>
        <w:numPr>
          <w:ilvl w:val="0"/>
          <w:numId w:val="8"/>
        </w:numPr>
        <w:ind w:left="360" w:hanging="357"/>
        <w:jc w:val="both"/>
        <w:rPr>
          <w:rFonts w:ascii="Times New Roman" w:hAnsi="Times New Roman" w:cs="Times New Roman"/>
          <w:sz w:val="24"/>
          <w:szCs w:val="24"/>
        </w:rPr>
      </w:pPr>
      <w:r w:rsidRPr="00983279">
        <w:rPr>
          <w:rFonts w:ascii="Times New Roman" w:hAnsi="Times New Roman" w:cs="Times New Roman"/>
          <w:sz w:val="24"/>
          <w:szCs w:val="24"/>
        </w:rPr>
        <w:t xml:space="preserve">Documentation Reviewed: The Evaluator will conduct a documentation review in Portugal and in Angola. In addition to being a main source of information, documents will be also used to prepare the mission of the Evaluator in Angola. A list of documents was provided with the ToR and further searches were done through the web and contacts. The list of documents to be reviewed will be  completed during the mission. </w:t>
      </w:r>
    </w:p>
    <w:p w:rsidR="00F44B3E" w:rsidRPr="00983279" w:rsidRDefault="00F44B3E" w:rsidP="005E6A7E">
      <w:pPr>
        <w:pStyle w:val="ListParagraph"/>
        <w:numPr>
          <w:ilvl w:val="0"/>
          <w:numId w:val="8"/>
        </w:numPr>
        <w:ind w:left="360" w:hanging="357"/>
        <w:jc w:val="both"/>
        <w:rPr>
          <w:rFonts w:ascii="Times New Roman" w:hAnsi="Times New Roman" w:cs="Times New Roman"/>
          <w:sz w:val="24"/>
          <w:szCs w:val="24"/>
        </w:rPr>
      </w:pPr>
      <w:r w:rsidRPr="00983279">
        <w:rPr>
          <w:rFonts w:ascii="Times New Roman" w:hAnsi="Times New Roman" w:cs="Times New Roman"/>
          <w:sz w:val="24"/>
          <w:szCs w:val="24"/>
        </w:rPr>
        <w:t xml:space="preserve">Interview Guide: The evaluation matrix is  designed to also serve as an interview guide (see appendix 2) to solicit information from stakeholders. </w:t>
      </w:r>
    </w:p>
    <w:p w:rsidR="00F44B3E" w:rsidRDefault="00F44B3E" w:rsidP="005E6A7E">
      <w:pPr>
        <w:pStyle w:val="ListParagraph"/>
        <w:numPr>
          <w:ilvl w:val="0"/>
          <w:numId w:val="8"/>
        </w:numPr>
        <w:ind w:left="360" w:hanging="357"/>
        <w:jc w:val="both"/>
        <w:rPr>
          <w:rFonts w:ascii="Times New Roman" w:hAnsi="Times New Roman" w:cs="Times New Roman"/>
          <w:sz w:val="24"/>
          <w:szCs w:val="24"/>
        </w:rPr>
      </w:pPr>
      <w:r w:rsidRPr="00983279">
        <w:rPr>
          <w:rFonts w:ascii="Times New Roman" w:hAnsi="Times New Roman" w:cs="Times New Roman"/>
          <w:sz w:val="24"/>
          <w:szCs w:val="24"/>
        </w:rPr>
        <w:lastRenderedPageBreak/>
        <w:t>Mission Agenda: An agenda for the mission of the International Evaluator to Angola will be dev</w:t>
      </w:r>
      <w:r w:rsidR="00983279">
        <w:rPr>
          <w:rFonts w:ascii="Times New Roman" w:hAnsi="Times New Roman" w:cs="Times New Roman"/>
          <w:sz w:val="24"/>
          <w:szCs w:val="24"/>
        </w:rPr>
        <w:t xml:space="preserve">eloped at the inception meeting. </w:t>
      </w:r>
      <w:r w:rsidRPr="00983279">
        <w:rPr>
          <w:rFonts w:ascii="Times New Roman" w:hAnsi="Times New Roman" w:cs="Times New Roman"/>
          <w:sz w:val="24"/>
          <w:szCs w:val="24"/>
        </w:rPr>
        <w:t xml:space="preserve">The list of Stakeholders to be interviewed </w:t>
      </w:r>
      <w:r w:rsidR="00983279">
        <w:rPr>
          <w:rFonts w:ascii="Times New Roman" w:hAnsi="Times New Roman" w:cs="Times New Roman"/>
          <w:sz w:val="24"/>
          <w:szCs w:val="24"/>
        </w:rPr>
        <w:t xml:space="preserve">will be </w:t>
      </w:r>
      <w:r w:rsidR="00823203" w:rsidRPr="00983279">
        <w:rPr>
          <w:rFonts w:ascii="Times New Roman" w:hAnsi="Times New Roman" w:cs="Times New Roman"/>
          <w:sz w:val="24"/>
          <w:szCs w:val="24"/>
        </w:rPr>
        <w:t>settled</w:t>
      </w:r>
      <w:r w:rsidR="00823203">
        <w:rPr>
          <w:rFonts w:ascii="Times New Roman" w:hAnsi="Times New Roman" w:cs="Times New Roman"/>
          <w:sz w:val="24"/>
          <w:szCs w:val="24"/>
        </w:rPr>
        <w:t xml:space="preserve"> </w:t>
      </w:r>
      <w:r w:rsidR="00823203" w:rsidRPr="00983279">
        <w:rPr>
          <w:rFonts w:ascii="Times New Roman" w:hAnsi="Times New Roman" w:cs="Times New Roman"/>
          <w:sz w:val="24"/>
          <w:szCs w:val="24"/>
        </w:rPr>
        <w:t>with</w:t>
      </w:r>
      <w:r w:rsidRPr="00983279">
        <w:rPr>
          <w:rFonts w:ascii="Times New Roman" w:hAnsi="Times New Roman" w:cs="Times New Roman"/>
          <w:sz w:val="24"/>
          <w:szCs w:val="24"/>
        </w:rPr>
        <w:t xml:space="preserve"> UNDP Angola, ensuring it represented all relevant Stakeholders of the programme. Subsequently, interviews </w:t>
      </w:r>
      <w:r w:rsidR="00823203">
        <w:rPr>
          <w:rFonts w:ascii="Times New Roman" w:hAnsi="Times New Roman" w:cs="Times New Roman"/>
          <w:sz w:val="24"/>
          <w:szCs w:val="24"/>
        </w:rPr>
        <w:t>will be</w:t>
      </w:r>
      <w:r w:rsidRPr="00983279">
        <w:rPr>
          <w:rFonts w:ascii="Times New Roman" w:hAnsi="Times New Roman" w:cs="Times New Roman"/>
          <w:sz w:val="24"/>
          <w:szCs w:val="24"/>
        </w:rPr>
        <w:t xml:space="preserve"> scheduled to ensure a broad scan of Stakeholders’ views during the limited time allocated to the mission. Interviews: The semi-structured interviews </w:t>
      </w:r>
      <w:r w:rsidR="00823203">
        <w:rPr>
          <w:rFonts w:ascii="Times New Roman" w:hAnsi="Times New Roman" w:cs="Times New Roman"/>
          <w:sz w:val="24"/>
          <w:szCs w:val="24"/>
        </w:rPr>
        <w:t>will be</w:t>
      </w:r>
      <w:r w:rsidRPr="00983279">
        <w:rPr>
          <w:rFonts w:ascii="Times New Roman" w:hAnsi="Times New Roman" w:cs="Times New Roman"/>
          <w:sz w:val="24"/>
          <w:szCs w:val="24"/>
        </w:rPr>
        <w:t xml:space="preserve"> conducted using the interview guide adapted for each interview. All interviews </w:t>
      </w:r>
      <w:r w:rsidR="00823203">
        <w:rPr>
          <w:rFonts w:ascii="Times New Roman" w:hAnsi="Times New Roman" w:cs="Times New Roman"/>
          <w:sz w:val="24"/>
          <w:szCs w:val="24"/>
        </w:rPr>
        <w:t>will be</w:t>
      </w:r>
      <w:r w:rsidRPr="00983279">
        <w:rPr>
          <w:rFonts w:ascii="Times New Roman" w:hAnsi="Times New Roman" w:cs="Times New Roman"/>
          <w:sz w:val="24"/>
          <w:szCs w:val="24"/>
        </w:rPr>
        <w:t xml:space="preserve"> conducted in person with some follow up using emails when needed. Confidentiality </w:t>
      </w:r>
      <w:r w:rsidR="00823203">
        <w:rPr>
          <w:rFonts w:ascii="Times New Roman" w:hAnsi="Times New Roman" w:cs="Times New Roman"/>
          <w:sz w:val="24"/>
          <w:szCs w:val="24"/>
        </w:rPr>
        <w:t>will be</w:t>
      </w:r>
      <w:r w:rsidRPr="00983279">
        <w:rPr>
          <w:rFonts w:ascii="Times New Roman" w:hAnsi="Times New Roman" w:cs="Times New Roman"/>
          <w:sz w:val="24"/>
          <w:szCs w:val="24"/>
        </w:rPr>
        <w:t xml:space="preserve"> guaranteed to the interviewees and the findings </w:t>
      </w:r>
      <w:r w:rsidR="00823203">
        <w:rPr>
          <w:rFonts w:ascii="Times New Roman" w:hAnsi="Times New Roman" w:cs="Times New Roman"/>
          <w:sz w:val="24"/>
          <w:szCs w:val="24"/>
        </w:rPr>
        <w:t>will be</w:t>
      </w:r>
      <w:r w:rsidRPr="00983279">
        <w:rPr>
          <w:rFonts w:ascii="Times New Roman" w:hAnsi="Times New Roman" w:cs="Times New Roman"/>
          <w:sz w:val="24"/>
          <w:szCs w:val="24"/>
        </w:rPr>
        <w:t xml:space="preserve"> incorporated in the final report.</w:t>
      </w:r>
    </w:p>
    <w:p w:rsidR="00A46664" w:rsidRDefault="00A46664" w:rsidP="00A46664">
      <w:pPr>
        <w:spacing w:after="200" w:line="276" w:lineRule="auto"/>
        <w:jc w:val="both"/>
      </w:pPr>
      <w:r>
        <w:t xml:space="preserve">The </w:t>
      </w:r>
      <w:r w:rsidRPr="00A46664">
        <w:rPr>
          <w:b/>
        </w:rPr>
        <w:t>Terminal Evaluation (T.E)</w:t>
      </w:r>
      <w:r>
        <w:t>. is</w:t>
      </w:r>
      <w:r w:rsidRPr="00704DC9">
        <w:t xml:space="preserve"> performed by an Independent International Evaluator, Mrs. Carla Serrão on behalf of the United Nations Development Programme (UNDP). </w:t>
      </w:r>
    </w:p>
    <w:p w:rsidR="00F44B3E" w:rsidRPr="005F58D0" w:rsidRDefault="00F44B3E" w:rsidP="005E6A7E">
      <w:pPr>
        <w:pStyle w:val="Heading2"/>
        <w:numPr>
          <w:ilvl w:val="1"/>
          <w:numId w:val="24"/>
        </w:numPr>
        <w:spacing w:after="200"/>
        <w:ind w:left="426"/>
      </w:pPr>
      <w:bookmarkStart w:id="20" w:name="_Toc502153146"/>
      <w:r w:rsidRPr="004E3BF2">
        <w:rPr>
          <w:rFonts w:asciiTheme="minorHAnsi" w:hAnsiTheme="minorHAnsi" w:cstheme="minorHAnsi"/>
          <w:color w:val="0070C0"/>
          <w:sz w:val="24"/>
          <w:szCs w:val="24"/>
        </w:rPr>
        <w:t xml:space="preserve"> </w:t>
      </w:r>
      <w:bookmarkStart w:id="21" w:name="_Toc534189398"/>
      <w:r w:rsidRPr="005F58D0">
        <w:t>Limitations and Constraints</w:t>
      </w:r>
      <w:bookmarkEnd w:id="20"/>
      <w:bookmarkEnd w:id="21"/>
    </w:p>
    <w:p w:rsidR="00F44B3E" w:rsidRPr="00D178EB" w:rsidRDefault="00F44B3E" w:rsidP="00F44B3E">
      <w:pPr>
        <w:spacing w:after="200" w:line="276" w:lineRule="auto"/>
        <w:jc w:val="both"/>
        <w:rPr>
          <w:rFonts w:eastAsia="Calibri" w:cs="Calibri"/>
          <w:color w:val="000000"/>
          <w:lang w:val="en-US"/>
        </w:rPr>
      </w:pPr>
      <w:r w:rsidRPr="00D178EB">
        <w:rPr>
          <w:rFonts w:eastAsia="Calibri" w:cs="Calibri"/>
          <w:color w:val="000000"/>
          <w:lang w:val="en-US"/>
        </w:rPr>
        <w:t>The approach for th</w:t>
      </w:r>
      <w:r w:rsidR="00D178EB">
        <w:rPr>
          <w:rFonts w:eastAsia="Calibri" w:cs="Calibri"/>
          <w:color w:val="000000"/>
          <w:lang w:val="en-US"/>
        </w:rPr>
        <w:t>e</w:t>
      </w:r>
      <w:r w:rsidRPr="00D178EB">
        <w:rPr>
          <w:rFonts w:eastAsia="Calibri" w:cs="Calibri"/>
          <w:color w:val="000000"/>
          <w:lang w:val="en-US"/>
        </w:rPr>
        <w:t xml:space="preserve"> Terminal evaluation will be based on a planned level of effort of 30 days. It comprised a 10 days mission to Angola to interview key stakeholders and collect evaluative evidence. There is a limitation of projects to assess due to financial constrains. However the projects to select will be a representative sample of the ones that contributed to major results towards the outcome. The selection will occur within a consultation process between the Evaluator and UNDP. </w:t>
      </w:r>
    </w:p>
    <w:p w:rsidR="00F44B3E" w:rsidRDefault="00F44B3E" w:rsidP="00F44B3E">
      <w:pPr>
        <w:spacing w:after="200" w:line="276" w:lineRule="auto"/>
        <w:jc w:val="both"/>
        <w:rPr>
          <w:rFonts w:eastAsia="Calibri" w:cs="Calibri"/>
          <w:color w:val="000000"/>
          <w:lang w:val="en-US"/>
        </w:rPr>
      </w:pPr>
      <w:r w:rsidRPr="00D178EB">
        <w:rPr>
          <w:rFonts w:eastAsia="Calibri" w:cs="Calibri"/>
          <w:color w:val="000000"/>
          <w:lang w:val="en-US"/>
        </w:rPr>
        <w:t xml:space="preserve">Within the context of these resources, the independent Evaluator will be able to conduct a assessment of actual results against expected results and successfully ascertain whether UNDP Gender Programme of projects within the Gender Equality and Women Empowerment met its main objectives and whether the programme initiatives are, or are likely to be, sustainable in the long term. The report also </w:t>
      </w:r>
      <w:r w:rsidR="00D178EB">
        <w:rPr>
          <w:rFonts w:eastAsia="Calibri" w:cs="Calibri"/>
          <w:color w:val="000000"/>
          <w:lang w:val="en-US"/>
        </w:rPr>
        <w:t>will contain</w:t>
      </w:r>
      <w:r w:rsidRPr="00D178EB">
        <w:rPr>
          <w:rFonts w:eastAsia="Calibri" w:cs="Calibri"/>
          <w:color w:val="000000"/>
          <w:lang w:val="en-US"/>
        </w:rPr>
        <w:t xml:space="preserve"> lessons learned</w:t>
      </w:r>
      <w:r w:rsidR="00D178EB">
        <w:rPr>
          <w:rFonts w:eastAsia="Calibri" w:cs="Calibri"/>
          <w:color w:val="000000"/>
          <w:lang w:val="en-US"/>
        </w:rPr>
        <w:t xml:space="preserve"> that allows  </w:t>
      </w:r>
      <w:r w:rsidR="00D178EB">
        <w:t>key stakeholders and UNDP to reflect on the project results and generate lessons that are applicable beyond a particular project.</w:t>
      </w:r>
      <w:r w:rsidRPr="00D178EB">
        <w:rPr>
          <w:rFonts w:eastAsia="Calibri" w:cs="Calibri"/>
          <w:color w:val="000000"/>
          <w:lang w:val="en-US"/>
        </w:rPr>
        <w:t xml:space="preserve">, </w:t>
      </w:r>
      <w:r w:rsidR="00D178EB">
        <w:rPr>
          <w:rFonts w:eastAsia="Calibri" w:cs="Calibri"/>
          <w:color w:val="000000"/>
          <w:lang w:val="en-US"/>
        </w:rPr>
        <w:t xml:space="preserve">and also a better </w:t>
      </w:r>
      <w:r w:rsidR="00D178EB">
        <w:t>management response for future programmes and projects.</w:t>
      </w:r>
    </w:p>
    <w:p w:rsidR="00E81F38" w:rsidRPr="00E81F38" w:rsidRDefault="00E81F38" w:rsidP="005E6A7E">
      <w:pPr>
        <w:pStyle w:val="Heading2"/>
        <w:numPr>
          <w:ilvl w:val="1"/>
          <w:numId w:val="24"/>
        </w:numPr>
        <w:spacing w:after="200"/>
        <w:ind w:left="426"/>
        <w:rPr>
          <w:rFonts w:asciiTheme="minorHAnsi" w:hAnsiTheme="minorHAnsi" w:cstheme="minorHAnsi"/>
          <w:color w:val="0070C0"/>
          <w:sz w:val="24"/>
          <w:szCs w:val="24"/>
        </w:rPr>
      </w:pPr>
      <w:bookmarkStart w:id="22" w:name="_Toc534189399"/>
      <w:r w:rsidRPr="00E81F38">
        <w:rPr>
          <w:rFonts w:asciiTheme="minorHAnsi" w:hAnsiTheme="minorHAnsi" w:cstheme="minorHAnsi"/>
          <w:color w:val="0070C0"/>
          <w:sz w:val="24"/>
          <w:szCs w:val="24"/>
        </w:rPr>
        <w:t xml:space="preserve">Risks and </w:t>
      </w:r>
      <w:r w:rsidR="00B76222">
        <w:rPr>
          <w:rFonts w:asciiTheme="minorHAnsi" w:hAnsiTheme="minorHAnsi" w:cstheme="minorHAnsi"/>
          <w:color w:val="0070C0"/>
          <w:sz w:val="24"/>
          <w:szCs w:val="24"/>
        </w:rPr>
        <w:t>Mitigating S</w:t>
      </w:r>
      <w:r w:rsidRPr="00E81F38">
        <w:rPr>
          <w:rFonts w:asciiTheme="minorHAnsi" w:hAnsiTheme="minorHAnsi" w:cstheme="minorHAnsi"/>
          <w:color w:val="0070C0"/>
          <w:sz w:val="24"/>
          <w:szCs w:val="24"/>
        </w:rPr>
        <w:t>trategies</w:t>
      </w:r>
      <w:bookmarkEnd w:id="22"/>
    </w:p>
    <w:p w:rsidR="00E81F38" w:rsidRPr="00E81F38" w:rsidRDefault="00E81F38" w:rsidP="00E81F38">
      <w:pPr>
        <w:pStyle w:val="Normal1"/>
        <w:tabs>
          <w:tab w:val="left" w:pos="284"/>
        </w:tabs>
        <w:jc w:val="both"/>
        <w:rPr>
          <w:rFonts w:ascii="Times New Roman" w:eastAsia="Calibri" w:hAnsi="Times New Roman" w:cs="Calibri"/>
          <w:color w:val="000000"/>
          <w:sz w:val="24"/>
          <w:szCs w:val="24"/>
          <w:lang w:eastAsia="pt-PT" w:bidi="ar-SA"/>
        </w:rPr>
      </w:pPr>
      <w:r w:rsidRPr="00E81F38">
        <w:rPr>
          <w:rFonts w:ascii="Times New Roman" w:eastAsia="Calibri" w:hAnsi="Times New Roman" w:cs="Times New Roman"/>
          <w:color w:val="000000" w:themeColor="text1"/>
          <w:sz w:val="24"/>
          <w:szCs w:val="24"/>
        </w:rPr>
        <w:t xml:space="preserve">Availability of </w:t>
      </w:r>
      <w:r>
        <w:rPr>
          <w:rFonts w:ascii="Times New Roman" w:eastAsia="Calibri" w:hAnsi="Times New Roman" w:cs="Times New Roman"/>
          <w:color w:val="000000" w:themeColor="text1"/>
          <w:sz w:val="24"/>
          <w:szCs w:val="24"/>
        </w:rPr>
        <w:t>IPS,</w:t>
      </w:r>
      <w:r w:rsidRPr="00E81F38">
        <w:rPr>
          <w:rFonts w:ascii="Times New Roman" w:eastAsia="Calibri" w:hAnsi="Times New Roman" w:cs="Times New Roman"/>
          <w:color w:val="000000" w:themeColor="text1"/>
          <w:sz w:val="24"/>
          <w:szCs w:val="24"/>
        </w:rPr>
        <w:t xml:space="preserve">: access to the right government officials who have been involved in the projects, and not only those currently involved in the implementation. </w:t>
      </w:r>
      <w:r w:rsidRPr="00E81F38">
        <w:rPr>
          <w:rFonts w:ascii="Times New Roman" w:eastAsia="Calibri" w:hAnsi="Times New Roman" w:cs="Calibri"/>
          <w:color w:val="000000"/>
          <w:sz w:val="24"/>
          <w:szCs w:val="24"/>
          <w:lang w:eastAsia="pt-PT" w:bidi="ar-SA"/>
        </w:rPr>
        <w:t xml:space="preserve">Availability of documents: All the key documents for this assignment need to be provided by UNDP if the ones that were linked to the TOR are not the complete list.  Additional documents may be located during the evaluation process. These should be made available upon request. </w:t>
      </w:r>
    </w:p>
    <w:p w:rsidR="008B0A4B" w:rsidRDefault="00E81F38" w:rsidP="008B0A4B">
      <w:pPr>
        <w:pStyle w:val="Normal1"/>
        <w:tabs>
          <w:tab w:val="left" w:pos="284"/>
        </w:tabs>
        <w:jc w:val="both"/>
        <w:rPr>
          <w:rFonts w:ascii="Times New Roman" w:eastAsia="Calibri" w:hAnsi="Times New Roman" w:cs="Calibri"/>
          <w:color w:val="000000"/>
          <w:sz w:val="24"/>
          <w:szCs w:val="24"/>
          <w:lang w:eastAsia="pt-PT" w:bidi="ar-SA"/>
        </w:rPr>
      </w:pPr>
      <w:r w:rsidRPr="00E81F38">
        <w:rPr>
          <w:rFonts w:ascii="Times New Roman" w:eastAsia="Calibri" w:hAnsi="Times New Roman" w:cs="Calibri"/>
          <w:color w:val="000000"/>
          <w:sz w:val="24"/>
          <w:szCs w:val="24"/>
          <w:lang w:eastAsia="pt-PT" w:bidi="ar-SA"/>
        </w:rPr>
        <w:t xml:space="preserve">Tight timeframe: As time assigned for the field mission is very short, a fast turnaround from UNDP Angola when providing feedback on the deliverables is crucial to ensure that the final report is submitted by </w:t>
      </w:r>
      <w:r>
        <w:rPr>
          <w:rFonts w:ascii="Times New Roman" w:eastAsia="Calibri" w:hAnsi="Times New Roman" w:cs="Calibri"/>
          <w:color w:val="000000"/>
          <w:sz w:val="24"/>
          <w:szCs w:val="24"/>
          <w:lang w:eastAsia="pt-PT" w:bidi="ar-SA"/>
        </w:rPr>
        <w:t>January</w:t>
      </w:r>
      <w:r w:rsidRPr="00E81F38">
        <w:rPr>
          <w:rFonts w:ascii="Times New Roman" w:eastAsia="Calibri" w:hAnsi="Times New Roman" w:cs="Calibri"/>
          <w:color w:val="000000"/>
          <w:sz w:val="24"/>
          <w:szCs w:val="24"/>
          <w:lang w:eastAsia="pt-PT" w:bidi="ar-SA"/>
        </w:rPr>
        <w:t xml:space="preserve"> </w:t>
      </w:r>
      <w:r>
        <w:rPr>
          <w:rFonts w:ascii="Times New Roman" w:eastAsia="Calibri" w:hAnsi="Times New Roman" w:cs="Calibri"/>
          <w:color w:val="000000"/>
          <w:sz w:val="24"/>
          <w:szCs w:val="24"/>
          <w:lang w:eastAsia="pt-PT" w:bidi="ar-SA"/>
        </w:rPr>
        <w:t>2018</w:t>
      </w:r>
      <w:r w:rsidRPr="00E81F38">
        <w:rPr>
          <w:rFonts w:ascii="Times New Roman" w:eastAsia="Calibri" w:hAnsi="Times New Roman" w:cs="Calibri"/>
          <w:color w:val="000000"/>
          <w:sz w:val="24"/>
          <w:szCs w:val="24"/>
          <w:lang w:eastAsia="pt-PT" w:bidi="ar-SA"/>
        </w:rPr>
        <w:t>, as per our contract.</w:t>
      </w:r>
    </w:p>
    <w:p w:rsidR="00E81F38" w:rsidRPr="008B0A4B" w:rsidRDefault="00E81F38" w:rsidP="005E6A7E">
      <w:pPr>
        <w:pStyle w:val="Heading2"/>
        <w:numPr>
          <w:ilvl w:val="1"/>
          <w:numId w:val="24"/>
        </w:numPr>
        <w:spacing w:after="200"/>
        <w:ind w:left="426"/>
        <w:rPr>
          <w:rFonts w:asciiTheme="minorHAnsi" w:hAnsiTheme="minorHAnsi" w:cstheme="minorHAnsi"/>
          <w:color w:val="0070C0"/>
          <w:sz w:val="24"/>
          <w:szCs w:val="24"/>
        </w:rPr>
      </w:pPr>
      <w:bookmarkStart w:id="23" w:name="_Toc534189400"/>
      <w:r w:rsidRPr="00E81F38">
        <w:rPr>
          <w:rFonts w:asciiTheme="minorHAnsi" w:hAnsiTheme="minorHAnsi" w:cstheme="minorHAnsi"/>
          <w:color w:val="0070C0"/>
          <w:sz w:val="24"/>
          <w:szCs w:val="24"/>
        </w:rPr>
        <w:t xml:space="preserve">Roles and </w:t>
      </w:r>
      <w:r w:rsidR="009117B8">
        <w:rPr>
          <w:rFonts w:asciiTheme="minorHAnsi" w:hAnsiTheme="minorHAnsi" w:cstheme="minorHAnsi"/>
          <w:color w:val="0070C0"/>
          <w:sz w:val="24"/>
          <w:szCs w:val="24"/>
        </w:rPr>
        <w:t>R</w:t>
      </w:r>
      <w:r w:rsidRPr="00E81F38">
        <w:rPr>
          <w:rFonts w:asciiTheme="minorHAnsi" w:hAnsiTheme="minorHAnsi" w:cstheme="minorHAnsi"/>
          <w:color w:val="0070C0"/>
          <w:sz w:val="24"/>
          <w:szCs w:val="24"/>
        </w:rPr>
        <w:t>esponsibilities</w:t>
      </w:r>
      <w:bookmarkEnd w:id="23"/>
    </w:p>
    <w:p w:rsidR="00E81F38" w:rsidRPr="00E81F38" w:rsidRDefault="00E81F38" w:rsidP="00E81F38">
      <w:pPr>
        <w:pStyle w:val="Normal1"/>
        <w:jc w:val="both"/>
        <w:rPr>
          <w:rFonts w:ascii="Times New Roman" w:eastAsia="Calibri" w:hAnsi="Times New Roman" w:cs="Times New Roman"/>
          <w:color w:val="000000" w:themeColor="text1"/>
          <w:sz w:val="24"/>
          <w:szCs w:val="24"/>
        </w:rPr>
      </w:pPr>
      <w:r w:rsidRPr="00E81F38">
        <w:rPr>
          <w:rFonts w:ascii="Times New Roman" w:eastAsia="Calibri" w:hAnsi="Times New Roman" w:cs="Times New Roman"/>
          <w:color w:val="000000" w:themeColor="text1"/>
          <w:sz w:val="24"/>
          <w:szCs w:val="24"/>
        </w:rPr>
        <w:t>This section describes the main roles and responsibilities of both UNDP and the consultant.</w:t>
      </w:r>
    </w:p>
    <w:p w:rsidR="00E81F38" w:rsidRPr="00E81F38" w:rsidRDefault="00E81F38" w:rsidP="005E6A7E">
      <w:pPr>
        <w:pStyle w:val="ListParagraph"/>
        <w:numPr>
          <w:ilvl w:val="0"/>
          <w:numId w:val="5"/>
        </w:numPr>
        <w:ind w:left="357" w:hanging="357"/>
        <w:jc w:val="both"/>
        <w:rPr>
          <w:rFonts w:ascii="Times New Roman" w:eastAsia="Calibri" w:hAnsi="Times New Roman" w:cs="Times New Roman"/>
          <w:color w:val="000000" w:themeColor="text1"/>
          <w:sz w:val="24"/>
          <w:szCs w:val="24"/>
        </w:rPr>
      </w:pPr>
      <w:bookmarkStart w:id="24" w:name="_cqfyauz0e63w" w:colFirst="0" w:colLast="0"/>
      <w:bookmarkEnd w:id="24"/>
      <w:r w:rsidRPr="00E81F38">
        <w:rPr>
          <w:rFonts w:ascii="Times New Roman" w:eastAsia="Calibri" w:hAnsi="Times New Roman" w:cs="Times New Roman"/>
          <w:color w:val="000000" w:themeColor="text1"/>
          <w:sz w:val="24"/>
          <w:szCs w:val="24"/>
        </w:rPr>
        <w:t xml:space="preserve">UNDP Angola CO: will provide the evaluator with appropriate logistical support and documentation for the successful completion of the assignment. More specifically, the Angola CO will assist the evaluator in: identifying and accessing all key documents; informing key </w:t>
      </w:r>
      <w:r w:rsidRPr="00E81F38">
        <w:rPr>
          <w:rFonts w:ascii="Times New Roman" w:eastAsia="Calibri" w:hAnsi="Times New Roman" w:cs="Times New Roman"/>
          <w:color w:val="000000" w:themeColor="text1"/>
          <w:sz w:val="24"/>
          <w:szCs w:val="24"/>
        </w:rPr>
        <w:lastRenderedPageBreak/>
        <w:t xml:space="preserve">stakeholders about the </w:t>
      </w:r>
      <w:r>
        <w:rPr>
          <w:rFonts w:ascii="Times New Roman" w:eastAsia="Calibri" w:hAnsi="Times New Roman" w:cs="Times New Roman"/>
          <w:color w:val="000000" w:themeColor="text1"/>
          <w:sz w:val="24"/>
          <w:szCs w:val="24"/>
        </w:rPr>
        <w:t>T.E</w:t>
      </w:r>
      <w:r w:rsidRPr="00E81F38">
        <w:rPr>
          <w:rFonts w:ascii="Times New Roman" w:eastAsia="Calibri" w:hAnsi="Times New Roman" w:cs="Times New Roman"/>
          <w:color w:val="000000" w:themeColor="text1"/>
          <w:sz w:val="24"/>
          <w:szCs w:val="24"/>
        </w:rPr>
        <w:t>, making necessary introductions; scheduling interviews and focus-groups and providing consolidated and timely feedback on deliverables.</w:t>
      </w:r>
    </w:p>
    <w:p w:rsidR="00E81F38" w:rsidRPr="00E81F38" w:rsidRDefault="00E81F38" w:rsidP="005E6A7E">
      <w:pPr>
        <w:pStyle w:val="Normal1"/>
        <w:numPr>
          <w:ilvl w:val="0"/>
          <w:numId w:val="5"/>
        </w:numPr>
        <w:ind w:left="357" w:hanging="357"/>
        <w:jc w:val="both"/>
        <w:rPr>
          <w:rFonts w:ascii="Times New Roman" w:eastAsia="Calibri" w:hAnsi="Times New Roman" w:cs="Times New Roman"/>
          <w:color w:val="000000" w:themeColor="text1"/>
          <w:sz w:val="24"/>
          <w:szCs w:val="24"/>
        </w:rPr>
      </w:pPr>
      <w:bookmarkStart w:id="25" w:name="_9y1q3mzaoiey" w:colFirst="0" w:colLast="0"/>
      <w:bookmarkEnd w:id="25"/>
      <w:r w:rsidRPr="00E81F38">
        <w:rPr>
          <w:rFonts w:ascii="Times New Roman" w:eastAsia="Calibri" w:hAnsi="Times New Roman" w:cs="Times New Roman"/>
          <w:color w:val="000000" w:themeColor="text1"/>
          <w:sz w:val="24"/>
          <w:szCs w:val="24"/>
        </w:rPr>
        <w:t>Consultant: will be responsible for carrying out the assignment in line with the agreed upon parameters and producing agreed upon deliverables in accordance with contractual requirements.</w:t>
      </w:r>
    </w:p>
    <w:p w:rsidR="006C1A47" w:rsidRPr="000C5AAB" w:rsidRDefault="006C1A47" w:rsidP="005E6A7E">
      <w:pPr>
        <w:pStyle w:val="Heading1"/>
        <w:numPr>
          <w:ilvl w:val="0"/>
          <w:numId w:val="24"/>
        </w:numPr>
        <w:spacing w:before="240" w:after="240" w:line="240" w:lineRule="auto"/>
        <w:ind w:left="357" w:hanging="357"/>
        <w:rPr>
          <w:rFonts w:asciiTheme="minorHAnsi" w:hAnsiTheme="minorHAnsi" w:cstheme="minorHAnsi"/>
          <w:color w:val="0070C0"/>
        </w:rPr>
      </w:pPr>
      <w:bookmarkStart w:id="26" w:name="_9ro49tya9g8v" w:colFirst="0" w:colLast="0"/>
      <w:bookmarkStart w:id="27" w:name="_Toc534189401"/>
      <w:bookmarkEnd w:id="5"/>
      <w:bookmarkEnd w:id="26"/>
      <w:r w:rsidRPr="000C5AAB">
        <w:rPr>
          <w:rFonts w:asciiTheme="minorHAnsi" w:hAnsiTheme="minorHAnsi" w:cstheme="minorHAnsi"/>
          <w:color w:val="0070C0"/>
        </w:rPr>
        <w:t>DEVELOPMENT CHALLENGES IN ANGOLA</w:t>
      </w:r>
      <w:bookmarkEnd w:id="27"/>
    </w:p>
    <w:p w:rsidR="006C1A47" w:rsidRPr="00A46664" w:rsidRDefault="006C1A47" w:rsidP="00A46664">
      <w:pPr>
        <w:pStyle w:val="CommentText"/>
        <w:spacing w:after="200" w:line="276" w:lineRule="auto"/>
        <w:jc w:val="both"/>
        <w:rPr>
          <w:rFonts w:eastAsia="Calibri"/>
          <w:sz w:val="24"/>
          <w:szCs w:val="24"/>
          <w:lang w:val="en-US"/>
        </w:rPr>
      </w:pPr>
      <w:r w:rsidRPr="00A46664">
        <w:rPr>
          <w:rFonts w:eastAsia="Calibri"/>
          <w:sz w:val="24"/>
          <w:szCs w:val="24"/>
          <w:lang w:val="en-US"/>
        </w:rPr>
        <w:t>In the first 15 years of peace (2002-2015), considerable progress was made in relation to the MDGs (Millennium Development Goals), in particular in universal primary education and in the promotion of gender equality, as a result of the investment made by the executive in these areas, reflecting the high priority given by the government to strengthening its programme of social protection and poverty reduction, in line with the Ang</w:t>
      </w:r>
      <w:r w:rsidR="00106885" w:rsidRPr="00A46664">
        <w:rPr>
          <w:rFonts w:eastAsia="Calibri"/>
          <w:sz w:val="24"/>
          <w:szCs w:val="24"/>
          <w:lang w:val="en-US"/>
        </w:rPr>
        <w:t xml:space="preserve">ola Development Strategy 2025. </w:t>
      </w:r>
    </w:p>
    <w:p w:rsidR="00106885" w:rsidRPr="00A46664" w:rsidRDefault="00296C31" w:rsidP="00A46664">
      <w:pPr>
        <w:spacing w:after="200" w:line="276" w:lineRule="auto"/>
        <w:jc w:val="both"/>
        <w:rPr>
          <w:color w:val="000000"/>
        </w:rPr>
      </w:pPr>
      <w:r w:rsidRPr="00A46664">
        <w:rPr>
          <w:rStyle w:val="FootnoteReference"/>
          <w:bCs/>
          <w:color w:val="000000"/>
        </w:rPr>
        <w:footnoteReference w:id="4"/>
      </w:r>
      <w:r w:rsidR="00106885" w:rsidRPr="00A46664">
        <w:rPr>
          <w:bCs/>
          <w:color w:val="000000"/>
        </w:rPr>
        <w:t>Angola is classified</w:t>
      </w:r>
      <w:r w:rsidR="00106885" w:rsidRPr="00A46664">
        <w:rPr>
          <w:b/>
          <w:bCs/>
          <w:color w:val="000000"/>
        </w:rPr>
        <w:t xml:space="preserve"> </w:t>
      </w:r>
      <w:r w:rsidR="00106885" w:rsidRPr="00A46664">
        <w:rPr>
          <w:bCs/>
          <w:color w:val="000000"/>
        </w:rPr>
        <w:t>as one of the</w:t>
      </w:r>
      <w:r w:rsidR="00106885" w:rsidRPr="00A46664">
        <w:rPr>
          <w:b/>
          <w:bCs/>
          <w:color w:val="000000"/>
        </w:rPr>
        <w:t xml:space="preserve"> </w:t>
      </w:r>
      <w:r w:rsidR="00106885" w:rsidRPr="00A46664">
        <w:rPr>
          <w:color w:val="000000"/>
        </w:rPr>
        <w:t>countries with the lowest rate of human development. Of all the 187 countries analysed in the Human Development Index (HDI) 2013, Angola was placed in the 149th position (UNDP, 2014</w:t>
      </w:r>
      <w:r w:rsidRPr="00A46664">
        <w:rPr>
          <w:color w:val="000000"/>
        </w:rPr>
        <w:t>)</w:t>
      </w:r>
      <w:r w:rsidR="00106885" w:rsidRPr="00A46664">
        <w:rPr>
          <w:color w:val="000000"/>
        </w:rPr>
        <w:t>.Approximately 36% of the population lives below the poverty threshold and the unemployment rate remains high, totalling 26% of the living population (African Economic Outlook, 2014</w:t>
      </w:r>
      <w:r w:rsidRPr="00A46664">
        <w:rPr>
          <w:color w:val="000000"/>
        </w:rPr>
        <w:t>)</w:t>
      </w:r>
      <w:r w:rsidR="00106885" w:rsidRPr="00A46664">
        <w:rPr>
          <w:color w:val="000000"/>
        </w:rPr>
        <w:t>. Accordin</w:t>
      </w:r>
      <w:r w:rsidR="001A252E" w:rsidRPr="00A46664">
        <w:rPr>
          <w:color w:val="000000"/>
        </w:rPr>
        <w:t xml:space="preserve">g </w:t>
      </w:r>
      <w:r w:rsidR="00106885" w:rsidRPr="00A46664">
        <w:rPr>
          <w:color w:val="000000"/>
        </w:rPr>
        <w:t>to Gender Inequality Index (GII), Angola ranked 81st among the 136 countries (UNDP, 2010).</w:t>
      </w:r>
    </w:p>
    <w:p w:rsidR="006C1A47" w:rsidRPr="00A46664" w:rsidRDefault="001172E0" w:rsidP="00A46664">
      <w:pPr>
        <w:pStyle w:val="Normal2"/>
        <w:spacing w:after="200"/>
        <w:jc w:val="both"/>
        <w:rPr>
          <w:rFonts w:ascii="Times New Roman" w:eastAsia="Calibri" w:hAnsi="Times New Roman" w:cs="Times New Roman"/>
          <w:sz w:val="24"/>
          <w:szCs w:val="24"/>
          <w:lang w:val="en-US"/>
        </w:rPr>
      </w:pPr>
      <w:r w:rsidRPr="00A46664">
        <w:rPr>
          <w:rStyle w:val="FootnoteReference"/>
          <w:rFonts w:ascii="Times New Roman" w:eastAsia="Calibri" w:hAnsi="Times New Roman" w:cs="Times New Roman"/>
          <w:sz w:val="24"/>
          <w:szCs w:val="24"/>
          <w:lang w:val="en-US"/>
        </w:rPr>
        <w:footnoteReference w:id="5"/>
      </w:r>
      <w:r w:rsidR="006C1A47" w:rsidRPr="00A46664">
        <w:rPr>
          <w:rFonts w:ascii="Times New Roman" w:eastAsia="Calibri" w:hAnsi="Times New Roman" w:cs="Times New Roman"/>
          <w:sz w:val="24"/>
          <w:szCs w:val="24"/>
          <w:lang w:val="en-US"/>
        </w:rPr>
        <w:t>According to national and international sources (</w:t>
      </w:r>
      <w:r w:rsidR="006C1A47" w:rsidRPr="00A46664">
        <w:rPr>
          <w:rFonts w:ascii="Times New Roman" w:eastAsia="Calibri" w:hAnsi="Times New Roman" w:cs="Times New Roman"/>
          <w:color w:val="000000" w:themeColor="text1"/>
          <w:sz w:val="24"/>
          <w:szCs w:val="24"/>
          <w:lang w:val="en-US"/>
        </w:rPr>
        <w:t>ECP</w:t>
      </w:r>
      <w:r w:rsidR="006C1A47" w:rsidRPr="00A46664">
        <w:rPr>
          <w:rStyle w:val="FootnoteReference"/>
          <w:rFonts w:ascii="Times New Roman" w:eastAsia="Calibri" w:hAnsi="Times New Roman" w:cs="Times New Roman"/>
          <w:color w:val="000000" w:themeColor="text1"/>
          <w:sz w:val="24"/>
          <w:szCs w:val="24"/>
          <w:lang w:val="en-US"/>
        </w:rPr>
        <w:footnoteReference w:id="6"/>
      </w:r>
      <w:r w:rsidR="006C1A47" w:rsidRPr="00A46664">
        <w:rPr>
          <w:rFonts w:ascii="Times New Roman" w:eastAsia="Calibri" w:hAnsi="Times New Roman" w:cs="Times New Roman"/>
          <w:sz w:val="24"/>
          <w:szCs w:val="24"/>
          <w:lang w:val="en-US"/>
        </w:rPr>
        <w:t xml:space="preserve"> 2004, MDGs Report 2015), between 2002 and 2014 there was significant progress in terms of primary education (47% of students finish primary school). However, despite the increased number of available schools (reconstructed or new) there are still numerous children outside the education system, and this constitutes the reason why Angola didn’t achieve universal access to primary education (MDG, goal number 2). In 2015, 44% of Angolan population didn’t have access to water and only 26% had access to sanitation (MINEA, UNICEF, 2015), the country </w:t>
      </w:r>
      <w:r w:rsidR="006C1A47" w:rsidRPr="00A46664">
        <w:rPr>
          <w:rFonts w:ascii="Times New Roman" w:eastAsia="Calibri" w:hAnsi="Times New Roman" w:cs="Times New Roman"/>
          <w:sz w:val="24"/>
          <w:szCs w:val="24"/>
          <w:lang w:val="en-US" w:bidi="en-US"/>
        </w:rPr>
        <w:t xml:space="preserve">remaining </w:t>
      </w:r>
      <w:r w:rsidR="006C1A47" w:rsidRPr="00A46664">
        <w:rPr>
          <w:rFonts w:ascii="Times New Roman" w:eastAsia="Calibri" w:hAnsi="Times New Roman" w:cs="Times New Roman"/>
          <w:sz w:val="24"/>
          <w:szCs w:val="24"/>
          <w:lang w:val="en-US"/>
        </w:rPr>
        <w:t xml:space="preserve">off-track to meet the MDG target (Goal 10). </w:t>
      </w:r>
      <w:r w:rsidR="00477195">
        <w:rPr>
          <w:rFonts w:ascii="Times New Roman" w:eastAsia="Calibri" w:hAnsi="Times New Roman" w:cs="Times New Roman"/>
          <w:color w:val="000000" w:themeColor="text1"/>
          <w:sz w:val="24"/>
          <w:szCs w:val="24"/>
          <w:lang w:val="en-US"/>
        </w:rPr>
        <w:t>CENSO</w:t>
      </w:r>
      <w:r w:rsidR="006C1A47" w:rsidRPr="00A46664">
        <w:rPr>
          <w:rFonts w:ascii="Times New Roman" w:eastAsia="Calibri" w:hAnsi="Times New Roman" w:cs="Times New Roman"/>
          <w:color w:val="000000" w:themeColor="text1"/>
          <w:sz w:val="24"/>
          <w:szCs w:val="24"/>
          <w:lang w:val="en-US"/>
        </w:rPr>
        <w:t>S</w:t>
      </w:r>
      <w:r w:rsidR="006C1A47" w:rsidRPr="00A46664">
        <w:rPr>
          <w:rFonts w:ascii="Times New Roman" w:eastAsia="Calibri" w:hAnsi="Times New Roman" w:cs="Times New Roman"/>
          <w:sz w:val="24"/>
          <w:szCs w:val="24"/>
          <w:lang w:val="en-US"/>
        </w:rPr>
        <w:t xml:space="preserve"> (2014) revealed that 87% of rural households and 59% of urban one´s dump the waste in unauthorized sites, as a consequence of a lack of containers and a behavior attitude. The MDG Report (2015) and </w:t>
      </w:r>
      <w:r w:rsidR="006C1A47" w:rsidRPr="00A46664">
        <w:rPr>
          <w:rFonts w:ascii="Times New Roman" w:eastAsia="Calibri" w:hAnsi="Times New Roman" w:cs="Times New Roman"/>
          <w:color w:val="auto"/>
          <w:sz w:val="24"/>
          <w:szCs w:val="24"/>
          <w:lang w:val="en-US"/>
        </w:rPr>
        <w:t>World Bank</w:t>
      </w:r>
      <w:r w:rsidR="006C1A47" w:rsidRPr="00A46664">
        <w:rPr>
          <w:rFonts w:ascii="Times New Roman" w:eastAsia="Calibri" w:hAnsi="Times New Roman" w:cs="Times New Roman"/>
          <w:sz w:val="24"/>
          <w:szCs w:val="24"/>
          <w:lang w:val="en-US"/>
        </w:rPr>
        <w:t xml:space="preserve"> report (2015), agree that between 2005 and 2015 maternal mortality was reduced by 32 percent. This result was not enough to reach MDG 6 (reducing the maternal mortality rate by 75 percent by 2015). Although the international community recognizes government efforts to improve social and economic growth, access to basic public services (water, sanitation, energy, health, education, and housing) remains limited. </w:t>
      </w:r>
    </w:p>
    <w:p w:rsidR="006C1A47" w:rsidRPr="00A46664" w:rsidRDefault="001172E0" w:rsidP="00A46664">
      <w:pPr>
        <w:pStyle w:val="Normal2"/>
        <w:spacing w:after="200"/>
        <w:jc w:val="both"/>
        <w:rPr>
          <w:rFonts w:ascii="Times New Roman" w:eastAsia="Calibri" w:hAnsi="Times New Roman" w:cs="Times New Roman"/>
          <w:sz w:val="24"/>
          <w:szCs w:val="24"/>
          <w:lang w:val="en-US"/>
        </w:rPr>
      </w:pPr>
      <w:r w:rsidRPr="00A46664">
        <w:rPr>
          <w:rStyle w:val="FootnoteReference"/>
          <w:rFonts w:ascii="Times New Roman" w:eastAsia="Calibri" w:hAnsi="Times New Roman" w:cs="Times New Roman"/>
          <w:sz w:val="24"/>
          <w:szCs w:val="24"/>
          <w:lang w:val="en-US"/>
        </w:rPr>
        <w:footnoteReference w:id="7"/>
      </w:r>
      <w:r w:rsidR="006C1A47" w:rsidRPr="00A46664">
        <w:rPr>
          <w:rFonts w:ascii="Times New Roman" w:eastAsia="Calibri" w:hAnsi="Times New Roman" w:cs="Times New Roman"/>
          <w:sz w:val="24"/>
          <w:szCs w:val="24"/>
          <w:lang w:val="en-US"/>
        </w:rPr>
        <w:t>Even though social progress achievements in some areas, official date</w:t>
      </w:r>
      <w:r w:rsidR="006C1A47" w:rsidRPr="00A46664">
        <w:rPr>
          <w:rFonts w:ascii="Times New Roman" w:eastAsia="Calibri" w:hAnsi="Times New Roman" w:cs="Times New Roman"/>
          <w:sz w:val="24"/>
          <w:szCs w:val="24"/>
          <w:vertAlign w:val="superscript"/>
          <w:lang w:val="en-US"/>
        </w:rPr>
        <w:footnoteReference w:id="8"/>
      </w:r>
      <w:r w:rsidR="00284DBE">
        <w:rPr>
          <w:rFonts w:ascii="Times New Roman" w:eastAsia="Calibri" w:hAnsi="Times New Roman" w:cs="Times New Roman"/>
          <w:sz w:val="24"/>
          <w:szCs w:val="24"/>
          <w:lang w:val="en-US"/>
        </w:rPr>
        <w:t xml:space="preserve"> (IBEP, 2008-2009,CENS</w:t>
      </w:r>
      <w:r w:rsidR="006C1A47" w:rsidRPr="00A46664">
        <w:rPr>
          <w:rFonts w:ascii="Times New Roman" w:eastAsia="Calibri" w:hAnsi="Times New Roman" w:cs="Times New Roman"/>
          <w:sz w:val="24"/>
          <w:szCs w:val="24"/>
          <w:lang w:val="en-US"/>
        </w:rPr>
        <w:t xml:space="preserve">O 2014) shows that between 2009 and 2014, poverty remained with the same national ratio, 37%, and the incidence of poverty was higher (58%) in rural areas when compared to urban areas (19%). The main causes for the geographic disparity lie in weaker basic social services and </w:t>
      </w:r>
      <w:r w:rsidR="006C1A47" w:rsidRPr="00A46664">
        <w:rPr>
          <w:rFonts w:ascii="Times New Roman" w:eastAsia="Calibri" w:hAnsi="Times New Roman" w:cs="Times New Roman"/>
          <w:sz w:val="24"/>
          <w:szCs w:val="24"/>
          <w:lang w:val="en-US"/>
        </w:rPr>
        <w:lastRenderedPageBreak/>
        <w:t xml:space="preserve">deficient access to social infrastructure. Moreover, rural household struggle to reverse low productivity level and to have access to markets.  The same sources showed that 40% of children under 15 were living in poverty, and this age category comprised 53% of the total number of poor. In spite of the considerable progress that has been made at the level of infrastructure, the development of the quality of human resources and services remains a long term challenge.  </w:t>
      </w:r>
    </w:p>
    <w:p w:rsidR="001172E0" w:rsidRDefault="001172E0" w:rsidP="00A46664">
      <w:pPr>
        <w:pStyle w:val="Normal2"/>
        <w:spacing w:after="200"/>
        <w:jc w:val="both"/>
        <w:rPr>
          <w:rFonts w:ascii="Times New Roman" w:eastAsia="Calibri" w:hAnsi="Times New Roman" w:cs="Times New Roman"/>
          <w:sz w:val="24"/>
          <w:szCs w:val="24"/>
          <w:lang w:val="en-US"/>
        </w:rPr>
      </w:pPr>
      <w:r w:rsidRPr="00A46664">
        <w:rPr>
          <w:rStyle w:val="FootnoteReference"/>
          <w:rFonts w:ascii="Times New Roman" w:eastAsia="Calibri" w:hAnsi="Times New Roman" w:cs="Times New Roman"/>
          <w:sz w:val="24"/>
          <w:szCs w:val="24"/>
          <w:lang w:val="en-US"/>
        </w:rPr>
        <w:footnoteReference w:id="9"/>
      </w:r>
      <w:r w:rsidR="006C1A47" w:rsidRPr="00A46664">
        <w:rPr>
          <w:rFonts w:ascii="Times New Roman" w:eastAsia="Calibri" w:hAnsi="Times New Roman" w:cs="Times New Roman"/>
          <w:sz w:val="24"/>
          <w:szCs w:val="24"/>
          <w:lang w:val="en-US"/>
        </w:rPr>
        <w:t xml:space="preserve">In Angola gender equality and the empowerment of women are fundamental elements in the reduction of vulnerability.  The high rates of poverty indicate that is necessary to continue to promote the full realization of human rights and women empowerment towards </w:t>
      </w:r>
      <w:r w:rsidRPr="00A46664">
        <w:rPr>
          <w:rFonts w:ascii="Times New Roman" w:eastAsia="Calibri" w:hAnsi="Times New Roman" w:cs="Times New Roman"/>
          <w:sz w:val="24"/>
          <w:szCs w:val="24"/>
          <w:lang w:val="en-US"/>
        </w:rPr>
        <w:t>equal access</w:t>
      </w:r>
      <w:r w:rsidR="006C1A47" w:rsidRPr="00A46664">
        <w:rPr>
          <w:rFonts w:ascii="Times New Roman" w:eastAsia="Calibri" w:hAnsi="Times New Roman" w:cs="Times New Roman"/>
          <w:sz w:val="24"/>
          <w:szCs w:val="24"/>
          <w:lang w:val="en-US"/>
        </w:rPr>
        <w:t xml:space="preserve"> and full enjoyment of social and economic rights for gender.</w:t>
      </w:r>
      <w:r w:rsidRPr="00A46664">
        <w:rPr>
          <w:rFonts w:ascii="Times New Roman" w:eastAsia="Calibri" w:hAnsi="Times New Roman" w:cs="Times New Roman"/>
          <w:sz w:val="24"/>
          <w:szCs w:val="24"/>
          <w:lang w:val="en-US"/>
        </w:rPr>
        <w:t xml:space="preserve"> </w:t>
      </w:r>
    </w:p>
    <w:p w:rsidR="00284DBE" w:rsidRPr="0060729A" w:rsidRDefault="00284DBE" w:rsidP="005E6A7E">
      <w:pPr>
        <w:pStyle w:val="Heading2"/>
        <w:numPr>
          <w:ilvl w:val="1"/>
          <w:numId w:val="24"/>
        </w:numPr>
        <w:spacing w:after="200"/>
        <w:ind w:left="426"/>
        <w:rPr>
          <w:rFonts w:asciiTheme="minorHAnsi" w:hAnsiTheme="minorHAnsi" w:cstheme="minorHAnsi"/>
          <w:color w:val="0070C0"/>
          <w:sz w:val="24"/>
          <w:szCs w:val="24"/>
        </w:rPr>
      </w:pPr>
      <w:bookmarkStart w:id="28" w:name="_Toc534189402"/>
      <w:r w:rsidRPr="0060729A">
        <w:rPr>
          <w:rFonts w:asciiTheme="minorHAnsi" w:hAnsiTheme="minorHAnsi" w:cstheme="minorHAnsi"/>
          <w:color w:val="0070C0"/>
          <w:sz w:val="24"/>
          <w:szCs w:val="24"/>
        </w:rPr>
        <w:t>National Priorities - Gender</w:t>
      </w:r>
      <w:bookmarkEnd w:id="28"/>
    </w:p>
    <w:p w:rsidR="001172E0" w:rsidRPr="00A46664" w:rsidRDefault="001A252E" w:rsidP="00A46664">
      <w:pPr>
        <w:pStyle w:val="Normal2"/>
        <w:spacing w:after="200"/>
        <w:jc w:val="both"/>
        <w:rPr>
          <w:rFonts w:ascii="Times New Roman" w:hAnsi="Times New Roman" w:cs="Times New Roman"/>
          <w:sz w:val="24"/>
          <w:szCs w:val="24"/>
          <w:lang w:val="en-US"/>
        </w:rPr>
      </w:pPr>
      <w:r w:rsidRPr="00A46664">
        <w:rPr>
          <w:rFonts w:ascii="Times New Roman" w:eastAsia="Calibri" w:hAnsi="Times New Roman" w:cs="Times New Roman"/>
          <w:sz w:val="24"/>
          <w:szCs w:val="24"/>
          <w:lang w:val="en-US" w:bidi="en-US"/>
        </w:rPr>
        <w:t xml:space="preserve">In 2012 </w:t>
      </w:r>
      <w:r w:rsidRPr="00A46664">
        <w:rPr>
          <w:rFonts w:ascii="Times New Roman" w:eastAsia="Calibri" w:hAnsi="Times New Roman" w:cs="Times New Roman"/>
          <w:sz w:val="24"/>
          <w:szCs w:val="24"/>
          <w:lang w:val="en-US"/>
        </w:rPr>
        <w:t xml:space="preserve">the Government of Angola approved the National Development Plan 2013-2017 (PND) a medium term planning instrument that </w:t>
      </w:r>
      <w:r w:rsidRPr="00A46664">
        <w:rPr>
          <w:rFonts w:ascii="Times New Roman" w:eastAsia="Calibri" w:hAnsi="Times New Roman" w:cs="Times New Roman"/>
          <w:sz w:val="24"/>
          <w:szCs w:val="24"/>
          <w:lang w:val="en-GB"/>
        </w:rPr>
        <w:t>signalled</w:t>
      </w:r>
      <w:r w:rsidRPr="00A46664">
        <w:rPr>
          <w:rFonts w:ascii="Times New Roman" w:eastAsia="Calibri" w:hAnsi="Times New Roman" w:cs="Times New Roman"/>
          <w:sz w:val="24"/>
          <w:szCs w:val="24"/>
          <w:lang w:val="en-US"/>
        </w:rPr>
        <w:t xml:space="preserve"> a new phase in the development of Angola, characterized by the priority given to human and economic development based on the three political pillars:  stability, growth and job creation. </w:t>
      </w:r>
      <w:r w:rsidRPr="00A46664">
        <w:rPr>
          <w:rFonts w:ascii="Times New Roman" w:hAnsi="Times New Roman" w:cs="Times New Roman"/>
          <w:sz w:val="24"/>
          <w:szCs w:val="24"/>
          <w:lang w:val="en-US"/>
        </w:rPr>
        <w:t xml:space="preserve">The National Development Plan (2013-2017) articulates long-term and medium-term objectives. Thus, the enumeration of National Policies and their specific objectives are intrinsically link to the objectives set out in the PND. As mentioned above </w:t>
      </w:r>
      <w:r w:rsidRPr="00A46664">
        <w:rPr>
          <w:rFonts w:ascii="Times New Roman" w:eastAsia="Calibri" w:hAnsi="Times New Roman" w:cs="Times New Roman"/>
          <w:sz w:val="24"/>
          <w:szCs w:val="24"/>
          <w:lang w:val="en-US"/>
        </w:rPr>
        <w:t xml:space="preserve">this national planning tool gives priority to human and economic development. </w:t>
      </w:r>
      <w:r w:rsidRPr="00A46664">
        <w:rPr>
          <w:rFonts w:ascii="Times New Roman" w:hAnsi="Times New Roman" w:cs="Times New Roman"/>
          <w:sz w:val="24"/>
          <w:szCs w:val="24"/>
          <w:lang w:val="en-US"/>
        </w:rPr>
        <w:t xml:space="preserve">National Development Plan 2013- 2017 (PND) also included the promotion of gender equality. </w:t>
      </w:r>
    </w:p>
    <w:p w:rsidR="00F15348" w:rsidRPr="00A46664" w:rsidRDefault="00F15348" w:rsidP="00A46664">
      <w:pPr>
        <w:spacing w:after="200" w:line="276" w:lineRule="auto"/>
        <w:jc w:val="both"/>
      </w:pPr>
      <w:r w:rsidRPr="00A46664">
        <w:t xml:space="preserve">The National Development Plan (2013-2017) articulates long-term and medium-term objectives. Thus, the enumeration of National Policies and their specific objectives are intrinsically linked to the objectives set out in the PND. As mentioned above </w:t>
      </w:r>
      <w:r w:rsidRPr="00A46664">
        <w:rPr>
          <w:rFonts w:eastAsia="Calibri" w:cs="Calibri"/>
          <w:lang w:val="en-US"/>
        </w:rPr>
        <w:t>this national planning tool gives priority to human and economic development. The table below presents the six national objectives that underlined the national priorities.</w:t>
      </w:r>
    </w:p>
    <w:tbl>
      <w:tblPr>
        <w:tblW w:w="8222" w:type="dxa"/>
        <w:jc w:val="center"/>
        <w:tblCellMar>
          <w:left w:w="70" w:type="dxa"/>
          <w:right w:w="70" w:type="dxa"/>
        </w:tblCellMar>
        <w:tblLook w:val="04A0" w:firstRow="1" w:lastRow="0" w:firstColumn="1" w:lastColumn="0" w:noHBand="0" w:noVBand="1"/>
      </w:tblPr>
      <w:tblGrid>
        <w:gridCol w:w="2552"/>
        <w:gridCol w:w="5670"/>
      </w:tblGrid>
      <w:tr w:rsidR="00F15348" w:rsidRPr="00BE65FE" w:rsidTr="00150EA2">
        <w:trPr>
          <w:trHeight w:val="220"/>
          <w:jc w:val="center"/>
        </w:trPr>
        <w:tc>
          <w:tcPr>
            <w:tcW w:w="8222" w:type="dxa"/>
            <w:gridSpan w:val="2"/>
            <w:tcBorders>
              <w:top w:val="single" w:sz="4" w:space="0" w:color="auto"/>
              <w:left w:val="single" w:sz="4" w:space="0" w:color="auto"/>
              <w:bottom w:val="nil"/>
              <w:right w:val="single" w:sz="4" w:space="0" w:color="auto"/>
            </w:tcBorders>
            <w:shd w:val="clear" w:color="auto" w:fill="auto"/>
            <w:vAlign w:val="center"/>
            <w:hideMark/>
          </w:tcPr>
          <w:p w:rsidR="00F15348" w:rsidRPr="00BE65FE" w:rsidRDefault="00F15348" w:rsidP="00150EA2">
            <w:pPr>
              <w:jc w:val="center"/>
              <w:rPr>
                <w:b/>
                <w:bCs/>
                <w:color w:val="000000" w:themeColor="text1"/>
                <w:sz w:val="18"/>
                <w:szCs w:val="18"/>
                <w:lang w:val="en-US"/>
              </w:rPr>
            </w:pPr>
            <w:r w:rsidRPr="00BE65FE">
              <w:rPr>
                <w:b/>
                <w:bCs/>
                <w:color w:val="000000" w:themeColor="text1"/>
                <w:sz w:val="18"/>
                <w:szCs w:val="18"/>
                <w:lang w:val="en-US"/>
              </w:rPr>
              <w:t>National Plan 2013-2019, Objectives</w:t>
            </w:r>
          </w:p>
        </w:tc>
      </w:tr>
      <w:tr w:rsidR="00F15348" w:rsidRPr="00A01426" w:rsidTr="00150EA2">
        <w:trPr>
          <w:trHeight w:val="300"/>
          <w:jc w:val="center"/>
        </w:trPr>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5348" w:rsidRPr="00A01426" w:rsidRDefault="00F15348" w:rsidP="00150EA2">
            <w:pPr>
              <w:jc w:val="center"/>
              <w:rPr>
                <w:color w:val="000000"/>
                <w:sz w:val="18"/>
                <w:szCs w:val="18"/>
                <w:lang w:val="en-US"/>
              </w:rPr>
            </w:pPr>
            <w:r w:rsidRPr="00A01426">
              <w:rPr>
                <w:color w:val="000000"/>
                <w:sz w:val="18"/>
                <w:szCs w:val="18"/>
                <w:lang w:val="en-US"/>
              </w:rPr>
              <w:t>Objective 1: Preservation of national unity and cohesion</w:t>
            </w:r>
          </w:p>
        </w:tc>
        <w:tc>
          <w:tcPr>
            <w:tcW w:w="5670" w:type="dxa"/>
            <w:tcBorders>
              <w:top w:val="single" w:sz="4" w:space="0" w:color="auto"/>
              <w:left w:val="nil"/>
              <w:bottom w:val="single" w:sz="8" w:space="0" w:color="auto"/>
              <w:right w:val="single" w:sz="4" w:space="0" w:color="auto"/>
            </w:tcBorders>
            <w:shd w:val="clear" w:color="auto" w:fill="auto"/>
            <w:hideMark/>
          </w:tcPr>
          <w:p w:rsidR="00F15348" w:rsidRPr="00A01426" w:rsidRDefault="00F15348" w:rsidP="00150EA2">
            <w:pPr>
              <w:rPr>
                <w:color w:val="000000"/>
                <w:sz w:val="18"/>
                <w:szCs w:val="18"/>
                <w:lang w:val="en-US"/>
              </w:rPr>
            </w:pPr>
            <w:r w:rsidRPr="00A01426">
              <w:rPr>
                <w:color w:val="000000"/>
                <w:sz w:val="18"/>
                <w:szCs w:val="18"/>
                <w:lang w:val="en-US"/>
              </w:rPr>
              <w:t>At the level of the population</w:t>
            </w:r>
          </w:p>
        </w:tc>
      </w:tr>
      <w:tr w:rsidR="00F15348" w:rsidRPr="00A01426" w:rsidTr="00150EA2">
        <w:trPr>
          <w:trHeight w:val="216"/>
          <w:jc w:val="center"/>
        </w:trPr>
        <w:tc>
          <w:tcPr>
            <w:tcW w:w="2552" w:type="dxa"/>
            <w:vMerge/>
            <w:tcBorders>
              <w:top w:val="single" w:sz="8" w:space="0" w:color="auto"/>
              <w:left w:val="single" w:sz="4" w:space="0" w:color="auto"/>
              <w:bottom w:val="single" w:sz="8" w:space="0" w:color="000000"/>
              <w:right w:val="single" w:sz="4" w:space="0" w:color="auto"/>
            </w:tcBorders>
            <w:vAlign w:val="center"/>
            <w:hideMark/>
          </w:tcPr>
          <w:p w:rsidR="00F15348" w:rsidRPr="00A01426" w:rsidRDefault="00F15348" w:rsidP="00150EA2">
            <w:pPr>
              <w:rPr>
                <w:color w:val="000000"/>
                <w:sz w:val="18"/>
                <w:szCs w:val="18"/>
                <w:lang w:val="en-US"/>
              </w:rPr>
            </w:pPr>
          </w:p>
        </w:tc>
        <w:tc>
          <w:tcPr>
            <w:tcW w:w="5670" w:type="dxa"/>
            <w:tcBorders>
              <w:top w:val="nil"/>
              <w:left w:val="nil"/>
              <w:bottom w:val="single" w:sz="8" w:space="0" w:color="auto"/>
              <w:right w:val="single" w:sz="4" w:space="0" w:color="auto"/>
            </w:tcBorders>
            <w:shd w:val="clear" w:color="auto" w:fill="auto"/>
            <w:hideMark/>
          </w:tcPr>
          <w:p w:rsidR="00F15348" w:rsidRPr="00A01426" w:rsidRDefault="00F15348" w:rsidP="00150EA2">
            <w:pPr>
              <w:rPr>
                <w:color w:val="000000"/>
                <w:sz w:val="18"/>
                <w:szCs w:val="18"/>
                <w:lang w:val="en-US"/>
              </w:rPr>
            </w:pPr>
            <w:r w:rsidRPr="00A01426">
              <w:rPr>
                <w:color w:val="000000"/>
                <w:sz w:val="18"/>
                <w:szCs w:val="18"/>
                <w:lang w:val="en-US"/>
              </w:rPr>
              <w:t>. At the level of public administration and management</w:t>
            </w:r>
          </w:p>
        </w:tc>
      </w:tr>
      <w:tr w:rsidR="00F15348" w:rsidRPr="00A01426" w:rsidTr="00150EA2">
        <w:trPr>
          <w:trHeight w:val="175"/>
          <w:jc w:val="center"/>
        </w:trPr>
        <w:tc>
          <w:tcPr>
            <w:tcW w:w="2552" w:type="dxa"/>
            <w:vMerge/>
            <w:tcBorders>
              <w:top w:val="single" w:sz="8" w:space="0" w:color="auto"/>
              <w:left w:val="single" w:sz="4" w:space="0" w:color="auto"/>
              <w:bottom w:val="single" w:sz="8" w:space="0" w:color="000000"/>
              <w:right w:val="single" w:sz="4" w:space="0" w:color="auto"/>
            </w:tcBorders>
            <w:vAlign w:val="center"/>
            <w:hideMark/>
          </w:tcPr>
          <w:p w:rsidR="00F15348" w:rsidRPr="00A01426" w:rsidRDefault="00F15348" w:rsidP="00150EA2">
            <w:pPr>
              <w:rPr>
                <w:color w:val="000000"/>
                <w:sz w:val="18"/>
                <w:szCs w:val="18"/>
                <w:lang w:val="en-US"/>
              </w:rPr>
            </w:pPr>
          </w:p>
        </w:tc>
        <w:tc>
          <w:tcPr>
            <w:tcW w:w="5670" w:type="dxa"/>
            <w:tcBorders>
              <w:top w:val="nil"/>
              <w:left w:val="nil"/>
              <w:bottom w:val="single" w:sz="8" w:space="0" w:color="auto"/>
              <w:right w:val="single" w:sz="4" w:space="0" w:color="auto"/>
            </w:tcBorders>
            <w:shd w:val="clear" w:color="auto" w:fill="auto"/>
            <w:hideMark/>
          </w:tcPr>
          <w:p w:rsidR="00F15348" w:rsidRPr="00A01426" w:rsidRDefault="00F15348" w:rsidP="00150EA2">
            <w:pPr>
              <w:rPr>
                <w:color w:val="000000"/>
                <w:sz w:val="18"/>
                <w:szCs w:val="18"/>
                <w:lang w:val="en-US"/>
              </w:rPr>
            </w:pPr>
            <w:r w:rsidRPr="00A01426">
              <w:rPr>
                <w:color w:val="000000"/>
                <w:sz w:val="18"/>
                <w:szCs w:val="18"/>
                <w:lang w:val="en-US"/>
              </w:rPr>
              <w:t>At the level of the balanced development of the territory</w:t>
            </w:r>
          </w:p>
        </w:tc>
      </w:tr>
      <w:tr w:rsidR="00F15348" w:rsidRPr="00A01426" w:rsidTr="00150EA2">
        <w:trPr>
          <w:trHeight w:val="631"/>
          <w:jc w:val="center"/>
        </w:trPr>
        <w:tc>
          <w:tcPr>
            <w:tcW w:w="2552" w:type="dxa"/>
            <w:tcBorders>
              <w:top w:val="nil"/>
              <w:left w:val="single" w:sz="4" w:space="0" w:color="auto"/>
              <w:bottom w:val="single" w:sz="8" w:space="0" w:color="auto"/>
              <w:right w:val="nil"/>
            </w:tcBorders>
            <w:shd w:val="clear" w:color="auto" w:fill="auto"/>
            <w:vAlign w:val="center"/>
            <w:hideMark/>
          </w:tcPr>
          <w:p w:rsidR="00F15348" w:rsidRPr="00A01426" w:rsidRDefault="00F15348" w:rsidP="00150EA2">
            <w:pPr>
              <w:jc w:val="center"/>
              <w:rPr>
                <w:color w:val="000000"/>
                <w:sz w:val="18"/>
                <w:szCs w:val="18"/>
                <w:lang w:val="en-US"/>
              </w:rPr>
            </w:pPr>
            <w:r w:rsidRPr="00A01426">
              <w:rPr>
                <w:color w:val="000000"/>
                <w:sz w:val="18"/>
                <w:szCs w:val="18"/>
                <w:lang w:val="en-US"/>
              </w:rPr>
              <w:t>Objective 2: Guarantee of the basic conditions necessary for development</w:t>
            </w:r>
          </w:p>
        </w:tc>
        <w:tc>
          <w:tcPr>
            <w:tcW w:w="5670" w:type="dxa"/>
            <w:tcBorders>
              <w:top w:val="nil"/>
              <w:left w:val="single" w:sz="4" w:space="0" w:color="auto"/>
              <w:bottom w:val="single" w:sz="8" w:space="0" w:color="auto"/>
              <w:right w:val="single" w:sz="4" w:space="0" w:color="auto"/>
            </w:tcBorders>
            <w:shd w:val="clear" w:color="auto" w:fill="auto"/>
            <w:vAlign w:val="center"/>
            <w:hideMark/>
          </w:tcPr>
          <w:p w:rsidR="00F15348" w:rsidRPr="00A01426" w:rsidRDefault="00F15348" w:rsidP="00150EA2">
            <w:pPr>
              <w:rPr>
                <w:color w:val="000000"/>
                <w:sz w:val="18"/>
                <w:szCs w:val="18"/>
                <w:lang w:val="en-US"/>
              </w:rPr>
            </w:pPr>
            <w:r w:rsidRPr="00A01426">
              <w:rPr>
                <w:color w:val="000000"/>
                <w:sz w:val="18"/>
                <w:szCs w:val="18"/>
                <w:lang w:val="en-US"/>
              </w:rPr>
              <w:t>At the level of the promotion of economic growth, increase in job availability and economic diversification</w:t>
            </w:r>
          </w:p>
        </w:tc>
      </w:tr>
      <w:tr w:rsidR="00F15348" w:rsidRPr="00A01426" w:rsidTr="00150EA2">
        <w:trPr>
          <w:trHeight w:val="504"/>
          <w:jc w:val="center"/>
        </w:trPr>
        <w:tc>
          <w:tcPr>
            <w:tcW w:w="2552" w:type="dxa"/>
            <w:tcBorders>
              <w:top w:val="nil"/>
              <w:left w:val="single" w:sz="4" w:space="0" w:color="auto"/>
              <w:bottom w:val="single" w:sz="8" w:space="0" w:color="auto"/>
              <w:right w:val="nil"/>
            </w:tcBorders>
            <w:shd w:val="clear" w:color="auto" w:fill="auto"/>
            <w:vAlign w:val="bottom"/>
            <w:hideMark/>
          </w:tcPr>
          <w:p w:rsidR="00F15348" w:rsidRPr="00A01426" w:rsidRDefault="00F15348" w:rsidP="00150EA2">
            <w:pPr>
              <w:jc w:val="center"/>
              <w:rPr>
                <w:color w:val="000000"/>
                <w:sz w:val="18"/>
                <w:szCs w:val="18"/>
                <w:lang w:val="en-US"/>
              </w:rPr>
            </w:pPr>
            <w:r w:rsidRPr="00A01426">
              <w:rPr>
                <w:color w:val="000000"/>
                <w:sz w:val="18"/>
                <w:szCs w:val="18"/>
                <w:lang w:val="en-US"/>
              </w:rPr>
              <w:t>Objective 3: Support to national business</w:t>
            </w:r>
          </w:p>
        </w:tc>
        <w:tc>
          <w:tcPr>
            <w:tcW w:w="5670" w:type="dxa"/>
            <w:tcBorders>
              <w:top w:val="nil"/>
              <w:left w:val="single" w:sz="4" w:space="0" w:color="auto"/>
              <w:bottom w:val="single" w:sz="8" w:space="0" w:color="auto"/>
              <w:right w:val="single" w:sz="4" w:space="0" w:color="auto"/>
            </w:tcBorders>
            <w:shd w:val="clear" w:color="auto" w:fill="auto"/>
            <w:vAlign w:val="center"/>
            <w:hideMark/>
          </w:tcPr>
          <w:p w:rsidR="00F15348" w:rsidRPr="00A01426" w:rsidRDefault="00F15348" w:rsidP="00150EA2">
            <w:pPr>
              <w:rPr>
                <w:color w:val="000000"/>
                <w:sz w:val="18"/>
                <w:szCs w:val="18"/>
                <w:lang w:val="en-US"/>
              </w:rPr>
            </w:pPr>
            <w:r w:rsidRPr="00A01426">
              <w:rPr>
                <w:color w:val="000000"/>
                <w:sz w:val="18"/>
                <w:szCs w:val="18"/>
                <w:lang w:val="en-US"/>
              </w:rPr>
              <w:t>At the level of support to business</w:t>
            </w:r>
          </w:p>
        </w:tc>
      </w:tr>
      <w:tr w:rsidR="00F15348" w:rsidRPr="00A01426" w:rsidTr="00150EA2">
        <w:trPr>
          <w:trHeight w:val="587"/>
          <w:jc w:val="center"/>
        </w:trPr>
        <w:tc>
          <w:tcPr>
            <w:tcW w:w="2552" w:type="dxa"/>
            <w:tcBorders>
              <w:top w:val="nil"/>
              <w:left w:val="single" w:sz="4" w:space="0" w:color="auto"/>
              <w:bottom w:val="single" w:sz="8" w:space="0" w:color="auto"/>
              <w:right w:val="nil"/>
            </w:tcBorders>
            <w:shd w:val="clear" w:color="auto" w:fill="auto"/>
            <w:vAlign w:val="center"/>
            <w:hideMark/>
          </w:tcPr>
          <w:p w:rsidR="00F15348" w:rsidRPr="00A01426" w:rsidRDefault="00F15348" w:rsidP="00150EA2">
            <w:pPr>
              <w:jc w:val="center"/>
              <w:rPr>
                <w:color w:val="000000"/>
                <w:sz w:val="18"/>
                <w:szCs w:val="18"/>
                <w:lang w:val="en-US"/>
              </w:rPr>
            </w:pPr>
            <w:r w:rsidRPr="00A01426">
              <w:rPr>
                <w:color w:val="000000"/>
                <w:sz w:val="18"/>
                <w:szCs w:val="18"/>
                <w:lang w:val="en-US"/>
              </w:rPr>
              <w:t>Objective 4: Improvement in the quality of life</w:t>
            </w:r>
          </w:p>
        </w:tc>
        <w:tc>
          <w:tcPr>
            <w:tcW w:w="5670" w:type="dxa"/>
            <w:tcBorders>
              <w:top w:val="nil"/>
              <w:left w:val="single" w:sz="4" w:space="0" w:color="auto"/>
              <w:bottom w:val="single" w:sz="8" w:space="0" w:color="auto"/>
              <w:right w:val="single" w:sz="4" w:space="0" w:color="auto"/>
            </w:tcBorders>
            <w:shd w:val="clear" w:color="auto" w:fill="auto"/>
            <w:hideMark/>
          </w:tcPr>
          <w:p w:rsidR="00F15348" w:rsidRPr="00A01426" w:rsidRDefault="00F15348" w:rsidP="00150EA2">
            <w:pPr>
              <w:rPr>
                <w:color w:val="000000"/>
                <w:sz w:val="18"/>
                <w:szCs w:val="18"/>
                <w:lang w:val="en-US"/>
              </w:rPr>
            </w:pPr>
            <w:r w:rsidRPr="00A01426">
              <w:rPr>
                <w:color w:val="000000"/>
                <w:sz w:val="18"/>
                <w:szCs w:val="18"/>
                <w:lang w:val="en-US"/>
              </w:rPr>
              <w:t>At the level of the distribution of national income and social protection</w:t>
            </w:r>
          </w:p>
        </w:tc>
      </w:tr>
      <w:tr w:rsidR="00F15348" w:rsidRPr="00A01426" w:rsidTr="00150EA2">
        <w:trPr>
          <w:trHeight w:val="411"/>
          <w:jc w:val="center"/>
        </w:trPr>
        <w:tc>
          <w:tcPr>
            <w:tcW w:w="2552" w:type="dxa"/>
            <w:tcBorders>
              <w:top w:val="nil"/>
              <w:left w:val="single" w:sz="4" w:space="0" w:color="auto"/>
              <w:bottom w:val="single" w:sz="8" w:space="0" w:color="auto"/>
              <w:right w:val="nil"/>
            </w:tcBorders>
            <w:shd w:val="clear" w:color="auto" w:fill="auto"/>
            <w:hideMark/>
          </w:tcPr>
          <w:p w:rsidR="00F15348" w:rsidRPr="00A01426" w:rsidRDefault="00F15348" w:rsidP="00150EA2">
            <w:pPr>
              <w:jc w:val="center"/>
              <w:rPr>
                <w:color w:val="000000"/>
                <w:sz w:val="18"/>
                <w:szCs w:val="18"/>
                <w:lang w:val="en-US"/>
              </w:rPr>
            </w:pPr>
            <w:r w:rsidRPr="00A01426">
              <w:rPr>
                <w:color w:val="000000"/>
                <w:sz w:val="18"/>
                <w:szCs w:val="18"/>
                <w:lang w:val="en-US"/>
              </w:rPr>
              <w:t>Objective 5: Integration of youth in active life</w:t>
            </w:r>
          </w:p>
        </w:tc>
        <w:tc>
          <w:tcPr>
            <w:tcW w:w="5670" w:type="dxa"/>
            <w:tcBorders>
              <w:top w:val="nil"/>
              <w:left w:val="single" w:sz="4" w:space="0" w:color="auto"/>
              <w:bottom w:val="single" w:sz="8" w:space="0" w:color="auto"/>
              <w:right w:val="single" w:sz="4" w:space="0" w:color="auto"/>
            </w:tcBorders>
            <w:shd w:val="clear" w:color="auto" w:fill="auto"/>
            <w:hideMark/>
          </w:tcPr>
          <w:p w:rsidR="00F15348" w:rsidRPr="00A01426" w:rsidRDefault="00F15348" w:rsidP="00150EA2">
            <w:pPr>
              <w:rPr>
                <w:color w:val="000000"/>
                <w:sz w:val="18"/>
                <w:szCs w:val="18"/>
                <w:lang w:val="en-US"/>
              </w:rPr>
            </w:pPr>
            <w:r w:rsidRPr="00A01426">
              <w:rPr>
                <w:color w:val="000000"/>
                <w:sz w:val="18"/>
                <w:szCs w:val="18"/>
                <w:lang w:val="en-US"/>
              </w:rPr>
              <w:t>At the level of youth</w:t>
            </w:r>
          </w:p>
        </w:tc>
      </w:tr>
      <w:tr w:rsidR="00F15348" w:rsidRPr="00A01426" w:rsidTr="00150EA2">
        <w:trPr>
          <w:trHeight w:val="621"/>
          <w:jc w:val="center"/>
        </w:trPr>
        <w:tc>
          <w:tcPr>
            <w:tcW w:w="2552" w:type="dxa"/>
            <w:tcBorders>
              <w:top w:val="nil"/>
              <w:left w:val="single" w:sz="4" w:space="0" w:color="auto"/>
              <w:bottom w:val="single" w:sz="4" w:space="0" w:color="auto"/>
              <w:right w:val="nil"/>
            </w:tcBorders>
            <w:shd w:val="clear" w:color="auto" w:fill="auto"/>
            <w:hideMark/>
          </w:tcPr>
          <w:p w:rsidR="00F15348" w:rsidRPr="00A01426" w:rsidRDefault="00F15348" w:rsidP="00150EA2">
            <w:pPr>
              <w:jc w:val="center"/>
              <w:rPr>
                <w:color w:val="000000"/>
                <w:sz w:val="18"/>
                <w:szCs w:val="18"/>
                <w:lang w:val="en-US"/>
              </w:rPr>
            </w:pPr>
            <w:r w:rsidRPr="00A01426">
              <w:rPr>
                <w:color w:val="000000"/>
                <w:sz w:val="18"/>
                <w:szCs w:val="18"/>
                <w:lang w:val="en-US"/>
              </w:rPr>
              <w:t>Objective 6: Competitive integration of Angola in the international context</w:t>
            </w:r>
          </w:p>
        </w:tc>
        <w:tc>
          <w:tcPr>
            <w:tcW w:w="5670" w:type="dxa"/>
            <w:tcBorders>
              <w:top w:val="nil"/>
              <w:left w:val="single" w:sz="4" w:space="0" w:color="auto"/>
              <w:bottom w:val="single" w:sz="4" w:space="0" w:color="auto"/>
              <w:right w:val="single" w:sz="4" w:space="0" w:color="auto"/>
            </w:tcBorders>
            <w:shd w:val="clear" w:color="auto" w:fill="auto"/>
            <w:hideMark/>
          </w:tcPr>
          <w:p w:rsidR="00F15348" w:rsidRPr="00A01426" w:rsidRDefault="00F15348" w:rsidP="00E4405C">
            <w:pPr>
              <w:keepNext/>
              <w:rPr>
                <w:color w:val="000000"/>
                <w:sz w:val="18"/>
                <w:szCs w:val="18"/>
                <w:lang w:val="en-US"/>
              </w:rPr>
            </w:pPr>
            <w:r w:rsidRPr="00A01426">
              <w:rPr>
                <w:color w:val="000000"/>
                <w:sz w:val="18"/>
                <w:szCs w:val="18"/>
                <w:lang w:val="en-US"/>
              </w:rPr>
              <w:t>At the level of the reinforcement of the positioning of Angola in the regional and international context, in particular in de Au and SADC</w:t>
            </w:r>
          </w:p>
        </w:tc>
      </w:tr>
    </w:tbl>
    <w:p w:rsidR="00F15348" w:rsidRPr="006763D8" w:rsidRDefault="00E4405C" w:rsidP="00E4405C">
      <w:pPr>
        <w:pStyle w:val="Caption"/>
        <w:rPr>
          <w:rFonts w:ascii="Times New Roman" w:hAnsi="Times New Roman" w:cs="Times New Roman"/>
          <w:b w:val="0"/>
          <w:color w:val="000000" w:themeColor="text1"/>
        </w:rPr>
      </w:pPr>
      <w:bookmarkStart w:id="29" w:name="_Toc533803078"/>
      <w:r>
        <w:t xml:space="preserve">Table </w:t>
      </w:r>
      <w:r w:rsidR="00C636F5">
        <w:fldChar w:fldCharType="begin"/>
      </w:r>
      <w:r w:rsidR="00C636F5">
        <w:instrText xml:space="preserve"> SEQ Table \* ARABIC </w:instrText>
      </w:r>
      <w:r w:rsidR="00C636F5">
        <w:fldChar w:fldCharType="separate"/>
      </w:r>
      <w:r w:rsidR="00C30CBA">
        <w:rPr>
          <w:noProof/>
        </w:rPr>
        <w:t>1</w:t>
      </w:r>
      <w:r w:rsidR="00C636F5">
        <w:rPr>
          <w:noProof/>
        </w:rPr>
        <w:fldChar w:fldCharType="end"/>
      </w:r>
      <w:r>
        <w:t xml:space="preserve">: </w:t>
      </w:r>
      <w:r w:rsidRPr="001F40C3">
        <w:t>National Development Plan (2013-2017) Objectives. Source: Author</w:t>
      </w:r>
      <w:bookmarkEnd w:id="29"/>
    </w:p>
    <w:p w:rsidR="00284DBE" w:rsidRDefault="00284DBE" w:rsidP="00284DBE">
      <w:pPr>
        <w:spacing w:after="200" w:line="276" w:lineRule="auto"/>
        <w:jc w:val="both"/>
        <w:rPr>
          <w:rFonts w:eastAsia="Calibri" w:cs="Calibri"/>
          <w:lang w:val="en-US"/>
        </w:rPr>
      </w:pPr>
      <w:r w:rsidRPr="00704DC9">
        <w:rPr>
          <w:rFonts w:eastAsia="Calibri" w:cs="Calibri"/>
          <w:lang w:val="en-US"/>
        </w:rPr>
        <w:t>Regarding gender, the Government of Angola established a set of strategies to promote gender equality. M</w:t>
      </w:r>
      <w:r>
        <w:rPr>
          <w:rFonts w:eastAsia="Calibri" w:cs="Calibri"/>
          <w:lang w:val="en-US"/>
        </w:rPr>
        <w:t>AS</w:t>
      </w:r>
      <w:r w:rsidRPr="00704DC9">
        <w:rPr>
          <w:rFonts w:eastAsia="Calibri" w:cs="Calibri"/>
          <w:lang w:val="en-US"/>
        </w:rPr>
        <w:t xml:space="preserve">FAMU (Ministry of </w:t>
      </w:r>
      <w:r>
        <w:rPr>
          <w:rFonts w:eastAsia="Calibri" w:cs="Calibri"/>
          <w:lang w:val="en-US"/>
        </w:rPr>
        <w:t xml:space="preserve">Social Affairs </w:t>
      </w:r>
      <w:r w:rsidRPr="00704DC9">
        <w:rPr>
          <w:rFonts w:eastAsia="Calibri" w:cs="Calibri"/>
          <w:lang w:val="en-US"/>
        </w:rPr>
        <w:t>Family and Promotion of Women</w:t>
      </w:r>
      <w:r>
        <w:rPr>
          <w:rStyle w:val="FootnoteReference"/>
          <w:rFonts w:eastAsia="Calibri" w:cs="Calibri"/>
          <w:lang w:val="en-US"/>
        </w:rPr>
        <w:footnoteReference w:id="10"/>
      </w:r>
      <w:r w:rsidRPr="00704DC9">
        <w:rPr>
          <w:rFonts w:eastAsia="Calibri" w:cs="Calibri"/>
          <w:lang w:val="en-US"/>
        </w:rPr>
        <w:t xml:space="preserve">) has the </w:t>
      </w:r>
      <w:r w:rsidRPr="00704DC9">
        <w:rPr>
          <w:rFonts w:eastAsia="Calibri" w:cs="Calibri"/>
          <w:lang w:val="en-US"/>
        </w:rPr>
        <w:lastRenderedPageBreak/>
        <w:t>political mandate and to continue supporting NGOs working in the area of gender and in the realization of projects related to women’s empowerment and women’s contribution in the processes of development. The National Office for Gender Equity and</w:t>
      </w:r>
      <w:r>
        <w:rPr>
          <w:rFonts w:eastAsia="Calibri" w:cs="Calibri"/>
          <w:lang w:val="en-US"/>
        </w:rPr>
        <w:t xml:space="preserve"> Equality that operates under MAS</w:t>
      </w:r>
      <w:r w:rsidRPr="00704DC9">
        <w:rPr>
          <w:rFonts w:eastAsia="Calibri" w:cs="Calibri"/>
          <w:lang w:val="en-US"/>
        </w:rPr>
        <w:t>FAMU supervises the implementation of the gender equity and equality policy.</w:t>
      </w:r>
    </w:p>
    <w:p w:rsidR="001172E0" w:rsidRPr="00A46664" w:rsidRDefault="00284DBE" w:rsidP="001172E0">
      <w:pPr>
        <w:pStyle w:val="Normal2"/>
        <w:spacing w:after="20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1A252E" w:rsidRPr="00A46664">
        <w:rPr>
          <w:rFonts w:ascii="Times New Roman" w:hAnsi="Times New Roman" w:cs="Times New Roman"/>
          <w:sz w:val="24"/>
          <w:szCs w:val="24"/>
          <w:lang w:val="en-US"/>
        </w:rPr>
        <w:t xml:space="preserve">x President’s speech made at the opening of the National Forum for Rural Woman (2014) </w:t>
      </w:r>
      <w:r w:rsidR="001172E0" w:rsidRPr="00A46664">
        <w:rPr>
          <w:rFonts w:ascii="Times New Roman" w:hAnsi="Times New Roman" w:cs="Times New Roman"/>
          <w:sz w:val="24"/>
          <w:szCs w:val="24"/>
          <w:lang w:val="en-US"/>
        </w:rPr>
        <w:t>emphasized</w:t>
      </w:r>
      <w:r w:rsidR="001A252E" w:rsidRPr="00A46664">
        <w:rPr>
          <w:rFonts w:ascii="Times New Roman" w:hAnsi="Times New Roman" w:cs="Times New Roman"/>
          <w:sz w:val="24"/>
          <w:szCs w:val="24"/>
          <w:lang w:val="en-US"/>
        </w:rPr>
        <w:t xml:space="preserve"> the necessity of developing programmes specific for rural woman, and it was followed by the approval of the National Development Plan for Rural Women (PNADEMUR 2015-2017).</w:t>
      </w:r>
    </w:p>
    <w:p w:rsidR="001172E0" w:rsidRPr="00A46664" w:rsidRDefault="006C1A47" w:rsidP="001172E0">
      <w:pPr>
        <w:pStyle w:val="Normal2"/>
        <w:spacing w:after="200"/>
        <w:jc w:val="both"/>
        <w:rPr>
          <w:rFonts w:ascii="Times New Roman" w:eastAsia="Calibri" w:hAnsi="Times New Roman" w:cs="Times New Roman"/>
          <w:sz w:val="24"/>
          <w:szCs w:val="24"/>
          <w:lang w:val="en-US"/>
        </w:rPr>
      </w:pPr>
      <w:r w:rsidRPr="00A46664">
        <w:rPr>
          <w:rFonts w:ascii="Times New Roman" w:eastAsia="Calibri" w:hAnsi="Times New Roman" w:cs="Times New Roman"/>
          <w:sz w:val="24"/>
          <w:szCs w:val="24"/>
          <w:lang w:val="en-US"/>
        </w:rPr>
        <w:t xml:space="preserve">As already addressed, the Government of Angola has defined a number of priorities towards the promotion of inclusive and sustainable human development based on stability, economic </w:t>
      </w:r>
      <w:r w:rsidR="001172E0" w:rsidRPr="00A46664">
        <w:rPr>
          <w:rFonts w:ascii="Times New Roman" w:eastAsia="Calibri" w:hAnsi="Times New Roman" w:cs="Times New Roman"/>
          <w:sz w:val="24"/>
          <w:szCs w:val="24"/>
          <w:lang w:val="en-US"/>
        </w:rPr>
        <w:t>growth,</w:t>
      </w:r>
      <w:r w:rsidRPr="00A46664">
        <w:rPr>
          <w:rFonts w:ascii="Times New Roman" w:eastAsia="Calibri" w:hAnsi="Times New Roman" w:cs="Times New Roman"/>
          <w:sz w:val="24"/>
          <w:szCs w:val="24"/>
          <w:lang w:val="en-US"/>
        </w:rPr>
        <w:t xml:space="preserve"> and job creation. Regarding gender, the Government of Angola established a set of strategies to promote gender equality. These are: (i) the strengthening of the institutional capacity of the </w:t>
      </w:r>
      <w:r w:rsidR="004F6966" w:rsidRPr="00A46664">
        <w:rPr>
          <w:rFonts w:ascii="Times New Roman" w:eastAsia="Calibri" w:hAnsi="Times New Roman" w:cs="Times New Roman"/>
          <w:color w:val="000000" w:themeColor="text1"/>
          <w:sz w:val="24"/>
          <w:szCs w:val="24"/>
          <w:lang w:val="en-US"/>
        </w:rPr>
        <w:t>Ministry of Social Affairs Family and Promotion of Women</w:t>
      </w:r>
      <w:r w:rsidR="004F6966" w:rsidRPr="00A46664">
        <w:rPr>
          <w:rFonts w:ascii="Times New Roman" w:eastAsia="Calibri" w:hAnsi="Times New Roman" w:cs="Times New Roman"/>
          <w:sz w:val="24"/>
          <w:szCs w:val="24"/>
          <w:lang w:val="en-US"/>
        </w:rPr>
        <w:t xml:space="preserve"> </w:t>
      </w:r>
      <w:r w:rsidRPr="00A46664">
        <w:rPr>
          <w:rFonts w:ascii="Times New Roman" w:eastAsia="Calibri" w:hAnsi="Times New Roman" w:cs="Times New Roman"/>
          <w:sz w:val="24"/>
          <w:szCs w:val="24"/>
          <w:lang w:val="en-US"/>
        </w:rPr>
        <w:t>(</w:t>
      </w:r>
      <w:r w:rsidR="004F6966" w:rsidRPr="00A46664">
        <w:rPr>
          <w:rFonts w:ascii="Times New Roman" w:eastAsia="Calibri" w:hAnsi="Times New Roman" w:cs="Times New Roman"/>
          <w:sz w:val="24"/>
          <w:szCs w:val="24"/>
          <w:lang w:val="en-US"/>
        </w:rPr>
        <w:t>MASFAMU</w:t>
      </w:r>
      <w:r w:rsidRPr="00A46664">
        <w:rPr>
          <w:rFonts w:ascii="Times New Roman" w:eastAsia="Calibri" w:hAnsi="Times New Roman" w:cs="Times New Roman"/>
          <w:sz w:val="24"/>
          <w:szCs w:val="24"/>
          <w:lang w:val="en-US"/>
        </w:rPr>
        <w:t>), (ii) cross-sectoral focus on gender and family, (iii) combat against domestic violence and protection of victims of violence, (iv) cross-sectoral commitment to gender budget, (v) improvement of production of data on the status and condition of women and vulnerable families, and (VI) promotion of socioeconomic development of women and rural and farming communities.</w:t>
      </w:r>
    </w:p>
    <w:p w:rsidR="001A252E" w:rsidRPr="00A46664" w:rsidRDefault="004250AE" w:rsidP="001172E0">
      <w:pPr>
        <w:pStyle w:val="Normal2"/>
        <w:spacing w:after="200"/>
        <w:jc w:val="both"/>
        <w:rPr>
          <w:rFonts w:ascii="Times New Roman" w:hAnsi="Times New Roman" w:cs="Times New Roman"/>
          <w:sz w:val="24"/>
          <w:szCs w:val="24"/>
          <w:lang w:val="en-US"/>
        </w:rPr>
      </w:pPr>
      <w:r w:rsidRPr="00A46664">
        <w:rPr>
          <w:rFonts w:ascii="Times New Roman" w:eastAsia="Calibri" w:hAnsi="Times New Roman" w:cs="Times New Roman"/>
          <w:color w:val="000000" w:themeColor="text1"/>
          <w:sz w:val="24"/>
          <w:szCs w:val="24"/>
          <w:lang w:val="en-US"/>
        </w:rPr>
        <w:t>MASFAMU</w:t>
      </w:r>
      <w:r w:rsidR="00C419C6" w:rsidRPr="00A46664">
        <w:rPr>
          <w:rStyle w:val="FootnoteReference"/>
          <w:rFonts w:ascii="Times New Roman" w:eastAsia="Calibri" w:hAnsi="Times New Roman" w:cs="Times New Roman"/>
          <w:color w:val="000000" w:themeColor="text1"/>
          <w:sz w:val="24"/>
          <w:szCs w:val="24"/>
          <w:lang w:val="en-US"/>
        </w:rPr>
        <w:footnoteReference w:id="11"/>
      </w:r>
      <w:r w:rsidR="006C1A47" w:rsidRPr="00A46664">
        <w:rPr>
          <w:rFonts w:ascii="Times New Roman" w:eastAsia="Calibri" w:hAnsi="Times New Roman" w:cs="Times New Roman"/>
          <w:color w:val="000000" w:themeColor="text1"/>
          <w:sz w:val="24"/>
          <w:szCs w:val="24"/>
          <w:lang w:val="en-US"/>
        </w:rPr>
        <w:t xml:space="preserve"> (Ministry of </w:t>
      </w:r>
      <w:r w:rsidRPr="00A46664">
        <w:rPr>
          <w:rFonts w:ascii="Times New Roman" w:eastAsia="Calibri" w:hAnsi="Times New Roman" w:cs="Times New Roman"/>
          <w:color w:val="000000" w:themeColor="text1"/>
          <w:sz w:val="24"/>
          <w:szCs w:val="24"/>
          <w:lang w:val="en-US"/>
        </w:rPr>
        <w:t xml:space="preserve">Social Affairs </w:t>
      </w:r>
      <w:r w:rsidR="006C1A47" w:rsidRPr="00A46664">
        <w:rPr>
          <w:rFonts w:ascii="Times New Roman" w:eastAsia="Calibri" w:hAnsi="Times New Roman" w:cs="Times New Roman"/>
          <w:color w:val="000000" w:themeColor="text1"/>
          <w:sz w:val="24"/>
          <w:szCs w:val="24"/>
          <w:lang w:val="en-US"/>
        </w:rPr>
        <w:t>Family and Promotion of Women) has</w:t>
      </w:r>
      <w:r w:rsidR="006C1A47" w:rsidRPr="00A46664">
        <w:rPr>
          <w:rFonts w:ascii="Times New Roman" w:eastAsia="Calibri" w:hAnsi="Times New Roman" w:cs="Times New Roman"/>
          <w:sz w:val="24"/>
          <w:szCs w:val="24"/>
          <w:lang w:val="en-US"/>
        </w:rPr>
        <w:t xml:space="preserve"> the political mandate to pursue two of the six priorities of the NDP 2013-2017, namely, the Preservation of National Cohesion and Unity and Improvement of Quality of Life.  </w:t>
      </w:r>
      <w:r w:rsidR="001A252E" w:rsidRPr="00A46664">
        <w:rPr>
          <w:rFonts w:ascii="Times New Roman" w:hAnsi="Times New Roman" w:cs="Times New Roman"/>
          <w:sz w:val="24"/>
          <w:szCs w:val="24"/>
          <w:lang w:val="en-US"/>
        </w:rPr>
        <w:t>The increase in women’s economic participation outside home did not reduce or compensate for the number of hours spent for housework. Consequently, the total amount of hours and work has increased and it puts increased pressure on parenting, among all the other aspects. In Angolan society, women are primarily responsible for housework, irrespective of location (being it the cityor rural area), and a support system that enables the better reconciliation of family and work responsibilities is not available. . As various authors noted, the women continue to be disadvantaged compared to men in terms of social and human development. According to MASFAMU, “there is a wide gender disparity in terms of wage, of access to the basic services (energy, water and sanitation), to housing, to land and continuous education for a significant number of women.</w:t>
      </w:r>
    </w:p>
    <w:p w:rsidR="001172E0" w:rsidRPr="00A46664" w:rsidRDefault="00106885" w:rsidP="00296C31">
      <w:pPr>
        <w:spacing w:after="200" w:line="276" w:lineRule="auto"/>
        <w:jc w:val="both"/>
        <w:rPr>
          <w:rFonts w:eastAsia="Calibri"/>
          <w:color w:val="000000"/>
          <w:lang w:val="en-US"/>
        </w:rPr>
      </w:pPr>
      <w:r w:rsidRPr="00A46664">
        <w:rPr>
          <w:rFonts w:eastAsia="Calibri"/>
          <w:color w:val="000000"/>
          <w:lang w:val="en-US"/>
        </w:rPr>
        <w:t>MASFAMU</w:t>
      </w:r>
      <w:r w:rsidR="006C1A47" w:rsidRPr="00A46664">
        <w:rPr>
          <w:rFonts w:eastAsia="Calibri"/>
          <w:color w:val="000000"/>
          <w:lang w:val="en-US"/>
        </w:rPr>
        <w:t xml:space="preserve"> seeks to deepen the understanding of the dynamics of social constructs behind inequitable access to sources of income by men and women. </w:t>
      </w:r>
      <w:r w:rsidRPr="00A46664">
        <w:rPr>
          <w:rFonts w:eastAsia="Calibri"/>
          <w:color w:val="000000"/>
          <w:lang w:val="en-US"/>
        </w:rPr>
        <w:t>MASFAMU</w:t>
      </w:r>
      <w:r w:rsidR="006C1A47" w:rsidRPr="00A46664">
        <w:rPr>
          <w:rFonts w:eastAsia="Calibri"/>
          <w:color w:val="000000"/>
          <w:lang w:val="en-US"/>
        </w:rPr>
        <w:t xml:space="preserve"> also seeks to continue supporting NGOs working in the area of gender and in the realization of projects related to women’s empowerment and women’s contribution in the processes of development. </w:t>
      </w:r>
    </w:p>
    <w:p w:rsidR="001172E0" w:rsidRPr="00A46664" w:rsidRDefault="00F87B10" w:rsidP="00296C31">
      <w:pPr>
        <w:spacing w:after="200" w:line="276" w:lineRule="auto"/>
        <w:jc w:val="both"/>
        <w:rPr>
          <w:color w:val="000000"/>
        </w:rPr>
      </w:pPr>
      <w:r w:rsidRPr="00A46664">
        <w:rPr>
          <w:color w:val="000000"/>
        </w:rPr>
        <w:t xml:space="preserve">Some advancement in the legal framework for gender equality was taken ahead. Apart from international protocols ratified by Angola, gender equality as a right is stated in various legal texts: it is preserved in the Republic’s constitution that contemplates the “Principle of Equality” in the first and second article. The law of Political Parties (Law No. 2/2005) states to make provision for a quota of more than 30% for women in the political system and General Employment Law (Law No. 2/2000), which is currently being revised, in its third article, considers all the citizens (men </w:t>
      </w:r>
      <w:r w:rsidRPr="00A46664">
        <w:rPr>
          <w:color w:val="000000"/>
        </w:rPr>
        <w:lastRenderedPageBreak/>
        <w:t>and women) to have the right to freely choose their employment, with equal</w:t>
      </w:r>
      <w:r w:rsidR="00B02AD8" w:rsidRPr="00A46664">
        <w:rPr>
          <w:color w:val="000000"/>
        </w:rPr>
        <w:t xml:space="preserve"> </w:t>
      </w:r>
      <w:r w:rsidRPr="00A46664">
        <w:rPr>
          <w:color w:val="000000"/>
        </w:rPr>
        <w:t>opportunities without any discrimination</w:t>
      </w:r>
      <w:r w:rsidR="00B02AD8" w:rsidRPr="00A46664">
        <w:rPr>
          <w:color w:val="000000"/>
        </w:rPr>
        <w:t>.</w:t>
      </w:r>
      <w:r w:rsidR="001172E0" w:rsidRPr="00A46664">
        <w:rPr>
          <w:color w:val="000000"/>
        </w:rPr>
        <w:t xml:space="preserve"> </w:t>
      </w:r>
    </w:p>
    <w:p w:rsidR="001172E0" w:rsidRPr="00A46664" w:rsidRDefault="001172E0" w:rsidP="001172E0">
      <w:pPr>
        <w:spacing w:after="200" w:line="276" w:lineRule="auto"/>
        <w:jc w:val="both"/>
        <w:rPr>
          <w:color w:val="000000"/>
        </w:rPr>
      </w:pPr>
      <w:r w:rsidRPr="00A46664">
        <w:rPr>
          <w:rFonts w:eastAsia="Calibri"/>
          <w:color w:val="000000"/>
          <w:lang w:val="en-US"/>
        </w:rPr>
        <w:t>The National Office for Gender Equity and Equality that operates under MASFAMU supervises the implementation of the gender equity and equality policy passed in 2013, which ratifies equality in opportunity, rights and responsibilities for men and women in all domains of economic, political and social lives. This office was created in 2012 to lead the national gender policy.</w:t>
      </w:r>
      <w:r w:rsidRPr="00A46664">
        <w:rPr>
          <w:color w:val="000000"/>
        </w:rPr>
        <w:t xml:space="preserve">Sanctioning of the Domestic Violence Law (Law No. 25/11) represents another important step in achieving gender equality in Angola. </w:t>
      </w:r>
    </w:p>
    <w:p w:rsidR="001172E0" w:rsidRPr="00A46664" w:rsidRDefault="001172E0" w:rsidP="001172E0">
      <w:pPr>
        <w:spacing w:after="200" w:line="276" w:lineRule="auto"/>
        <w:jc w:val="both"/>
        <w:rPr>
          <w:color w:val="000000"/>
        </w:rPr>
      </w:pPr>
      <w:r w:rsidRPr="00A46664">
        <w:rPr>
          <w:color w:val="000000"/>
        </w:rPr>
        <w:t>However, the juridical and institutional mechanisms to complete its implementation are still missing. Finally, in 2013, there were approvals of National Policy for Gender Equality and Equity (Decree No.222/13) and Advocacy Strategy and Resource Mobilisation for its Implementation and Monitoring (PNIEG).</w:t>
      </w:r>
    </w:p>
    <w:p w:rsidR="001172E0" w:rsidRPr="00A46664" w:rsidRDefault="001172E0" w:rsidP="001172E0">
      <w:pPr>
        <w:spacing w:after="200" w:line="276" w:lineRule="auto"/>
        <w:jc w:val="both"/>
        <w:rPr>
          <w:color w:val="000000"/>
        </w:rPr>
      </w:pPr>
      <w:r w:rsidRPr="00A46664">
        <w:rPr>
          <w:color w:val="000000"/>
        </w:rPr>
        <w:t>Despite the progress made within the legal framework, the traditional and customary law is often detrimental to women, and consequently, it puts women in socially significantly vulnerable position, especially in terms of matrimony, property rights, custody of children and adultery practice (the Republic of Angola, Government of Unity and National Reconciliation, 2005: 80).</w:t>
      </w:r>
    </w:p>
    <w:p w:rsidR="001172E0" w:rsidRPr="00A46664" w:rsidRDefault="001A252E" w:rsidP="00296C31">
      <w:pPr>
        <w:spacing w:after="200" w:line="276" w:lineRule="auto"/>
        <w:jc w:val="both"/>
        <w:rPr>
          <w:color w:val="000000"/>
        </w:rPr>
      </w:pPr>
      <w:r w:rsidRPr="00A46664">
        <w:rPr>
          <w:color w:val="000000"/>
        </w:rPr>
        <w:t>MASFAMU is the governmental body responsible for defining and implementing national polic</w:t>
      </w:r>
      <w:r w:rsidR="00296C31" w:rsidRPr="00A46664">
        <w:rPr>
          <w:color w:val="000000"/>
        </w:rPr>
        <w:t>y to defend and guarantee the rights of women in the family and overall in society. MASFAMU stands out positively for their ability to engage with various organisations although structured communication channels need to be identified for strengthening the relationship between the Ministry and the civil society organisations.</w:t>
      </w:r>
      <w:r w:rsidR="001172E0" w:rsidRPr="00A46664">
        <w:rPr>
          <w:color w:val="000000"/>
        </w:rPr>
        <w:t xml:space="preserve"> </w:t>
      </w:r>
    </w:p>
    <w:p w:rsidR="004D324E" w:rsidRPr="00A46664" w:rsidRDefault="00296C31" w:rsidP="00296C31">
      <w:pPr>
        <w:spacing w:after="200" w:line="276" w:lineRule="auto"/>
        <w:jc w:val="both"/>
        <w:rPr>
          <w:color w:val="000000"/>
        </w:rPr>
      </w:pPr>
      <w:r w:rsidRPr="00A46664">
        <w:rPr>
          <w:color w:val="000000"/>
        </w:rPr>
        <w:t>MASFAMU constitutes the Multisect</w:t>
      </w:r>
      <w:r w:rsidR="001172E0" w:rsidRPr="00A46664">
        <w:rPr>
          <w:color w:val="000000"/>
        </w:rPr>
        <w:t>oral Council on Gender (CMG- Cons</w:t>
      </w:r>
      <w:r w:rsidRPr="00A46664">
        <w:rPr>
          <w:color w:val="000000"/>
        </w:rPr>
        <w:t>selho Multisectoral de Género), the main national formal space for consultation on gender issues. Even though it is in their 9th year, there are yet many challenges to overcome, namely in respect of consultation for policy making.</w:t>
      </w:r>
      <w:r w:rsidR="001172E0" w:rsidRPr="00A46664">
        <w:rPr>
          <w:color w:val="000000"/>
        </w:rPr>
        <w:t xml:space="preserve"> </w:t>
      </w:r>
      <w:r w:rsidRPr="00A46664">
        <w:rPr>
          <w:color w:val="000000"/>
        </w:rPr>
        <w:t xml:space="preserve">Women’s organisations in Angola constitute one of the principal mechanisms for the promotion of gender equality. </w:t>
      </w:r>
    </w:p>
    <w:p w:rsidR="00296C31" w:rsidRDefault="00296C31" w:rsidP="00296C31">
      <w:pPr>
        <w:spacing w:after="200" w:line="276" w:lineRule="auto"/>
        <w:jc w:val="both"/>
        <w:rPr>
          <w:color w:val="000000"/>
        </w:rPr>
      </w:pPr>
      <w:r w:rsidRPr="00A46664">
        <w:rPr>
          <w:color w:val="000000"/>
        </w:rPr>
        <w:t>These organisations have come to be reinforced since the transition to the multiparty system and with the enactment of the Associations Act (Law No, 14/91, 11th of May, 1991). The women’s organisations have been playing a key role during the peace process along with their continuous contribution to the promotion of gender equality in the country. However, most of these organisations have weaknesses. In general, their strategic planning capacity is limited, as is the maturity of the technical and institutional processes (which subsequently are reflected in their administrative procedures, in its planning capacity), and in monitoring and evaluation processes. For example, few organisations are capable of having regular meetings. They also have difficulties in presenting technical reports and above all financial reports, which could result in discontinuation of funding. These organisations lack the knowledge that allows effective monitoring of the public policies and leads to a better design and planning of studies. At the same time there are technical difficulties for the provincial organizations to incorporate gender equality as a central focus or as a horizontal topic.</w:t>
      </w:r>
    </w:p>
    <w:p w:rsidR="006F6EE5" w:rsidRDefault="00B17B51" w:rsidP="00296C31">
      <w:pPr>
        <w:spacing w:after="200" w:line="276" w:lineRule="auto"/>
        <w:jc w:val="both"/>
        <w:rPr>
          <w:rFonts w:eastAsia="Calibri"/>
          <w:color w:val="000000"/>
          <w:lang w:val="en-US"/>
        </w:rPr>
      </w:pPr>
      <w:r w:rsidRPr="00B17B51">
        <w:rPr>
          <w:rFonts w:eastAsia="Calibri"/>
          <w:color w:val="000000"/>
          <w:lang w:val="en-US"/>
        </w:rPr>
        <w:lastRenderedPageBreak/>
        <w:t xml:space="preserve">The new National Development Plan (2018-2022) recognizes that there is gender inequality in particular by comparing gender representation in </w:t>
      </w:r>
      <w:r w:rsidR="006F6EE5">
        <w:rPr>
          <w:rFonts w:eastAsia="Calibri"/>
          <w:color w:val="000000"/>
          <w:lang w:val="en-US"/>
        </w:rPr>
        <w:t>employment (40%) and parliament (27%).</w:t>
      </w:r>
    </w:p>
    <w:p w:rsidR="00C5230C" w:rsidRDefault="004250AE" w:rsidP="00C5230C">
      <w:pPr>
        <w:spacing w:after="200" w:line="276" w:lineRule="auto"/>
        <w:jc w:val="both"/>
        <w:rPr>
          <w:color w:val="000000"/>
        </w:rPr>
      </w:pPr>
      <w:r w:rsidRPr="00A46664">
        <w:rPr>
          <w:rStyle w:val="FootnoteReference"/>
        </w:rPr>
        <w:footnoteReference w:id="12"/>
      </w:r>
      <w:r w:rsidRPr="00A46664">
        <w:rPr>
          <w:color w:val="000000"/>
        </w:rPr>
        <w:t xml:space="preserve">During the period between 2011 and 2015, the southern and littoral zones of Angola have been affected by recurrent climate irregularities. The provinces of Cunene, Namibe, south of Cuando Cubango, south of Huila, littoral of Benguela and Cuanza Sul were affected by droughts and prolonged dry spells, which negatively impacted agricultural production and the rural livelihoods. As a result of the irregular rainfall patterns the households' capacity to access basic staple food has been undermined, aggravating the food insecurity situation of the population especially for children under five, youth and women of reproductive age. The level of food insecurity can be observed in the caseload of malnutrition cases, which show a clear increase in the provinces of Cunene and Huila between 2012 and 2015, when compared to 2011, prior to the droughts. Most of the rural families have lost their agricultural production capacity, their main source of income, as well as access to basic seed and other inputs (e.g. animal-drawn ploughs) for the resumption of production. </w:t>
      </w:r>
    </w:p>
    <w:p w:rsidR="0060729A" w:rsidRDefault="00477195" w:rsidP="005E6A7E">
      <w:pPr>
        <w:pStyle w:val="Heading1"/>
        <w:numPr>
          <w:ilvl w:val="0"/>
          <w:numId w:val="24"/>
        </w:numPr>
        <w:spacing w:before="240" w:after="240" w:line="240" w:lineRule="auto"/>
        <w:ind w:left="357" w:hanging="357"/>
        <w:rPr>
          <w:rFonts w:asciiTheme="minorHAnsi" w:hAnsiTheme="minorHAnsi" w:cstheme="minorHAnsi"/>
          <w:color w:val="0070C0"/>
        </w:rPr>
      </w:pPr>
      <w:bookmarkStart w:id="30" w:name="_Toc534189403"/>
      <w:r w:rsidRPr="0060729A">
        <w:rPr>
          <w:rFonts w:asciiTheme="minorHAnsi" w:hAnsiTheme="minorHAnsi" w:cstheme="minorHAnsi"/>
          <w:color w:val="0070C0"/>
        </w:rPr>
        <w:t>UN PLANNING TOOLS</w:t>
      </w:r>
      <w:bookmarkEnd w:id="30"/>
    </w:p>
    <w:p w:rsidR="002D5365" w:rsidRDefault="002D5365" w:rsidP="002D5365">
      <w:pPr>
        <w:pStyle w:val="Normal2"/>
        <w:spacing w:after="200"/>
        <w:jc w:val="both"/>
        <w:rPr>
          <w:rFonts w:ascii="Times New Roman" w:eastAsia="Calibri" w:hAnsi="Times New Roman" w:cs="Times New Roman"/>
          <w:sz w:val="24"/>
          <w:szCs w:val="24"/>
          <w:lang w:val="en-US"/>
        </w:rPr>
      </w:pPr>
      <w:r w:rsidRPr="00742624">
        <w:rPr>
          <w:rFonts w:ascii="Times New Roman" w:eastAsia="Calibri" w:hAnsi="Times New Roman" w:cs="Times New Roman"/>
          <w:sz w:val="24"/>
          <w:szCs w:val="24"/>
          <w:lang w:val="en-US"/>
        </w:rPr>
        <w:t xml:space="preserve">The support of the United Nations to the process of development in Angola is guided by the strategic national documents, namely the Constitutional Law of Angola, the Strategy Angola 2025 and the </w:t>
      </w:r>
      <w:r w:rsidRPr="00742624">
        <w:rPr>
          <w:rFonts w:ascii="Times New Roman" w:eastAsia="Calibri" w:hAnsi="Times New Roman" w:cs="Times New Roman"/>
          <w:color w:val="000000" w:themeColor="text1"/>
          <w:sz w:val="24"/>
          <w:szCs w:val="24"/>
          <w:lang w:val="en-US"/>
        </w:rPr>
        <w:t>National Development Plan (PND)</w:t>
      </w:r>
      <w:r w:rsidRPr="00742624">
        <w:rPr>
          <w:rFonts w:ascii="Times New Roman" w:eastAsia="Calibri" w:hAnsi="Times New Roman" w:cs="Times New Roman"/>
          <w:sz w:val="24"/>
          <w:szCs w:val="24"/>
          <w:lang w:val="en-US"/>
        </w:rPr>
        <w:t xml:space="preserve"> 2013-2017, which guarantees an inclusive approach to all citizens on the basis of human rights and the reduction of poverty, and pays particular attention to the most vulnerable groups in society. </w:t>
      </w:r>
    </w:p>
    <w:p w:rsidR="000C13EE" w:rsidRPr="000C13EE" w:rsidRDefault="000C13EE" w:rsidP="000C13EE">
      <w:pPr>
        <w:spacing w:after="200" w:line="276" w:lineRule="auto"/>
        <w:jc w:val="both"/>
        <w:rPr>
          <w:lang w:eastAsia="en-US" w:bidi="en-US"/>
        </w:rPr>
      </w:pPr>
      <w:r w:rsidRPr="00742624">
        <w:rPr>
          <w:rFonts w:eastAsia="Calibri"/>
          <w:color w:val="000000" w:themeColor="text1"/>
          <w:lang w:val="en-US"/>
        </w:rPr>
        <w:t>The Partnership Framework between the Government of Angola and the United Nations System (UNPAF)</w:t>
      </w:r>
      <w:r w:rsidRPr="00742624">
        <w:rPr>
          <w:rFonts w:eastAsia="Calibri"/>
          <w:lang w:val="en-US"/>
        </w:rPr>
        <w:t xml:space="preserve"> represents the guiding framework for the interventions of the UN agencies, both resident and non-resident, which constitute the </w:t>
      </w:r>
      <w:r w:rsidRPr="00742624">
        <w:rPr>
          <w:rFonts w:eastAsia="Calibri"/>
          <w:color w:val="000000" w:themeColor="text1"/>
          <w:lang w:val="en-US"/>
        </w:rPr>
        <w:t>Team of agencies of the UN in Angola (UNCT).</w:t>
      </w:r>
    </w:p>
    <w:p w:rsidR="00C5230C" w:rsidRPr="00C5230C" w:rsidRDefault="00C5230C" w:rsidP="000C13EE">
      <w:pPr>
        <w:pStyle w:val="Normal2"/>
        <w:spacing w:after="200"/>
        <w:jc w:val="both"/>
        <w:rPr>
          <w:rFonts w:ascii="Times New Roman" w:eastAsia="Calibri" w:hAnsi="Times New Roman" w:cs="Times New Roman"/>
          <w:sz w:val="24"/>
          <w:szCs w:val="24"/>
          <w:lang w:val="en-US"/>
        </w:rPr>
      </w:pPr>
      <w:r w:rsidRPr="00C5230C">
        <w:rPr>
          <w:rFonts w:ascii="Times New Roman" w:eastAsia="Calibri" w:hAnsi="Times New Roman" w:cs="Times New Roman"/>
          <w:sz w:val="24"/>
          <w:szCs w:val="24"/>
          <w:lang w:val="en-US"/>
        </w:rPr>
        <w:t>The United Nations are committed to supporting the national ownership and leadership of the agenda of institutional reforms and contributing towards a greater efficiency and impact in development, taking advantage of the comparative advantages of the Organisation, with a high priority given to the development of the capacities of the country to promote human development</w:t>
      </w:r>
      <w:r>
        <w:rPr>
          <w:rFonts w:ascii="Times New Roman" w:eastAsia="Calibri" w:hAnsi="Times New Roman" w:cs="Times New Roman"/>
          <w:sz w:val="24"/>
          <w:szCs w:val="24"/>
          <w:lang w:val="en-US"/>
        </w:rPr>
        <w:t>.</w:t>
      </w:r>
    </w:p>
    <w:p w:rsidR="000C13EE" w:rsidRPr="00742624" w:rsidRDefault="000C13EE" w:rsidP="000C13EE">
      <w:pPr>
        <w:pStyle w:val="Normal2"/>
        <w:spacing w:after="200"/>
        <w:jc w:val="both"/>
        <w:rPr>
          <w:rFonts w:ascii="Times New Roman" w:eastAsia="Calibri" w:hAnsi="Times New Roman" w:cs="Times New Roman"/>
          <w:color w:val="000000" w:themeColor="text1"/>
          <w:sz w:val="24"/>
          <w:szCs w:val="24"/>
          <w:lang w:val="en-US"/>
        </w:rPr>
      </w:pPr>
      <w:r w:rsidRPr="00742624">
        <w:rPr>
          <w:rFonts w:ascii="Times New Roman" w:eastAsia="Calibri" w:hAnsi="Times New Roman" w:cs="Times New Roman"/>
          <w:sz w:val="24"/>
          <w:szCs w:val="24"/>
          <w:lang w:val="en-US"/>
        </w:rPr>
        <w:t xml:space="preserve">The content of UNPAF </w:t>
      </w:r>
      <w:r w:rsidR="00C5230C">
        <w:rPr>
          <w:rFonts w:ascii="Times New Roman" w:eastAsia="Calibri" w:hAnsi="Times New Roman" w:cs="Times New Roman"/>
          <w:sz w:val="24"/>
          <w:szCs w:val="24"/>
          <w:lang w:val="en-US"/>
        </w:rPr>
        <w:t>(</w:t>
      </w:r>
      <w:r w:rsidRPr="00742624">
        <w:rPr>
          <w:rFonts w:ascii="Times New Roman" w:eastAsia="Calibri" w:hAnsi="Times New Roman" w:cs="Times New Roman"/>
          <w:sz w:val="24"/>
          <w:szCs w:val="24"/>
          <w:lang w:val="en-US"/>
        </w:rPr>
        <w:t>2015-2019</w:t>
      </w:r>
      <w:r w:rsidR="00C5230C">
        <w:rPr>
          <w:rFonts w:ascii="Times New Roman" w:eastAsia="Calibri" w:hAnsi="Times New Roman" w:cs="Times New Roman"/>
          <w:sz w:val="24"/>
          <w:szCs w:val="24"/>
          <w:lang w:val="en-US"/>
        </w:rPr>
        <w:t>)</w:t>
      </w:r>
      <w:r w:rsidRPr="00742624">
        <w:rPr>
          <w:rFonts w:ascii="Times New Roman" w:eastAsia="Calibri" w:hAnsi="Times New Roman" w:cs="Times New Roman"/>
          <w:sz w:val="24"/>
          <w:szCs w:val="24"/>
          <w:lang w:val="en-US"/>
        </w:rPr>
        <w:t xml:space="preserve"> clearly demonstrates the articulation between the problems involved in consolidating peace and the promotion of sustainable economic development, which are the principal statements of the PND 2015-2019. Its budget framework reaffirms the ambition and commitment of the United Nations System to supporting the national development agenda. </w:t>
      </w:r>
    </w:p>
    <w:p w:rsidR="00D61265" w:rsidRPr="00C856E0" w:rsidRDefault="00D61265" w:rsidP="00D61265">
      <w:pPr>
        <w:spacing w:after="200" w:line="276" w:lineRule="auto"/>
        <w:jc w:val="both"/>
        <w:rPr>
          <w:rFonts w:eastAsia="Calibri"/>
        </w:rPr>
      </w:pPr>
      <w:r w:rsidRPr="00610453">
        <w:rPr>
          <w:rFonts w:eastAsia="Calibri"/>
        </w:rPr>
        <w:t>With a shared understanding of the situation and challenges of the country</w:t>
      </w:r>
      <w:r>
        <w:rPr>
          <w:rFonts w:eastAsia="Calibri"/>
        </w:rPr>
        <w:t>,</w:t>
      </w:r>
      <w:r w:rsidRPr="00610453">
        <w:rPr>
          <w:rFonts w:eastAsia="Calibri"/>
        </w:rPr>
        <w:t xml:space="preserve"> and in line with the cycle of national programmes to guarantee the </w:t>
      </w:r>
      <w:r>
        <w:rPr>
          <w:rFonts w:eastAsia="Calibri"/>
        </w:rPr>
        <w:t>optimum</w:t>
      </w:r>
      <w:r w:rsidRPr="00610453">
        <w:rPr>
          <w:rFonts w:eastAsia="Calibri"/>
        </w:rPr>
        <w:t xml:space="preserve"> support for the Government, the UNPAF identified a group of priorities which </w:t>
      </w:r>
      <w:r>
        <w:rPr>
          <w:rFonts w:eastAsia="Calibri"/>
        </w:rPr>
        <w:t>were designed</w:t>
      </w:r>
      <w:r w:rsidRPr="00610453">
        <w:rPr>
          <w:rFonts w:eastAsia="Calibri"/>
        </w:rPr>
        <w:t xml:space="preserve"> to contribute towards the consolidation of equal, inclusive and integrated development of the country, whose legitimate ambition is to graduate from being least developed country (LDC</w:t>
      </w:r>
      <w:r>
        <w:rPr>
          <w:rFonts w:eastAsia="Calibri"/>
        </w:rPr>
        <w:t>) and reach an medium index of human development (IHD). These priorities are centred on three strategic areas of partnership</w:t>
      </w:r>
      <w:r w:rsidRPr="00C856E0">
        <w:rPr>
          <w:rFonts w:eastAsia="Calibri"/>
        </w:rPr>
        <w:t xml:space="preserve"> (AEP):</w:t>
      </w:r>
    </w:p>
    <w:p w:rsidR="00D61265" w:rsidRPr="00C856E0" w:rsidRDefault="00D61265" w:rsidP="00D61265">
      <w:pPr>
        <w:spacing w:after="200" w:line="276" w:lineRule="auto"/>
        <w:jc w:val="both"/>
        <w:rPr>
          <w:rFonts w:eastAsia="Calibri"/>
        </w:rPr>
      </w:pPr>
      <w:r w:rsidRPr="00C856E0">
        <w:rPr>
          <w:rFonts w:eastAsia="Calibri"/>
        </w:rPr>
        <w:lastRenderedPageBreak/>
        <w:t>1 – Human, Social and Equal Development;</w:t>
      </w:r>
    </w:p>
    <w:p w:rsidR="00D61265" w:rsidRPr="00C856E0" w:rsidRDefault="00D61265" w:rsidP="00D61265">
      <w:pPr>
        <w:spacing w:after="200" w:line="276" w:lineRule="auto"/>
        <w:jc w:val="both"/>
        <w:rPr>
          <w:rFonts w:eastAsia="Calibri"/>
        </w:rPr>
      </w:pPr>
      <w:r w:rsidRPr="00C856E0">
        <w:rPr>
          <w:rFonts w:eastAsia="Calibri"/>
        </w:rPr>
        <w:t xml:space="preserve">2 – </w:t>
      </w:r>
      <w:r>
        <w:rPr>
          <w:rFonts w:eastAsia="Calibri"/>
        </w:rPr>
        <w:t>Rule of Law</w:t>
      </w:r>
      <w:r w:rsidRPr="00C856E0">
        <w:rPr>
          <w:rFonts w:eastAsia="Calibri"/>
        </w:rPr>
        <w:t xml:space="preserve"> and National Cohesion;</w:t>
      </w:r>
    </w:p>
    <w:p w:rsidR="00D61265" w:rsidRPr="00C856E0" w:rsidRDefault="00D61265" w:rsidP="00D61265">
      <w:pPr>
        <w:spacing w:after="200" w:line="276" w:lineRule="auto"/>
        <w:jc w:val="both"/>
        <w:rPr>
          <w:rFonts w:eastAsia="Calibri"/>
        </w:rPr>
      </w:pPr>
      <w:r w:rsidRPr="00C856E0">
        <w:rPr>
          <w:rFonts w:eastAsia="Calibri"/>
        </w:rPr>
        <w:t xml:space="preserve">3 – Inclusive and </w:t>
      </w:r>
      <w:r>
        <w:rPr>
          <w:rFonts w:eastAsia="Calibri"/>
        </w:rPr>
        <w:t>S</w:t>
      </w:r>
      <w:r w:rsidRPr="00C856E0">
        <w:rPr>
          <w:rFonts w:eastAsia="Calibri"/>
        </w:rPr>
        <w:t>ustainable Economic Development.</w:t>
      </w:r>
    </w:p>
    <w:p w:rsidR="00D61265" w:rsidRDefault="00D61265" w:rsidP="00D61265">
      <w:pPr>
        <w:spacing w:after="200" w:line="276" w:lineRule="auto"/>
        <w:jc w:val="both"/>
        <w:rPr>
          <w:rFonts w:eastAsia="Calibri"/>
        </w:rPr>
      </w:pPr>
      <w:r w:rsidRPr="00D60D26">
        <w:rPr>
          <w:rFonts w:eastAsia="Calibri"/>
        </w:rPr>
        <w:t xml:space="preserve">The themes of information for development, gender, youth and HIV/AIDS and the support of national efforts to graduate to a medium income country, identified as challenges in the priorities of the country, were incorporated in the three strategic areas for partnership established by the UNPAF. </w:t>
      </w:r>
    </w:p>
    <w:p w:rsidR="00D61265" w:rsidRDefault="00D61265" w:rsidP="00D61265">
      <w:pPr>
        <w:spacing w:after="200" w:line="276" w:lineRule="auto"/>
        <w:jc w:val="both"/>
      </w:pPr>
      <w:r w:rsidRPr="00D60D26">
        <w:rPr>
          <w:rFonts w:eastAsia="Calibri"/>
        </w:rPr>
        <w:t xml:space="preserve">The results set out for each of these three strategic areas of partnership were established in accordance with </w:t>
      </w:r>
      <w:r>
        <w:rPr>
          <w:rFonts w:eastAsia="Calibri"/>
        </w:rPr>
        <w:t xml:space="preserve">the vision set out in the Angola Vision 2025, </w:t>
      </w:r>
      <w:r w:rsidRPr="00D60D26">
        <w:rPr>
          <w:rFonts w:eastAsia="Calibri"/>
        </w:rPr>
        <w:t>the national priorities i</w:t>
      </w:r>
      <w:r>
        <w:rPr>
          <w:rFonts w:eastAsia="Calibri"/>
        </w:rPr>
        <w:t xml:space="preserve">dentified by the PND 2013-2017, </w:t>
      </w:r>
      <w:r w:rsidRPr="00D60D26">
        <w:rPr>
          <w:rFonts w:eastAsia="Calibri"/>
        </w:rPr>
        <w:t>the international commitments assumed by Angola</w:t>
      </w:r>
      <w:r>
        <w:rPr>
          <w:rFonts w:eastAsia="Calibri"/>
        </w:rPr>
        <w:t>,</w:t>
      </w:r>
      <w:r w:rsidRPr="00D60D26">
        <w:rPr>
          <w:rFonts w:eastAsia="Calibri"/>
        </w:rPr>
        <w:t xml:space="preserve"> </w:t>
      </w:r>
      <w:r>
        <w:rPr>
          <w:rFonts w:eastAsia="Calibri"/>
        </w:rPr>
        <w:t>all</w:t>
      </w:r>
      <w:r w:rsidRPr="00D60D26">
        <w:rPr>
          <w:rFonts w:eastAsia="Calibri"/>
        </w:rPr>
        <w:t xml:space="preserve"> int</w:t>
      </w:r>
      <w:r>
        <w:rPr>
          <w:rFonts w:eastAsia="Calibri"/>
        </w:rPr>
        <w:t xml:space="preserve">errelated by principles </w:t>
      </w:r>
      <w:r w:rsidRPr="00D60D26">
        <w:rPr>
          <w:rFonts w:eastAsia="Calibri"/>
        </w:rPr>
        <w:t>based on hum</w:t>
      </w:r>
      <w:r>
        <w:rPr>
          <w:rFonts w:eastAsia="Calibri"/>
        </w:rPr>
        <w:t xml:space="preserve">an rights, gender equality, </w:t>
      </w:r>
      <w:r w:rsidRPr="00D60D26">
        <w:rPr>
          <w:rFonts w:eastAsia="Calibri"/>
        </w:rPr>
        <w:t xml:space="preserve">environmental sustainability and development resources.  </w:t>
      </w:r>
    </w:p>
    <w:p w:rsidR="0060729A" w:rsidRPr="00742624" w:rsidRDefault="0060729A" w:rsidP="00742624">
      <w:pPr>
        <w:spacing w:after="200" w:line="276" w:lineRule="auto"/>
        <w:jc w:val="both"/>
        <w:rPr>
          <w:rFonts w:eastAsia="Calibri"/>
          <w:lang w:val="en-US"/>
        </w:rPr>
      </w:pPr>
      <w:r w:rsidRPr="00742624">
        <w:rPr>
          <w:rFonts w:eastAsia="Calibri"/>
          <w:lang w:val="en-US"/>
        </w:rPr>
        <w:t>The UN in Angola adheres to the principle “Delivering as One” as a basis for capitalizing on its strong points and the comparative advantages of the different members of the United Nations family. This is achieved through more coordinated, complementary, efficient, and coherent programmes which allow for the lowering of transaction costs for the governments and the United Nations System.</w:t>
      </w:r>
    </w:p>
    <w:p w:rsidR="00DE27A2" w:rsidRPr="00DE27A2" w:rsidRDefault="0060729A" w:rsidP="00DE27A2">
      <w:pPr>
        <w:pStyle w:val="Normal2"/>
        <w:spacing w:after="200"/>
        <w:jc w:val="both"/>
        <w:rPr>
          <w:rFonts w:ascii="Times New Roman" w:hAnsi="Times New Roman" w:cs="Times New Roman"/>
          <w:bCs/>
          <w:sz w:val="24"/>
          <w:szCs w:val="24"/>
          <w:lang w:val="en-US"/>
        </w:rPr>
      </w:pPr>
      <w:r w:rsidRPr="00DE27A2">
        <w:rPr>
          <w:rFonts w:ascii="Times New Roman" w:eastAsia="Calibri" w:hAnsi="Times New Roman" w:cs="Times New Roman"/>
          <w:sz w:val="24"/>
          <w:szCs w:val="24"/>
          <w:lang w:val="en-US"/>
        </w:rPr>
        <w:t xml:space="preserve">Based on this, the UN </w:t>
      </w:r>
      <w:r w:rsidR="00EE602B" w:rsidRPr="00DE27A2">
        <w:rPr>
          <w:rFonts w:ascii="Times New Roman" w:hAnsi="Times New Roman" w:cs="Times New Roman"/>
          <w:b/>
          <w:bCs/>
          <w:color w:val="000000" w:themeColor="text1"/>
          <w:sz w:val="24"/>
          <w:szCs w:val="24"/>
          <w:lang w:val="en-US"/>
        </w:rPr>
        <w:t xml:space="preserve">Strategic Partnership Areas (AEP) </w:t>
      </w:r>
      <w:r w:rsidRPr="00DE27A2">
        <w:rPr>
          <w:rFonts w:ascii="Times New Roman" w:eastAsia="Calibri" w:hAnsi="Times New Roman" w:cs="Times New Roman"/>
          <w:sz w:val="24"/>
          <w:szCs w:val="24"/>
          <w:lang w:val="en-US"/>
        </w:rPr>
        <w:t xml:space="preserve">in Angola </w:t>
      </w:r>
      <w:r w:rsidR="00DE27A2" w:rsidRPr="00DE27A2">
        <w:rPr>
          <w:rFonts w:ascii="Times New Roman" w:eastAsia="Calibri" w:hAnsi="Times New Roman" w:cs="Times New Roman"/>
          <w:sz w:val="24"/>
          <w:szCs w:val="24"/>
          <w:lang w:val="en-US"/>
        </w:rPr>
        <w:t xml:space="preserve">that </w:t>
      </w:r>
      <w:r w:rsidRPr="00DE27A2">
        <w:rPr>
          <w:rFonts w:ascii="Times New Roman" w:eastAsia="Calibri" w:hAnsi="Times New Roman" w:cs="Times New Roman"/>
          <w:sz w:val="24"/>
          <w:szCs w:val="24"/>
          <w:lang w:val="en-US"/>
        </w:rPr>
        <w:t xml:space="preserve">seeks to align </w:t>
      </w:r>
      <w:r w:rsidR="00EE602B" w:rsidRPr="00DE27A2">
        <w:rPr>
          <w:rFonts w:ascii="Times New Roman" w:eastAsia="Calibri" w:hAnsi="Times New Roman" w:cs="Times New Roman"/>
          <w:sz w:val="24"/>
          <w:szCs w:val="24"/>
          <w:lang w:val="en-US"/>
        </w:rPr>
        <w:t>programmatic activity linked to Gender Equality</w:t>
      </w:r>
      <w:r w:rsidR="00DE27A2">
        <w:rPr>
          <w:rFonts w:ascii="Times New Roman" w:eastAsia="Calibri" w:hAnsi="Times New Roman" w:cs="Times New Roman"/>
          <w:sz w:val="24"/>
          <w:szCs w:val="24"/>
          <w:lang w:val="en-US"/>
        </w:rPr>
        <w:t xml:space="preserve"> and Women Empowerment </w:t>
      </w:r>
      <w:r w:rsidR="00DE27A2" w:rsidRPr="00DE27A2">
        <w:rPr>
          <w:rFonts w:ascii="Times New Roman" w:eastAsia="Calibri" w:hAnsi="Times New Roman" w:cs="Times New Roman"/>
          <w:sz w:val="24"/>
          <w:szCs w:val="24"/>
          <w:lang w:val="en-US"/>
        </w:rPr>
        <w:t xml:space="preserve">is </w:t>
      </w:r>
      <w:r w:rsidR="00EE602B" w:rsidRPr="00DE27A2">
        <w:rPr>
          <w:rFonts w:ascii="Times New Roman" w:eastAsia="Calibri" w:hAnsi="Times New Roman" w:cs="Times New Roman"/>
          <w:sz w:val="24"/>
          <w:szCs w:val="24"/>
          <w:lang w:val="en-US"/>
        </w:rPr>
        <w:t xml:space="preserve">under the </w:t>
      </w:r>
      <w:r w:rsidR="00DE27A2" w:rsidRPr="00DE27A2">
        <w:rPr>
          <w:rFonts w:ascii="Times New Roman" w:eastAsia="Calibri" w:hAnsi="Times New Roman" w:cs="Times New Roman"/>
          <w:sz w:val="24"/>
          <w:szCs w:val="24"/>
          <w:lang w:val="en-US"/>
        </w:rPr>
        <w:t xml:space="preserve">Priority </w:t>
      </w:r>
      <w:r w:rsidR="00EE602B" w:rsidRPr="00DE27A2">
        <w:rPr>
          <w:rFonts w:ascii="Times New Roman" w:eastAsia="Calibri" w:hAnsi="Times New Roman" w:cs="Times New Roman"/>
          <w:sz w:val="24"/>
          <w:szCs w:val="24"/>
          <w:lang w:val="en-US"/>
        </w:rPr>
        <w:t xml:space="preserve">Area </w:t>
      </w:r>
      <w:r w:rsidR="00DE27A2" w:rsidRPr="00DE27A2">
        <w:rPr>
          <w:rFonts w:ascii="Times New Roman" w:eastAsia="Calibri" w:hAnsi="Times New Roman" w:cs="Times New Roman"/>
          <w:sz w:val="24"/>
          <w:szCs w:val="24"/>
          <w:lang w:val="en-US"/>
        </w:rPr>
        <w:t xml:space="preserve">2: </w:t>
      </w:r>
      <w:r w:rsidR="00EE602B" w:rsidRPr="00DE27A2">
        <w:rPr>
          <w:rFonts w:ascii="Times New Roman" w:hAnsi="Times New Roman" w:cs="Times New Roman"/>
          <w:b/>
          <w:sz w:val="24"/>
          <w:szCs w:val="24"/>
          <w:lang w:val="en-US"/>
        </w:rPr>
        <w:t>Rule of Law and National Cohesion</w:t>
      </w:r>
      <w:r w:rsidR="00DE27A2">
        <w:rPr>
          <w:rFonts w:ascii="Times New Roman" w:hAnsi="Times New Roman" w:cs="Times New Roman"/>
          <w:b/>
          <w:sz w:val="24"/>
          <w:szCs w:val="24"/>
          <w:lang w:val="en-US"/>
        </w:rPr>
        <w:t xml:space="preserve"> </w:t>
      </w:r>
      <w:r w:rsidR="00DE27A2" w:rsidRPr="00DE27A2">
        <w:rPr>
          <w:rFonts w:ascii="Times New Roman" w:hAnsi="Times New Roman" w:cs="Times New Roman"/>
          <w:sz w:val="24"/>
          <w:szCs w:val="24"/>
          <w:lang w:val="en-US"/>
        </w:rPr>
        <w:t>which is a</w:t>
      </w:r>
      <w:r w:rsidR="00DE27A2" w:rsidRPr="00DE27A2">
        <w:rPr>
          <w:rFonts w:ascii="Times New Roman" w:eastAsia="Calibri" w:hAnsi="Times New Roman" w:cs="Times New Roman"/>
          <w:sz w:val="24"/>
          <w:szCs w:val="24"/>
          <w:lang w:val="en-US"/>
        </w:rPr>
        <w:t>ssociated to</w:t>
      </w:r>
      <w:r w:rsidRPr="00DE27A2">
        <w:rPr>
          <w:rFonts w:ascii="Times New Roman" w:eastAsia="Calibri" w:hAnsi="Times New Roman" w:cs="Times New Roman"/>
          <w:sz w:val="24"/>
          <w:szCs w:val="24"/>
          <w:lang w:val="en-US"/>
        </w:rPr>
        <w:t xml:space="preserve"> </w:t>
      </w:r>
      <w:r w:rsidR="00DE27A2">
        <w:rPr>
          <w:rFonts w:ascii="Times New Roman" w:eastAsia="Calibri" w:hAnsi="Times New Roman" w:cs="Times New Roman"/>
          <w:sz w:val="24"/>
          <w:szCs w:val="24"/>
          <w:lang w:val="en-US"/>
        </w:rPr>
        <w:t xml:space="preserve">the following </w:t>
      </w:r>
      <w:r w:rsidR="00DE27A2" w:rsidRPr="00DE27A2">
        <w:rPr>
          <w:rFonts w:ascii="Times New Roman" w:hAnsi="Times New Roman" w:cs="Times New Roman"/>
          <w:bCs/>
          <w:sz w:val="24"/>
          <w:szCs w:val="24"/>
          <w:lang w:val="en-US"/>
        </w:rPr>
        <w:t xml:space="preserve">National Development Priorities: </w:t>
      </w:r>
    </w:p>
    <w:p w:rsidR="00DE27A2" w:rsidRPr="00DE27A2" w:rsidRDefault="00DE27A2" w:rsidP="005E6A7E">
      <w:pPr>
        <w:pStyle w:val="Normal2"/>
        <w:numPr>
          <w:ilvl w:val="0"/>
          <w:numId w:val="18"/>
        </w:numPr>
        <w:spacing w:after="200"/>
        <w:jc w:val="both"/>
        <w:rPr>
          <w:rFonts w:ascii="Times New Roman" w:eastAsia="Calibri" w:hAnsi="Times New Roman" w:cs="Times New Roman"/>
          <w:sz w:val="24"/>
          <w:szCs w:val="24"/>
          <w:lang w:val="en-US"/>
        </w:rPr>
      </w:pPr>
      <w:r w:rsidRPr="00DE27A2">
        <w:rPr>
          <w:rFonts w:ascii="Times New Roman" w:hAnsi="Times New Roman" w:cs="Times New Roman"/>
          <w:sz w:val="24"/>
          <w:szCs w:val="24"/>
          <w:lang w:val="en-US"/>
        </w:rPr>
        <w:t>Ensure equal development and human security through the reform of the public sector and decentralization, with emphasis on inclusive civil</w:t>
      </w:r>
      <w:r>
        <w:rPr>
          <w:rFonts w:ascii="Times New Roman" w:hAnsi="Times New Roman" w:cs="Times New Roman"/>
          <w:sz w:val="24"/>
          <w:szCs w:val="24"/>
          <w:lang w:val="en-US"/>
        </w:rPr>
        <w:t xml:space="preserve"> </w:t>
      </w:r>
      <w:r w:rsidRPr="00DE27A2">
        <w:rPr>
          <w:rFonts w:ascii="Times New Roman" w:hAnsi="Times New Roman" w:cs="Times New Roman"/>
          <w:sz w:val="24"/>
          <w:szCs w:val="24"/>
          <w:lang w:val="en-US"/>
        </w:rPr>
        <w:t>participation.</w:t>
      </w:r>
    </w:p>
    <w:p w:rsidR="0060729A" w:rsidRPr="00DE27A2" w:rsidRDefault="00DE27A2" w:rsidP="005E6A7E">
      <w:pPr>
        <w:pStyle w:val="Normal2"/>
        <w:numPr>
          <w:ilvl w:val="0"/>
          <w:numId w:val="18"/>
        </w:numPr>
        <w:spacing w:after="200"/>
        <w:jc w:val="both"/>
        <w:rPr>
          <w:rFonts w:ascii="Times New Roman" w:eastAsia="Calibri" w:hAnsi="Times New Roman" w:cs="Times New Roman"/>
          <w:sz w:val="24"/>
          <w:szCs w:val="24"/>
          <w:lang w:val="en-US"/>
        </w:rPr>
      </w:pPr>
      <w:r w:rsidRPr="00DE27A2">
        <w:rPr>
          <w:rFonts w:ascii="Times New Roman" w:hAnsi="Times New Roman" w:cs="Times New Roman"/>
          <w:sz w:val="24"/>
          <w:szCs w:val="24"/>
          <w:lang w:val="en-US"/>
        </w:rPr>
        <w:t>Construct a participatory and democratic society, guaranteeing fundamental liberties and rights and the development of civil society.</w:t>
      </w:r>
    </w:p>
    <w:p w:rsidR="00DE27A2" w:rsidRDefault="0060729A" w:rsidP="0060729A">
      <w:pPr>
        <w:pStyle w:val="Normal2"/>
        <w:spacing w:before="200" w:after="200" w:line="240" w:lineRule="auto"/>
        <w:jc w:val="both"/>
        <w:rPr>
          <w:rFonts w:ascii="Times New Roman" w:hAnsi="Times New Roman" w:cs="Times New Roman"/>
          <w:bCs/>
          <w:sz w:val="24"/>
          <w:szCs w:val="24"/>
          <w:lang w:val="en-US"/>
        </w:rPr>
      </w:pPr>
      <w:r w:rsidRPr="00B15155">
        <w:rPr>
          <w:rFonts w:ascii="Times New Roman" w:hAnsi="Times New Roman" w:cs="Times New Roman"/>
          <w:bCs/>
          <w:color w:val="000000" w:themeColor="text1"/>
          <w:sz w:val="24"/>
          <w:szCs w:val="24"/>
          <w:lang w:val="en-US"/>
        </w:rPr>
        <w:t xml:space="preserve">In the Results Matrix UNPAF 2015-2019, the strategic area of intervention related to </w:t>
      </w:r>
      <w:r w:rsidR="00E30CE2" w:rsidRPr="00B15155">
        <w:rPr>
          <w:rFonts w:ascii="Times New Roman" w:eastAsia="Calibri" w:hAnsi="Times New Roman" w:cs="Times New Roman"/>
          <w:sz w:val="24"/>
          <w:szCs w:val="24"/>
          <w:lang w:val="en-US"/>
        </w:rPr>
        <w:t>Rule of Law and National Cohesion</w:t>
      </w:r>
      <w:r w:rsidRPr="00B15155">
        <w:rPr>
          <w:rFonts w:ascii="Times New Roman" w:hAnsi="Times New Roman" w:cs="Times New Roman"/>
          <w:bCs/>
          <w:sz w:val="24"/>
          <w:szCs w:val="24"/>
          <w:lang w:val="en-US"/>
        </w:rPr>
        <w:t xml:space="preserve">, presented </w:t>
      </w:r>
      <w:r w:rsidR="00DE27A2">
        <w:rPr>
          <w:rFonts w:ascii="Times New Roman" w:hAnsi="Times New Roman" w:cs="Times New Roman"/>
          <w:bCs/>
          <w:sz w:val="24"/>
          <w:szCs w:val="24"/>
          <w:lang w:val="en-US"/>
        </w:rPr>
        <w:t>as:</w:t>
      </w:r>
    </w:p>
    <w:p w:rsidR="00DE27A2" w:rsidRPr="00DE27A2" w:rsidRDefault="00DE27A2" w:rsidP="0060729A">
      <w:pPr>
        <w:pStyle w:val="Normal2"/>
        <w:spacing w:before="200" w:after="200" w:line="240" w:lineRule="auto"/>
        <w:jc w:val="both"/>
        <w:rPr>
          <w:rFonts w:ascii="Times New Roman" w:hAnsi="Times New Roman" w:cs="Times New Roman"/>
          <w:bCs/>
          <w:sz w:val="24"/>
          <w:szCs w:val="24"/>
          <w:lang w:val="en-US"/>
        </w:rPr>
      </w:pPr>
      <w:r w:rsidRPr="00DE27A2">
        <w:rPr>
          <w:rFonts w:ascii="Times New Roman" w:hAnsi="Times New Roman" w:cs="Times New Roman"/>
          <w:b/>
          <w:bCs/>
          <w:sz w:val="24"/>
          <w:szCs w:val="24"/>
          <w:lang w:val="en-US"/>
        </w:rPr>
        <w:t>Result 2.1: Good Governance, Participation, Decentralization</w:t>
      </w:r>
      <w:r>
        <w:rPr>
          <w:rFonts w:ascii="Times New Roman" w:hAnsi="Times New Roman" w:cs="Times New Roman"/>
          <w:b/>
          <w:bCs/>
          <w:sz w:val="24"/>
          <w:szCs w:val="24"/>
          <w:lang w:val="en-US"/>
        </w:rPr>
        <w:t>, a</w:t>
      </w:r>
      <w:r w:rsidRPr="00DE27A2">
        <w:rPr>
          <w:rFonts w:ascii="Times New Roman" w:hAnsi="Times New Roman" w:cs="Times New Roman"/>
          <w:b/>
          <w:bCs/>
          <w:sz w:val="24"/>
          <w:szCs w:val="24"/>
          <w:lang w:val="en-US"/>
        </w:rPr>
        <w:t>nd Democratic Institutions</w:t>
      </w:r>
      <w:r>
        <w:rPr>
          <w:rFonts w:ascii="Times New Roman" w:hAnsi="Times New Roman" w:cs="Times New Roman"/>
          <w:b/>
          <w:bCs/>
          <w:sz w:val="24"/>
          <w:szCs w:val="24"/>
          <w:lang w:val="en-US"/>
        </w:rPr>
        <w:t xml:space="preserve"> “</w:t>
      </w:r>
      <w:r w:rsidRPr="00DE27A2">
        <w:rPr>
          <w:rFonts w:ascii="Times New Roman" w:eastAsia="Calibri" w:hAnsi="Times New Roman" w:cs="Times New Roman"/>
          <w:sz w:val="24"/>
          <w:szCs w:val="24"/>
          <w:lang w:val="en-US"/>
        </w:rPr>
        <w:t xml:space="preserve">By 2019 </w:t>
      </w:r>
      <w:r w:rsidRPr="00DE27A2">
        <w:rPr>
          <w:rFonts w:ascii="Times New Roman" w:hAnsi="Times New Roman" w:cs="Times New Roman"/>
          <w:sz w:val="24"/>
          <w:szCs w:val="24"/>
          <w:lang w:val="en-US"/>
        </w:rPr>
        <w:t>citizens actively participate in public life and institutions and public institutions and organizations are modernized, to give efficient easily accessed quality services based on criteria of good governance”.</w:t>
      </w:r>
    </w:p>
    <w:p w:rsidR="00DE27A2" w:rsidRPr="00DE27A2" w:rsidRDefault="0060729A" w:rsidP="00DE27A2">
      <w:pPr>
        <w:jc w:val="both"/>
        <w:rPr>
          <w:b/>
          <w:bCs/>
          <w:color w:val="000000"/>
          <w:lang w:val="en-US"/>
        </w:rPr>
      </w:pPr>
      <w:r w:rsidRPr="00DE27A2">
        <w:rPr>
          <w:b/>
          <w:bCs/>
          <w:lang w:val="en-US"/>
        </w:rPr>
        <w:t xml:space="preserve">Result </w:t>
      </w:r>
      <w:r w:rsidR="00E30CE2" w:rsidRPr="00DE27A2">
        <w:rPr>
          <w:b/>
          <w:bCs/>
          <w:lang w:val="en-US"/>
        </w:rPr>
        <w:t>2</w:t>
      </w:r>
      <w:r w:rsidR="00DE27A2">
        <w:rPr>
          <w:b/>
          <w:bCs/>
          <w:lang w:val="en-US"/>
        </w:rPr>
        <w:t xml:space="preserve">.2: </w:t>
      </w:r>
      <w:r w:rsidR="00DE27A2" w:rsidRPr="00DE27A2">
        <w:rPr>
          <w:rFonts w:eastAsia="Calibri"/>
          <w:b/>
          <w:lang w:val="en-US"/>
        </w:rPr>
        <w:t>Access to Justice and Human Rights “</w:t>
      </w:r>
      <w:r w:rsidR="00DE27A2" w:rsidRPr="00DE27A2">
        <w:rPr>
          <w:rFonts w:eastAsia="Calibri"/>
        </w:rPr>
        <w:t xml:space="preserve">By 2019, national institutions are strengthened in their role for the promotion and protection of human rights, </w:t>
      </w:r>
      <w:r w:rsidR="00DE27A2">
        <w:rPr>
          <w:rFonts w:eastAsia="Calibri"/>
        </w:rPr>
        <w:t>g</w:t>
      </w:r>
      <w:r w:rsidR="00DE27A2" w:rsidRPr="00DE27A2">
        <w:rPr>
          <w:rFonts w:eastAsia="Calibri"/>
        </w:rPr>
        <w:t>uaranteeing the knowledge of and access to law and</w:t>
      </w:r>
      <w:r w:rsidR="00DE27A2">
        <w:rPr>
          <w:rFonts w:eastAsia="Calibri"/>
        </w:rPr>
        <w:t xml:space="preserve"> </w:t>
      </w:r>
      <w:r w:rsidR="00DE27A2" w:rsidRPr="00DE27A2">
        <w:rPr>
          <w:rFonts w:eastAsia="Calibri"/>
        </w:rPr>
        <w:t>the services of justice to citizens, especially the more vulnerable</w:t>
      </w:r>
      <w:r w:rsidR="00DE27A2">
        <w:rPr>
          <w:rFonts w:eastAsia="Calibri"/>
        </w:rPr>
        <w:t>”</w:t>
      </w:r>
      <w:r w:rsidR="00DE27A2" w:rsidRPr="00DE27A2">
        <w:rPr>
          <w:rFonts w:eastAsia="Calibri"/>
        </w:rPr>
        <w:t>.</w:t>
      </w:r>
    </w:p>
    <w:p w:rsidR="0060729A" w:rsidRPr="002D2EB3" w:rsidRDefault="0060729A" w:rsidP="005E6A7E">
      <w:pPr>
        <w:pStyle w:val="Heading2"/>
        <w:numPr>
          <w:ilvl w:val="1"/>
          <w:numId w:val="24"/>
        </w:numPr>
      </w:pPr>
      <w:bookmarkStart w:id="31" w:name="_Toc502153160"/>
      <w:bookmarkStart w:id="32" w:name="_Toc534189404"/>
      <w:r w:rsidRPr="002D2EB3">
        <w:t>UNDP Response</w:t>
      </w:r>
      <w:bookmarkEnd w:id="31"/>
      <w:bookmarkEnd w:id="32"/>
    </w:p>
    <w:p w:rsidR="006B35E9" w:rsidRDefault="0060729A" w:rsidP="006B35E9">
      <w:pPr>
        <w:spacing w:after="200" w:line="276" w:lineRule="auto"/>
        <w:jc w:val="both"/>
      </w:pPr>
      <w:r>
        <w:t xml:space="preserve">The ultimate goal of UNDP is to improve the lives of the people of Angola, especially the poorest and most vulnerable, and to ensure a future that offers equality, dignity and opportunity for all. </w:t>
      </w:r>
      <w:r>
        <w:lastRenderedPageBreak/>
        <w:t>UNDP has aligned its programme cycle with the Government planning cycle within the United Nations Development Assistance Framework (</w:t>
      </w:r>
      <w:r w:rsidR="008775D0">
        <w:t>UNPAF</w:t>
      </w:r>
      <w:r>
        <w:t xml:space="preserve">). </w:t>
      </w:r>
    </w:p>
    <w:p w:rsidR="006B35E9" w:rsidRDefault="0060729A" w:rsidP="006B35E9">
      <w:pPr>
        <w:spacing w:after="200" w:line="276" w:lineRule="auto"/>
        <w:jc w:val="both"/>
      </w:pPr>
      <w:r w:rsidRPr="00A215A0">
        <w:rPr>
          <w:color w:val="231F20"/>
        </w:rPr>
        <w:t>UNDP technical support to the Government</w:t>
      </w:r>
      <w:r>
        <w:rPr>
          <w:color w:val="231F20"/>
        </w:rPr>
        <w:t xml:space="preserve"> aims to</w:t>
      </w:r>
      <w:r w:rsidRPr="00A215A0">
        <w:rPr>
          <w:color w:val="231F20"/>
        </w:rPr>
        <w:t xml:space="preserve"> strength</w:t>
      </w:r>
      <w:r>
        <w:rPr>
          <w:color w:val="231F20"/>
        </w:rPr>
        <w:t>en</w:t>
      </w:r>
      <w:r w:rsidRPr="00A215A0">
        <w:rPr>
          <w:color w:val="231F20"/>
        </w:rPr>
        <w:t xml:space="preserve"> institutional development and enhance policy formu</w:t>
      </w:r>
      <w:r w:rsidR="006B35E9">
        <w:rPr>
          <w:color w:val="231F20"/>
        </w:rPr>
        <w:t xml:space="preserve">lation, particularly in gender and domestic </w:t>
      </w:r>
      <w:r w:rsidR="006B35E9" w:rsidRPr="006B35E9">
        <w:t xml:space="preserve">violence and strengthening mechanisms for democratic participation of women in the institutions and </w:t>
      </w:r>
      <w:r w:rsidR="006B35E9">
        <w:t xml:space="preserve">in </w:t>
      </w:r>
      <w:r w:rsidR="006B35E9" w:rsidRPr="006B35E9">
        <w:t>the development of the country</w:t>
      </w:r>
      <w:r w:rsidR="006B35E9">
        <w:t>.</w:t>
      </w:r>
    </w:p>
    <w:p w:rsidR="0060729A" w:rsidRDefault="0060729A" w:rsidP="006B35E9">
      <w:pPr>
        <w:spacing w:after="200" w:line="276" w:lineRule="auto"/>
        <w:jc w:val="both"/>
      </w:pPr>
      <w:r>
        <w:t xml:space="preserve">In adopting a plan of action and key deliverables for the current programme cycle, UNDP focuses on the strategic areas where it has comparative advantage within the United Nations system in Angola, as defined in the Country Programme Document (CPD) and Country Programme Action Plan (CPAP) for 2015-2019. </w:t>
      </w:r>
    </w:p>
    <w:p w:rsidR="0060729A" w:rsidRDefault="0060729A" w:rsidP="006B35E9">
      <w:pPr>
        <w:spacing w:after="200" w:line="276" w:lineRule="auto"/>
        <w:jc w:val="both"/>
      </w:pPr>
      <w:r w:rsidRPr="00D80F76">
        <w:t xml:space="preserve">In Angola, UNDP supports its development activities through a variety of sources of funding. These funds can be divided into </w:t>
      </w:r>
      <w:r>
        <w:t>r</w:t>
      </w:r>
      <w:r w:rsidRPr="00D80F76">
        <w:t>egular resources, known as core resources, and other resources</w:t>
      </w:r>
      <w:r>
        <w:t>,</w:t>
      </w:r>
      <w:r w:rsidRPr="00D80F76">
        <w:t xml:space="preserve"> often called non-core resources. Core funds are internal funding whereas non-core funds are generated from bi-laterals, multilaterals and private agencies.</w:t>
      </w:r>
    </w:p>
    <w:p w:rsidR="0060729A" w:rsidRPr="004E3BF2" w:rsidRDefault="0060729A" w:rsidP="00C5673D">
      <w:pPr>
        <w:pStyle w:val="Heading3"/>
      </w:pPr>
      <w:r w:rsidRPr="004E3BF2">
        <w:t xml:space="preserve"> </w:t>
      </w:r>
      <w:bookmarkStart w:id="33" w:name="_Toc534189405"/>
      <w:r w:rsidR="00C5673D">
        <w:t xml:space="preserve">5.1.1. </w:t>
      </w:r>
      <w:bookmarkStart w:id="34" w:name="_Toc502153161"/>
      <w:r w:rsidRPr="004E3BF2">
        <w:t>Country Programme Document (CPD) 2015-2019</w:t>
      </w:r>
      <w:bookmarkEnd w:id="33"/>
      <w:bookmarkEnd w:id="34"/>
    </w:p>
    <w:p w:rsidR="00FD0B92" w:rsidRDefault="0060729A" w:rsidP="00FD0B92">
      <w:pPr>
        <w:spacing w:after="200" w:line="276" w:lineRule="auto"/>
        <w:jc w:val="both"/>
      </w:pPr>
      <w:r>
        <w:rPr>
          <w:color w:val="000000" w:themeColor="text1"/>
          <w:lang w:val="en-US"/>
        </w:rPr>
        <w:t xml:space="preserve">In </w:t>
      </w:r>
      <w:r w:rsidRPr="001B6281">
        <w:rPr>
          <w:color w:val="000000" w:themeColor="text1"/>
          <w:lang w:val="en-US"/>
        </w:rPr>
        <w:t>an integrated manner</w:t>
      </w:r>
      <w:r>
        <w:rPr>
          <w:color w:val="000000" w:themeColor="text1"/>
          <w:lang w:val="en-US"/>
        </w:rPr>
        <w:t>,</w:t>
      </w:r>
      <w:r w:rsidRPr="001B6281">
        <w:rPr>
          <w:color w:val="000000" w:themeColor="text1"/>
          <w:lang w:val="en-US"/>
        </w:rPr>
        <w:t xml:space="preserve"> </w:t>
      </w:r>
      <w:r>
        <w:rPr>
          <w:color w:val="000000" w:themeColor="text1"/>
          <w:lang w:val="en-US"/>
        </w:rPr>
        <w:t>UNDP CPD (2015-2019)</w:t>
      </w:r>
      <w:r w:rsidRPr="001B6281">
        <w:rPr>
          <w:color w:val="000000" w:themeColor="text1"/>
          <w:lang w:val="en-US"/>
        </w:rPr>
        <w:t xml:space="preserve"> </w:t>
      </w:r>
      <w:r>
        <w:rPr>
          <w:color w:val="000000" w:themeColor="text1"/>
          <w:lang w:val="en-US"/>
        </w:rPr>
        <w:t xml:space="preserve">is the programmatic extension of </w:t>
      </w:r>
      <w:r w:rsidR="008775D0">
        <w:rPr>
          <w:color w:val="000000" w:themeColor="text1"/>
          <w:lang w:val="en-US"/>
        </w:rPr>
        <w:t>UNPAF</w:t>
      </w:r>
      <w:r>
        <w:rPr>
          <w:color w:val="000000" w:themeColor="text1"/>
          <w:lang w:val="en-US"/>
        </w:rPr>
        <w:t xml:space="preserve">. Taking into consideration the results and lessons learned from the previous programmatic cycle and </w:t>
      </w:r>
      <w:r>
        <w:t xml:space="preserve">responding to the country new challenges, UNDP is supporting Angola in the following priorities: (a) policies and strategies to promote inclusive, sustainable growth, leading to ‘graduation’ from the least developed countries group; (b) </w:t>
      </w:r>
      <w:r w:rsidRPr="00B31269">
        <w:rPr>
          <w:b/>
        </w:rPr>
        <w:t>participatory governance and the modernization of public institutions for effective service delivery; (c) human rights, access to justice by all citizens, and accelerated progress on women’s empowerment;</w:t>
      </w:r>
      <w:r>
        <w:t xml:space="preserve"> </w:t>
      </w:r>
      <w:r w:rsidRPr="00B31269">
        <w:t>and (d) environmental sustainability for disaster risk reduction and economic advancement</w:t>
      </w:r>
      <w:r w:rsidRPr="006E5CCE">
        <w:rPr>
          <w:b/>
        </w:rPr>
        <w:t>.</w:t>
      </w:r>
      <w:r>
        <w:t xml:space="preserve">  </w:t>
      </w:r>
    </w:p>
    <w:p w:rsidR="0060729A" w:rsidRPr="000317DC" w:rsidRDefault="0060729A" w:rsidP="00FD0B92">
      <w:pPr>
        <w:spacing w:after="200" w:line="276" w:lineRule="auto"/>
        <w:jc w:val="both"/>
      </w:pPr>
      <w:r>
        <w:t xml:space="preserve">The table below presents the expected results in the areas of </w:t>
      </w:r>
      <w:r w:rsidR="00FD0B92">
        <w:t>Indicative Country Programme Outputs involving</w:t>
      </w:r>
      <w:r w:rsidR="000317DC">
        <w:t xml:space="preserve"> in what relates with </w:t>
      </w:r>
      <w:r w:rsidR="000317DC" w:rsidRPr="00FD0B92">
        <w:rPr>
          <w:bCs/>
          <w:color w:val="000000" w:themeColor="text1"/>
          <w:sz w:val="20"/>
          <w:szCs w:val="20"/>
          <w:lang w:val="en-US"/>
        </w:rPr>
        <w:t xml:space="preserve">UNPAF </w:t>
      </w:r>
      <w:r w:rsidR="000317DC" w:rsidRPr="000317DC">
        <w:rPr>
          <w:bCs/>
          <w:color w:val="000000" w:themeColor="text1"/>
          <w:lang w:val="en-US"/>
        </w:rPr>
        <w:t>outcomes</w:t>
      </w:r>
      <w:r w:rsidR="000317DC">
        <w:rPr>
          <w:bCs/>
          <w:color w:val="000000" w:themeColor="text1"/>
          <w:lang w:val="en-US"/>
        </w:rPr>
        <w:t>:</w:t>
      </w:r>
    </w:p>
    <w:p w:rsidR="00FD0B92" w:rsidRPr="00FD0B92" w:rsidRDefault="008775D0" w:rsidP="005E6A7E">
      <w:pPr>
        <w:pStyle w:val="ListParagraph"/>
        <w:numPr>
          <w:ilvl w:val="0"/>
          <w:numId w:val="19"/>
        </w:numPr>
        <w:jc w:val="both"/>
        <w:rPr>
          <w:rFonts w:ascii="Times New Roman" w:hAnsi="Times New Roman" w:cs="Times New Roman"/>
          <w:sz w:val="24"/>
          <w:szCs w:val="24"/>
        </w:rPr>
      </w:pPr>
      <w:r>
        <w:rPr>
          <w:rFonts w:ascii="Times New Roman" w:hAnsi="Times New Roman" w:cs="Times New Roman"/>
          <w:bCs/>
          <w:color w:val="000000" w:themeColor="text1"/>
          <w:sz w:val="24"/>
          <w:szCs w:val="24"/>
          <w:lang w:val="en-US"/>
        </w:rPr>
        <w:t>UNPAF-:</w:t>
      </w:r>
      <w:r w:rsidR="00FD0B92">
        <w:rPr>
          <w:rFonts w:ascii="Times New Roman" w:hAnsi="Times New Roman" w:cs="Times New Roman"/>
          <w:bCs/>
          <w:color w:val="000000" w:themeColor="text1"/>
          <w:sz w:val="24"/>
          <w:szCs w:val="24"/>
          <w:lang w:val="en-US"/>
        </w:rPr>
        <w:t>“</w:t>
      </w:r>
      <w:r w:rsidR="00FD0B92" w:rsidRPr="00FD0B92">
        <w:rPr>
          <w:rFonts w:ascii="Times New Roman" w:hAnsi="Times New Roman" w:cs="Times New Roman"/>
          <w:bCs/>
          <w:color w:val="000000" w:themeColor="text1"/>
          <w:sz w:val="24"/>
          <w:szCs w:val="24"/>
          <w:lang w:val="en-US"/>
        </w:rPr>
        <w:t>By 2019, all citizens actively participate in public issues, and the public institutions are modernized, delivering effective services at local levels based on good governance criteria</w:t>
      </w:r>
      <w:r>
        <w:rPr>
          <w:rFonts w:ascii="Times New Roman" w:hAnsi="Times New Roman" w:cs="Times New Roman"/>
          <w:bCs/>
          <w:color w:val="000000" w:themeColor="text1"/>
          <w:sz w:val="24"/>
          <w:szCs w:val="24"/>
          <w:lang w:val="en-US"/>
        </w:rPr>
        <w:t xml:space="preserve"> </w:t>
      </w:r>
    </w:p>
    <w:p w:rsidR="00FD0B92" w:rsidRPr="00FB4338" w:rsidRDefault="008775D0" w:rsidP="005E6A7E">
      <w:pPr>
        <w:pStyle w:val="ListParagraph"/>
        <w:numPr>
          <w:ilvl w:val="1"/>
          <w:numId w:val="19"/>
        </w:numPr>
        <w:jc w:val="both"/>
        <w:rPr>
          <w:rFonts w:ascii="Times New Roman" w:hAnsi="Times New Roman" w:cs="Times New Roman"/>
          <w:sz w:val="24"/>
          <w:szCs w:val="24"/>
        </w:rPr>
      </w:pPr>
      <w:r w:rsidRPr="00135C31">
        <w:rPr>
          <w:rFonts w:ascii="Times New Roman" w:hAnsi="Times New Roman" w:cs="Times New Roman"/>
          <w:bCs/>
          <w:color w:val="000000" w:themeColor="text1"/>
          <w:sz w:val="24"/>
          <w:szCs w:val="24"/>
          <w:lang w:val="en-US"/>
        </w:rPr>
        <w:t xml:space="preserve">OUTCOME </w:t>
      </w:r>
      <w:r w:rsidR="00FB4338">
        <w:rPr>
          <w:rFonts w:ascii="Times New Roman" w:hAnsi="Times New Roman" w:cs="Times New Roman"/>
          <w:bCs/>
          <w:color w:val="000000" w:themeColor="text1"/>
          <w:sz w:val="24"/>
          <w:szCs w:val="24"/>
          <w:lang w:val="en-US"/>
        </w:rPr>
        <w:t>2</w:t>
      </w:r>
      <w:r w:rsidRPr="00135C31">
        <w:rPr>
          <w:rFonts w:ascii="Times New Roman" w:hAnsi="Times New Roman" w:cs="Times New Roman"/>
          <w:bCs/>
          <w:color w:val="000000" w:themeColor="text1"/>
          <w:sz w:val="24"/>
          <w:szCs w:val="24"/>
          <w:lang w:val="en-US"/>
        </w:rPr>
        <w:t xml:space="preserve"> </w:t>
      </w:r>
      <w:r w:rsidR="00135C31">
        <w:rPr>
          <w:rFonts w:ascii="Times New Roman" w:hAnsi="Times New Roman" w:cs="Times New Roman"/>
          <w:bCs/>
          <w:color w:val="000000" w:themeColor="text1"/>
          <w:sz w:val="24"/>
          <w:szCs w:val="24"/>
          <w:lang w:val="en-US"/>
        </w:rPr>
        <w:t>“</w:t>
      </w:r>
      <w:r w:rsidR="00135C31" w:rsidRPr="00135C31">
        <w:rPr>
          <w:rFonts w:ascii="Times New Roman" w:hAnsi="Times New Roman" w:cs="Times New Roman"/>
          <w:color w:val="000000"/>
          <w:sz w:val="24"/>
          <w:szCs w:val="24"/>
        </w:rPr>
        <w:t>By 2019, all citizens actively participate in public issues, and the public institutions are modernized, delivering effective services at local levels based on good governance criteria. (UNDP CP</w:t>
      </w:r>
      <w:r w:rsidR="0076363C">
        <w:rPr>
          <w:rFonts w:ascii="Times New Roman" w:hAnsi="Times New Roman" w:cs="Times New Roman"/>
          <w:color w:val="000000"/>
          <w:sz w:val="24"/>
          <w:szCs w:val="24"/>
        </w:rPr>
        <w:t>D</w:t>
      </w:r>
      <w:r w:rsidR="00135C31" w:rsidRPr="00135C31">
        <w:rPr>
          <w:rFonts w:ascii="Times New Roman" w:hAnsi="Times New Roman" w:cs="Times New Roman"/>
          <w:color w:val="000000"/>
          <w:sz w:val="24"/>
          <w:szCs w:val="24"/>
        </w:rPr>
        <w:t>)</w:t>
      </w:r>
    </w:p>
    <w:p w:rsidR="00FB4338" w:rsidRPr="00FB4338" w:rsidRDefault="00FB4338" w:rsidP="005E6A7E">
      <w:pPr>
        <w:pStyle w:val="ListParagraph"/>
        <w:numPr>
          <w:ilvl w:val="1"/>
          <w:numId w:val="19"/>
        </w:numPr>
        <w:jc w:val="both"/>
        <w:rPr>
          <w:rFonts w:ascii="Times New Roman" w:hAnsi="Times New Roman" w:cs="Times New Roman"/>
          <w:color w:val="000000"/>
          <w:sz w:val="24"/>
          <w:szCs w:val="24"/>
        </w:rPr>
      </w:pPr>
      <w:r w:rsidRPr="00FB4338">
        <w:rPr>
          <w:rFonts w:ascii="Times New Roman" w:hAnsi="Times New Roman" w:cs="Times New Roman"/>
          <w:bCs/>
          <w:color w:val="000000" w:themeColor="text1"/>
          <w:sz w:val="24"/>
          <w:szCs w:val="24"/>
          <w:lang w:val="en-US"/>
        </w:rPr>
        <w:t>UNDP Strategic Plan OUTCOME 3: Countries have strengthened institutions to progressively deliver universal access to basic services</w:t>
      </w:r>
    </w:p>
    <w:p w:rsidR="00FB4338" w:rsidRPr="00FB4338" w:rsidRDefault="00FB4338" w:rsidP="005E6A7E">
      <w:pPr>
        <w:pStyle w:val="ListParagraph"/>
        <w:numPr>
          <w:ilvl w:val="1"/>
          <w:numId w:val="19"/>
        </w:numPr>
        <w:jc w:val="both"/>
        <w:rPr>
          <w:rFonts w:ascii="Times New Roman" w:hAnsi="Times New Roman" w:cs="Times New Roman"/>
          <w:color w:val="000000"/>
          <w:sz w:val="24"/>
          <w:szCs w:val="24"/>
        </w:rPr>
      </w:pPr>
      <w:r w:rsidRPr="00FB4338">
        <w:rPr>
          <w:rFonts w:ascii="Times New Roman" w:hAnsi="Times New Roman" w:cs="Times New Roman"/>
          <w:bCs/>
          <w:color w:val="000000" w:themeColor="text1"/>
          <w:sz w:val="24"/>
          <w:szCs w:val="24"/>
        </w:rPr>
        <w:t>T</w:t>
      </w:r>
      <w:r w:rsidR="00135C31" w:rsidRPr="00FB4338">
        <w:rPr>
          <w:rFonts w:ascii="Times New Roman" w:hAnsi="Times New Roman" w:cs="Times New Roman"/>
          <w:color w:val="000000"/>
          <w:sz w:val="24"/>
          <w:szCs w:val="24"/>
        </w:rPr>
        <w:t xml:space="preserve">itle: </w:t>
      </w:r>
      <w:r w:rsidR="00135C31" w:rsidRPr="00FB4338">
        <w:rPr>
          <w:rFonts w:ascii="Times New Roman" w:hAnsi="Times New Roman" w:cs="Times New Roman"/>
          <w:b/>
          <w:color w:val="000000"/>
          <w:sz w:val="24"/>
          <w:szCs w:val="24"/>
        </w:rPr>
        <w:t>Promoting the Empowerment of Angolan Women Through CSOs</w:t>
      </w:r>
    </w:p>
    <w:p w:rsidR="00FB4338" w:rsidRDefault="00135C31" w:rsidP="005E6A7E">
      <w:pPr>
        <w:pStyle w:val="ListParagraph"/>
        <w:numPr>
          <w:ilvl w:val="1"/>
          <w:numId w:val="19"/>
        </w:numPr>
        <w:jc w:val="both"/>
        <w:rPr>
          <w:rFonts w:ascii="Times New Roman" w:hAnsi="Times New Roman" w:cs="Times New Roman"/>
          <w:color w:val="000000"/>
          <w:sz w:val="24"/>
          <w:szCs w:val="24"/>
        </w:rPr>
      </w:pPr>
      <w:r w:rsidRPr="00FB4338">
        <w:rPr>
          <w:rFonts w:ascii="Times New Roman" w:hAnsi="Times New Roman" w:cs="Times New Roman"/>
          <w:color w:val="000000"/>
          <w:sz w:val="24"/>
          <w:szCs w:val="24"/>
        </w:rPr>
        <w:t>* Description: To improve awareness and empower women to exercise their social, political and economic rights</w:t>
      </w:r>
      <w:r w:rsidR="00756790">
        <w:rPr>
          <w:rFonts w:ascii="Times New Roman" w:hAnsi="Times New Roman" w:cs="Times New Roman"/>
          <w:color w:val="000000"/>
          <w:sz w:val="24"/>
          <w:szCs w:val="24"/>
        </w:rPr>
        <w:t>.</w:t>
      </w:r>
    </w:p>
    <w:p w:rsidR="00756790" w:rsidRDefault="00756790" w:rsidP="00756790">
      <w:pPr>
        <w:pStyle w:val="ListParagraph"/>
        <w:ind w:left="1080"/>
        <w:jc w:val="both"/>
        <w:rPr>
          <w:rFonts w:ascii="Times New Roman" w:hAnsi="Times New Roman" w:cs="Times New Roman"/>
          <w:color w:val="000000"/>
          <w:sz w:val="24"/>
          <w:szCs w:val="24"/>
        </w:rPr>
      </w:pPr>
    </w:p>
    <w:p w:rsidR="008775D0" w:rsidRPr="008775D0" w:rsidRDefault="008775D0" w:rsidP="005E6A7E">
      <w:pPr>
        <w:pStyle w:val="ListParagraph"/>
        <w:numPr>
          <w:ilvl w:val="0"/>
          <w:numId w:val="19"/>
        </w:numPr>
        <w:jc w:val="both"/>
        <w:rPr>
          <w:rFonts w:ascii="Times New Roman" w:hAnsi="Times New Roman" w:cs="Times New Roman"/>
          <w:bCs/>
          <w:color w:val="000000" w:themeColor="text1"/>
          <w:sz w:val="24"/>
          <w:szCs w:val="24"/>
          <w:lang w:val="en-US"/>
        </w:rPr>
      </w:pPr>
      <w:r w:rsidRPr="008775D0">
        <w:rPr>
          <w:rFonts w:ascii="Times New Roman" w:hAnsi="Times New Roman" w:cs="Times New Roman"/>
          <w:bCs/>
          <w:color w:val="000000" w:themeColor="text1"/>
          <w:sz w:val="24"/>
          <w:szCs w:val="24"/>
          <w:lang w:val="en-US"/>
        </w:rPr>
        <w:t>UNPAF-</w:t>
      </w:r>
      <w:r w:rsidR="00FD0B92" w:rsidRPr="008775D0">
        <w:rPr>
          <w:rFonts w:ascii="Times New Roman" w:hAnsi="Times New Roman" w:cs="Times New Roman"/>
          <w:bCs/>
          <w:color w:val="000000" w:themeColor="text1"/>
          <w:sz w:val="24"/>
          <w:szCs w:val="24"/>
          <w:lang w:val="en-US"/>
        </w:rPr>
        <w:t>“</w:t>
      </w:r>
      <w:r w:rsidRPr="008775D0">
        <w:rPr>
          <w:rFonts w:ascii="Times New Roman" w:hAnsi="Times New Roman" w:cs="Times New Roman"/>
          <w:bCs/>
          <w:color w:val="000000" w:themeColor="text1"/>
          <w:sz w:val="24"/>
          <w:szCs w:val="24"/>
          <w:lang w:val="en-US"/>
        </w:rPr>
        <w:t>Access to Justice and Human Rights “By 2019, national institutions are strengthened in their role for the promotion and protection of human rights, guaranteeing the knowledge of and access to law and the services of justice to citizens, especially the more vulnerable”.</w:t>
      </w:r>
    </w:p>
    <w:p w:rsidR="008775D0" w:rsidRPr="008775D0" w:rsidRDefault="008775D0" w:rsidP="005E6A7E">
      <w:pPr>
        <w:pStyle w:val="ListParagraph"/>
        <w:numPr>
          <w:ilvl w:val="1"/>
          <w:numId w:val="19"/>
        </w:numPr>
        <w:jc w:val="both"/>
        <w:rPr>
          <w:rFonts w:ascii="Times New Roman" w:hAnsi="Times New Roman" w:cs="Times New Roman"/>
          <w:bCs/>
          <w:color w:val="000000" w:themeColor="text1"/>
          <w:sz w:val="24"/>
          <w:szCs w:val="24"/>
          <w:lang w:val="en-US"/>
        </w:rPr>
      </w:pPr>
      <w:r w:rsidRPr="008775D0">
        <w:rPr>
          <w:rFonts w:ascii="Times New Roman" w:hAnsi="Times New Roman" w:cs="Times New Roman"/>
          <w:bCs/>
          <w:color w:val="000000" w:themeColor="text1"/>
          <w:sz w:val="24"/>
          <w:szCs w:val="24"/>
          <w:lang w:val="en-US"/>
        </w:rPr>
        <w:lastRenderedPageBreak/>
        <w:t>OUTCOME</w:t>
      </w:r>
      <w:r w:rsidR="0076363C">
        <w:rPr>
          <w:rFonts w:ascii="Times New Roman" w:hAnsi="Times New Roman" w:cs="Times New Roman"/>
          <w:bCs/>
          <w:color w:val="000000" w:themeColor="text1"/>
          <w:sz w:val="24"/>
          <w:szCs w:val="24"/>
          <w:lang w:val="en-US"/>
        </w:rPr>
        <w:t xml:space="preserve"> 3</w:t>
      </w:r>
      <w:r w:rsidR="00135C31">
        <w:rPr>
          <w:rFonts w:ascii="Times New Roman" w:hAnsi="Times New Roman" w:cs="Times New Roman"/>
          <w:bCs/>
          <w:color w:val="000000" w:themeColor="text1"/>
          <w:sz w:val="24"/>
          <w:szCs w:val="24"/>
          <w:lang w:val="en-US"/>
        </w:rPr>
        <w:t xml:space="preserve"> “</w:t>
      </w:r>
      <w:r w:rsidRPr="008775D0">
        <w:rPr>
          <w:rFonts w:ascii="Times New Roman" w:hAnsi="Times New Roman" w:cs="Times New Roman"/>
          <w:bCs/>
          <w:color w:val="000000" w:themeColor="text1"/>
          <w:sz w:val="24"/>
          <w:szCs w:val="24"/>
          <w:lang w:val="en-US"/>
        </w:rPr>
        <w:t>By 2019, national institutions are strengthened for the promotion of human rights, ensuring knowledge of and access to justice by all citizens, especially the most vulnerable</w:t>
      </w:r>
      <w:r w:rsidR="00135C31">
        <w:rPr>
          <w:rFonts w:ascii="Times New Roman" w:hAnsi="Times New Roman" w:cs="Times New Roman"/>
          <w:bCs/>
          <w:color w:val="000000" w:themeColor="text1"/>
          <w:sz w:val="24"/>
          <w:szCs w:val="24"/>
          <w:lang w:val="en-US"/>
        </w:rPr>
        <w:t>”</w:t>
      </w:r>
      <w:r w:rsidRPr="008775D0">
        <w:rPr>
          <w:rFonts w:ascii="Times New Roman" w:hAnsi="Times New Roman" w:cs="Times New Roman"/>
          <w:bCs/>
          <w:color w:val="000000" w:themeColor="text1"/>
          <w:sz w:val="24"/>
          <w:szCs w:val="24"/>
          <w:lang w:val="en-US"/>
        </w:rPr>
        <w:t>. (UNDP CPD)</w:t>
      </w:r>
    </w:p>
    <w:p w:rsidR="00FD0B92" w:rsidRPr="00135C31" w:rsidRDefault="00135C31" w:rsidP="005E6A7E">
      <w:pPr>
        <w:pStyle w:val="ListParagraph"/>
        <w:numPr>
          <w:ilvl w:val="1"/>
          <w:numId w:val="19"/>
        </w:numPr>
        <w:jc w:val="both"/>
        <w:rPr>
          <w:rFonts w:ascii="Times New Roman" w:eastAsia="Times New Roman" w:hAnsi="Times New Roman" w:cs="Times New Roman"/>
          <w:color w:val="000000"/>
          <w:sz w:val="24"/>
          <w:szCs w:val="24"/>
          <w:lang w:eastAsia="pt-PT" w:bidi="ar-SA"/>
        </w:rPr>
      </w:pPr>
      <w:r w:rsidRPr="00135C31">
        <w:rPr>
          <w:rFonts w:ascii="Times New Roman" w:eastAsia="Times New Roman" w:hAnsi="Times New Roman" w:cs="Times New Roman"/>
          <w:color w:val="000000"/>
          <w:sz w:val="24"/>
          <w:szCs w:val="24"/>
          <w:lang w:eastAsia="pt-PT" w:bidi="ar-SA"/>
        </w:rPr>
        <w:t>Description:</w:t>
      </w:r>
      <w:r w:rsidR="00FD0B92" w:rsidRPr="00135C31">
        <w:rPr>
          <w:rFonts w:ascii="Times New Roman" w:eastAsia="Times New Roman" w:hAnsi="Times New Roman" w:cs="Times New Roman"/>
          <w:color w:val="000000"/>
          <w:sz w:val="24"/>
          <w:szCs w:val="24"/>
          <w:lang w:eastAsia="pt-PT" w:bidi="ar-SA"/>
        </w:rPr>
        <w:t>. Evidence informed strategies to advance gender equality and women’s empowerment</w:t>
      </w:r>
      <w:r>
        <w:rPr>
          <w:rFonts w:ascii="Times New Roman" w:eastAsia="Times New Roman" w:hAnsi="Times New Roman" w:cs="Times New Roman"/>
          <w:color w:val="000000"/>
          <w:sz w:val="24"/>
          <w:szCs w:val="24"/>
          <w:lang w:eastAsia="pt-PT" w:bidi="ar-SA"/>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92"/>
        <w:gridCol w:w="1988"/>
        <w:gridCol w:w="563"/>
        <w:gridCol w:w="3402"/>
      </w:tblGrid>
      <w:tr w:rsidR="000E6DD3" w:rsidRPr="00FD0B92" w:rsidTr="00E4405C">
        <w:trPr>
          <w:trHeight w:val="312"/>
          <w:jc w:val="center"/>
        </w:trPr>
        <w:tc>
          <w:tcPr>
            <w:tcW w:w="8505" w:type="dxa"/>
            <w:gridSpan w:val="5"/>
            <w:shd w:val="clear" w:color="auto" w:fill="auto"/>
            <w:hideMark/>
          </w:tcPr>
          <w:p w:rsidR="000E6DD3" w:rsidRPr="00FD0B92" w:rsidRDefault="000E6DD3" w:rsidP="000E6DD3">
            <w:pPr>
              <w:rPr>
                <w:bCs/>
                <w:color w:val="000000" w:themeColor="text1"/>
                <w:sz w:val="20"/>
                <w:szCs w:val="20"/>
                <w:lang w:val="en-US"/>
              </w:rPr>
            </w:pPr>
            <w:r w:rsidRPr="00FD0B92">
              <w:rPr>
                <w:bCs/>
                <w:color w:val="000000" w:themeColor="text1"/>
                <w:sz w:val="20"/>
                <w:szCs w:val="20"/>
                <w:lang w:val="en-US"/>
              </w:rPr>
              <w:t>Natio</w:t>
            </w:r>
            <w:r w:rsidR="00FB4338">
              <w:rPr>
                <w:bCs/>
                <w:color w:val="000000" w:themeColor="text1"/>
                <w:sz w:val="20"/>
                <w:szCs w:val="20"/>
                <w:lang w:val="en-US"/>
              </w:rPr>
              <w:t>nal priority or goal (MDG(s) 1,</w:t>
            </w:r>
            <w:r w:rsidRPr="00FD0B92">
              <w:rPr>
                <w:bCs/>
                <w:color w:val="000000" w:themeColor="text1"/>
                <w:sz w:val="20"/>
                <w:szCs w:val="20"/>
                <w:lang w:val="en-US"/>
              </w:rPr>
              <w:t>3,8:</w:t>
            </w:r>
          </w:p>
        </w:tc>
      </w:tr>
      <w:tr w:rsidR="000E6DD3" w:rsidRPr="00FD0B92" w:rsidTr="00E4405C">
        <w:trPr>
          <w:trHeight w:val="870"/>
          <w:jc w:val="center"/>
        </w:trPr>
        <w:tc>
          <w:tcPr>
            <w:tcW w:w="8505" w:type="dxa"/>
            <w:gridSpan w:val="5"/>
            <w:shd w:val="clear" w:color="auto" w:fill="auto"/>
            <w:hideMark/>
          </w:tcPr>
          <w:p w:rsidR="000E6DD3" w:rsidRPr="00FD0B92" w:rsidRDefault="000E6DD3" w:rsidP="0042499E">
            <w:pPr>
              <w:pStyle w:val="Normal2"/>
              <w:spacing w:line="240" w:lineRule="auto"/>
              <w:jc w:val="both"/>
              <w:rPr>
                <w:b/>
                <w:bCs/>
                <w:color w:val="000000" w:themeColor="text1"/>
                <w:sz w:val="20"/>
                <w:szCs w:val="20"/>
                <w:lang w:val="en-US"/>
              </w:rPr>
            </w:pPr>
            <w:r w:rsidRPr="0042499E">
              <w:rPr>
                <w:rFonts w:ascii="Times New Roman" w:hAnsi="Times New Roman" w:cs="Times New Roman"/>
                <w:b/>
                <w:sz w:val="20"/>
                <w:szCs w:val="20"/>
                <w:lang w:val="en-US"/>
              </w:rPr>
              <w:t>UNPAF</w:t>
            </w:r>
            <w:r w:rsidR="0042499E" w:rsidRPr="0042499E">
              <w:rPr>
                <w:rFonts w:ascii="Times New Roman" w:hAnsi="Times New Roman" w:cs="Times New Roman"/>
                <w:b/>
                <w:sz w:val="20"/>
                <w:szCs w:val="20"/>
                <w:lang w:val="en-US"/>
              </w:rPr>
              <w:t xml:space="preserve"> Priority Area 2: Rule of Law and National Cohesion</w:t>
            </w:r>
            <w:r w:rsidRPr="0042499E">
              <w:rPr>
                <w:rFonts w:ascii="Times New Roman" w:hAnsi="Times New Roman" w:cs="Times New Roman"/>
                <w:sz w:val="20"/>
                <w:szCs w:val="20"/>
                <w:lang w:val="en-US"/>
              </w:rPr>
              <w:t>.</w:t>
            </w:r>
            <w:r w:rsidR="0042499E" w:rsidRPr="0042499E">
              <w:rPr>
                <w:rFonts w:ascii="Times New Roman" w:hAnsi="Times New Roman" w:cs="Times New Roman"/>
                <w:sz w:val="20"/>
                <w:szCs w:val="20"/>
                <w:lang w:val="en-US"/>
              </w:rPr>
              <w:t xml:space="preserve"> </w:t>
            </w:r>
            <w:r w:rsidR="0042499E" w:rsidRPr="0042499E">
              <w:rPr>
                <w:rFonts w:ascii="Times New Roman" w:hAnsi="Times New Roman" w:cs="Times New Roman"/>
                <w:b/>
                <w:sz w:val="20"/>
                <w:szCs w:val="20"/>
                <w:lang w:val="en-US"/>
              </w:rPr>
              <w:t>Result 2.1:</w:t>
            </w:r>
            <w:r w:rsidR="0042499E" w:rsidRPr="0042499E">
              <w:rPr>
                <w:rFonts w:ascii="Times New Roman" w:hAnsi="Times New Roman" w:cs="Times New Roman"/>
                <w:sz w:val="20"/>
                <w:szCs w:val="20"/>
                <w:lang w:val="en-US"/>
              </w:rPr>
              <w:t xml:space="preserve"> Good Governance, Participation, Decentralization, and Democratic Institutions “By 2019 citizens actively participate in public life and institutions and public institutions and organizations are modernized, to give efficient easily accessed quality services based on criteria of good governance”.</w:t>
            </w:r>
          </w:p>
        </w:tc>
      </w:tr>
      <w:tr w:rsidR="0076363C" w:rsidRPr="00FD0B92" w:rsidTr="00E4405C">
        <w:trPr>
          <w:trHeight w:val="492"/>
          <w:jc w:val="center"/>
        </w:trPr>
        <w:tc>
          <w:tcPr>
            <w:tcW w:w="8505" w:type="dxa"/>
            <w:gridSpan w:val="5"/>
            <w:shd w:val="clear" w:color="auto" w:fill="auto"/>
            <w:hideMark/>
          </w:tcPr>
          <w:p w:rsidR="0076363C" w:rsidRPr="0076363C" w:rsidRDefault="0076363C" w:rsidP="00754ABD">
            <w:pPr>
              <w:jc w:val="both"/>
              <w:rPr>
                <w:bCs/>
                <w:color w:val="000000" w:themeColor="text1"/>
                <w:sz w:val="18"/>
                <w:szCs w:val="18"/>
                <w:lang w:val="en-US"/>
              </w:rPr>
            </w:pPr>
            <w:r w:rsidRPr="00754ABD">
              <w:rPr>
                <w:b/>
                <w:bCs/>
                <w:color w:val="000000" w:themeColor="text1"/>
                <w:sz w:val="18"/>
                <w:szCs w:val="18"/>
                <w:lang w:val="en-US"/>
              </w:rPr>
              <w:t>UN</w:t>
            </w:r>
            <w:r w:rsidR="00754ABD" w:rsidRPr="00754ABD">
              <w:rPr>
                <w:b/>
                <w:bCs/>
                <w:color w:val="000000" w:themeColor="text1"/>
                <w:sz w:val="18"/>
                <w:szCs w:val="18"/>
                <w:lang w:val="en-US"/>
              </w:rPr>
              <w:t>PAF/</w:t>
            </w:r>
            <w:r w:rsidRPr="00754ABD">
              <w:rPr>
                <w:b/>
                <w:bCs/>
                <w:color w:val="000000" w:themeColor="text1"/>
                <w:sz w:val="18"/>
                <w:szCs w:val="18"/>
                <w:lang w:val="en-US"/>
              </w:rPr>
              <w:t>CPD OUTCOME 2</w:t>
            </w:r>
            <w:r w:rsidRPr="0076363C">
              <w:rPr>
                <w:bCs/>
                <w:color w:val="000000" w:themeColor="text1"/>
                <w:sz w:val="18"/>
                <w:szCs w:val="18"/>
                <w:lang w:val="en-US"/>
              </w:rPr>
              <w:t xml:space="preserve"> “</w:t>
            </w:r>
            <w:r w:rsidRPr="0076363C">
              <w:rPr>
                <w:color w:val="000000"/>
                <w:sz w:val="18"/>
                <w:szCs w:val="18"/>
              </w:rPr>
              <w:t>2019, all citizens actively participate in public issues, and the public institutions are modernized, delivering effective services at local levels based on good governance criteria”</w:t>
            </w:r>
          </w:p>
        </w:tc>
      </w:tr>
      <w:tr w:rsidR="0042499E" w:rsidRPr="00FD0B92" w:rsidTr="00E4405C">
        <w:trPr>
          <w:trHeight w:val="492"/>
          <w:jc w:val="center"/>
        </w:trPr>
        <w:tc>
          <w:tcPr>
            <w:tcW w:w="8505" w:type="dxa"/>
            <w:gridSpan w:val="5"/>
            <w:shd w:val="clear" w:color="auto" w:fill="auto"/>
            <w:hideMark/>
          </w:tcPr>
          <w:p w:rsidR="0042499E" w:rsidRPr="0076363C" w:rsidRDefault="0076363C" w:rsidP="0076363C">
            <w:pPr>
              <w:jc w:val="both"/>
              <w:rPr>
                <w:bCs/>
                <w:color w:val="000000" w:themeColor="text1"/>
                <w:sz w:val="20"/>
                <w:szCs w:val="20"/>
              </w:rPr>
            </w:pPr>
            <w:r w:rsidRPr="00754ABD">
              <w:rPr>
                <w:b/>
                <w:bCs/>
                <w:color w:val="000000" w:themeColor="text1"/>
                <w:sz w:val="20"/>
                <w:szCs w:val="20"/>
                <w:lang w:val="en-US"/>
              </w:rPr>
              <w:t>UNDP Strategic Plan OUTCOME 3</w:t>
            </w:r>
            <w:r w:rsidRPr="0076363C">
              <w:rPr>
                <w:bCs/>
                <w:color w:val="000000" w:themeColor="text1"/>
                <w:sz w:val="20"/>
                <w:szCs w:val="20"/>
                <w:lang w:val="en-US"/>
              </w:rPr>
              <w:t>: Countries have strengthened institutions to progressively deliver universal access to basic services</w:t>
            </w:r>
          </w:p>
        </w:tc>
      </w:tr>
      <w:tr w:rsidR="000E6DD3" w:rsidRPr="00FD0B92" w:rsidTr="00E4405C">
        <w:trPr>
          <w:trHeight w:val="720"/>
          <w:jc w:val="center"/>
        </w:trPr>
        <w:tc>
          <w:tcPr>
            <w:tcW w:w="2552" w:type="dxa"/>
            <w:gridSpan w:val="2"/>
            <w:shd w:val="clear" w:color="auto" w:fill="auto"/>
            <w:hideMark/>
          </w:tcPr>
          <w:p w:rsidR="000E6DD3" w:rsidRPr="00FD0B92" w:rsidRDefault="008775D0" w:rsidP="00C76733">
            <w:pPr>
              <w:jc w:val="center"/>
              <w:rPr>
                <w:b/>
                <w:bCs/>
                <w:color w:val="000000"/>
                <w:sz w:val="20"/>
                <w:szCs w:val="20"/>
                <w:lang w:val="en-US"/>
              </w:rPr>
            </w:pPr>
            <w:r>
              <w:rPr>
                <w:b/>
                <w:bCs/>
                <w:color w:val="000000"/>
                <w:sz w:val="20"/>
                <w:szCs w:val="20"/>
                <w:lang w:val="en-US"/>
              </w:rPr>
              <w:t>UNPAF</w:t>
            </w:r>
            <w:r w:rsidR="000E6DD3" w:rsidRPr="00FD0B92">
              <w:rPr>
                <w:b/>
                <w:bCs/>
                <w:color w:val="000000"/>
                <w:sz w:val="20"/>
                <w:szCs w:val="20"/>
                <w:lang w:val="en-US"/>
              </w:rPr>
              <w:t xml:space="preserve"> OUTCOME Indicator(s), baseline and targets</w:t>
            </w:r>
          </w:p>
        </w:tc>
        <w:tc>
          <w:tcPr>
            <w:tcW w:w="2551" w:type="dxa"/>
            <w:gridSpan w:val="2"/>
            <w:shd w:val="clear" w:color="auto" w:fill="auto"/>
            <w:hideMark/>
          </w:tcPr>
          <w:p w:rsidR="000E6DD3" w:rsidRPr="00FD0B92" w:rsidRDefault="000E6DD3" w:rsidP="00C76733">
            <w:pPr>
              <w:jc w:val="center"/>
              <w:rPr>
                <w:b/>
                <w:bCs/>
                <w:color w:val="000000"/>
                <w:sz w:val="20"/>
                <w:szCs w:val="20"/>
                <w:lang w:val="en-US"/>
              </w:rPr>
            </w:pPr>
            <w:r w:rsidRPr="00FD0B92">
              <w:rPr>
                <w:b/>
                <w:bCs/>
                <w:color w:val="000000"/>
                <w:sz w:val="20"/>
                <w:szCs w:val="20"/>
                <w:lang w:val="en-US"/>
              </w:rPr>
              <w:t>Indicative country programme Outputs</w:t>
            </w:r>
          </w:p>
        </w:tc>
        <w:tc>
          <w:tcPr>
            <w:tcW w:w="3402" w:type="dxa"/>
            <w:shd w:val="clear" w:color="auto" w:fill="auto"/>
            <w:hideMark/>
          </w:tcPr>
          <w:p w:rsidR="000E6DD3" w:rsidRPr="00FD0B92" w:rsidRDefault="000E6DD3" w:rsidP="00C76733">
            <w:pPr>
              <w:jc w:val="center"/>
              <w:rPr>
                <w:b/>
                <w:bCs/>
                <w:color w:val="000000"/>
                <w:sz w:val="20"/>
                <w:szCs w:val="20"/>
                <w:lang w:val="pt-PT"/>
              </w:rPr>
            </w:pPr>
            <w:r w:rsidRPr="00FD0B92">
              <w:rPr>
                <w:b/>
                <w:bCs/>
                <w:color w:val="000000"/>
                <w:sz w:val="20"/>
                <w:szCs w:val="20"/>
                <w:lang w:val="pt-PT"/>
              </w:rPr>
              <w:t>INDICATOR</w:t>
            </w:r>
          </w:p>
        </w:tc>
      </w:tr>
      <w:tr w:rsidR="000E6DD3" w:rsidRPr="00FD0B92" w:rsidTr="00E4405C">
        <w:trPr>
          <w:trHeight w:val="2460"/>
          <w:jc w:val="center"/>
        </w:trPr>
        <w:tc>
          <w:tcPr>
            <w:tcW w:w="2552" w:type="dxa"/>
            <w:gridSpan w:val="2"/>
            <w:shd w:val="clear" w:color="auto" w:fill="auto"/>
            <w:vAlign w:val="center"/>
            <w:hideMark/>
          </w:tcPr>
          <w:p w:rsidR="000E6DD3" w:rsidRPr="00BC39A2" w:rsidRDefault="000E6DD3" w:rsidP="000E6DD3">
            <w:pPr>
              <w:jc w:val="both"/>
              <w:rPr>
                <w:color w:val="000000" w:themeColor="text1"/>
                <w:sz w:val="20"/>
                <w:szCs w:val="20"/>
              </w:rPr>
            </w:pPr>
            <w:r w:rsidRPr="00BC39A2">
              <w:rPr>
                <w:b/>
                <w:color w:val="000000" w:themeColor="text1"/>
                <w:sz w:val="20"/>
                <w:szCs w:val="20"/>
              </w:rPr>
              <w:t xml:space="preserve">Indicator  2.1. </w:t>
            </w:r>
            <w:r w:rsidRPr="00BC39A2">
              <w:rPr>
                <w:color w:val="000000" w:themeColor="text1"/>
                <w:sz w:val="20"/>
                <w:szCs w:val="20"/>
              </w:rPr>
              <w:t>Revision of policies and laws about decentralization and strengthening capacities for local governance.</w:t>
            </w:r>
          </w:p>
          <w:p w:rsidR="00FD0B92" w:rsidRPr="00BC39A2" w:rsidRDefault="000E6DD3" w:rsidP="000317DC">
            <w:pPr>
              <w:jc w:val="both"/>
              <w:rPr>
                <w:color w:val="000000" w:themeColor="text1"/>
                <w:sz w:val="20"/>
                <w:szCs w:val="20"/>
              </w:rPr>
            </w:pPr>
            <w:r w:rsidRPr="00BC39A2">
              <w:rPr>
                <w:b/>
                <w:color w:val="000000" w:themeColor="text1"/>
                <w:sz w:val="20"/>
                <w:szCs w:val="20"/>
              </w:rPr>
              <w:t>Baseline</w:t>
            </w:r>
            <w:r w:rsidRPr="00BC39A2">
              <w:rPr>
                <w:color w:val="000000" w:themeColor="text1"/>
                <w:sz w:val="20"/>
                <w:szCs w:val="20"/>
              </w:rPr>
              <w:t>: Law 17/2010 on</w:t>
            </w:r>
            <w:r w:rsidR="00FD0B92" w:rsidRPr="00BC39A2">
              <w:rPr>
                <w:color w:val="000000" w:themeColor="text1"/>
                <w:sz w:val="20"/>
                <w:szCs w:val="20"/>
              </w:rPr>
              <w:t xml:space="preserve"> </w:t>
            </w:r>
            <w:r w:rsidRPr="00BC39A2">
              <w:rPr>
                <w:color w:val="000000" w:themeColor="text1"/>
                <w:sz w:val="20"/>
                <w:szCs w:val="20"/>
              </w:rPr>
              <w:t>decentralization, and existence of</w:t>
            </w:r>
            <w:r w:rsidR="00FD0B92" w:rsidRPr="00BC39A2">
              <w:rPr>
                <w:color w:val="000000" w:themeColor="text1"/>
                <w:sz w:val="20"/>
                <w:szCs w:val="20"/>
              </w:rPr>
              <w:t xml:space="preserve"> </w:t>
            </w:r>
            <w:r w:rsidRPr="00BC39A2">
              <w:rPr>
                <w:color w:val="000000" w:themeColor="text1"/>
                <w:sz w:val="20"/>
                <w:szCs w:val="20"/>
              </w:rPr>
              <w:t>institutions and national programs</w:t>
            </w:r>
            <w:r w:rsidR="00FD0B92" w:rsidRPr="00BC39A2">
              <w:rPr>
                <w:color w:val="000000" w:themeColor="text1"/>
                <w:sz w:val="20"/>
                <w:szCs w:val="20"/>
              </w:rPr>
              <w:t xml:space="preserve"> </w:t>
            </w:r>
            <w:r w:rsidRPr="00BC39A2">
              <w:rPr>
                <w:color w:val="000000" w:themeColor="text1"/>
                <w:sz w:val="20"/>
                <w:szCs w:val="20"/>
              </w:rPr>
              <w:t>for training of civil servants at</w:t>
            </w:r>
            <w:r w:rsidR="00FD0B92" w:rsidRPr="00BC39A2">
              <w:rPr>
                <w:color w:val="000000" w:themeColor="text1"/>
                <w:sz w:val="20"/>
                <w:szCs w:val="20"/>
              </w:rPr>
              <w:t xml:space="preserve"> </w:t>
            </w:r>
            <w:r w:rsidRPr="00BC39A2">
              <w:rPr>
                <w:color w:val="000000" w:themeColor="text1"/>
                <w:sz w:val="20"/>
                <w:szCs w:val="20"/>
              </w:rPr>
              <w:t>central, provincial and local levels</w:t>
            </w:r>
          </w:p>
          <w:p w:rsidR="000E6DD3" w:rsidRPr="00BC39A2" w:rsidRDefault="000E6DD3" w:rsidP="000317DC">
            <w:pPr>
              <w:jc w:val="both"/>
              <w:rPr>
                <w:color w:val="000000" w:themeColor="text1"/>
                <w:sz w:val="20"/>
                <w:szCs w:val="20"/>
              </w:rPr>
            </w:pPr>
            <w:r w:rsidRPr="00BC39A2">
              <w:rPr>
                <w:b/>
                <w:iCs/>
                <w:color w:val="000000" w:themeColor="text1"/>
                <w:sz w:val="20"/>
                <w:szCs w:val="20"/>
              </w:rPr>
              <w:t>Target</w:t>
            </w:r>
            <w:r w:rsidRPr="00BC39A2">
              <w:rPr>
                <w:i/>
                <w:iCs/>
                <w:color w:val="000000" w:themeColor="text1"/>
                <w:sz w:val="20"/>
                <w:szCs w:val="20"/>
              </w:rPr>
              <w:t xml:space="preserve">: </w:t>
            </w:r>
            <w:r w:rsidRPr="00BC39A2">
              <w:rPr>
                <w:color w:val="000000" w:themeColor="text1"/>
                <w:sz w:val="20"/>
                <w:szCs w:val="20"/>
              </w:rPr>
              <w:t>Laws on local governance</w:t>
            </w:r>
            <w:r w:rsidR="00FD0B92" w:rsidRPr="00BC39A2">
              <w:rPr>
                <w:color w:val="000000" w:themeColor="text1"/>
                <w:sz w:val="20"/>
                <w:szCs w:val="20"/>
              </w:rPr>
              <w:t xml:space="preserve"> </w:t>
            </w:r>
            <w:r w:rsidRPr="00BC39A2">
              <w:rPr>
                <w:color w:val="000000" w:themeColor="text1"/>
                <w:sz w:val="20"/>
                <w:szCs w:val="20"/>
              </w:rPr>
              <w:t>and local elections prepared and</w:t>
            </w:r>
            <w:r w:rsidR="000317DC" w:rsidRPr="00BC39A2">
              <w:rPr>
                <w:color w:val="000000" w:themeColor="text1"/>
                <w:sz w:val="20"/>
                <w:szCs w:val="20"/>
              </w:rPr>
              <w:t xml:space="preserve"> </w:t>
            </w:r>
            <w:r w:rsidRPr="00BC39A2">
              <w:rPr>
                <w:color w:val="000000" w:themeColor="text1"/>
                <w:sz w:val="20"/>
                <w:szCs w:val="20"/>
              </w:rPr>
              <w:t xml:space="preserve">approved.- </w:t>
            </w:r>
          </w:p>
        </w:tc>
        <w:tc>
          <w:tcPr>
            <w:tcW w:w="2551" w:type="dxa"/>
            <w:gridSpan w:val="2"/>
            <w:shd w:val="clear" w:color="auto" w:fill="auto"/>
            <w:vAlign w:val="center"/>
            <w:hideMark/>
          </w:tcPr>
          <w:p w:rsidR="000E6DD3" w:rsidRPr="00BC39A2" w:rsidRDefault="00FD0B92" w:rsidP="000317DC">
            <w:pPr>
              <w:jc w:val="both"/>
              <w:rPr>
                <w:b/>
                <w:color w:val="000000" w:themeColor="text1"/>
                <w:sz w:val="20"/>
                <w:szCs w:val="20"/>
                <w:lang w:val="en-US"/>
              </w:rPr>
            </w:pPr>
            <w:r w:rsidRPr="00BC39A2">
              <w:rPr>
                <w:b/>
                <w:color w:val="000000" w:themeColor="text1"/>
                <w:sz w:val="20"/>
                <w:szCs w:val="20"/>
              </w:rPr>
              <w:t>2.1. National capacities for improved basic service delivery and participation enhanced.</w:t>
            </w:r>
          </w:p>
        </w:tc>
        <w:tc>
          <w:tcPr>
            <w:tcW w:w="3402" w:type="dxa"/>
            <w:shd w:val="clear" w:color="auto" w:fill="auto"/>
            <w:hideMark/>
          </w:tcPr>
          <w:p w:rsidR="00FD0B92" w:rsidRPr="00BC39A2" w:rsidRDefault="00FD0B92" w:rsidP="00C76733">
            <w:pPr>
              <w:rPr>
                <w:color w:val="000000" w:themeColor="text1"/>
                <w:sz w:val="20"/>
                <w:szCs w:val="20"/>
              </w:rPr>
            </w:pPr>
            <w:r w:rsidRPr="00BC39A2">
              <w:rPr>
                <w:i/>
                <w:iCs/>
                <w:color w:val="000000" w:themeColor="text1"/>
                <w:sz w:val="20"/>
                <w:szCs w:val="20"/>
              </w:rPr>
              <w:t xml:space="preserve">Indicator 2.1.1. </w:t>
            </w:r>
            <w:r w:rsidRPr="00BC39A2">
              <w:rPr>
                <w:color w:val="000000" w:themeColor="text1"/>
                <w:sz w:val="20"/>
                <w:szCs w:val="20"/>
              </w:rPr>
              <w:t xml:space="preserve">Improved participation of youth and women in local development decision-making processes. </w:t>
            </w:r>
          </w:p>
          <w:p w:rsidR="00FD0B92" w:rsidRPr="00BC39A2" w:rsidRDefault="00FD0B92" w:rsidP="00C76733">
            <w:pPr>
              <w:rPr>
                <w:color w:val="000000" w:themeColor="text1"/>
                <w:sz w:val="20"/>
                <w:szCs w:val="20"/>
              </w:rPr>
            </w:pPr>
            <w:r w:rsidRPr="00BC39A2">
              <w:rPr>
                <w:i/>
                <w:iCs/>
                <w:color w:val="000000" w:themeColor="text1"/>
                <w:sz w:val="20"/>
                <w:szCs w:val="20"/>
              </w:rPr>
              <w:t xml:space="preserve">Baseline: </w:t>
            </w:r>
            <w:r w:rsidRPr="00BC39A2">
              <w:rPr>
                <w:color w:val="000000" w:themeColor="text1"/>
                <w:sz w:val="20"/>
                <w:szCs w:val="20"/>
              </w:rPr>
              <w:t xml:space="preserve">Not available. </w:t>
            </w:r>
          </w:p>
          <w:p w:rsidR="00FD0B92" w:rsidRPr="00BC39A2" w:rsidRDefault="00FD0B92" w:rsidP="00C76733">
            <w:pPr>
              <w:rPr>
                <w:color w:val="000000" w:themeColor="text1"/>
                <w:sz w:val="20"/>
                <w:szCs w:val="20"/>
              </w:rPr>
            </w:pPr>
            <w:r w:rsidRPr="00BC39A2">
              <w:rPr>
                <w:i/>
                <w:iCs/>
                <w:color w:val="000000" w:themeColor="text1"/>
                <w:sz w:val="20"/>
                <w:szCs w:val="20"/>
              </w:rPr>
              <w:t xml:space="preserve">Target: </w:t>
            </w:r>
            <w:r w:rsidRPr="00BC39A2">
              <w:rPr>
                <w:color w:val="000000" w:themeColor="text1"/>
                <w:sz w:val="20"/>
                <w:szCs w:val="20"/>
              </w:rPr>
              <w:t xml:space="preserve">At least 30% increase. </w:t>
            </w:r>
          </w:p>
          <w:p w:rsidR="000E6DD3" w:rsidRPr="00BC39A2" w:rsidRDefault="00FD0B92" w:rsidP="00C76733">
            <w:pPr>
              <w:rPr>
                <w:color w:val="000000" w:themeColor="text1"/>
                <w:sz w:val="20"/>
                <w:szCs w:val="20"/>
              </w:rPr>
            </w:pPr>
            <w:r w:rsidRPr="00BC39A2">
              <w:rPr>
                <w:i/>
                <w:iCs/>
                <w:color w:val="000000" w:themeColor="text1"/>
                <w:sz w:val="20"/>
                <w:szCs w:val="20"/>
              </w:rPr>
              <w:t xml:space="preserve">Data source: </w:t>
            </w:r>
            <w:r w:rsidRPr="00BC39A2">
              <w:rPr>
                <w:color w:val="000000" w:themeColor="text1"/>
                <w:sz w:val="20"/>
                <w:szCs w:val="20"/>
              </w:rPr>
              <w:t xml:space="preserve">MAT. </w:t>
            </w:r>
            <w:r w:rsidRPr="00BC39A2">
              <w:rPr>
                <w:i/>
                <w:iCs/>
                <w:color w:val="000000" w:themeColor="text1"/>
                <w:sz w:val="20"/>
                <w:szCs w:val="20"/>
              </w:rPr>
              <w:t xml:space="preserve">Frequency: </w:t>
            </w:r>
            <w:r w:rsidRPr="00BC39A2">
              <w:rPr>
                <w:color w:val="000000" w:themeColor="text1"/>
                <w:sz w:val="20"/>
                <w:szCs w:val="20"/>
              </w:rPr>
              <w:t>Biannual</w:t>
            </w:r>
          </w:p>
          <w:p w:rsidR="000E6DD3" w:rsidRPr="00BC39A2" w:rsidRDefault="000E6DD3" w:rsidP="00FD0B92">
            <w:pPr>
              <w:rPr>
                <w:color w:val="000000" w:themeColor="text1"/>
                <w:sz w:val="20"/>
                <w:szCs w:val="20"/>
                <w:lang w:val="en-US"/>
              </w:rPr>
            </w:pPr>
          </w:p>
        </w:tc>
      </w:tr>
      <w:tr w:rsidR="0060729A" w:rsidRPr="00FD0B92" w:rsidTr="00E4405C">
        <w:trPr>
          <w:trHeight w:val="312"/>
          <w:jc w:val="center"/>
        </w:trPr>
        <w:tc>
          <w:tcPr>
            <w:tcW w:w="8505" w:type="dxa"/>
            <w:gridSpan w:val="5"/>
            <w:shd w:val="clear" w:color="auto" w:fill="auto"/>
            <w:hideMark/>
          </w:tcPr>
          <w:p w:rsidR="0060729A" w:rsidRPr="00BC39A2" w:rsidRDefault="0060729A" w:rsidP="00B31269">
            <w:pPr>
              <w:rPr>
                <w:bCs/>
                <w:color w:val="000000" w:themeColor="text1"/>
                <w:sz w:val="20"/>
                <w:szCs w:val="20"/>
                <w:lang w:val="en-US"/>
              </w:rPr>
            </w:pPr>
            <w:r w:rsidRPr="00BC39A2">
              <w:rPr>
                <w:bCs/>
                <w:color w:val="000000" w:themeColor="text1"/>
                <w:sz w:val="20"/>
                <w:szCs w:val="20"/>
                <w:lang w:val="en-US"/>
              </w:rPr>
              <w:t>National priority or goal (MDG(s) 1,</w:t>
            </w:r>
            <w:r w:rsidR="00B31269" w:rsidRPr="00BC39A2">
              <w:rPr>
                <w:bCs/>
                <w:color w:val="000000" w:themeColor="text1"/>
                <w:sz w:val="20"/>
                <w:szCs w:val="20"/>
                <w:lang w:val="en-US"/>
              </w:rPr>
              <w:t>,3,4</w:t>
            </w:r>
            <w:r w:rsidRPr="00BC39A2">
              <w:rPr>
                <w:bCs/>
                <w:color w:val="000000" w:themeColor="text1"/>
                <w:sz w:val="20"/>
                <w:szCs w:val="20"/>
                <w:lang w:val="en-US"/>
              </w:rPr>
              <w:t>:</w:t>
            </w:r>
          </w:p>
        </w:tc>
      </w:tr>
      <w:tr w:rsidR="0060729A" w:rsidRPr="00FD0B92" w:rsidTr="00E4405C">
        <w:trPr>
          <w:trHeight w:val="492"/>
          <w:jc w:val="center"/>
        </w:trPr>
        <w:tc>
          <w:tcPr>
            <w:tcW w:w="8505" w:type="dxa"/>
            <w:gridSpan w:val="5"/>
            <w:shd w:val="clear" w:color="auto" w:fill="auto"/>
            <w:hideMark/>
          </w:tcPr>
          <w:p w:rsidR="0060729A" w:rsidRPr="00BC39A2" w:rsidRDefault="00754ABD" w:rsidP="00754ABD">
            <w:pPr>
              <w:jc w:val="both"/>
              <w:rPr>
                <w:b/>
                <w:bCs/>
                <w:color w:val="000000" w:themeColor="text1"/>
                <w:sz w:val="20"/>
                <w:szCs w:val="20"/>
                <w:lang w:val="en-US"/>
              </w:rPr>
            </w:pPr>
            <w:r w:rsidRPr="00BC39A2">
              <w:rPr>
                <w:b/>
                <w:bCs/>
                <w:color w:val="000000" w:themeColor="text1"/>
                <w:sz w:val="18"/>
                <w:szCs w:val="18"/>
                <w:lang w:val="en-US"/>
              </w:rPr>
              <w:t xml:space="preserve">UNPAF/CPD OUTCOME 3: </w:t>
            </w:r>
            <w:r w:rsidRPr="00BC39A2">
              <w:rPr>
                <w:bCs/>
                <w:color w:val="000000" w:themeColor="text1"/>
                <w:lang w:val="en-US"/>
              </w:rPr>
              <w:t>“</w:t>
            </w:r>
            <w:r w:rsidRPr="00BC39A2">
              <w:rPr>
                <w:color w:val="000000" w:themeColor="text1"/>
                <w:sz w:val="18"/>
                <w:szCs w:val="18"/>
              </w:rPr>
              <w:t>By 2019, national institutions are strengthened for the promotion of human rights, ensuring knowledge of and access to justice by all citizens, especially the most vulnerable. (SP Outcome 2 and embedding woman empowerment</w:t>
            </w:r>
            <w:r w:rsidR="0042499E" w:rsidRPr="00BC39A2">
              <w:rPr>
                <w:rFonts w:eastAsia="Arial"/>
                <w:color w:val="000000" w:themeColor="text1"/>
                <w:sz w:val="20"/>
                <w:szCs w:val="20"/>
                <w:lang w:val="en-US"/>
              </w:rPr>
              <w:t>.</w:t>
            </w:r>
          </w:p>
        </w:tc>
      </w:tr>
      <w:tr w:rsidR="0060729A" w:rsidRPr="00FD0B92" w:rsidTr="00E4405C">
        <w:trPr>
          <w:trHeight w:val="576"/>
          <w:jc w:val="center"/>
        </w:trPr>
        <w:tc>
          <w:tcPr>
            <w:tcW w:w="8505" w:type="dxa"/>
            <w:gridSpan w:val="5"/>
            <w:shd w:val="clear" w:color="auto" w:fill="auto"/>
            <w:hideMark/>
          </w:tcPr>
          <w:p w:rsidR="0060729A" w:rsidRPr="00BC39A2" w:rsidRDefault="0076363C" w:rsidP="00754ABD">
            <w:pPr>
              <w:rPr>
                <w:b/>
                <w:bCs/>
                <w:color w:val="000000" w:themeColor="text1"/>
                <w:sz w:val="20"/>
                <w:szCs w:val="20"/>
                <w:lang w:val="en-US"/>
              </w:rPr>
            </w:pPr>
            <w:r w:rsidRPr="00BC39A2">
              <w:rPr>
                <w:bCs/>
                <w:color w:val="000000" w:themeColor="text1"/>
                <w:sz w:val="20"/>
                <w:szCs w:val="20"/>
                <w:lang w:val="en-US"/>
              </w:rPr>
              <w:t xml:space="preserve">UNDP Strategic Plan </w:t>
            </w:r>
            <w:r w:rsidR="00754ABD" w:rsidRPr="00BC39A2">
              <w:rPr>
                <w:bCs/>
                <w:color w:val="000000" w:themeColor="text1"/>
                <w:sz w:val="20"/>
                <w:szCs w:val="20"/>
                <w:lang w:val="en-US"/>
              </w:rPr>
              <w:t xml:space="preserve"> Result : </w:t>
            </w:r>
            <w:r w:rsidRPr="00BC39A2">
              <w:rPr>
                <w:b/>
                <w:bCs/>
                <w:color w:val="000000" w:themeColor="text1"/>
                <w:sz w:val="20"/>
                <w:szCs w:val="20"/>
                <w:lang w:val="en-US"/>
              </w:rPr>
              <w:t>OUTCOME 3</w:t>
            </w:r>
            <w:r w:rsidRPr="00BC39A2">
              <w:rPr>
                <w:bCs/>
                <w:color w:val="000000" w:themeColor="text1"/>
                <w:sz w:val="20"/>
                <w:szCs w:val="20"/>
                <w:lang w:val="en-US"/>
              </w:rPr>
              <w:t xml:space="preserve">: </w:t>
            </w:r>
            <w:r w:rsidR="00754ABD" w:rsidRPr="00BC39A2">
              <w:rPr>
                <w:bCs/>
                <w:color w:val="000000" w:themeColor="text1"/>
                <w:sz w:val="20"/>
                <w:szCs w:val="20"/>
                <w:lang w:val="en-US"/>
              </w:rPr>
              <w:t>citizens expectations for voice, development, the rule of law and accountability are met by stronguer systems of democratic governance</w:t>
            </w:r>
          </w:p>
        </w:tc>
      </w:tr>
      <w:tr w:rsidR="0060729A" w:rsidRPr="00FD0B92" w:rsidTr="00E4405C">
        <w:trPr>
          <w:trHeight w:val="720"/>
          <w:jc w:val="center"/>
        </w:trPr>
        <w:tc>
          <w:tcPr>
            <w:tcW w:w="2460" w:type="dxa"/>
            <w:shd w:val="clear" w:color="auto" w:fill="auto"/>
            <w:hideMark/>
          </w:tcPr>
          <w:p w:rsidR="0060729A" w:rsidRPr="00BC39A2" w:rsidRDefault="008775D0" w:rsidP="0060729A">
            <w:pPr>
              <w:jc w:val="center"/>
              <w:rPr>
                <w:b/>
                <w:bCs/>
                <w:color w:val="000000" w:themeColor="text1"/>
                <w:sz w:val="20"/>
                <w:szCs w:val="20"/>
                <w:lang w:val="en-US"/>
              </w:rPr>
            </w:pPr>
            <w:r w:rsidRPr="00BC39A2">
              <w:rPr>
                <w:b/>
                <w:bCs/>
                <w:color w:val="000000" w:themeColor="text1"/>
                <w:sz w:val="20"/>
                <w:szCs w:val="20"/>
                <w:lang w:val="en-US"/>
              </w:rPr>
              <w:t>UNPAF</w:t>
            </w:r>
            <w:r w:rsidR="0060729A" w:rsidRPr="00BC39A2">
              <w:rPr>
                <w:b/>
                <w:bCs/>
                <w:color w:val="000000" w:themeColor="text1"/>
                <w:sz w:val="20"/>
                <w:szCs w:val="20"/>
                <w:lang w:val="en-US"/>
              </w:rPr>
              <w:t xml:space="preserve"> OUTCOME Indicator(s), baseline and targets</w:t>
            </w:r>
          </w:p>
        </w:tc>
        <w:tc>
          <w:tcPr>
            <w:tcW w:w="2080" w:type="dxa"/>
            <w:gridSpan w:val="2"/>
            <w:shd w:val="clear" w:color="auto" w:fill="auto"/>
            <w:hideMark/>
          </w:tcPr>
          <w:p w:rsidR="0060729A" w:rsidRPr="00BC39A2" w:rsidRDefault="00AE32BA" w:rsidP="0060729A">
            <w:pPr>
              <w:jc w:val="center"/>
              <w:rPr>
                <w:b/>
                <w:bCs/>
                <w:color w:val="000000" w:themeColor="text1"/>
                <w:sz w:val="20"/>
                <w:szCs w:val="20"/>
                <w:lang w:val="en-US"/>
              </w:rPr>
            </w:pPr>
            <w:r w:rsidRPr="00BC39A2">
              <w:rPr>
                <w:b/>
                <w:bCs/>
                <w:color w:val="000000" w:themeColor="text1"/>
                <w:sz w:val="20"/>
                <w:szCs w:val="20"/>
                <w:lang w:val="en-US"/>
              </w:rPr>
              <w:t>Indicative country programme Outputs</w:t>
            </w:r>
          </w:p>
        </w:tc>
        <w:tc>
          <w:tcPr>
            <w:tcW w:w="3965" w:type="dxa"/>
            <w:gridSpan w:val="2"/>
            <w:shd w:val="clear" w:color="auto" w:fill="auto"/>
            <w:hideMark/>
          </w:tcPr>
          <w:p w:rsidR="0060729A" w:rsidRPr="00BC39A2" w:rsidRDefault="00AE32BA" w:rsidP="0060729A">
            <w:pPr>
              <w:jc w:val="center"/>
              <w:rPr>
                <w:b/>
                <w:bCs/>
                <w:color w:val="000000" w:themeColor="text1"/>
                <w:sz w:val="20"/>
                <w:szCs w:val="20"/>
                <w:lang w:val="pt-PT"/>
              </w:rPr>
            </w:pPr>
            <w:r w:rsidRPr="00BC39A2">
              <w:rPr>
                <w:b/>
                <w:bCs/>
                <w:color w:val="000000" w:themeColor="text1"/>
                <w:sz w:val="20"/>
                <w:szCs w:val="20"/>
                <w:lang w:val="pt-PT"/>
              </w:rPr>
              <w:t>INDICATOR</w:t>
            </w:r>
          </w:p>
        </w:tc>
      </w:tr>
      <w:tr w:rsidR="0060729A" w:rsidRPr="00FD0B92" w:rsidTr="00E4405C">
        <w:trPr>
          <w:trHeight w:val="557"/>
          <w:jc w:val="center"/>
        </w:trPr>
        <w:tc>
          <w:tcPr>
            <w:tcW w:w="2460" w:type="dxa"/>
            <w:shd w:val="clear" w:color="auto" w:fill="auto"/>
            <w:vAlign w:val="center"/>
            <w:hideMark/>
          </w:tcPr>
          <w:p w:rsidR="00B31269" w:rsidRPr="00BC39A2" w:rsidRDefault="00B31269" w:rsidP="00AE32BA">
            <w:pPr>
              <w:jc w:val="both"/>
              <w:rPr>
                <w:color w:val="000000" w:themeColor="text1"/>
                <w:sz w:val="20"/>
                <w:szCs w:val="20"/>
              </w:rPr>
            </w:pPr>
            <w:r w:rsidRPr="00BC39A2">
              <w:rPr>
                <w:b/>
                <w:color w:val="000000" w:themeColor="text1"/>
                <w:sz w:val="20"/>
                <w:szCs w:val="20"/>
              </w:rPr>
              <w:t>Indicator 3.3.</w:t>
            </w:r>
            <w:r w:rsidRPr="00BC39A2">
              <w:rPr>
                <w:color w:val="000000" w:themeColor="text1"/>
                <w:sz w:val="20"/>
                <w:szCs w:val="20"/>
              </w:rPr>
              <w:t xml:space="preserve"> Functional mechanisms for democratic</w:t>
            </w:r>
            <w:r w:rsidRPr="00BC39A2">
              <w:rPr>
                <w:color w:val="000000" w:themeColor="text1"/>
                <w:sz w:val="20"/>
                <w:szCs w:val="20"/>
              </w:rPr>
              <w:br/>
              <w:t>participation of women and youth in institutions and development of the country in place.</w:t>
            </w:r>
          </w:p>
          <w:p w:rsidR="00B31269" w:rsidRPr="00BC39A2" w:rsidRDefault="00B31269" w:rsidP="00AE32BA">
            <w:pPr>
              <w:jc w:val="both"/>
              <w:rPr>
                <w:color w:val="000000" w:themeColor="text1"/>
                <w:sz w:val="20"/>
                <w:szCs w:val="20"/>
              </w:rPr>
            </w:pPr>
            <w:r w:rsidRPr="00BC39A2">
              <w:rPr>
                <w:b/>
                <w:color w:val="000000" w:themeColor="text1"/>
                <w:sz w:val="20"/>
                <w:szCs w:val="20"/>
              </w:rPr>
              <w:t>Baseline</w:t>
            </w:r>
            <w:r w:rsidRPr="00BC39A2">
              <w:rPr>
                <w:color w:val="000000" w:themeColor="text1"/>
                <w:sz w:val="20"/>
                <w:szCs w:val="20"/>
              </w:rPr>
              <w:t>: Existence of Community Action Councils (CACs) and provincial councils for children),CPAC and CSOs.</w:t>
            </w:r>
          </w:p>
          <w:p w:rsidR="00B31269" w:rsidRPr="00BC39A2" w:rsidRDefault="00B31269" w:rsidP="00AE32BA">
            <w:pPr>
              <w:jc w:val="both"/>
              <w:rPr>
                <w:color w:val="000000" w:themeColor="text1"/>
                <w:sz w:val="20"/>
                <w:szCs w:val="20"/>
              </w:rPr>
            </w:pPr>
            <w:r w:rsidRPr="00BC39A2">
              <w:rPr>
                <w:b/>
                <w:color w:val="000000" w:themeColor="text1"/>
                <w:sz w:val="20"/>
                <w:szCs w:val="20"/>
              </w:rPr>
              <w:t>Target:</w:t>
            </w:r>
            <w:r w:rsidRPr="00BC39A2">
              <w:rPr>
                <w:color w:val="000000" w:themeColor="text1"/>
                <w:sz w:val="20"/>
                <w:szCs w:val="20"/>
              </w:rPr>
              <w:t xml:space="preserve"> effective functioning of CACs, Provincial Action Councils</w:t>
            </w:r>
            <w:r w:rsidR="00AE32BA" w:rsidRPr="00BC39A2">
              <w:rPr>
                <w:color w:val="000000" w:themeColor="text1"/>
                <w:sz w:val="20"/>
                <w:szCs w:val="20"/>
              </w:rPr>
              <w:t xml:space="preserve"> </w:t>
            </w:r>
            <w:r w:rsidRPr="00BC39A2">
              <w:rPr>
                <w:color w:val="000000" w:themeColor="text1"/>
                <w:sz w:val="20"/>
                <w:szCs w:val="20"/>
              </w:rPr>
              <w:t xml:space="preserve">(CPACs) and other </w:t>
            </w:r>
            <w:r w:rsidRPr="00BC39A2">
              <w:rPr>
                <w:color w:val="000000" w:themeColor="text1"/>
                <w:sz w:val="20"/>
                <w:szCs w:val="20"/>
              </w:rPr>
              <w:lastRenderedPageBreak/>
              <w:t>mechanisms that</w:t>
            </w:r>
            <w:r w:rsidR="00AE32BA" w:rsidRPr="00BC39A2">
              <w:rPr>
                <w:color w:val="000000" w:themeColor="text1"/>
                <w:sz w:val="20"/>
                <w:szCs w:val="20"/>
              </w:rPr>
              <w:t xml:space="preserve"> </w:t>
            </w:r>
            <w:r w:rsidRPr="00BC39A2">
              <w:rPr>
                <w:color w:val="000000" w:themeColor="text1"/>
                <w:sz w:val="20"/>
                <w:szCs w:val="20"/>
              </w:rPr>
              <w:t>contribute to participatory decision making</w:t>
            </w:r>
          </w:p>
          <w:p w:rsidR="0060729A" w:rsidRPr="00BC39A2" w:rsidRDefault="0060729A" w:rsidP="00B31269">
            <w:pPr>
              <w:rPr>
                <w:color w:val="000000" w:themeColor="text1"/>
                <w:sz w:val="20"/>
                <w:szCs w:val="20"/>
              </w:rPr>
            </w:pPr>
          </w:p>
        </w:tc>
        <w:tc>
          <w:tcPr>
            <w:tcW w:w="2080" w:type="dxa"/>
            <w:gridSpan w:val="2"/>
            <w:shd w:val="clear" w:color="auto" w:fill="auto"/>
            <w:vAlign w:val="center"/>
            <w:hideMark/>
          </w:tcPr>
          <w:p w:rsidR="00AE32BA" w:rsidRPr="00BC39A2" w:rsidRDefault="00AE32BA" w:rsidP="000317DC">
            <w:pPr>
              <w:jc w:val="both"/>
              <w:rPr>
                <w:color w:val="000000" w:themeColor="text1"/>
                <w:sz w:val="20"/>
                <w:szCs w:val="20"/>
              </w:rPr>
            </w:pPr>
            <w:r w:rsidRPr="00BC39A2">
              <w:rPr>
                <w:b/>
                <w:color w:val="000000" w:themeColor="text1"/>
                <w:sz w:val="20"/>
                <w:szCs w:val="20"/>
              </w:rPr>
              <w:lastRenderedPageBreak/>
              <w:t>3.2. Evidence informed strategies to advance gender equality and women’s empowerment</w:t>
            </w:r>
            <w:r w:rsidRPr="00BC39A2">
              <w:rPr>
                <w:color w:val="000000" w:themeColor="text1"/>
                <w:sz w:val="20"/>
                <w:szCs w:val="20"/>
              </w:rPr>
              <w:t>.</w:t>
            </w:r>
          </w:p>
          <w:p w:rsidR="0060729A" w:rsidRPr="00BC39A2" w:rsidRDefault="0060729A" w:rsidP="00AE32BA">
            <w:pPr>
              <w:rPr>
                <w:color w:val="000000" w:themeColor="text1"/>
                <w:sz w:val="20"/>
                <w:szCs w:val="20"/>
                <w:lang w:val="en-US"/>
              </w:rPr>
            </w:pPr>
          </w:p>
        </w:tc>
        <w:tc>
          <w:tcPr>
            <w:tcW w:w="3965" w:type="dxa"/>
            <w:gridSpan w:val="2"/>
            <w:shd w:val="clear" w:color="auto" w:fill="auto"/>
            <w:hideMark/>
          </w:tcPr>
          <w:p w:rsidR="00AE32BA" w:rsidRPr="00BC39A2" w:rsidRDefault="00AE32BA" w:rsidP="00AE32BA">
            <w:pPr>
              <w:rPr>
                <w:color w:val="000000" w:themeColor="text1"/>
                <w:sz w:val="20"/>
                <w:szCs w:val="20"/>
              </w:rPr>
            </w:pPr>
            <w:r w:rsidRPr="00BC39A2">
              <w:rPr>
                <w:b/>
                <w:iCs/>
                <w:color w:val="000000" w:themeColor="text1"/>
                <w:sz w:val="20"/>
                <w:szCs w:val="20"/>
              </w:rPr>
              <w:t>Indicator 3.2.1</w:t>
            </w:r>
            <w:r w:rsidRPr="00BC39A2">
              <w:rPr>
                <w:i/>
                <w:iCs/>
                <w:color w:val="000000" w:themeColor="text1"/>
                <w:sz w:val="20"/>
                <w:szCs w:val="20"/>
              </w:rPr>
              <w:t xml:space="preserve">. </w:t>
            </w:r>
            <w:r w:rsidRPr="00BC39A2">
              <w:rPr>
                <w:color w:val="000000" w:themeColor="text1"/>
                <w:sz w:val="20"/>
                <w:szCs w:val="20"/>
              </w:rPr>
              <w:t xml:space="preserve">Analyses conducted on sex disaggregated data and gender statistics, and advocacy undertaken to strengthen linkages between gender equality/women’s empowerment and development. </w:t>
            </w:r>
          </w:p>
          <w:p w:rsidR="00AE32BA" w:rsidRPr="00BC39A2" w:rsidRDefault="00AE32BA" w:rsidP="00AE32BA">
            <w:pPr>
              <w:rPr>
                <w:color w:val="000000" w:themeColor="text1"/>
                <w:sz w:val="20"/>
                <w:szCs w:val="20"/>
              </w:rPr>
            </w:pPr>
            <w:r w:rsidRPr="00BC39A2">
              <w:rPr>
                <w:b/>
                <w:i/>
                <w:iCs/>
                <w:color w:val="000000" w:themeColor="text1"/>
                <w:sz w:val="20"/>
                <w:szCs w:val="20"/>
              </w:rPr>
              <w:t>Baseline</w:t>
            </w:r>
            <w:r w:rsidRPr="00BC39A2">
              <w:rPr>
                <w:i/>
                <w:iCs/>
                <w:color w:val="000000" w:themeColor="text1"/>
                <w:sz w:val="20"/>
                <w:szCs w:val="20"/>
              </w:rPr>
              <w:t xml:space="preserve">: </w:t>
            </w:r>
            <w:r w:rsidRPr="00BC39A2">
              <w:rPr>
                <w:color w:val="000000" w:themeColor="text1"/>
                <w:sz w:val="20"/>
                <w:szCs w:val="20"/>
              </w:rPr>
              <w:t xml:space="preserve">Insufficient gender disaggregated data. </w:t>
            </w:r>
          </w:p>
          <w:p w:rsidR="00AE32BA" w:rsidRPr="00BC39A2" w:rsidRDefault="00AE32BA" w:rsidP="00AE32BA">
            <w:pPr>
              <w:rPr>
                <w:i/>
                <w:iCs/>
                <w:color w:val="000000" w:themeColor="text1"/>
                <w:sz w:val="20"/>
                <w:szCs w:val="20"/>
              </w:rPr>
            </w:pPr>
            <w:r w:rsidRPr="00BC39A2">
              <w:rPr>
                <w:b/>
                <w:i/>
                <w:iCs/>
                <w:color w:val="000000" w:themeColor="text1"/>
                <w:sz w:val="20"/>
                <w:szCs w:val="20"/>
              </w:rPr>
              <w:t>Target:</w:t>
            </w:r>
            <w:r w:rsidRPr="00BC39A2">
              <w:rPr>
                <w:i/>
                <w:iCs/>
                <w:color w:val="000000" w:themeColor="text1"/>
                <w:sz w:val="20"/>
                <w:szCs w:val="20"/>
              </w:rPr>
              <w:t xml:space="preserve"> </w:t>
            </w:r>
            <w:r w:rsidRPr="00BC39A2">
              <w:rPr>
                <w:color w:val="000000" w:themeColor="text1"/>
                <w:sz w:val="20"/>
                <w:szCs w:val="20"/>
              </w:rPr>
              <w:t>At least 2 reports with gender disaggregated data</w:t>
            </w:r>
            <w:r w:rsidRPr="00BC39A2">
              <w:rPr>
                <w:i/>
                <w:iCs/>
                <w:color w:val="000000" w:themeColor="text1"/>
                <w:sz w:val="20"/>
                <w:szCs w:val="20"/>
              </w:rPr>
              <w:t xml:space="preserve">. </w:t>
            </w:r>
          </w:p>
          <w:p w:rsidR="00AE32BA" w:rsidRPr="00BC39A2" w:rsidRDefault="00AE32BA" w:rsidP="00AE32BA">
            <w:pPr>
              <w:rPr>
                <w:color w:val="000000" w:themeColor="text1"/>
                <w:sz w:val="20"/>
                <w:szCs w:val="20"/>
              </w:rPr>
            </w:pPr>
            <w:r w:rsidRPr="00BC39A2">
              <w:rPr>
                <w:b/>
                <w:i/>
                <w:iCs/>
                <w:color w:val="000000" w:themeColor="text1"/>
                <w:sz w:val="20"/>
                <w:szCs w:val="20"/>
              </w:rPr>
              <w:t>Data source</w:t>
            </w:r>
            <w:r w:rsidRPr="00BC39A2">
              <w:rPr>
                <w:i/>
                <w:iCs/>
                <w:color w:val="000000" w:themeColor="text1"/>
                <w:sz w:val="20"/>
                <w:szCs w:val="20"/>
              </w:rPr>
              <w:t xml:space="preserve">: </w:t>
            </w:r>
            <w:r w:rsidRPr="00BC39A2">
              <w:rPr>
                <w:color w:val="000000" w:themeColor="text1"/>
                <w:sz w:val="20"/>
                <w:szCs w:val="20"/>
              </w:rPr>
              <w:t xml:space="preserve">INE MINFAMU. </w:t>
            </w:r>
            <w:r w:rsidRPr="00BC39A2">
              <w:rPr>
                <w:i/>
                <w:iCs/>
                <w:color w:val="000000" w:themeColor="text1"/>
                <w:sz w:val="20"/>
                <w:szCs w:val="20"/>
              </w:rPr>
              <w:t xml:space="preserve">Frequency: </w:t>
            </w:r>
            <w:r w:rsidRPr="00BC39A2">
              <w:rPr>
                <w:color w:val="000000" w:themeColor="text1"/>
                <w:sz w:val="20"/>
                <w:szCs w:val="20"/>
              </w:rPr>
              <w:t xml:space="preserve">Annual </w:t>
            </w:r>
          </w:p>
          <w:p w:rsidR="00AE32BA" w:rsidRPr="00BC39A2" w:rsidRDefault="00AE32BA" w:rsidP="00AE32BA">
            <w:pPr>
              <w:rPr>
                <w:color w:val="000000" w:themeColor="text1"/>
                <w:sz w:val="20"/>
                <w:szCs w:val="20"/>
              </w:rPr>
            </w:pPr>
          </w:p>
          <w:p w:rsidR="00AE32BA" w:rsidRPr="00BC39A2" w:rsidRDefault="00AE32BA" w:rsidP="00AE32BA">
            <w:pPr>
              <w:rPr>
                <w:color w:val="000000" w:themeColor="text1"/>
                <w:sz w:val="20"/>
                <w:szCs w:val="20"/>
              </w:rPr>
            </w:pPr>
            <w:r w:rsidRPr="00BC39A2">
              <w:rPr>
                <w:b/>
                <w:iCs/>
                <w:color w:val="000000" w:themeColor="text1"/>
                <w:sz w:val="20"/>
                <w:szCs w:val="20"/>
              </w:rPr>
              <w:t>Indicator 3.2.2.:</w:t>
            </w:r>
            <w:r w:rsidRPr="00BC39A2">
              <w:rPr>
                <w:i/>
                <w:iCs/>
                <w:color w:val="000000" w:themeColor="text1"/>
                <w:sz w:val="20"/>
                <w:szCs w:val="20"/>
              </w:rPr>
              <w:t xml:space="preserve"> </w:t>
            </w:r>
            <w:r w:rsidRPr="00BC39A2">
              <w:rPr>
                <w:color w:val="000000" w:themeColor="text1"/>
                <w:sz w:val="20"/>
                <w:szCs w:val="20"/>
              </w:rPr>
              <w:t xml:space="preserve">Capacity of MASFAMU, police, CSOs strengthened to implement gender-based violence policy and action plan. </w:t>
            </w:r>
            <w:r w:rsidRPr="00BC39A2">
              <w:rPr>
                <w:b/>
                <w:i/>
                <w:iCs/>
                <w:color w:val="000000" w:themeColor="text1"/>
                <w:sz w:val="20"/>
                <w:szCs w:val="20"/>
              </w:rPr>
              <w:lastRenderedPageBreak/>
              <w:t>Baseline</w:t>
            </w:r>
            <w:r w:rsidRPr="00BC39A2">
              <w:rPr>
                <w:i/>
                <w:iCs/>
                <w:color w:val="000000" w:themeColor="text1"/>
                <w:sz w:val="20"/>
                <w:szCs w:val="20"/>
              </w:rPr>
              <w:t xml:space="preserve">: </w:t>
            </w:r>
            <w:r w:rsidRPr="00BC39A2">
              <w:rPr>
                <w:color w:val="000000" w:themeColor="text1"/>
                <w:sz w:val="20"/>
                <w:szCs w:val="20"/>
              </w:rPr>
              <w:t xml:space="preserve">Non implementation of law and action plan. </w:t>
            </w:r>
          </w:p>
          <w:p w:rsidR="00AE32BA" w:rsidRPr="00BC39A2" w:rsidRDefault="00AE32BA" w:rsidP="00AE32BA">
            <w:pPr>
              <w:rPr>
                <w:color w:val="000000" w:themeColor="text1"/>
                <w:sz w:val="20"/>
                <w:szCs w:val="20"/>
              </w:rPr>
            </w:pPr>
            <w:r w:rsidRPr="00BC39A2">
              <w:rPr>
                <w:b/>
                <w:i/>
                <w:iCs/>
                <w:color w:val="000000" w:themeColor="text1"/>
                <w:sz w:val="20"/>
                <w:szCs w:val="20"/>
              </w:rPr>
              <w:t>Target</w:t>
            </w:r>
            <w:r w:rsidRPr="00BC39A2">
              <w:rPr>
                <w:i/>
                <w:iCs/>
                <w:color w:val="000000" w:themeColor="text1"/>
                <w:sz w:val="20"/>
                <w:szCs w:val="20"/>
              </w:rPr>
              <w:t xml:space="preserve">: </w:t>
            </w:r>
            <w:r w:rsidRPr="00BC39A2">
              <w:rPr>
                <w:color w:val="000000" w:themeColor="text1"/>
                <w:sz w:val="20"/>
                <w:szCs w:val="20"/>
              </w:rPr>
              <w:t xml:space="preserve">50% of action plan implemented by 2019. </w:t>
            </w:r>
          </w:p>
          <w:p w:rsidR="00AE32BA" w:rsidRPr="00BC39A2" w:rsidRDefault="00AE32BA" w:rsidP="00AE32BA">
            <w:pPr>
              <w:rPr>
                <w:color w:val="000000" w:themeColor="text1"/>
                <w:sz w:val="20"/>
                <w:szCs w:val="20"/>
              </w:rPr>
            </w:pPr>
            <w:r w:rsidRPr="00BC39A2">
              <w:rPr>
                <w:b/>
                <w:i/>
                <w:iCs/>
                <w:color w:val="000000" w:themeColor="text1"/>
                <w:sz w:val="20"/>
                <w:szCs w:val="20"/>
              </w:rPr>
              <w:t>Data source</w:t>
            </w:r>
            <w:r w:rsidRPr="00BC39A2">
              <w:rPr>
                <w:i/>
                <w:iCs/>
                <w:color w:val="000000" w:themeColor="text1"/>
                <w:sz w:val="20"/>
                <w:szCs w:val="20"/>
              </w:rPr>
              <w:t xml:space="preserve">: </w:t>
            </w:r>
            <w:r w:rsidRPr="00BC39A2">
              <w:rPr>
                <w:color w:val="000000" w:themeColor="text1"/>
                <w:sz w:val="20"/>
                <w:szCs w:val="20"/>
              </w:rPr>
              <w:t xml:space="preserve">INE, MINJUS, MININT, MASFAMUU </w:t>
            </w:r>
          </w:p>
          <w:p w:rsidR="0060729A" w:rsidRPr="00BC39A2" w:rsidRDefault="00AE32BA" w:rsidP="00E4405C">
            <w:pPr>
              <w:keepNext/>
              <w:rPr>
                <w:color w:val="000000" w:themeColor="text1"/>
                <w:sz w:val="20"/>
                <w:szCs w:val="20"/>
                <w:lang w:val="en-US"/>
              </w:rPr>
            </w:pPr>
            <w:r w:rsidRPr="00BC39A2">
              <w:rPr>
                <w:i/>
                <w:iCs/>
                <w:color w:val="000000" w:themeColor="text1"/>
                <w:sz w:val="20"/>
                <w:szCs w:val="20"/>
              </w:rPr>
              <w:t xml:space="preserve">Frequency: </w:t>
            </w:r>
            <w:r w:rsidRPr="00BC39A2">
              <w:rPr>
                <w:color w:val="000000" w:themeColor="text1"/>
                <w:sz w:val="20"/>
                <w:szCs w:val="20"/>
              </w:rPr>
              <w:t>Annual</w:t>
            </w:r>
          </w:p>
        </w:tc>
      </w:tr>
    </w:tbl>
    <w:p w:rsidR="00AE32BA" w:rsidRPr="00BE65FE" w:rsidRDefault="00E4405C" w:rsidP="00E4405C">
      <w:pPr>
        <w:pStyle w:val="Caption"/>
        <w:rPr>
          <w:color w:val="000000" w:themeColor="text1"/>
        </w:rPr>
      </w:pPr>
      <w:bookmarkStart w:id="35" w:name="_Toc533803079"/>
      <w:r>
        <w:lastRenderedPageBreak/>
        <w:t xml:space="preserve">Table </w:t>
      </w:r>
      <w:r w:rsidR="00C636F5">
        <w:fldChar w:fldCharType="begin"/>
      </w:r>
      <w:r w:rsidR="00C636F5">
        <w:instrText xml:space="preserve"> SEQ Table \* ARABIC </w:instrText>
      </w:r>
      <w:r w:rsidR="00C636F5">
        <w:fldChar w:fldCharType="separate"/>
      </w:r>
      <w:r w:rsidR="00C30CBA">
        <w:rPr>
          <w:noProof/>
        </w:rPr>
        <w:t>2</w:t>
      </w:r>
      <w:r w:rsidR="00C636F5">
        <w:rPr>
          <w:noProof/>
        </w:rPr>
        <w:fldChar w:fldCharType="end"/>
      </w:r>
      <w:r>
        <w:t xml:space="preserve">: </w:t>
      </w:r>
      <w:r w:rsidRPr="005853BF">
        <w:t>CPD Expected Results in Good Governance, Gender Equality and Women’s Empowerment</w:t>
      </w:r>
      <w:r>
        <w:t>:</w:t>
      </w:r>
      <w:bookmarkEnd w:id="35"/>
    </w:p>
    <w:p w:rsidR="00C36099" w:rsidRDefault="00C36099" w:rsidP="00C36099">
      <w:pPr>
        <w:spacing w:after="200" w:line="276" w:lineRule="auto"/>
        <w:jc w:val="both"/>
        <w:rPr>
          <w:color w:val="000000"/>
        </w:rPr>
      </w:pPr>
      <w:r w:rsidRPr="00235186">
        <w:rPr>
          <w:color w:val="000000"/>
        </w:rPr>
        <w:t xml:space="preserve">UNDP works in partnership with the Government of Angola, development partners, UN agencies, civil society and local communities to help identify local solutions to meet global and national development challenges through a range of interventions that combine UNDP’s expertise and comparative advantage in the areas of Poverty Reduction, Democratic Governance, Gender, </w:t>
      </w:r>
      <w:r>
        <w:rPr>
          <w:color w:val="000000"/>
        </w:rPr>
        <w:t xml:space="preserve">and </w:t>
      </w:r>
      <w:r w:rsidRPr="00235186">
        <w:rPr>
          <w:color w:val="000000"/>
        </w:rPr>
        <w:t>Human Rights</w:t>
      </w:r>
      <w:r>
        <w:rPr>
          <w:color w:val="000000"/>
        </w:rPr>
        <w:t>.</w:t>
      </w:r>
    </w:p>
    <w:p w:rsidR="0060729A" w:rsidRPr="00C5673D" w:rsidRDefault="0060729A" w:rsidP="00E444C7">
      <w:pPr>
        <w:pStyle w:val="Heading3"/>
        <w:spacing w:before="120" w:after="120" w:line="240" w:lineRule="auto"/>
      </w:pPr>
      <w:bookmarkStart w:id="36" w:name="_Toc502153162"/>
      <w:bookmarkStart w:id="37" w:name="_Toc534189406"/>
      <w:r w:rsidRPr="00C5673D">
        <w:t>5.1.2. Country Programme Action Plan (CPAP) 2015-2019</w:t>
      </w:r>
      <w:bookmarkEnd w:id="36"/>
      <w:bookmarkEnd w:id="37"/>
    </w:p>
    <w:p w:rsidR="0060729A" w:rsidRDefault="0060729A" w:rsidP="00C5230C">
      <w:pPr>
        <w:spacing w:after="200" w:line="276" w:lineRule="auto"/>
        <w:jc w:val="both"/>
        <w:rPr>
          <w:color w:val="231F20"/>
        </w:rPr>
      </w:pPr>
      <w:r w:rsidRPr="008C6D60">
        <w:rPr>
          <w:color w:val="000000" w:themeColor="text1"/>
          <w:lang w:val="en-US"/>
        </w:rPr>
        <w:t>UNDP CPAP (2015-2019) is an exten</w:t>
      </w:r>
      <w:r>
        <w:rPr>
          <w:color w:val="000000" w:themeColor="text1"/>
          <w:lang w:val="en-US"/>
        </w:rPr>
        <w:t xml:space="preserve">sion of CPD and </w:t>
      </w:r>
      <w:r w:rsidRPr="008C6D60">
        <w:rPr>
          <w:color w:val="000000" w:themeColor="text1"/>
          <w:lang w:val="en-US"/>
        </w:rPr>
        <w:t>was formulated following a review of Angola progress to attain MDG</w:t>
      </w:r>
      <w:r>
        <w:rPr>
          <w:color w:val="000000" w:themeColor="text1"/>
          <w:lang w:val="en-US"/>
        </w:rPr>
        <w:t>s</w:t>
      </w:r>
      <w:r>
        <w:rPr>
          <w:rStyle w:val="FootnoteReference"/>
          <w:color w:val="000000" w:themeColor="text1"/>
          <w:lang w:val="en-US"/>
        </w:rPr>
        <w:footnoteReference w:id="13"/>
      </w:r>
      <w:r>
        <w:rPr>
          <w:color w:val="000000" w:themeColor="text1"/>
          <w:lang w:val="en-US"/>
        </w:rPr>
        <w:t xml:space="preserve">. </w:t>
      </w:r>
      <w:r>
        <w:rPr>
          <w:color w:val="231F20"/>
        </w:rPr>
        <w:t>Albeit the diagnostic, development efforts</w:t>
      </w:r>
      <w:r w:rsidRPr="009D7659">
        <w:rPr>
          <w:color w:val="231F20"/>
        </w:rPr>
        <w:t xml:space="preserve"> </w:t>
      </w:r>
      <w:r>
        <w:rPr>
          <w:color w:val="231F20"/>
        </w:rPr>
        <w:t>must</w:t>
      </w:r>
      <w:r w:rsidRPr="009D7659">
        <w:rPr>
          <w:color w:val="231F20"/>
        </w:rPr>
        <w:t xml:space="preserve"> </w:t>
      </w:r>
      <w:r>
        <w:rPr>
          <w:color w:val="231F20"/>
        </w:rPr>
        <w:t>c</w:t>
      </w:r>
      <w:r w:rsidRPr="009D7659">
        <w:rPr>
          <w:color w:val="231F20"/>
        </w:rPr>
        <w:t>ontinue in the</w:t>
      </w:r>
      <w:r>
        <w:rPr>
          <w:color w:val="231F20"/>
        </w:rPr>
        <w:t xml:space="preserve"> </w:t>
      </w:r>
      <w:r w:rsidRPr="009D7659">
        <w:rPr>
          <w:color w:val="231F20"/>
        </w:rPr>
        <w:t>Development Agenda Post 2015, within the</w:t>
      </w:r>
      <w:r>
        <w:rPr>
          <w:color w:val="231F20"/>
        </w:rPr>
        <w:t xml:space="preserve"> </w:t>
      </w:r>
      <w:r w:rsidRPr="0074009A">
        <w:t>Sustainable Development Objectives (ODS). The ODS</w:t>
      </w:r>
      <w:r w:rsidRPr="009D7659">
        <w:rPr>
          <w:color w:val="231F20"/>
        </w:rPr>
        <w:t>, valid until 2030, as well as the</w:t>
      </w:r>
      <w:r>
        <w:rPr>
          <w:color w:val="231F20"/>
        </w:rPr>
        <w:t xml:space="preserve"> </w:t>
      </w:r>
      <w:r w:rsidRPr="009D7659">
        <w:rPr>
          <w:color w:val="231F20"/>
        </w:rPr>
        <w:t>challenges identified an</w:t>
      </w:r>
      <w:r>
        <w:rPr>
          <w:color w:val="231F20"/>
        </w:rPr>
        <w:t xml:space="preserve">d the recommendations suggested, </w:t>
      </w:r>
      <w:r w:rsidRPr="009D7659">
        <w:rPr>
          <w:color w:val="231F20"/>
        </w:rPr>
        <w:t>play</w:t>
      </w:r>
      <w:r>
        <w:rPr>
          <w:color w:val="231F20"/>
        </w:rPr>
        <w:t>ed</w:t>
      </w:r>
      <w:r w:rsidRPr="009D7659">
        <w:rPr>
          <w:color w:val="231F20"/>
        </w:rPr>
        <w:t xml:space="preserve"> an important role in</w:t>
      </w:r>
      <w:r>
        <w:rPr>
          <w:color w:val="231F20"/>
        </w:rPr>
        <w:t xml:space="preserve"> the formulation of  CPAP and specifically in the objectives set out in the PND concerning </w:t>
      </w:r>
      <w:r w:rsidR="00D61265">
        <w:rPr>
          <w:color w:val="231F20"/>
        </w:rPr>
        <w:t xml:space="preserve">Gender Equality, Women Empowerment and Governance.  </w:t>
      </w:r>
      <w:r>
        <w:rPr>
          <w:color w:val="231F20"/>
        </w:rPr>
        <w:t>.</w:t>
      </w:r>
    </w:p>
    <w:p w:rsidR="0060729A" w:rsidRPr="00351F56" w:rsidRDefault="0060729A" w:rsidP="0060729A">
      <w:pPr>
        <w:spacing w:after="200" w:line="276" w:lineRule="auto"/>
        <w:jc w:val="both"/>
        <w:rPr>
          <w:rStyle w:val="Strong"/>
        </w:rPr>
      </w:pPr>
      <w:r w:rsidRPr="00351F56">
        <w:rPr>
          <w:rStyle w:val="Strong"/>
        </w:rPr>
        <w:t xml:space="preserve">UNDP </w:t>
      </w:r>
      <w:r>
        <w:rPr>
          <w:rStyle w:val="Strong"/>
        </w:rPr>
        <w:t>– Strategic Plan for Gender Equity (2014-2017)</w:t>
      </w:r>
    </w:p>
    <w:p w:rsidR="00620D37" w:rsidRDefault="00620D37" w:rsidP="00620D37">
      <w:pPr>
        <w:spacing w:after="200" w:line="276" w:lineRule="auto"/>
        <w:jc w:val="both"/>
        <w:rPr>
          <w:lang w:val="en-US"/>
        </w:rPr>
      </w:pPr>
      <w:r w:rsidRPr="00620D37">
        <w:rPr>
          <w:lang w:val="en-US"/>
        </w:rPr>
        <w:t xml:space="preserve">UNDP’s second Strategic Plan for Gender Equity 2014-2017 is entitled </w:t>
      </w:r>
      <w:r w:rsidRPr="000A05AA">
        <w:rPr>
          <w:i/>
          <w:lang w:val="en-US"/>
        </w:rPr>
        <w:t xml:space="preserve">The Future We Want: Rights </w:t>
      </w:r>
      <w:r w:rsidRPr="00620D37">
        <w:rPr>
          <w:lang w:val="en-US"/>
        </w:rPr>
        <w:t>and Empowerment and focuses on promotion and empowerment of women based on the principles of equity and sustainability, and provides strategic guidelines of actions and results that align with UNDP’s Strategic Plan 2014-2017. Both plans have three operational lines: i) Sustainable Development: opportunity to reformulate and support new policies, empower women and mould women into agents of change; ii) Democratic Governance: to ensure equal participation of men and women at all levels of governance and iii) Resilience: to build the capacity of women and include women in all institutional and social sectors.</w:t>
      </w:r>
    </w:p>
    <w:p w:rsidR="000A05AA" w:rsidRDefault="000A05AA" w:rsidP="000A05AA">
      <w:pPr>
        <w:pStyle w:val="NormalWeb"/>
        <w:shd w:val="clear" w:color="auto" w:fill="FFFFFF"/>
        <w:spacing w:before="0" w:beforeAutospacing="0" w:after="200" w:afterAutospacing="0" w:line="276" w:lineRule="auto"/>
        <w:jc w:val="both"/>
        <w:rPr>
          <w:bCs/>
          <w:color w:val="000000" w:themeColor="text1"/>
        </w:rPr>
      </w:pPr>
      <w:r>
        <w:rPr>
          <w:bCs/>
          <w:color w:val="000000" w:themeColor="text1"/>
        </w:rPr>
        <w:t>Both plans have three operational areas:</w:t>
      </w:r>
    </w:p>
    <w:p w:rsidR="000A05AA" w:rsidRDefault="000A05AA" w:rsidP="000A05AA">
      <w:pPr>
        <w:pStyle w:val="NormalWeb"/>
        <w:shd w:val="clear" w:color="auto" w:fill="FFFFFF"/>
        <w:spacing w:before="0" w:beforeAutospacing="0" w:after="200" w:afterAutospacing="0" w:line="276" w:lineRule="auto"/>
        <w:ind w:left="720"/>
        <w:jc w:val="both"/>
        <w:rPr>
          <w:bCs/>
          <w:color w:val="000000" w:themeColor="text1"/>
        </w:rPr>
      </w:pPr>
      <w:r>
        <w:rPr>
          <w:bCs/>
          <w:color w:val="000000" w:themeColor="text1"/>
        </w:rPr>
        <w:t xml:space="preserve">Operational Areas </w:t>
      </w:r>
    </w:p>
    <w:tbl>
      <w:tblPr>
        <w:tblStyle w:val="TableGrid"/>
        <w:tblW w:w="0" w:type="auto"/>
        <w:jc w:val="center"/>
        <w:tblLook w:val="04A0" w:firstRow="1" w:lastRow="0" w:firstColumn="1" w:lastColumn="0" w:noHBand="0" w:noVBand="1"/>
      </w:tblPr>
      <w:tblGrid>
        <w:gridCol w:w="3699"/>
        <w:gridCol w:w="2413"/>
        <w:gridCol w:w="2404"/>
      </w:tblGrid>
      <w:tr w:rsidR="000A05AA" w:rsidTr="000A05AA">
        <w:trPr>
          <w:jc w:val="center"/>
        </w:trPr>
        <w:tc>
          <w:tcPr>
            <w:tcW w:w="3699" w:type="dxa"/>
          </w:tcPr>
          <w:p w:rsidR="000A05AA" w:rsidRPr="000A05AA" w:rsidRDefault="000A05AA" w:rsidP="000A05AA">
            <w:pPr>
              <w:pStyle w:val="NormalWeb"/>
              <w:spacing w:before="0" w:beforeAutospacing="0" w:after="0" w:afterAutospacing="0"/>
              <w:jc w:val="center"/>
              <w:rPr>
                <w:bCs/>
                <w:color w:val="000000" w:themeColor="text1"/>
                <w:sz w:val="20"/>
                <w:szCs w:val="20"/>
              </w:rPr>
            </w:pPr>
            <w:r w:rsidRPr="000A05AA">
              <w:rPr>
                <w:bCs/>
                <w:color w:val="000000" w:themeColor="text1"/>
                <w:sz w:val="20"/>
                <w:szCs w:val="20"/>
              </w:rPr>
              <w:t>Sustainable Development</w:t>
            </w:r>
          </w:p>
        </w:tc>
        <w:tc>
          <w:tcPr>
            <w:tcW w:w="2413" w:type="dxa"/>
            <w:tcBorders>
              <w:bottom w:val="single" w:sz="4" w:space="0" w:color="auto"/>
            </w:tcBorders>
          </w:tcPr>
          <w:p w:rsidR="000A05AA" w:rsidRPr="000A05AA" w:rsidRDefault="000A05AA" w:rsidP="000A05AA">
            <w:pPr>
              <w:pStyle w:val="NormalWeb"/>
              <w:spacing w:before="0" w:beforeAutospacing="0" w:after="0" w:afterAutospacing="0"/>
              <w:jc w:val="center"/>
              <w:rPr>
                <w:bCs/>
                <w:color w:val="000000" w:themeColor="text1"/>
                <w:sz w:val="20"/>
                <w:szCs w:val="20"/>
              </w:rPr>
            </w:pPr>
            <w:r w:rsidRPr="000A05AA">
              <w:rPr>
                <w:bCs/>
                <w:color w:val="000000" w:themeColor="text1"/>
                <w:sz w:val="20"/>
                <w:szCs w:val="20"/>
              </w:rPr>
              <w:t>Democratic Governance</w:t>
            </w:r>
          </w:p>
        </w:tc>
        <w:tc>
          <w:tcPr>
            <w:tcW w:w="2404" w:type="dxa"/>
            <w:tcBorders>
              <w:bottom w:val="single" w:sz="4" w:space="0" w:color="auto"/>
            </w:tcBorders>
          </w:tcPr>
          <w:p w:rsidR="000A05AA" w:rsidRPr="000A05AA" w:rsidRDefault="000A05AA" w:rsidP="000A05AA">
            <w:pPr>
              <w:pStyle w:val="NormalWeb"/>
              <w:spacing w:before="0" w:beforeAutospacing="0" w:after="0" w:afterAutospacing="0"/>
              <w:jc w:val="center"/>
              <w:rPr>
                <w:bCs/>
                <w:color w:val="000000" w:themeColor="text1"/>
                <w:sz w:val="20"/>
                <w:szCs w:val="20"/>
              </w:rPr>
            </w:pPr>
            <w:r w:rsidRPr="000A05AA">
              <w:rPr>
                <w:bCs/>
                <w:color w:val="000000" w:themeColor="text1"/>
                <w:sz w:val="20"/>
                <w:szCs w:val="20"/>
              </w:rPr>
              <w:t>Resilience</w:t>
            </w:r>
          </w:p>
        </w:tc>
      </w:tr>
      <w:tr w:rsidR="000A05AA" w:rsidTr="000A05AA">
        <w:trPr>
          <w:jc w:val="center"/>
        </w:trPr>
        <w:tc>
          <w:tcPr>
            <w:tcW w:w="3699" w:type="dxa"/>
            <w:tcBorders>
              <w:bottom w:val="single" w:sz="4" w:space="0" w:color="auto"/>
            </w:tcBorders>
          </w:tcPr>
          <w:p w:rsidR="000A05AA" w:rsidRDefault="000A05AA" w:rsidP="005E6A7E">
            <w:pPr>
              <w:pStyle w:val="NormalWeb"/>
              <w:numPr>
                <w:ilvl w:val="0"/>
                <w:numId w:val="12"/>
              </w:numPr>
              <w:spacing w:before="0" w:beforeAutospacing="0" w:after="0" w:afterAutospacing="0"/>
              <w:ind w:left="0" w:firstLine="0"/>
              <w:jc w:val="both"/>
              <w:rPr>
                <w:bCs/>
                <w:color w:val="000000" w:themeColor="text1"/>
                <w:sz w:val="20"/>
                <w:szCs w:val="20"/>
              </w:rPr>
            </w:pPr>
            <w:r w:rsidRPr="000A05AA">
              <w:rPr>
                <w:bCs/>
                <w:color w:val="000000" w:themeColor="text1"/>
                <w:sz w:val="20"/>
                <w:szCs w:val="20"/>
              </w:rPr>
              <w:t xml:space="preserve">Opportunity to reformulate and support new policies </w:t>
            </w:r>
          </w:p>
          <w:p w:rsidR="000A05AA" w:rsidRPr="000A05AA" w:rsidRDefault="000A05AA" w:rsidP="005E6A7E">
            <w:pPr>
              <w:pStyle w:val="NormalWeb"/>
              <w:numPr>
                <w:ilvl w:val="0"/>
                <w:numId w:val="12"/>
              </w:numPr>
              <w:spacing w:before="0" w:beforeAutospacing="0" w:after="0" w:afterAutospacing="0"/>
              <w:ind w:left="0" w:firstLine="0"/>
              <w:jc w:val="both"/>
              <w:rPr>
                <w:bCs/>
                <w:color w:val="000000" w:themeColor="text1"/>
                <w:sz w:val="20"/>
                <w:szCs w:val="20"/>
              </w:rPr>
            </w:pPr>
            <w:r w:rsidRPr="000A05AA">
              <w:rPr>
                <w:bCs/>
                <w:color w:val="000000" w:themeColor="text1"/>
                <w:sz w:val="20"/>
                <w:szCs w:val="20"/>
              </w:rPr>
              <w:t>Empower women and mould woman into agents of change</w:t>
            </w:r>
          </w:p>
        </w:tc>
        <w:tc>
          <w:tcPr>
            <w:tcW w:w="2413" w:type="dxa"/>
            <w:tcBorders>
              <w:bottom w:val="single" w:sz="4" w:space="0" w:color="auto"/>
            </w:tcBorders>
          </w:tcPr>
          <w:p w:rsidR="000A05AA" w:rsidRPr="000A05AA" w:rsidRDefault="000A05AA" w:rsidP="005E6A7E">
            <w:pPr>
              <w:pStyle w:val="NormalWeb"/>
              <w:numPr>
                <w:ilvl w:val="0"/>
                <w:numId w:val="12"/>
              </w:numPr>
              <w:spacing w:before="0" w:beforeAutospacing="0" w:after="0" w:afterAutospacing="0"/>
              <w:ind w:left="0" w:firstLine="0"/>
              <w:jc w:val="both"/>
              <w:rPr>
                <w:bCs/>
                <w:color w:val="000000" w:themeColor="text1"/>
                <w:sz w:val="20"/>
                <w:szCs w:val="20"/>
              </w:rPr>
            </w:pPr>
            <w:r w:rsidRPr="000A05AA">
              <w:rPr>
                <w:bCs/>
                <w:color w:val="000000" w:themeColor="text1"/>
                <w:sz w:val="20"/>
                <w:szCs w:val="20"/>
              </w:rPr>
              <w:t>To ensure equal participation of men and woman at all levels of governance</w:t>
            </w:r>
          </w:p>
        </w:tc>
        <w:tc>
          <w:tcPr>
            <w:tcW w:w="2404" w:type="dxa"/>
            <w:tcBorders>
              <w:bottom w:val="single" w:sz="4" w:space="0" w:color="auto"/>
            </w:tcBorders>
          </w:tcPr>
          <w:p w:rsidR="000A05AA" w:rsidRPr="000A05AA" w:rsidRDefault="000A05AA" w:rsidP="005E6A7E">
            <w:pPr>
              <w:pStyle w:val="NormalWeb"/>
              <w:keepNext/>
              <w:numPr>
                <w:ilvl w:val="0"/>
                <w:numId w:val="12"/>
              </w:numPr>
              <w:spacing w:before="0" w:beforeAutospacing="0" w:after="0" w:afterAutospacing="0"/>
              <w:ind w:left="0" w:firstLine="0"/>
              <w:jc w:val="both"/>
              <w:rPr>
                <w:bCs/>
                <w:color w:val="000000" w:themeColor="text1"/>
                <w:sz w:val="20"/>
                <w:szCs w:val="20"/>
              </w:rPr>
            </w:pPr>
            <w:r w:rsidRPr="000A05AA">
              <w:rPr>
                <w:bCs/>
                <w:color w:val="000000" w:themeColor="text1"/>
                <w:sz w:val="20"/>
                <w:szCs w:val="20"/>
              </w:rPr>
              <w:t>To build the capacity of women and include woman in all institutional and social sectors</w:t>
            </w:r>
          </w:p>
        </w:tc>
      </w:tr>
    </w:tbl>
    <w:p w:rsidR="000A05AA" w:rsidRPr="00E444C7" w:rsidRDefault="00E4405C" w:rsidP="00E4405C">
      <w:pPr>
        <w:pStyle w:val="Caption"/>
        <w:rPr>
          <w:rFonts w:ascii="Times New Roman" w:hAnsi="Times New Roman" w:cs="Times New Roman"/>
          <w:b w:val="0"/>
          <w:color w:val="000000" w:themeColor="text1"/>
        </w:rPr>
      </w:pPr>
      <w:bookmarkStart w:id="38" w:name="_Toc533803080"/>
      <w:r>
        <w:t xml:space="preserve">Table </w:t>
      </w:r>
      <w:r w:rsidR="00C636F5">
        <w:fldChar w:fldCharType="begin"/>
      </w:r>
      <w:r w:rsidR="00C636F5">
        <w:instrText xml:space="preserve"> SEQ Table \* ARABIC </w:instrText>
      </w:r>
      <w:r w:rsidR="00C636F5">
        <w:fldChar w:fldCharType="separate"/>
      </w:r>
      <w:r w:rsidR="00C30CBA">
        <w:rPr>
          <w:noProof/>
        </w:rPr>
        <w:t>3</w:t>
      </w:r>
      <w:r w:rsidR="00C636F5">
        <w:rPr>
          <w:noProof/>
        </w:rPr>
        <w:fldChar w:fldCharType="end"/>
      </w:r>
      <w:r>
        <w:t xml:space="preserve">: </w:t>
      </w:r>
      <w:r w:rsidRPr="00E66C84">
        <w:t>UNDP`s second Strategic Plan for Gender Equity (2014-2017)</w:t>
      </w:r>
      <w:bookmarkEnd w:id="38"/>
    </w:p>
    <w:p w:rsidR="0060729A" w:rsidRPr="00620D37" w:rsidRDefault="0060729A" w:rsidP="00620D37">
      <w:pPr>
        <w:pStyle w:val="NormalWeb"/>
        <w:shd w:val="clear" w:color="auto" w:fill="FFFFFF"/>
        <w:spacing w:before="0" w:beforeAutospacing="0" w:after="200" w:afterAutospacing="0" w:line="276" w:lineRule="auto"/>
        <w:jc w:val="both"/>
        <w:rPr>
          <w:color w:val="000000" w:themeColor="text1"/>
        </w:rPr>
      </w:pPr>
      <w:r w:rsidRPr="00620D37">
        <w:rPr>
          <w:color w:val="000000" w:themeColor="text1"/>
        </w:rPr>
        <w:t xml:space="preserve">Priority Area 3: </w:t>
      </w:r>
      <w:r w:rsidRPr="00620D37">
        <w:rPr>
          <w:i/>
          <w:color w:val="000000" w:themeColor="text1"/>
        </w:rPr>
        <w:t>Human Rights, access to justice by all citizens, and accelerated progress on women`s empowerment</w:t>
      </w:r>
      <w:r w:rsidRPr="00620D37">
        <w:rPr>
          <w:color w:val="000000" w:themeColor="text1"/>
        </w:rPr>
        <w:t xml:space="preserve"> (SP Outcome 2 embedding women empowerment). We can read in CPAP that interventions are aligned with national priorities, this priority concentrates on (i) developing </w:t>
      </w:r>
      <w:r w:rsidRPr="00620D37">
        <w:rPr>
          <w:color w:val="000000" w:themeColor="text1"/>
        </w:rPr>
        <w:lastRenderedPageBreak/>
        <w:t xml:space="preserve">national capacities for evidence informed strategies to advance gender equality, social inclusion and women`s empowerment. </w:t>
      </w:r>
    </w:p>
    <w:p w:rsidR="0060729A" w:rsidRDefault="0060729A" w:rsidP="0060729A">
      <w:pPr>
        <w:pStyle w:val="NormalWeb"/>
        <w:shd w:val="clear" w:color="auto" w:fill="FFFFFF"/>
        <w:spacing w:before="0" w:beforeAutospacing="0" w:after="200" w:afterAutospacing="0" w:line="276" w:lineRule="auto"/>
        <w:jc w:val="both"/>
      </w:pPr>
      <w:r>
        <w:rPr>
          <w:color w:val="000000" w:themeColor="text1"/>
        </w:rPr>
        <w:t>Expected CP Outcomes of the</w:t>
      </w:r>
      <w:r>
        <w:t xml:space="preserve"> UNDP and Norwegian Embassy programme: </w:t>
      </w:r>
      <w:r w:rsidRPr="008606AC">
        <w:rPr>
          <w:i/>
        </w:rPr>
        <w:t>Promoting Angolan Women´s Empowerment through CSOs in</w:t>
      </w:r>
      <w:r w:rsidRPr="00704DC9">
        <w:t xml:space="preserve"> Angola from 201</w:t>
      </w:r>
      <w:r w:rsidR="009378F3">
        <w:t>5</w:t>
      </w:r>
      <w:r w:rsidRPr="00704DC9">
        <w:t xml:space="preserve"> to 201</w:t>
      </w:r>
      <w:r>
        <w:t>8</w:t>
      </w:r>
    </w:p>
    <w:p w:rsidR="00BD4CDD" w:rsidRPr="00FB4338" w:rsidRDefault="00BD4CDD" w:rsidP="005E6A7E">
      <w:pPr>
        <w:pStyle w:val="ListParagraph"/>
        <w:numPr>
          <w:ilvl w:val="1"/>
          <w:numId w:val="19"/>
        </w:numPr>
        <w:jc w:val="both"/>
        <w:rPr>
          <w:rFonts w:ascii="Times New Roman" w:hAnsi="Times New Roman" w:cs="Times New Roman"/>
          <w:sz w:val="24"/>
          <w:szCs w:val="24"/>
        </w:rPr>
      </w:pPr>
      <w:r w:rsidRPr="00135C31">
        <w:rPr>
          <w:rFonts w:ascii="Times New Roman" w:hAnsi="Times New Roman" w:cs="Times New Roman"/>
          <w:bCs/>
          <w:color w:val="000000" w:themeColor="text1"/>
          <w:sz w:val="24"/>
          <w:szCs w:val="24"/>
          <w:lang w:val="en-US"/>
        </w:rPr>
        <w:t xml:space="preserve">OUTCOME </w:t>
      </w:r>
      <w:r>
        <w:rPr>
          <w:rFonts w:ascii="Times New Roman" w:hAnsi="Times New Roman" w:cs="Times New Roman"/>
          <w:bCs/>
          <w:color w:val="000000" w:themeColor="text1"/>
          <w:sz w:val="24"/>
          <w:szCs w:val="24"/>
          <w:lang w:val="en-US"/>
        </w:rPr>
        <w:t>2</w:t>
      </w:r>
      <w:r w:rsidRPr="00135C31">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w:t>
      </w:r>
      <w:r w:rsidRPr="00135C31">
        <w:rPr>
          <w:rFonts w:ascii="Times New Roman" w:hAnsi="Times New Roman" w:cs="Times New Roman"/>
          <w:color w:val="000000"/>
          <w:sz w:val="24"/>
          <w:szCs w:val="24"/>
        </w:rPr>
        <w:t>By 2019, all citizens actively participate in public issues, and the public institutions are modernized, delivering effective services at local levels based on good governance criteria. (UNDP CP</w:t>
      </w:r>
      <w:r>
        <w:rPr>
          <w:rFonts w:ascii="Times New Roman" w:hAnsi="Times New Roman" w:cs="Times New Roman"/>
          <w:color w:val="000000"/>
          <w:sz w:val="24"/>
          <w:szCs w:val="24"/>
        </w:rPr>
        <w:t>D</w:t>
      </w:r>
      <w:r w:rsidRPr="00135C31">
        <w:rPr>
          <w:rFonts w:ascii="Times New Roman" w:hAnsi="Times New Roman" w:cs="Times New Roman"/>
          <w:color w:val="000000"/>
          <w:sz w:val="24"/>
          <w:szCs w:val="24"/>
        </w:rPr>
        <w:t>)</w:t>
      </w:r>
    </w:p>
    <w:p w:rsidR="00BD4CDD" w:rsidRPr="00FB4338" w:rsidRDefault="00BD4CDD" w:rsidP="005E6A7E">
      <w:pPr>
        <w:pStyle w:val="ListParagraph"/>
        <w:numPr>
          <w:ilvl w:val="1"/>
          <w:numId w:val="19"/>
        </w:numPr>
        <w:jc w:val="both"/>
        <w:rPr>
          <w:rFonts w:ascii="Times New Roman" w:hAnsi="Times New Roman" w:cs="Times New Roman"/>
          <w:color w:val="000000"/>
          <w:sz w:val="24"/>
          <w:szCs w:val="24"/>
        </w:rPr>
      </w:pPr>
      <w:r w:rsidRPr="00FB4338">
        <w:rPr>
          <w:rFonts w:ascii="Times New Roman" w:hAnsi="Times New Roman" w:cs="Times New Roman"/>
          <w:bCs/>
          <w:color w:val="000000" w:themeColor="text1"/>
          <w:sz w:val="24"/>
          <w:szCs w:val="24"/>
          <w:lang w:val="en-US"/>
        </w:rPr>
        <w:t>UNDP Strategic Plan OUTCOME 3: Countries have strengthened institutions to progressively deliver universal access to basic services</w:t>
      </w:r>
    </w:p>
    <w:p w:rsidR="00BD4CDD" w:rsidRPr="00FB4338" w:rsidRDefault="00BD4CDD" w:rsidP="005E6A7E">
      <w:pPr>
        <w:pStyle w:val="ListParagraph"/>
        <w:numPr>
          <w:ilvl w:val="1"/>
          <w:numId w:val="19"/>
        </w:numPr>
        <w:jc w:val="both"/>
        <w:rPr>
          <w:rFonts w:ascii="Times New Roman" w:hAnsi="Times New Roman" w:cs="Times New Roman"/>
          <w:color w:val="000000"/>
          <w:sz w:val="24"/>
          <w:szCs w:val="24"/>
        </w:rPr>
      </w:pPr>
      <w:r w:rsidRPr="00FB4338">
        <w:rPr>
          <w:rFonts w:ascii="Times New Roman" w:hAnsi="Times New Roman" w:cs="Times New Roman"/>
          <w:bCs/>
          <w:color w:val="000000" w:themeColor="text1"/>
          <w:sz w:val="24"/>
          <w:szCs w:val="24"/>
        </w:rPr>
        <w:t>T</w:t>
      </w:r>
      <w:r w:rsidRPr="00FB4338">
        <w:rPr>
          <w:rFonts w:ascii="Times New Roman" w:hAnsi="Times New Roman" w:cs="Times New Roman"/>
          <w:color w:val="000000"/>
          <w:sz w:val="24"/>
          <w:szCs w:val="24"/>
        </w:rPr>
        <w:t xml:space="preserve">itle: </w:t>
      </w:r>
      <w:r w:rsidRPr="00FB4338">
        <w:rPr>
          <w:rFonts w:ascii="Times New Roman" w:hAnsi="Times New Roman" w:cs="Times New Roman"/>
          <w:b/>
          <w:color w:val="000000"/>
          <w:sz w:val="24"/>
          <w:szCs w:val="24"/>
        </w:rPr>
        <w:t>Promoting the Empowerment of Angolan Women Through CSOs</w:t>
      </w:r>
    </w:p>
    <w:p w:rsidR="00BD4CDD" w:rsidRDefault="00BD4CDD" w:rsidP="005E6A7E">
      <w:pPr>
        <w:pStyle w:val="ListParagraph"/>
        <w:numPr>
          <w:ilvl w:val="1"/>
          <w:numId w:val="19"/>
        </w:numPr>
        <w:jc w:val="both"/>
        <w:rPr>
          <w:rFonts w:ascii="Times New Roman" w:hAnsi="Times New Roman" w:cs="Times New Roman"/>
          <w:color w:val="000000"/>
          <w:sz w:val="24"/>
          <w:szCs w:val="24"/>
        </w:rPr>
      </w:pPr>
      <w:r w:rsidRPr="00FB4338">
        <w:rPr>
          <w:rFonts w:ascii="Times New Roman" w:hAnsi="Times New Roman" w:cs="Times New Roman"/>
          <w:color w:val="000000"/>
          <w:sz w:val="24"/>
          <w:szCs w:val="24"/>
        </w:rPr>
        <w:t>* Description: To improve awareness and empower women to exercise their social, political and economic rights</w:t>
      </w:r>
    </w:p>
    <w:p w:rsidR="00BD4CDD" w:rsidRPr="00FB4338" w:rsidRDefault="00BD4CDD" w:rsidP="00BD4CDD">
      <w:pPr>
        <w:pStyle w:val="ListParagraph"/>
        <w:ind w:left="1440"/>
        <w:jc w:val="both"/>
        <w:rPr>
          <w:rFonts w:ascii="Times New Roman" w:hAnsi="Times New Roman" w:cs="Times New Roman"/>
          <w:color w:val="000000"/>
          <w:sz w:val="24"/>
          <w:szCs w:val="24"/>
        </w:rPr>
      </w:pPr>
    </w:p>
    <w:p w:rsidR="00BD4CDD" w:rsidRPr="008775D0" w:rsidRDefault="00BD4CDD" w:rsidP="005E6A7E">
      <w:pPr>
        <w:pStyle w:val="ListParagraph"/>
        <w:numPr>
          <w:ilvl w:val="1"/>
          <w:numId w:val="19"/>
        </w:numPr>
        <w:jc w:val="both"/>
        <w:rPr>
          <w:rFonts w:ascii="Times New Roman" w:hAnsi="Times New Roman" w:cs="Times New Roman"/>
          <w:bCs/>
          <w:color w:val="000000" w:themeColor="text1"/>
          <w:sz w:val="24"/>
          <w:szCs w:val="24"/>
          <w:lang w:val="en-US"/>
        </w:rPr>
      </w:pPr>
      <w:r w:rsidRPr="008775D0">
        <w:rPr>
          <w:rFonts w:ascii="Times New Roman" w:hAnsi="Times New Roman" w:cs="Times New Roman"/>
          <w:bCs/>
          <w:color w:val="000000" w:themeColor="text1"/>
          <w:sz w:val="24"/>
          <w:szCs w:val="24"/>
          <w:lang w:val="en-US"/>
        </w:rPr>
        <w:t>OUTCOME</w:t>
      </w:r>
      <w:r>
        <w:rPr>
          <w:rFonts w:ascii="Times New Roman" w:hAnsi="Times New Roman" w:cs="Times New Roman"/>
          <w:bCs/>
          <w:color w:val="000000" w:themeColor="text1"/>
          <w:sz w:val="24"/>
          <w:szCs w:val="24"/>
          <w:lang w:val="en-US"/>
        </w:rPr>
        <w:t xml:space="preserve"> 3 “</w:t>
      </w:r>
      <w:r w:rsidRPr="008775D0">
        <w:rPr>
          <w:rFonts w:ascii="Times New Roman" w:hAnsi="Times New Roman" w:cs="Times New Roman"/>
          <w:bCs/>
          <w:color w:val="000000" w:themeColor="text1"/>
          <w:sz w:val="24"/>
          <w:szCs w:val="24"/>
          <w:lang w:val="en-US"/>
        </w:rPr>
        <w:t>By 2019, national institutions are strengthened for the promotion of human rights, ensuring knowledge of and access to justice by all citizens, especially the most vulnerable</w:t>
      </w:r>
      <w:r>
        <w:rPr>
          <w:rFonts w:ascii="Times New Roman" w:hAnsi="Times New Roman" w:cs="Times New Roman"/>
          <w:bCs/>
          <w:color w:val="000000" w:themeColor="text1"/>
          <w:sz w:val="24"/>
          <w:szCs w:val="24"/>
          <w:lang w:val="en-US"/>
        </w:rPr>
        <w:t>”</w:t>
      </w:r>
      <w:r w:rsidRPr="008775D0">
        <w:rPr>
          <w:rFonts w:ascii="Times New Roman" w:hAnsi="Times New Roman" w:cs="Times New Roman"/>
          <w:bCs/>
          <w:color w:val="000000" w:themeColor="text1"/>
          <w:sz w:val="24"/>
          <w:szCs w:val="24"/>
          <w:lang w:val="en-US"/>
        </w:rPr>
        <w:t>. (UNDP CPD)</w:t>
      </w:r>
    </w:p>
    <w:p w:rsidR="00BD4CDD" w:rsidRPr="00135C31" w:rsidRDefault="00BD4CDD" w:rsidP="005E6A7E">
      <w:pPr>
        <w:pStyle w:val="ListParagraph"/>
        <w:numPr>
          <w:ilvl w:val="1"/>
          <w:numId w:val="19"/>
        </w:numPr>
        <w:jc w:val="both"/>
        <w:rPr>
          <w:rFonts w:ascii="Times New Roman" w:eastAsia="Times New Roman" w:hAnsi="Times New Roman" w:cs="Times New Roman"/>
          <w:color w:val="000000"/>
          <w:sz w:val="24"/>
          <w:szCs w:val="24"/>
          <w:lang w:eastAsia="pt-PT" w:bidi="ar-SA"/>
        </w:rPr>
      </w:pPr>
      <w:r w:rsidRPr="00135C31">
        <w:rPr>
          <w:rFonts w:ascii="Times New Roman" w:eastAsia="Times New Roman" w:hAnsi="Times New Roman" w:cs="Times New Roman"/>
          <w:color w:val="000000"/>
          <w:sz w:val="24"/>
          <w:szCs w:val="24"/>
          <w:lang w:eastAsia="pt-PT" w:bidi="ar-SA"/>
        </w:rPr>
        <w:t>Description:. Evidence informed strategies to advance gender equality and women’s empowerment</w:t>
      </w:r>
      <w:r>
        <w:rPr>
          <w:rFonts w:ascii="Times New Roman" w:eastAsia="Times New Roman" w:hAnsi="Times New Roman" w:cs="Times New Roman"/>
          <w:color w:val="000000"/>
          <w:sz w:val="24"/>
          <w:szCs w:val="24"/>
          <w:lang w:eastAsia="pt-PT" w:bidi="ar-SA"/>
        </w:rPr>
        <w:t>.</w:t>
      </w:r>
    </w:p>
    <w:p w:rsidR="00991A05" w:rsidRPr="00991A05" w:rsidRDefault="006D734E" w:rsidP="005E6A7E">
      <w:pPr>
        <w:pStyle w:val="Heading1"/>
        <w:numPr>
          <w:ilvl w:val="0"/>
          <w:numId w:val="24"/>
        </w:numPr>
        <w:spacing w:before="240" w:after="240" w:line="240" w:lineRule="auto"/>
        <w:ind w:left="357" w:hanging="357"/>
        <w:rPr>
          <w:rFonts w:asciiTheme="minorHAnsi" w:hAnsiTheme="minorHAnsi" w:cstheme="minorHAnsi"/>
          <w:color w:val="0070C0"/>
        </w:rPr>
      </w:pPr>
      <w:bookmarkStart w:id="39" w:name="_Toc534189407"/>
      <w:r>
        <w:rPr>
          <w:rFonts w:asciiTheme="minorHAnsi" w:hAnsiTheme="minorHAnsi" w:cstheme="minorHAnsi"/>
          <w:color w:val="0070C0"/>
        </w:rPr>
        <w:t xml:space="preserve">UNDP AND </w:t>
      </w:r>
      <w:r w:rsidRPr="00991A05">
        <w:rPr>
          <w:rFonts w:asciiTheme="minorHAnsi" w:hAnsiTheme="minorHAnsi" w:cstheme="minorHAnsi"/>
          <w:color w:val="0070C0"/>
        </w:rPr>
        <w:t>THE PROJECT “PROMOTING ANGOLAN WOMEN’S EMPOWERMENT TROUGH CSOS</w:t>
      </w:r>
      <w:r>
        <w:rPr>
          <w:rFonts w:asciiTheme="minorHAnsi" w:hAnsiTheme="minorHAnsi" w:cstheme="minorHAnsi"/>
          <w:color w:val="0070C0"/>
        </w:rPr>
        <w:t>”</w:t>
      </w:r>
      <w:bookmarkEnd w:id="39"/>
    </w:p>
    <w:p w:rsidR="008B1898" w:rsidRPr="002D2EB3" w:rsidRDefault="008B1898" w:rsidP="005E6A7E">
      <w:pPr>
        <w:pStyle w:val="Heading2"/>
        <w:numPr>
          <w:ilvl w:val="1"/>
          <w:numId w:val="24"/>
        </w:numPr>
      </w:pPr>
      <w:bookmarkStart w:id="40" w:name="_Toc534189408"/>
      <w:r w:rsidRPr="002D2EB3">
        <w:t>Project Background</w:t>
      </w:r>
      <w:bookmarkEnd w:id="40"/>
    </w:p>
    <w:p w:rsidR="008B1898" w:rsidRPr="005D13DD" w:rsidRDefault="008B1898" w:rsidP="008B1898">
      <w:pPr>
        <w:pStyle w:val="NormalWeb"/>
        <w:shd w:val="clear" w:color="auto" w:fill="FFFFFF"/>
        <w:spacing w:before="0" w:beforeAutospacing="0" w:after="200" w:afterAutospacing="0" w:line="276" w:lineRule="auto"/>
        <w:jc w:val="both"/>
        <w:rPr>
          <w:rFonts w:eastAsiaTheme="minorHAnsi"/>
        </w:rPr>
      </w:pPr>
      <w:r w:rsidRPr="005D13DD">
        <w:rPr>
          <w:rFonts w:eastAsiaTheme="minorHAnsi"/>
        </w:rPr>
        <w:t>The Gender Policy was approved in December 2013 and the programmatic partnership between UNDP and MASFAMU has been pursued the project “Empowerment of Angolan Women” since 2014.</w:t>
      </w:r>
    </w:p>
    <w:p w:rsidR="008B1898" w:rsidRPr="00FA2095" w:rsidRDefault="008B1898" w:rsidP="008B1898">
      <w:pPr>
        <w:pStyle w:val="3vff3xh4yd"/>
        <w:spacing w:before="0" w:beforeAutospacing="0" w:after="200" w:afterAutospacing="0" w:line="276" w:lineRule="auto"/>
        <w:jc w:val="both"/>
        <w:rPr>
          <w:rFonts w:eastAsiaTheme="minorHAnsi"/>
          <w:lang w:val="en-GB"/>
        </w:rPr>
      </w:pPr>
      <w:r w:rsidRPr="005D13DD">
        <w:rPr>
          <w:lang w:val="en-US"/>
        </w:rPr>
        <w:t>Th</w:t>
      </w:r>
      <w:r>
        <w:rPr>
          <w:lang w:val="en-US"/>
        </w:rPr>
        <w:t xml:space="preserve">e </w:t>
      </w:r>
      <w:r w:rsidRPr="005D13DD">
        <w:rPr>
          <w:lang w:val="en-US"/>
        </w:rPr>
        <w:t xml:space="preserve">2nd Cycle of the programme took place over a 3-year period (2015-2018), resultant of a partnership between the Royal Norwegian Embassy and the United Nations Development Program, with the institutional partnership of the Ministry of Social Action, Family, and Women’s Affairs. </w:t>
      </w:r>
      <w:r w:rsidRPr="008B1898">
        <w:rPr>
          <w:lang w:val="en-US"/>
        </w:rPr>
        <w:t xml:space="preserve">In mid-2017, the Royal British Embassy joined the partnership with provision of additional fund for the project. </w:t>
      </w:r>
      <w:r w:rsidRPr="00FA2095">
        <w:rPr>
          <w:rFonts w:eastAsiaTheme="minorHAnsi"/>
          <w:lang w:val="en-GB"/>
        </w:rPr>
        <w:t>The Implementing Partner: NGOs and national women’s networks and research centers.</w:t>
      </w:r>
    </w:p>
    <w:p w:rsidR="008B1898" w:rsidRPr="005D13DD" w:rsidRDefault="008B1898" w:rsidP="008B1898">
      <w:pPr>
        <w:pStyle w:val="NormalWeb"/>
        <w:shd w:val="clear" w:color="auto" w:fill="FFFFFF"/>
        <w:spacing w:before="0" w:beforeAutospacing="0" w:after="200" w:afterAutospacing="0" w:line="276" w:lineRule="auto"/>
        <w:jc w:val="both"/>
        <w:rPr>
          <w:rFonts w:eastAsiaTheme="minorHAnsi"/>
        </w:rPr>
      </w:pPr>
      <w:r w:rsidRPr="005D13DD">
        <w:rPr>
          <w:rFonts w:eastAsiaTheme="minorHAnsi"/>
        </w:rPr>
        <w:t>The project was developed to support the National Office of Gender Equality and Equity (NOGEE) of Angola’s Ministry of Family and Women’s Affairs (MINFAMU) for institutional strengthening, including its decentralized organs, in the implementation of the National Policy of Gender Equality and Equity (NPGEE). This support is extended to Civil Society Organizations (CSOs) and Women’s Community Based Organizations (WCBOs).</w:t>
      </w:r>
    </w:p>
    <w:p w:rsidR="008B1898" w:rsidRPr="002D2EB3" w:rsidRDefault="000C42A9" w:rsidP="005E6A7E">
      <w:pPr>
        <w:pStyle w:val="Heading2"/>
        <w:numPr>
          <w:ilvl w:val="1"/>
          <w:numId w:val="24"/>
        </w:numPr>
      </w:pPr>
      <w:bookmarkStart w:id="41" w:name="_Toc534189409"/>
      <w:r w:rsidRPr="002D2EB3">
        <w:t>Project Design</w:t>
      </w:r>
      <w:bookmarkEnd w:id="41"/>
      <w:r w:rsidRPr="002D2EB3">
        <w:t xml:space="preserve"> </w:t>
      </w:r>
    </w:p>
    <w:p w:rsidR="00775BC3" w:rsidRDefault="00775BC3" w:rsidP="005E6A7E">
      <w:pPr>
        <w:pStyle w:val="ListParagraph"/>
        <w:numPr>
          <w:ilvl w:val="0"/>
          <w:numId w:val="14"/>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Objectives</w:t>
      </w:r>
    </w:p>
    <w:p w:rsidR="00775BC3" w:rsidRDefault="00775BC3" w:rsidP="00775BC3">
      <w:pPr>
        <w:jc w:val="both"/>
      </w:pPr>
      <w:r w:rsidRPr="00775BC3">
        <w:t xml:space="preserve">The ongoing project “Promoting Angolan Women‘s Empowerment Through CSOs” aimed to promote a strategic response to the strengthening of women’s knowledge and capacities that enables them to exercise their political, economic and social rights, particularly in peri-urban and </w:t>
      </w:r>
      <w:r w:rsidRPr="00775BC3">
        <w:lastRenderedPageBreak/>
        <w:t xml:space="preserve">rural areas. This project focus was on 3 thematic areas: (i) affirmation of women’s political rights and strengthening of their capacity for civic participation; (ii) protection against gender based violence; and (iii) promotion of women’s empowerment and economic and social rights. </w:t>
      </w:r>
    </w:p>
    <w:p w:rsidR="008B1898" w:rsidRPr="00DC0A5D" w:rsidRDefault="008B1898" w:rsidP="005E6A7E">
      <w:pPr>
        <w:pStyle w:val="ListParagraph"/>
        <w:numPr>
          <w:ilvl w:val="0"/>
          <w:numId w:val="14"/>
        </w:numPr>
        <w:ind w:left="714" w:hanging="357"/>
        <w:jc w:val="both"/>
        <w:rPr>
          <w:rFonts w:ascii="Times New Roman" w:hAnsi="Times New Roman" w:cs="Times New Roman"/>
          <w:b/>
          <w:sz w:val="24"/>
          <w:szCs w:val="24"/>
        </w:rPr>
      </w:pPr>
      <w:r w:rsidRPr="00DC0A5D">
        <w:rPr>
          <w:rFonts w:ascii="Times New Roman" w:hAnsi="Times New Roman" w:cs="Times New Roman"/>
          <w:b/>
          <w:sz w:val="24"/>
          <w:szCs w:val="24"/>
        </w:rPr>
        <w:t>The planned outcomes :</w:t>
      </w:r>
    </w:p>
    <w:p w:rsidR="008B1898" w:rsidRPr="00E26644" w:rsidRDefault="008B1898" w:rsidP="005E6A7E">
      <w:pPr>
        <w:pStyle w:val="ListParagraph"/>
        <w:numPr>
          <w:ilvl w:val="0"/>
          <w:numId w:val="15"/>
        </w:numPr>
        <w:jc w:val="both"/>
        <w:rPr>
          <w:rFonts w:ascii="Times New Roman" w:hAnsi="Times New Roman" w:cs="Times New Roman"/>
          <w:sz w:val="24"/>
          <w:szCs w:val="24"/>
        </w:rPr>
      </w:pPr>
      <w:r w:rsidRPr="00E26644">
        <w:rPr>
          <w:rFonts w:ascii="Times New Roman" w:hAnsi="Times New Roman" w:cs="Times New Roman"/>
          <w:sz w:val="24"/>
          <w:szCs w:val="24"/>
        </w:rPr>
        <w:t>Promote empirical investigation and research-based data, and public education on women’s right;</w:t>
      </w:r>
    </w:p>
    <w:p w:rsidR="008B1898" w:rsidRPr="00E26644" w:rsidRDefault="008B1898" w:rsidP="005E6A7E">
      <w:pPr>
        <w:pStyle w:val="ListParagraph"/>
        <w:numPr>
          <w:ilvl w:val="0"/>
          <w:numId w:val="15"/>
        </w:numPr>
        <w:jc w:val="both"/>
        <w:rPr>
          <w:rFonts w:ascii="Times New Roman" w:hAnsi="Times New Roman" w:cs="Times New Roman"/>
          <w:sz w:val="24"/>
          <w:szCs w:val="24"/>
        </w:rPr>
      </w:pPr>
      <w:r w:rsidRPr="00E26644">
        <w:rPr>
          <w:rFonts w:ascii="Times New Roman" w:hAnsi="Times New Roman" w:cs="Times New Roman"/>
          <w:sz w:val="24"/>
          <w:szCs w:val="24"/>
        </w:rPr>
        <w:t>Promote women’s political participation in national and local foruns, with special focus on CACs and municipal administration;</w:t>
      </w:r>
    </w:p>
    <w:p w:rsidR="008B1898" w:rsidRPr="00E26644" w:rsidRDefault="008B1898" w:rsidP="005E6A7E">
      <w:pPr>
        <w:pStyle w:val="ListParagraph"/>
        <w:numPr>
          <w:ilvl w:val="0"/>
          <w:numId w:val="15"/>
        </w:numPr>
        <w:jc w:val="both"/>
        <w:rPr>
          <w:rFonts w:ascii="Times New Roman" w:hAnsi="Times New Roman" w:cs="Times New Roman"/>
          <w:color w:val="000000"/>
          <w:sz w:val="24"/>
          <w:szCs w:val="24"/>
        </w:rPr>
      </w:pPr>
      <w:r w:rsidRPr="00E26644">
        <w:rPr>
          <w:rFonts w:ascii="Times New Roman" w:hAnsi="Times New Roman" w:cs="Times New Roman"/>
          <w:sz w:val="24"/>
          <w:szCs w:val="24"/>
        </w:rPr>
        <w:t xml:space="preserve">Strengthen </w:t>
      </w:r>
      <w:r>
        <w:rPr>
          <w:rFonts w:ascii="Times New Roman" w:hAnsi="Times New Roman" w:cs="Times New Roman"/>
          <w:sz w:val="24"/>
          <w:szCs w:val="24"/>
        </w:rPr>
        <w:t>t</w:t>
      </w:r>
      <w:r w:rsidRPr="00E26644">
        <w:rPr>
          <w:rFonts w:ascii="Times New Roman" w:hAnsi="Times New Roman" w:cs="Times New Roman"/>
          <w:color w:val="000000"/>
          <w:sz w:val="24"/>
          <w:szCs w:val="24"/>
        </w:rPr>
        <w:t>he economic rights and participation of women in the job market, with special focus on small and medium entrepreneurial initiatives and cooperatives directed at youth;;</w:t>
      </w:r>
    </w:p>
    <w:p w:rsidR="008B1898" w:rsidRPr="00E26644" w:rsidRDefault="008B1898" w:rsidP="005E6A7E">
      <w:pPr>
        <w:pStyle w:val="ListParagraph"/>
        <w:numPr>
          <w:ilvl w:val="0"/>
          <w:numId w:val="15"/>
        </w:numPr>
        <w:jc w:val="both"/>
        <w:rPr>
          <w:rFonts w:ascii="Times New Roman" w:hAnsi="Times New Roman" w:cs="Times New Roman"/>
          <w:color w:val="000000"/>
          <w:sz w:val="24"/>
          <w:szCs w:val="24"/>
        </w:rPr>
      </w:pPr>
      <w:r w:rsidRPr="00E26644">
        <w:rPr>
          <w:rFonts w:ascii="Times New Roman" w:hAnsi="Times New Roman" w:cs="Times New Roman"/>
          <w:color w:val="000000"/>
          <w:sz w:val="24"/>
          <w:szCs w:val="24"/>
        </w:rPr>
        <w:t>Mainstream gender issues, especially GBV and sexual violence;</w:t>
      </w:r>
    </w:p>
    <w:p w:rsidR="008B1898" w:rsidRPr="00E26644" w:rsidRDefault="008B1898" w:rsidP="005E6A7E">
      <w:pPr>
        <w:pStyle w:val="ListParagraph"/>
        <w:numPr>
          <w:ilvl w:val="0"/>
          <w:numId w:val="15"/>
        </w:numPr>
        <w:jc w:val="both"/>
        <w:rPr>
          <w:rFonts w:ascii="Times New Roman" w:hAnsi="Times New Roman" w:cs="Times New Roman"/>
          <w:sz w:val="24"/>
          <w:szCs w:val="24"/>
        </w:rPr>
      </w:pPr>
      <w:r w:rsidRPr="00E26644">
        <w:rPr>
          <w:rFonts w:ascii="Times New Roman" w:hAnsi="Times New Roman" w:cs="Times New Roman"/>
          <w:color w:val="000000"/>
          <w:sz w:val="24"/>
          <w:szCs w:val="24"/>
        </w:rPr>
        <w:t>Strengthen the capacities of women groups and women networks to advocate and influence</w:t>
      </w:r>
      <w:r>
        <w:rPr>
          <w:rFonts w:ascii="Times New Roman" w:hAnsi="Times New Roman" w:cs="Times New Roman"/>
          <w:color w:val="000000"/>
          <w:sz w:val="24"/>
          <w:szCs w:val="24"/>
        </w:rPr>
        <w:t xml:space="preserve"> </w:t>
      </w:r>
      <w:r w:rsidRPr="00E26644">
        <w:rPr>
          <w:rFonts w:ascii="Times New Roman" w:hAnsi="Times New Roman" w:cs="Times New Roman"/>
          <w:color w:val="000000"/>
          <w:sz w:val="24"/>
          <w:szCs w:val="24"/>
        </w:rPr>
        <w:t>policy and to implement and monitor efforts related to women’s empowerment</w:t>
      </w:r>
      <w:r>
        <w:rPr>
          <w:rFonts w:ascii="Times New Roman" w:hAnsi="Times New Roman" w:cs="Times New Roman"/>
          <w:color w:val="000000"/>
          <w:sz w:val="24"/>
          <w:szCs w:val="24"/>
        </w:rPr>
        <w:t>.</w:t>
      </w:r>
    </w:p>
    <w:p w:rsidR="008B1898" w:rsidRPr="0031653F" w:rsidRDefault="008B1898" w:rsidP="005E6A7E">
      <w:pPr>
        <w:pStyle w:val="ListParagraph"/>
        <w:numPr>
          <w:ilvl w:val="0"/>
          <w:numId w:val="14"/>
        </w:numPr>
        <w:ind w:left="714" w:hanging="357"/>
        <w:jc w:val="both"/>
        <w:rPr>
          <w:rFonts w:ascii="Times New Roman" w:hAnsi="Times New Roman" w:cs="Times New Roman"/>
          <w:b/>
          <w:sz w:val="24"/>
          <w:szCs w:val="24"/>
        </w:rPr>
      </w:pPr>
      <w:r w:rsidRPr="0031653F">
        <w:rPr>
          <w:rFonts w:ascii="Times New Roman" w:hAnsi="Times New Roman" w:cs="Times New Roman"/>
          <w:b/>
          <w:sz w:val="24"/>
          <w:szCs w:val="24"/>
        </w:rPr>
        <w:t>The Thematic Areas of Action Strategy:</w:t>
      </w:r>
    </w:p>
    <w:p w:rsidR="008B1898" w:rsidRPr="009761BE" w:rsidRDefault="008B1898" w:rsidP="005E6A7E">
      <w:pPr>
        <w:pStyle w:val="ListParagraph"/>
        <w:numPr>
          <w:ilvl w:val="0"/>
          <w:numId w:val="13"/>
        </w:numPr>
        <w:ind w:left="1077"/>
        <w:jc w:val="both"/>
        <w:rPr>
          <w:rFonts w:ascii="Times New Roman" w:hAnsi="Times New Roman" w:cs="Times New Roman"/>
          <w:color w:val="000000"/>
          <w:sz w:val="24"/>
          <w:szCs w:val="24"/>
        </w:rPr>
      </w:pPr>
      <w:r w:rsidRPr="009761BE">
        <w:rPr>
          <w:rFonts w:ascii="Times New Roman" w:hAnsi="Times New Roman" w:cs="Times New Roman"/>
          <w:color w:val="000000"/>
          <w:sz w:val="24"/>
          <w:szCs w:val="24"/>
        </w:rPr>
        <w:t>Affirmation of women’s political rights and strengthening of their capacity for civic participation; Protection against gender violence;</w:t>
      </w:r>
    </w:p>
    <w:p w:rsidR="008B1898" w:rsidRPr="009761BE" w:rsidRDefault="008B1898" w:rsidP="005E6A7E">
      <w:pPr>
        <w:pStyle w:val="ListParagraph"/>
        <w:numPr>
          <w:ilvl w:val="0"/>
          <w:numId w:val="13"/>
        </w:numPr>
        <w:ind w:left="1077"/>
        <w:jc w:val="both"/>
        <w:rPr>
          <w:rFonts w:ascii="Times New Roman" w:hAnsi="Times New Roman" w:cs="Times New Roman"/>
          <w:sz w:val="24"/>
          <w:szCs w:val="24"/>
        </w:rPr>
      </w:pPr>
      <w:r w:rsidRPr="009761BE">
        <w:rPr>
          <w:rFonts w:ascii="Times New Roman" w:hAnsi="Times New Roman" w:cs="Times New Roman"/>
          <w:color w:val="000000"/>
          <w:sz w:val="24"/>
          <w:szCs w:val="24"/>
        </w:rPr>
        <w:t>Promotion of women’s empowerment and economic and social rights.</w:t>
      </w:r>
    </w:p>
    <w:p w:rsidR="008B1898" w:rsidRPr="009761BE" w:rsidRDefault="008B1898" w:rsidP="008B1898">
      <w:pPr>
        <w:spacing w:after="200" w:line="276" w:lineRule="auto"/>
        <w:jc w:val="both"/>
        <w:rPr>
          <w:color w:val="000000"/>
        </w:rPr>
      </w:pPr>
      <w:r w:rsidRPr="009761BE">
        <w:rPr>
          <w:color w:val="000000"/>
        </w:rPr>
        <w:t xml:space="preserve">These themes are strategic and can contribute to the effective application and implementation of women related political </w:t>
      </w:r>
      <w:r w:rsidR="00BC39A2" w:rsidRPr="009761BE">
        <w:rPr>
          <w:color w:val="000000"/>
        </w:rPr>
        <w:t>programs. It</w:t>
      </w:r>
      <w:r w:rsidRPr="009761BE">
        <w:rPr>
          <w:color w:val="000000"/>
        </w:rPr>
        <w:t xml:space="preserve"> was recommended to have the partnership and/or inclusion of government institutions during the implementation of the activities, project proposals should  be innovative, catalyst, replicable and expandable, and the results and the impact should be adapted to the contexts of intervention while being objective and measurable.</w:t>
      </w:r>
    </w:p>
    <w:p w:rsidR="008B1898" w:rsidRPr="00DC0A5D" w:rsidRDefault="008B1898" w:rsidP="005E6A7E">
      <w:pPr>
        <w:pStyle w:val="ListParagraph"/>
        <w:numPr>
          <w:ilvl w:val="0"/>
          <w:numId w:val="14"/>
        </w:numPr>
        <w:ind w:left="714" w:hanging="357"/>
        <w:jc w:val="both"/>
        <w:rPr>
          <w:rFonts w:ascii="Times New Roman" w:hAnsi="Times New Roman" w:cs="Times New Roman"/>
          <w:b/>
          <w:sz w:val="24"/>
          <w:szCs w:val="24"/>
        </w:rPr>
      </w:pPr>
      <w:r w:rsidRPr="00DC0A5D">
        <w:rPr>
          <w:rFonts w:ascii="Times New Roman" w:hAnsi="Times New Roman" w:cs="Times New Roman"/>
          <w:b/>
          <w:sz w:val="24"/>
          <w:szCs w:val="24"/>
        </w:rPr>
        <w:t>Outputs</w:t>
      </w:r>
    </w:p>
    <w:p w:rsidR="008B1898" w:rsidRPr="009761BE" w:rsidRDefault="008B1898" w:rsidP="005E6A7E">
      <w:pPr>
        <w:pStyle w:val="ListParagraph"/>
        <w:numPr>
          <w:ilvl w:val="0"/>
          <w:numId w:val="16"/>
        </w:numPr>
        <w:ind w:left="717"/>
        <w:jc w:val="both"/>
        <w:rPr>
          <w:rFonts w:ascii="Times New Roman" w:hAnsi="Times New Roman" w:cs="Times New Roman"/>
          <w:b/>
          <w:bCs/>
          <w:color w:val="000000"/>
          <w:sz w:val="24"/>
          <w:szCs w:val="24"/>
        </w:rPr>
      </w:pPr>
      <w:r w:rsidRPr="009761BE">
        <w:rPr>
          <w:rFonts w:ascii="Times New Roman" w:hAnsi="Times New Roman" w:cs="Times New Roman"/>
          <w:b/>
          <w:bCs/>
          <w:color w:val="000000"/>
          <w:sz w:val="24"/>
          <w:szCs w:val="24"/>
        </w:rPr>
        <w:t xml:space="preserve">Capacity Building : </w:t>
      </w:r>
    </w:p>
    <w:p w:rsidR="008B1898" w:rsidRPr="009761BE"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9761BE">
        <w:rPr>
          <w:rFonts w:ascii="Times New Roman" w:hAnsi="Times New Roman" w:cs="Times New Roman"/>
          <w:color w:val="000000"/>
          <w:sz w:val="24"/>
          <w:szCs w:val="24"/>
        </w:rPr>
        <w:t>Strengthen women’s participation in political, economic and social processes through training on leadership, networking and business management;</w:t>
      </w:r>
    </w:p>
    <w:p w:rsidR="008B1898" w:rsidRPr="009761BE"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9761BE">
        <w:rPr>
          <w:rFonts w:ascii="Times New Roman" w:hAnsi="Times New Roman" w:cs="Times New Roman"/>
          <w:color w:val="000000"/>
          <w:sz w:val="24"/>
          <w:szCs w:val="24"/>
        </w:rPr>
        <w:t>Support the implementation of the project activities by the selected CSOs through training on general areas of project implementation explored from a gender perspective.</w:t>
      </w:r>
    </w:p>
    <w:p w:rsidR="008B1898" w:rsidRPr="009761BE" w:rsidRDefault="008B1898" w:rsidP="005E6A7E">
      <w:pPr>
        <w:pStyle w:val="ListParagraph"/>
        <w:numPr>
          <w:ilvl w:val="0"/>
          <w:numId w:val="16"/>
        </w:numPr>
        <w:ind w:left="717"/>
        <w:jc w:val="both"/>
        <w:rPr>
          <w:rFonts w:ascii="Times New Roman" w:hAnsi="Times New Roman" w:cs="Times New Roman"/>
          <w:b/>
          <w:bCs/>
          <w:color w:val="000000"/>
          <w:sz w:val="24"/>
          <w:szCs w:val="24"/>
        </w:rPr>
      </w:pPr>
      <w:r w:rsidRPr="009761BE">
        <w:rPr>
          <w:rFonts w:ascii="Times New Roman" w:hAnsi="Times New Roman" w:cs="Times New Roman"/>
          <w:b/>
          <w:bCs/>
          <w:color w:val="000000"/>
          <w:sz w:val="24"/>
          <w:szCs w:val="24"/>
        </w:rPr>
        <w:t>Advocacy</w:t>
      </w:r>
    </w:p>
    <w:p w:rsidR="008B1898" w:rsidRPr="000738CA"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0738CA">
        <w:rPr>
          <w:rFonts w:ascii="Times New Roman" w:hAnsi="Times New Roman" w:cs="Times New Roman"/>
          <w:color w:val="000000"/>
          <w:sz w:val="24"/>
          <w:szCs w:val="24"/>
        </w:rPr>
        <w:t>Promote the promulgation of information, awareness and conscience campaigns on the government’s political programs and on political and social rights of women, with special focus on combating domestic violence;</w:t>
      </w:r>
    </w:p>
    <w:p w:rsidR="008B1898" w:rsidRPr="000738CA" w:rsidRDefault="008B1898" w:rsidP="005E6A7E">
      <w:pPr>
        <w:pStyle w:val="ListParagraph"/>
        <w:numPr>
          <w:ilvl w:val="0"/>
          <w:numId w:val="17"/>
        </w:numPr>
        <w:ind w:left="357" w:hanging="357"/>
        <w:jc w:val="both"/>
        <w:rPr>
          <w:color w:val="000000"/>
        </w:rPr>
      </w:pPr>
      <w:r w:rsidRPr="000738CA">
        <w:rPr>
          <w:rFonts w:ascii="Times New Roman" w:hAnsi="Times New Roman" w:cs="Times New Roman"/>
          <w:color w:val="000000"/>
          <w:sz w:val="24"/>
          <w:szCs w:val="24"/>
        </w:rPr>
        <w:t xml:space="preserve">Design thematic studies and produce disaggregated statistics by sex and age in order to influence policies, </w:t>
      </w:r>
      <w:r w:rsidRPr="000738CA">
        <w:rPr>
          <w:color w:val="000000"/>
        </w:rPr>
        <w:t>strategies and/or address issues that particularly affect women.</w:t>
      </w:r>
    </w:p>
    <w:p w:rsidR="008B1898" w:rsidRPr="009761BE" w:rsidRDefault="008B1898" w:rsidP="005E6A7E">
      <w:pPr>
        <w:pStyle w:val="ListParagraph"/>
        <w:numPr>
          <w:ilvl w:val="0"/>
          <w:numId w:val="16"/>
        </w:numPr>
        <w:ind w:left="717"/>
        <w:jc w:val="both"/>
        <w:rPr>
          <w:rFonts w:ascii="Times New Roman" w:hAnsi="Times New Roman" w:cs="Times New Roman"/>
          <w:b/>
          <w:bCs/>
          <w:color w:val="000000"/>
          <w:sz w:val="24"/>
          <w:szCs w:val="24"/>
        </w:rPr>
      </w:pPr>
      <w:r w:rsidRPr="009761BE">
        <w:rPr>
          <w:rFonts w:ascii="Times New Roman" w:hAnsi="Times New Roman" w:cs="Times New Roman"/>
          <w:b/>
          <w:bCs/>
          <w:color w:val="000000"/>
          <w:sz w:val="24"/>
          <w:szCs w:val="24"/>
        </w:rPr>
        <w:t>Women Empowerment</w:t>
      </w:r>
    </w:p>
    <w:p w:rsidR="008B1898" w:rsidRPr="009761BE"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9761BE">
        <w:rPr>
          <w:rFonts w:ascii="Times New Roman" w:hAnsi="Times New Roman" w:cs="Times New Roman"/>
          <w:color w:val="000000"/>
          <w:sz w:val="24"/>
          <w:szCs w:val="24"/>
        </w:rPr>
        <w:t>Economic empowerment and strengthening of cooperatives</w:t>
      </w:r>
      <w:r w:rsidRPr="000738CA">
        <w:rPr>
          <w:rFonts w:ascii="Times New Roman" w:hAnsi="Times New Roman" w:cs="Times New Roman"/>
          <w:color w:val="000000"/>
          <w:sz w:val="24"/>
          <w:szCs w:val="24"/>
        </w:rPr>
        <w:t>;</w:t>
      </w:r>
    </w:p>
    <w:p w:rsidR="008B1898" w:rsidRPr="000738CA"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9761BE">
        <w:rPr>
          <w:rFonts w:ascii="Times New Roman" w:hAnsi="Times New Roman" w:cs="Times New Roman"/>
          <w:color w:val="000000"/>
          <w:sz w:val="24"/>
          <w:szCs w:val="24"/>
        </w:rPr>
        <w:t>Advancement of women’s participation in decision-making processes by increasing their</w:t>
      </w:r>
      <w:r w:rsidRPr="000738CA">
        <w:rPr>
          <w:rFonts w:ascii="Times New Roman" w:hAnsi="Times New Roman" w:cs="Times New Roman"/>
          <w:color w:val="000000"/>
          <w:sz w:val="24"/>
          <w:szCs w:val="24"/>
        </w:rPr>
        <w:t xml:space="preserve"> </w:t>
      </w:r>
      <w:r w:rsidRPr="009761BE">
        <w:rPr>
          <w:rFonts w:ascii="Times New Roman" w:hAnsi="Times New Roman" w:cs="Times New Roman"/>
          <w:color w:val="000000"/>
          <w:sz w:val="24"/>
          <w:szCs w:val="24"/>
        </w:rPr>
        <w:t>representation and participation in CACs and municipal administration</w:t>
      </w:r>
      <w:r w:rsidRPr="000738CA">
        <w:rPr>
          <w:rFonts w:ascii="Times New Roman" w:hAnsi="Times New Roman" w:cs="Times New Roman"/>
          <w:color w:val="000000"/>
          <w:sz w:val="24"/>
          <w:szCs w:val="24"/>
        </w:rPr>
        <w:t>.</w:t>
      </w:r>
    </w:p>
    <w:p w:rsidR="008B1898" w:rsidRPr="009761BE" w:rsidRDefault="008B1898" w:rsidP="005E6A7E">
      <w:pPr>
        <w:pStyle w:val="ListParagraph"/>
        <w:numPr>
          <w:ilvl w:val="0"/>
          <w:numId w:val="16"/>
        </w:numPr>
        <w:ind w:left="717"/>
        <w:jc w:val="both"/>
        <w:rPr>
          <w:rFonts w:ascii="Times New Roman" w:hAnsi="Times New Roman" w:cs="Times New Roman"/>
          <w:b/>
          <w:bCs/>
          <w:color w:val="000000"/>
          <w:sz w:val="24"/>
          <w:szCs w:val="24"/>
        </w:rPr>
      </w:pPr>
      <w:r w:rsidRPr="009761BE">
        <w:rPr>
          <w:rFonts w:ascii="Times New Roman" w:hAnsi="Times New Roman" w:cs="Times New Roman"/>
          <w:b/>
          <w:bCs/>
          <w:color w:val="000000"/>
          <w:sz w:val="24"/>
          <w:szCs w:val="24"/>
        </w:rPr>
        <w:t>Training Plan</w:t>
      </w:r>
    </w:p>
    <w:p w:rsidR="008B1898" w:rsidRPr="000738CA"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9761BE">
        <w:rPr>
          <w:rFonts w:ascii="Times New Roman" w:hAnsi="Times New Roman" w:cs="Times New Roman"/>
          <w:color w:val="000000"/>
          <w:sz w:val="24"/>
          <w:szCs w:val="24"/>
        </w:rPr>
        <w:t xml:space="preserve">Based on lessons learned from the previous phases of the project, UNDP will provide key capacity building training to members of the CSOs that will be selected for implementation partnership in these second cycle of the project 2015-2018. A three day training session will </w:t>
      </w:r>
      <w:r w:rsidRPr="009761BE">
        <w:rPr>
          <w:rFonts w:ascii="Times New Roman" w:hAnsi="Times New Roman" w:cs="Times New Roman"/>
          <w:color w:val="000000"/>
          <w:sz w:val="24"/>
          <w:szCs w:val="24"/>
        </w:rPr>
        <w:lastRenderedPageBreak/>
        <w:t>be provided following the paperwork and the signing of the partnership agreements, and then follow-through training.</w:t>
      </w:r>
    </w:p>
    <w:p w:rsidR="008B1898"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0738CA">
        <w:rPr>
          <w:rFonts w:ascii="Times New Roman" w:hAnsi="Times New Roman" w:cs="Times New Roman"/>
          <w:color w:val="000000"/>
          <w:sz w:val="24"/>
          <w:szCs w:val="24"/>
        </w:rPr>
        <w:t>The financial component of the training will focus on the following key issues: how to use funds and produce financial reports; the documents required for paperwork; how to organise and manage documents and proofs of payment; the requirements for the procurement of goods and services; the necessary documents to make payments to service providers, for events for travel, etc. This training will help ensure that the project activities are executed, the expenses are properly ledged and reported, and that the partners improve their financial management skills.</w:t>
      </w:r>
    </w:p>
    <w:p w:rsidR="008B1898" w:rsidRPr="00775BC3" w:rsidRDefault="008B1898" w:rsidP="005E6A7E">
      <w:pPr>
        <w:pStyle w:val="ListParagraph"/>
        <w:numPr>
          <w:ilvl w:val="0"/>
          <w:numId w:val="14"/>
        </w:numPr>
        <w:ind w:left="357" w:hanging="357"/>
        <w:jc w:val="both"/>
        <w:rPr>
          <w:rFonts w:ascii="Times New Roman" w:hAnsi="Times New Roman" w:cs="Times New Roman"/>
          <w:b/>
          <w:sz w:val="24"/>
          <w:szCs w:val="24"/>
        </w:rPr>
      </w:pPr>
      <w:r w:rsidRPr="00775BC3">
        <w:rPr>
          <w:rFonts w:ascii="Times New Roman" w:hAnsi="Times New Roman" w:cs="Times New Roman"/>
          <w:b/>
          <w:sz w:val="24"/>
          <w:szCs w:val="24"/>
        </w:rPr>
        <w:t>Geographical Coverage</w:t>
      </w:r>
      <w:r w:rsidRPr="00775BC3">
        <w:footnoteReference w:id="14"/>
      </w:r>
    </w:p>
    <w:p w:rsidR="008B1898"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6C1F82">
        <w:rPr>
          <w:rFonts w:ascii="Times New Roman" w:hAnsi="Times New Roman" w:cs="Times New Roman"/>
          <w:color w:val="000000"/>
          <w:sz w:val="24"/>
          <w:szCs w:val="24"/>
        </w:rPr>
        <w:t xml:space="preserve">The CSOs from the 2nd phase were expected to provide a strategic response to the issues affecting rural women in the provinces of </w:t>
      </w:r>
      <w:r w:rsidRPr="006C1F82">
        <w:rPr>
          <w:rFonts w:ascii="Times New Roman" w:hAnsi="Times New Roman" w:cs="Times New Roman"/>
          <w:b/>
          <w:color w:val="000000"/>
          <w:sz w:val="24"/>
          <w:szCs w:val="24"/>
        </w:rPr>
        <w:t>Cunene (2), Huila (1) and Namibe</w:t>
      </w:r>
      <w:r w:rsidRPr="006C1F82">
        <w:rPr>
          <w:rFonts w:ascii="Times New Roman" w:hAnsi="Times New Roman" w:cs="Times New Roman"/>
          <w:color w:val="000000"/>
          <w:sz w:val="24"/>
          <w:szCs w:val="24"/>
        </w:rPr>
        <w:t xml:space="preserve"> (1) (TBC), strengthening women’s capacity to mitigate, withstand, and recover from disaster shocks, reinforcing the resilience of communities affected by drought, through economic empowerment and participation support. The women’s economic empowerment and participation is essential for them to exercise their rights and have control over their lives. Consequently, this will contribute to the well-being of their families and communities, and to improve livelihood conditions. The expected result is to reduce the vulnerability of women, their families and communities suffering from the impact of climate hazards, such as drought and flood. </w:t>
      </w:r>
    </w:p>
    <w:p w:rsidR="008B1898" w:rsidRPr="00775BC3" w:rsidRDefault="008B1898" w:rsidP="005E6A7E">
      <w:pPr>
        <w:pStyle w:val="ListParagraph"/>
        <w:numPr>
          <w:ilvl w:val="0"/>
          <w:numId w:val="14"/>
        </w:numPr>
        <w:ind w:left="357" w:hanging="357"/>
        <w:jc w:val="both"/>
        <w:rPr>
          <w:rFonts w:ascii="Times New Roman" w:hAnsi="Times New Roman" w:cs="Times New Roman"/>
          <w:b/>
          <w:sz w:val="24"/>
          <w:szCs w:val="24"/>
        </w:rPr>
      </w:pPr>
      <w:r w:rsidRPr="00775BC3">
        <w:rPr>
          <w:rFonts w:ascii="Times New Roman" w:hAnsi="Times New Roman" w:cs="Times New Roman"/>
          <w:b/>
          <w:sz w:val="24"/>
          <w:szCs w:val="24"/>
        </w:rPr>
        <w:t>Management Arrangements</w:t>
      </w:r>
    </w:p>
    <w:p w:rsidR="008B1898" w:rsidRPr="000738CA"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0738CA">
        <w:rPr>
          <w:rFonts w:ascii="Times New Roman" w:hAnsi="Times New Roman" w:cs="Times New Roman"/>
          <w:color w:val="000000"/>
          <w:sz w:val="24"/>
          <w:szCs w:val="24"/>
        </w:rPr>
        <w:t>UNDP is the implementing agency under the Direct Implementation Modality (DIM). That is, UNDP will directly implement the project through the execution agency of women’s organisations and other organisations working on women related issues. They will all be invited to submit proposals.</w:t>
      </w:r>
    </w:p>
    <w:p w:rsidR="008B1898" w:rsidRPr="00775BC3" w:rsidRDefault="008B1898" w:rsidP="005E6A7E">
      <w:pPr>
        <w:pStyle w:val="ListParagraph"/>
        <w:numPr>
          <w:ilvl w:val="0"/>
          <w:numId w:val="14"/>
        </w:numPr>
        <w:ind w:left="357" w:hanging="357"/>
        <w:jc w:val="both"/>
        <w:rPr>
          <w:rFonts w:ascii="Times New Roman" w:hAnsi="Times New Roman" w:cs="Times New Roman"/>
          <w:b/>
          <w:sz w:val="24"/>
          <w:szCs w:val="24"/>
        </w:rPr>
      </w:pPr>
      <w:r w:rsidRPr="00775BC3">
        <w:rPr>
          <w:rFonts w:ascii="Times New Roman" w:hAnsi="Times New Roman" w:cs="Times New Roman"/>
          <w:b/>
          <w:sz w:val="24"/>
          <w:szCs w:val="24"/>
        </w:rPr>
        <w:t>Technical Review Committee</w:t>
      </w:r>
    </w:p>
    <w:p w:rsidR="008B1898" w:rsidRPr="000738CA"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0738CA">
        <w:rPr>
          <w:rFonts w:ascii="Times New Roman" w:hAnsi="Times New Roman" w:cs="Times New Roman"/>
          <w:color w:val="000000"/>
          <w:sz w:val="24"/>
          <w:szCs w:val="24"/>
        </w:rPr>
        <w:t>A Technical Review Committee (TRC) will be formed and presided by UNDP. It will have the responsibility of evaluating the project proposals submitted by the bidding organisations and of making due recommendations for financing. This work will be done in meetings to be held in the course of the project implementation. The Committee will be composed of a UNDP representative a representative of the Norwegian Embassy, a representative from another UN Agency, a representative from civil society, and representatives from MASFAMU (ex MINFAMU) and the Ministry of Justice and Human Rights. Justified absence of one or two Committee members will not hamper the Committee from gathering and deliberating.</w:t>
      </w:r>
    </w:p>
    <w:p w:rsidR="008B1898" w:rsidRPr="00775BC3" w:rsidRDefault="008B1898" w:rsidP="005E6A7E">
      <w:pPr>
        <w:pStyle w:val="ListParagraph"/>
        <w:numPr>
          <w:ilvl w:val="0"/>
          <w:numId w:val="14"/>
        </w:numPr>
        <w:ind w:left="357" w:hanging="357"/>
        <w:jc w:val="both"/>
        <w:rPr>
          <w:rFonts w:ascii="Times New Roman" w:hAnsi="Times New Roman" w:cs="Times New Roman"/>
          <w:b/>
          <w:sz w:val="24"/>
          <w:szCs w:val="24"/>
        </w:rPr>
      </w:pPr>
      <w:r w:rsidRPr="00775BC3">
        <w:rPr>
          <w:rFonts w:ascii="Times New Roman" w:hAnsi="Times New Roman" w:cs="Times New Roman"/>
          <w:b/>
          <w:sz w:val="24"/>
          <w:szCs w:val="24"/>
        </w:rPr>
        <w:t>Monitoring And Evaluation</w:t>
      </w:r>
    </w:p>
    <w:p w:rsidR="008B1898" w:rsidRPr="000738CA" w:rsidRDefault="008B1898" w:rsidP="005E6A7E">
      <w:pPr>
        <w:pStyle w:val="ListParagraph"/>
        <w:numPr>
          <w:ilvl w:val="0"/>
          <w:numId w:val="17"/>
        </w:numPr>
        <w:ind w:left="357" w:hanging="357"/>
        <w:jc w:val="both"/>
        <w:rPr>
          <w:rFonts w:ascii="Times New Roman" w:hAnsi="Times New Roman" w:cs="Times New Roman"/>
          <w:color w:val="000000"/>
          <w:sz w:val="24"/>
          <w:szCs w:val="24"/>
        </w:rPr>
      </w:pPr>
      <w:r w:rsidRPr="000738CA">
        <w:rPr>
          <w:rFonts w:ascii="Times New Roman" w:hAnsi="Times New Roman" w:cs="Times New Roman"/>
          <w:color w:val="000000"/>
          <w:sz w:val="24"/>
          <w:szCs w:val="24"/>
        </w:rPr>
        <w:t>The project will be guided by UNDP’s standards of monitoring, reporting and evaluation. Monitoring and evaluation will be based on projects’ outputs and results. All information collected during UNDP monitoring action will serve as basis for decision-making and action. A Funding Agreement, which will establish the duties and obligations of beneficiaries on monitoring, reporting and accountability, will be signed between UNDP and beneficiaries</w:t>
      </w:r>
    </w:p>
    <w:p w:rsidR="008B1898" w:rsidRPr="00775BC3" w:rsidRDefault="008B1898" w:rsidP="005E6A7E">
      <w:pPr>
        <w:pStyle w:val="ListParagraph"/>
        <w:numPr>
          <w:ilvl w:val="0"/>
          <w:numId w:val="14"/>
        </w:numPr>
        <w:ind w:left="357" w:hanging="357"/>
        <w:jc w:val="both"/>
        <w:rPr>
          <w:rFonts w:ascii="Times New Roman" w:hAnsi="Times New Roman" w:cs="Times New Roman"/>
          <w:b/>
          <w:sz w:val="24"/>
          <w:szCs w:val="24"/>
        </w:rPr>
      </w:pPr>
      <w:r w:rsidRPr="00775BC3">
        <w:rPr>
          <w:rFonts w:ascii="Times New Roman" w:hAnsi="Times New Roman" w:cs="Times New Roman"/>
          <w:b/>
          <w:sz w:val="24"/>
          <w:szCs w:val="24"/>
        </w:rPr>
        <w:t>Legal Context</w:t>
      </w:r>
    </w:p>
    <w:p w:rsidR="008B1898" w:rsidRDefault="008B1898" w:rsidP="005E6A7E">
      <w:pPr>
        <w:pStyle w:val="ListParagraph"/>
        <w:numPr>
          <w:ilvl w:val="0"/>
          <w:numId w:val="17"/>
        </w:numPr>
        <w:ind w:left="357" w:hanging="357"/>
        <w:jc w:val="both"/>
        <w:rPr>
          <w:rFonts w:ascii="Times New Roman" w:hAnsi="Times New Roman" w:cs="Times New Roman"/>
          <w:color w:val="000000" w:themeColor="text1"/>
          <w:sz w:val="24"/>
          <w:szCs w:val="24"/>
        </w:rPr>
      </w:pPr>
      <w:r w:rsidRPr="000968D5">
        <w:rPr>
          <w:rFonts w:ascii="Times New Roman" w:hAnsi="Times New Roman" w:cs="Times New Roman"/>
          <w:color w:val="000000" w:themeColor="text1"/>
          <w:sz w:val="24"/>
          <w:szCs w:val="24"/>
        </w:rPr>
        <w:lastRenderedPageBreak/>
        <w:t>This project will be the instrument referred to in the 1st Article of the Standard Agreement of Basic Assistance between the Government of Angola and the United Nations Development Programme (UNDP), signed between the Parties on February 18, 1977. The implementing agency in the host country will, in the context of the Basic Assistance Standard Agreement, refer to the Cooperation Agency of the Government as indicated in this Agreement.</w:t>
      </w:r>
    </w:p>
    <w:p w:rsidR="00E37167" w:rsidRPr="000968D5" w:rsidRDefault="00E37167" w:rsidP="00E37167">
      <w:pPr>
        <w:pStyle w:val="ListParagraph"/>
        <w:ind w:left="357"/>
        <w:jc w:val="both"/>
        <w:rPr>
          <w:rFonts w:ascii="Times New Roman" w:hAnsi="Times New Roman" w:cs="Times New Roman"/>
          <w:color w:val="000000" w:themeColor="text1"/>
          <w:sz w:val="24"/>
          <w:szCs w:val="24"/>
        </w:rPr>
      </w:pPr>
    </w:p>
    <w:p w:rsidR="00E94982" w:rsidRPr="000968D5" w:rsidRDefault="00E94982" w:rsidP="005E6A7E">
      <w:pPr>
        <w:pStyle w:val="ListParagraph"/>
        <w:numPr>
          <w:ilvl w:val="0"/>
          <w:numId w:val="14"/>
        </w:numPr>
        <w:ind w:left="426" w:hanging="426"/>
        <w:rPr>
          <w:rFonts w:ascii="Times New Roman" w:hAnsi="Times New Roman" w:cs="Times New Roman"/>
          <w:b/>
          <w:color w:val="000000" w:themeColor="text1"/>
          <w:sz w:val="24"/>
          <w:szCs w:val="24"/>
        </w:rPr>
      </w:pPr>
      <w:r w:rsidRPr="000968D5">
        <w:rPr>
          <w:rFonts w:ascii="Times New Roman" w:hAnsi="Times New Roman" w:cs="Times New Roman"/>
          <w:b/>
          <w:color w:val="000000" w:themeColor="text1"/>
          <w:sz w:val="24"/>
          <w:szCs w:val="24"/>
        </w:rPr>
        <w:t>Funding Strategy</w:t>
      </w:r>
    </w:p>
    <w:p w:rsidR="00E94982" w:rsidRPr="000968D5" w:rsidRDefault="00E94982" w:rsidP="005E6A7E">
      <w:pPr>
        <w:pStyle w:val="ListParagraph"/>
        <w:numPr>
          <w:ilvl w:val="0"/>
          <w:numId w:val="17"/>
        </w:numPr>
        <w:ind w:left="426" w:hanging="426"/>
        <w:rPr>
          <w:rFonts w:ascii="Times New Roman" w:hAnsi="Times New Roman" w:cs="Times New Roman"/>
          <w:color w:val="000000" w:themeColor="text1"/>
          <w:sz w:val="24"/>
          <w:szCs w:val="24"/>
        </w:rPr>
      </w:pPr>
      <w:r w:rsidRPr="000968D5">
        <w:rPr>
          <w:rFonts w:ascii="Times New Roman" w:hAnsi="Times New Roman" w:cs="Times New Roman"/>
          <w:color w:val="000000" w:themeColor="text1"/>
          <w:sz w:val="24"/>
          <w:szCs w:val="24"/>
        </w:rPr>
        <w:t xml:space="preserve">a. Availability of fund must be announced 1 to 2 times a year on daily newspaper and on UNDP website within a minimum of four weeks prior to the deadline of proposals submission; </w:t>
      </w:r>
    </w:p>
    <w:p w:rsidR="00E94982" w:rsidRPr="000968D5" w:rsidRDefault="00E94982" w:rsidP="005E6A7E">
      <w:pPr>
        <w:pStyle w:val="ListParagraph"/>
        <w:numPr>
          <w:ilvl w:val="0"/>
          <w:numId w:val="17"/>
        </w:numPr>
        <w:ind w:left="426" w:hanging="426"/>
        <w:rPr>
          <w:rFonts w:ascii="Times New Roman" w:hAnsi="Times New Roman" w:cs="Times New Roman"/>
          <w:color w:val="000000" w:themeColor="text1"/>
          <w:sz w:val="24"/>
          <w:szCs w:val="24"/>
        </w:rPr>
      </w:pPr>
      <w:r w:rsidRPr="000968D5">
        <w:rPr>
          <w:rFonts w:ascii="Times New Roman" w:hAnsi="Times New Roman" w:cs="Times New Roman"/>
          <w:color w:val="000000" w:themeColor="text1"/>
          <w:sz w:val="24"/>
          <w:szCs w:val="24"/>
        </w:rPr>
        <w:t>b. Every project will have an initial maximum financing limit of USD $ 50.000,00;</w:t>
      </w:r>
    </w:p>
    <w:p w:rsidR="00E94982" w:rsidRPr="000968D5" w:rsidRDefault="00E94982" w:rsidP="005E6A7E">
      <w:pPr>
        <w:pStyle w:val="ListParagraph"/>
        <w:numPr>
          <w:ilvl w:val="0"/>
          <w:numId w:val="17"/>
        </w:numPr>
        <w:ind w:left="426" w:hanging="426"/>
        <w:rPr>
          <w:rFonts w:ascii="Times New Roman" w:hAnsi="Times New Roman" w:cs="Times New Roman"/>
          <w:color w:val="000000" w:themeColor="text1"/>
          <w:sz w:val="24"/>
          <w:szCs w:val="24"/>
        </w:rPr>
      </w:pPr>
      <w:r w:rsidRPr="000968D5">
        <w:rPr>
          <w:rFonts w:ascii="Times New Roman" w:hAnsi="Times New Roman" w:cs="Times New Roman"/>
          <w:color w:val="000000" w:themeColor="text1"/>
          <w:sz w:val="24"/>
          <w:szCs w:val="24"/>
        </w:rPr>
        <w:t>c. No individual organisation/network will benefit of financing for more than two projects per year;</w:t>
      </w:r>
    </w:p>
    <w:p w:rsidR="00E94982" w:rsidRPr="000968D5" w:rsidRDefault="00E94982" w:rsidP="005E6A7E">
      <w:pPr>
        <w:pStyle w:val="ListParagraph"/>
        <w:numPr>
          <w:ilvl w:val="0"/>
          <w:numId w:val="17"/>
        </w:numPr>
        <w:ind w:left="426" w:hanging="426"/>
        <w:rPr>
          <w:rFonts w:ascii="Times New Roman" w:hAnsi="Times New Roman" w:cs="Times New Roman"/>
          <w:color w:val="000000" w:themeColor="text1"/>
          <w:sz w:val="24"/>
          <w:szCs w:val="24"/>
        </w:rPr>
      </w:pPr>
      <w:r w:rsidRPr="000968D5">
        <w:rPr>
          <w:rFonts w:ascii="Times New Roman" w:hAnsi="Times New Roman" w:cs="Times New Roman"/>
          <w:color w:val="000000" w:themeColor="text1"/>
          <w:sz w:val="24"/>
          <w:szCs w:val="24"/>
        </w:rPr>
        <w:t>d. Financing is specific to direct project implementation, and cannot be used to cover regular operational costs such as office structure, investment in vehicles or in other significant assets of the benefiting organisation, except for producing designed project results.</w:t>
      </w:r>
    </w:p>
    <w:p w:rsidR="00E94982" w:rsidRPr="000968D5" w:rsidRDefault="00E94982" w:rsidP="005E6A7E">
      <w:pPr>
        <w:pStyle w:val="ListParagraph"/>
        <w:numPr>
          <w:ilvl w:val="0"/>
          <w:numId w:val="17"/>
        </w:numPr>
        <w:ind w:left="426" w:hanging="426"/>
        <w:rPr>
          <w:rFonts w:ascii="Times New Roman" w:hAnsi="Times New Roman" w:cs="Times New Roman"/>
          <w:color w:val="000000" w:themeColor="text1"/>
          <w:sz w:val="24"/>
          <w:szCs w:val="24"/>
        </w:rPr>
      </w:pPr>
      <w:r w:rsidRPr="000968D5">
        <w:rPr>
          <w:rFonts w:ascii="Times New Roman" w:hAnsi="Times New Roman" w:cs="Times New Roman"/>
          <w:color w:val="000000" w:themeColor="text1"/>
          <w:sz w:val="24"/>
          <w:szCs w:val="24"/>
        </w:rPr>
        <w:t>e. Interested organisations must demonstrate proof of institutional, human resources and structural capacities to effectively implement, manage and report on the project.</w:t>
      </w:r>
    </w:p>
    <w:p w:rsidR="008B1898" w:rsidRPr="000968D5" w:rsidRDefault="008B1898" w:rsidP="008B1898">
      <w:pPr>
        <w:spacing w:after="200" w:line="276" w:lineRule="auto"/>
        <w:jc w:val="both"/>
        <w:rPr>
          <w:i/>
          <w:color w:val="000000" w:themeColor="text1"/>
        </w:rPr>
      </w:pPr>
      <w:r w:rsidRPr="000968D5">
        <w:rPr>
          <w:color w:val="000000" w:themeColor="text1"/>
        </w:rPr>
        <w:t xml:space="preserve">Under the 2017 Annual Work Plan, signed with NGEEO / MASFAMU, the project is focused on the promotion of Gender Equality through the systematization and production of statistical gender data to monitor the evaluation of the implementation of NPGEE and SDG 5 </w:t>
      </w:r>
      <w:r w:rsidRPr="000968D5">
        <w:rPr>
          <w:i/>
          <w:color w:val="000000" w:themeColor="text1"/>
        </w:rPr>
        <w:t xml:space="preserve">SDG 16: Promotion of pacific and inclusive societies with social justice. </w:t>
      </w:r>
    </w:p>
    <w:p w:rsidR="000C42A9" w:rsidRPr="003D206B" w:rsidRDefault="000C42A9" w:rsidP="005E6A7E">
      <w:pPr>
        <w:pStyle w:val="Heading2"/>
        <w:numPr>
          <w:ilvl w:val="1"/>
          <w:numId w:val="24"/>
        </w:numPr>
        <w:rPr>
          <w:rFonts w:asciiTheme="minorHAnsi" w:hAnsiTheme="minorHAnsi" w:cstheme="minorHAnsi"/>
          <w:color w:val="0070C0"/>
        </w:rPr>
      </w:pPr>
      <w:bookmarkStart w:id="42" w:name="_Toc534189410"/>
      <w:r w:rsidRPr="003D206B">
        <w:rPr>
          <w:rFonts w:asciiTheme="minorHAnsi" w:hAnsiTheme="minorHAnsi" w:cstheme="minorHAnsi"/>
          <w:color w:val="0070C0"/>
        </w:rPr>
        <w:t>Project Implementation</w:t>
      </w:r>
      <w:bookmarkEnd w:id="42"/>
    </w:p>
    <w:p w:rsidR="003D206B" w:rsidRDefault="000968D5" w:rsidP="003D206B">
      <w:pPr>
        <w:spacing w:after="200" w:line="276" w:lineRule="auto"/>
        <w:jc w:val="both"/>
      </w:pPr>
      <w:r w:rsidRPr="003D206B">
        <w:rPr>
          <w:lang w:eastAsia="en-US" w:bidi="en-US"/>
        </w:rPr>
        <w:t>The 2</w:t>
      </w:r>
      <w:r w:rsidRPr="003D206B">
        <w:rPr>
          <w:vertAlign w:val="superscript"/>
          <w:lang w:eastAsia="en-US" w:bidi="en-US"/>
        </w:rPr>
        <w:t>nd</w:t>
      </w:r>
      <w:r w:rsidRPr="003D206B">
        <w:rPr>
          <w:lang w:eastAsia="en-US" w:bidi="en-US"/>
        </w:rPr>
        <w:t xml:space="preserve"> Cycle of the programme was implemented </w:t>
      </w:r>
      <w:r w:rsidR="00BC39A2" w:rsidRPr="003D206B">
        <w:rPr>
          <w:lang w:eastAsia="en-US" w:bidi="en-US"/>
        </w:rPr>
        <w:t xml:space="preserve">to consolidate the results </w:t>
      </w:r>
      <w:r w:rsidR="003D206B" w:rsidRPr="003D206B">
        <w:rPr>
          <w:lang w:eastAsia="en-US" w:bidi="en-US"/>
        </w:rPr>
        <w:t xml:space="preserve">and lessons learned </w:t>
      </w:r>
      <w:r w:rsidR="003D206B">
        <w:rPr>
          <w:lang w:eastAsia="en-US" w:bidi="en-US"/>
        </w:rPr>
        <w:t xml:space="preserve">from the </w:t>
      </w:r>
      <w:r w:rsidR="00BC39A2" w:rsidRPr="003D206B">
        <w:rPr>
          <w:lang w:eastAsia="en-US" w:bidi="en-US"/>
        </w:rPr>
        <w:t>precedent cycle</w:t>
      </w:r>
      <w:r w:rsidR="003D206B">
        <w:rPr>
          <w:lang w:eastAsia="en-US" w:bidi="en-US"/>
        </w:rPr>
        <w:t xml:space="preserve"> and </w:t>
      </w:r>
      <w:r w:rsidR="00BC39A2" w:rsidRPr="003D206B">
        <w:rPr>
          <w:lang w:eastAsia="en-US" w:bidi="en-US"/>
        </w:rPr>
        <w:t xml:space="preserve">to </w:t>
      </w:r>
      <w:r w:rsidR="003D206B" w:rsidRPr="003D206B">
        <w:rPr>
          <w:lang w:eastAsia="en-US" w:bidi="en-US"/>
        </w:rPr>
        <w:t>empower women affected by the severe drought in the southern region</w:t>
      </w:r>
      <w:r w:rsidR="003B53D7">
        <w:rPr>
          <w:lang w:eastAsia="en-US" w:bidi="en-US"/>
        </w:rPr>
        <w:t xml:space="preserve"> (UNDP reports)</w:t>
      </w:r>
      <w:r w:rsidR="003D206B" w:rsidRPr="003D206B">
        <w:rPr>
          <w:lang w:eastAsia="en-US" w:bidi="en-US"/>
        </w:rPr>
        <w:t>.</w:t>
      </w:r>
    </w:p>
    <w:p w:rsidR="000C42A9" w:rsidRDefault="003D206B" w:rsidP="005E6A7E">
      <w:pPr>
        <w:pStyle w:val="Heading3"/>
        <w:numPr>
          <w:ilvl w:val="2"/>
          <w:numId w:val="24"/>
        </w:numPr>
        <w:ind w:left="851" w:right="-21" w:hanging="851"/>
      </w:pPr>
      <w:bookmarkStart w:id="43" w:name="_Toc534189411"/>
      <w:r>
        <w:t xml:space="preserve">Thematic </w:t>
      </w:r>
      <w:r w:rsidR="004A3229">
        <w:t>Areas</w:t>
      </w:r>
      <w:bookmarkEnd w:id="43"/>
      <w:r w:rsidR="004A3229">
        <w:t xml:space="preserve"> </w:t>
      </w:r>
    </w:p>
    <w:p w:rsidR="00E94982" w:rsidRDefault="00E94982" w:rsidP="004A3229">
      <w:pPr>
        <w:spacing w:after="200" w:line="276" w:lineRule="auto"/>
      </w:pPr>
      <w:r w:rsidRPr="00E94982">
        <w:t>Three thematic areas are the programmatic umbrella of t</w:t>
      </w:r>
      <w:r w:rsidR="004A3229">
        <w:t xml:space="preserve">he project: </w:t>
      </w:r>
    </w:p>
    <w:p w:rsidR="004A3229" w:rsidRPr="004A3229" w:rsidRDefault="004A3229" w:rsidP="005E6A7E">
      <w:pPr>
        <w:pStyle w:val="ListParagraph"/>
        <w:numPr>
          <w:ilvl w:val="0"/>
          <w:numId w:val="20"/>
        </w:numPr>
        <w:rPr>
          <w:rFonts w:ascii="Times New Roman" w:hAnsi="Times New Roman" w:cs="Times New Roman"/>
          <w:sz w:val="24"/>
          <w:szCs w:val="24"/>
        </w:rPr>
      </w:pPr>
      <w:r w:rsidRPr="004A3229">
        <w:rPr>
          <w:rFonts w:ascii="Times New Roman" w:hAnsi="Times New Roman" w:cs="Times New Roman"/>
          <w:sz w:val="24"/>
          <w:szCs w:val="24"/>
        </w:rPr>
        <w:t>Political and Public Participation</w:t>
      </w:r>
    </w:p>
    <w:p w:rsidR="004A3229" w:rsidRPr="004A3229" w:rsidRDefault="004A3229" w:rsidP="005E6A7E">
      <w:pPr>
        <w:pStyle w:val="ListParagraph"/>
        <w:numPr>
          <w:ilvl w:val="0"/>
          <w:numId w:val="20"/>
        </w:numPr>
        <w:rPr>
          <w:rFonts w:ascii="Times New Roman" w:hAnsi="Times New Roman" w:cs="Times New Roman"/>
          <w:sz w:val="24"/>
          <w:szCs w:val="24"/>
        </w:rPr>
      </w:pPr>
      <w:r w:rsidRPr="004A3229">
        <w:rPr>
          <w:rFonts w:ascii="Times New Roman" w:hAnsi="Times New Roman" w:cs="Times New Roman"/>
          <w:sz w:val="24"/>
          <w:szCs w:val="24"/>
        </w:rPr>
        <w:t>Access to resource and Job opportunities</w:t>
      </w:r>
    </w:p>
    <w:p w:rsidR="004A3229" w:rsidRDefault="004A3229" w:rsidP="005E6A7E">
      <w:pPr>
        <w:pStyle w:val="ListParagraph"/>
        <w:numPr>
          <w:ilvl w:val="0"/>
          <w:numId w:val="20"/>
        </w:numPr>
        <w:rPr>
          <w:rFonts w:ascii="Times New Roman" w:hAnsi="Times New Roman" w:cs="Times New Roman"/>
          <w:sz w:val="24"/>
          <w:szCs w:val="24"/>
        </w:rPr>
      </w:pPr>
      <w:r w:rsidRPr="004A3229">
        <w:rPr>
          <w:rFonts w:ascii="Times New Roman" w:hAnsi="Times New Roman" w:cs="Times New Roman"/>
          <w:sz w:val="24"/>
          <w:szCs w:val="24"/>
        </w:rPr>
        <w:t>Gender Based violence and Gender Equality</w:t>
      </w:r>
    </w:p>
    <w:p w:rsidR="000968D5" w:rsidRDefault="000968D5" w:rsidP="000968D5">
      <w:pPr>
        <w:spacing w:after="200" w:line="276" w:lineRule="auto"/>
      </w:pPr>
      <w:r>
        <w:t xml:space="preserve">The programme was implemented </w:t>
      </w:r>
      <w:r w:rsidR="004A3229">
        <w:t xml:space="preserve">at local level </w:t>
      </w:r>
      <w:r>
        <w:t xml:space="preserve">(municipalities) and the </w:t>
      </w:r>
      <w:r w:rsidR="004A3229">
        <w:t xml:space="preserve">outputs </w:t>
      </w:r>
      <w:r>
        <w:t xml:space="preserve">chosen to achieve results were: </w:t>
      </w:r>
    </w:p>
    <w:p w:rsidR="000968D5" w:rsidRPr="000968D5" w:rsidRDefault="000968D5" w:rsidP="005E6A7E">
      <w:pPr>
        <w:pStyle w:val="ListParagraph"/>
        <w:numPr>
          <w:ilvl w:val="0"/>
          <w:numId w:val="21"/>
        </w:numPr>
        <w:rPr>
          <w:rFonts w:ascii="Times New Roman" w:hAnsi="Times New Roman" w:cs="Times New Roman"/>
          <w:sz w:val="24"/>
          <w:szCs w:val="24"/>
        </w:rPr>
      </w:pPr>
      <w:r w:rsidRPr="000968D5">
        <w:rPr>
          <w:rFonts w:ascii="Times New Roman" w:hAnsi="Times New Roman" w:cs="Times New Roman"/>
          <w:sz w:val="24"/>
          <w:szCs w:val="24"/>
        </w:rPr>
        <w:t xml:space="preserve">Capacity building, </w:t>
      </w:r>
    </w:p>
    <w:p w:rsidR="000968D5" w:rsidRPr="000968D5" w:rsidRDefault="000968D5" w:rsidP="005E6A7E">
      <w:pPr>
        <w:pStyle w:val="ListParagraph"/>
        <w:numPr>
          <w:ilvl w:val="0"/>
          <w:numId w:val="21"/>
        </w:numPr>
        <w:rPr>
          <w:rFonts w:ascii="Times New Roman" w:hAnsi="Times New Roman" w:cs="Times New Roman"/>
          <w:sz w:val="24"/>
          <w:szCs w:val="24"/>
        </w:rPr>
      </w:pPr>
      <w:r w:rsidRPr="000968D5">
        <w:rPr>
          <w:rFonts w:ascii="Times New Roman" w:hAnsi="Times New Roman" w:cs="Times New Roman"/>
          <w:sz w:val="24"/>
          <w:szCs w:val="24"/>
        </w:rPr>
        <w:t xml:space="preserve">Advocacy </w:t>
      </w:r>
    </w:p>
    <w:p w:rsidR="004A3229" w:rsidRPr="000968D5" w:rsidRDefault="000968D5" w:rsidP="005E6A7E">
      <w:pPr>
        <w:pStyle w:val="ListParagraph"/>
        <w:numPr>
          <w:ilvl w:val="0"/>
          <w:numId w:val="21"/>
        </w:numPr>
        <w:rPr>
          <w:rFonts w:ascii="Times New Roman" w:hAnsi="Times New Roman" w:cs="Times New Roman"/>
          <w:sz w:val="24"/>
          <w:szCs w:val="24"/>
        </w:rPr>
      </w:pPr>
      <w:r w:rsidRPr="000968D5">
        <w:rPr>
          <w:rFonts w:ascii="Times New Roman" w:hAnsi="Times New Roman" w:cs="Times New Roman"/>
          <w:sz w:val="24"/>
          <w:szCs w:val="24"/>
        </w:rPr>
        <w:t>Women’s empowerment</w:t>
      </w:r>
      <w:r w:rsidR="004A3229" w:rsidRPr="000968D5">
        <w:rPr>
          <w:rFonts w:ascii="Times New Roman" w:hAnsi="Times New Roman" w:cs="Times New Roman"/>
          <w:sz w:val="24"/>
          <w:szCs w:val="24"/>
        </w:rPr>
        <w:t xml:space="preserve">  </w:t>
      </w:r>
    </w:p>
    <w:p w:rsidR="004A3229" w:rsidRDefault="000968D5" w:rsidP="000968D5">
      <w:pPr>
        <w:spacing w:after="200" w:line="276" w:lineRule="auto"/>
      </w:pPr>
      <w:r>
        <w:t>The table below presents the referred outputs and related results:</w:t>
      </w:r>
    </w:p>
    <w:tbl>
      <w:tblPr>
        <w:tblStyle w:val="TableGrid"/>
        <w:tblW w:w="9214" w:type="dxa"/>
        <w:jc w:val="center"/>
        <w:tblLayout w:type="fixed"/>
        <w:tblLook w:val="04A0" w:firstRow="1" w:lastRow="0" w:firstColumn="1" w:lastColumn="0" w:noHBand="0" w:noVBand="1"/>
      </w:tblPr>
      <w:tblGrid>
        <w:gridCol w:w="2694"/>
        <w:gridCol w:w="6520"/>
      </w:tblGrid>
      <w:tr w:rsidR="004A3229" w:rsidRPr="00EF60C2" w:rsidTr="004A3229">
        <w:trPr>
          <w:tblHeader/>
          <w:jc w:val="center"/>
        </w:trPr>
        <w:tc>
          <w:tcPr>
            <w:tcW w:w="2694" w:type="dxa"/>
            <w:tcBorders>
              <w:bottom w:val="single" w:sz="4" w:space="0" w:color="auto"/>
            </w:tcBorders>
            <w:shd w:val="clear" w:color="auto" w:fill="D9D9D9" w:themeFill="background1" w:themeFillShade="D9"/>
          </w:tcPr>
          <w:p w:rsidR="004A3229" w:rsidRPr="00EF60C2" w:rsidRDefault="004A3229" w:rsidP="004A3229">
            <w:pPr>
              <w:jc w:val="center"/>
              <w:rPr>
                <w:b/>
                <w:sz w:val="18"/>
                <w:szCs w:val="18"/>
              </w:rPr>
            </w:pPr>
            <w:r w:rsidRPr="00EF60C2">
              <w:rPr>
                <w:b/>
                <w:sz w:val="18"/>
                <w:szCs w:val="18"/>
              </w:rPr>
              <w:lastRenderedPageBreak/>
              <w:t>Outputs</w:t>
            </w:r>
          </w:p>
        </w:tc>
        <w:tc>
          <w:tcPr>
            <w:tcW w:w="6520" w:type="dxa"/>
            <w:tcBorders>
              <w:bottom w:val="single" w:sz="4" w:space="0" w:color="auto"/>
            </w:tcBorders>
            <w:shd w:val="clear" w:color="auto" w:fill="D9D9D9" w:themeFill="background1" w:themeFillShade="D9"/>
          </w:tcPr>
          <w:p w:rsidR="004A3229" w:rsidRPr="00EF60C2" w:rsidRDefault="004A3229" w:rsidP="004A3229">
            <w:pPr>
              <w:jc w:val="center"/>
              <w:rPr>
                <w:b/>
                <w:sz w:val="18"/>
                <w:szCs w:val="18"/>
              </w:rPr>
            </w:pPr>
            <w:r w:rsidRPr="00EF60C2">
              <w:rPr>
                <w:b/>
                <w:sz w:val="18"/>
                <w:szCs w:val="18"/>
              </w:rPr>
              <w:t xml:space="preserve">Results </w:t>
            </w:r>
          </w:p>
        </w:tc>
      </w:tr>
      <w:tr w:rsidR="004A3229" w:rsidRPr="00EF60C2" w:rsidTr="004A3229">
        <w:trPr>
          <w:trHeight w:val="1062"/>
          <w:jc w:val="center"/>
        </w:trPr>
        <w:tc>
          <w:tcPr>
            <w:tcW w:w="2694" w:type="dxa"/>
            <w:shd w:val="clear" w:color="auto" w:fill="auto"/>
          </w:tcPr>
          <w:p w:rsidR="004A3229" w:rsidRPr="00EF60C2" w:rsidRDefault="004A3229" w:rsidP="004A3229">
            <w:pPr>
              <w:jc w:val="center"/>
              <w:rPr>
                <w:bCs/>
                <w:color w:val="000000"/>
                <w:sz w:val="18"/>
                <w:szCs w:val="18"/>
              </w:rPr>
            </w:pPr>
            <w:r w:rsidRPr="00EF60C2">
              <w:rPr>
                <w:bCs/>
                <w:color w:val="000000"/>
                <w:sz w:val="18"/>
                <w:szCs w:val="18"/>
              </w:rPr>
              <w:t>CAPACITY BUILDING</w:t>
            </w:r>
          </w:p>
        </w:tc>
        <w:tc>
          <w:tcPr>
            <w:tcW w:w="6520" w:type="dxa"/>
            <w:shd w:val="clear" w:color="auto" w:fill="auto"/>
          </w:tcPr>
          <w:p w:rsidR="004A3229" w:rsidRPr="00EF60C2" w:rsidRDefault="004A3229" w:rsidP="005E6A7E">
            <w:pPr>
              <w:pStyle w:val="ListParagraph"/>
              <w:numPr>
                <w:ilvl w:val="0"/>
                <w:numId w:val="17"/>
              </w:numPr>
              <w:spacing w:after="0" w:line="240" w:lineRule="auto"/>
              <w:ind w:left="714" w:hanging="357"/>
              <w:jc w:val="both"/>
              <w:rPr>
                <w:rFonts w:ascii="Times New Roman" w:hAnsi="Times New Roman" w:cs="Times New Roman"/>
                <w:color w:val="000000"/>
                <w:sz w:val="18"/>
                <w:szCs w:val="18"/>
              </w:rPr>
            </w:pPr>
            <w:r w:rsidRPr="00EF60C2">
              <w:rPr>
                <w:rFonts w:ascii="Times New Roman" w:hAnsi="Times New Roman" w:cs="Times New Roman"/>
                <w:color w:val="000000"/>
                <w:sz w:val="18"/>
                <w:szCs w:val="18"/>
              </w:rPr>
              <w:t>Strengthening women’s participation in political, economic and social processes through training on leadership, networking and business management.;</w:t>
            </w:r>
          </w:p>
          <w:p w:rsidR="004A3229" w:rsidRPr="00EF60C2" w:rsidRDefault="004A3229" w:rsidP="005E6A7E">
            <w:pPr>
              <w:pStyle w:val="ListParagraph"/>
              <w:numPr>
                <w:ilvl w:val="0"/>
                <w:numId w:val="17"/>
              </w:numPr>
              <w:spacing w:after="0" w:line="240" w:lineRule="auto"/>
              <w:ind w:left="714" w:hanging="357"/>
              <w:jc w:val="both"/>
              <w:rPr>
                <w:rFonts w:ascii="Times New Roman" w:hAnsi="Times New Roman" w:cs="Times New Roman"/>
                <w:sz w:val="18"/>
                <w:szCs w:val="18"/>
              </w:rPr>
            </w:pPr>
            <w:r w:rsidRPr="00EF60C2">
              <w:rPr>
                <w:rFonts w:ascii="Times New Roman" w:hAnsi="Times New Roman" w:cs="Times New Roman"/>
                <w:color w:val="000000"/>
                <w:sz w:val="18"/>
                <w:szCs w:val="18"/>
              </w:rPr>
              <w:t xml:space="preserve"> Improvement of project implementation through training on general areas of project implementation explored from a gender perspective.</w:t>
            </w:r>
          </w:p>
        </w:tc>
      </w:tr>
      <w:tr w:rsidR="004A3229" w:rsidRPr="00EF60C2" w:rsidTr="004A3229">
        <w:trPr>
          <w:jc w:val="center"/>
        </w:trPr>
        <w:tc>
          <w:tcPr>
            <w:tcW w:w="2694" w:type="dxa"/>
            <w:shd w:val="clear" w:color="auto" w:fill="auto"/>
          </w:tcPr>
          <w:p w:rsidR="004A3229" w:rsidRPr="00EF60C2" w:rsidRDefault="004A3229" w:rsidP="004A3229">
            <w:pPr>
              <w:jc w:val="center"/>
              <w:rPr>
                <w:bCs/>
                <w:color w:val="000000"/>
                <w:sz w:val="18"/>
                <w:szCs w:val="18"/>
              </w:rPr>
            </w:pPr>
            <w:r w:rsidRPr="00EF60C2">
              <w:rPr>
                <w:rFonts w:hint="eastAsia"/>
                <w:bCs/>
                <w:color w:val="000000"/>
                <w:sz w:val="18"/>
                <w:szCs w:val="18"/>
              </w:rPr>
              <w:t>ADVOCACY</w:t>
            </w:r>
          </w:p>
        </w:tc>
        <w:tc>
          <w:tcPr>
            <w:tcW w:w="6520" w:type="dxa"/>
            <w:shd w:val="clear" w:color="auto" w:fill="auto"/>
          </w:tcPr>
          <w:p w:rsidR="004A3229" w:rsidRPr="00EF60C2" w:rsidRDefault="004A3229" w:rsidP="005E6A7E">
            <w:pPr>
              <w:pStyle w:val="ListParagraph"/>
              <w:numPr>
                <w:ilvl w:val="0"/>
                <w:numId w:val="17"/>
              </w:numPr>
              <w:spacing w:after="0" w:line="240" w:lineRule="auto"/>
              <w:ind w:left="714" w:hanging="357"/>
              <w:jc w:val="both"/>
              <w:rPr>
                <w:rFonts w:ascii="Times New Roman" w:hAnsi="Times New Roman" w:cs="Times New Roman"/>
                <w:color w:val="000000"/>
                <w:sz w:val="18"/>
                <w:szCs w:val="18"/>
              </w:rPr>
            </w:pPr>
            <w:r w:rsidRPr="00EF60C2">
              <w:rPr>
                <w:rFonts w:ascii="Times New Roman" w:hAnsi="Times New Roman" w:cs="Times New Roman"/>
                <w:color w:val="000000"/>
                <w:sz w:val="18"/>
                <w:szCs w:val="18"/>
              </w:rPr>
              <w:t>Promulgation of information, awareness and conscience on public policy and programs and on political and social rights of women, with special focus on combating domestic violence</w:t>
            </w:r>
          </w:p>
          <w:p w:rsidR="004A3229" w:rsidRPr="00EF60C2" w:rsidRDefault="004A3229" w:rsidP="005E6A7E">
            <w:pPr>
              <w:pStyle w:val="ListParagraph"/>
              <w:numPr>
                <w:ilvl w:val="0"/>
                <w:numId w:val="17"/>
              </w:numPr>
              <w:spacing w:after="0" w:line="240" w:lineRule="auto"/>
              <w:ind w:left="714" w:hanging="357"/>
              <w:jc w:val="both"/>
              <w:rPr>
                <w:rFonts w:ascii="Times New Roman" w:hAnsi="Times New Roman" w:cs="Times New Roman"/>
                <w:sz w:val="18"/>
                <w:szCs w:val="18"/>
              </w:rPr>
            </w:pPr>
            <w:r w:rsidRPr="00EF60C2">
              <w:rPr>
                <w:rFonts w:ascii="Times New Roman" w:hAnsi="Times New Roman" w:cs="Times New Roman"/>
                <w:color w:val="000000"/>
                <w:sz w:val="18"/>
                <w:szCs w:val="18"/>
              </w:rPr>
              <w:t>Design thematic studies and produce disaggregated statistics by sex and age to influence policies, strategies and/or address issues that particularly affect women</w:t>
            </w:r>
          </w:p>
        </w:tc>
      </w:tr>
      <w:tr w:rsidR="004A3229" w:rsidRPr="00EF60C2" w:rsidTr="004A3229">
        <w:trPr>
          <w:trHeight w:val="1293"/>
          <w:jc w:val="center"/>
        </w:trPr>
        <w:tc>
          <w:tcPr>
            <w:tcW w:w="2694" w:type="dxa"/>
            <w:shd w:val="clear" w:color="auto" w:fill="auto"/>
          </w:tcPr>
          <w:p w:rsidR="004A3229" w:rsidRPr="00EF60C2" w:rsidRDefault="004A3229" w:rsidP="004A3229">
            <w:pPr>
              <w:jc w:val="center"/>
              <w:rPr>
                <w:bCs/>
                <w:color w:val="000000"/>
                <w:sz w:val="18"/>
                <w:szCs w:val="18"/>
              </w:rPr>
            </w:pPr>
            <w:r w:rsidRPr="00EF60C2">
              <w:rPr>
                <w:rFonts w:hint="eastAsia"/>
                <w:bCs/>
                <w:color w:val="000000"/>
                <w:sz w:val="18"/>
                <w:szCs w:val="18"/>
              </w:rPr>
              <w:t xml:space="preserve">. </w:t>
            </w:r>
            <w:r w:rsidRPr="00EF60C2">
              <w:rPr>
                <w:bCs/>
                <w:color w:val="000000"/>
                <w:sz w:val="18"/>
                <w:szCs w:val="18"/>
              </w:rPr>
              <w:t>WOMEN’S EMPOWERMENT</w:t>
            </w:r>
          </w:p>
        </w:tc>
        <w:tc>
          <w:tcPr>
            <w:tcW w:w="6520" w:type="dxa"/>
            <w:shd w:val="clear" w:color="auto" w:fill="auto"/>
          </w:tcPr>
          <w:p w:rsidR="004A3229" w:rsidRPr="00EF60C2" w:rsidRDefault="004A3229" w:rsidP="005E6A7E">
            <w:pPr>
              <w:pStyle w:val="ListParagraph"/>
              <w:numPr>
                <w:ilvl w:val="0"/>
                <w:numId w:val="17"/>
              </w:numPr>
              <w:spacing w:after="0" w:line="240" w:lineRule="auto"/>
              <w:ind w:left="714" w:hanging="357"/>
              <w:jc w:val="both"/>
              <w:rPr>
                <w:rFonts w:ascii="Times New Roman" w:hAnsi="Times New Roman" w:cs="Times New Roman"/>
                <w:color w:val="000000"/>
                <w:sz w:val="18"/>
                <w:szCs w:val="18"/>
              </w:rPr>
            </w:pPr>
            <w:r w:rsidRPr="00EF60C2">
              <w:rPr>
                <w:rFonts w:ascii="Times New Roman" w:hAnsi="Times New Roman" w:cs="Times New Roman"/>
                <w:color w:val="000000"/>
                <w:sz w:val="18"/>
                <w:szCs w:val="18"/>
              </w:rPr>
              <w:t>Economic empowerment and strengthening of cooperatives</w:t>
            </w:r>
          </w:p>
          <w:p w:rsidR="004A3229" w:rsidRPr="00EF60C2" w:rsidRDefault="004A3229" w:rsidP="005E6A7E">
            <w:pPr>
              <w:pStyle w:val="ListParagraph"/>
              <w:numPr>
                <w:ilvl w:val="0"/>
                <w:numId w:val="17"/>
              </w:numPr>
              <w:spacing w:after="0" w:line="240" w:lineRule="auto"/>
              <w:ind w:left="714" w:hanging="357"/>
              <w:jc w:val="both"/>
              <w:rPr>
                <w:rFonts w:ascii="Times New Roman" w:hAnsi="Times New Roman" w:cs="Times New Roman"/>
                <w:color w:val="000000"/>
                <w:sz w:val="18"/>
                <w:szCs w:val="18"/>
              </w:rPr>
            </w:pPr>
            <w:r w:rsidRPr="00EF60C2">
              <w:rPr>
                <w:rFonts w:ascii="Times New Roman" w:hAnsi="Times New Roman" w:cs="Times New Roman"/>
                <w:color w:val="000000"/>
                <w:sz w:val="18"/>
                <w:szCs w:val="18"/>
              </w:rPr>
              <w:t>Advancement of women’s participation in decision-making processes by increasing their representation and participation in CACs and municipal administration.</w:t>
            </w:r>
          </w:p>
          <w:p w:rsidR="004A3229" w:rsidRPr="00EF60C2" w:rsidRDefault="004A3229" w:rsidP="005E6A7E">
            <w:pPr>
              <w:pStyle w:val="ListParagraph"/>
              <w:keepNext/>
              <w:numPr>
                <w:ilvl w:val="0"/>
                <w:numId w:val="17"/>
              </w:numPr>
              <w:spacing w:after="0" w:line="240" w:lineRule="auto"/>
              <w:ind w:left="714" w:hanging="357"/>
              <w:jc w:val="both"/>
              <w:rPr>
                <w:rFonts w:ascii="Times New Roman" w:hAnsi="Times New Roman" w:cs="Times New Roman"/>
                <w:sz w:val="18"/>
                <w:szCs w:val="18"/>
              </w:rPr>
            </w:pPr>
            <w:r w:rsidRPr="00EF60C2">
              <w:rPr>
                <w:rFonts w:ascii="Times New Roman" w:hAnsi="Times New Roman" w:cs="Times New Roman"/>
                <w:color w:val="000000"/>
                <w:sz w:val="18"/>
                <w:szCs w:val="18"/>
              </w:rPr>
              <w:t>To reduce vulnerability of women, their families and communities suffering from the impact hazards, such as drought and flood</w:t>
            </w:r>
          </w:p>
        </w:tc>
      </w:tr>
    </w:tbl>
    <w:p w:rsidR="00E4405C" w:rsidRPr="000968D5" w:rsidRDefault="00E4405C" w:rsidP="00E4405C">
      <w:pPr>
        <w:pStyle w:val="Caption"/>
      </w:pPr>
      <w:bookmarkStart w:id="44" w:name="_Toc533803081"/>
      <w:r>
        <w:t xml:space="preserve">Table </w:t>
      </w:r>
      <w:r w:rsidR="00C636F5">
        <w:fldChar w:fldCharType="begin"/>
      </w:r>
      <w:r w:rsidR="00C636F5">
        <w:instrText xml:space="preserve"> SEQ Table \* ARABIC </w:instrText>
      </w:r>
      <w:r w:rsidR="00C636F5">
        <w:fldChar w:fldCharType="separate"/>
      </w:r>
      <w:r w:rsidR="00C30CBA">
        <w:rPr>
          <w:noProof/>
        </w:rPr>
        <w:t>4</w:t>
      </w:r>
      <w:r w:rsidR="00C636F5">
        <w:rPr>
          <w:noProof/>
        </w:rPr>
        <w:fldChar w:fldCharType="end"/>
      </w:r>
      <w:r>
        <w:t xml:space="preserve">: </w:t>
      </w:r>
      <w:r w:rsidRPr="00CF4C8C">
        <w:t>Project Outputs and Planned Results. Source: Annual Donor Report (July 2017 - August 2018)</w:t>
      </w:r>
      <w:bookmarkEnd w:id="44"/>
    </w:p>
    <w:p w:rsidR="000968D5" w:rsidRDefault="000968D5" w:rsidP="005E6A7E">
      <w:pPr>
        <w:pStyle w:val="Heading3"/>
        <w:numPr>
          <w:ilvl w:val="2"/>
          <w:numId w:val="24"/>
        </w:numPr>
        <w:ind w:left="851" w:right="-21" w:hanging="851"/>
      </w:pPr>
      <w:bookmarkStart w:id="45" w:name="_Toc534189412"/>
      <w:r w:rsidRPr="00E94982">
        <w:t>Beneficiaries</w:t>
      </w:r>
      <w:bookmarkEnd w:id="45"/>
    </w:p>
    <w:p w:rsidR="000968D5" w:rsidRPr="000968D5" w:rsidRDefault="000968D5" w:rsidP="000968D5">
      <w:pPr>
        <w:spacing w:after="200" w:line="276" w:lineRule="auto"/>
        <w:jc w:val="both"/>
      </w:pPr>
      <w:r w:rsidRPr="000968D5">
        <w:t>Beneficiaries : rural women, women members of Councils of Community Consultation of Municipal Administrations (CACS) , Resident Committees (RCs), young girls, domestic workers, students, public sector employees, men community leaders, law enforcement agents, provincial and municipal administrators and civil society organizations (CSOs), central administration</w:t>
      </w:r>
    </w:p>
    <w:p w:rsidR="00274538" w:rsidRDefault="00274538" w:rsidP="005E6A7E">
      <w:pPr>
        <w:pStyle w:val="Heading3"/>
        <w:numPr>
          <w:ilvl w:val="2"/>
          <w:numId w:val="24"/>
        </w:numPr>
        <w:ind w:left="851" w:right="-21" w:hanging="851"/>
      </w:pPr>
      <w:bookmarkStart w:id="46" w:name="_Toc534189413"/>
      <w:r>
        <w:t>Implementing Partners</w:t>
      </w:r>
      <w:bookmarkEnd w:id="46"/>
    </w:p>
    <w:p w:rsidR="00DA2DD8" w:rsidRDefault="008E77D9" w:rsidP="006D68E9">
      <w:pPr>
        <w:spacing w:after="200" w:line="276" w:lineRule="auto"/>
        <w:jc w:val="both"/>
        <w:rPr>
          <w:lang w:eastAsia="en-US" w:bidi="en-US"/>
        </w:rPr>
      </w:pPr>
      <w:r>
        <w:rPr>
          <w:lang w:eastAsia="en-US" w:bidi="en-US"/>
        </w:rPr>
        <w:t xml:space="preserve">The documentation review shows a total of </w:t>
      </w:r>
      <w:r w:rsidR="00DA2DD8">
        <w:rPr>
          <w:lang w:eastAsia="en-US" w:bidi="en-US"/>
        </w:rPr>
        <w:t>11 CSOs as implementing partners</w:t>
      </w:r>
      <w:r w:rsidR="00F90482">
        <w:rPr>
          <w:lang w:eastAsia="en-US" w:bidi="en-US"/>
        </w:rPr>
        <w:t xml:space="preserve">. All of their projects were relevant to </w:t>
      </w:r>
      <w:r w:rsidR="00336611">
        <w:rPr>
          <w:lang w:eastAsia="en-US" w:bidi="en-US"/>
        </w:rPr>
        <w:t xml:space="preserve">sustain the priority areas chosen by UNDP and Donors. Below, we can read the name of each CSO s and correspondent project title: </w:t>
      </w:r>
    </w:p>
    <w:p w:rsidR="002E59F2" w:rsidRPr="00F90482" w:rsidRDefault="008A24C2" w:rsidP="005E6A7E">
      <w:pPr>
        <w:pStyle w:val="ListParagraph"/>
        <w:numPr>
          <w:ilvl w:val="0"/>
          <w:numId w:val="22"/>
        </w:numPr>
        <w:jc w:val="both"/>
        <w:rPr>
          <w:rFonts w:ascii="Times New Roman" w:hAnsi="Times New Roman" w:cs="Times New Roman"/>
          <w:sz w:val="24"/>
          <w:szCs w:val="24"/>
          <w:lang w:val="en-US"/>
        </w:rPr>
      </w:pPr>
      <w:r w:rsidRPr="00F90482">
        <w:rPr>
          <w:rFonts w:ascii="Times New Roman" w:hAnsi="Times New Roman" w:cs="Times New Roman"/>
          <w:sz w:val="24"/>
          <w:szCs w:val="24"/>
          <w:lang w:val="pt-PT"/>
        </w:rPr>
        <w:t xml:space="preserve">CIES Centro Informazione e Educazione allo sviluppo. </w:t>
      </w:r>
      <w:r w:rsidRPr="00F90482">
        <w:rPr>
          <w:rFonts w:ascii="Times New Roman" w:hAnsi="Times New Roman" w:cs="Times New Roman"/>
          <w:sz w:val="24"/>
          <w:szCs w:val="24"/>
          <w:lang w:val="en-US"/>
        </w:rPr>
        <w:t xml:space="preserve">Project Title: </w:t>
      </w:r>
      <w:r w:rsidRPr="00F90482">
        <w:rPr>
          <w:rFonts w:ascii="Times New Roman" w:hAnsi="Times New Roman" w:cs="Times New Roman"/>
          <w:i/>
          <w:sz w:val="24"/>
          <w:szCs w:val="24"/>
          <w:lang w:val="en-US"/>
        </w:rPr>
        <w:t>Promote the Empowerment and participation of Women in a Fair and more Inclusive Society – Violence</w:t>
      </w:r>
    </w:p>
    <w:p w:rsidR="008A24C2" w:rsidRPr="00F90482" w:rsidRDefault="008A24C2" w:rsidP="005E6A7E">
      <w:pPr>
        <w:pStyle w:val="ListParagraph"/>
        <w:numPr>
          <w:ilvl w:val="0"/>
          <w:numId w:val="22"/>
        </w:numPr>
        <w:jc w:val="both"/>
        <w:rPr>
          <w:rFonts w:ascii="Times New Roman" w:hAnsi="Times New Roman" w:cs="Times New Roman"/>
          <w:i/>
          <w:sz w:val="24"/>
          <w:szCs w:val="24"/>
          <w:lang w:val="en-US"/>
        </w:rPr>
      </w:pPr>
      <w:r w:rsidRPr="00F90482">
        <w:rPr>
          <w:rFonts w:ascii="Times New Roman" w:hAnsi="Times New Roman" w:cs="Times New Roman"/>
          <w:sz w:val="24"/>
          <w:szCs w:val="24"/>
          <w:lang w:val="pt-PT"/>
        </w:rPr>
        <w:t xml:space="preserve">FOJASIDA-Forum Juvenil de Apoio à Saúde e Prevenção da Sida/Youth forum for Health Support and Aids Prevention. </w:t>
      </w:r>
      <w:r w:rsidRPr="00F90482">
        <w:rPr>
          <w:rFonts w:ascii="Times New Roman" w:hAnsi="Times New Roman" w:cs="Times New Roman"/>
          <w:sz w:val="24"/>
          <w:szCs w:val="24"/>
          <w:lang w:val="en-US"/>
        </w:rPr>
        <w:t xml:space="preserve">Project Title: </w:t>
      </w:r>
      <w:r w:rsidRPr="00F90482">
        <w:rPr>
          <w:rFonts w:ascii="Times New Roman" w:hAnsi="Times New Roman" w:cs="Times New Roman"/>
          <w:i/>
          <w:sz w:val="24"/>
          <w:szCs w:val="24"/>
          <w:lang w:val="en-US"/>
        </w:rPr>
        <w:t>Promotion of Political Particpation of Women in Municipal Social Consultation Forums</w:t>
      </w:r>
      <w:r w:rsidR="00C25CFF" w:rsidRPr="00F90482">
        <w:rPr>
          <w:rFonts w:ascii="Times New Roman" w:hAnsi="Times New Roman" w:cs="Times New Roman"/>
          <w:i/>
          <w:sz w:val="24"/>
          <w:szCs w:val="24"/>
          <w:lang w:val="en-US"/>
        </w:rPr>
        <w:t>(CACS) in Cazenga</w:t>
      </w:r>
    </w:p>
    <w:p w:rsidR="002E59F2" w:rsidRPr="00F90482" w:rsidRDefault="008A24C2" w:rsidP="005E6A7E">
      <w:pPr>
        <w:pStyle w:val="ListParagraph"/>
        <w:numPr>
          <w:ilvl w:val="0"/>
          <w:numId w:val="22"/>
        </w:numPr>
        <w:jc w:val="both"/>
        <w:rPr>
          <w:rFonts w:ascii="Times New Roman" w:hAnsi="Times New Roman" w:cs="Times New Roman"/>
          <w:sz w:val="24"/>
          <w:szCs w:val="24"/>
          <w:lang w:val="en-US"/>
        </w:rPr>
      </w:pPr>
      <w:r w:rsidRPr="00F90482">
        <w:rPr>
          <w:rFonts w:ascii="Times New Roman" w:hAnsi="Times New Roman" w:cs="Times New Roman"/>
          <w:sz w:val="24"/>
          <w:szCs w:val="24"/>
          <w:lang w:val="en-US"/>
        </w:rPr>
        <w:t xml:space="preserve">CVA - Red Cross. Project Title: </w:t>
      </w:r>
      <w:r w:rsidRPr="00F90482">
        <w:rPr>
          <w:rFonts w:ascii="Times New Roman" w:hAnsi="Times New Roman" w:cs="Times New Roman"/>
          <w:i/>
          <w:sz w:val="24"/>
          <w:szCs w:val="24"/>
          <w:lang w:val="en-US"/>
        </w:rPr>
        <w:t xml:space="preserve">Strengthen Equitable relations between men and women in Civil society Organizations, and </w:t>
      </w:r>
      <w:r w:rsidR="00C25CFF" w:rsidRPr="00F90482">
        <w:rPr>
          <w:rFonts w:ascii="Times New Roman" w:hAnsi="Times New Roman" w:cs="Times New Roman"/>
          <w:i/>
          <w:sz w:val="24"/>
          <w:szCs w:val="24"/>
          <w:lang w:val="en-US"/>
        </w:rPr>
        <w:t>S</w:t>
      </w:r>
      <w:r w:rsidRPr="00F90482">
        <w:rPr>
          <w:rFonts w:ascii="Times New Roman" w:hAnsi="Times New Roman" w:cs="Times New Roman"/>
          <w:i/>
          <w:sz w:val="24"/>
          <w:szCs w:val="24"/>
          <w:lang w:val="en-US"/>
        </w:rPr>
        <w:t>paces of Encounter and Exchange with Local Authorities</w:t>
      </w:r>
    </w:p>
    <w:p w:rsidR="007E221B" w:rsidRPr="00F90482" w:rsidRDefault="007E221B" w:rsidP="005E6A7E">
      <w:pPr>
        <w:pStyle w:val="ListParagraph"/>
        <w:numPr>
          <w:ilvl w:val="0"/>
          <w:numId w:val="22"/>
        </w:numPr>
        <w:jc w:val="both"/>
        <w:rPr>
          <w:rFonts w:ascii="Times New Roman" w:hAnsi="Times New Roman" w:cs="Times New Roman"/>
          <w:i/>
          <w:sz w:val="24"/>
          <w:szCs w:val="24"/>
          <w:lang w:val="en-US"/>
        </w:rPr>
      </w:pPr>
      <w:r w:rsidRPr="00F90482">
        <w:rPr>
          <w:rFonts w:ascii="Times New Roman" w:hAnsi="Times New Roman" w:cs="Times New Roman"/>
          <w:sz w:val="24"/>
          <w:szCs w:val="24"/>
          <w:lang w:val="en-US"/>
        </w:rPr>
        <w:t>AAM</w:t>
      </w:r>
      <w:r w:rsidR="00C25CFF" w:rsidRPr="00F90482">
        <w:rPr>
          <w:rFonts w:ascii="Times New Roman" w:hAnsi="Times New Roman" w:cs="Times New Roman"/>
          <w:sz w:val="24"/>
          <w:szCs w:val="24"/>
          <w:lang w:val="en-US"/>
        </w:rPr>
        <w:t>, Accção Angolana para a Mulher</w:t>
      </w:r>
      <w:r w:rsidRPr="00F90482">
        <w:rPr>
          <w:rFonts w:ascii="Times New Roman" w:hAnsi="Times New Roman" w:cs="Times New Roman"/>
          <w:sz w:val="24"/>
          <w:szCs w:val="24"/>
          <w:lang w:val="en-US"/>
        </w:rPr>
        <w:t xml:space="preserve"> : Project Title: </w:t>
      </w:r>
      <w:r w:rsidRPr="00F90482">
        <w:rPr>
          <w:rFonts w:ascii="Times New Roman" w:hAnsi="Times New Roman" w:cs="Times New Roman"/>
          <w:i/>
          <w:sz w:val="24"/>
          <w:szCs w:val="24"/>
          <w:lang w:val="en-US"/>
        </w:rPr>
        <w:t>Promotion of job opportunities and Women Economic Empowerment</w:t>
      </w:r>
    </w:p>
    <w:p w:rsidR="007E221B" w:rsidRPr="00F90482" w:rsidRDefault="007E221B" w:rsidP="005E6A7E">
      <w:pPr>
        <w:pStyle w:val="ListParagraph"/>
        <w:numPr>
          <w:ilvl w:val="0"/>
          <w:numId w:val="22"/>
        </w:numPr>
        <w:jc w:val="both"/>
        <w:rPr>
          <w:rFonts w:ascii="Times New Roman" w:hAnsi="Times New Roman" w:cs="Times New Roman"/>
          <w:i/>
          <w:sz w:val="24"/>
          <w:szCs w:val="24"/>
          <w:lang w:val="en-US"/>
        </w:rPr>
      </w:pPr>
      <w:r w:rsidRPr="00F90482">
        <w:rPr>
          <w:rFonts w:ascii="Times New Roman" w:hAnsi="Times New Roman" w:cs="Times New Roman"/>
          <w:sz w:val="24"/>
          <w:szCs w:val="24"/>
          <w:lang w:val="pt-PT"/>
        </w:rPr>
        <w:t>ADPP</w:t>
      </w:r>
      <w:r w:rsidR="00C25CFF" w:rsidRPr="00F90482">
        <w:rPr>
          <w:rFonts w:ascii="Times New Roman" w:hAnsi="Times New Roman" w:cs="Times New Roman"/>
          <w:sz w:val="24"/>
          <w:szCs w:val="24"/>
          <w:lang w:val="pt-PT"/>
        </w:rPr>
        <w:t>, Ajuda de Desenvolvimento de povo para Povo</w:t>
      </w:r>
      <w:r w:rsidRPr="00F90482">
        <w:rPr>
          <w:rFonts w:ascii="Times New Roman" w:hAnsi="Times New Roman" w:cs="Times New Roman"/>
          <w:sz w:val="24"/>
          <w:szCs w:val="24"/>
          <w:lang w:val="pt-PT"/>
        </w:rPr>
        <w:t xml:space="preserve">. </w:t>
      </w:r>
      <w:r w:rsidRPr="00F90482">
        <w:rPr>
          <w:rFonts w:ascii="Times New Roman" w:hAnsi="Times New Roman" w:cs="Times New Roman"/>
          <w:sz w:val="24"/>
          <w:szCs w:val="24"/>
          <w:lang w:val="en-US"/>
        </w:rPr>
        <w:t xml:space="preserve">Project title: </w:t>
      </w:r>
      <w:r w:rsidRPr="00F90482">
        <w:rPr>
          <w:rFonts w:ascii="Times New Roman" w:hAnsi="Times New Roman" w:cs="Times New Roman"/>
          <w:i/>
          <w:sz w:val="24"/>
          <w:szCs w:val="24"/>
          <w:lang w:val="en-US"/>
        </w:rPr>
        <w:t>Empowerment of women farmers and their families through the strengthening of field schools</w:t>
      </w:r>
    </w:p>
    <w:p w:rsidR="007E221B" w:rsidRPr="00F90482" w:rsidRDefault="007E221B" w:rsidP="005E6A7E">
      <w:pPr>
        <w:pStyle w:val="ListParagraph"/>
        <w:numPr>
          <w:ilvl w:val="0"/>
          <w:numId w:val="22"/>
        </w:numPr>
        <w:jc w:val="both"/>
        <w:rPr>
          <w:rFonts w:ascii="Times New Roman" w:hAnsi="Times New Roman" w:cs="Times New Roman"/>
          <w:sz w:val="24"/>
          <w:szCs w:val="24"/>
          <w:lang w:val="en-US"/>
        </w:rPr>
      </w:pPr>
      <w:r w:rsidRPr="00F90482">
        <w:rPr>
          <w:rFonts w:ascii="Times New Roman" w:hAnsi="Times New Roman" w:cs="Times New Roman"/>
          <w:sz w:val="24"/>
          <w:szCs w:val="24"/>
          <w:lang w:val="en-US"/>
        </w:rPr>
        <w:t>ADRA. Project title: Strengthened the organizational and productive capacities of women in the municipality of Ombadja</w:t>
      </w:r>
    </w:p>
    <w:p w:rsidR="007E221B" w:rsidRPr="00F90482" w:rsidRDefault="007E221B" w:rsidP="005E6A7E">
      <w:pPr>
        <w:pStyle w:val="ListParagraph"/>
        <w:numPr>
          <w:ilvl w:val="0"/>
          <w:numId w:val="22"/>
        </w:numPr>
        <w:jc w:val="both"/>
        <w:rPr>
          <w:rFonts w:ascii="Times New Roman" w:hAnsi="Times New Roman" w:cs="Times New Roman"/>
          <w:sz w:val="24"/>
          <w:szCs w:val="24"/>
          <w:lang w:val="en-US"/>
        </w:rPr>
      </w:pPr>
      <w:r w:rsidRPr="00F90482">
        <w:rPr>
          <w:rFonts w:ascii="Times New Roman" w:hAnsi="Times New Roman" w:cs="Times New Roman"/>
          <w:sz w:val="24"/>
          <w:szCs w:val="24"/>
          <w:lang w:val="pt-PT"/>
        </w:rPr>
        <w:t>FEMEA</w:t>
      </w:r>
      <w:r w:rsidR="00886204" w:rsidRPr="00F90482">
        <w:rPr>
          <w:rFonts w:ascii="Times New Roman" w:hAnsi="Times New Roman" w:cs="Times New Roman"/>
          <w:sz w:val="24"/>
          <w:szCs w:val="24"/>
          <w:lang w:val="pt-PT"/>
        </w:rPr>
        <w:t>, Federação de Mulheres Empreendedoras de Angola</w:t>
      </w:r>
      <w:r w:rsidRPr="00F90482">
        <w:rPr>
          <w:rFonts w:ascii="Times New Roman" w:hAnsi="Times New Roman" w:cs="Times New Roman"/>
          <w:sz w:val="24"/>
          <w:szCs w:val="24"/>
          <w:lang w:val="pt-PT"/>
        </w:rPr>
        <w:t xml:space="preserve">. </w:t>
      </w:r>
      <w:r w:rsidRPr="00F90482">
        <w:rPr>
          <w:rFonts w:ascii="Times New Roman" w:hAnsi="Times New Roman" w:cs="Times New Roman"/>
          <w:sz w:val="24"/>
          <w:szCs w:val="24"/>
          <w:lang w:val="en-US"/>
        </w:rPr>
        <w:t xml:space="preserve">Project title: Support for Women’s Empowerment  </w:t>
      </w:r>
    </w:p>
    <w:p w:rsidR="007E221B" w:rsidRPr="00F90482" w:rsidRDefault="007E221B" w:rsidP="005E6A7E">
      <w:pPr>
        <w:pStyle w:val="ListParagraph"/>
        <w:numPr>
          <w:ilvl w:val="0"/>
          <w:numId w:val="22"/>
        </w:numPr>
        <w:jc w:val="both"/>
        <w:rPr>
          <w:rFonts w:ascii="Times New Roman" w:hAnsi="Times New Roman" w:cs="Times New Roman"/>
          <w:sz w:val="24"/>
          <w:szCs w:val="24"/>
          <w:lang w:val="en-US"/>
        </w:rPr>
      </w:pPr>
      <w:r w:rsidRPr="00F90482">
        <w:rPr>
          <w:rFonts w:ascii="Times New Roman" w:hAnsi="Times New Roman" w:cs="Times New Roman"/>
          <w:sz w:val="24"/>
          <w:szCs w:val="24"/>
          <w:lang w:val="en-US"/>
        </w:rPr>
        <w:t>FMIJIG</w:t>
      </w:r>
      <w:r w:rsidR="00886204" w:rsidRPr="00F90482">
        <w:rPr>
          <w:rFonts w:ascii="Times New Roman" w:hAnsi="Times New Roman" w:cs="Times New Roman"/>
          <w:sz w:val="24"/>
          <w:szCs w:val="24"/>
          <w:lang w:val="en-US"/>
        </w:rPr>
        <w:t>, Forum de Mulheres Jornalistas para a Igualdade de Género</w:t>
      </w:r>
      <w:r w:rsidR="00C25CFF" w:rsidRPr="00F90482">
        <w:rPr>
          <w:rFonts w:ascii="Times New Roman" w:hAnsi="Times New Roman" w:cs="Times New Roman"/>
          <w:sz w:val="24"/>
          <w:szCs w:val="24"/>
          <w:lang w:val="en-US"/>
        </w:rPr>
        <w:t>: Project title: Inclusion and participation in decision making / increased self-esteem</w:t>
      </w:r>
    </w:p>
    <w:p w:rsidR="007E221B" w:rsidRPr="00F90482" w:rsidRDefault="00C25CFF" w:rsidP="005E6A7E">
      <w:pPr>
        <w:pStyle w:val="ListParagraph"/>
        <w:numPr>
          <w:ilvl w:val="0"/>
          <w:numId w:val="22"/>
        </w:numPr>
        <w:jc w:val="both"/>
        <w:rPr>
          <w:rFonts w:ascii="Times New Roman" w:hAnsi="Times New Roman" w:cs="Times New Roman"/>
          <w:sz w:val="24"/>
          <w:szCs w:val="24"/>
          <w:lang w:val="pt-PT"/>
        </w:rPr>
      </w:pPr>
      <w:r w:rsidRPr="00F90482">
        <w:rPr>
          <w:rFonts w:ascii="Times New Roman" w:hAnsi="Times New Roman" w:cs="Times New Roman"/>
          <w:sz w:val="24"/>
          <w:szCs w:val="24"/>
          <w:lang w:val="pt-PT"/>
        </w:rPr>
        <w:t>PROMAICA</w:t>
      </w:r>
      <w:r w:rsidR="00886204" w:rsidRPr="00F90482">
        <w:rPr>
          <w:rFonts w:ascii="Times New Roman" w:hAnsi="Times New Roman" w:cs="Times New Roman"/>
          <w:sz w:val="24"/>
          <w:szCs w:val="24"/>
          <w:lang w:val="pt-PT"/>
        </w:rPr>
        <w:t>, Promoção da Mulher Angolana</w:t>
      </w:r>
      <w:r w:rsidRPr="00F90482">
        <w:rPr>
          <w:rFonts w:ascii="Times New Roman" w:hAnsi="Times New Roman" w:cs="Times New Roman"/>
          <w:sz w:val="24"/>
          <w:szCs w:val="24"/>
          <w:lang w:val="pt-PT"/>
        </w:rPr>
        <w:t>: Project title: MUKAY KATUKA II (Woman Stand Up)</w:t>
      </w:r>
    </w:p>
    <w:p w:rsidR="00C25CFF" w:rsidRPr="00F90482" w:rsidRDefault="00C25CFF" w:rsidP="005E6A7E">
      <w:pPr>
        <w:pStyle w:val="ListParagraph"/>
        <w:numPr>
          <w:ilvl w:val="0"/>
          <w:numId w:val="22"/>
        </w:numPr>
        <w:jc w:val="both"/>
        <w:rPr>
          <w:rFonts w:ascii="Times New Roman" w:hAnsi="Times New Roman" w:cs="Times New Roman"/>
          <w:sz w:val="24"/>
          <w:szCs w:val="24"/>
          <w:lang w:val="pt-PT"/>
        </w:rPr>
      </w:pPr>
      <w:r w:rsidRPr="00F90482">
        <w:rPr>
          <w:rFonts w:ascii="Times New Roman" w:hAnsi="Times New Roman" w:cs="Times New Roman"/>
          <w:sz w:val="24"/>
          <w:szCs w:val="24"/>
          <w:lang w:val="pt-PT"/>
        </w:rPr>
        <w:lastRenderedPageBreak/>
        <w:t>ASSOGE</w:t>
      </w:r>
      <w:r w:rsidR="00886204" w:rsidRPr="00F90482">
        <w:rPr>
          <w:rFonts w:ascii="Times New Roman" w:hAnsi="Times New Roman" w:cs="Times New Roman"/>
          <w:sz w:val="24"/>
          <w:szCs w:val="24"/>
          <w:lang w:val="pt-PT"/>
        </w:rPr>
        <w:t>, Associação Observatório de Politicas Públicas da Perspectiva de Género</w:t>
      </w:r>
      <w:r w:rsidRPr="00F90482">
        <w:rPr>
          <w:rFonts w:ascii="Times New Roman" w:hAnsi="Times New Roman" w:cs="Times New Roman"/>
          <w:sz w:val="24"/>
          <w:szCs w:val="24"/>
          <w:lang w:val="pt-PT"/>
        </w:rPr>
        <w:t>. Project title: Muhatu wa Ngunzo – Promoting Domestic Workers Right</w:t>
      </w:r>
    </w:p>
    <w:p w:rsidR="00C25CFF" w:rsidRPr="00F90482" w:rsidRDefault="00C25CFF" w:rsidP="005E6A7E">
      <w:pPr>
        <w:pStyle w:val="ListParagraph"/>
        <w:numPr>
          <w:ilvl w:val="0"/>
          <w:numId w:val="22"/>
        </w:numPr>
        <w:jc w:val="both"/>
        <w:rPr>
          <w:rFonts w:ascii="Times New Roman" w:hAnsi="Times New Roman" w:cs="Times New Roman"/>
          <w:sz w:val="24"/>
          <w:szCs w:val="24"/>
          <w:lang w:val="en-US"/>
        </w:rPr>
      </w:pPr>
      <w:r w:rsidRPr="00F90482">
        <w:rPr>
          <w:rFonts w:ascii="Times New Roman" w:hAnsi="Times New Roman" w:cs="Times New Roman"/>
          <w:sz w:val="24"/>
          <w:szCs w:val="24"/>
          <w:lang w:val="en-US"/>
        </w:rPr>
        <w:t>UCF</w:t>
      </w:r>
      <w:r w:rsidR="00886204" w:rsidRPr="00F90482">
        <w:rPr>
          <w:rFonts w:ascii="Times New Roman" w:hAnsi="Times New Roman" w:cs="Times New Roman"/>
          <w:sz w:val="24"/>
          <w:szCs w:val="24"/>
          <w:lang w:val="en-US"/>
        </w:rPr>
        <w:t>, União Cristã Feminina:</w:t>
      </w:r>
      <w:r w:rsidRPr="00F90482">
        <w:rPr>
          <w:rFonts w:ascii="Times New Roman" w:hAnsi="Times New Roman" w:cs="Times New Roman"/>
          <w:sz w:val="24"/>
          <w:szCs w:val="24"/>
          <w:lang w:val="en-US"/>
        </w:rPr>
        <w:t>. Project title: “Girls Building Bridges”</w:t>
      </w:r>
    </w:p>
    <w:p w:rsidR="002E59F2" w:rsidRDefault="006D68E9" w:rsidP="002E59F2">
      <w:pPr>
        <w:spacing w:after="200" w:line="276" w:lineRule="auto"/>
        <w:rPr>
          <w:lang w:eastAsia="en-US" w:bidi="en-US"/>
        </w:rPr>
      </w:pPr>
      <w:r>
        <w:rPr>
          <w:lang w:eastAsia="en-US" w:bidi="en-US"/>
        </w:rPr>
        <w:t>From eleven CSOs,</w:t>
      </w:r>
      <w:r w:rsidR="002E59F2">
        <w:rPr>
          <w:lang w:eastAsia="en-US" w:bidi="en-US"/>
        </w:rPr>
        <w:t xml:space="preserve"> </w:t>
      </w:r>
      <w:r>
        <w:rPr>
          <w:lang w:eastAsia="en-US" w:bidi="en-US"/>
        </w:rPr>
        <w:t xml:space="preserve">nine </w:t>
      </w:r>
      <w:r w:rsidR="002E59F2">
        <w:rPr>
          <w:lang w:eastAsia="en-US" w:bidi="en-US"/>
        </w:rPr>
        <w:t xml:space="preserve">focused in one priority area, </w:t>
      </w:r>
      <w:r>
        <w:rPr>
          <w:lang w:eastAsia="en-US" w:bidi="en-US"/>
        </w:rPr>
        <w:t xml:space="preserve">one in two (ADPP), and one </w:t>
      </w:r>
      <w:r w:rsidR="002E59F2">
        <w:rPr>
          <w:lang w:eastAsia="en-US" w:bidi="en-US"/>
        </w:rPr>
        <w:t xml:space="preserve">in </w:t>
      </w:r>
      <w:r>
        <w:rPr>
          <w:lang w:eastAsia="en-US" w:bidi="en-US"/>
        </w:rPr>
        <w:t>three (CIES). FOJASIDA´s CSO</w:t>
      </w:r>
      <w:r w:rsidR="006763D8">
        <w:rPr>
          <w:lang w:eastAsia="en-US" w:bidi="en-US"/>
        </w:rPr>
        <w:t xml:space="preserve"> was involved in a second project. T</w:t>
      </w:r>
      <w:r w:rsidR="002E59F2">
        <w:rPr>
          <w:lang w:eastAsia="en-US" w:bidi="en-US"/>
        </w:rPr>
        <w:t xml:space="preserve">he table below </w:t>
      </w:r>
      <w:r w:rsidR="006763D8">
        <w:rPr>
          <w:lang w:eastAsia="en-US" w:bidi="en-US"/>
        </w:rPr>
        <w:t>illustrates the information above.</w:t>
      </w:r>
      <w:r w:rsidR="002E59F2">
        <w:rPr>
          <w:lang w:eastAsia="en-US" w:bidi="en-US"/>
        </w:rPr>
        <w:t xml:space="preserve"> </w:t>
      </w:r>
    </w:p>
    <w:tbl>
      <w:tblPr>
        <w:tblW w:w="9143" w:type="dxa"/>
        <w:tblInd w:w="-72" w:type="dxa"/>
        <w:tblCellMar>
          <w:left w:w="70" w:type="dxa"/>
          <w:right w:w="70" w:type="dxa"/>
        </w:tblCellMar>
        <w:tblLook w:val="04A0" w:firstRow="1" w:lastRow="0" w:firstColumn="1" w:lastColumn="0" w:noHBand="0" w:noVBand="1"/>
      </w:tblPr>
      <w:tblGrid>
        <w:gridCol w:w="994"/>
        <w:gridCol w:w="514"/>
        <w:gridCol w:w="555"/>
        <w:gridCol w:w="554"/>
        <w:gridCol w:w="896"/>
        <w:gridCol w:w="553"/>
        <w:gridCol w:w="594"/>
        <w:gridCol w:w="585"/>
        <w:gridCol w:w="603"/>
        <w:gridCol w:w="985"/>
        <w:gridCol w:w="553"/>
        <w:gridCol w:w="763"/>
        <w:gridCol w:w="994"/>
      </w:tblGrid>
      <w:tr w:rsidR="00DA2DD8" w:rsidRPr="006763D8" w:rsidTr="006763D8">
        <w:trPr>
          <w:trHeight w:val="492"/>
        </w:trPr>
        <w:tc>
          <w:tcPr>
            <w:tcW w:w="994" w:type="dxa"/>
            <w:tcBorders>
              <w:top w:val="single" w:sz="4" w:space="0" w:color="000000"/>
              <w:left w:val="single" w:sz="4" w:space="0" w:color="000000"/>
              <w:bottom w:val="single" w:sz="4" w:space="0" w:color="000000"/>
              <w:right w:val="single" w:sz="4" w:space="0" w:color="000000"/>
            </w:tcBorders>
            <w:shd w:val="clear" w:color="FDEADA" w:fill="FDEADA"/>
            <w:vAlign w:val="bottom"/>
            <w:hideMark/>
          </w:tcPr>
          <w:p w:rsidR="00DA2DD8" w:rsidRPr="006763D8" w:rsidRDefault="00DA2DD8" w:rsidP="0025445A">
            <w:pPr>
              <w:jc w:val="center"/>
              <w:rPr>
                <w:rFonts w:eastAsia="Times New Roman"/>
                <w:color w:val="000000"/>
                <w:sz w:val="16"/>
                <w:szCs w:val="16"/>
                <w:lang w:val="en-US"/>
              </w:rPr>
            </w:pPr>
            <w:r w:rsidRPr="006763D8">
              <w:rPr>
                <w:rFonts w:eastAsia="Times New Roman"/>
                <w:color w:val="000000"/>
                <w:sz w:val="16"/>
                <w:szCs w:val="16"/>
                <w:lang w:val="en-US"/>
              </w:rPr>
              <w:t>Three thematic Areas:</w:t>
            </w:r>
          </w:p>
        </w:tc>
        <w:tc>
          <w:tcPr>
            <w:tcW w:w="514"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AAM</w:t>
            </w:r>
          </w:p>
        </w:tc>
        <w:tc>
          <w:tcPr>
            <w:tcW w:w="555" w:type="dxa"/>
            <w:tcBorders>
              <w:top w:val="single" w:sz="4" w:space="0" w:color="000000"/>
              <w:left w:val="nil"/>
              <w:bottom w:val="single" w:sz="4" w:space="0" w:color="000000"/>
              <w:right w:val="single" w:sz="4" w:space="0" w:color="000000"/>
            </w:tcBorders>
            <w:shd w:val="clear" w:color="auto" w:fill="DAEEF3" w:themeFill="accent5" w:themeFillTint="33"/>
            <w:noWrap/>
            <w:vAlign w:val="bottom"/>
            <w:hideMark/>
          </w:tcPr>
          <w:p w:rsidR="00DA2DD8" w:rsidRPr="006763D8" w:rsidRDefault="002E59F2" w:rsidP="0025445A">
            <w:pPr>
              <w:rPr>
                <w:rFonts w:eastAsia="Times New Roman"/>
                <w:color w:val="000000"/>
                <w:sz w:val="16"/>
                <w:szCs w:val="16"/>
                <w:lang w:val="en-US"/>
              </w:rPr>
            </w:pPr>
            <w:r w:rsidRPr="006763D8">
              <w:rPr>
                <w:rFonts w:eastAsia="Times New Roman"/>
                <w:color w:val="000000"/>
                <w:sz w:val="16"/>
                <w:szCs w:val="16"/>
                <w:lang w:val="en-US"/>
              </w:rPr>
              <w:t xml:space="preserve">CIES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CVA</w:t>
            </w:r>
          </w:p>
        </w:tc>
        <w:tc>
          <w:tcPr>
            <w:tcW w:w="896"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FOJASIDA (Project 1)</w:t>
            </w:r>
          </w:p>
        </w:tc>
        <w:tc>
          <w:tcPr>
            <w:tcW w:w="553" w:type="dxa"/>
            <w:tcBorders>
              <w:top w:val="single" w:sz="4" w:space="0" w:color="000000"/>
              <w:left w:val="nil"/>
              <w:bottom w:val="single" w:sz="4" w:space="0" w:color="000000"/>
              <w:right w:val="single" w:sz="4" w:space="0" w:color="000000"/>
            </w:tcBorders>
            <w:shd w:val="clear" w:color="auto" w:fill="EAF1DD" w:themeFill="accent3" w:themeFillTint="33"/>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ADPP</w:t>
            </w:r>
          </w:p>
        </w:tc>
        <w:tc>
          <w:tcPr>
            <w:tcW w:w="594"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ADRA</w:t>
            </w:r>
          </w:p>
        </w:tc>
        <w:tc>
          <w:tcPr>
            <w:tcW w:w="585"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FMEA</w:t>
            </w:r>
          </w:p>
        </w:tc>
        <w:tc>
          <w:tcPr>
            <w:tcW w:w="603" w:type="dxa"/>
            <w:tcBorders>
              <w:top w:val="single" w:sz="4" w:space="0" w:color="000000"/>
              <w:left w:val="nil"/>
              <w:bottom w:val="single" w:sz="4" w:space="0" w:color="000000"/>
              <w:right w:val="single" w:sz="4" w:space="0" w:color="000000"/>
            </w:tcBorders>
            <w:shd w:val="clear" w:color="auto" w:fill="D99594" w:themeFill="accent2" w:themeFillTint="99"/>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FMIJG</w:t>
            </w:r>
          </w:p>
        </w:tc>
        <w:tc>
          <w:tcPr>
            <w:tcW w:w="985"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PROMAICA</w:t>
            </w:r>
          </w:p>
        </w:tc>
        <w:tc>
          <w:tcPr>
            <w:tcW w:w="553"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UCF</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ASSOGE</w:t>
            </w:r>
          </w:p>
        </w:tc>
        <w:tc>
          <w:tcPr>
            <w:tcW w:w="994" w:type="dxa"/>
            <w:tcBorders>
              <w:top w:val="single" w:sz="4" w:space="0" w:color="000000"/>
              <w:left w:val="nil"/>
              <w:bottom w:val="single" w:sz="4" w:space="0" w:color="000000"/>
              <w:right w:val="single" w:sz="4" w:space="0" w:color="000000"/>
            </w:tcBorders>
            <w:shd w:val="clear" w:color="auto" w:fill="auto"/>
            <w:noWrap/>
            <w:vAlign w:val="bottom"/>
            <w:hideMark/>
          </w:tcPr>
          <w:p w:rsidR="00DA2DD8" w:rsidRPr="006763D8" w:rsidRDefault="00DA2DD8" w:rsidP="0025445A">
            <w:pPr>
              <w:rPr>
                <w:rFonts w:eastAsia="Times New Roman"/>
                <w:color w:val="000000"/>
                <w:sz w:val="16"/>
                <w:szCs w:val="16"/>
                <w:lang w:val="en-US"/>
              </w:rPr>
            </w:pPr>
            <w:r w:rsidRPr="006763D8">
              <w:rPr>
                <w:rFonts w:eastAsia="Times New Roman"/>
                <w:color w:val="000000"/>
                <w:sz w:val="16"/>
                <w:szCs w:val="16"/>
                <w:lang w:val="en-US"/>
              </w:rPr>
              <w:t>FOJASILDA (Project 2)</w:t>
            </w:r>
          </w:p>
        </w:tc>
      </w:tr>
      <w:tr w:rsidR="00DA2DD8" w:rsidRPr="004A3229" w:rsidTr="006763D8">
        <w:trPr>
          <w:trHeight w:val="720"/>
        </w:trPr>
        <w:tc>
          <w:tcPr>
            <w:tcW w:w="994" w:type="dxa"/>
            <w:tcBorders>
              <w:top w:val="nil"/>
              <w:left w:val="single" w:sz="4" w:space="0" w:color="000000"/>
              <w:bottom w:val="single" w:sz="4" w:space="0" w:color="000000"/>
              <w:right w:val="single" w:sz="4" w:space="0" w:color="000000"/>
            </w:tcBorders>
            <w:shd w:val="clear" w:color="auto" w:fill="auto"/>
            <w:vAlign w:val="center"/>
            <w:hideMark/>
          </w:tcPr>
          <w:p w:rsidR="00DA2DD8" w:rsidRPr="004A3229" w:rsidRDefault="00DA2DD8" w:rsidP="0025445A">
            <w:pPr>
              <w:rPr>
                <w:rFonts w:eastAsia="Times New Roman"/>
                <w:color w:val="000000"/>
                <w:sz w:val="16"/>
                <w:szCs w:val="16"/>
                <w:lang w:val="pt-PT"/>
              </w:rPr>
            </w:pPr>
            <w:r w:rsidRPr="006763D8">
              <w:rPr>
                <w:rFonts w:eastAsia="Times New Roman"/>
                <w:color w:val="000000"/>
                <w:sz w:val="16"/>
                <w:szCs w:val="16"/>
                <w:lang w:val="en-US"/>
              </w:rPr>
              <w:t xml:space="preserve"> Pol</w:t>
            </w:r>
            <w:r w:rsidRPr="004A3229">
              <w:rPr>
                <w:rFonts w:eastAsia="Times New Roman"/>
                <w:color w:val="000000"/>
                <w:sz w:val="16"/>
                <w:szCs w:val="16"/>
                <w:lang w:val="pt-PT"/>
              </w:rPr>
              <w:t>itical and public participation;</w:t>
            </w:r>
          </w:p>
        </w:tc>
        <w:tc>
          <w:tcPr>
            <w:tcW w:w="51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555" w:type="dxa"/>
            <w:tcBorders>
              <w:top w:val="nil"/>
              <w:left w:val="nil"/>
              <w:bottom w:val="single" w:sz="4" w:space="0" w:color="000000"/>
              <w:right w:val="single" w:sz="4" w:space="0" w:color="000000"/>
            </w:tcBorders>
            <w:shd w:val="clear" w:color="auto" w:fill="DAEEF3" w:themeFill="accent5" w:themeFillTint="33"/>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896" w:type="dxa"/>
            <w:tcBorders>
              <w:top w:val="nil"/>
              <w:left w:val="nil"/>
              <w:bottom w:val="single" w:sz="4" w:space="0" w:color="000000"/>
              <w:right w:val="single" w:sz="4" w:space="0" w:color="000000"/>
            </w:tcBorders>
            <w:shd w:val="clear" w:color="DDDDDD" w:fill="DDDDDD"/>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59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603" w:type="dxa"/>
            <w:tcBorders>
              <w:top w:val="nil"/>
              <w:left w:val="nil"/>
              <w:bottom w:val="single" w:sz="4" w:space="0" w:color="000000"/>
              <w:right w:val="single" w:sz="4" w:space="0" w:color="000000"/>
            </w:tcBorders>
            <w:shd w:val="clear" w:color="auto" w:fill="D99594" w:themeFill="accent2" w:themeFillTint="99"/>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985"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763"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c>
          <w:tcPr>
            <w:tcW w:w="994" w:type="dxa"/>
            <w:tcBorders>
              <w:top w:val="nil"/>
              <w:left w:val="nil"/>
              <w:bottom w:val="single" w:sz="4" w:space="0" w:color="000000"/>
              <w:right w:val="single" w:sz="4" w:space="0" w:color="000000"/>
            </w:tcBorders>
            <w:shd w:val="clear" w:color="DDDDDD" w:fill="DDDDDD"/>
            <w:noWrap/>
            <w:vAlign w:val="bottom"/>
            <w:hideMark/>
          </w:tcPr>
          <w:p w:rsidR="00DA2DD8" w:rsidRPr="004A3229" w:rsidRDefault="00DA2DD8" w:rsidP="0025445A">
            <w:pPr>
              <w:rPr>
                <w:rFonts w:eastAsia="Times New Roman"/>
                <w:color w:val="000000"/>
                <w:sz w:val="16"/>
                <w:szCs w:val="16"/>
                <w:lang w:val="pt-PT"/>
              </w:rPr>
            </w:pPr>
            <w:r w:rsidRPr="004A3229">
              <w:rPr>
                <w:rFonts w:eastAsia="Times New Roman"/>
                <w:color w:val="000000"/>
                <w:sz w:val="16"/>
                <w:szCs w:val="16"/>
                <w:lang w:val="pt-PT"/>
              </w:rPr>
              <w:t> </w:t>
            </w:r>
          </w:p>
        </w:tc>
      </w:tr>
      <w:tr w:rsidR="00DA2DD8" w:rsidRPr="004A3229" w:rsidTr="006763D8">
        <w:trPr>
          <w:trHeight w:val="720"/>
        </w:trPr>
        <w:tc>
          <w:tcPr>
            <w:tcW w:w="994" w:type="dxa"/>
            <w:tcBorders>
              <w:top w:val="nil"/>
              <w:left w:val="single" w:sz="4" w:space="0" w:color="000000"/>
              <w:bottom w:val="single" w:sz="4" w:space="0" w:color="000000"/>
              <w:right w:val="single" w:sz="4" w:space="0" w:color="000000"/>
            </w:tcBorders>
            <w:shd w:val="clear" w:color="auto" w:fill="auto"/>
            <w:vAlign w:val="center"/>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Access to resources and job opportunities</w:t>
            </w:r>
          </w:p>
        </w:tc>
        <w:tc>
          <w:tcPr>
            <w:tcW w:w="514" w:type="dxa"/>
            <w:tcBorders>
              <w:top w:val="nil"/>
              <w:left w:val="nil"/>
              <w:bottom w:val="single" w:sz="4" w:space="0" w:color="000000"/>
              <w:right w:val="single" w:sz="4" w:space="0" w:color="000000"/>
            </w:tcBorders>
            <w:shd w:val="clear" w:color="B2B2B2" w:fill="B2B2B2"/>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5" w:type="dxa"/>
            <w:tcBorders>
              <w:top w:val="nil"/>
              <w:left w:val="nil"/>
              <w:bottom w:val="single" w:sz="4" w:space="0" w:color="000000"/>
              <w:right w:val="single" w:sz="4" w:space="0" w:color="000000"/>
            </w:tcBorders>
            <w:shd w:val="clear" w:color="auto" w:fill="DAEEF3" w:themeFill="accent5" w:themeFillTint="33"/>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896"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3" w:type="dxa"/>
            <w:tcBorders>
              <w:top w:val="nil"/>
              <w:left w:val="nil"/>
              <w:bottom w:val="single" w:sz="4" w:space="0" w:color="000000"/>
              <w:right w:val="single" w:sz="4" w:space="0" w:color="000000"/>
            </w:tcBorders>
            <w:shd w:val="clear" w:color="auto" w:fill="EAF1DD" w:themeFill="accent3" w:themeFillTint="33"/>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94" w:type="dxa"/>
            <w:tcBorders>
              <w:top w:val="nil"/>
              <w:left w:val="nil"/>
              <w:bottom w:val="single" w:sz="4" w:space="0" w:color="000000"/>
              <w:right w:val="single" w:sz="4" w:space="0" w:color="000000"/>
            </w:tcBorders>
            <w:shd w:val="clear" w:color="B2B2B2" w:fill="B2B2B2"/>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85" w:type="dxa"/>
            <w:tcBorders>
              <w:top w:val="nil"/>
              <w:left w:val="nil"/>
              <w:bottom w:val="single" w:sz="4" w:space="0" w:color="000000"/>
              <w:right w:val="single" w:sz="4" w:space="0" w:color="000000"/>
            </w:tcBorders>
            <w:shd w:val="clear" w:color="B2B2B2" w:fill="B2B2B2"/>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603" w:type="dxa"/>
            <w:tcBorders>
              <w:top w:val="nil"/>
              <w:left w:val="nil"/>
              <w:bottom w:val="single" w:sz="4" w:space="0" w:color="000000"/>
              <w:right w:val="single" w:sz="4" w:space="0" w:color="000000"/>
            </w:tcBorders>
            <w:shd w:val="clear" w:color="auto" w:fill="D99594" w:themeFill="accent2" w:themeFillTint="99"/>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985" w:type="dxa"/>
            <w:tcBorders>
              <w:top w:val="nil"/>
              <w:left w:val="nil"/>
              <w:bottom w:val="single" w:sz="4" w:space="0" w:color="000000"/>
              <w:right w:val="single" w:sz="4" w:space="0" w:color="000000"/>
            </w:tcBorders>
            <w:shd w:val="clear" w:color="B2B2B2" w:fill="B2B2B2"/>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763" w:type="dxa"/>
            <w:tcBorders>
              <w:top w:val="nil"/>
              <w:left w:val="nil"/>
              <w:bottom w:val="single" w:sz="4" w:space="0" w:color="000000"/>
              <w:right w:val="single" w:sz="4" w:space="0" w:color="000000"/>
            </w:tcBorders>
            <w:shd w:val="clear" w:color="B2B2B2" w:fill="B2B2B2"/>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r>
      <w:tr w:rsidR="00DA2DD8" w:rsidRPr="004A3229" w:rsidTr="006763D8">
        <w:trPr>
          <w:trHeight w:val="720"/>
        </w:trPr>
        <w:tc>
          <w:tcPr>
            <w:tcW w:w="994" w:type="dxa"/>
            <w:tcBorders>
              <w:top w:val="nil"/>
              <w:left w:val="single" w:sz="4" w:space="0" w:color="000000"/>
              <w:bottom w:val="single" w:sz="4" w:space="0" w:color="000000"/>
              <w:right w:val="single" w:sz="4" w:space="0" w:color="000000"/>
            </w:tcBorders>
            <w:shd w:val="clear" w:color="auto" w:fill="auto"/>
            <w:vAlign w:val="center"/>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Gender based-violence/ gender equality</w:t>
            </w:r>
          </w:p>
        </w:tc>
        <w:tc>
          <w:tcPr>
            <w:tcW w:w="51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5" w:type="dxa"/>
            <w:tcBorders>
              <w:top w:val="nil"/>
              <w:left w:val="nil"/>
              <w:bottom w:val="single" w:sz="4" w:space="0" w:color="000000"/>
              <w:right w:val="single" w:sz="4" w:space="0" w:color="000000"/>
            </w:tcBorders>
            <w:shd w:val="clear" w:color="auto" w:fill="DAEEF3" w:themeFill="accent5" w:themeFillTint="33"/>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4" w:type="dxa"/>
            <w:tcBorders>
              <w:top w:val="nil"/>
              <w:left w:val="nil"/>
              <w:bottom w:val="single" w:sz="4" w:space="0" w:color="000000"/>
              <w:right w:val="single" w:sz="4" w:space="0" w:color="000000"/>
            </w:tcBorders>
            <w:shd w:val="clear" w:color="666666" w:fill="666666"/>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896"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3" w:type="dxa"/>
            <w:tcBorders>
              <w:top w:val="nil"/>
              <w:left w:val="nil"/>
              <w:bottom w:val="single" w:sz="4" w:space="0" w:color="000000"/>
              <w:right w:val="single" w:sz="4" w:space="0" w:color="000000"/>
            </w:tcBorders>
            <w:shd w:val="clear" w:color="auto" w:fill="EAF1DD" w:themeFill="accent3" w:themeFillTint="33"/>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9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603"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985"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553" w:type="dxa"/>
            <w:tcBorders>
              <w:top w:val="nil"/>
              <w:left w:val="nil"/>
              <w:bottom w:val="single" w:sz="4" w:space="0" w:color="000000"/>
              <w:right w:val="single" w:sz="4" w:space="0" w:color="000000"/>
            </w:tcBorders>
            <w:shd w:val="clear" w:color="666666" w:fill="666666"/>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763"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25445A">
            <w:pPr>
              <w:rPr>
                <w:rFonts w:eastAsia="Times New Roman"/>
                <w:color w:val="000000"/>
                <w:sz w:val="16"/>
                <w:szCs w:val="16"/>
                <w:lang w:val="en-US"/>
              </w:rPr>
            </w:pPr>
            <w:r w:rsidRPr="004A3229">
              <w:rPr>
                <w:rFonts w:eastAsia="Times New Roman"/>
                <w:color w:val="000000"/>
                <w:sz w:val="16"/>
                <w:szCs w:val="16"/>
                <w:lang w:val="en-US"/>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DA2DD8" w:rsidRPr="004A3229" w:rsidRDefault="00DA2DD8" w:rsidP="00E4405C">
            <w:pPr>
              <w:keepNext/>
              <w:rPr>
                <w:rFonts w:eastAsia="Times New Roman"/>
                <w:color w:val="000000"/>
                <w:sz w:val="16"/>
                <w:szCs w:val="16"/>
                <w:lang w:val="en-US"/>
              </w:rPr>
            </w:pPr>
            <w:r w:rsidRPr="004A3229">
              <w:rPr>
                <w:rFonts w:eastAsia="Times New Roman"/>
                <w:color w:val="000000"/>
                <w:sz w:val="16"/>
                <w:szCs w:val="16"/>
                <w:lang w:val="en-US"/>
              </w:rPr>
              <w:t> </w:t>
            </w:r>
          </w:p>
        </w:tc>
      </w:tr>
    </w:tbl>
    <w:p w:rsidR="00E4405C" w:rsidRDefault="00E4405C" w:rsidP="00E4405C">
      <w:pPr>
        <w:pStyle w:val="Caption"/>
      </w:pPr>
      <w:bookmarkStart w:id="47" w:name="_Toc533803082"/>
      <w:r>
        <w:t xml:space="preserve">Table </w:t>
      </w:r>
      <w:r w:rsidR="00C636F5">
        <w:fldChar w:fldCharType="begin"/>
      </w:r>
      <w:r w:rsidR="00C636F5">
        <w:instrText xml:space="preserve"> SEQ Table \* ARABIC </w:instrText>
      </w:r>
      <w:r w:rsidR="00C636F5">
        <w:fldChar w:fldCharType="separate"/>
      </w:r>
      <w:r w:rsidR="00C30CBA">
        <w:rPr>
          <w:noProof/>
        </w:rPr>
        <w:t>5</w:t>
      </w:r>
      <w:r w:rsidR="00C636F5">
        <w:rPr>
          <w:noProof/>
        </w:rPr>
        <w:fldChar w:fldCharType="end"/>
      </w:r>
      <w:r>
        <w:t xml:space="preserve">: </w:t>
      </w:r>
      <w:r w:rsidRPr="001A4049">
        <w:t>Implemented Partner and Priority Areas involved. Source: Author</w:t>
      </w:r>
      <w:bookmarkEnd w:id="47"/>
    </w:p>
    <w:p w:rsidR="00E4405C" w:rsidRPr="00E4405C" w:rsidRDefault="00E4405C" w:rsidP="007B674E">
      <w:pPr>
        <w:spacing w:after="200" w:line="276" w:lineRule="auto"/>
        <w:jc w:val="both"/>
        <w:rPr>
          <w:lang w:eastAsia="en-US" w:bidi="en-US"/>
        </w:rPr>
      </w:pPr>
      <w:r>
        <w:rPr>
          <w:lang w:eastAsia="en-US" w:bidi="en-US"/>
        </w:rPr>
        <w:t xml:space="preserve">The preliminary documentation review shows that the periods of projects implementation </w:t>
      </w:r>
      <w:r w:rsidR="007B674E">
        <w:rPr>
          <w:lang w:eastAsia="en-US" w:bidi="en-US"/>
        </w:rPr>
        <w:t xml:space="preserve">were </w:t>
      </w:r>
      <w:r>
        <w:rPr>
          <w:lang w:eastAsia="en-US" w:bidi="en-US"/>
        </w:rPr>
        <w:t>2015, 2016 and 2017</w:t>
      </w:r>
      <w:r w:rsidR="007B674E">
        <w:rPr>
          <w:lang w:eastAsia="en-US" w:bidi="en-US"/>
        </w:rPr>
        <w:t xml:space="preserve">. </w:t>
      </w:r>
      <w:r w:rsidR="007B674E" w:rsidRPr="007A6081">
        <w:rPr>
          <w:lang w:eastAsia="en-US" w:bidi="en-US"/>
        </w:rPr>
        <w:t>The first conclusion is that the implementation projects rhythm was permanent during the programme cycle, which gives consistency to results achievements, strengths CSOs capacity building on programming, monitoring and evaluation, management and reinforced UNDP in programme management oriented by results</w:t>
      </w:r>
      <w:r w:rsidR="007B674E">
        <w:rPr>
          <w:lang w:eastAsia="en-US" w:bidi="en-US"/>
        </w:rPr>
        <w:t xml:space="preserve"> ( see the table below). </w:t>
      </w:r>
    </w:p>
    <w:tbl>
      <w:tblPr>
        <w:tblW w:w="9422" w:type="dxa"/>
        <w:tblInd w:w="53" w:type="dxa"/>
        <w:tblCellMar>
          <w:left w:w="70" w:type="dxa"/>
          <w:right w:w="70" w:type="dxa"/>
        </w:tblCellMar>
        <w:tblLook w:val="04A0" w:firstRow="1" w:lastRow="0" w:firstColumn="1" w:lastColumn="0" w:noHBand="0" w:noVBand="1"/>
      </w:tblPr>
      <w:tblGrid>
        <w:gridCol w:w="1154"/>
        <w:gridCol w:w="554"/>
        <w:gridCol w:w="554"/>
        <w:gridCol w:w="554"/>
        <w:gridCol w:w="554"/>
        <w:gridCol w:w="506"/>
        <w:gridCol w:w="506"/>
        <w:gridCol w:w="506"/>
        <w:gridCol w:w="506"/>
        <w:gridCol w:w="539"/>
        <w:gridCol w:w="539"/>
        <w:gridCol w:w="539"/>
        <w:gridCol w:w="539"/>
        <w:gridCol w:w="562"/>
        <w:gridCol w:w="562"/>
        <w:gridCol w:w="562"/>
        <w:gridCol w:w="562"/>
      </w:tblGrid>
      <w:tr w:rsidR="00086599" w:rsidRPr="00086599" w:rsidTr="007B674E">
        <w:trPr>
          <w:trHeight w:val="396"/>
        </w:trPr>
        <w:tc>
          <w:tcPr>
            <w:tcW w:w="778" w:type="dxa"/>
            <w:vMerge w:val="restart"/>
            <w:tcBorders>
              <w:top w:val="single" w:sz="4" w:space="0" w:color="000000"/>
              <w:left w:val="single" w:sz="4" w:space="0" w:color="000000"/>
              <w:bottom w:val="single" w:sz="4" w:space="0" w:color="000000"/>
              <w:right w:val="single" w:sz="4" w:space="0" w:color="000000"/>
            </w:tcBorders>
            <w:shd w:val="clear" w:color="FDEADA" w:fill="FDEADA"/>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Period of Implementation</w:t>
            </w:r>
          </w:p>
        </w:tc>
        <w:tc>
          <w:tcPr>
            <w:tcW w:w="2216" w:type="dxa"/>
            <w:gridSpan w:val="4"/>
            <w:tcBorders>
              <w:top w:val="single" w:sz="4" w:space="0" w:color="000000"/>
              <w:left w:val="nil"/>
              <w:bottom w:val="single" w:sz="4" w:space="0" w:color="000000"/>
              <w:right w:val="single" w:sz="4" w:space="0" w:color="000000"/>
            </w:tcBorders>
            <w:shd w:val="clear" w:color="auto" w:fill="auto"/>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2015</w:t>
            </w:r>
          </w:p>
        </w:tc>
        <w:tc>
          <w:tcPr>
            <w:tcW w:w="2024" w:type="dxa"/>
            <w:gridSpan w:val="4"/>
            <w:tcBorders>
              <w:top w:val="single" w:sz="4" w:space="0" w:color="000000"/>
              <w:left w:val="nil"/>
              <w:bottom w:val="single" w:sz="4" w:space="0" w:color="000000"/>
              <w:right w:val="single" w:sz="4" w:space="0" w:color="000000"/>
            </w:tcBorders>
            <w:shd w:val="clear" w:color="auto" w:fill="auto"/>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2016</w:t>
            </w:r>
          </w:p>
        </w:tc>
        <w:tc>
          <w:tcPr>
            <w:tcW w:w="2156" w:type="dxa"/>
            <w:gridSpan w:val="4"/>
            <w:tcBorders>
              <w:top w:val="single" w:sz="4" w:space="0" w:color="000000"/>
              <w:left w:val="nil"/>
              <w:bottom w:val="single" w:sz="4" w:space="0" w:color="000000"/>
              <w:right w:val="single" w:sz="4" w:space="0" w:color="000000"/>
            </w:tcBorders>
            <w:shd w:val="clear" w:color="auto" w:fill="auto"/>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2017</w:t>
            </w:r>
          </w:p>
        </w:tc>
        <w:tc>
          <w:tcPr>
            <w:tcW w:w="2248" w:type="dxa"/>
            <w:gridSpan w:val="4"/>
            <w:tcBorders>
              <w:top w:val="single" w:sz="4" w:space="0" w:color="000000"/>
              <w:left w:val="nil"/>
              <w:bottom w:val="single" w:sz="4" w:space="0" w:color="000000"/>
              <w:right w:val="single" w:sz="4" w:space="0" w:color="000000"/>
            </w:tcBorders>
            <w:shd w:val="clear" w:color="auto" w:fill="auto"/>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2018</w:t>
            </w:r>
          </w:p>
        </w:tc>
      </w:tr>
      <w:tr w:rsidR="00086599" w:rsidRPr="00086599" w:rsidTr="007B674E">
        <w:trPr>
          <w:trHeight w:val="288"/>
        </w:trPr>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086599" w:rsidRPr="00086599" w:rsidRDefault="00086599" w:rsidP="00086599">
            <w:pPr>
              <w:rPr>
                <w:rFonts w:ascii="Times New Roman1" w:eastAsia="Times New Roman" w:hAnsi="Times New Roman1"/>
                <w:color w:val="000000"/>
                <w:sz w:val="16"/>
                <w:szCs w:val="16"/>
                <w:lang w:val="pt-PT"/>
              </w:rPr>
            </w:pP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1Qt</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2Qt</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3Qt</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4Qt</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1Qt</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2Qt</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3Qt</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4Qt</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1Qt</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2Qt</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3Qt</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4Qt</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1Qt</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2Qt</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3Qt</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jc w:val="cente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4Qt</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AAM</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CIES</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CVA</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FOJASIDA</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DDDDDD" w:fill="DDDDDD"/>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ADPP</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CFE7F5" w:fill="CFE7F5"/>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ADRA</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CFE7F5" w:fill="CFE7F5"/>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FEMEA</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CFE7F5" w:fill="CFE7F5"/>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FMIJG</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CFE7F5" w:fill="CFE7F5"/>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Times New Roman1" w:eastAsia="Times New Roman" w:hAnsi="Times New Roman1"/>
                <w:color w:val="000000"/>
                <w:sz w:val="16"/>
                <w:szCs w:val="16"/>
                <w:lang w:val="pt-PT"/>
              </w:rPr>
            </w:pPr>
            <w:r w:rsidRPr="00086599">
              <w:rPr>
                <w:rFonts w:ascii="Times New Roman1" w:eastAsia="Times New Roman" w:hAnsi="Times New Roman1"/>
                <w:color w:val="000000"/>
                <w:sz w:val="16"/>
                <w:szCs w:val="16"/>
                <w:lang w:val="pt-PT"/>
              </w:rPr>
              <w:t>PROMAICA</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CFE7F5" w:fill="CFE7F5"/>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UCF</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Arial1" w:eastAsia="Times New Roman" w:hAnsi="Arial1"/>
                <w:color w:val="000000"/>
                <w:sz w:val="16"/>
                <w:szCs w:val="16"/>
                <w:lang w:val="pt-PT"/>
              </w:rPr>
            </w:pPr>
            <w:r w:rsidRPr="00086599">
              <w:rPr>
                <w:rFonts w:ascii="Arial1" w:eastAsia="Times New Roman" w:hAnsi="Arial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Arial1" w:eastAsia="Times New Roman" w:hAnsi="Arial1"/>
                <w:color w:val="000000"/>
                <w:sz w:val="16"/>
                <w:szCs w:val="16"/>
                <w:lang w:val="pt-PT"/>
              </w:rPr>
            </w:pPr>
            <w:r w:rsidRPr="00086599">
              <w:rPr>
                <w:rFonts w:ascii="Arial1" w:eastAsia="Times New Roman" w:hAnsi="Arial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Arial1" w:eastAsia="Times New Roman" w:hAnsi="Arial1"/>
                <w:color w:val="000000"/>
                <w:sz w:val="16"/>
                <w:szCs w:val="16"/>
                <w:lang w:val="pt-PT"/>
              </w:rPr>
            </w:pPr>
            <w:r w:rsidRPr="00086599">
              <w:rPr>
                <w:rFonts w:ascii="Arial1" w:eastAsia="Times New Roman" w:hAnsi="Arial1"/>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CCCCFF" w:fill="CCCCFF"/>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ASSOGE</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CCCCFF" w:fill="CCCCFF"/>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CIES (2)</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CCCCFF" w:fill="CCCCFF"/>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r w:rsidR="00086599" w:rsidRPr="00086599" w:rsidTr="007B674E">
        <w:trPr>
          <w:trHeight w:val="288"/>
        </w:trPr>
        <w:tc>
          <w:tcPr>
            <w:tcW w:w="778" w:type="dxa"/>
            <w:tcBorders>
              <w:top w:val="nil"/>
              <w:left w:val="single" w:sz="4" w:space="0" w:color="000000"/>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FOJASILDA (2)</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06"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CCCCFF" w:fill="CCCCFF"/>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39"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086599">
            <w:pPr>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c>
          <w:tcPr>
            <w:tcW w:w="562" w:type="dxa"/>
            <w:tcBorders>
              <w:top w:val="nil"/>
              <w:left w:val="nil"/>
              <w:bottom w:val="single" w:sz="4" w:space="0" w:color="000000"/>
              <w:right w:val="single" w:sz="4" w:space="0" w:color="000000"/>
            </w:tcBorders>
            <w:shd w:val="clear" w:color="auto" w:fill="auto"/>
            <w:noWrap/>
            <w:vAlign w:val="bottom"/>
            <w:hideMark/>
          </w:tcPr>
          <w:p w:rsidR="00086599" w:rsidRPr="00086599" w:rsidRDefault="00086599" w:rsidP="007B674E">
            <w:pPr>
              <w:keepNext/>
              <w:rPr>
                <w:rFonts w:ascii="Calibri" w:eastAsia="Times New Roman" w:hAnsi="Calibri"/>
                <w:color w:val="000000"/>
                <w:sz w:val="16"/>
                <w:szCs w:val="16"/>
                <w:lang w:val="pt-PT"/>
              </w:rPr>
            </w:pPr>
            <w:r w:rsidRPr="00086599">
              <w:rPr>
                <w:rFonts w:ascii="Calibri" w:eastAsia="Times New Roman" w:hAnsi="Calibri"/>
                <w:color w:val="000000"/>
                <w:sz w:val="16"/>
                <w:szCs w:val="16"/>
                <w:lang w:val="pt-PT"/>
              </w:rPr>
              <w:t> </w:t>
            </w:r>
          </w:p>
        </w:tc>
      </w:tr>
    </w:tbl>
    <w:p w:rsidR="00086599" w:rsidRDefault="007B674E" w:rsidP="007B674E">
      <w:pPr>
        <w:pStyle w:val="Caption"/>
      </w:pPr>
      <w:bookmarkStart w:id="48" w:name="_Toc533803083"/>
      <w:r>
        <w:t xml:space="preserve">Table </w:t>
      </w:r>
      <w:r w:rsidR="00C636F5">
        <w:fldChar w:fldCharType="begin"/>
      </w:r>
      <w:r w:rsidR="00C636F5">
        <w:instrText xml:space="preserve"> SEQ Table \* ARABIC </w:instrText>
      </w:r>
      <w:r w:rsidR="00C636F5">
        <w:fldChar w:fldCharType="separate"/>
      </w:r>
      <w:r w:rsidR="00C30CBA">
        <w:rPr>
          <w:noProof/>
        </w:rPr>
        <w:t>6</w:t>
      </w:r>
      <w:r w:rsidR="00C636F5">
        <w:rPr>
          <w:noProof/>
        </w:rPr>
        <w:fldChar w:fldCharType="end"/>
      </w:r>
      <w:r>
        <w:t xml:space="preserve">: CSOs </w:t>
      </w:r>
      <w:r w:rsidRPr="00FC3BE0">
        <w:t xml:space="preserve">periods of projects </w:t>
      </w:r>
      <w:r w:rsidR="00B76222">
        <w:t xml:space="preserve"> </w:t>
      </w:r>
      <w:r w:rsidRPr="00FC3BE0">
        <w:t>implementation</w:t>
      </w:r>
      <w:r>
        <w:t>. Source: Author</w:t>
      </w:r>
      <w:bookmarkEnd w:id="48"/>
    </w:p>
    <w:p w:rsidR="0025445A" w:rsidRDefault="00991A05" w:rsidP="005E6A7E">
      <w:pPr>
        <w:pStyle w:val="Heading3"/>
        <w:numPr>
          <w:ilvl w:val="2"/>
          <w:numId w:val="24"/>
        </w:numPr>
        <w:ind w:left="851" w:right="-21" w:hanging="851"/>
      </w:pPr>
      <w:r>
        <w:t xml:space="preserve"> </w:t>
      </w:r>
      <w:bookmarkStart w:id="49" w:name="_Toc534189414"/>
      <w:r w:rsidRPr="00991A05">
        <w:t>Geographical Coverage</w:t>
      </w:r>
      <w:bookmarkEnd w:id="49"/>
    </w:p>
    <w:p w:rsidR="00991A05" w:rsidRPr="00273621" w:rsidRDefault="00273621" w:rsidP="00273621">
      <w:pPr>
        <w:spacing w:after="200" w:line="276" w:lineRule="auto"/>
        <w:jc w:val="both"/>
        <w:rPr>
          <w:lang w:eastAsia="en-US" w:bidi="en-US"/>
        </w:rPr>
      </w:pPr>
      <w:r>
        <w:rPr>
          <w:lang w:eastAsia="en-US" w:bidi="en-US"/>
        </w:rPr>
        <w:t>The preliminary information review from UNDP reports, it is not clear in terms of geographic coverage of projects implementation. The field mission will clarify the information. However at this stage, 7 provinces were included: Uige, Kuanza Sul, Benguela, Bié, Cunene, Namibe and Luanda and 9 municipalities, Sumbe, Chinguar, Chitembo, Ombanja,</w:t>
      </w:r>
      <w:r w:rsidRPr="00273621">
        <w:rPr>
          <w:rFonts w:eastAsia="Times New Roman"/>
          <w:color w:val="000000"/>
          <w:sz w:val="18"/>
          <w:szCs w:val="18"/>
          <w:lang w:val="en-US"/>
        </w:rPr>
        <w:t xml:space="preserve"> </w:t>
      </w:r>
      <w:r w:rsidRPr="00273621">
        <w:rPr>
          <w:lang w:eastAsia="en-US" w:bidi="en-US"/>
        </w:rPr>
        <w:t>Curoca, Cahama</w:t>
      </w:r>
      <w:r>
        <w:rPr>
          <w:lang w:eastAsia="en-US" w:bidi="en-US"/>
        </w:rPr>
        <w:t xml:space="preserve">, Virei, </w:t>
      </w:r>
      <w:r>
        <w:rPr>
          <w:lang w:eastAsia="en-US" w:bidi="en-US"/>
        </w:rPr>
        <w:lastRenderedPageBreak/>
        <w:t>Viana and Cazenga</w:t>
      </w:r>
      <w:r w:rsidRPr="0045795C">
        <w:rPr>
          <w:lang w:eastAsia="en-US" w:bidi="en-US"/>
        </w:rPr>
        <w:t xml:space="preserve">. It’s clear that the South of Angola was included as predicted on project design, </w:t>
      </w:r>
      <w:r w:rsidR="005906D9" w:rsidRPr="0045795C">
        <w:rPr>
          <w:lang w:eastAsia="en-US" w:bidi="en-US"/>
        </w:rPr>
        <w:t>as</w:t>
      </w:r>
      <w:r w:rsidRPr="0045795C">
        <w:rPr>
          <w:lang w:eastAsia="en-US" w:bidi="en-US"/>
        </w:rPr>
        <w:t xml:space="preserve"> 3 CSOs </w:t>
      </w:r>
      <w:r w:rsidR="005906D9" w:rsidRPr="0045795C">
        <w:rPr>
          <w:lang w:eastAsia="en-US" w:bidi="en-US"/>
        </w:rPr>
        <w:t xml:space="preserve">implemented </w:t>
      </w:r>
      <w:r w:rsidRPr="0045795C">
        <w:rPr>
          <w:lang w:eastAsia="en-US" w:bidi="en-US"/>
        </w:rPr>
        <w:t>their projects</w:t>
      </w:r>
      <w:r w:rsidR="005906D9" w:rsidRPr="0045795C">
        <w:rPr>
          <w:lang w:eastAsia="en-US" w:bidi="en-US"/>
        </w:rPr>
        <w:t xml:space="preserve"> in the region. The</w:t>
      </w:r>
      <w:r w:rsidR="005906D9">
        <w:rPr>
          <w:lang w:eastAsia="en-US" w:bidi="en-US"/>
        </w:rPr>
        <w:t xml:space="preserve"> province of Luanda had 4 CSOs developing their projects, showing that was an important geography to programme results achievements (see the table and illustration below).</w:t>
      </w:r>
    </w:p>
    <w:tbl>
      <w:tblPr>
        <w:tblW w:w="4320" w:type="dxa"/>
        <w:jc w:val="center"/>
        <w:tblCellMar>
          <w:left w:w="70" w:type="dxa"/>
          <w:right w:w="70" w:type="dxa"/>
        </w:tblCellMar>
        <w:tblLook w:val="04A0" w:firstRow="1" w:lastRow="0" w:firstColumn="1" w:lastColumn="0" w:noHBand="0" w:noVBand="1"/>
      </w:tblPr>
      <w:tblGrid>
        <w:gridCol w:w="1480"/>
        <w:gridCol w:w="1560"/>
        <w:gridCol w:w="1280"/>
      </w:tblGrid>
      <w:tr w:rsidR="00991A05" w:rsidRPr="00A47D02" w:rsidTr="00792EB5">
        <w:trPr>
          <w:trHeight w:val="324"/>
          <w:jc w:val="center"/>
        </w:trPr>
        <w:tc>
          <w:tcPr>
            <w:tcW w:w="1480" w:type="dxa"/>
            <w:tcBorders>
              <w:top w:val="nil"/>
              <w:left w:val="nil"/>
              <w:bottom w:val="nil"/>
              <w:right w:val="nil"/>
            </w:tcBorders>
            <w:shd w:val="clear" w:color="auto" w:fill="auto"/>
            <w:noWrap/>
            <w:vAlign w:val="bottom"/>
            <w:hideMark/>
          </w:tcPr>
          <w:p w:rsidR="00991A05" w:rsidRPr="00273621" w:rsidRDefault="00991A05" w:rsidP="00792EB5">
            <w:pPr>
              <w:rPr>
                <w:rFonts w:ascii="Calibri" w:eastAsia="Times New Roman" w:hAnsi="Calibri"/>
                <w:color w:val="000000"/>
                <w:lang w:val="en-US"/>
              </w:rPr>
            </w:pPr>
          </w:p>
        </w:tc>
        <w:tc>
          <w:tcPr>
            <w:tcW w:w="2840" w:type="dxa"/>
            <w:gridSpan w:val="2"/>
            <w:tcBorders>
              <w:top w:val="single" w:sz="4" w:space="0" w:color="auto"/>
              <w:left w:val="single" w:sz="4" w:space="0" w:color="auto"/>
              <w:bottom w:val="nil"/>
              <w:right w:val="single" w:sz="4" w:space="0" w:color="auto"/>
            </w:tcBorders>
            <w:shd w:val="clear" w:color="F2F2F2" w:fill="F2F2F2"/>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Geographic Coverage</w:t>
            </w:r>
          </w:p>
        </w:tc>
      </w:tr>
      <w:tr w:rsidR="00991A05" w:rsidRPr="00A47D02" w:rsidTr="00792EB5">
        <w:trPr>
          <w:trHeight w:val="480"/>
          <w:jc w:val="center"/>
        </w:trPr>
        <w:tc>
          <w:tcPr>
            <w:tcW w:w="1480" w:type="dxa"/>
            <w:tcBorders>
              <w:top w:val="single" w:sz="4" w:space="0" w:color="auto"/>
              <w:left w:val="single" w:sz="4" w:space="0" w:color="auto"/>
              <w:bottom w:val="single" w:sz="4" w:space="0" w:color="auto"/>
              <w:right w:val="single" w:sz="4" w:space="0" w:color="auto"/>
            </w:tcBorders>
            <w:shd w:val="clear" w:color="F2F2F2" w:fill="F2F2F2"/>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CSO</w:t>
            </w:r>
          </w:p>
        </w:tc>
        <w:tc>
          <w:tcPr>
            <w:tcW w:w="1560" w:type="dxa"/>
            <w:tcBorders>
              <w:top w:val="single" w:sz="4" w:space="0" w:color="auto"/>
              <w:left w:val="nil"/>
              <w:bottom w:val="single" w:sz="4" w:space="0" w:color="auto"/>
              <w:right w:val="single" w:sz="4" w:space="0" w:color="auto"/>
            </w:tcBorders>
            <w:shd w:val="clear" w:color="000000" w:fill="F2F2F2"/>
            <w:noWrap/>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Provinces (7)</w:t>
            </w:r>
          </w:p>
        </w:tc>
        <w:tc>
          <w:tcPr>
            <w:tcW w:w="1280" w:type="dxa"/>
            <w:tcBorders>
              <w:top w:val="single" w:sz="4" w:space="0" w:color="auto"/>
              <w:left w:val="nil"/>
              <w:bottom w:val="single" w:sz="4" w:space="0" w:color="auto"/>
              <w:right w:val="single" w:sz="4" w:space="0" w:color="auto"/>
            </w:tcBorders>
            <w:shd w:val="clear" w:color="000000" w:fill="FFC000"/>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Municipalities To be confirmed</w:t>
            </w:r>
          </w:p>
        </w:tc>
      </w:tr>
      <w:tr w:rsidR="00991A05" w:rsidRPr="00A47D02" w:rsidTr="00792EB5">
        <w:trPr>
          <w:trHeight w:val="288"/>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AAM</w:t>
            </w:r>
          </w:p>
        </w:tc>
        <w:tc>
          <w:tcPr>
            <w:tcW w:w="1560" w:type="dxa"/>
            <w:tcBorders>
              <w:top w:val="nil"/>
              <w:left w:val="nil"/>
              <w:bottom w:val="single" w:sz="4" w:space="0" w:color="auto"/>
              <w:right w:val="single" w:sz="4" w:space="0" w:color="auto"/>
            </w:tcBorders>
            <w:shd w:val="clear" w:color="auto" w:fill="auto"/>
            <w:noWrap/>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Uige</w:t>
            </w: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w:t>
            </w:r>
          </w:p>
        </w:tc>
      </w:tr>
      <w:tr w:rsidR="00991A05" w:rsidRPr="00A47D02" w:rsidTr="00792EB5">
        <w:trPr>
          <w:trHeight w:val="348"/>
          <w:jc w:val="center"/>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CIES</w:t>
            </w:r>
          </w:p>
        </w:tc>
        <w:tc>
          <w:tcPr>
            <w:tcW w:w="1560" w:type="dxa"/>
            <w:tcBorders>
              <w:top w:val="nil"/>
              <w:left w:val="nil"/>
              <w:bottom w:val="single" w:sz="4" w:space="0" w:color="auto"/>
              <w:right w:val="single" w:sz="4" w:space="0" w:color="auto"/>
            </w:tcBorders>
            <w:shd w:val="clear" w:color="auto" w:fill="auto"/>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 xml:space="preserve"> Kwanza  Sul </w:t>
            </w: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xml:space="preserve"> Sumbe </w:t>
            </w:r>
          </w:p>
        </w:tc>
      </w:tr>
      <w:tr w:rsidR="00991A05" w:rsidRPr="00A47D02" w:rsidTr="00792EB5">
        <w:trPr>
          <w:trHeight w:val="348"/>
          <w:jc w:val="center"/>
        </w:trPr>
        <w:tc>
          <w:tcPr>
            <w:tcW w:w="1480" w:type="dxa"/>
            <w:vMerge/>
            <w:tcBorders>
              <w:top w:val="nil"/>
              <w:left w:val="single" w:sz="4" w:space="0" w:color="auto"/>
              <w:bottom w:val="single" w:sz="4" w:space="0" w:color="000000"/>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560" w:type="dxa"/>
            <w:tcBorders>
              <w:top w:val="nil"/>
              <w:left w:val="nil"/>
              <w:bottom w:val="single" w:sz="4" w:space="0" w:color="auto"/>
              <w:right w:val="single" w:sz="4" w:space="0" w:color="auto"/>
            </w:tcBorders>
            <w:shd w:val="clear" w:color="auto" w:fill="auto"/>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Benguela</w:t>
            </w: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w:t>
            </w:r>
          </w:p>
        </w:tc>
      </w:tr>
      <w:tr w:rsidR="00991A05" w:rsidRPr="00A47D02" w:rsidTr="00792EB5">
        <w:trPr>
          <w:trHeight w:val="504"/>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CVA</w:t>
            </w:r>
          </w:p>
        </w:tc>
        <w:tc>
          <w:tcPr>
            <w:tcW w:w="1560" w:type="dxa"/>
            <w:tcBorders>
              <w:top w:val="nil"/>
              <w:left w:val="nil"/>
              <w:bottom w:val="single" w:sz="4" w:space="0" w:color="auto"/>
              <w:right w:val="single" w:sz="4" w:space="0" w:color="auto"/>
            </w:tcBorders>
            <w:shd w:val="clear" w:color="auto" w:fill="auto"/>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 xml:space="preserve">Bié </w:t>
            </w:r>
          </w:p>
        </w:tc>
        <w:tc>
          <w:tcPr>
            <w:tcW w:w="1280" w:type="dxa"/>
            <w:tcBorders>
              <w:top w:val="nil"/>
              <w:left w:val="nil"/>
              <w:bottom w:val="single" w:sz="4" w:space="0" w:color="auto"/>
              <w:right w:val="single" w:sz="4" w:space="0" w:color="auto"/>
            </w:tcBorders>
            <w:shd w:val="clear" w:color="auto" w:fill="auto"/>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Chingua</w:t>
            </w:r>
            <w:r w:rsidR="00273621">
              <w:rPr>
                <w:rFonts w:eastAsia="Times New Roman"/>
                <w:color w:val="000000"/>
                <w:sz w:val="18"/>
                <w:szCs w:val="18"/>
                <w:lang w:val="pt-PT"/>
              </w:rPr>
              <w:t>r</w:t>
            </w:r>
            <w:r w:rsidRPr="00A47D02">
              <w:rPr>
                <w:rFonts w:eastAsia="Times New Roman"/>
                <w:color w:val="000000"/>
                <w:sz w:val="18"/>
                <w:szCs w:val="18"/>
                <w:lang w:val="pt-PT"/>
              </w:rPr>
              <w:t xml:space="preserve">, Chitembo </w:t>
            </w:r>
          </w:p>
        </w:tc>
      </w:tr>
      <w:tr w:rsidR="00991A05" w:rsidRPr="00A47D02" w:rsidTr="00792EB5">
        <w:trPr>
          <w:trHeight w:val="336"/>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ADPP e ADRA</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Cuenene</w:t>
            </w: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Ombadja</w:t>
            </w:r>
          </w:p>
        </w:tc>
      </w:tr>
      <w:tr w:rsidR="00991A05" w:rsidRPr="00A47D02" w:rsidTr="00792EB5">
        <w:trPr>
          <w:trHeight w:val="396"/>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FMEA</w:t>
            </w:r>
          </w:p>
        </w:tc>
        <w:tc>
          <w:tcPr>
            <w:tcW w:w="1560" w:type="dxa"/>
            <w:vMerge/>
            <w:tcBorders>
              <w:top w:val="nil"/>
              <w:left w:val="single" w:sz="4" w:space="0" w:color="auto"/>
              <w:bottom w:val="single" w:sz="4" w:space="0" w:color="000000"/>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w:t>
            </w:r>
          </w:p>
        </w:tc>
      </w:tr>
      <w:tr w:rsidR="00991A05" w:rsidRPr="00A47D02" w:rsidTr="00792EB5">
        <w:trPr>
          <w:trHeight w:val="480"/>
          <w:jc w:val="center"/>
        </w:trPr>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FMJIG</w:t>
            </w:r>
          </w:p>
        </w:tc>
        <w:tc>
          <w:tcPr>
            <w:tcW w:w="1560" w:type="dxa"/>
            <w:vMerge/>
            <w:tcBorders>
              <w:top w:val="nil"/>
              <w:left w:val="single" w:sz="4" w:space="0" w:color="auto"/>
              <w:bottom w:val="single" w:sz="4" w:space="0" w:color="000000"/>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280" w:type="dxa"/>
            <w:tcBorders>
              <w:top w:val="nil"/>
              <w:left w:val="nil"/>
              <w:bottom w:val="single" w:sz="4" w:space="0" w:color="auto"/>
              <w:right w:val="single" w:sz="4" w:space="0" w:color="auto"/>
            </w:tcBorders>
            <w:shd w:val="clear" w:color="auto" w:fill="auto"/>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xml:space="preserve"> Curoca, Cahama  </w:t>
            </w:r>
          </w:p>
        </w:tc>
      </w:tr>
      <w:tr w:rsidR="00991A05" w:rsidRPr="00A47D02" w:rsidTr="00792EB5">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560" w:type="dxa"/>
            <w:tcBorders>
              <w:top w:val="nil"/>
              <w:left w:val="nil"/>
              <w:bottom w:val="single" w:sz="4" w:space="0" w:color="auto"/>
              <w:right w:val="single" w:sz="4" w:space="0" w:color="auto"/>
            </w:tcBorders>
            <w:shd w:val="clear" w:color="auto" w:fill="auto"/>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Namibe</w:t>
            </w: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Virei</w:t>
            </w:r>
          </w:p>
        </w:tc>
      </w:tr>
      <w:tr w:rsidR="00991A05" w:rsidRPr="00A47D02" w:rsidTr="00792EB5">
        <w:trPr>
          <w:trHeight w:val="252"/>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ASSOGE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91A05" w:rsidRPr="00A47D02" w:rsidRDefault="00991A05" w:rsidP="00792EB5">
            <w:pPr>
              <w:jc w:val="center"/>
              <w:rPr>
                <w:rFonts w:eastAsia="Times New Roman"/>
                <w:color w:val="000000"/>
                <w:sz w:val="18"/>
                <w:szCs w:val="18"/>
                <w:lang w:val="pt-PT"/>
              </w:rPr>
            </w:pPr>
            <w:r w:rsidRPr="00A47D02">
              <w:rPr>
                <w:rFonts w:eastAsia="Times New Roman"/>
                <w:color w:val="000000"/>
                <w:sz w:val="18"/>
                <w:szCs w:val="18"/>
                <w:lang w:val="pt-PT"/>
              </w:rPr>
              <w:t xml:space="preserve">Luanda </w:t>
            </w:r>
          </w:p>
        </w:tc>
        <w:tc>
          <w:tcPr>
            <w:tcW w:w="1280" w:type="dxa"/>
            <w:tcBorders>
              <w:top w:val="nil"/>
              <w:left w:val="nil"/>
              <w:bottom w:val="single" w:sz="4" w:space="0" w:color="auto"/>
              <w:right w:val="single" w:sz="4" w:space="0" w:color="auto"/>
            </w:tcBorders>
            <w:shd w:val="clear" w:color="auto" w:fill="auto"/>
            <w:noWrap/>
            <w:vAlign w:val="bottom"/>
            <w:hideMark/>
          </w:tcPr>
          <w:p w:rsidR="00991A05" w:rsidRPr="00A47D02" w:rsidRDefault="00991A05" w:rsidP="00792EB5">
            <w:pPr>
              <w:rPr>
                <w:rFonts w:ascii="Calibri" w:eastAsia="Times New Roman" w:hAnsi="Calibri"/>
                <w:color w:val="000000"/>
                <w:lang w:val="pt-PT"/>
              </w:rPr>
            </w:pPr>
            <w:r w:rsidRPr="00A47D02">
              <w:rPr>
                <w:rFonts w:ascii="Calibri" w:eastAsia="Times New Roman" w:hAnsi="Calibri"/>
                <w:color w:val="000000"/>
                <w:sz w:val="22"/>
                <w:szCs w:val="22"/>
                <w:lang w:val="pt-PT"/>
              </w:rPr>
              <w:t> </w:t>
            </w:r>
          </w:p>
        </w:tc>
      </w:tr>
      <w:tr w:rsidR="00991A05" w:rsidRPr="00A47D02" w:rsidTr="00792EB5">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FMIJIG</w:t>
            </w:r>
          </w:p>
        </w:tc>
        <w:tc>
          <w:tcPr>
            <w:tcW w:w="1560" w:type="dxa"/>
            <w:vMerge/>
            <w:tcBorders>
              <w:top w:val="nil"/>
              <w:left w:val="single" w:sz="4" w:space="0" w:color="auto"/>
              <w:bottom w:val="single" w:sz="4" w:space="0" w:color="auto"/>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280" w:type="dxa"/>
            <w:tcBorders>
              <w:top w:val="nil"/>
              <w:left w:val="nil"/>
              <w:bottom w:val="single" w:sz="4" w:space="0" w:color="auto"/>
              <w:right w:val="single" w:sz="4" w:space="0" w:color="auto"/>
            </w:tcBorders>
            <w:shd w:val="clear" w:color="auto" w:fill="auto"/>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xml:space="preserve">Viana,Cazenga </w:t>
            </w:r>
          </w:p>
        </w:tc>
      </w:tr>
      <w:tr w:rsidR="00991A05" w:rsidRPr="00A47D02" w:rsidTr="00792EB5">
        <w:trPr>
          <w:trHeight w:val="288"/>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FOJASSIDA (2)</w:t>
            </w:r>
          </w:p>
        </w:tc>
        <w:tc>
          <w:tcPr>
            <w:tcW w:w="1560" w:type="dxa"/>
            <w:vMerge/>
            <w:tcBorders>
              <w:top w:val="nil"/>
              <w:left w:val="single" w:sz="4" w:space="0" w:color="auto"/>
              <w:bottom w:val="single" w:sz="4" w:space="0" w:color="auto"/>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xml:space="preserve">Cazenga </w:t>
            </w:r>
          </w:p>
        </w:tc>
      </w:tr>
      <w:tr w:rsidR="00991A05" w:rsidRPr="00A47D02" w:rsidTr="00792EB5">
        <w:trPr>
          <w:trHeight w:val="288"/>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UCF</w:t>
            </w:r>
          </w:p>
        </w:tc>
        <w:tc>
          <w:tcPr>
            <w:tcW w:w="1560" w:type="dxa"/>
            <w:vMerge/>
            <w:tcBorders>
              <w:top w:val="nil"/>
              <w:left w:val="single" w:sz="4" w:space="0" w:color="auto"/>
              <w:bottom w:val="single" w:sz="4" w:space="0" w:color="auto"/>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 xml:space="preserve">Cazenda </w:t>
            </w:r>
          </w:p>
        </w:tc>
      </w:tr>
      <w:tr w:rsidR="00991A05" w:rsidRPr="00A47D02" w:rsidTr="00792EB5">
        <w:trPr>
          <w:trHeight w:val="288"/>
          <w:jc w:val="center"/>
        </w:trPr>
        <w:tc>
          <w:tcPr>
            <w:tcW w:w="1480" w:type="dxa"/>
            <w:tcBorders>
              <w:top w:val="nil"/>
              <w:left w:val="single" w:sz="4" w:space="0" w:color="auto"/>
              <w:bottom w:val="single" w:sz="4" w:space="0" w:color="auto"/>
              <w:right w:val="single" w:sz="4" w:space="0" w:color="auto"/>
            </w:tcBorders>
            <w:shd w:val="clear" w:color="auto" w:fill="auto"/>
            <w:noWrap/>
            <w:hideMark/>
          </w:tcPr>
          <w:p w:rsidR="00991A05" w:rsidRPr="00A47D02" w:rsidRDefault="00991A05" w:rsidP="00792EB5">
            <w:pPr>
              <w:rPr>
                <w:rFonts w:eastAsia="Times New Roman"/>
                <w:color w:val="000000"/>
                <w:sz w:val="18"/>
                <w:szCs w:val="18"/>
                <w:lang w:val="pt-PT"/>
              </w:rPr>
            </w:pPr>
            <w:r w:rsidRPr="00A47D02">
              <w:rPr>
                <w:rFonts w:eastAsia="Times New Roman"/>
                <w:color w:val="000000"/>
                <w:sz w:val="18"/>
                <w:szCs w:val="18"/>
                <w:lang w:val="pt-PT"/>
              </w:rPr>
              <w:t>FOJASIDA</w:t>
            </w:r>
          </w:p>
        </w:tc>
        <w:tc>
          <w:tcPr>
            <w:tcW w:w="1560" w:type="dxa"/>
            <w:vMerge/>
            <w:tcBorders>
              <w:top w:val="nil"/>
              <w:left w:val="single" w:sz="4" w:space="0" w:color="auto"/>
              <w:bottom w:val="single" w:sz="4" w:space="0" w:color="auto"/>
              <w:right w:val="single" w:sz="4" w:space="0" w:color="auto"/>
            </w:tcBorders>
            <w:vAlign w:val="center"/>
            <w:hideMark/>
          </w:tcPr>
          <w:p w:rsidR="00991A05" w:rsidRPr="00A47D02" w:rsidRDefault="00991A05" w:rsidP="00792EB5">
            <w:pPr>
              <w:rPr>
                <w:rFonts w:eastAsia="Times New Roman"/>
                <w:color w:val="000000"/>
                <w:sz w:val="18"/>
                <w:szCs w:val="18"/>
                <w:lang w:val="pt-PT"/>
              </w:rPr>
            </w:pPr>
          </w:p>
        </w:tc>
        <w:tc>
          <w:tcPr>
            <w:tcW w:w="1280" w:type="dxa"/>
            <w:tcBorders>
              <w:top w:val="nil"/>
              <w:left w:val="nil"/>
              <w:bottom w:val="single" w:sz="4" w:space="0" w:color="auto"/>
              <w:right w:val="single" w:sz="4" w:space="0" w:color="auto"/>
            </w:tcBorders>
            <w:shd w:val="clear" w:color="auto" w:fill="auto"/>
            <w:noWrap/>
            <w:hideMark/>
          </w:tcPr>
          <w:p w:rsidR="00991A05" w:rsidRPr="00A47D02" w:rsidRDefault="00991A05" w:rsidP="00792EB5">
            <w:pPr>
              <w:keepNext/>
              <w:rPr>
                <w:rFonts w:eastAsia="Times New Roman"/>
                <w:color w:val="000000"/>
                <w:sz w:val="18"/>
                <w:szCs w:val="18"/>
                <w:lang w:val="pt-PT"/>
              </w:rPr>
            </w:pPr>
            <w:r w:rsidRPr="00A47D02">
              <w:rPr>
                <w:rFonts w:eastAsia="Times New Roman"/>
                <w:color w:val="000000"/>
                <w:sz w:val="18"/>
                <w:szCs w:val="18"/>
                <w:lang w:val="pt-PT"/>
              </w:rPr>
              <w:t>Cazenga</w:t>
            </w:r>
          </w:p>
        </w:tc>
      </w:tr>
    </w:tbl>
    <w:p w:rsidR="00A80956" w:rsidRPr="00A47D02" w:rsidRDefault="00A80956" w:rsidP="00A80956">
      <w:pPr>
        <w:pStyle w:val="Caption"/>
        <w:jc w:val="center"/>
        <w:rPr>
          <w:rFonts w:ascii="Times New Roman" w:hAnsi="Times New Roman" w:cs="Times New Roman"/>
          <w:b w:val="0"/>
          <w:color w:val="000000" w:themeColor="text1"/>
          <w:sz w:val="24"/>
          <w:szCs w:val="24"/>
        </w:rPr>
      </w:pPr>
      <w:bookmarkStart w:id="50" w:name="_Toc533803084"/>
      <w:r w:rsidRPr="00A47D02">
        <w:rPr>
          <w:rFonts w:ascii="Times New Roman" w:hAnsi="Times New Roman" w:cs="Times New Roman"/>
          <w:b w:val="0"/>
          <w:color w:val="000000" w:themeColor="text1"/>
        </w:rPr>
        <w:t xml:space="preserve">Table </w:t>
      </w:r>
      <w:r w:rsidR="004A21C9" w:rsidRPr="00A47D02">
        <w:rPr>
          <w:rFonts w:ascii="Times New Roman" w:hAnsi="Times New Roman" w:cs="Times New Roman"/>
          <w:b w:val="0"/>
          <w:color w:val="000000" w:themeColor="text1"/>
        </w:rPr>
        <w:fldChar w:fldCharType="begin"/>
      </w:r>
      <w:r w:rsidRPr="00A47D02">
        <w:rPr>
          <w:rFonts w:ascii="Times New Roman" w:hAnsi="Times New Roman" w:cs="Times New Roman"/>
          <w:b w:val="0"/>
          <w:color w:val="000000" w:themeColor="text1"/>
        </w:rPr>
        <w:instrText xml:space="preserve"> SEQ Table \* ARABIC </w:instrText>
      </w:r>
      <w:r w:rsidR="004A21C9" w:rsidRPr="00A47D02">
        <w:rPr>
          <w:rFonts w:ascii="Times New Roman" w:hAnsi="Times New Roman" w:cs="Times New Roman"/>
          <w:b w:val="0"/>
          <w:color w:val="000000" w:themeColor="text1"/>
        </w:rPr>
        <w:fldChar w:fldCharType="separate"/>
      </w:r>
      <w:r w:rsidR="00C30CBA">
        <w:rPr>
          <w:rFonts w:ascii="Times New Roman" w:hAnsi="Times New Roman" w:cs="Times New Roman"/>
          <w:b w:val="0"/>
          <w:noProof/>
          <w:color w:val="000000" w:themeColor="text1"/>
        </w:rPr>
        <w:t>7</w:t>
      </w:r>
      <w:r w:rsidR="004A21C9" w:rsidRPr="00A47D02">
        <w:rPr>
          <w:rFonts w:ascii="Times New Roman" w:hAnsi="Times New Roman" w:cs="Times New Roman"/>
          <w:b w:val="0"/>
          <w:color w:val="000000" w:themeColor="text1"/>
        </w:rPr>
        <w:fldChar w:fldCharType="end"/>
      </w:r>
      <w:r w:rsidRPr="00A47D02">
        <w:rPr>
          <w:rFonts w:ascii="Times New Roman" w:hAnsi="Times New Roman" w:cs="Times New Roman"/>
          <w:b w:val="0"/>
          <w:color w:val="000000" w:themeColor="text1"/>
        </w:rPr>
        <w:t>: Geographic Coverage: Provinces and Municipalities. Source: Author</w:t>
      </w:r>
      <w:bookmarkEnd w:id="50"/>
    </w:p>
    <w:p w:rsidR="00991A05" w:rsidRPr="00991A05" w:rsidRDefault="00592AB8" w:rsidP="00A80956">
      <w:pPr>
        <w:jc w:val="center"/>
        <w:rPr>
          <w:lang w:eastAsia="en-US" w:bidi="en-US"/>
        </w:rPr>
      </w:pPr>
      <w:r>
        <w:rPr>
          <w:noProof/>
          <w:color w:val="000000"/>
          <w:lang w:val="pt-PT"/>
        </w:rPr>
        <mc:AlternateContent>
          <mc:Choice Requires="wpg">
            <w:drawing>
              <wp:anchor distT="0" distB="0" distL="114300" distR="114300" simplePos="0" relativeHeight="251668480" behindDoc="0" locked="0" layoutInCell="1" allowOverlap="1" wp14:anchorId="47F6C4F8">
                <wp:simplePos x="0" y="0"/>
                <wp:positionH relativeFrom="column">
                  <wp:posOffset>1893570</wp:posOffset>
                </wp:positionH>
                <wp:positionV relativeFrom="paragraph">
                  <wp:posOffset>187325</wp:posOffset>
                </wp:positionV>
                <wp:extent cx="1022985" cy="1619885"/>
                <wp:effectExtent l="55245" t="52070" r="64770" b="7112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1619885"/>
                          <a:chOff x="4732" y="10841"/>
                          <a:chExt cx="1611" cy="2551"/>
                        </a:xfrm>
                      </wpg:grpSpPr>
                      <wps:wsp>
                        <wps:cNvPr id="3" name="AutoShape 9"/>
                        <wps:cNvSpPr>
                          <a:spLocks noChangeArrowheads="1"/>
                        </wps:cNvSpPr>
                        <wps:spPr bwMode="auto">
                          <a:xfrm>
                            <a:off x="5058" y="11998"/>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4" name="AutoShape 10"/>
                        <wps:cNvSpPr>
                          <a:spLocks noChangeArrowheads="1"/>
                        </wps:cNvSpPr>
                        <wps:spPr bwMode="auto">
                          <a:xfrm>
                            <a:off x="6017" y="13135"/>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5" name="AutoShape 11"/>
                        <wps:cNvSpPr>
                          <a:spLocks noChangeArrowheads="1"/>
                        </wps:cNvSpPr>
                        <wps:spPr bwMode="auto">
                          <a:xfrm>
                            <a:off x="4732" y="12638"/>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7" name="AutoShape 12"/>
                        <wps:cNvSpPr>
                          <a:spLocks noChangeArrowheads="1"/>
                        </wps:cNvSpPr>
                        <wps:spPr bwMode="auto">
                          <a:xfrm>
                            <a:off x="5632" y="10841"/>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8" name="AutoShape 13"/>
                        <wps:cNvSpPr>
                          <a:spLocks noChangeArrowheads="1"/>
                        </wps:cNvSpPr>
                        <wps:spPr bwMode="auto">
                          <a:xfrm>
                            <a:off x="4943" y="11591"/>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0" name="AutoShape 14"/>
                        <wps:cNvSpPr>
                          <a:spLocks noChangeArrowheads="1"/>
                        </wps:cNvSpPr>
                        <wps:spPr bwMode="auto">
                          <a:xfrm>
                            <a:off x="6017" y="11998"/>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1" name="AutoShape 15"/>
                        <wps:cNvSpPr>
                          <a:spLocks noChangeArrowheads="1"/>
                        </wps:cNvSpPr>
                        <wps:spPr bwMode="auto">
                          <a:xfrm>
                            <a:off x="5384" y="12255"/>
                            <a:ext cx="326" cy="257"/>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08766" id="Group 16" o:spid="_x0000_s1026" style="position:absolute;margin-left:149.1pt;margin-top:14.75pt;width:80.55pt;height:127.55pt;z-index:251668480" coordorigin="4732,10841" coordsize="161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">
                <v:shape id="AutoShape 9" o:spid="_x0000_s1027" style="position:absolute;left:5058;top:11998;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shape id="AutoShape 10" o:spid="_x0000_s1028" style="position:absolute;left:6017;top:13135;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shape id="AutoShape 11" o:spid="_x0000_s1029" style="position:absolute;left:4732;top:12638;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shape id="AutoShape 12" o:spid="_x0000_s1030" style="position:absolute;left:5632;top:10841;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shape id="AutoShape 13" o:spid="_x0000_s1031" style="position:absolute;left:4943;top:11591;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shape id="AutoShape 14" o:spid="_x0000_s1032" style="position:absolute;left:6017;top:11998;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shape id="AutoShape 15" o:spid="_x0000_s1033" style="position:absolute;left:5384;top:12255;width:326;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" path="m5400,5400r4050,l9450,2700r-1350,l10800,r2700,2700l12150,2700r,2700l16200,5400r,4050l18900,9450r,-1350l21600,10800r-2700,2700l18900,12150r-2700,l16200,16200r-4050,l12150,18900r1350,l10800,21600,8100,18900r1350,l9450,16200r-4050,l5400,12150r-2700,l2700,13500,,10800,2700,8100r,1350l5400,9450r,-4050xe" fillcolor="#c0504d [3205]" strokecolor="#f2f2f2 [3041]" strokeweight="3pt">
                  <v:stroke joinstyle="miter"/>
                  <v:shadow on="t" color="#622423 [1605]" opacity=".5" offset="1pt"/>
                  <v:path o:connecttype="custom" o:connectlocs="326,129;163,257;0,129;163,0" o:connectangles="0,90,180,270" textboxrect="5433,5379,16233,16221"/>
                </v:shape>
              </v:group>
            </w:pict>
          </mc:Fallback>
        </mc:AlternateContent>
      </w:r>
      <w:r w:rsidR="00A80956" w:rsidRPr="00A47D02">
        <w:rPr>
          <w:noProof/>
          <w:color w:val="000000"/>
          <w:lang w:val="pt-PT"/>
        </w:rPr>
        <w:drawing>
          <wp:inline distT="0" distB="0" distL="0" distR="0">
            <wp:extent cx="2318658" cy="1937657"/>
            <wp:effectExtent l="19050" t="0" r="5442" b="0"/>
            <wp:docPr id="9" name="Imagem 1" descr="Angola provinces named.png"/>
            <wp:cNvGraphicFramePr/>
            <a:graphic xmlns:a="http://schemas.openxmlformats.org/drawingml/2006/main">
              <a:graphicData uri="http://schemas.openxmlformats.org/drawingml/2006/picture">
                <pic:pic xmlns:pic="http://schemas.openxmlformats.org/drawingml/2006/picture">
                  <pic:nvPicPr>
                    <pic:cNvPr id="4" name="Imagem 3" descr="Angola provinces named.png"/>
                    <pic:cNvPicPr/>
                  </pic:nvPicPr>
                  <pic:blipFill>
                    <a:blip r:embed="rId14" cstate="print"/>
                    <a:srcRect/>
                    <a:stretch>
                      <a:fillRect/>
                    </a:stretch>
                  </pic:blipFill>
                  <pic:spPr bwMode="auto">
                    <a:xfrm>
                      <a:off x="0" y="0"/>
                      <a:ext cx="2318658" cy="1937657"/>
                    </a:xfrm>
                    <a:prstGeom prst="rect">
                      <a:avLst/>
                    </a:prstGeom>
                    <a:noFill/>
                    <a:ln w="9525">
                      <a:noFill/>
                      <a:miter lim="800000"/>
                      <a:headEnd/>
                      <a:tailEnd/>
                    </a:ln>
                  </pic:spPr>
                </pic:pic>
              </a:graphicData>
            </a:graphic>
          </wp:inline>
        </w:drawing>
      </w:r>
    </w:p>
    <w:p w:rsidR="00A80956" w:rsidRPr="00A47D02" w:rsidRDefault="00A80956" w:rsidP="00A80956">
      <w:pPr>
        <w:pStyle w:val="Caption"/>
        <w:spacing w:after="0"/>
        <w:jc w:val="center"/>
        <w:rPr>
          <w:rFonts w:ascii="Times New Roman" w:hAnsi="Times New Roman" w:cs="Times New Roman"/>
          <w:b w:val="0"/>
          <w:color w:val="000000" w:themeColor="text1"/>
        </w:rPr>
      </w:pPr>
      <w:bookmarkStart w:id="51" w:name="_Toc533803092"/>
      <w:r w:rsidRPr="00A47D02">
        <w:rPr>
          <w:rFonts w:ascii="Times New Roman" w:hAnsi="Times New Roman" w:cs="Times New Roman"/>
          <w:b w:val="0"/>
          <w:color w:val="000000" w:themeColor="text1"/>
        </w:rPr>
        <w:t xml:space="preserve">Illustration </w:t>
      </w:r>
      <w:r w:rsidR="004A21C9" w:rsidRPr="00A47D02">
        <w:rPr>
          <w:rFonts w:ascii="Times New Roman" w:hAnsi="Times New Roman" w:cs="Times New Roman"/>
          <w:b w:val="0"/>
          <w:color w:val="000000" w:themeColor="text1"/>
        </w:rPr>
        <w:fldChar w:fldCharType="begin"/>
      </w:r>
      <w:r w:rsidRPr="00A47D02">
        <w:rPr>
          <w:rFonts w:ascii="Times New Roman" w:hAnsi="Times New Roman" w:cs="Times New Roman"/>
          <w:b w:val="0"/>
          <w:color w:val="000000" w:themeColor="text1"/>
        </w:rPr>
        <w:instrText xml:space="preserve"> SEQ Ilustration \* ARABIC </w:instrText>
      </w:r>
      <w:r w:rsidR="004A21C9" w:rsidRPr="00A47D02">
        <w:rPr>
          <w:rFonts w:ascii="Times New Roman" w:hAnsi="Times New Roman" w:cs="Times New Roman"/>
          <w:b w:val="0"/>
          <w:color w:val="000000" w:themeColor="text1"/>
        </w:rPr>
        <w:fldChar w:fldCharType="separate"/>
      </w:r>
      <w:r w:rsidR="006763D8">
        <w:rPr>
          <w:rFonts w:ascii="Times New Roman" w:hAnsi="Times New Roman" w:cs="Times New Roman"/>
          <w:b w:val="0"/>
          <w:noProof/>
          <w:color w:val="000000" w:themeColor="text1"/>
        </w:rPr>
        <w:t>2</w:t>
      </w:r>
      <w:r w:rsidR="004A21C9" w:rsidRPr="00A47D02">
        <w:rPr>
          <w:rFonts w:ascii="Times New Roman" w:hAnsi="Times New Roman" w:cs="Times New Roman"/>
          <w:b w:val="0"/>
          <w:color w:val="000000" w:themeColor="text1"/>
        </w:rPr>
        <w:fldChar w:fldCharType="end"/>
      </w:r>
      <w:r w:rsidRPr="00A47D02">
        <w:rPr>
          <w:rFonts w:ascii="Times New Roman" w:hAnsi="Times New Roman" w:cs="Times New Roman"/>
          <w:b w:val="0"/>
          <w:color w:val="000000" w:themeColor="text1"/>
        </w:rPr>
        <w:t>: Geographic Coverage, Provinces. Source Author</w:t>
      </w:r>
      <w:bookmarkEnd w:id="51"/>
    </w:p>
    <w:p w:rsidR="00015973" w:rsidRDefault="00015973" w:rsidP="005E6A7E">
      <w:pPr>
        <w:pStyle w:val="Heading3"/>
        <w:numPr>
          <w:ilvl w:val="2"/>
          <w:numId w:val="24"/>
        </w:numPr>
        <w:ind w:left="851" w:right="-21" w:hanging="851"/>
      </w:pPr>
      <w:bookmarkStart w:id="52" w:name="_Toc534189415"/>
      <w:r w:rsidRPr="00E94982">
        <w:t>Risks</w:t>
      </w:r>
      <w:bookmarkEnd w:id="52"/>
    </w:p>
    <w:p w:rsidR="0043556B" w:rsidRDefault="0043556B" w:rsidP="00E009CF">
      <w:pPr>
        <w:spacing w:after="200" w:line="276" w:lineRule="auto"/>
        <w:jc w:val="both"/>
        <w:rPr>
          <w:lang w:eastAsia="en-US" w:bidi="en-US"/>
        </w:rPr>
      </w:pPr>
      <w:r>
        <w:rPr>
          <w:lang w:eastAsia="en-US" w:bidi="en-US"/>
        </w:rPr>
        <w:t xml:space="preserve">The natures of risks assumed by the programme are aligned with the External Evaluation that was held at the end of the 1nd Cycle of the programme (see table below).The pertinence of taking the risks mentioned below </w:t>
      </w:r>
      <w:r w:rsidR="008C66D6">
        <w:rPr>
          <w:lang w:eastAsia="en-US" w:bidi="en-US"/>
        </w:rPr>
        <w:t>during the 2</w:t>
      </w:r>
      <w:r w:rsidR="008C66D6" w:rsidRPr="008C66D6">
        <w:rPr>
          <w:vertAlign w:val="superscript"/>
          <w:lang w:eastAsia="en-US" w:bidi="en-US"/>
        </w:rPr>
        <w:t>nd</w:t>
      </w:r>
      <w:r w:rsidR="008C66D6">
        <w:rPr>
          <w:lang w:eastAsia="en-US" w:bidi="en-US"/>
        </w:rPr>
        <w:t xml:space="preserve"> </w:t>
      </w:r>
      <w:r w:rsidR="008F736B">
        <w:rPr>
          <w:lang w:eastAsia="en-US" w:bidi="en-US"/>
        </w:rPr>
        <w:t>Cycle, certainly</w:t>
      </w:r>
      <w:r>
        <w:rPr>
          <w:lang w:eastAsia="en-US" w:bidi="en-US"/>
        </w:rPr>
        <w:t xml:space="preserve"> </w:t>
      </w:r>
      <w:r w:rsidR="008C66D6">
        <w:rPr>
          <w:lang w:eastAsia="en-US" w:bidi="en-US"/>
        </w:rPr>
        <w:t>helped the</w:t>
      </w:r>
      <w:r>
        <w:rPr>
          <w:lang w:eastAsia="en-US" w:bidi="en-US"/>
        </w:rPr>
        <w:t xml:space="preserve"> </w:t>
      </w:r>
      <w:r w:rsidR="008C66D6">
        <w:rPr>
          <w:lang w:eastAsia="en-US" w:bidi="en-US"/>
        </w:rPr>
        <w:t xml:space="preserve">effectiveness of the programme to results achievements. </w:t>
      </w:r>
    </w:p>
    <w:p w:rsidR="0045795C" w:rsidRDefault="0045795C" w:rsidP="00E009CF">
      <w:pPr>
        <w:spacing w:after="200" w:line="276" w:lineRule="auto"/>
        <w:jc w:val="both"/>
        <w:rPr>
          <w:lang w:eastAsia="en-US" w:bidi="en-US"/>
        </w:rPr>
      </w:pPr>
    </w:p>
    <w:p w:rsidR="0045795C" w:rsidRDefault="0045795C" w:rsidP="00E009CF">
      <w:pPr>
        <w:spacing w:after="200" w:line="276" w:lineRule="auto"/>
        <w:jc w:val="both"/>
        <w:rPr>
          <w:lang w:eastAsia="en-US" w:bidi="en-US"/>
        </w:rPr>
      </w:pPr>
    </w:p>
    <w:p w:rsidR="0045795C" w:rsidRPr="0043556B" w:rsidRDefault="0045795C" w:rsidP="00E009CF">
      <w:pPr>
        <w:spacing w:after="200" w:line="276" w:lineRule="auto"/>
        <w:jc w:val="both"/>
        <w:rPr>
          <w:lang w:eastAsia="en-US" w:bidi="en-US"/>
        </w:rPr>
      </w:pPr>
    </w:p>
    <w:tbl>
      <w:tblPr>
        <w:tblW w:w="9560" w:type="dxa"/>
        <w:tblInd w:w="46" w:type="dxa"/>
        <w:tblCellMar>
          <w:left w:w="70" w:type="dxa"/>
          <w:right w:w="70" w:type="dxa"/>
        </w:tblCellMar>
        <w:tblLook w:val="04A0" w:firstRow="1" w:lastRow="0" w:firstColumn="1" w:lastColumn="0" w:noHBand="0" w:noVBand="1"/>
      </w:tblPr>
      <w:tblGrid>
        <w:gridCol w:w="646"/>
        <w:gridCol w:w="1030"/>
        <w:gridCol w:w="1340"/>
        <w:gridCol w:w="2360"/>
        <w:gridCol w:w="3260"/>
        <w:gridCol w:w="924"/>
      </w:tblGrid>
      <w:tr w:rsidR="00015973" w:rsidRPr="008F736B" w:rsidTr="008F736B">
        <w:trPr>
          <w:trHeight w:val="349"/>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lastRenderedPageBreak/>
              <w:t>2nd Cycle</w:t>
            </w:r>
          </w:p>
        </w:tc>
        <w:tc>
          <w:tcPr>
            <w:tcW w:w="938" w:type="dxa"/>
            <w:tcBorders>
              <w:top w:val="single" w:sz="4" w:space="0" w:color="000000"/>
              <w:left w:val="nil"/>
              <w:bottom w:val="single" w:sz="4" w:space="0" w:color="000000"/>
              <w:right w:val="single" w:sz="4" w:space="0" w:color="000000"/>
            </w:tcBorders>
            <w:shd w:val="clear" w:color="auto" w:fill="auto"/>
            <w:noWrap/>
            <w:vAlign w:val="center"/>
            <w:hideMark/>
          </w:tcPr>
          <w:p w:rsidR="00015973" w:rsidRPr="008F736B" w:rsidRDefault="00015973" w:rsidP="00015973">
            <w:pPr>
              <w:jc w:val="center"/>
              <w:rPr>
                <w:rFonts w:eastAsia="Times New Roman"/>
                <w:b/>
                <w:bCs/>
                <w:color w:val="000000"/>
                <w:sz w:val="18"/>
                <w:szCs w:val="18"/>
                <w:lang w:val="pt-PT"/>
              </w:rPr>
            </w:pPr>
            <w:r w:rsidRPr="008F736B">
              <w:rPr>
                <w:rFonts w:eastAsia="Times New Roman"/>
                <w:b/>
                <w:bCs/>
                <w:color w:val="000000"/>
                <w:sz w:val="18"/>
                <w:szCs w:val="18"/>
                <w:lang w:val="pt-PT"/>
              </w:rPr>
              <w:t>Description</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015973" w:rsidRPr="008F736B" w:rsidRDefault="00015973" w:rsidP="00015973">
            <w:pPr>
              <w:jc w:val="center"/>
              <w:rPr>
                <w:rFonts w:eastAsia="Times New Roman"/>
                <w:b/>
                <w:bCs/>
                <w:color w:val="000000"/>
                <w:sz w:val="18"/>
                <w:szCs w:val="18"/>
                <w:lang w:val="pt-PT"/>
              </w:rPr>
            </w:pPr>
            <w:r w:rsidRPr="008F736B">
              <w:rPr>
                <w:rFonts w:eastAsia="Times New Roman"/>
                <w:b/>
                <w:bCs/>
                <w:color w:val="000000"/>
                <w:sz w:val="18"/>
                <w:szCs w:val="18"/>
                <w:lang w:val="pt-PT"/>
              </w:rPr>
              <w:t>Type</w:t>
            </w:r>
          </w:p>
        </w:tc>
        <w:tc>
          <w:tcPr>
            <w:tcW w:w="2360" w:type="dxa"/>
            <w:tcBorders>
              <w:top w:val="single" w:sz="4" w:space="0" w:color="000000"/>
              <w:left w:val="nil"/>
              <w:bottom w:val="single" w:sz="4" w:space="0" w:color="000000"/>
              <w:right w:val="single" w:sz="4" w:space="0" w:color="000000"/>
            </w:tcBorders>
            <w:shd w:val="clear" w:color="auto" w:fill="auto"/>
            <w:noWrap/>
            <w:vAlign w:val="center"/>
            <w:hideMark/>
          </w:tcPr>
          <w:p w:rsidR="00015973" w:rsidRPr="008F736B" w:rsidRDefault="00015973" w:rsidP="00015973">
            <w:pPr>
              <w:jc w:val="center"/>
              <w:rPr>
                <w:rFonts w:eastAsia="Times New Roman"/>
                <w:b/>
                <w:bCs/>
                <w:color w:val="000000"/>
                <w:sz w:val="18"/>
                <w:szCs w:val="18"/>
                <w:lang w:val="pt-PT"/>
              </w:rPr>
            </w:pPr>
            <w:r w:rsidRPr="008F736B">
              <w:rPr>
                <w:rFonts w:eastAsia="Times New Roman"/>
                <w:b/>
                <w:bCs/>
                <w:color w:val="000000"/>
                <w:sz w:val="18"/>
                <w:szCs w:val="18"/>
                <w:lang w:val="pt-PT"/>
              </w:rPr>
              <w:t>Impact</w:t>
            </w:r>
          </w:p>
        </w:tc>
        <w:tc>
          <w:tcPr>
            <w:tcW w:w="3260" w:type="dxa"/>
            <w:tcBorders>
              <w:top w:val="single" w:sz="4" w:space="0" w:color="000000"/>
              <w:left w:val="nil"/>
              <w:bottom w:val="single" w:sz="4" w:space="0" w:color="000000"/>
              <w:right w:val="nil"/>
            </w:tcBorders>
            <w:shd w:val="clear" w:color="auto" w:fill="auto"/>
            <w:noWrap/>
            <w:vAlign w:val="center"/>
            <w:hideMark/>
          </w:tcPr>
          <w:p w:rsidR="00015973" w:rsidRPr="008F736B" w:rsidRDefault="00015973" w:rsidP="00015973">
            <w:pPr>
              <w:jc w:val="center"/>
              <w:rPr>
                <w:rFonts w:eastAsia="Times New Roman"/>
                <w:b/>
                <w:bCs/>
                <w:color w:val="000000"/>
                <w:sz w:val="18"/>
                <w:szCs w:val="18"/>
                <w:lang w:val="pt-PT"/>
              </w:rPr>
            </w:pPr>
            <w:r w:rsidRPr="008F736B">
              <w:rPr>
                <w:rFonts w:eastAsia="Times New Roman"/>
                <w:b/>
                <w:bCs/>
                <w:color w:val="000000"/>
                <w:sz w:val="18"/>
                <w:szCs w:val="18"/>
                <w:lang w:val="pt-PT"/>
              </w:rPr>
              <w:t>Mitigations</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973" w:rsidRPr="008F736B" w:rsidRDefault="00015973" w:rsidP="00015973">
            <w:pPr>
              <w:rPr>
                <w:rFonts w:eastAsia="Times New Roman"/>
                <w:b/>
                <w:bCs/>
                <w:color w:val="000000"/>
                <w:sz w:val="18"/>
                <w:szCs w:val="18"/>
                <w:lang w:val="pt-PT"/>
              </w:rPr>
            </w:pPr>
            <w:r w:rsidRPr="008F736B">
              <w:rPr>
                <w:rFonts w:eastAsia="Times New Roman"/>
                <w:b/>
                <w:bCs/>
                <w:color w:val="000000"/>
                <w:sz w:val="18"/>
                <w:szCs w:val="18"/>
                <w:lang w:val="pt-PT"/>
              </w:rPr>
              <w:t>Mitigated</w:t>
            </w:r>
          </w:p>
        </w:tc>
      </w:tr>
      <w:tr w:rsidR="00015973" w:rsidRPr="008F736B" w:rsidTr="00015973">
        <w:trPr>
          <w:trHeight w:val="996"/>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pt-PT"/>
              </w:rPr>
            </w:pPr>
          </w:p>
        </w:tc>
        <w:tc>
          <w:tcPr>
            <w:tcW w:w="938" w:type="dxa"/>
            <w:vMerge w:val="restart"/>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Grants to up 70.000.00</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Finantial</w:t>
            </w: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Some projcts were over budget: affected implementation and quarterly reports to UNDP</w:t>
            </w:r>
          </w:p>
        </w:tc>
        <w:tc>
          <w:tcPr>
            <w:tcW w:w="3260" w:type="dxa"/>
            <w:vMerge w:val="restart"/>
            <w:tcBorders>
              <w:top w:val="nil"/>
              <w:left w:val="single" w:sz="4" w:space="0" w:color="000000"/>
              <w:bottom w:val="single" w:sz="4" w:space="0" w:color="000000"/>
              <w:right w:val="nil"/>
            </w:tcBorders>
            <w:shd w:val="clear" w:color="auto" w:fill="auto"/>
            <w:vAlign w:val="center"/>
            <w:hideMark/>
          </w:tcPr>
          <w:p w:rsidR="00015973" w:rsidRPr="008F736B" w:rsidRDefault="00015973" w:rsidP="00015973">
            <w:pPr>
              <w:rPr>
                <w:rFonts w:eastAsia="Times New Roman"/>
                <w:b/>
                <w:bCs/>
                <w:color w:val="000000"/>
                <w:sz w:val="18"/>
                <w:szCs w:val="18"/>
                <w:lang w:val="en-US"/>
              </w:rPr>
            </w:pPr>
            <w:r w:rsidRPr="008F736B">
              <w:rPr>
                <w:rFonts w:eastAsia="Times New Roman"/>
                <w:b/>
                <w:bCs/>
                <w:color w:val="000000"/>
                <w:sz w:val="18"/>
                <w:szCs w:val="18"/>
                <w:lang w:val="en-US"/>
              </w:rPr>
              <w:t>1.</w:t>
            </w:r>
            <w:r w:rsidRPr="008F736B">
              <w:rPr>
                <w:rFonts w:eastAsia="Times New Roman"/>
                <w:color w:val="000000"/>
                <w:sz w:val="18"/>
                <w:szCs w:val="18"/>
                <w:lang w:val="en-US"/>
              </w:rPr>
              <w:t xml:space="preserve"> Training on UNDP Financial Procedures in the begening of partnerships and before implementation phase starts. </w:t>
            </w:r>
            <w:r w:rsidRPr="008F736B">
              <w:rPr>
                <w:rFonts w:eastAsia="Times New Roman"/>
                <w:b/>
                <w:bCs/>
                <w:color w:val="000000"/>
                <w:sz w:val="18"/>
                <w:szCs w:val="18"/>
                <w:lang w:val="en-US"/>
              </w:rPr>
              <w:t>2.</w:t>
            </w:r>
            <w:r w:rsidRPr="008F736B">
              <w:rPr>
                <w:rFonts w:eastAsia="Times New Roman"/>
                <w:color w:val="000000"/>
                <w:sz w:val="18"/>
                <w:szCs w:val="18"/>
                <w:lang w:val="en-US"/>
              </w:rPr>
              <w:t xml:space="preserve"> Support to organize the finantial reports, mainly the 1º quartely reports. </w:t>
            </w:r>
            <w:r w:rsidRPr="008F736B">
              <w:rPr>
                <w:rFonts w:eastAsia="Times New Roman"/>
                <w:b/>
                <w:bCs/>
                <w:color w:val="000000"/>
                <w:sz w:val="18"/>
                <w:szCs w:val="18"/>
                <w:lang w:val="en-US"/>
              </w:rPr>
              <w:t>3.</w:t>
            </w:r>
            <w:r w:rsidRPr="008F736B">
              <w:rPr>
                <w:rFonts w:eastAsia="Times New Roman"/>
                <w:color w:val="000000"/>
                <w:sz w:val="18"/>
                <w:szCs w:val="18"/>
                <w:lang w:val="en-US"/>
              </w:rPr>
              <w:t xml:space="preserve"> UNDP Finantial Depart, revises the CSOs budgets, which are discussed with IP before signature</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July 2016 to 2017</w:t>
            </w:r>
          </w:p>
        </w:tc>
      </w:tr>
      <w:tr w:rsidR="00015973" w:rsidRPr="008F736B" w:rsidTr="00015973">
        <w:trPr>
          <w:trHeight w:val="324"/>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pt-PT"/>
              </w:rPr>
            </w:pPr>
          </w:p>
        </w:tc>
        <w:tc>
          <w:tcPr>
            <w:tcW w:w="938" w:type="dxa"/>
            <w:vMerge/>
            <w:tcBorders>
              <w:top w:val="nil"/>
              <w:left w:val="nil"/>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pt-PT"/>
              </w:rPr>
            </w:pPr>
          </w:p>
        </w:tc>
        <w:tc>
          <w:tcPr>
            <w:tcW w:w="1340" w:type="dxa"/>
            <w:vMerge/>
            <w:tcBorders>
              <w:top w:val="nil"/>
              <w:left w:val="single" w:sz="4" w:space="0" w:color="000000"/>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pt-PT"/>
              </w:rPr>
            </w:pP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CSO s lack of resuorces</w:t>
            </w:r>
          </w:p>
        </w:tc>
        <w:tc>
          <w:tcPr>
            <w:tcW w:w="3260" w:type="dxa"/>
            <w:vMerge/>
            <w:tcBorders>
              <w:top w:val="nil"/>
              <w:left w:val="single" w:sz="4" w:space="0" w:color="000000"/>
              <w:bottom w:val="single" w:sz="4" w:space="0" w:color="000000"/>
              <w:right w:val="nil"/>
            </w:tcBorders>
            <w:vAlign w:val="center"/>
            <w:hideMark/>
          </w:tcPr>
          <w:p w:rsidR="00015973" w:rsidRPr="008F736B" w:rsidRDefault="00015973" w:rsidP="00015973">
            <w:pPr>
              <w:rPr>
                <w:rFonts w:eastAsia="Times New Roman"/>
                <w:b/>
                <w:bCs/>
                <w:color w:val="000000"/>
                <w:sz w:val="18"/>
                <w:szCs w:val="18"/>
                <w:lang w:val="en-US"/>
              </w:rPr>
            </w:pP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r>
      <w:tr w:rsidR="00015973" w:rsidRPr="008F736B" w:rsidTr="00015973">
        <w:trPr>
          <w:trHeight w:val="708"/>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c>
          <w:tcPr>
            <w:tcW w:w="938" w:type="dxa"/>
            <w:vMerge/>
            <w:tcBorders>
              <w:top w:val="nil"/>
              <w:left w:val="nil"/>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en-US"/>
              </w:rPr>
            </w:pPr>
          </w:p>
        </w:tc>
        <w:tc>
          <w:tcPr>
            <w:tcW w:w="1340" w:type="dxa"/>
            <w:vMerge/>
            <w:tcBorders>
              <w:top w:val="nil"/>
              <w:left w:val="single" w:sz="4" w:space="0" w:color="000000"/>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en-US"/>
              </w:rPr>
            </w:pP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3 CSO are not locally based in southern region which can affected reporting</w:t>
            </w:r>
          </w:p>
        </w:tc>
        <w:tc>
          <w:tcPr>
            <w:tcW w:w="3260" w:type="dxa"/>
            <w:vMerge/>
            <w:tcBorders>
              <w:top w:val="nil"/>
              <w:left w:val="single" w:sz="4" w:space="0" w:color="000000"/>
              <w:bottom w:val="single" w:sz="4" w:space="0" w:color="000000"/>
              <w:right w:val="nil"/>
            </w:tcBorders>
            <w:vAlign w:val="center"/>
            <w:hideMark/>
          </w:tcPr>
          <w:p w:rsidR="00015973" w:rsidRPr="008F736B" w:rsidRDefault="00015973" w:rsidP="00015973">
            <w:pPr>
              <w:rPr>
                <w:rFonts w:eastAsia="Times New Roman"/>
                <w:b/>
                <w:bCs/>
                <w:color w:val="000000"/>
                <w:sz w:val="18"/>
                <w:szCs w:val="18"/>
                <w:lang w:val="en-US"/>
              </w:rPr>
            </w:pP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r>
      <w:tr w:rsidR="00015973" w:rsidRPr="008F736B" w:rsidTr="00015973">
        <w:trPr>
          <w:trHeight w:val="792"/>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c>
          <w:tcPr>
            <w:tcW w:w="938" w:type="dxa"/>
            <w:vMerge/>
            <w:tcBorders>
              <w:top w:val="nil"/>
              <w:left w:val="nil"/>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en-US"/>
              </w:rPr>
            </w:pPr>
          </w:p>
        </w:tc>
        <w:tc>
          <w:tcPr>
            <w:tcW w:w="1340" w:type="dxa"/>
            <w:vMerge/>
            <w:tcBorders>
              <w:top w:val="nil"/>
              <w:left w:val="single" w:sz="4" w:space="0" w:color="000000"/>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en-US"/>
              </w:rPr>
            </w:pP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Some procurement processes presented by Ips in financial reports need pay special attention</w:t>
            </w:r>
          </w:p>
        </w:tc>
        <w:tc>
          <w:tcPr>
            <w:tcW w:w="3260" w:type="dxa"/>
            <w:tcBorders>
              <w:top w:val="nil"/>
              <w:left w:val="nil"/>
              <w:bottom w:val="single" w:sz="4" w:space="0" w:color="000000"/>
              <w:right w:val="nil"/>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1. Ensure Documentation attached and the value for money conform with national procedures and UNDP financial management policies and regulations.</w:t>
            </w: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r>
      <w:tr w:rsidR="00015973" w:rsidRPr="008F736B" w:rsidTr="00015973">
        <w:trPr>
          <w:trHeight w:val="1680"/>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c>
          <w:tcPr>
            <w:tcW w:w="938" w:type="dxa"/>
            <w:vMerge w:val="restart"/>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Planning and monitoring issues</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Organizational</w:t>
            </w: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Due to weak planning and monitoring tools and skills some projects fall to meet targets, which affected the achievements of planned results</w:t>
            </w:r>
          </w:p>
        </w:tc>
        <w:tc>
          <w:tcPr>
            <w:tcW w:w="3260" w:type="dxa"/>
            <w:tcBorders>
              <w:top w:val="nil"/>
              <w:left w:val="nil"/>
              <w:bottom w:val="single" w:sz="4" w:space="0" w:color="000000"/>
              <w:right w:val="nil"/>
            </w:tcBorders>
            <w:shd w:val="clear" w:color="auto" w:fill="auto"/>
            <w:vAlign w:val="center"/>
            <w:hideMark/>
          </w:tcPr>
          <w:p w:rsidR="00015973" w:rsidRPr="008F736B" w:rsidRDefault="00015973" w:rsidP="00015973">
            <w:pPr>
              <w:rPr>
                <w:rFonts w:eastAsia="Times New Roman"/>
                <w:color w:val="000000"/>
                <w:sz w:val="18"/>
                <w:szCs w:val="18"/>
                <w:lang w:val="pt-PT"/>
              </w:rPr>
            </w:pPr>
            <w:r w:rsidRPr="008F736B">
              <w:rPr>
                <w:rFonts w:eastAsia="Times New Roman"/>
                <w:color w:val="000000"/>
                <w:sz w:val="18"/>
                <w:szCs w:val="18"/>
                <w:lang w:val="en-US"/>
              </w:rPr>
              <w:t xml:space="preserve">1. 2017- Two day training on Gender Equality (related to organizational. 2. Field Visits. 3.Unceasing communication with partners. 4. Strengthen CSOs relationships, encouraging exchange of experiences. </w:t>
            </w:r>
            <w:r w:rsidRPr="008F736B">
              <w:rPr>
                <w:rFonts w:eastAsia="Times New Roman"/>
                <w:color w:val="000000"/>
                <w:sz w:val="18"/>
                <w:szCs w:val="18"/>
                <w:lang w:val="pt-PT"/>
              </w:rPr>
              <w:t>5.Strenghten dialogue between MASFAMU, local institutions and grantees</w:t>
            </w: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015973">
            <w:pPr>
              <w:rPr>
                <w:rFonts w:eastAsia="Times New Roman"/>
                <w:color w:val="000000"/>
                <w:sz w:val="18"/>
                <w:szCs w:val="18"/>
                <w:lang w:val="pt-PT"/>
              </w:rPr>
            </w:pPr>
          </w:p>
        </w:tc>
      </w:tr>
      <w:tr w:rsidR="00015973" w:rsidRPr="008F736B" w:rsidTr="00015973">
        <w:trPr>
          <w:trHeight w:val="1680"/>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pt-PT"/>
              </w:rPr>
            </w:pPr>
          </w:p>
        </w:tc>
        <w:tc>
          <w:tcPr>
            <w:tcW w:w="938" w:type="dxa"/>
            <w:vMerge/>
            <w:tcBorders>
              <w:top w:val="nil"/>
              <w:left w:val="nil"/>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pt-PT"/>
              </w:rPr>
            </w:pPr>
          </w:p>
        </w:tc>
        <w:tc>
          <w:tcPr>
            <w:tcW w:w="1340" w:type="dxa"/>
            <w:vMerge/>
            <w:tcBorders>
              <w:top w:val="nil"/>
              <w:left w:val="single" w:sz="4" w:space="0" w:color="000000"/>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pt-PT"/>
              </w:rPr>
            </w:pP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The phase (aug 2016 to Jul 2017) is focused in droughts affected southern region of angola. The CSOs interventions is not very strong. Only two of the five are based in project areas</w:t>
            </w:r>
          </w:p>
        </w:tc>
        <w:tc>
          <w:tcPr>
            <w:tcW w:w="3260" w:type="dxa"/>
            <w:tcBorders>
              <w:top w:val="nil"/>
              <w:left w:val="nil"/>
              <w:bottom w:val="single" w:sz="4" w:space="0" w:color="000000"/>
              <w:right w:val="nil"/>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1. A Closer monitoring must be done, to ensure that activities are being implemented and will have na impact</w:t>
            </w: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r>
      <w:tr w:rsidR="00015973" w:rsidRPr="008F736B" w:rsidTr="00015973">
        <w:trPr>
          <w:trHeight w:val="972"/>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en-US"/>
              </w:rPr>
            </w:pPr>
          </w:p>
        </w:tc>
        <w:tc>
          <w:tcPr>
            <w:tcW w:w="938" w:type="dxa"/>
            <w:vMerge/>
            <w:tcBorders>
              <w:top w:val="nil"/>
              <w:left w:val="nil"/>
              <w:bottom w:val="single" w:sz="4" w:space="0" w:color="000000"/>
              <w:right w:val="single" w:sz="4" w:space="0" w:color="000000"/>
            </w:tcBorders>
            <w:vAlign w:val="center"/>
            <w:hideMark/>
          </w:tcPr>
          <w:p w:rsidR="00015973" w:rsidRPr="008F736B" w:rsidRDefault="00015973" w:rsidP="00015973">
            <w:pPr>
              <w:rPr>
                <w:rFonts w:eastAsia="Times New Roman"/>
                <w:color w:val="000000"/>
                <w:sz w:val="18"/>
                <w:szCs w:val="18"/>
                <w:lang w:val="en-US"/>
              </w:rPr>
            </w:pPr>
          </w:p>
        </w:tc>
        <w:tc>
          <w:tcPr>
            <w:tcW w:w="134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Political</w:t>
            </w: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pt-PT"/>
              </w:rPr>
            </w:pPr>
            <w:r w:rsidRPr="008F736B">
              <w:rPr>
                <w:rFonts w:eastAsia="Times New Roman"/>
                <w:color w:val="000000"/>
                <w:sz w:val="18"/>
                <w:szCs w:val="18"/>
                <w:lang w:val="en-US"/>
              </w:rPr>
              <w:t xml:space="preserve">The country will have ellections on </w:t>
            </w:r>
            <w:r w:rsidRPr="008F736B">
              <w:rPr>
                <w:rFonts w:eastAsia="Times New Roman"/>
                <w:bCs/>
                <w:color w:val="000000" w:themeColor="text1"/>
                <w:sz w:val="18"/>
                <w:szCs w:val="18"/>
                <w:lang w:val="en-US"/>
              </w:rPr>
              <w:t>23 August 2017</w:t>
            </w:r>
            <w:r w:rsidRPr="008F736B">
              <w:rPr>
                <w:rFonts w:eastAsia="Times New Roman"/>
                <w:color w:val="000000"/>
                <w:sz w:val="18"/>
                <w:szCs w:val="18"/>
                <w:lang w:val="en-US"/>
              </w:rPr>
              <w:t xml:space="preserve">. </w:t>
            </w:r>
            <w:r w:rsidRPr="008F736B">
              <w:rPr>
                <w:rFonts w:eastAsia="Times New Roman"/>
                <w:color w:val="000000"/>
                <w:sz w:val="18"/>
                <w:szCs w:val="18"/>
                <w:lang w:val="pt-PT"/>
              </w:rPr>
              <w:t>This may affect implementation</w:t>
            </w:r>
          </w:p>
        </w:tc>
        <w:tc>
          <w:tcPr>
            <w:tcW w:w="3260" w:type="dxa"/>
            <w:tcBorders>
              <w:top w:val="nil"/>
              <w:left w:val="nil"/>
              <w:bottom w:val="single" w:sz="4" w:space="0" w:color="000000"/>
              <w:right w:val="nil"/>
            </w:tcBorders>
            <w:shd w:val="clear" w:color="auto" w:fill="auto"/>
            <w:vAlign w:val="bottom"/>
            <w:hideMark/>
          </w:tcPr>
          <w:p w:rsidR="00015973" w:rsidRPr="008F736B" w:rsidRDefault="00015973" w:rsidP="00015973">
            <w:pPr>
              <w:rPr>
                <w:rFonts w:eastAsia="Times New Roman"/>
                <w:color w:val="000000"/>
                <w:sz w:val="18"/>
                <w:szCs w:val="18"/>
                <w:lang w:val="pt-PT"/>
              </w:rPr>
            </w:pPr>
            <w:r w:rsidRPr="008F736B">
              <w:rPr>
                <w:rFonts w:eastAsia="Times New Roman"/>
                <w:color w:val="000000"/>
                <w:sz w:val="18"/>
                <w:szCs w:val="18"/>
                <w:lang w:val="en-US"/>
              </w:rPr>
              <w:t xml:space="preserve">1. Establish dialogue with local gov. institutions to prevent the cancelation of activities. </w:t>
            </w:r>
            <w:r w:rsidRPr="008F736B">
              <w:rPr>
                <w:rFonts w:eastAsia="Times New Roman"/>
                <w:color w:val="000000"/>
                <w:sz w:val="18"/>
                <w:szCs w:val="18"/>
                <w:lang w:val="pt-PT"/>
              </w:rPr>
              <w:t>2 Avoid to implement activities from mid-july onwards</w:t>
            </w: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015973">
            <w:pPr>
              <w:rPr>
                <w:rFonts w:eastAsia="Times New Roman"/>
                <w:color w:val="000000"/>
                <w:sz w:val="18"/>
                <w:szCs w:val="18"/>
                <w:lang w:val="pt-PT"/>
              </w:rPr>
            </w:pPr>
          </w:p>
        </w:tc>
      </w:tr>
      <w:tr w:rsidR="00015973" w:rsidRPr="008F736B" w:rsidTr="00015973">
        <w:trPr>
          <w:trHeight w:val="960"/>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973" w:rsidRPr="008F736B" w:rsidRDefault="00015973" w:rsidP="00015973">
            <w:pPr>
              <w:rPr>
                <w:rFonts w:eastAsia="Times New Roman"/>
                <w:color w:val="000000"/>
                <w:sz w:val="18"/>
                <w:szCs w:val="18"/>
                <w:lang w:val="pt-PT"/>
              </w:rPr>
            </w:pPr>
          </w:p>
        </w:tc>
        <w:tc>
          <w:tcPr>
            <w:tcW w:w="938"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jc w:val="center"/>
              <w:rPr>
                <w:rFonts w:eastAsia="Times New Roman"/>
                <w:color w:val="000000"/>
                <w:sz w:val="18"/>
                <w:szCs w:val="18"/>
                <w:lang w:val="pt-PT"/>
              </w:rPr>
            </w:pPr>
            <w:r w:rsidRPr="008F736B">
              <w:rPr>
                <w:rFonts w:eastAsia="Times New Roman"/>
                <w:color w:val="000000"/>
                <w:sz w:val="18"/>
                <w:szCs w:val="18"/>
                <w:lang w:val="pt-PT"/>
              </w:rPr>
              <w:t>HR with limites capacities</w:t>
            </w:r>
          </w:p>
        </w:tc>
        <w:tc>
          <w:tcPr>
            <w:tcW w:w="1340" w:type="dxa"/>
            <w:tcBorders>
              <w:top w:val="nil"/>
              <w:left w:val="nil"/>
              <w:bottom w:val="single" w:sz="4" w:space="0" w:color="000000"/>
              <w:right w:val="single" w:sz="4" w:space="0" w:color="000000"/>
            </w:tcBorders>
            <w:shd w:val="clear" w:color="auto" w:fill="auto"/>
            <w:noWrap/>
            <w:vAlign w:val="center"/>
            <w:hideMark/>
          </w:tcPr>
          <w:p w:rsidR="00015973" w:rsidRPr="008F736B" w:rsidRDefault="00015973" w:rsidP="00015973">
            <w:pPr>
              <w:rPr>
                <w:rFonts w:eastAsia="Times New Roman"/>
                <w:color w:val="000000"/>
                <w:sz w:val="18"/>
                <w:szCs w:val="18"/>
                <w:lang w:val="pt-PT"/>
              </w:rPr>
            </w:pPr>
            <w:r w:rsidRPr="008F736B">
              <w:rPr>
                <w:rFonts w:eastAsia="Times New Roman"/>
                <w:color w:val="000000"/>
                <w:sz w:val="18"/>
                <w:szCs w:val="18"/>
                <w:lang w:val="pt-PT"/>
              </w:rPr>
              <w:t>Operational</w:t>
            </w:r>
          </w:p>
        </w:tc>
        <w:tc>
          <w:tcPr>
            <w:tcW w:w="2360" w:type="dxa"/>
            <w:tcBorders>
              <w:top w:val="nil"/>
              <w:left w:val="nil"/>
              <w:bottom w:val="single" w:sz="4" w:space="0" w:color="000000"/>
              <w:right w:val="single" w:sz="4" w:space="0" w:color="000000"/>
            </w:tcBorders>
            <w:shd w:val="clear" w:color="auto" w:fill="auto"/>
            <w:vAlign w:val="center"/>
            <w:hideMark/>
          </w:tcPr>
          <w:p w:rsidR="00015973" w:rsidRPr="008F736B" w:rsidRDefault="00015973" w:rsidP="00015973">
            <w:pPr>
              <w:rPr>
                <w:rFonts w:eastAsia="Times New Roman"/>
                <w:color w:val="000000"/>
                <w:sz w:val="18"/>
                <w:szCs w:val="18"/>
                <w:lang w:val="en-US"/>
              </w:rPr>
            </w:pPr>
            <w:r w:rsidRPr="008F736B">
              <w:rPr>
                <w:rFonts w:eastAsia="Times New Roman"/>
                <w:color w:val="000000"/>
                <w:sz w:val="18"/>
                <w:szCs w:val="18"/>
                <w:lang w:val="en-US"/>
              </w:rPr>
              <w:t>CSOs with lacking in some technical skills and have internet problem</w:t>
            </w:r>
          </w:p>
        </w:tc>
        <w:tc>
          <w:tcPr>
            <w:tcW w:w="3260" w:type="dxa"/>
            <w:tcBorders>
              <w:top w:val="nil"/>
              <w:left w:val="nil"/>
              <w:bottom w:val="single" w:sz="4" w:space="0" w:color="000000"/>
              <w:right w:val="nil"/>
            </w:tcBorders>
            <w:shd w:val="clear" w:color="auto" w:fill="auto"/>
            <w:vAlign w:val="center"/>
            <w:hideMark/>
          </w:tcPr>
          <w:p w:rsidR="00015973" w:rsidRPr="008F736B" w:rsidRDefault="00015973" w:rsidP="00015973">
            <w:pPr>
              <w:rPr>
                <w:rFonts w:eastAsia="Times New Roman"/>
                <w:color w:val="000000"/>
                <w:sz w:val="18"/>
                <w:szCs w:val="18"/>
                <w:lang w:val="pt-PT"/>
              </w:rPr>
            </w:pPr>
            <w:r w:rsidRPr="008F736B">
              <w:rPr>
                <w:rFonts w:eastAsia="Times New Roman"/>
                <w:color w:val="000000"/>
                <w:sz w:val="18"/>
                <w:szCs w:val="18"/>
                <w:lang w:val="pt-PT"/>
              </w:rPr>
              <w:t>1. Continuing/on going communication</w:t>
            </w:r>
          </w:p>
        </w:tc>
        <w:tc>
          <w:tcPr>
            <w:tcW w:w="950" w:type="dxa"/>
            <w:vMerge/>
            <w:tcBorders>
              <w:top w:val="nil"/>
              <w:left w:val="single" w:sz="4" w:space="0" w:color="auto"/>
              <w:bottom w:val="single" w:sz="4" w:space="0" w:color="auto"/>
              <w:right w:val="single" w:sz="4" w:space="0" w:color="auto"/>
            </w:tcBorders>
            <w:vAlign w:val="center"/>
            <w:hideMark/>
          </w:tcPr>
          <w:p w:rsidR="00015973" w:rsidRPr="008F736B" w:rsidRDefault="00015973" w:rsidP="00E235FF">
            <w:pPr>
              <w:keepNext/>
              <w:rPr>
                <w:rFonts w:eastAsia="Times New Roman"/>
                <w:color w:val="000000"/>
                <w:sz w:val="18"/>
                <w:szCs w:val="18"/>
                <w:lang w:val="pt-PT"/>
              </w:rPr>
            </w:pPr>
          </w:p>
        </w:tc>
      </w:tr>
    </w:tbl>
    <w:p w:rsidR="00015973" w:rsidRDefault="00E235FF" w:rsidP="00E235FF">
      <w:pPr>
        <w:pStyle w:val="Caption"/>
      </w:pPr>
      <w:bookmarkStart w:id="53" w:name="_Toc533803085"/>
      <w:r>
        <w:t xml:space="preserve">Table </w:t>
      </w:r>
      <w:r w:rsidR="00C636F5">
        <w:fldChar w:fldCharType="begin"/>
      </w:r>
      <w:r w:rsidR="00C636F5">
        <w:instrText xml:space="preserve"> SEQ Table \* ARABIC </w:instrText>
      </w:r>
      <w:r w:rsidR="00C636F5">
        <w:fldChar w:fldCharType="separate"/>
      </w:r>
      <w:r w:rsidR="00C30CBA">
        <w:rPr>
          <w:noProof/>
        </w:rPr>
        <w:t>8</w:t>
      </w:r>
      <w:r w:rsidR="00C636F5">
        <w:rPr>
          <w:noProof/>
        </w:rPr>
        <w:fldChar w:fldCharType="end"/>
      </w:r>
      <w:r>
        <w:t>: Programme Risks. Source: 2nd Project Cycle</w:t>
      </w:r>
      <w:bookmarkEnd w:id="53"/>
      <w:r>
        <w:t xml:space="preserve"> </w:t>
      </w:r>
    </w:p>
    <w:p w:rsidR="00A76F2C" w:rsidRDefault="00A76F2C" w:rsidP="005E6A7E">
      <w:pPr>
        <w:pStyle w:val="Heading3"/>
        <w:numPr>
          <w:ilvl w:val="2"/>
          <w:numId w:val="24"/>
        </w:numPr>
        <w:ind w:left="851" w:right="-21" w:hanging="851"/>
      </w:pPr>
      <w:bookmarkStart w:id="54" w:name="_Toc534189416"/>
      <w:r>
        <w:t>Monitoring and Evaluation</w:t>
      </w:r>
      <w:bookmarkEnd w:id="54"/>
    </w:p>
    <w:p w:rsidR="00E235FF" w:rsidRDefault="00E235FF" w:rsidP="00C927BA">
      <w:pPr>
        <w:spacing w:after="200" w:line="276" w:lineRule="auto"/>
        <w:jc w:val="both"/>
        <w:rPr>
          <w:lang w:eastAsia="en-US" w:bidi="en-US"/>
        </w:rPr>
      </w:pPr>
      <w:r>
        <w:rPr>
          <w:lang w:eastAsia="en-US" w:bidi="en-US"/>
        </w:rPr>
        <w:t>The 2</w:t>
      </w:r>
      <w:r w:rsidRPr="00E235FF">
        <w:rPr>
          <w:vertAlign w:val="superscript"/>
          <w:lang w:eastAsia="en-US" w:bidi="en-US"/>
        </w:rPr>
        <w:t>nd</w:t>
      </w:r>
      <w:r>
        <w:rPr>
          <w:lang w:eastAsia="en-US" w:bidi="en-US"/>
        </w:rPr>
        <w:t xml:space="preserve"> Project Cycle M&amp;E  (2017)programme defines  the expected results, with very clear measurable indicators, outputs, means of verification, periodicity and responsibilities of each parties.</w:t>
      </w:r>
    </w:p>
    <w:p w:rsidR="00E235FF" w:rsidRPr="00E235FF" w:rsidRDefault="00631269" w:rsidP="00C927BA">
      <w:pPr>
        <w:spacing w:after="200" w:line="276" w:lineRule="auto"/>
        <w:jc w:val="both"/>
        <w:rPr>
          <w:lang w:eastAsia="en-US" w:bidi="en-US"/>
        </w:rPr>
      </w:pPr>
      <w:r w:rsidRPr="00E315F1">
        <w:rPr>
          <w:rFonts w:eastAsia="Calibri"/>
          <w:lang w:val="en-US"/>
        </w:rPr>
        <w:t xml:space="preserve">A comprehensive set of Monitoring and Evaluation activities was developed </w:t>
      </w:r>
      <w:r>
        <w:rPr>
          <w:lang w:eastAsia="en-US" w:bidi="en-US"/>
        </w:rPr>
        <w:t>however</w:t>
      </w:r>
      <w:r w:rsidR="00E235FF">
        <w:rPr>
          <w:lang w:eastAsia="en-US" w:bidi="en-US"/>
        </w:rPr>
        <w:t xml:space="preserve">, the preliminary </w:t>
      </w:r>
      <w:r w:rsidR="008763AD">
        <w:rPr>
          <w:lang w:eastAsia="en-US" w:bidi="en-US"/>
        </w:rPr>
        <w:t>findings show</w:t>
      </w:r>
      <w:r w:rsidR="00E235FF">
        <w:rPr>
          <w:lang w:eastAsia="en-US" w:bidi="en-US"/>
        </w:rPr>
        <w:t xml:space="preserve"> </w:t>
      </w:r>
      <w:r w:rsidR="008763AD">
        <w:rPr>
          <w:lang w:eastAsia="en-US" w:bidi="en-US"/>
        </w:rPr>
        <w:t>an</w:t>
      </w:r>
      <w:r w:rsidR="003344B6">
        <w:rPr>
          <w:lang w:eastAsia="en-US" w:bidi="en-US"/>
        </w:rPr>
        <w:t xml:space="preserve"> active response by each IP and UNDP to be in compliance with monitoring and evaluation framework, but </w:t>
      </w:r>
      <w:r w:rsidR="008763AD">
        <w:rPr>
          <w:lang w:eastAsia="en-US" w:bidi="en-US"/>
        </w:rPr>
        <w:t xml:space="preserve">there is a lack of a </w:t>
      </w:r>
      <w:r w:rsidR="008763AD" w:rsidRPr="008763AD">
        <w:rPr>
          <w:lang w:eastAsia="en-US" w:bidi="en-US"/>
        </w:rPr>
        <w:t>standardized language</w:t>
      </w:r>
      <w:r w:rsidR="008763AD">
        <w:rPr>
          <w:lang w:eastAsia="en-US" w:bidi="en-US"/>
        </w:rPr>
        <w:t xml:space="preserve"> in reporting. The situation is due to a different capacity from IPS to </w:t>
      </w:r>
      <w:r>
        <w:rPr>
          <w:lang w:eastAsia="en-US" w:bidi="en-US"/>
        </w:rPr>
        <w:t>report;</w:t>
      </w:r>
      <w:r w:rsidR="008763AD">
        <w:rPr>
          <w:lang w:eastAsia="en-US" w:bidi="en-US"/>
        </w:rPr>
        <w:t xml:space="preserve"> consequently it’s very difficult for the external evaluator to </w:t>
      </w:r>
      <w:r>
        <w:rPr>
          <w:lang w:eastAsia="en-US" w:bidi="en-US"/>
        </w:rPr>
        <w:t>immediately understand the summative compliance of the procedures.</w:t>
      </w:r>
      <w:r w:rsidR="00E235FF">
        <w:rPr>
          <w:lang w:eastAsia="en-US" w:bidi="en-US"/>
        </w:rPr>
        <w:t xml:space="preserve"> </w:t>
      </w:r>
    </w:p>
    <w:p w:rsidR="00F578B7" w:rsidRDefault="00F578B7" w:rsidP="005E6A7E">
      <w:pPr>
        <w:pStyle w:val="Heading3"/>
        <w:numPr>
          <w:ilvl w:val="2"/>
          <w:numId w:val="24"/>
        </w:numPr>
        <w:ind w:left="851" w:right="-21" w:hanging="851"/>
      </w:pPr>
      <w:bookmarkStart w:id="55" w:name="_Toc534189417"/>
      <w:r w:rsidRPr="00620D37">
        <w:t>Results</w:t>
      </w:r>
      <w:bookmarkEnd w:id="55"/>
    </w:p>
    <w:p w:rsidR="008F736B" w:rsidRDefault="008F736B" w:rsidP="00C927BA">
      <w:pPr>
        <w:spacing w:after="200" w:line="276" w:lineRule="auto"/>
        <w:rPr>
          <w:lang w:eastAsia="en-US" w:bidi="en-US"/>
        </w:rPr>
      </w:pPr>
      <w:r>
        <w:rPr>
          <w:lang w:eastAsia="en-US" w:bidi="en-US"/>
        </w:rPr>
        <w:t>The results achieved by the Programme are relevan</w:t>
      </w:r>
      <w:r w:rsidR="002B42A9">
        <w:rPr>
          <w:lang w:eastAsia="en-US" w:bidi="en-US"/>
        </w:rPr>
        <w:t>t towards National priorities, UN Planning Framework and Donors support.</w:t>
      </w:r>
    </w:p>
    <w:p w:rsidR="00620D37" w:rsidRPr="008F736B" w:rsidRDefault="00620D37" w:rsidP="00C927BA">
      <w:pPr>
        <w:spacing w:after="200" w:line="276" w:lineRule="auto"/>
        <w:jc w:val="both"/>
        <w:rPr>
          <w:lang w:val="en-US"/>
        </w:rPr>
      </w:pPr>
      <w:r w:rsidRPr="008F736B">
        <w:rPr>
          <w:lang w:val="en-US"/>
        </w:rPr>
        <w:t xml:space="preserve">Project  activities have been taking place across various provinces and included awareness workshops with communities, seminars, training courses and dissemination of information on </w:t>
      </w:r>
      <w:r w:rsidRPr="008F736B">
        <w:rPr>
          <w:lang w:val="en-US"/>
        </w:rPr>
        <w:lastRenderedPageBreak/>
        <w:t xml:space="preserve">gender equality and women’s rights, capacity building on the law against domestic violence and civic association, small business management, literacy, radio programs and research projects. </w:t>
      </w:r>
      <w:r w:rsidRPr="008F736B">
        <w:rPr>
          <w:lang w:val="en-US"/>
        </w:rPr>
        <w:footnoteReference w:id="15"/>
      </w:r>
      <w:r w:rsidR="002B42A9">
        <w:rPr>
          <w:lang w:val="en-US"/>
        </w:rPr>
        <w:t>Moreover the programme</w:t>
      </w:r>
      <w:r w:rsidRPr="008F736B">
        <w:rPr>
          <w:lang w:val="en-US"/>
        </w:rPr>
        <w:t xml:space="preserve"> focused the 3nd year intervention of the 2nd cycle on the drought-affected southern region, in Cunene, Namibe, provinces</w:t>
      </w:r>
      <w:r w:rsidR="002B42A9">
        <w:rPr>
          <w:lang w:val="en-US"/>
        </w:rPr>
        <w:t>. It provided</w:t>
      </w:r>
      <w:r w:rsidRPr="008F736B">
        <w:rPr>
          <w:lang w:val="en-US"/>
        </w:rPr>
        <w:t xml:space="preserve"> urgent support to women’s economic empowerment and ma</w:t>
      </w:r>
      <w:r w:rsidR="002B42A9">
        <w:rPr>
          <w:lang w:val="en-US"/>
        </w:rPr>
        <w:t>de</w:t>
      </w:r>
      <w:r w:rsidRPr="008F736B">
        <w:rPr>
          <w:lang w:val="en-US"/>
        </w:rPr>
        <w:t xml:space="preserve"> a needed contribution to the resilience building of their families and communities in the critical transition phase from humanitarian to a sustainable and resilient recovery and development. </w:t>
      </w:r>
    </w:p>
    <w:p w:rsidR="004865A6" w:rsidRDefault="00620D37" w:rsidP="004865A6">
      <w:pPr>
        <w:spacing w:after="200" w:line="276" w:lineRule="auto"/>
        <w:jc w:val="both"/>
        <w:rPr>
          <w:lang w:val="en-US"/>
        </w:rPr>
      </w:pPr>
      <w:r w:rsidRPr="008F736B">
        <w:rPr>
          <w:lang w:val="en-US"/>
        </w:rPr>
        <w:t>The p</w:t>
      </w:r>
      <w:r w:rsidR="004865A6">
        <w:rPr>
          <w:lang w:val="en-US"/>
        </w:rPr>
        <w:t>rogramme</w:t>
      </w:r>
      <w:r w:rsidRPr="008F736B">
        <w:rPr>
          <w:lang w:val="en-US"/>
        </w:rPr>
        <w:t xml:space="preserve"> provided support to 5 CSO’s micro-projects, designed to provide a strategic response to the issues affecting rural women in the provinces of Cunene, and Namibe, strengthening women’s capacity to mitigate, withstand, and recover from disaster shocks, reinforcing the resilience of communities affected by drought, through economic empowerment and participation suppor</w:t>
      </w:r>
      <w:r w:rsidR="004865A6">
        <w:rPr>
          <w:lang w:val="en-US"/>
        </w:rPr>
        <w:t>t. The table below presents the results that come out from the preliminary review.</w:t>
      </w:r>
    </w:p>
    <w:p w:rsidR="004865A6" w:rsidRDefault="004865A6" w:rsidP="004865A6">
      <w:pPr>
        <w:spacing w:after="200" w:line="276" w:lineRule="auto"/>
        <w:jc w:val="both"/>
        <w:rPr>
          <w:rStyle w:val="Heading4Char"/>
        </w:rPr>
        <w:sectPr w:rsidR="004865A6" w:rsidSect="00EF60C2">
          <w:pgSz w:w="11909" w:h="16834"/>
          <w:pgMar w:top="1440" w:right="1134" w:bottom="1134" w:left="1440" w:header="0" w:footer="284" w:gutter="0"/>
          <w:cols w:space="720"/>
          <w:docGrid w:linePitch="326"/>
        </w:sectPr>
      </w:pPr>
    </w:p>
    <w:tbl>
      <w:tblPr>
        <w:tblStyle w:val="TableGrid"/>
        <w:tblW w:w="15309" w:type="dxa"/>
        <w:tblInd w:w="-459" w:type="dxa"/>
        <w:tblLayout w:type="fixed"/>
        <w:tblLook w:val="04A0" w:firstRow="1" w:lastRow="0" w:firstColumn="1" w:lastColumn="0" w:noHBand="0" w:noVBand="1"/>
      </w:tblPr>
      <w:tblGrid>
        <w:gridCol w:w="1560"/>
        <w:gridCol w:w="6520"/>
        <w:gridCol w:w="7229"/>
      </w:tblGrid>
      <w:tr w:rsidR="00624DA9" w:rsidRPr="0019038D" w:rsidTr="008F503E">
        <w:trPr>
          <w:trHeight w:val="415"/>
          <w:tblHeader/>
        </w:trPr>
        <w:tc>
          <w:tcPr>
            <w:tcW w:w="1560" w:type="dxa"/>
            <w:shd w:val="clear" w:color="auto" w:fill="D9D9D9" w:themeFill="background1" w:themeFillShade="D9"/>
          </w:tcPr>
          <w:p w:rsidR="00624DA9" w:rsidRPr="0019038D" w:rsidRDefault="00624DA9" w:rsidP="00913DD6">
            <w:pPr>
              <w:jc w:val="center"/>
              <w:rPr>
                <w:b/>
                <w:sz w:val="18"/>
                <w:szCs w:val="18"/>
              </w:rPr>
            </w:pPr>
            <w:r w:rsidRPr="0019038D">
              <w:rPr>
                <w:b/>
                <w:sz w:val="18"/>
                <w:szCs w:val="18"/>
              </w:rPr>
              <w:lastRenderedPageBreak/>
              <w:t>Country Programme Outputs</w:t>
            </w:r>
          </w:p>
        </w:tc>
        <w:tc>
          <w:tcPr>
            <w:tcW w:w="13749" w:type="dxa"/>
            <w:gridSpan w:val="2"/>
            <w:shd w:val="clear" w:color="auto" w:fill="D9D9D9" w:themeFill="background1" w:themeFillShade="D9"/>
            <w:vAlign w:val="center"/>
          </w:tcPr>
          <w:p w:rsidR="00624DA9" w:rsidRPr="0019038D" w:rsidRDefault="00624DA9" w:rsidP="008F503E">
            <w:pPr>
              <w:jc w:val="center"/>
              <w:rPr>
                <w:b/>
                <w:sz w:val="18"/>
                <w:szCs w:val="18"/>
                <w:lang w:val="en-US"/>
              </w:rPr>
            </w:pPr>
            <w:r w:rsidRPr="008F503E">
              <w:rPr>
                <w:b/>
                <w:bCs/>
                <w:sz w:val="18"/>
                <w:szCs w:val="18"/>
                <w:lang w:val="en-US"/>
              </w:rPr>
              <w:t xml:space="preserve">Output </w:t>
            </w:r>
            <w:r w:rsidR="008F503E">
              <w:rPr>
                <w:b/>
                <w:bCs/>
                <w:sz w:val="18"/>
                <w:szCs w:val="18"/>
                <w:lang w:val="en-US"/>
              </w:rPr>
              <w:t>3</w:t>
            </w:r>
            <w:r w:rsidR="008F503E" w:rsidRPr="008F503E">
              <w:rPr>
                <w:b/>
                <w:bCs/>
                <w:sz w:val="18"/>
                <w:szCs w:val="18"/>
                <w:lang w:val="en-US"/>
              </w:rPr>
              <w:t>.2. Evidence informed strategies to advance Gender equality and women`s empowerment</w:t>
            </w:r>
            <w:r w:rsidRPr="008F503E">
              <w:rPr>
                <w:b/>
                <w:bCs/>
                <w:sz w:val="18"/>
                <w:szCs w:val="18"/>
                <w:lang w:val="en-US"/>
              </w:rPr>
              <w:t>:</w:t>
            </w:r>
          </w:p>
        </w:tc>
      </w:tr>
      <w:tr w:rsidR="00624DA9" w:rsidRPr="0019038D" w:rsidTr="00913DD6">
        <w:trPr>
          <w:tblHeader/>
        </w:trPr>
        <w:tc>
          <w:tcPr>
            <w:tcW w:w="1560" w:type="dxa"/>
            <w:shd w:val="clear" w:color="auto" w:fill="D9D9D9" w:themeFill="background1" w:themeFillShade="D9"/>
          </w:tcPr>
          <w:p w:rsidR="00624DA9" w:rsidRPr="0019038D" w:rsidRDefault="00624DA9" w:rsidP="00913DD6">
            <w:pPr>
              <w:jc w:val="center"/>
              <w:rPr>
                <w:b/>
                <w:sz w:val="18"/>
                <w:szCs w:val="18"/>
              </w:rPr>
            </w:pPr>
            <w:r w:rsidRPr="0019038D">
              <w:rPr>
                <w:sz w:val="18"/>
                <w:szCs w:val="18"/>
              </w:rPr>
              <w:t>2nd Cycle of the project t</w:t>
            </w:r>
          </w:p>
        </w:tc>
        <w:tc>
          <w:tcPr>
            <w:tcW w:w="13749" w:type="dxa"/>
            <w:gridSpan w:val="2"/>
            <w:shd w:val="clear" w:color="auto" w:fill="D9D9D9" w:themeFill="background1" w:themeFillShade="D9"/>
            <w:vAlign w:val="center"/>
          </w:tcPr>
          <w:p w:rsidR="00624DA9" w:rsidRPr="0019038D" w:rsidRDefault="00624DA9" w:rsidP="00913DD6">
            <w:pPr>
              <w:jc w:val="center"/>
              <w:rPr>
                <w:sz w:val="18"/>
                <w:szCs w:val="18"/>
              </w:rPr>
            </w:pPr>
            <w:r w:rsidRPr="0019038D">
              <w:rPr>
                <w:sz w:val="18"/>
                <w:szCs w:val="18"/>
              </w:rPr>
              <w:t>3-year period (2015-2018)</w:t>
            </w:r>
          </w:p>
          <w:p w:rsidR="00624DA9" w:rsidRPr="0019038D" w:rsidRDefault="00624DA9" w:rsidP="00913DD6">
            <w:pPr>
              <w:jc w:val="center"/>
              <w:rPr>
                <w:b/>
                <w:bCs/>
                <w:sz w:val="18"/>
                <w:szCs w:val="18"/>
                <w:highlight w:val="yellow"/>
              </w:rPr>
            </w:pPr>
            <w:r w:rsidRPr="0019038D">
              <w:rPr>
                <w:sz w:val="18"/>
                <w:szCs w:val="18"/>
              </w:rPr>
              <w:t>Partnership between the Royal Norwegian Embassy and the United Nations Development Program, with the institutional partnership of the Ministry of Social Action, Family and Women’s Affairs. In mid-2017, the Royal British Embassy joined the partnership</w:t>
            </w:r>
          </w:p>
        </w:tc>
      </w:tr>
      <w:tr w:rsidR="00624DA9" w:rsidRPr="0019038D" w:rsidTr="00913DD6">
        <w:trPr>
          <w:tblHeader/>
        </w:trPr>
        <w:tc>
          <w:tcPr>
            <w:tcW w:w="1560" w:type="dxa"/>
            <w:tcBorders>
              <w:bottom w:val="single" w:sz="4" w:space="0" w:color="auto"/>
            </w:tcBorders>
            <w:shd w:val="clear" w:color="auto" w:fill="D9D9D9" w:themeFill="background1" w:themeFillShade="D9"/>
          </w:tcPr>
          <w:p w:rsidR="00624DA9" w:rsidRPr="0019038D" w:rsidRDefault="00624DA9" w:rsidP="00913DD6">
            <w:pPr>
              <w:jc w:val="center"/>
              <w:rPr>
                <w:b/>
                <w:sz w:val="18"/>
                <w:szCs w:val="18"/>
              </w:rPr>
            </w:pPr>
            <w:r w:rsidRPr="0019038D">
              <w:rPr>
                <w:b/>
                <w:sz w:val="18"/>
                <w:szCs w:val="18"/>
              </w:rPr>
              <w:t>Project</w:t>
            </w:r>
          </w:p>
        </w:tc>
        <w:tc>
          <w:tcPr>
            <w:tcW w:w="6520" w:type="dxa"/>
            <w:tcBorders>
              <w:bottom w:val="single" w:sz="4" w:space="0" w:color="auto"/>
            </w:tcBorders>
            <w:shd w:val="clear" w:color="auto" w:fill="D9D9D9" w:themeFill="background1" w:themeFillShade="D9"/>
          </w:tcPr>
          <w:p w:rsidR="00624DA9" w:rsidRPr="0019038D" w:rsidRDefault="00624DA9" w:rsidP="00913DD6">
            <w:pPr>
              <w:jc w:val="center"/>
              <w:rPr>
                <w:b/>
                <w:sz w:val="18"/>
                <w:szCs w:val="18"/>
              </w:rPr>
            </w:pPr>
            <w:r w:rsidRPr="0019038D">
              <w:rPr>
                <w:b/>
                <w:sz w:val="18"/>
                <w:szCs w:val="18"/>
              </w:rPr>
              <w:t>Target</w:t>
            </w:r>
          </w:p>
        </w:tc>
        <w:tc>
          <w:tcPr>
            <w:tcW w:w="7229" w:type="dxa"/>
            <w:tcBorders>
              <w:bottom w:val="single" w:sz="4" w:space="0" w:color="auto"/>
            </w:tcBorders>
            <w:shd w:val="clear" w:color="auto" w:fill="D9D9D9" w:themeFill="background1" w:themeFillShade="D9"/>
          </w:tcPr>
          <w:p w:rsidR="00624DA9" w:rsidRPr="0019038D" w:rsidRDefault="00624DA9" w:rsidP="00913DD6">
            <w:pPr>
              <w:jc w:val="center"/>
              <w:rPr>
                <w:b/>
                <w:sz w:val="18"/>
                <w:szCs w:val="18"/>
              </w:rPr>
            </w:pPr>
            <w:r w:rsidRPr="0019038D">
              <w:rPr>
                <w:b/>
                <w:sz w:val="18"/>
                <w:szCs w:val="18"/>
              </w:rPr>
              <w:t>Results achieved</w:t>
            </w:r>
          </w:p>
        </w:tc>
      </w:tr>
      <w:tr w:rsidR="00624DA9" w:rsidRPr="0019038D" w:rsidTr="008F503E">
        <w:tc>
          <w:tcPr>
            <w:tcW w:w="1560" w:type="dxa"/>
            <w:shd w:val="clear" w:color="auto" w:fill="auto"/>
          </w:tcPr>
          <w:p w:rsidR="00624DA9" w:rsidRPr="0019038D" w:rsidRDefault="00624DA9" w:rsidP="00913DD6">
            <w:pPr>
              <w:jc w:val="center"/>
              <w:rPr>
                <w:b/>
                <w:bCs/>
                <w:color w:val="000000"/>
                <w:sz w:val="18"/>
                <w:szCs w:val="18"/>
              </w:rPr>
            </w:pPr>
            <w:r w:rsidRPr="0019038D">
              <w:rPr>
                <w:b/>
                <w:bCs/>
                <w:color w:val="000000"/>
                <w:sz w:val="18"/>
                <w:szCs w:val="18"/>
              </w:rPr>
              <w:t>Promoting Angolan Women’s Empowerment Through CSOs</w:t>
            </w:r>
          </w:p>
          <w:p w:rsidR="00624DA9" w:rsidRPr="0019038D" w:rsidRDefault="00624DA9" w:rsidP="00913DD6">
            <w:pPr>
              <w:jc w:val="center"/>
              <w:rPr>
                <w:b/>
                <w:bCs/>
                <w:color w:val="000000"/>
                <w:sz w:val="18"/>
                <w:szCs w:val="18"/>
              </w:rPr>
            </w:pPr>
          </w:p>
          <w:p w:rsidR="00624DA9" w:rsidRPr="0019038D" w:rsidRDefault="00624DA9" w:rsidP="00913DD6">
            <w:pPr>
              <w:jc w:val="center"/>
              <w:rPr>
                <w:bCs/>
                <w:color w:val="000000"/>
                <w:sz w:val="18"/>
                <w:szCs w:val="18"/>
              </w:rPr>
            </w:pPr>
            <w:r w:rsidRPr="0019038D">
              <w:rPr>
                <w:bCs/>
                <w:color w:val="000000"/>
                <w:sz w:val="18"/>
                <w:szCs w:val="18"/>
              </w:rPr>
              <w:t>The main objective of the Project is to improve awareness of women and empower them with abilities to claim and exercise their political, social and economic rights, thereby contributing to the achievement of the SDGs</w:t>
            </w:r>
          </w:p>
          <w:p w:rsidR="00624DA9" w:rsidRPr="0019038D" w:rsidRDefault="00624DA9" w:rsidP="00913DD6">
            <w:pPr>
              <w:jc w:val="center"/>
              <w:rPr>
                <w:bCs/>
                <w:color w:val="000000"/>
                <w:sz w:val="18"/>
                <w:szCs w:val="18"/>
              </w:rPr>
            </w:pPr>
          </w:p>
          <w:p w:rsidR="00624DA9" w:rsidRPr="0019038D" w:rsidRDefault="00624DA9" w:rsidP="00913DD6">
            <w:pPr>
              <w:jc w:val="center"/>
              <w:rPr>
                <w:b/>
                <w:bCs/>
                <w:color w:val="000000"/>
                <w:sz w:val="18"/>
                <w:szCs w:val="18"/>
              </w:rPr>
            </w:pPr>
            <w:r w:rsidRPr="0019038D">
              <w:rPr>
                <w:b/>
                <w:bCs/>
                <w:color w:val="000000"/>
                <w:sz w:val="18"/>
                <w:szCs w:val="18"/>
              </w:rPr>
              <w:t>(UNDP and MFA Norway)</w:t>
            </w:r>
          </w:p>
          <w:p w:rsidR="00624DA9" w:rsidRPr="0019038D" w:rsidRDefault="00624DA9" w:rsidP="00913DD6">
            <w:pPr>
              <w:jc w:val="center"/>
              <w:rPr>
                <w:bCs/>
                <w:color w:val="000000"/>
                <w:sz w:val="18"/>
                <w:szCs w:val="18"/>
              </w:rPr>
            </w:pPr>
          </w:p>
        </w:tc>
        <w:tc>
          <w:tcPr>
            <w:tcW w:w="6520" w:type="dxa"/>
            <w:shd w:val="clear" w:color="auto" w:fill="auto"/>
          </w:tcPr>
          <w:p w:rsidR="00624DA9" w:rsidRPr="0019038D" w:rsidRDefault="00624DA9" w:rsidP="00913DD6">
            <w:pPr>
              <w:rPr>
                <w:b/>
                <w:sz w:val="18"/>
                <w:szCs w:val="18"/>
              </w:rPr>
            </w:pPr>
            <w:r w:rsidRPr="0019038D">
              <w:rPr>
                <w:b/>
                <w:sz w:val="18"/>
                <w:szCs w:val="18"/>
              </w:rPr>
              <w:t>Jun 2016 – Jun 2017</w:t>
            </w:r>
          </w:p>
          <w:p w:rsidR="00624DA9" w:rsidRPr="0019038D" w:rsidRDefault="00624DA9" w:rsidP="00913DD6">
            <w:pPr>
              <w:rPr>
                <w:sz w:val="18"/>
                <w:szCs w:val="18"/>
              </w:rPr>
            </w:pPr>
            <w:r w:rsidRPr="0019038D">
              <w:rPr>
                <w:sz w:val="18"/>
                <w:szCs w:val="18"/>
              </w:rPr>
              <w:t>1. Strengthen women’s participation in political, economic and social processes through training on leadership, networking and business management;</w:t>
            </w:r>
          </w:p>
          <w:p w:rsidR="00624DA9" w:rsidRPr="0019038D" w:rsidRDefault="00624DA9" w:rsidP="00913DD6">
            <w:pPr>
              <w:rPr>
                <w:sz w:val="18"/>
                <w:szCs w:val="18"/>
              </w:rPr>
            </w:pPr>
            <w:r w:rsidRPr="0019038D">
              <w:rPr>
                <w:sz w:val="18"/>
                <w:szCs w:val="18"/>
              </w:rPr>
              <w:t>2. Support the implementation of the project activities by the selected CSOs through training on general areas of project implementation explored from a gender perspective;</w:t>
            </w:r>
          </w:p>
          <w:p w:rsidR="00624DA9" w:rsidRPr="0019038D" w:rsidRDefault="00624DA9" w:rsidP="00913DD6">
            <w:pPr>
              <w:rPr>
                <w:sz w:val="18"/>
                <w:szCs w:val="18"/>
              </w:rPr>
            </w:pPr>
            <w:r w:rsidRPr="0019038D">
              <w:rPr>
                <w:sz w:val="18"/>
                <w:szCs w:val="18"/>
              </w:rPr>
              <w:t>3. Promote the promulgation of information, awareness and conscience campaigns on the government’s political programs and on political and social rights of women, with special focus on combating domestic violence;</w:t>
            </w:r>
          </w:p>
          <w:p w:rsidR="00624DA9" w:rsidRPr="0019038D" w:rsidRDefault="00624DA9" w:rsidP="00913DD6">
            <w:pPr>
              <w:rPr>
                <w:sz w:val="18"/>
                <w:szCs w:val="18"/>
              </w:rPr>
            </w:pPr>
            <w:r w:rsidRPr="0019038D">
              <w:rPr>
                <w:sz w:val="18"/>
                <w:szCs w:val="18"/>
              </w:rPr>
              <w:t>4. Design thematic studies and produce disaggregated statistics by sex and age to influence policies, strategies and/or address issues that particularly affect women;</w:t>
            </w:r>
          </w:p>
          <w:p w:rsidR="00624DA9" w:rsidRPr="0019038D" w:rsidRDefault="00624DA9" w:rsidP="00913DD6">
            <w:pPr>
              <w:rPr>
                <w:sz w:val="18"/>
                <w:szCs w:val="18"/>
              </w:rPr>
            </w:pPr>
            <w:r w:rsidRPr="0019038D">
              <w:rPr>
                <w:sz w:val="18"/>
                <w:szCs w:val="18"/>
              </w:rPr>
              <w:t>5. Economic empowerment and strengthening of cooperatives;</w:t>
            </w:r>
          </w:p>
          <w:p w:rsidR="00624DA9" w:rsidRPr="0019038D" w:rsidRDefault="00624DA9" w:rsidP="00913DD6">
            <w:pPr>
              <w:rPr>
                <w:sz w:val="18"/>
                <w:szCs w:val="18"/>
              </w:rPr>
            </w:pPr>
            <w:r w:rsidRPr="0019038D">
              <w:rPr>
                <w:sz w:val="18"/>
                <w:szCs w:val="18"/>
              </w:rPr>
              <w:t>6. Advancement of women’s participation in decision-making processes by increasing their representation and participation in CACs and municipal administration;</w:t>
            </w:r>
          </w:p>
          <w:p w:rsidR="00624DA9" w:rsidRPr="0019038D" w:rsidRDefault="00624DA9" w:rsidP="00913DD6">
            <w:pPr>
              <w:rPr>
                <w:sz w:val="18"/>
                <w:szCs w:val="18"/>
              </w:rPr>
            </w:pPr>
            <w:r w:rsidRPr="0019038D">
              <w:rPr>
                <w:sz w:val="18"/>
                <w:szCs w:val="18"/>
              </w:rPr>
              <w:t>6. To reduce vulnerability of women, their families and communities suffering from the impact hazards, such as drought and flood.</w:t>
            </w:r>
          </w:p>
          <w:p w:rsidR="00624DA9" w:rsidRPr="0019038D" w:rsidRDefault="00624DA9" w:rsidP="00913DD6">
            <w:pPr>
              <w:pStyle w:val="ListParagraph"/>
              <w:spacing w:after="0" w:line="240" w:lineRule="auto"/>
              <w:ind w:left="0"/>
              <w:rPr>
                <w:rFonts w:ascii="Times New Roman" w:hAnsi="Times New Roman" w:cs="Times New Roman"/>
                <w:b/>
                <w:color w:val="000000"/>
                <w:sz w:val="18"/>
                <w:szCs w:val="18"/>
              </w:rPr>
            </w:pPr>
            <w:r w:rsidRPr="0019038D">
              <w:rPr>
                <w:rFonts w:ascii="Times New Roman" w:hAnsi="Times New Roman" w:cs="Times New Roman"/>
                <w:b/>
                <w:color w:val="000000"/>
                <w:sz w:val="18"/>
                <w:szCs w:val="18"/>
              </w:rPr>
              <w:t>July 2017 – August 2018</w:t>
            </w:r>
          </w:p>
          <w:p w:rsidR="00624DA9" w:rsidRPr="0019038D" w:rsidRDefault="00624DA9" w:rsidP="00913DD6">
            <w:pPr>
              <w:pStyle w:val="ListParagraph"/>
              <w:spacing w:after="0" w:line="240" w:lineRule="auto"/>
              <w:ind w:left="0"/>
              <w:rPr>
                <w:rFonts w:ascii="Times New Roman" w:hAnsi="Times New Roman" w:cs="Times New Roman"/>
                <w:sz w:val="18"/>
                <w:szCs w:val="18"/>
              </w:rPr>
            </w:pPr>
            <w:r w:rsidRPr="0019038D">
              <w:rPr>
                <w:rFonts w:ascii="Times New Roman" w:hAnsi="Times New Roman" w:cs="Times New Roman"/>
                <w:sz w:val="18"/>
                <w:szCs w:val="18"/>
              </w:rPr>
              <w:t>1</w:t>
            </w:r>
            <w:r w:rsidRPr="0019038D">
              <w:rPr>
                <w:rFonts w:ascii="Times New Roman" w:hAnsi="Times New Roman" w:cs="Times New Roman"/>
                <w:b/>
                <w:color w:val="000000"/>
                <w:sz w:val="18"/>
                <w:szCs w:val="18"/>
              </w:rPr>
              <w:t xml:space="preserve">.  </w:t>
            </w:r>
            <w:r w:rsidRPr="0019038D">
              <w:rPr>
                <w:rFonts w:ascii="Times New Roman" w:hAnsi="Times New Roman" w:cs="Times New Roman"/>
                <w:sz w:val="18"/>
                <w:szCs w:val="18"/>
              </w:rPr>
              <w:t>Areas covered: 11 municipalities in 5 provinces;</w:t>
            </w:r>
          </w:p>
          <w:p w:rsidR="00624DA9" w:rsidRPr="0019038D" w:rsidRDefault="00624DA9" w:rsidP="00913DD6">
            <w:pPr>
              <w:pStyle w:val="ListParagraph"/>
              <w:spacing w:after="0" w:line="240" w:lineRule="auto"/>
              <w:ind w:left="0"/>
              <w:rPr>
                <w:rFonts w:ascii="Times New Roman" w:hAnsi="Times New Roman" w:cs="Times New Roman"/>
                <w:sz w:val="18"/>
                <w:szCs w:val="18"/>
              </w:rPr>
            </w:pPr>
            <w:r w:rsidRPr="0019038D">
              <w:rPr>
                <w:rFonts w:ascii="Times New Roman" w:hAnsi="Times New Roman" w:cs="Times New Roman"/>
                <w:sz w:val="18"/>
                <w:szCs w:val="18"/>
              </w:rPr>
              <w:t>2. Beneficiaries : rural women, women members of Councils of Community Consultation of Municipal Administrations (CACS) , Resident Committees (RCs), young girls, domestic workers, students, public sector employees, men community leaders, law enforcement agents, provincial and municipal administrators and civ</w:t>
            </w:r>
            <w:r w:rsidR="008F503E">
              <w:rPr>
                <w:rFonts w:ascii="Times New Roman" w:hAnsi="Times New Roman" w:cs="Times New Roman"/>
                <w:sz w:val="18"/>
                <w:szCs w:val="18"/>
              </w:rPr>
              <w:t>il society organizations (CSOs), central administration</w:t>
            </w:r>
          </w:p>
          <w:p w:rsidR="00624DA9" w:rsidRPr="0019038D" w:rsidRDefault="00624DA9" w:rsidP="00913DD6">
            <w:pPr>
              <w:pStyle w:val="ListParagraph"/>
              <w:spacing w:after="0" w:line="240" w:lineRule="auto"/>
              <w:ind w:left="0"/>
              <w:rPr>
                <w:rFonts w:ascii="Times New Roman" w:hAnsi="Times New Roman" w:cs="Times New Roman"/>
                <w:sz w:val="18"/>
                <w:szCs w:val="18"/>
              </w:rPr>
            </w:pPr>
            <w:r w:rsidRPr="0019038D">
              <w:rPr>
                <w:rFonts w:ascii="Times New Roman" w:hAnsi="Times New Roman" w:cs="Times New Roman"/>
                <w:sz w:val="18"/>
                <w:szCs w:val="18"/>
              </w:rPr>
              <w:t>3. Thematic areas: income generation for households, food security and resilience against the impact of climate change and disasters, organizational and productive capacities, rights of domestic workers, women’s social and political rights, public participation and equal employment opportunities and empowerment for young girls.</w:t>
            </w:r>
          </w:p>
          <w:p w:rsidR="00624DA9" w:rsidRPr="0019038D" w:rsidRDefault="00624DA9" w:rsidP="00913DD6">
            <w:pPr>
              <w:rPr>
                <w:sz w:val="18"/>
                <w:szCs w:val="18"/>
              </w:rPr>
            </w:pPr>
          </w:p>
          <w:p w:rsidR="00624DA9" w:rsidRPr="0019038D" w:rsidRDefault="00624DA9" w:rsidP="00913DD6">
            <w:pPr>
              <w:rPr>
                <w:sz w:val="18"/>
                <w:szCs w:val="18"/>
              </w:rPr>
            </w:pPr>
          </w:p>
          <w:p w:rsidR="00624DA9" w:rsidRPr="0019038D" w:rsidRDefault="00624DA9" w:rsidP="00913DD6">
            <w:pPr>
              <w:rPr>
                <w:sz w:val="18"/>
                <w:szCs w:val="18"/>
              </w:rPr>
            </w:pPr>
          </w:p>
        </w:tc>
        <w:tc>
          <w:tcPr>
            <w:tcW w:w="7229" w:type="dxa"/>
            <w:shd w:val="clear" w:color="auto" w:fill="auto"/>
          </w:tcPr>
          <w:p w:rsidR="00624DA9" w:rsidRDefault="00624DA9" w:rsidP="00913DD6">
            <w:pPr>
              <w:pStyle w:val="ListParagraph"/>
              <w:spacing w:after="0" w:line="240" w:lineRule="auto"/>
              <w:ind w:left="0"/>
              <w:rPr>
                <w:rFonts w:ascii="Times New Roman" w:eastAsiaTheme="minorHAnsi" w:hAnsi="Times New Roman" w:cs="Times New Roman"/>
                <w:b/>
                <w:color w:val="000000"/>
                <w:sz w:val="18"/>
                <w:szCs w:val="18"/>
                <w:lang w:eastAsia="pt-PT" w:bidi="ar-SA"/>
              </w:rPr>
            </w:pPr>
            <w:r w:rsidRPr="005F04F2">
              <w:rPr>
                <w:rFonts w:ascii="Times New Roman" w:eastAsiaTheme="minorHAnsi" w:hAnsi="Times New Roman" w:cs="Times New Roman"/>
                <w:b/>
                <w:color w:val="000000"/>
                <w:sz w:val="18"/>
                <w:szCs w:val="18"/>
                <w:lang w:eastAsia="pt-PT" w:bidi="ar-SA"/>
              </w:rPr>
              <w:t>Jun 2016 – Jun 2017</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1. </w:t>
            </w:r>
            <w:r w:rsidRPr="005F04F2">
              <w:rPr>
                <w:rFonts w:ascii="Times New Roman" w:eastAsiaTheme="minorHAnsi" w:hAnsi="Times New Roman" w:cs="Times New Roman"/>
                <w:color w:val="000000"/>
                <w:sz w:val="18"/>
                <w:szCs w:val="18"/>
                <w:lang w:eastAsia="pt-PT" w:bidi="ar-SA"/>
              </w:rPr>
              <w:t>Community capacity built</w:t>
            </w:r>
            <w:r w:rsidRPr="006150E7">
              <w:rPr>
                <w:rFonts w:ascii="Times New Roman" w:eastAsiaTheme="minorHAnsi" w:hAnsi="Times New Roman" w:cs="Times New Roman"/>
                <w:color w:val="000000"/>
                <w:sz w:val="18"/>
                <w:szCs w:val="18"/>
                <w:lang w:eastAsia="pt-PT" w:bidi="ar-SA"/>
              </w:rPr>
              <w:t xml:space="preserve"> for continued action in the promotion of gender equality based on local agency (36 promotors of gender equality identified and equipped in 19 communities);</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2.1  Improved skills of 10 members of 5 CSOs in Project Planning and Monitoring;</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2.2. Improved knowledge on Gender Equality of 28 CSOs personnel from CSOs, M</w:t>
            </w:r>
            <w:r w:rsidR="005F04F2">
              <w:rPr>
                <w:rFonts w:ascii="Times New Roman" w:eastAsiaTheme="minorHAnsi" w:hAnsi="Times New Roman" w:cs="Times New Roman"/>
                <w:color w:val="000000"/>
                <w:sz w:val="18"/>
                <w:szCs w:val="18"/>
                <w:lang w:eastAsia="pt-PT" w:bidi="ar-SA"/>
              </w:rPr>
              <w:t>ASFAMU</w:t>
            </w:r>
            <w:r w:rsidRPr="006150E7">
              <w:rPr>
                <w:rFonts w:ascii="Times New Roman" w:eastAsiaTheme="minorHAnsi" w:hAnsi="Times New Roman" w:cs="Times New Roman"/>
                <w:color w:val="000000"/>
                <w:sz w:val="18"/>
                <w:szCs w:val="18"/>
                <w:lang w:eastAsia="pt-PT" w:bidi="ar-SA"/>
              </w:rPr>
              <w:t xml:space="preserve"> Provincial Offices (DINFAMUs), Angolan Civil Protection Services and Huila Provincial Government.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3.1.  Increased competence of 233 women and 68 men on women’s rights  </w:t>
            </w:r>
          </w:p>
          <w:p w:rsidR="00624DA9"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3.2. Increased knowledge of law enforcement on domestic violence law (82 Police officers trained)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3.2. 147 </w:t>
            </w:r>
            <w:r w:rsidR="005F04F2">
              <w:rPr>
                <w:rFonts w:ascii="Times New Roman" w:eastAsiaTheme="minorHAnsi" w:hAnsi="Times New Roman" w:cs="Times New Roman"/>
                <w:color w:val="000000"/>
                <w:sz w:val="18"/>
                <w:szCs w:val="18"/>
                <w:lang w:eastAsia="pt-PT" w:bidi="ar-SA"/>
              </w:rPr>
              <w:t>C</w:t>
            </w:r>
            <w:r w:rsidRPr="006150E7">
              <w:rPr>
                <w:rFonts w:ascii="Times New Roman" w:eastAsiaTheme="minorHAnsi" w:hAnsi="Times New Roman" w:cs="Times New Roman"/>
                <w:color w:val="000000"/>
                <w:sz w:val="18"/>
                <w:szCs w:val="18"/>
                <w:lang w:eastAsia="pt-PT" w:bidi="ar-SA"/>
              </w:rPr>
              <w:t xml:space="preserve">ases of Domestic Violence mapped and reported;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3.3. 2</w:t>
            </w:r>
            <w:r w:rsidR="005F04F2">
              <w:rPr>
                <w:rFonts w:ascii="Times New Roman" w:eastAsiaTheme="minorHAnsi" w:hAnsi="Times New Roman" w:cs="Times New Roman"/>
                <w:color w:val="000000"/>
                <w:sz w:val="18"/>
                <w:szCs w:val="18"/>
                <w:lang w:eastAsia="pt-PT" w:bidi="ar-SA"/>
              </w:rPr>
              <w:t>34 Y</w:t>
            </w:r>
            <w:r w:rsidRPr="006150E7">
              <w:rPr>
                <w:rFonts w:ascii="Times New Roman" w:eastAsiaTheme="minorHAnsi" w:hAnsi="Times New Roman" w:cs="Times New Roman"/>
                <w:color w:val="000000"/>
                <w:sz w:val="18"/>
                <w:szCs w:val="18"/>
                <w:lang w:eastAsia="pt-PT" w:bidi="ar-SA"/>
              </w:rPr>
              <w:t xml:space="preserve">oung females accessed Social Protection Services;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3.4. 409 sex workers empowered on their rights and in self-esteem.</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4.  Conducted study entitled ‘Women's Integration in Production Processes: The legal socio route in the exercise of economic and social rights in Angola’. Final product pending.</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5. 1. Business management skills of 310 women from informal sector strengthened;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5.2. 52 saving groups created (522 women beneficiaries).</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6.1.  3 Community centers for CACS created and led by women;</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6.2. 40 women members of communal CACS capacitated with knowledge and leadership skills on CACS policies.</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7.1. 183 women and 117 men benefiting of food security from 10 School Fields of vegetable gardens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 xml:space="preserve">7.2.  4 women’s groups formed to strengthen women’s productive and organizational capacity and 375 currently benefiting.  </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7.3. 12 Drought resistant crops organized and coordinated by women and benefiting 360 women.</w:t>
            </w:r>
          </w:p>
          <w:p w:rsidR="00624DA9" w:rsidRPr="006150E7" w:rsidRDefault="00624DA9" w:rsidP="00913DD6">
            <w:pPr>
              <w:pStyle w:val="ListParagraph"/>
              <w:spacing w:after="0" w:line="240" w:lineRule="auto"/>
              <w:ind w:left="0"/>
              <w:rPr>
                <w:rFonts w:ascii="Times New Roman" w:eastAsiaTheme="minorHAnsi" w:hAnsi="Times New Roman" w:cs="Times New Roman"/>
                <w:color w:val="000000"/>
                <w:sz w:val="18"/>
                <w:szCs w:val="18"/>
                <w:lang w:eastAsia="pt-PT" w:bidi="ar-SA"/>
              </w:rPr>
            </w:pPr>
            <w:r w:rsidRPr="006150E7">
              <w:rPr>
                <w:rFonts w:ascii="Times New Roman" w:eastAsiaTheme="minorHAnsi" w:hAnsi="Times New Roman" w:cs="Times New Roman"/>
                <w:color w:val="000000"/>
                <w:sz w:val="18"/>
                <w:szCs w:val="18"/>
                <w:lang w:eastAsia="pt-PT" w:bidi="ar-SA"/>
              </w:rPr>
              <w:t>July 2017 – August 2018</w:t>
            </w:r>
          </w:p>
          <w:p w:rsidR="00624DA9" w:rsidRDefault="00A80142" w:rsidP="00913DD6">
            <w:pPr>
              <w:rPr>
                <w:color w:val="000000"/>
                <w:sz w:val="18"/>
                <w:szCs w:val="18"/>
              </w:rPr>
            </w:pPr>
            <w:r>
              <w:rPr>
                <w:color w:val="000000"/>
                <w:sz w:val="18"/>
                <w:szCs w:val="18"/>
              </w:rPr>
              <w:t>8</w:t>
            </w:r>
            <w:r w:rsidR="00624DA9" w:rsidRPr="0019038D">
              <w:rPr>
                <w:color w:val="000000"/>
                <w:sz w:val="18"/>
                <w:szCs w:val="18"/>
              </w:rPr>
              <w:t>.Total of 7,366 beneficiaries of whom 4,255 (58%) are documented and 3,111 (42%) are estimated., 84,8% are women and 15,2% are men</w:t>
            </w:r>
          </w:p>
          <w:p w:rsidR="00A80142" w:rsidRDefault="00A80142" w:rsidP="00913DD6">
            <w:pPr>
              <w:rPr>
                <w:color w:val="000000"/>
                <w:sz w:val="18"/>
                <w:szCs w:val="18"/>
              </w:rPr>
            </w:pPr>
            <w:r>
              <w:rPr>
                <w:color w:val="000000"/>
                <w:sz w:val="18"/>
                <w:szCs w:val="18"/>
              </w:rPr>
              <w:t>9.</w:t>
            </w:r>
            <w:r w:rsidRPr="006150E7">
              <w:rPr>
                <w:color w:val="000000"/>
                <w:sz w:val="18"/>
                <w:szCs w:val="18"/>
              </w:rPr>
              <w:t xml:space="preserve"> </w:t>
            </w:r>
            <w:r w:rsidRPr="00A80142">
              <w:rPr>
                <w:color w:val="000000"/>
                <w:sz w:val="18"/>
                <w:szCs w:val="18"/>
              </w:rPr>
              <w:t>1023 women farmers in the southern region of Angola were trained on their social and economic rights;</w:t>
            </w:r>
          </w:p>
          <w:p w:rsidR="00A80142" w:rsidRDefault="00A80142" w:rsidP="00913DD6">
            <w:pPr>
              <w:rPr>
                <w:color w:val="000000"/>
                <w:sz w:val="18"/>
                <w:szCs w:val="18"/>
              </w:rPr>
            </w:pPr>
            <w:r>
              <w:rPr>
                <w:color w:val="000000"/>
                <w:sz w:val="18"/>
                <w:szCs w:val="18"/>
              </w:rPr>
              <w:t>9.1. T</w:t>
            </w:r>
            <w:r w:rsidRPr="00A80142">
              <w:rPr>
                <w:color w:val="000000"/>
                <w:sz w:val="18"/>
                <w:szCs w:val="18"/>
              </w:rPr>
              <w:t>hrough</w:t>
            </w:r>
            <w:r w:rsidRPr="006150E7">
              <w:rPr>
                <w:color w:val="000000"/>
                <w:sz w:val="18"/>
                <w:szCs w:val="18"/>
              </w:rPr>
              <w:t xml:space="preserve"> </w:t>
            </w:r>
            <w:r w:rsidRPr="00A80142">
              <w:rPr>
                <w:color w:val="000000"/>
                <w:sz w:val="18"/>
                <w:szCs w:val="18"/>
              </w:rPr>
              <w:t>saving groups, 499 women were able to save 10, 529, 000 KZ, which increased households incomes and strengthened women businesses;</w:t>
            </w:r>
            <w:r>
              <w:rPr>
                <w:color w:val="000000"/>
                <w:sz w:val="18"/>
                <w:szCs w:val="18"/>
              </w:rPr>
              <w:t xml:space="preserve">. </w:t>
            </w:r>
          </w:p>
          <w:p w:rsidR="00A80142" w:rsidRDefault="00A80142" w:rsidP="00913DD6">
            <w:pPr>
              <w:rPr>
                <w:color w:val="000000"/>
                <w:sz w:val="18"/>
                <w:szCs w:val="18"/>
              </w:rPr>
            </w:pPr>
            <w:r>
              <w:rPr>
                <w:color w:val="000000"/>
                <w:sz w:val="18"/>
                <w:szCs w:val="18"/>
              </w:rPr>
              <w:t>9.2. F</w:t>
            </w:r>
            <w:r w:rsidRPr="00A80142">
              <w:rPr>
                <w:color w:val="000000"/>
                <w:sz w:val="18"/>
                <w:szCs w:val="18"/>
              </w:rPr>
              <w:t>ood security and nutrition improved in 10 communities through the introduction of new agricultural techniques and diversification of vegetable production resistant to drought</w:t>
            </w:r>
            <w:r>
              <w:rPr>
                <w:color w:val="000000"/>
                <w:sz w:val="18"/>
                <w:szCs w:val="18"/>
              </w:rPr>
              <w:t>;</w:t>
            </w:r>
          </w:p>
          <w:p w:rsidR="00A80142" w:rsidRPr="00F6046E" w:rsidRDefault="00A80142" w:rsidP="00913DD6">
            <w:pPr>
              <w:rPr>
                <w:color w:val="000000"/>
                <w:sz w:val="18"/>
                <w:szCs w:val="18"/>
              </w:rPr>
            </w:pPr>
            <w:r>
              <w:rPr>
                <w:color w:val="000000"/>
                <w:sz w:val="18"/>
                <w:szCs w:val="18"/>
              </w:rPr>
              <w:t xml:space="preserve">9.3. </w:t>
            </w:r>
            <w:r w:rsidRPr="00F6046E">
              <w:rPr>
                <w:color w:val="000000"/>
                <w:sz w:val="18"/>
                <w:szCs w:val="18"/>
              </w:rPr>
              <w:t>12 Men community leaders were mobilized as champions in the fight against domestic violence;</w:t>
            </w:r>
          </w:p>
          <w:p w:rsidR="00A80142" w:rsidRPr="00F6046E" w:rsidRDefault="00A80142" w:rsidP="00913DD6">
            <w:pPr>
              <w:rPr>
                <w:color w:val="000000"/>
                <w:sz w:val="18"/>
                <w:szCs w:val="18"/>
              </w:rPr>
            </w:pPr>
            <w:r w:rsidRPr="00F6046E">
              <w:rPr>
                <w:color w:val="000000"/>
                <w:sz w:val="18"/>
                <w:szCs w:val="18"/>
              </w:rPr>
              <w:t>9.4. 790 students were engaged in discussions on gender issues and gender based violence;;</w:t>
            </w:r>
          </w:p>
          <w:p w:rsidR="00A80142" w:rsidRDefault="00A80142" w:rsidP="00913DD6">
            <w:pPr>
              <w:rPr>
                <w:color w:val="000000"/>
                <w:sz w:val="18"/>
                <w:szCs w:val="18"/>
              </w:rPr>
            </w:pPr>
            <w:r w:rsidRPr="00F6046E">
              <w:rPr>
                <w:color w:val="000000"/>
                <w:sz w:val="18"/>
                <w:szCs w:val="18"/>
              </w:rPr>
              <w:lastRenderedPageBreak/>
              <w:t>9.5. 245 domestic workers had access to social security services;</w:t>
            </w:r>
          </w:p>
          <w:p w:rsidR="00274538" w:rsidRPr="00F6046E" w:rsidRDefault="00F6046E" w:rsidP="00913DD6">
            <w:pPr>
              <w:rPr>
                <w:color w:val="000000"/>
                <w:sz w:val="18"/>
                <w:szCs w:val="18"/>
              </w:rPr>
            </w:pPr>
            <w:r>
              <w:rPr>
                <w:color w:val="000000"/>
                <w:sz w:val="18"/>
                <w:szCs w:val="18"/>
              </w:rPr>
              <w:t xml:space="preserve">9.6. </w:t>
            </w:r>
            <w:r w:rsidRPr="00F6046E">
              <w:rPr>
                <w:color w:val="000000"/>
                <w:sz w:val="18"/>
                <w:szCs w:val="18"/>
              </w:rPr>
              <w:t>124 women micro entrepreneurs were trained in business management;</w:t>
            </w:r>
          </w:p>
          <w:p w:rsidR="00F6046E" w:rsidRPr="00F6046E" w:rsidRDefault="00F6046E" w:rsidP="00913DD6">
            <w:pPr>
              <w:rPr>
                <w:color w:val="000000"/>
                <w:sz w:val="18"/>
                <w:szCs w:val="18"/>
              </w:rPr>
            </w:pPr>
            <w:r w:rsidRPr="00F6046E">
              <w:rPr>
                <w:color w:val="000000"/>
                <w:sz w:val="18"/>
                <w:szCs w:val="18"/>
              </w:rPr>
              <w:t>9.7. 60 vulnerable young girls (aged 10-18) were empowered through gender awareness;</w:t>
            </w:r>
          </w:p>
          <w:p w:rsidR="00F6046E" w:rsidRPr="00F6046E" w:rsidRDefault="00F6046E" w:rsidP="00913DD6">
            <w:pPr>
              <w:rPr>
                <w:color w:val="000000"/>
                <w:sz w:val="18"/>
                <w:szCs w:val="18"/>
              </w:rPr>
            </w:pPr>
            <w:r w:rsidRPr="00F6046E">
              <w:rPr>
                <w:color w:val="000000"/>
                <w:sz w:val="18"/>
                <w:szCs w:val="18"/>
              </w:rPr>
              <w:t>9.8. 5 CSOs improved their project management skills and increased their knowledge on gender equality and women’s rights;</w:t>
            </w:r>
          </w:p>
          <w:p w:rsidR="00F6046E" w:rsidRPr="00F6046E" w:rsidRDefault="00F6046E" w:rsidP="00913DD6">
            <w:pPr>
              <w:rPr>
                <w:color w:val="000000"/>
                <w:sz w:val="18"/>
                <w:szCs w:val="18"/>
              </w:rPr>
            </w:pPr>
            <w:r w:rsidRPr="00F6046E">
              <w:rPr>
                <w:color w:val="000000"/>
                <w:sz w:val="18"/>
                <w:szCs w:val="18"/>
              </w:rPr>
              <w:t>10.. The survey on Domestic Workers in Luanda improved data gathering and analysis of domestic workers in Luanda Province;</w:t>
            </w:r>
          </w:p>
          <w:p w:rsidR="00F6046E" w:rsidRPr="00F6046E" w:rsidRDefault="00F6046E" w:rsidP="00913DD6">
            <w:pPr>
              <w:rPr>
                <w:color w:val="000000"/>
                <w:sz w:val="18"/>
                <w:szCs w:val="18"/>
              </w:rPr>
            </w:pPr>
            <w:r w:rsidRPr="00F6046E">
              <w:rPr>
                <w:color w:val="000000"/>
                <w:sz w:val="18"/>
                <w:szCs w:val="18"/>
              </w:rPr>
              <w:t>11. 80 women members of Community Consultation Councils (CACS) and Residents Committees (CRs) were equipped with abilities to have more effective participation in those spaces.</w:t>
            </w:r>
          </w:p>
          <w:p w:rsidR="00F6046E" w:rsidRPr="006150E7" w:rsidRDefault="00F6046E" w:rsidP="00913DD6">
            <w:pPr>
              <w:rPr>
                <w:color w:val="000000"/>
                <w:sz w:val="18"/>
                <w:szCs w:val="18"/>
              </w:rPr>
            </w:pPr>
            <w:r>
              <w:rPr>
                <w:color w:val="000000"/>
                <w:sz w:val="18"/>
                <w:szCs w:val="18"/>
              </w:rPr>
              <w:t xml:space="preserve">12. </w:t>
            </w:r>
            <w:r w:rsidRPr="006150E7">
              <w:rPr>
                <w:color w:val="000000"/>
                <w:sz w:val="18"/>
                <w:szCs w:val="18"/>
              </w:rPr>
              <w:t>The support the project provided also improved cooperation between civil society and government;</w:t>
            </w:r>
          </w:p>
          <w:p w:rsidR="00F6046E" w:rsidRPr="006150E7" w:rsidRDefault="00F6046E" w:rsidP="00913DD6">
            <w:pPr>
              <w:rPr>
                <w:color w:val="000000"/>
                <w:sz w:val="18"/>
                <w:szCs w:val="18"/>
              </w:rPr>
            </w:pPr>
            <w:r w:rsidRPr="006150E7">
              <w:rPr>
                <w:color w:val="000000"/>
                <w:sz w:val="18"/>
                <w:szCs w:val="18"/>
              </w:rPr>
              <w:t>12.1. MASFAMU, as a key project partner, was always involved in activities</w:t>
            </w:r>
          </w:p>
          <w:p w:rsidR="00F6046E" w:rsidRPr="006150E7" w:rsidRDefault="00F6046E" w:rsidP="00913DD6">
            <w:pPr>
              <w:rPr>
                <w:color w:val="000000"/>
                <w:sz w:val="18"/>
                <w:szCs w:val="18"/>
              </w:rPr>
            </w:pPr>
            <w:r w:rsidRPr="006150E7">
              <w:rPr>
                <w:color w:val="000000"/>
                <w:sz w:val="18"/>
                <w:szCs w:val="18"/>
              </w:rPr>
              <w:t>13. The project has improved the working relationship between CSOs and the MASFAMU which seeks to continue supporting CSOs working on gender equality and women’s empowerment, aligned with the targets set out in the National Development Plan 2018-20122.</w:t>
            </w:r>
          </w:p>
          <w:p w:rsidR="00F6046E" w:rsidRPr="006150E7" w:rsidRDefault="00F6046E" w:rsidP="00913DD6">
            <w:pPr>
              <w:rPr>
                <w:color w:val="000000"/>
                <w:sz w:val="18"/>
                <w:szCs w:val="18"/>
              </w:rPr>
            </w:pPr>
            <w:r w:rsidRPr="006150E7">
              <w:rPr>
                <w:color w:val="000000"/>
                <w:sz w:val="18"/>
                <w:szCs w:val="18"/>
              </w:rPr>
              <w:t>13.1. CSOs are now able to involve government officials from MASFAMU and local administrations in their activities and directly reach out to MASFAMU at central level if any constrain is encountered.</w:t>
            </w:r>
          </w:p>
          <w:p w:rsidR="00F6046E" w:rsidRPr="006150E7" w:rsidRDefault="00F6046E" w:rsidP="00913DD6">
            <w:pPr>
              <w:rPr>
                <w:color w:val="000000"/>
                <w:sz w:val="18"/>
                <w:szCs w:val="18"/>
              </w:rPr>
            </w:pPr>
            <w:r w:rsidRPr="006150E7">
              <w:rPr>
                <w:color w:val="000000"/>
                <w:sz w:val="18"/>
                <w:szCs w:val="18"/>
              </w:rPr>
              <w:t>13.2. Gender equality and women’s empowerment focus in local administrations and their staff have strengthened.</w:t>
            </w:r>
          </w:p>
          <w:p w:rsidR="006150E7" w:rsidRPr="006150E7" w:rsidRDefault="00F6046E" w:rsidP="006150E7">
            <w:pPr>
              <w:rPr>
                <w:color w:val="000000"/>
                <w:sz w:val="18"/>
                <w:szCs w:val="18"/>
              </w:rPr>
            </w:pPr>
            <w:r w:rsidRPr="006150E7">
              <w:rPr>
                <w:color w:val="000000"/>
                <w:sz w:val="18"/>
                <w:szCs w:val="18"/>
              </w:rPr>
              <w:t>14. Capacity building</w:t>
            </w:r>
            <w:r w:rsidR="006150E7" w:rsidRPr="006150E7">
              <w:rPr>
                <w:color w:val="000000"/>
                <w:sz w:val="18"/>
                <w:szCs w:val="18"/>
              </w:rPr>
              <w:t xml:space="preserve"> provided to 25  CSO s:</w:t>
            </w:r>
          </w:p>
          <w:p w:rsidR="006150E7" w:rsidRPr="006150E7" w:rsidRDefault="00F6046E" w:rsidP="006150E7">
            <w:pPr>
              <w:rPr>
                <w:color w:val="000000"/>
                <w:sz w:val="18"/>
                <w:szCs w:val="18"/>
              </w:rPr>
            </w:pPr>
            <w:r w:rsidRPr="006150E7">
              <w:rPr>
                <w:color w:val="000000"/>
                <w:sz w:val="18"/>
                <w:szCs w:val="18"/>
              </w:rPr>
              <w:t xml:space="preserve"> </w:t>
            </w:r>
            <w:r w:rsidR="006150E7" w:rsidRPr="006150E7">
              <w:rPr>
                <w:color w:val="000000"/>
                <w:sz w:val="18"/>
                <w:szCs w:val="18"/>
              </w:rPr>
              <w:t>14.1. O</w:t>
            </w:r>
            <w:r w:rsidRPr="006150E7">
              <w:rPr>
                <w:color w:val="000000"/>
                <w:sz w:val="18"/>
                <w:szCs w:val="18"/>
              </w:rPr>
              <w:t xml:space="preserve">n project management, </w:t>
            </w:r>
          </w:p>
          <w:p w:rsidR="006150E7" w:rsidRPr="006150E7" w:rsidRDefault="006150E7" w:rsidP="006150E7">
            <w:pPr>
              <w:rPr>
                <w:color w:val="000000"/>
                <w:sz w:val="18"/>
                <w:szCs w:val="18"/>
              </w:rPr>
            </w:pPr>
            <w:r w:rsidRPr="006150E7">
              <w:rPr>
                <w:color w:val="000000"/>
                <w:sz w:val="18"/>
                <w:szCs w:val="18"/>
              </w:rPr>
              <w:t>14.2. A five-day workshop L</w:t>
            </w:r>
            <w:r w:rsidR="00F6046E" w:rsidRPr="006150E7">
              <w:rPr>
                <w:color w:val="000000"/>
                <w:sz w:val="18"/>
                <w:szCs w:val="18"/>
              </w:rPr>
              <w:t xml:space="preserve">eadership, </w:t>
            </w:r>
            <w:r w:rsidRPr="006150E7">
              <w:rPr>
                <w:color w:val="000000"/>
                <w:sz w:val="18"/>
                <w:szCs w:val="18"/>
              </w:rPr>
              <w:t>on gender equality and women’s rights;</w:t>
            </w:r>
          </w:p>
          <w:p w:rsidR="00624DA9" w:rsidRDefault="006150E7" w:rsidP="006150E7">
            <w:pPr>
              <w:rPr>
                <w:color w:val="000000"/>
                <w:sz w:val="18"/>
                <w:szCs w:val="18"/>
              </w:rPr>
            </w:pPr>
            <w:r w:rsidRPr="006150E7">
              <w:rPr>
                <w:color w:val="000000"/>
                <w:sz w:val="18"/>
                <w:szCs w:val="18"/>
              </w:rPr>
              <w:t>14.3. A five-day workshop on projects planning and management were implemented;</w:t>
            </w:r>
          </w:p>
          <w:p w:rsidR="006150E7" w:rsidRDefault="006150E7" w:rsidP="006150E7">
            <w:pPr>
              <w:rPr>
                <w:color w:val="000000"/>
                <w:sz w:val="18"/>
                <w:szCs w:val="18"/>
              </w:rPr>
            </w:pPr>
            <w:r>
              <w:rPr>
                <w:color w:val="000000"/>
                <w:sz w:val="18"/>
                <w:szCs w:val="18"/>
              </w:rPr>
              <w:t xml:space="preserve">14.4. A </w:t>
            </w:r>
            <w:r w:rsidRPr="006150E7">
              <w:rPr>
                <w:color w:val="000000"/>
                <w:sz w:val="18"/>
                <w:szCs w:val="18"/>
              </w:rPr>
              <w:t>three-day workshop on leadership to advance gender equality was held for CSOs directors and project managers and extended to other UNDP partners, such as MASFAMU, Group of Women Parliamentarians, Ministry of Economy and Planning, Ministry of Justice and Human Rights Presidency, Vice-Presidency and Institute for Local Administration Training.</w:t>
            </w:r>
          </w:p>
          <w:p w:rsidR="006150E7" w:rsidRPr="006150E7" w:rsidRDefault="006150E7" w:rsidP="006150E7">
            <w:pPr>
              <w:rPr>
                <w:color w:val="000000"/>
                <w:sz w:val="18"/>
                <w:szCs w:val="18"/>
              </w:rPr>
            </w:pPr>
            <w:r>
              <w:rPr>
                <w:color w:val="000000"/>
                <w:sz w:val="18"/>
                <w:szCs w:val="18"/>
              </w:rPr>
              <w:t xml:space="preserve">15. Organized a </w:t>
            </w:r>
            <w:r w:rsidRPr="006150E7">
              <w:rPr>
                <w:color w:val="000000"/>
                <w:sz w:val="18"/>
                <w:szCs w:val="18"/>
              </w:rPr>
              <w:t>roundtable with targeted stakeholders (CSOs, Members of Parliament, senior government officials, Political Parties, academia, research institutions and other international development partners) to examine the government’s proposal for local elections from a gender perspective;</w:t>
            </w:r>
          </w:p>
          <w:p w:rsidR="006150E7" w:rsidRPr="001F37E0" w:rsidRDefault="006150E7" w:rsidP="006150E7">
            <w:pPr>
              <w:rPr>
                <w:color w:val="000000"/>
                <w:sz w:val="18"/>
                <w:szCs w:val="18"/>
              </w:rPr>
            </w:pPr>
            <w:r w:rsidRPr="006150E7">
              <w:rPr>
                <w:color w:val="000000"/>
                <w:sz w:val="18"/>
                <w:szCs w:val="18"/>
              </w:rPr>
              <w:t xml:space="preserve">15.1. </w:t>
            </w:r>
            <w:r w:rsidRPr="001F37E0">
              <w:rPr>
                <w:color w:val="000000"/>
                <w:sz w:val="18"/>
                <w:szCs w:val="18"/>
              </w:rPr>
              <w:t>The roundtable provided a platform that enabled a multistakeholder engagement with the government's proposal, produced specific recommendations for a review of the government’s proposal from a gender perspective and an action plan;</w:t>
            </w:r>
          </w:p>
          <w:p w:rsidR="006150E7" w:rsidRPr="0019038D" w:rsidRDefault="006150E7" w:rsidP="00171E29">
            <w:pPr>
              <w:keepNext/>
              <w:rPr>
                <w:color w:val="000000"/>
                <w:sz w:val="18"/>
                <w:szCs w:val="18"/>
              </w:rPr>
            </w:pPr>
            <w:r w:rsidRPr="001F37E0">
              <w:rPr>
                <w:color w:val="000000"/>
                <w:sz w:val="18"/>
                <w:szCs w:val="18"/>
              </w:rPr>
              <w:lastRenderedPageBreak/>
              <w:t>15.2. The roundtable led to policy change at the highest level. MAT, MASFAMU and parliamentarians came to the realization that the legal framework and the model for local elections will not be inclusive and effective without the gender component,</w:t>
            </w:r>
          </w:p>
        </w:tc>
      </w:tr>
    </w:tbl>
    <w:p w:rsidR="00BA71D3" w:rsidRDefault="00171E29" w:rsidP="00171E29">
      <w:pPr>
        <w:pStyle w:val="Caption"/>
        <w:rPr>
          <w:rStyle w:val="Heading4Char"/>
        </w:rPr>
      </w:pPr>
      <w:bookmarkStart w:id="56" w:name="_Toc533803086"/>
      <w:r>
        <w:lastRenderedPageBreak/>
        <w:t xml:space="preserve">Table </w:t>
      </w:r>
      <w:r w:rsidR="00C636F5">
        <w:fldChar w:fldCharType="begin"/>
      </w:r>
      <w:r w:rsidR="00C636F5">
        <w:instrText xml:space="preserve"> SEQ Table \* ARABIC </w:instrText>
      </w:r>
      <w:r w:rsidR="00C636F5">
        <w:fldChar w:fldCharType="separate"/>
      </w:r>
      <w:r w:rsidR="00C30CBA">
        <w:rPr>
          <w:noProof/>
        </w:rPr>
        <w:t>9</w:t>
      </w:r>
      <w:r w:rsidR="00C636F5">
        <w:rPr>
          <w:noProof/>
        </w:rPr>
        <w:fldChar w:fldCharType="end"/>
      </w:r>
      <w:r>
        <w:t xml:space="preserve">: </w:t>
      </w:r>
      <w:r w:rsidRPr="00E528DE">
        <w:t>Project Results and Targets.</w:t>
      </w:r>
      <w:r>
        <w:t xml:space="preserve"> Source: Author</w:t>
      </w:r>
      <w:bookmarkEnd w:id="56"/>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rPr>
      </w:pPr>
    </w:p>
    <w:p w:rsidR="00BA71D3" w:rsidRDefault="00BA71D3" w:rsidP="00620D37">
      <w:pPr>
        <w:tabs>
          <w:tab w:val="left" w:pos="3380"/>
        </w:tabs>
        <w:spacing w:after="200" w:line="276" w:lineRule="auto"/>
        <w:jc w:val="both"/>
        <w:rPr>
          <w:rStyle w:val="Heading4Char"/>
          <w:lang w:val="en-US"/>
        </w:rPr>
      </w:pPr>
    </w:p>
    <w:p w:rsidR="00BA71D3" w:rsidRDefault="00BA71D3" w:rsidP="00620D37">
      <w:pPr>
        <w:tabs>
          <w:tab w:val="left" w:pos="3380"/>
        </w:tabs>
        <w:spacing w:after="200" w:line="276" w:lineRule="auto"/>
        <w:jc w:val="both"/>
        <w:rPr>
          <w:rStyle w:val="Heading4Char"/>
          <w:lang w:val="en-US"/>
        </w:rPr>
      </w:pPr>
    </w:p>
    <w:p w:rsidR="00BA71D3" w:rsidRDefault="00BA71D3" w:rsidP="00620D37">
      <w:pPr>
        <w:tabs>
          <w:tab w:val="left" w:pos="3380"/>
        </w:tabs>
        <w:spacing w:after="200" w:line="276" w:lineRule="auto"/>
        <w:jc w:val="both"/>
        <w:rPr>
          <w:rStyle w:val="Heading4Char"/>
          <w:lang w:val="en-US"/>
        </w:rPr>
      </w:pPr>
    </w:p>
    <w:p w:rsidR="00913DD6" w:rsidRDefault="00913DD6" w:rsidP="00913DD6">
      <w:pPr>
        <w:jc w:val="center"/>
        <w:rPr>
          <w:rFonts w:eastAsia="Times New Roman"/>
          <w:color w:val="000000"/>
          <w:sz w:val="18"/>
          <w:szCs w:val="18"/>
          <w:lang w:val="en-US"/>
        </w:rPr>
      </w:pPr>
    </w:p>
    <w:p w:rsidR="00A76F2C" w:rsidRDefault="00A76F2C" w:rsidP="00913DD6">
      <w:pPr>
        <w:jc w:val="center"/>
        <w:rPr>
          <w:rFonts w:eastAsia="Times New Roman"/>
          <w:color w:val="000000"/>
          <w:sz w:val="18"/>
          <w:szCs w:val="18"/>
          <w:lang w:val="en-US"/>
        </w:rPr>
      </w:pPr>
    </w:p>
    <w:p w:rsidR="00A76F2C" w:rsidRDefault="00A76F2C" w:rsidP="00913DD6">
      <w:pPr>
        <w:jc w:val="center"/>
        <w:rPr>
          <w:rFonts w:eastAsia="Times New Roman"/>
          <w:color w:val="000000"/>
          <w:sz w:val="18"/>
          <w:szCs w:val="18"/>
          <w:lang w:val="en-US"/>
        </w:rPr>
      </w:pPr>
    </w:p>
    <w:p w:rsidR="00A76F2C" w:rsidRPr="00BA71D3" w:rsidRDefault="00A76F2C" w:rsidP="00913DD6">
      <w:pPr>
        <w:jc w:val="center"/>
        <w:rPr>
          <w:rFonts w:eastAsia="Times New Roman"/>
          <w:color w:val="000000"/>
          <w:sz w:val="18"/>
          <w:szCs w:val="18"/>
          <w:lang w:val="en-US"/>
        </w:rPr>
        <w:sectPr w:rsidR="00A76F2C" w:rsidRPr="00BA71D3" w:rsidSect="00624DA9">
          <w:pgSz w:w="16834" w:h="11909" w:orient="landscape"/>
          <w:pgMar w:top="1134" w:right="1134" w:bottom="1440" w:left="1440" w:header="0" w:footer="284" w:gutter="0"/>
          <w:cols w:space="720"/>
          <w:docGrid w:linePitch="326"/>
        </w:sectPr>
      </w:pPr>
    </w:p>
    <w:p w:rsidR="00913DD6" w:rsidRPr="00B76222" w:rsidRDefault="00A76F2C" w:rsidP="005E6A7E">
      <w:pPr>
        <w:pStyle w:val="Heading3"/>
        <w:numPr>
          <w:ilvl w:val="2"/>
          <w:numId w:val="24"/>
        </w:numPr>
        <w:ind w:left="851" w:right="-21" w:hanging="851"/>
        <w:rPr>
          <w:bCs w:val="0"/>
          <w:iCs/>
        </w:rPr>
      </w:pPr>
      <w:bookmarkStart w:id="57" w:name="_Toc534189418"/>
      <w:r w:rsidRPr="00B76222">
        <w:rPr>
          <w:bCs w:val="0"/>
          <w:iCs/>
        </w:rPr>
        <w:lastRenderedPageBreak/>
        <w:t>Management</w:t>
      </w:r>
      <w:r w:rsidR="007E48F1" w:rsidRPr="00B76222">
        <w:rPr>
          <w:bCs w:val="0"/>
          <w:iCs/>
        </w:rPr>
        <w:t xml:space="preserve"> approach</w:t>
      </w:r>
      <w:bookmarkEnd w:id="57"/>
      <w:r w:rsidR="007E48F1" w:rsidRPr="00B76222">
        <w:rPr>
          <w:bCs w:val="0"/>
          <w:iCs/>
        </w:rPr>
        <w:t xml:space="preserve"> </w:t>
      </w:r>
    </w:p>
    <w:p w:rsidR="007E48F1" w:rsidRDefault="007E48F1" w:rsidP="007E48F1">
      <w:pPr>
        <w:spacing w:after="200" w:line="276" w:lineRule="auto"/>
        <w:jc w:val="both"/>
        <w:rPr>
          <w:rFonts w:cs="Segoe UI"/>
          <w:lang w:val="en-US"/>
        </w:rPr>
      </w:pPr>
      <w:r w:rsidRPr="0090235A">
        <w:rPr>
          <w:rFonts w:cs="Segoe UI"/>
          <w:lang w:val="en-US"/>
        </w:rPr>
        <w:t xml:space="preserve">The analysis of the </w:t>
      </w:r>
      <w:r>
        <w:rPr>
          <w:rFonts w:cs="Segoe UI"/>
          <w:lang w:val="en-US"/>
        </w:rPr>
        <w:t xml:space="preserve">micro projects reports and UNDP </w:t>
      </w:r>
      <w:r w:rsidR="00C927BA">
        <w:rPr>
          <w:rFonts w:cs="Segoe UI"/>
          <w:lang w:val="en-US"/>
        </w:rPr>
        <w:t>reports</w:t>
      </w:r>
      <w:r w:rsidRPr="0090235A">
        <w:rPr>
          <w:rFonts w:cs="Segoe UI"/>
          <w:lang w:val="en-US"/>
        </w:rPr>
        <w:t xml:space="preserve"> reveals that resources allocation was efficient and adequately addressed</w:t>
      </w:r>
      <w:r>
        <w:rPr>
          <w:rFonts w:cs="Segoe UI"/>
          <w:lang w:val="en-US"/>
        </w:rPr>
        <w:t>,</w:t>
      </w:r>
      <w:r w:rsidRPr="0090235A">
        <w:rPr>
          <w:rFonts w:cs="Segoe UI"/>
          <w:lang w:val="en-US"/>
        </w:rPr>
        <w:t xml:space="preserve"> </w:t>
      </w:r>
      <w:r>
        <w:rPr>
          <w:rFonts w:cs="Segoe UI"/>
          <w:lang w:val="en-US"/>
        </w:rPr>
        <w:t xml:space="preserve">as </w:t>
      </w:r>
      <w:r w:rsidRPr="0090235A">
        <w:rPr>
          <w:rFonts w:cs="Segoe UI"/>
          <w:lang w:val="en-US"/>
        </w:rPr>
        <w:t xml:space="preserve">progress </w:t>
      </w:r>
      <w:r>
        <w:rPr>
          <w:rFonts w:cs="Segoe UI"/>
          <w:lang w:val="en-US"/>
        </w:rPr>
        <w:t xml:space="preserve">and final </w:t>
      </w:r>
      <w:r w:rsidRPr="0090235A">
        <w:rPr>
          <w:rFonts w:cs="Segoe UI"/>
          <w:lang w:val="en-US"/>
        </w:rPr>
        <w:t>achievements are visible since 2016.</w:t>
      </w:r>
    </w:p>
    <w:p w:rsidR="00293F80" w:rsidRDefault="007E48F1" w:rsidP="007E48F1">
      <w:pPr>
        <w:spacing w:after="200" w:line="276" w:lineRule="auto"/>
        <w:jc w:val="both"/>
        <w:rPr>
          <w:color w:val="548DD4" w:themeColor="text2" w:themeTint="99"/>
        </w:rPr>
      </w:pPr>
      <w:r w:rsidRPr="00EA5F9F">
        <w:t xml:space="preserve">UNDP management flexibility to address </w:t>
      </w:r>
      <w:r>
        <w:t xml:space="preserve">CSOs lack of management skills (references in risk framework and external evaluation) has induced </w:t>
      </w:r>
      <w:r w:rsidRPr="00EA5F9F">
        <w:t>a gradually better use of resources and increased efficiency of IP timely implementation response</w:t>
      </w:r>
      <w:r w:rsidRPr="00F3182C">
        <w:rPr>
          <w:color w:val="548DD4" w:themeColor="text2" w:themeTint="99"/>
        </w:rPr>
        <w:t>.</w:t>
      </w:r>
    </w:p>
    <w:p w:rsidR="00293F80" w:rsidRDefault="00293F80" w:rsidP="007E48F1">
      <w:pPr>
        <w:spacing w:after="200" w:line="276" w:lineRule="auto"/>
        <w:jc w:val="both"/>
      </w:pPr>
      <w:r w:rsidRPr="009B5943">
        <w:t xml:space="preserve">In what concerns </w:t>
      </w:r>
      <w:r>
        <w:t>micro projects</w:t>
      </w:r>
      <w:r w:rsidRPr="009B5943">
        <w:t xml:space="preserve">, </w:t>
      </w:r>
      <w:r>
        <w:t xml:space="preserve">it seems that </w:t>
      </w:r>
      <w:r w:rsidRPr="009B5943">
        <w:t>time between concept phase and implementation was</w:t>
      </w:r>
      <w:r>
        <w:t xml:space="preserve"> considerable balanced.</w:t>
      </w:r>
      <w:r w:rsidRPr="009B5943">
        <w:t xml:space="preserve"> However, even though national priorities often changed from project conception to start up, adaptations were made without c</w:t>
      </w:r>
      <w:r>
        <w:t>hanging the projects structures.</w:t>
      </w:r>
    </w:p>
    <w:p w:rsidR="00293F80" w:rsidRDefault="00293F80" w:rsidP="007E48F1">
      <w:pPr>
        <w:spacing w:after="200" w:line="276" w:lineRule="auto"/>
        <w:jc w:val="both"/>
      </w:pPr>
      <w:r w:rsidRPr="00AE07DC">
        <w:t xml:space="preserve">The objective of UNDP is to maximize the use of </w:t>
      </w:r>
      <w:r>
        <w:t>D</w:t>
      </w:r>
      <w:r w:rsidRPr="00AE07DC">
        <w:t xml:space="preserve">IM (approach to implement projects), as this approach allows implementing partners to gain more experience in managing and overseeing projects following international project management standards and fosters a more responsible and timely efficient implementation of projects, while developing a strongest ownership of projects achievements.  </w:t>
      </w:r>
    </w:p>
    <w:p w:rsidR="0075468B" w:rsidRDefault="00293F80" w:rsidP="0075468B">
      <w:pPr>
        <w:shd w:val="clear" w:color="auto" w:fill="FFFFFF"/>
        <w:spacing w:after="200" w:line="276" w:lineRule="auto"/>
        <w:jc w:val="both"/>
        <w:rPr>
          <w:rFonts w:cs="Segoe UI"/>
          <w:lang w:val="en-US"/>
        </w:rPr>
      </w:pPr>
      <w:r w:rsidRPr="00121622">
        <w:t xml:space="preserve">Project management structure used by each portfolio seems to be different, </w:t>
      </w:r>
      <w:r w:rsidR="00196A9D">
        <w:t xml:space="preserve">although </w:t>
      </w:r>
      <w:r>
        <w:t>the 2</w:t>
      </w:r>
      <w:r w:rsidRPr="00293F80">
        <w:rPr>
          <w:vertAlign w:val="superscript"/>
        </w:rPr>
        <w:t>nd</w:t>
      </w:r>
      <w:r>
        <w:t xml:space="preserve"> Programme Cycles </w:t>
      </w:r>
      <w:r w:rsidRPr="00121622">
        <w:t xml:space="preserve">uses </w:t>
      </w:r>
      <w:r w:rsidR="00196A9D">
        <w:t xml:space="preserve">a </w:t>
      </w:r>
      <w:r w:rsidRPr="00121622">
        <w:t>Steering Committee</w:t>
      </w:r>
      <w:r>
        <w:t xml:space="preserve"> “</w:t>
      </w:r>
      <w:r w:rsidRPr="005E44AF">
        <w:rPr>
          <w:i/>
        </w:rPr>
        <w:t>Promoção da Mulher Angolana através das OSC” (Promotion of Angola`s Women though CSOs</w:t>
      </w:r>
      <w:r>
        <w:t>)</w:t>
      </w:r>
      <w:r w:rsidRPr="00121622">
        <w:t xml:space="preserve"> to oversee implementation</w:t>
      </w:r>
      <w:r w:rsidR="00196A9D">
        <w:t xml:space="preserve">. </w:t>
      </w:r>
      <w:r w:rsidR="00196A9D">
        <w:rPr>
          <w:rFonts w:cs="Segoe UI"/>
          <w:lang w:val="en-US"/>
        </w:rPr>
        <w:t>E</w:t>
      </w:r>
      <w:r w:rsidR="00196A9D" w:rsidRPr="00196A9D">
        <w:rPr>
          <w:rFonts w:cs="Segoe UI"/>
          <w:lang w:val="en-US"/>
        </w:rPr>
        <w:t xml:space="preserve">ven </w:t>
      </w:r>
      <w:r w:rsidR="00196A9D">
        <w:rPr>
          <w:rFonts w:cs="Segoe UI"/>
          <w:lang w:val="en-US"/>
        </w:rPr>
        <w:t>though, the</w:t>
      </w:r>
      <w:r w:rsidR="00196A9D" w:rsidRPr="00121622">
        <w:rPr>
          <w:rFonts w:cs="Segoe UI"/>
          <w:lang w:val="en-US"/>
        </w:rPr>
        <w:t xml:space="preserve"> consequence of the constraint related to </w:t>
      </w:r>
      <w:r w:rsidR="00196A9D">
        <w:rPr>
          <w:rFonts w:cs="Segoe UI"/>
          <w:lang w:val="en-US"/>
        </w:rPr>
        <w:t xml:space="preserve">micro projects management </w:t>
      </w:r>
      <w:r w:rsidR="00196A9D" w:rsidRPr="00121622">
        <w:rPr>
          <w:rFonts w:cs="Segoe UI"/>
          <w:lang w:val="en-US"/>
        </w:rPr>
        <w:t xml:space="preserve">cycle, the financial execution rate reveals a </w:t>
      </w:r>
      <w:r w:rsidR="00196A9D">
        <w:rPr>
          <w:rFonts w:cs="Segoe UI"/>
          <w:lang w:val="en-US"/>
        </w:rPr>
        <w:t>high</w:t>
      </w:r>
      <w:r w:rsidR="00196A9D" w:rsidRPr="00121622">
        <w:rPr>
          <w:rFonts w:cs="Segoe UI"/>
          <w:lang w:val="en-US"/>
        </w:rPr>
        <w:t xml:space="preserve"> level of projects disbursements, even though there is</w:t>
      </w:r>
      <w:r w:rsidR="00196A9D">
        <w:rPr>
          <w:rFonts w:cs="Segoe UI"/>
          <w:lang w:val="en-US"/>
        </w:rPr>
        <w:t xml:space="preserve"> evidence</w:t>
      </w:r>
      <w:r w:rsidR="00196A9D" w:rsidRPr="00121622">
        <w:rPr>
          <w:rFonts w:cs="Segoe UI"/>
          <w:lang w:val="en-US"/>
        </w:rPr>
        <w:t xml:space="preserve"> of annual progress from 2015 to 2017</w:t>
      </w:r>
      <w:r w:rsidR="0075468B">
        <w:rPr>
          <w:rFonts w:cs="Segoe UI"/>
          <w:lang w:val="en-US"/>
        </w:rPr>
        <w:t xml:space="preserve"> (see table below).</w:t>
      </w:r>
      <w:r w:rsidR="0075468B" w:rsidRPr="0075468B">
        <w:rPr>
          <w:rFonts w:cs="Segoe UI"/>
          <w:lang w:val="en-US"/>
        </w:rPr>
        <w:t xml:space="preserve"> </w:t>
      </w:r>
    </w:p>
    <w:tbl>
      <w:tblPr>
        <w:tblW w:w="7304" w:type="dxa"/>
        <w:jc w:val="center"/>
        <w:tblCellMar>
          <w:left w:w="70" w:type="dxa"/>
          <w:right w:w="70" w:type="dxa"/>
        </w:tblCellMar>
        <w:tblLook w:val="04A0" w:firstRow="1" w:lastRow="0" w:firstColumn="1" w:lastColumn="0" w:noHBand="0" w:noVBand="1"/>
      </w:tblPr>
      <w:tblGrid>
        <w:gridCol w:w="1200"/>
        <w:gridCol w:w="920"/>
        <w:gridCol w:w="721"/>
        <w:gridCol w:w="890"/>
        <w:gridCol w:w="653"/>
        <w:gridCol w:w="1103"/>
        <w:gridCol w:w="735"/>
        <w:gridCol w:w="541"/>
        <w:gridCol w:w="541"/>
      </w:tblGrid>
      <w:tr w:rsidR="005E44AF" w:rsidRPr="005E44AF" w:rsidTr="005E44AF">
        <w:trPr>
          <w:trHeight w:val="324"/>
          <w:jc w:val="center"/>
        </w:trPr>
        <w:tc>
          <w:tcPr>
            <w:tcW w:w="12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CSOs</w:t>
            </w:r>
          </w:p>
        </w:tc>
        <w:tc>
          <w:tcPr>
            <w:tcW w:w="920" w:type="dxa"/>
            <w:tcBorders>
              <w:top w:val="single" w:sz="4" w:space="0" w:color="auto"/>
              <w:left w:val="nil"/>
              <w:bottom w:val="single" w:sz="4" w:space="0" w:color="auto"/>
              <w:right w:val="single" w:sz="4" w:space="0" w:color="auto"/>
            </w:tcBorders>
            <w:shd w:val="clear" w:color="000000" w:fill="D8D8D8"/>
            <w:noWrap/>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2015</w:t>
            </w:r>
          </w:p>
        </w:tc>
        <w:tc>
          <w:tcPr>
            <w:tcW w:w="2264" w:type="dxa"/>
            <w:gridSpan w:val="3"/>
            <w:tcBorders>
              <w:top w:val="single" w:sz="4" w:space="0" w:color="auto"/>
              <w:left w:val="nil"/>
              <w:bottom w:val="single" w:sz="4" w:space="0" w:color="auto"/>
              <w:right w:val="single" w:sz="4" w:space="0" w:color="auto"/>
            </w:tcBorders>
            <w:shd w:val="clear" w:color="000000" w:fill="D8D8D8"/>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2016</w:t>
            </w:r>
          </w:p>
        </w:tc>
        <w:tc>
          <w:tcPr>
            <w:tcW w:w="2920" w:type="dxa"/>
            <w:gridSpan w:val="4"/>
            <w:tcBorders>
              <w:top w:val="single" w:sz="4" w:space="0" w:color="auto"/>
              <w:left w:val="nil"/>
              <w:bottom w:val="single" w:sz="4" w:space="0" w:color="auto"/>
              <w:right w:val="single" w:sz="4" w:space="0" w:color="auto"/>
            </w:tcBorders>
            <w:shd w:val="clear" w:color="000000" w:fill="D8D8D8"/>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2017</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CSOs</w:t>
            </w:r>
          </w:p>
        </w:tc>
        <w:tc>
          <w:tcPr>
            <w:tcW w:w="920"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1º Qrt</w:t>
            </w:r>
          </w:p>
        </w:tc>
        <w:tc>
          <w:tcPr>
            <w:tcW w:w="72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2º Qrt</w:t>
            </w:r>
          </w:p>
        </w:tc>
        <w:tc>
          <w:tcPr>
            <w:tcW w:w="890"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3º Qrt</w:t>
            </w:r>
          </w:p>
        </w:tc>
        <w:tc>
          <w:tcPr>
            <w:tcW w:w="653"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4º Qrt</w:t>
            </w:r>
          </w:p>
        </w:tc>
        <w:tc>
          <w:tcPr>
            <w:tcW w:w="1103"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1º Qrt</w:t>
            </w:r>
          </w:p>
        </w:tc>
        <w:tc>
          <w:tcPr>
            <w:tcW w:w="735"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2º Qrt</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3º Qrt</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4º Qrt</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F2F2F2"/>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AAM</w:t>
            </w:r>
          </w:p>
        </w:tc>
        <w:tc>
          <w:tcPr>
            <w:tcW w:w="92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16125.38</w:t>
            </w:r>
          </w:p>
        </w:tc>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14383.71</w:t>
            </w:r>
          </w:p>
        </w:tc>
        <w:tc>
          <w:tcPr>
            <w:tcW w:w="653" w:type="dxa"/>
            <w:vMerge w:val="restart"/>
            <w:tcBorders>
              <w:top w:val="nil"/>
              <w:left w:val="single" w:sz="4" w:space="0" w:color="auto"/>
              <w:bottom w:val="single" w:sz="4" w:space="0" w:color="000000"/>
              <w:right w:val="single" w:sz="4" w:space="0" w:color="auto"/>
            </w:tcBorders>
            <w:shd w:val="clear" w:color="auto" w:fill="auto"/>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 </w:t>
            </w:r>
          </w:p>
        </w:tc>
        <w:tc>
          <w:tcPr>
            <w:tcW w:w="1103"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10510.27</w:t>
            </w: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F2F2F2"/>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CIES</w:t>
            </w:r>
          </w:p>
        </w:tc>
        <w:tc>
          <w:tcPr>
            <w:tcW w:w="92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15819.97</w:t>
            </w: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14125</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14501.3</w:t>
            </w: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F2F2F2"/>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CVA</w:t>
            </w:r>
          </w:p>
        </w:tc>
        <w:tc>
          <w:tcPr>
            <w:tcW w:w="92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9090.88</w:t>
            </w: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22164</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9735.1</w:t>
            </w: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F2F2F2"/>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FOJASIDA</w:t>
            </w:r>
          </w:p>
        </w:tc>
        <w:tc>
          <w:tcPr>
            <w:tcW w:w="92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14341.79</w:t>
            </w: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17434.96</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12363.02</w:t>
            </w: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ADPP</w:t>
            </w:r>
          </w:p>
        </w:tc>
        <w:tc>
          <w:tcPr>
            <w:tcW w:w="920" w:type="dxa"/>
            <w:vMerge w:val="restart"/>
            <w:tcBorders>
              <w:top w:val="nil"/>
              <w:left w:val="single" w:sz="4" w:space="0" w:color="auto"/>
              <w:bottom w:val="single" w:sz="4" w:space="0" w:color="000000"/>
              <w:right w:val="single" w:sz="4" w:space="0" w:color="auto"/>
            </w:tcBorders>
            <w:shd w:val="clear" w:color="auto" w:fill="auto"/>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 </w:t>
            </w: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D8D8D8"/>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23878.26</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tcBorders>
              <w:top w:val="nil"/>
              <w:left w:val="nil"/>
              <w:bottom w:val="single" w:sz="4" w:space="0" w:color="auto"/>
              <w:right w:val="single" w:sz="4" w:space="0" w:color="auto"/>
            </w:tcBorders>
            <w:shd w:val="clear" w:color="000000" w:fill="F2F2F2"/>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23876.81</w:t>
            </w: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ADRA</w:t>
            </w:r>
          </w:p>
        </w:tc>
        <w:tc>
          <w:tcPr>
            <w:tcW w:w="920"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D8D8D8"/>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34338.99</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vMerge w:val="restart"/>
            <w:tcBorders>
              <w:top w:val="nil"/>
              <w:left w:val="single" w:sz="4" w:space="0" w:color="auto"/>
              <w:bottom w:val="single" w:sz="4" w:space="0" w:color="000000"/>
              <w:right w:val="single" w:sz="4" w:space="0" w:color="auto"/>
            </w:tcBorders>
            <w:shd w:val="clear" w:color="auto" w:fill="auto"/>
            <w:vAlign w:val="bottom"/>
            <w:hideMark/>
          </w:tcPr>
          <w:p w:rsidR="005E44AF" w:rsidRPr="005E44AF" w:rsidRDefault="005E44AF" w:rsidP="005E44AF">
            <w:pPr>
              <w:jc w:val="center"/>
              <w:rPr>
                <w:rFonts w:eastAsia="Times New Roman"/>
                <w:color w:val="000000"/>
                <w:sz w:val="20"/>
                <w:szCs w:val="20"/>
                <w:lang w:val="pt-PT"/>
              </w:rPr>
            </w:pPr>
            <w:r w:rsidRPr="005E44AF">
              <w:rPr>
                <w:rFonts w:eastAsia="Times New Roman"/>
                <w:color w:val="000000"/>
                <w:sz w:val="20"/>
                <w:szCs w:val="20"/>
                <w:lang w:val="pt-PT"/>
              </w:rPr>
              <w:t> </w:t>
            </w: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FEMEA</w:t>
            </w:r>
          </w:p>
        </w:tc>
        <w:tc>
          <w:tcPr>
            <w:tcW w:w="920"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D8D8D8"/>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23066.97</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FMIJG</w:t>
            </w:r>
          </w:p>
        </w:tc>
        <w:tc>
          <w:tcPr>
            <w:tcW w:w="920"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D8D8D8"/>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28088.22</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r>
      <w:tr w:rsidR="005E44AF" w:rsidRPr="005E44AF" w:rsidTr="005E44AF">
        <w:trPr>
          <w:trHeight w:val="288"/>
          <w:jc w:val="center"/>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PROMAICA</w:t>
            </w:r>
          </w:p>
        </w:tc>
        <w:tc>
          <w:tcPr>
            <w:tcW w:w="920"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21"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890" w:type="dxa"/>
            <w:tcBorders>
              <w:top w:val="nil"/>
              <w:left w:val="nil"/>
              <w:bottom w:val="single" w:sz="4" w:space="0" w:color="auto"/>
              <w:right w:val="single" w:sz="4" w:space="0" w:color="auto"/>
            </w:tcBorders>
            <w:shd w:val="clear" w:color="000000" w:fill="D8D8D8"/>
            <w:noWrap/>
            <w:vAlign w:val="bottom"/>
            <w:hideMark/>
          </w:tcPr>
          <w:p w:rsidR="005E44AF" w:rsidRPr="005E44AF" w:rsidRDefault="005E44AF" w:rsidP="005E44AF">
            <w:pPr>
              <w:jc w:val="right"/>
              <w:rPr>
                <w:rFonts w:eastAsia="Times New Roman"/>
                <w:color w:val="000000"/>
                <w:sz w:val="20"/>
                <w:szCs w:val="20"/>
                <w:lang w:val="pt-PT"/>
              </w:rPr>
            </w:pPr>
            <w:r w:rsidRPr="005E44AF">
              <w:rPr>
                <w:rFonts w:eastAsia="Times New Roman"/>
                <w:color w:val="000000"/>
                <w:sz w:val="20"/>
                <w:szCs w:val="20"/>
                <w:lang w:val="pt-PT"/>
              </w:rPr>
              <w:t>32338.95</w:t>
            </w:r>
          </w:p>
        </w:tc>
        <w:tc>
          <w:tcPr>
            <w:tcW w:w="65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1103" w:type="dxa"/>
            <w:vMerge/>
            <w:tcBorders>
              <w:top w:val="nil"/>
              <w:left w:val="single" w:sz="4" w:space="0" w:color="auto"/>
              <w:bottom w:val="single" w:sz="4" w:space="0" w:color="000000"/>
              <w:right w:val="single" w:sz="4" w:space="0" w:color="auto"/>
            </w:tcBorders>
            <w:vAlign w:val="center"/>
            <w:hideMark/>
          </w:tcPr>
          <w:p w:rsidR="005E44AF" w:rsidRPr="005E44AF" w:rsidRDefault="005E44AF" w:rsidP="005E44AF">
            <w:pPr>
              <w:rPr>
                <w:rFonts w:eastAsia="Times New Roman"/>
                <w:color w:val="000000"/>
                <w:sz w:val="20"/>
                <w:szCs w:val="20"/>
                <w:lang w:val="pt-PT"/>
              </w:rPr>
            </w:pPr>
          </w:p>
        </w:tc>
        <w:tc>
          <w:tcPr>
            <w:tcW w:w="735" w:type="dxa"/>
            <w:tcBorders>
              <w:top w:val="nil"/>
              <w:left w:val="nil"/>
              <w:bottom w:val="single" w:sz="4" w:space="0" w:color="auto"/>
              <w:right w:val="single" w:sz="4" w:space="0" w:color="auto"/>
            </w:tcBorders>
            <w:shd w:val="clear" w:color="auto" w:fill="auto"/>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rPr>
                <w:rFonts w:eastAsia="Times New Roman"/>
                <w:color w:val="000000"/>
                <w:sz w:val="20"/>
                <w:szCs w:val="20"/>
                <w:lang w:val="pt-PT"/>
              </w:rPr>
            </w:pPr>
            <w:r w:rsidRPr="005E44AF">
              <w:rPr>
                <w:rFonts w:eastAsia="Times New Roman"/>
                <w:color w:val="000000"/>
                <w:sz w:val="20"/>
                <w:szCs w:val="20"/>
                <w:lang w:val="pt-PT"/>
              </w:rPr>
              <w:t> </w:t>
            </w:r>
          </w:p>
        </w:tc>
        <w:tc>
          <w:tcPr>
            <w:tcW w:w="541" w:type="dxa"/>
            <w:tcBorders>
              <w:top w:val="nil"/>
              <w:left w:val="nil"/>
              <w:bottom w:val="single" w:sz="4" w:space="0" w:color="auto"/>
              <w:right w:val="single" w:sz="4" w:space="0" w:color="auto"/>
            </w:tcBorders>
            <w:shd w:val="clear" w:color="auto" w:fill="auto"/>
            <w:noWrap/>
            <w:vAlign w:val="bottom"/>
            <w:hideMark/>
          </w:tcPr>
          <w:p w:rsidR="005E44AF" w:rsidRPr="005E44AF" w:rsidRDefault="005E44AF" w:rsidP="005E44AF">
            <w:pPr>
              <w:keepNext/>
              <w:rPr>
                <w:rFonts w:eastAsia="Times New Roman"/>
                <w:color w:val="000000"/>
                <w:sz w:val="20"/>
                <w:szCs w:val="20"/>
                <w:lang w:val="pt-PT"/>
              </w:rPr>
            </w:pPr>
            <w:r w:rsidRPr="005E44AF">
              <w:rPr>
                <w:rFonts w:eastAsia="Times New Roman"/>
                <w:color w:val="000000"/>
                <w:sz w:val="20"/>
                <w:szCs w:val="20"/>
                <w:lang w:val="pt-PT"/>
              </w:rPr>
              <w:t> </w:t>
            </w:r>
          </w:p>
        </w:tc>
      </w:tr>
    </w:tbl>
    <w:p w:rsidR="00196A9D" w:rsidRDefault="005E44AF" w:rsidP="005E44AF">
      <w:pPr>
        <w:pStyle w:val="Caption"/>
      </w:pPr>
      <w:bookmarkStart w:id="58" w:name="_Toc533803087"/>
      <w:r>
        <w:t xml:space="preserve">Table </w:t>
      </w:r>
      <w:r w:rsidR="00C636F5">
        <w:fldChar w:fldCharType="begin"/>
      </w:r>
      <w:r w:rsidR="00C636F5">
        <w:instrText xml:space="preserve"> SEQ Table \* ARABIC </w:instrText>
      </w:r>
      <w:r w:rsidR="00C636F5">
        <w:fldChar w:fldCharType="separate"/>
      </w:r>
      <w:r w:rsidR="00C30CBA">
        <w:rPr>
          <w:noProof/>
        </w:rPr>
        <w:t>10</w:t>
      </w:r>
      <w:r w:rsidR="00C636F5">
        <w:rPr>
          <w:noProof/>
        </w:rPr>
        <w:fldChar w:fldCharType="end"/>
      </w:r>
      <w:r>
        <w:t>: M</w:t>
      </w:r>
      <w:r w:rsidRPr="00EC5BD0">
        <w:t>icro projects management cycle</w:t>
      </w:r>
      <w:r>
        <w:t>,</w:t>
      </w:r>
      <w:r w:rsidRPr="00EC5BD0">
        <w:t xml:space="preserve"> projects disbursements.</w:t>
      </w:r>
      <w:r>
        <w:t xml:space="preserve"> Source: Author</w:t>
      </w:r>
      <w:bookmarkEnd w:id="58"/>
    </w:p>
    <w:p w:rsidR="005E44AF" w:rsidRDefault="005E44AF" w:rsidP="005E44AF">
      <w:pPr>
        <w:spacing w:after="200" w:line="276" w:lineRule="auto"/>
        <w:jc w:val="both"/>
        <w:rPr>
          <w:lang w:eastAsia="en-US" w:bidi="en-US"/>
        </w:rPr>
      </w:pPr>
      <w:r>
        <w:rPr>
          <w:lang w:eastAsia="en-US" w:bidi="en-US"/>
        </w:rPr>
        <w:t>The preliminary findings shows that the reimbursements of the CSO s ASSOGE and UCF are not presented at UNDP reports due to a different format presented by the agency where a summative grants values were chosen instead of partial ones as did in previous reports. The table below reports the total value of the reimbu</w:t>
      </w:r>
      <w:r w:rsidR="00C30CBA">
        <w:rPr>
          <w:lang w:eastAsia="en-US" w:bidi="en-US"/>
        </w:rPr>
        <w:t>rsements received by each CSOs.</w:t>
      </w:r>
      <w:r>
        <w:rPr>
          <w:lang w:eastAsia="en-US" w:bidi="en-US"/>
        </w:rPr>
        <w:t xml:space="preserve"> </w:t>
      </w:r>
      <w:r w:rsidR="00C30CBA">
        <w:rPr>
          <w:lang w:eastAsia="en-US" w:bidi="en-US"/>
        </w:rPr>
        <w:t>Also we can verified that there is a balance average among reimbursements’, between 40 thousand and 64 thousand American dollars.</w:t>
      </w:r>
    </w:p>
    <w:p w:rsidR="005E44AF" w:rsidRDefault="005E44AF" w:rsidP="005E44AF">
      <w:pPr>
        <w:spacing w:after="200" w:line="276" w:lineRule="auto"/>
        <w:rPr>
          <w:lang w:eastAsia="en-US" w:bidi="en-US"/>
        </w:rPr>
      </w:pPr>
    </w:p>
    <w:tbl>
      <w:tblPr>
        <w:tblW w:w="6540" w:type="dxa"/>
        <w:jc w:val="center"/>
        <w:tblCellMar>
          <w:left w:w="70" w:type="dxa"/>
          <w:right w:w="70" w:type="dxa"/>
        </w:tblCellMar>
        <w:tblLook w:val="04A0" w:firstRow="1" w:lastRow="0" w:firstColumn="1" w:lastColumn="0" w:noHBand="0" w:noVBand="1"/>
      </w:tblPr>
      <w:tblGrid>
        <w:gridCol w:w="1540"/>
        <w:gridCol w:w="815"/>
        <w:gridCol w:w="1540"/>
        <w:gridCol w:w="1547"/>
        <w:gridCol w:w="1098"/>
      </w:tblGrid>
      <w:tr w:rsidR="00A76F2C" w:rsidRPr="00913DD6" w:rsidTr="005D4A09">
        <w:trPr>
          <w:trHeight w:val="492"/>
          <w:jc w:val="center"/>
        </w:trPr>
        <w:tc>
          <w:tcPr>
            <w:tcW w:w="1540" w:type="dxa"/>
            <w:tcBorders>
              <w:top w:val="single" w:sz="4" w:space="0" w:color="auto"/>
              <w:left w:val="single" w:sz="4" w:space="0" w:color="auto"/>
              <w:bottom w:val="single" w:sz="4" w:space="0" w:color="auto"/>
              <w:right w:val="single" w:sz="4" w:space="0" w:color="auto"/>
            </w:tcBorders>
            <w:shd w:val="clear" w:color="FDEADA" w:fill="FDEADA"/>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lastRenderedPageBreak/>
              <w:t>CSOs</w:t>
            </w:r>
          </w:p>
        </w:tc>
        <w:tc>
          <w:tcPr>
            <w:tcW w:w="815" w:type="dxa"/>
            <w:tcBorders>
              <w:top w:val="single" w:sz="4" w:space="0" w:color="auto"/>
              <w:left w:val="nil"/>
              <w:bottom w:val="single" w:sz="4" w:space="0" w:color="auto"/>
              <w:right w:val="single" w:sz="4" w:space="0" w:color="auto"/>
            </w:tcBorders>
            <w:shd w:val="clear" w:color="FDEADA" w:fill="FDEADA"/>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Total</w:t>
            </w:r>
          </w:p>
        </w:tc>
        <w:tc>
          <w:tcPr>
            <w:tcW w:w="4185" w:type="dxa"/>
            <w:gridSpan w:val="3"/>
            <w:tcBorders>
              <w:top w:val="single" w:sz="4" w:space="0" w:color="auto"/>
              <w:left w:val="nil"/>
              <w:bottom w:val="single" w:sz="4" w:space="0" w:color="auto"/>
              <w:right w:val="single" w:sz="4" w:space="0" w:color="auto"/>
            </w:tcBorders>
            <w:shd w:val="clear" w:color="FDEADA" w:fill="FDEADA"/>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Three thematic Areas:</w:t>
            </w:r>
          </w:p>
        </w:tc>
      </w:tr>
      <w:tr w:rsidR="00A76F2C" w:rsidRPr="00913DD6" w:rsidTr="005D4A09">
        <w:trPr>
          <w:trHeight w:val="720"/>
          <w:jc w:val="center"/>
        </w:trPr>
        <w:tc>
          <w:tcPr>
            <w:tcW w:w="1540" w:type="dxa"/>
            <w:tcBorders>
              <w:top w:val="nil"/>
              <w:left w:val="single" w:sz="4" w:space="0" w:color="auto"/>
              <w:bottom w:val="single" w:sz="4" w:space="0" w:color="auto"/>
              <w:right w:val="single" w:sz="4" w:space="0" w:color="auto"/>
            </w:tcBorders>
            <w:shd w:val="clear" w:color="F2F2F2" w:fill="F2F2F2"/>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AAM</w:t>
            </w:r>
          </w:p>
        </w:tc>
        <w:tc>
          <w:tcPr>
            <w:tcW w:w="815" w:type="dxa"/>
            <w:tcBorders>
              <w:top w:val="nil"/>
              <w:left w:val="nil"/>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41019.36</w:t>
            </w:r>
          </w:p>
        </w:tc>
        <w:tc>
          <w:tcPr>
            <w:tcW w:w="1540" w:type="dxa"/>
            <w:tcBorders>
              <w:top w:val="nil"/>
              <w:left w:val="nil"/>
              <w:bottom w:val="single" w:sz="4" w:space="0" w:color="auto"/>
              <w:right w:val="single" w:sz="4" w:space="0" w:color="auto"/>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2645" w:type="dxa"/>
            <w:gridSpan w:val="2"/>
            <w:tcBorders>
              <w:top w:val="single" w:sz="4" w:space="0" w:color="auto"/>
              <w:left w:val="nil"/>
              <w:bottom w:val="single" w:sz="4" w:space="0" w:color="auto"/>
              <w:right w:val="single" w:sz="4" w:space="0" w:color="auto"/>
            </w:tcBorders>
            <w:shd w:val="clear" w:color="auto" w:fill="auto"/>
            <w:vAlign w:val="bottom"/>
            <w:hideMark/>
          </w:tcPr>
          <w:p w:rsidR="00A76F2C" w:rsidRPr="00913DD6" w:rsidRDefault="00A76F2C" w:rsidP="00E235FF">
            <w:pPr>
              <w:jc w:val="center"/>
              <w:rPr>
                <w:rFonts w:eastAsia="Times New Roman"/>
                <w:color w:val="000000"/>
                <w:sz w:val="18"/>
                <w:szCs w:val="18"/>
                <w:lang w:val="en-US"/>
              </w:rPr>
            </w:pPr>
            <w:r w:rsidRPr="00913DD6">
              <w:rPr>
                <w:rFonts w:eastAsia="Times New Roman"/>
                <w:color w:val="000000"/>
                <w:sz w:val="18"/>
                <w:szCs w:val="18"/>
                <w:lang w:val="en-US"/>
              </w:rPr>
              <w:t> </w:t>
            </w:r>
          </w:p>
        </w:tc>
      </w:tr>
      <w:tr w:rsidR="00A76F2C" w:rsidRPr="00913DD6" w:rsidTr="005D4A09">
        <w:trPr>
          <w:trHeight w:val="960"/>
          <w:jc w:val="center"/>
        </w:trPr>
        <w:tc>
          <w:tcPr>
            <w:tcW w:w="1540" w:type="dxa"/>
            <w:tcBorders>
              <w:top w:val="nil"/>
              <w:left w:val="nil"/>
              <w:bottom w:val="nil"/>
              <w:right w:val="nil"/>
            </w:tcBorders>
            <w:shd w:val="clear" w:color="F2F2F2" w:fill="F2F2F2"/>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CIES</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44446.27</w:t>
            </w:r>
          </w:p>
        </w:tc>
        <w:tc>
          <w:tcPr>
            <w:tcW w:w="1540" w:type="dxa"/>
            <w:tcBorders>
              <w:top w:val="nil"/>
              <w:left w:val="nil"/>
              <w:bottom w:val="single" w:sz="4" w:space="0" w:color="auto"/>
              <w:right w:val="single" w:sz="4" w:space="0" w:color="auto"/>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1547" w:type="dxa"/>
            <w:tcBorders>
              <w:top w:val="nil"/>
              <w:left w:val="nil"/>
              <w:bottom w:val="single" w:sz="4" w:space="0" w:color="auto"/>
              <w:right w:val="single" w:sz="4" w:space="0" w:color="auto"/>
            </w:tcBorders>
            <w:shd w:val="clear" w:color="auto" w:fill="auto"/>
            <w:vAlign w:val="center"/>
            <w:hideMark/>
          </w:tcPr>
          <w:p w:rsidR="00A76F2C" w:rsidRPr="00913DD6" w:rsidRDefault="00A76F2C" w:rsidP="00E235FF">
            <w:pPr>
              <w:rPr>
                <w:rFonts w:eastAsia="Times New Roman"/>
                <w:color w:val="000000"/>
                <w:sz w:val="18"/>
                <w:szCs w:val="18"/>
                <w:lang w:val="pt-PT"/>
              </w:rPr>
            </w:pPr>
            <w:r w:rsidRPr="00913DD6">
              <w:rPr>
                <w:rFonts w:eastAsia="Times New Roman"/>
                <w:color w:val="000000"/>
                <w:sz w:val="18"/>
                <w:szCs w:val="18"/>
                <w:lang w:val="en-US"/>
              </w:rPr>
              <w:t xml:space="preserve"> </w:t>
            </w:r>
            <w:r w:rsidRPr="00913DD6">
              <w:rPr>
                <w:rFonts w:eastAsia="Times New Roman"/>
                <w:color w:val="000000"/>
                <w:sz w:val="18"/>
                <w:szCs w:val="18"/>
                <w:lang w:val="pt-PT"/>
              </w:rPr>
              <w:t>Political and public participation;</w:t>
            </w:r>
          </w:p>
        </w:tc>
        <w:tc>
          <w:tcPr>
            <w:tcW w:w="1098" w:type="dxa"/>
            <w:tcBorders>
              <w:top w:val="nil"/>
              <w:left w:val="nil"/>
              <w:bottom w:val="single" w:sz="4" w:space="0" w:color="auto"/>
              <w:right w:val="single" w:sz="4" w:space="0" w:color="auto"/>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Gender based-violence/ gender equality</w:t>
            </w:r>
          </w:p>
        </w:tc>
      </w:tr>
      <w:tr w:rsidR="00A76F2C" w:rsidRPr="00913DD6" w:rsidTr="005D4A09">
        <w:trPr>
          <w:trHeight w:val="960"/>
          <w:jc w:val="center"/>
        </w:trPr>
        <w:tc>
          <w:tcPr>
            <w:tcW w:w="1540" w:type="dxa"/>
            <w:tcBorders>
              <w:top w:val="nil"/>
              <w:left w:val="nil"/>
              <w:bottom w:val="nil"/>
              <w:right w:val="nil"/>
            </w:tcBorders>
            <w:shd w:val="clear" w:color="F2F2F2" w:fill="F2F2F2"/>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CVA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40989.98</w:t>
            </w:r>
          </w:p>
        </w:tc>
        <w:tc>
          <w:tcPr>
            <w:tcW w:w="3087" w:type="dxa"/>
            <w:gridSpan w:val="2"/>
            <w:tcBorders>
              <w:top w:val="single" w:sz="4" w:space="0" w:color="auto"/>
              <w:left w:val="nil"/>
              <w:bottom w:val="single" w:sz="4" w:space="0" w:color="auto"/>
              <w:right w:val="single" w:sz="4" w:space="0" w:color="auto"/>
            </w:tcBorders>
            <w:shd w:val="clear" w:color="auto" w:fill="auto"/>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 </w:t>
            </w:r>
          </w:p>
        </w:tc>
        <w:tc>
          <w:tcPr>
            <w:tcW w:w="1098" w:type="dxa"/>
            <w:tcBorders>
              <w:top w:val="nil"/>
              <w:left w:val="nil"/>
              <w:bottom w:val="single" w:sz="4" w:space="0" w:color="auto"/>
              <w:right w:val="single" w:sz="4" w:space="0" w:color="auto"/>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Gender based-violence/ gender equality</w:t>
            </w:r>
          </w:p>
        </w:tc>
      </w:tr>
      <w:tr w:rsidR="00A76F2C" w:rsidRPr="00913DD6" w:rsidTr="005D4A09">
        <w:trPr>
          <w:trHeight w:val="480"/>
          <w:jc w:val="center"/>
        </w:trPr>
        <w:tc>
          <w:tcPr>
            <w:tcW w:w="1540" w:type="dxa"/>
            <w:tcBorders>
              <w:top w:val="nil"/>
              <w:left w:val="nil"/>
              <w:bottom w:val="nil"/>
              <w:right w:val="nil"/>
            </w:tcBorders>
            <w:shd w:val="clear" w:color="F2F2F2" w:fill="F2F2F2"/>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FOJASIDA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44139.77</w:t>
            </w:r>
          </w:p>
        </w:tc>
        <w:tc>
          <w:tcPr>
            <w:tcW w:w="1540" w:type="dxa"/>
            <w:tcBorders>
              <w:top w:val="nil"/>
              <w:left w:val="nil"/>
              <w:bottom w:val="nil"/>
              <w:right w:val="nil"/>
            </w:tcBorders>
            <w:shd w:val="clear" w:color="auto" w:fill="auto"/>
            <w:noWrap/>
            <w:vAlign w:val="bottom"/>
            <w:hideMark/>
          </w:tcPr>
          <w:p w:rsidR="00A76F2C" w:rsidRPr="00913DD6" w:rsidRDefault="00A76F2C" w:rsidP="00E235FF">
            <w:pPr>
              <w:rPr>
                <w:rFonts w:ascii="Calibri" w:eastAsia="Times New Roman" w:hAnsi="Calibri" w:cs="Arial"/>
                <w:color w:val="000000"/>
                <w:sz w:val="18"/>
                <w:szCs w:val="18"/>
                <w:lang w:val="pt-PT"/>
              </w:rPr>
            </w:pPr>
          </w:p>
        </w:tc>
        <w:tc>
          <w:tcPr>
            <w:tcW w:w="1547" w:type="dxa"/>
            <w:tcBorders>
              <w:top w:val="nil"/>
              <w:left w:val="single" w:sz="4" w:space="0" w:color="000000"/>
              <w:bottom w:val="nil"/>
              <w:right w:val="nil"/>
            </w:tcBorders>
            <w:shd w:val="clear" w:color="auto" w:fill="auto"/>
            <w:vAlign w:val="center"/>
            <w:hideMark/>
          </w:tcPr>
          <w:p w:rsidR="00A76F2C" w:rsidRPr="00913DD6" w:rsidRDefault="00A76F2C" w:rsidP="00E235FF">
            <w:pPr>
              <w:rPr>
                <w:rFonts w:eastAsia="Times New Roman"/>
                <w:color w:val="000000"/>
                <w:sz w:val="18"/>
                <w:szCs w:val="18"/>
                <w:lang w:val="pt-PT"/>
              </w:rPr>
            </w:pPr>
            <w:r w:rsidRPr="00913DD6">
              <w:rPr>
                <w:rFonts w:eastAsia="Times New Roman"/>
                <w:color w:val="000000"/>
                <w:sz w:val="18"/>
                <w:szCs w:val="18"/>
                <w:lang w:val="pt-PT"/>
              </w:rPr>
              <w:t xml:space="preserve"> Political and public participation;</w:t>
            </w:r>
          </w:p>
        </w:tc>
        <w:tc>
          <w:tcPr>
            <w:tcW w:w="1098" w:type="dxa"/>
            <w:tcBorders>
              <w:top w:val="nil"/>
              <w:left w:val="single" w:sz="4" w:space="0" w:color="auto"/>
              <w:bottom w:val="nil"/>
              <w:right w:val="single" w:sz="4" w:space="0" w:color="auto"/>
            </w:tcBorders>
            <w:shd w:val="clear" w:color="auto" w:fill="auto"/>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 </w:t>
            </w:r>
          </w:p>
        </w:tc>
      </w:tr>
      <w:tr w:rsidR="00A76F2C" w:rsidRPr="00913DD6" w:rsidTr="005D4A09">
        <w:trPr>
          <w:trHeight w:val="72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ADPP</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47755.07</w:t>
            </w:r>
          </w:p>
        </w:tc>
        <w:tc>
          <w:tcPr>
            <w:tcW w:w="1540" w:type="dxa"/>
            <w:tcBorders>
              <w:top w:val="single" w:sz="4" w:space="0" w:color="000000"/>
              <w:left w:val="nil"/>
              <w:bottom w:val="single" w:sz="4" w:space="0" w:color="000000"/>
              <w:right w:val="nil"/>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26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F2C" w:rsidRPr="00913DD6" w:rsidRDefault="00A76F2C" w:rsidP="00E235FF">
            <w:pPr>
              <w:jc w:val="center"/>
              <w:rPr>
                <w:rFonts w:eastAsia="Times New Roman"/>
                <w:color w:val="000000"/>
                <w:sz w:val="18"/>
                <w:szCs w:val="18"/>
                <w:lang w:val="en-US"/>
              </w:rPr>
            </w:pPr>
            <w:r w:rsidRPr="00913DD6">
              <w:rPr>
                <w:rFonts w:eastAsia="Times New Roman"/>
                <w:color w:val="000000"/>
                <w:sz w:val="18"/>
                <w:szCs w:val="18"/>
                <w:lang w:val="en-US"/>
              </w:rPr>
              <w:t> </w:t>
            </w:r>
          </w:p>
        </w:tc>
      </w:tr>
      <w:tr w:rsidR="00A76F2C" w:rsidRPr="00913DD6" w:rsidTr="005D4A09">
        <w:trPr>
          <w:trHeight w:val="72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ADRA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57401.77</w:t>
            </w:r>
          </w:p>
        </w:tc>
        <w:tc>
          <w:tcPr>
            <w:tcW w:w="1540" w:type="dxa"/>
            <w:tcBorders>
              <w:top w:val="nil"/>
              <w:left w:val="nil"/>
              <w:bottom w:val="single" w:sz="4" w:space="0" w:color="000000"/>
              <w:right w:val="nil"/>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2645" w:type="dxa"/>
            <w:gridSpan w:val="2"/>
            <w:vMerge/>
            <w:tcBorders>
              <w:top w:val="nil"/>
              <w:left w:val="nil"/>
              <w:bottom w:val="single" w:sz="4" w:space="0" w:color="000000"/>
              <w:right w:val="nil"/>
            </w:tcBorders>
            <w:vAlign w:val="center"/>
            <w:hideMark/>
          </w:tcPr>
          <w:p w:rsidR="00A76F2C" w:rsidRPr="00913DD6" w:rsidRDefault="00A76F2C" w:rsidP="00E235FF">
            <w:pPr>
              <w:rPr>
                <w:rFonts w:eastAsia="Times New Roman"/>
                <w:color w:val="000000"/>
                <w:sz w:val="18"/>
                <w:szCs w:val="18"/>
                <w:lang w:val="en-US"/>
              </w:rPr>
            </w:pPr>
          </w:p>
        </w:tc>
      </w:tr>
      <w:tr w:rsidR="00A76F2C" w:rsidRPr="00913DD6" w:rsidTr="005D4A09">
        <w:trPr>
          <w:trHeight w:val="72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FEMEA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46129.75</w:t>
            </w:r>
          </w:p>
        </w:tc>
        <w:tc>
          <w:tcPr>
            <w:tcW w:w="1540" w:type="dxa"/>
            <w:tcBorders>
              <w:top w:val="nil"/>
              <w:left w:val="nil"/>
              <w:bottom w:val="single" w:sz="4" w:space="0" w:color="000000"/>
              <w:right w:val="nil"/>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2645" w:type="dxa"/>
            <w:gridSpan w:val="2"/>
            <w:vMerge/>
            <w:tcBorders>
              <w:top w:val="nil"/>
              <w:left w:val="nil"/>
              <w:bottom w:val="single" w:sz="4" w:space="0" w:color="000000"/>
              <w:right w:val="nil"/>
            </w:tcBorders>
            <w:vAlign w:val="center"/>
            <w:hideMark/>
          </w:tcPr>
          <w:p w:rsidR="00A76F2C" w:rsidRPr="00913DD6" w:rsidRDefault="00A76F2C" w:rsidP="00E235FF">
            <w:pPr>
              <w:rPr>
                <w:rFonts w:eastAsia="Times New Roman"/>
                <w:color w:val="000000"/>
                <w:sz w:val="18"/>
                <w:szCs w:val="18"/>
                <w:lang w:val="en-US"/>
              </w:rPr>
            </w:pPr>
          </w:p>
        </w:tc>
      </w:tr>
      <w:tr w:rsidR="00A76F2C" w:rsidRPr="00913DD6" w:rsidTr="005D4A09">
        <w:trPr>
          <w:trHeight w:val="72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FMIJG</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63942.4</w:t>
            </w:r>
          </w:p>
        </w:tc>
        <w:tc>
          <w:tcPr>
            <w:tcW w:w="1540" w:type="dxa"/>
            <w:tcBorders>
              <w:top w:val="nil"/>
              <w:left w:val="nil"/>
              <w:bottom w:val="single" w:sz="4" w:space="0" w:color="000000"/>
              <w:right w:val="single" w:sz="4" w:space="0" w:color="000000"/>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1547" w:type="dxa"/>
            <w:tcBorders>
              <w:top w:val="nil"/>
              <w:left w:val="nil"/>
              <w:bottom w:val="nil"/>
              <w:right w:val="nil"/>
            </w:tcBorders>
            <w:shd w:val="clear" w:color="auto" w:fill="auto"/>
            <w:vAlign w:val="center"/>
            <w:hideMark/>
          </w:tcPr>
          <w:p w:rsidR="00A76F2C" w:rsidRPr="00913DD6" w:rsidRDefault="00A76F2C" w:rsidP="00E235FF">
            <w:pPr>
              <w:rPr>
                <w:rFonts w:eastAsia="Times New Roman"/>
                <w:color w:val="000000"/>
                <w:sz w:val="18"/>
                <w:szCs w:val="18"/>
                <w:lang w:val="pt-PT"/>
              </w:rPr>
            </w:pPr>
            <w:r w:rsidRPr="00913DD6">
              <w:rPr>
                <w:rFonts w:eastAsia="Times New Roman"/>
                <w:color w:val="000000"/>
                <w:sz w:val="18"/>
                <w:szCs w:val="18"/>
                <w:lang w:val="en-US"/>
              </w:rPr>
              <w:t xml:space="preserve"> </w:t>
            </w:r>
            <w:r w:rsidRPr="00913DD6">
              <w:rPr>
                <w:rFonts w:eastAsia="Times New Roman"/>
                <w:color w:val="000000"/>
                <w:sz w:val="18"/>
                <w:szCs w:val="18"/>
                <w:lang w:val="pt-PT"/>
              </w:rPr>
              <w:t>Political and public participation;</w:t>
            </w:r>
          </w:p>
        </w:tc>
        <w:tc>
          <w:tcPr>
            <w:tcW w:w="1098" w:type="dxa"/>
            <w:tcBorders>
              <w:top w:val="nil"/>
              <w:left w:val="single" w:sz="4" w:space="0" w:color="auto"/>
              <w:bottom w:val="nil"/>
              <w:right w:val="single" w:sz="4" w:space="0" w:color="auto"/>
            </w:tcBorders>
            <w:shd w:val="clear" w:color="auto" w:fill="auto"/>
            <w:vAlign w:val="bottom"/>
            <w:hideMark/>
          </w:tcPr>
          <w:p w:rsidR="00A76F2C" w:rsidRPr="00913DD6" w:rsidRDefault="00A76F2C" w:rsidP="00E235FF">
            <w:pPr>
              <w:rPr>
                <w:rFonts w:eastAsia="Times New Roman"/>
                <w:color w:val="000000"/>
                <w:sz w:val="18"/>
                <w:szCs w:val="18"/>
                <w:lang w:val="pt-PT"/>
              </w:rPr>
            </w:pPr>
            <w:r w:rsidRPr="00913DD6">
              <w:rPr>
                <w:rFonts w:eastAsia="Times New Roman"/>
                <w:color w:val="000000"/>
                <w:sz w:val="18"/>
                <w:szCs w:val="18"/>
                <w:lang w:val="pt-PT"/>
              </w:rPr>
              <w:t> </w:t>
            </w:r>
          </w:p>
        </w:tc>
      </w:tr>
      <w:tr w:rsidR="00A76F2C" w:rsidRPr="00913DD6" w:rsidTr="005D4A09">
        <w:trPr>
          <w:trHeight w:val="72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PROMAICA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A76F2C" w:rsidRPr="00913DD6" w:rsidRDefault="00A76F2C" w:rsidP="00E235FF">
            <w:pPr>
              <w:jc w:val="right"/>
              <w:rPr>
                <w:rFonts w:eastAsia="Times New Roman"/>
                <w:color w:val="000000"/>
                <w:sz w:val="18"/>
                <w:szCs w:val="18"/>
                <w:lang w:val="pt-PT"/>
              </w:rPr>
            </w:pPr>
            <w:r w:rsidRPr="00913DD6">
              <w:rPr>
                <w:rFonts w:eastAsia="Times New Roman"/>
                <w:color w:val="000000"/>
                <w:sz w:val="18"/>
                <w:szCs w:val="18"/>
                <w:lang w:val="pt-PT"/>
              </w:rPr>
              <w:t>51817.94</w:t>
            </w:r>
          </w:p>
        </w:tc>
        <w:tc>
          <w:tcPr>
            <w:tcW w:w="1540" w:type="dxa"/>
            <w:tcBorders>
              <w:top w:val="nil"/>
              <w:left w:val="nil"/>
              <w:bottom w:val="single" w:sz="4" w:space="0" w:color="000000"/>
              <w:right w:val="nil"/>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26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F2C" w:rsidRPr="00913DD6" w:rsidRDefault="00A76F2C" w:rsidP="00E235FF">
            <w:pPr>
              <w:jc w:val="center"/>
              <w:rPr>
                <w:rFonts w:eastAsia="Times New Roman"/>
                <w:color w:val="000000"/>
                <w:sz w:val="18"/>
                <w:szCs w:val="18"/>
                <w:lang w:val="en-US"/>
              </w:rPr>
            </w:pPr>
            <w:r w:rsidRPr="00913DD6">
              <w:rPr>
                <w:rFonts w:eastAsia="Times New Roman"/>
                <w:color w:val="000000"/>
                <w:sz w:val="18"/>
                <w:szCs w:val="18"/>
                <w:lang w:val="en-US"/>
              </w:rPr>
              <w:t> </w:t>
            </w:r>
          </w:p>
        </w:tc>
      </w:tr>
      <w:tr w:rsidR="00A76F2C" w:rsidRPr="00913DD6" w:rsidTr="005D4A09">
        <w:trPr>
          <w:trHeight w:val="72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ASSOGE</w:t>
            </w:r>
          </w:p>
        </w:tc>
        <w:tc>
          <w:tcPr>
            <w:tcW w:w="815" w:type="dxa"/>
            <w:tcBorders>
              <w:top w:val="nil"/>
              <w:left w:val="single" w:sz="4" w:space="0" w:color="auto"/>
              <w:bottom w:val="nil"/>
              <w:right w:val="single" w:sz="4" w:space="0" w:color="auto"/>
            </w:tcBorders>
            <w:shd w:val="clear" w:color="auto" w:fill="auto"/>
            <w:noWrap/>
            <w:vAlign w:val="bottom"/>
            <w:hideMark/>
          </w:tcPr>
          <w:p w:rsidR="00A76F2C" w:rsidRPr="00913DD6" w:rsidRDefault="00A76F2C" w:rsidP="00E235FF">
            <w:pPr>
              <w:jc w:val="cente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0</w:t>
            </w:r>
          </w:p>
        </w:tc>
        <w:tc>
          <w:tcPr>
            <w:tcW w:w="1540" w:type="dxa"/>
            <w:tcBorders>
              <w:top w:val="nil"/>
              <w:left w:val="nil"/>
              <w:bottom w:val="nil"/>
              <w:right w:val="nil"/>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Access to resources and job opportunities</w:t>
            </w:r>
          </w:p>
        </w:tc>
        <w:tc>
          <w:tcPr>
            <w:tcW w:w="2645" w:type="dxa"/>
            <w:gridSpan w:val="2"/>
            <w:vMerge/>
            <w:tcBorders>
              <w:top w:val="nil"/>
              <w:left w:val="nil"/>
              <w:bottom w:val="nil"/>
              <w:right w:val="nil"/>
            </w:tcBorders>
            <w:vAlign w:val="center"/>
            <w:hideMark/>
          </w:tcPr>
          <w:p w:rsidR="00A76F2C" w:rsidRPr="00913DD6" w:rsidRDefault="00A76F2C" w:rsidP="00E235FF">
            <w:pPr>
              <w:rPr>
                <w:rFonts w:eastAsia="Times New Roman"/>
                <w:color w:val="000000"/>
                <w:sz w:val="18"/>
                <w:szCs w:val="18"/>
                <w:lang w:val="en-US"/>
              </w:rPr>
            </w:pPr>
          </w:p>
        </w:tc>
      </w:tr>
      <w:tr w:rsidR="00A76F2C" w:rsidRPr="00913DD6" w:rsidTr="005D4A09">
        <w:trPr>
          <w:trHeight w:val="960"/>
          <w:jc w:val="center"/>
        </w:trPr>
        <w:tc>
          <w:tcPr>
            <w:tcW w:w="1540" w:type="dxa"/>
            <w:tcBorders>
              <w:top w:val="nil"/>
              <w:left w:val="nil"/>
              <w:bottom w:val="nil"/>
              <w:right w:val="nil"/>
            </w:tcBorders>
            <w:shd w:val="clear" w:color="D9D9D9" w:fill="D9D9D9"/>
            <w:noWrap/>
            <w:vAlign w:val="bottom"/>
            <w:hideMark/>
          </w:tcPr>
          <w:p w:rsidR="00A76F2C" w:rsidRPr="00913DD6" w:rsidRDefault="00A76F2C" w:rsidP="00E235FF">
            <w:pPr>
              <w:rPr>
                <w:rFonts w:ascii="Calibri" w:eastAsia="Times New Roman" w:hAnsi="Calibri" w:cs="Arial"/>
                <w:color w:val="000000"/>
                <w:sz w:val="18"/>
                <w:szCs w:val="18"/>
                <w:lang w:val="pt-PT"/>
              </w:rPr>
            </w:pPr>
            <w:r w:rsidRPr="00913DD6">
              <w:rPr>
                <w:rFonts w:ascii="Calibri" w:eastAsia="Times New Roman" w:hAnsi="Calibri" w:cs="Arial"/>
                <w:color w:val="000000"/>
                <w:sz w:val="18"/>
                <w:szCs w:val="18"/>
                <w:lang w:val="pt-PT"/>
              </w:rPr>
              <w:t>UCF</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0</w:t>
            </w:r>
          </w:p>
        </w:tc>
        <w:tc>
          <w:tcPr>
            <w:tcW w:w="3087" w:type="dxa"/>
            <w:gridSpan w:val="2"/>
            <w:tcBorders>
              <w:top w:val="single" w:sz="4" w:space="0" w:color="auto"/>
              <w:left w:val="nil"/>
              <w:bottom w:val="single" w:sz="4" w:space="0" w:color="auto"/>
              <w:right w:val="single" w:sz="4" w:space="0" w:color="auto"/>
            </w:tcBorders>
            <w:shd w:val="clear" w:color="auto" w:fill="auto"/>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A76F2C" w:rsidRPr="00913DD6" w:rsidRDefault="00A76F2C" w:rsidP="00E235FF">
            <w:pPr>
              <w:rPr>
                <w:rFonts w:eastAsia="Times New Roman"/>
                <w:color w:val="000000"/>
                <w:sz w:val="18"/>
                <w:szCs w:val="18"/>
                <w:lang w:val="en-US"/>
              </w:rPr>
            </w:pPr>
            <w:r w:rsidRPr="00913DD6">
              <w:rPr>
                <w:rFonts w:eastAsia="Times New Roman"/>
                <w:color w:val="000000"/>
                <w:sz w:val="18"/>
                <w:szCs w:val="18"/>
                <w:lang w:val="en-US"/>
              </w:rPr>
              <w:t>Gender based-violence/ gender equality</w:t>
            </w:r>
          </w:p>
        </w:tc>
      </w:tr>
      <w:tr w:rsidR="00A76F2C" w:rsidRPr="00913DD6" w:rsidTr="005D4A09">
        <w:trPr>
          <w:trHeight w:val="288"/>
          <w:jc w:val="center"/>
        </w:trPr>
        <w:tc>
          <w:tcPr>
            <w:tcW w:w="1540" w:type="dxa"/>
            <w:tcBorders>
              <w:top w:val="nil"/>
              <w:left w:val="nil"/>
              <w:bottom w:val="nil"/>
              <w:right w:val="nil"/>
            </w:tcBorders>
            <w:shd w:val="clear" w:color="auto" w:fill="auto"/>
            <w:vAlign w:val="bottom"/>
            <w:hideMark/>
          </w:tcPr>
          <w:p w:rsidR="00A76F2C" w:rsidRPr="00913DD6" w:rsidRDefault="00A76F2C" w:rsidP="00E235FF">
            <w:pPr>
              <w:rPr>
                <w:rFonts w:eastAsia="Times New Roman"/>
                <w:color w:val="000000"/>
                <w:sz w:val="18"/>
                <w:szCs w:val="18"/>
                <w:lang w:val="en-US"/>
              </w:rPr>
            </w:pPr>
          </w:p>
        </w:tc>
        <w:tc>
          <w:tcPr>
            <w:tcW w:w="815" w:type="dxa"/>
            <w:tcBorders>
              <w:top w:val="nil"/>
              <w:left w:val="single" w:sz="4" w:space="0" w:color="auto"/>
              <w:bottom w:val="single" w:sz="4" w:space="0" w:color="auto"/>
              <w:right w:val="single" w:sz="4" w:space="0" w:color="auto"/>
            </w:tcBorders>
            <w:shd w:val="clear" w:color="FDEADA" w:fill="FDEADA"/>
            <w:vAlign w:val="bottom"/>
            <w:hideMark/>
          </w:tcPr>
          <w:p w:rsidR="00A76F2C" w:rsidRPr="00913DD6" w:rsidRDefault="00A76F2C" w:rsidP="00E235FF">
            <w:pPr>
              <w:jc w:val="center"/>
              <w:rPr>
                <w:rFonts w:eastAsia="Times New Roman"/>
                <w:color w:val="000000"/>
                <w:sz w:val="18"/>
                <w:szCs w:val="18"/>
                <w:lang w:val="pt-PT"/>
              </w:rPr>
            </w:pPr>
            <w:r w:rsidRPr="00913DD6">
              <w:rPr>
                <w:rFonts w:eastAsia="Times New Roman"/>
                <w:color w:val="000000"/>
                <w:sz w:val="18"/>
                <w:szCs w:val="18"/>
                <w:lang w:val="pt-PT"/>
              </w:rPr>
              <w:t>437642.3</w:t>
            </w:r>
          </w:p>
        </w:tc>
        <w:tc>
          <w:tcPr>
            <w:tcW w:w="4185" w:type="dxa"/>
            <w:gridSpan w:val="3"/>
            <w:tcBorders>
              <w:top w:val="single" w:sz="4" w:space="0" w:color="auto"/>
              <w:left w:val="nil"/>
              <w:bottom w:val="nil"/>
              <w:right w:val="nil"/>
            </w:tcBorders>
            <w:shd w:val="clear" w:color="auto" w:fill="auto"/>
            <w:vAlign w:val="bottom"/>
            <w:hideMark/>
          </w:tcPr>
          <w:p w:rsidR="00A76F2C" w:rsidRPr="00913DD6" w:rsidRDefault="00A76F2C" w:rsidP="00C30CBA">
            <w:pPr>
              <w:keepNext/>
              <w:jc w:val="center"/>
              <w:rPr>
                <w:rFonts w:eastAsia="Times New Roman"/>
                <w:color w:val="000000"/>
                <w:sz w:val="18"/>
                <w:szCs w:val="18"/>
                <w:lang w:val="pt-PT"/>
              </w:rPr>
            </w:pPr>
            <w:r w:rsidRPr="00913DD6">
              <w:rPr>
                <w:rFonts w:eastAsia="Times New Roman"/>
                <w:color w:val="000000"/>
                <w:sz w:val="18"/>
                <w:szCs w:val="18"/>
                <w:lang w:val="pt-PT"/>
              </w:rPr>
              <w:t> </w:t>
            </w:r>
          </w:p>
        </w:tc>
      </w:tr>
    </w:tbl>
    <w:p w:rsidR="00A76F2C" w:rsidRDefault="00C30CBA" w:rsidP="00C30CBA">
      <w:pPr>
        <w:pStyle w:val="Caption"/>
        <w:rPr>
          <w:rStyle w:val="Heading4Char"/>
        </w:rPr>
      </w:pPr>
      <w:bookmarkStart w:id="59" w:name="_Toc533803088"/>
      <w:r>
        <w:t xml:space="preserve">Table </w:t>
      </w:r>
      <w:r w:rsidR="00C636F5">
        <w:fldChar w:fldCharType="begin"/>
      </w:r>
      <w:r w:rsidR="00C636F5">
        <w:instrText xml:space="preserve"> SEQ Table \* ARABIC </w:instrText>
      </w:r>
      <w:r w:rsidR="00C636F5">
        <w:fldChar w:fldCharType="separate"/>
      </w:r>
      <w:r>
        <w:rPr>
          <w:noProof/>
        </w:rPr>
        <w:t>11</w:t>
      </w:r>
      <w:r w:rsidR="00C636F5">
        <w:rPr>
          <w:noProof/>
        </w:rPr>
        <w:fldChar w:fldCharType="end"/>
      </w:r>
      <w:r>
        <w:t>: B</w:t>
      </w:r>
      <w:r w:rsidRPr="00257324">
        <w:t xml:space="preserve">alance average among </w:t>
      </w:r>
      <w:r>
        <w:t xml:space="preserve">CSOs </w:t>
      </w:r>
      <w:r w:rsidRPr="00257324">
        <w:t>reimbursements</w:t>
      </w:r>
      <w:r>
        <w:t>. Source: Author</w:t>
      </w:r>
      <w:bookmarkEnd w:id="59"/>
    </w:p>
    <w:p w:rsidR="008F503E" w:rsidRPr="001E1F09" w:rsidRDefault="00B76222" w:rsidP="005E6A7E">
      <w:pPr>
        <w:pStyle w:val="Heading1"/>
        <w:numPr>
          <w:ilvl w:val="0"/>
          <w:numId w:val="24"/>
        </w:numPr>
        <w:spacing w:before="240" w:after="240" w:line="240" w:lineRule="auto"/>
        <w:ind w:left="357" w:hanging="357"/>
        <w:rPr>
          <w:rFonts w:asciiTheme="minorHAnsi" w:hAnsiTheme="minorHAnsi" w:cstheme="minorHAnsi"/>
          <w:bCs w:val="0"/>
          <w:iCs/>
          <w:color w:val="0070C0"/>
        </w:rPr>
      </w:pPr>
      <w:bookmarkStart w:id="60" w:name="_Toc534189419"/>
      <w:r w:rsidRPr="001E1F09">
        <w:rPr>
          <w:rFonts w:asciiTheme="minorHAnsi" w:hAnsiTheme="minorHAnsi" w:cstheme="minorHAnsi"/>
          <w:color w:val="0070C0"/>
        </w:rPr>
        <w:t xml:space="preserve">CONTRIBUTION </w:t>
      </w:r>
      <w:r>
        <w:rPr>
          <w:rFonts w:asciiTheme="minorHAnsi" w:hAnsiTheme="minorHAnsi" w:cstheme="minorHAnsi"/>
          <w:color w:val="0070C0"/>
        </w:rPr>
        <w:t>T</w:t>
      </w:r>
      <w:r w:rsidRPr="001E1F09">
        <w:rPr>
          <w:rFonts w:asciiTheme="minorHAnsi" w:hAnsiTheme="minorHAnsi" w:cstheme="minorHAnsi"/>
          <w:color w:val="0070C0"/>
        </w:rPr>
        <w:t>O RESULTS</w:t>
      </w:r>
      <w:r>
        <w:rPr>
          <w:rFonts w:asciiTheme="minorHAnsi" w:hAnsiTheme="minorHAnsi" w:cstheme="minorHAnsi"/>
          <w:color w:val="0070C0"/>
        </w:rPr>
        <w:t xml:space="preserve"> (</w:t>
      </w:r>
      <w:r>
        <w:rPr>
          <w:rFonts w:asciiTheme="minorHAnsi" w:hAnsiTheme="minorHAnsi" w:cstheme="minorHAnsi"/>
          <w:bCs w:val="0"/>
          <w:iCs/>
          <w:color w:val="0070C0"/>
        </w:rPr>
        <w:t>preliminaries f</w:t>
      </w:r>
      <w:r w:rsidRPr="001E1F09">
        <w:rPr>
          <w:rFonts w:asciiTheme="minorHAnsi" w:hAnsiTheme="minorHAnsi" w:cstheme="minorHAnsi"/>
          <w:bCs w:val="0"/>
          <w:iCs/>
          <w:color w:val="0070C0"/>
        </w:rPr>
        <w:t>indings</w:t>
      </w:r>
      <w:r>
        <w:rPr>
          <w:rFonts w:asciiTheme="minorHAnsi" w:hAnsiTheme="minorHAnsi" w:cstheme="minorHAnsi"/>
          <w:bCs w:val="0"/>
          <w:iCs/>
          <w:color w:val="0070C0"/>
        </w:rPr>
        <w:t>)</w:t>
      </w:r>
      <w:bookmarkEnd w:id="60"/>
    </w:p>
    <w:p w:rsidR="00133CD2" w:rsidRPr="00624DA9" w:rsidRDefault="00CF4A5A" w:rsidP="00620D37">
      <w:pPr>
        <w:tabs>
          <w:tab w:val="left" w:pos="3380"/>
        </w:tabs>
        <w:spacing w:after="200" w:line="276" w:lineRule="auto"/>
        <w:jc w:val="both"/>
        <w:rPr>
          <w:rStyle w:val="Heading4Char"/>
        </w:rPr>
      </w:pPr>
      <w:r w:rsidRPr="007005B2">
        <w:rPr>
          <w:rFonts w:eastAsia="Calibri" w:cs="Calibri"/>
          <w:lang w:val="en-US"/>
        </w:rPr>
        <w:t xml:space="preserve">The </w:t>
      </w:r>
      <w:r>
        <w:rPr>
          <w:rFonts w:eastAsia="Calibri" w:cs="Calibri"/>
          <w:lang w:val="en-US"/>
        </w:rPr>
        <w:t>Promoting Angolan Women’s Empowerment through CSOs</w:t>
      </w:r>
      <w:r w:rsidRPr="007005B2">
        <w:rPr>
          <w:rFonts w:eastAsia="Calibri" w:cs="Calibri"/>
          <w:lang w:val="en-US"/>
        </w:rPr>
        <w:t xml:space="preserve"> </w:t>
      </w:r>
      <w:r>
        <w:rPr>
          <w:rFonts w:eastAsia="Calibri" w:cs="Calibri"/>
          <w:lang w:val="en-US"/>
        </w:rPr>
        <w:t>contains projects in different phases. T</w:t>
      </w:r>
      <w:r w:rsidRPr="00E3320B">
        <w:rPr>
          <w:rFonts w:eastAsia="Calibri" w:cs="Calibri"/>
          <w:lang w:val="en-US"/>
        </w:rPr>
        <w:t xml:space="preserve">hroughout 2017 </w:t>
      </w:r>
      <w:r>
        <w:rPr>
          <w:rFonts w:eastAsia="Calibri" w:cs="Calibri"/>
          <w:lang w:val="en-US"/>
        </w:rPr>
        <w:t xml:space="preserve">the political </w:t>
      </w:r>
      <w:r w:rsidRPr="008E3395">
        <w:rPr>
          <w:rFonts w:eastAsia="Calibri" w:cs="Calibri"/>
          <w:lang w:val="en-US"/>
        </w:rPr>
        <w:t>activity has slowed down</w:t>
      </w:r>
      <w:r>
        <w:rPr>
          <w:rFonts w:eastAsia="Calibri" w:cs="Calibri"/>
          <w:lang w:val="en-US"/>
        </w:rPr>
        <w:t xml:space="preserve"> in result of a complex political transition, due to the election of a new President and the constitution of a new government, that came out of the legislative elections held last August. However, the Ministry leading Gender Policy and Women Empowerment has been leading these national priorities issues a</w:t>
      </w:r>
      <w:r w:rsidRPr="00E414E1">
        <w:rPr>
          <w:color w:val="000000"/>
        </w:rPr>
        <w:t>t the highest political level</w:t>
      </w:r>
      <w:r>
        <w:rPr>
          <w:color w:val="000000"/>
        </w:rPr>
        <w:t>. This contribution analysis seeks a reasonable association between the achievements of the portfolio of the micro-projects and the national development progress made in Angola.</w:t>
      </w:r>
    </w:p>
    <w:p w:rsidR="00133CD2" w:rsidRPr="00620D37" w:rsidRDefault="00133CD2" w:rsidP="00620D37">
      <w:pPr>
        <w:tabs>
          <w:tab w:val="left" w:pos="3380"/>
        </w:tabs>
        <w:spacing w:after="200" w:line="276" w:lineRule="auto"/>
        <w:jc w:val="both"/>
        <w:rPr>
          <w:rStyle w:val="Heading4Char"/>
          <w:lang w:val="en-US"/>
        </w:rPr>
      </w:pPr>
    </w:p>
    <w:p w:rsidR="00E009CF" w:rsidRDefault="00E009CF" w:rsidP="005E6A7E">
      <w:pPr>
        <w:pStyle w:val="Heading2"/>
        <w:numPr>
          <w:ilvl w:val="1"/>
          <w:numId w:val="24"/>
        </w:numPr>
      </w:pPr>
      <w:bookmarkStart w:id="61" w:name="_Toc534189420"/>
      <w:r>
        <w:lastRenderedPageBreak/>
        <w:t>P</w:t>
      </w:r>
      <w:r w:rsidRPr="007F25B0">
        <w:t>rogramme’s design</w:t>
      </w:r>
      <w:bookmarkEnd w:id="61"/>
    </w:p>
    <w:p w:rsidR="00735A76" w:rsidRDefault="00F91CF3" w:rsidP="00735A76">
      <w:pPr>
        <w:spacing w:after="200" w:line="276" w:lineRule="auto"/>
        <w:jc w:val="both"/>
      </w:pPr>
      <w:r>
        <w:rPr>
          <w:lang w:eastAsia="en-US" w:bidi="en-US"/>
        </w:rPr>
        <w:t>Given that t</w:t>
      </w:r>
      <w:r w:rsidRPr="003D206B">
        <w:rPr>
          <w:lang w:eastAsia="en-US" w:bidi="en-US"/>
        </w:rPr>
        <w:t>he 2</w:t>
      </w:r>
      <w:r w:rsidRPr="003D206B">
        <w:rPr>
          <w:vertAlign w:val="superscript"/>
          <w:lang w:eastAsia="en-US" w:bidi="en-US"/>
        </w:rPr>
        <w:t>nd</w:t>
      </w:r>
      <w:r w:rsidRPr="003D206B">
        <w:rPr>
          <w:lang w:eastAsia="en-US" w:bidi="en-US"/>
        </w:rPr>
        <w:t xml:space="preserve"> Cycle of the programme was implemented to consolidate the results and lessons learned </w:t>
      </w:r>
      <w:r>
        <w:rPr>
          <w:lang w:eastAsia="en-US" w:bidi="en-US"/>
        </w:rPr>
        <w:t xml:space="preserve">from the </w:t>
      </w:r>
      <w:r w:rsidRPr="003D206B">
        <w:rPr>
          <w:lang w:eastAsia="en-US" w:bidi="en-US"/>
        </w:rPr>
        <w:t>precedent cycle</w:t>
      </w:r>
      <w:r>
        <w:rPr>
          <w:lang w:eastAsia="en-US" w:bidi="en-US"/>
        </w:rPr>
        <w:t xml:space="preserve"> and </w:t>
      </w:r>
      <w:r w:rsidRPr="003D206B">
        <w:rPr>
          <w:lang w:eastAsia="en-US" w:bidi="en-US"/>
        </w:rPr>
        <w:t>to empower women affected by the severe</w:t>
      </w:r>
      <w:r w:rsidR="00735A76">
        <w:rPr>
          <w:lang w:eastAsia="en-US" w:bidi="en-US"/>
        </w:rPr>
        <w:t xml:space="preserve"> drought in the southern region,</w:t>
      </w:r>
      <w:r w:rsidR="00E009CF" w:rsidRPr="00B9236A">
        <w:t xml:space="preserve"> the overall plan is comprehensive. The results identified for </w:t>
      </w:r>
      <w:r w:rsidR="00735A76">
        <w:t xml:space="preserve">the </w:t>
      </w:r>
      <w:r w:rsidR="00735A76" w:rsidRPr="00B9236A">
        <w:t>programme</w:t>
      </w:r>
      <w:r w:rsidR="00735A76">
        <w:t xml:space="preserve">, their outputs </w:t>
      </w:r>
      <w:r w:rsidR="00E009CF" w:rsidRPr="00B9236A">
        <w:t xml:space="preserve">and their corresponding indicators and targets are well understood by </w:t>
      </w:r>
      <w:r w:rsidR="00735A76">
        <w:t xml:space="preserve">CSOs </w:t>
      </w:r>
      <w:r w:rsidR="00E009CF" w:rsidRPr="00B9236A">
        <w:t>and can ea</w:t>
      </w:r>
      <w:r w:rsidR="00735A76">
        <w:t>sily be explained and defended based on documentation reviewed</w:t>
      </w:r>
      <w:r w:rsidR="00567CC7">
        <w:t>.</w:t>
      </w:r>
    </w:p>
    <w:p w:rsidR="00EB7BE7" w:rsidRDefault="00567CC7" w:rsidP="00567CC7">
      <w:pPr>
        <w:spacing w:after="200" w:line="276" w:lineRule="auto"/>
        <w:jc w:val="both"/>
      </w:pPr>
      <w:r>
        <w:t>The document</w:t>
      </w:r>
      <w:r w:rsidR="00EB7BE7">
        <w:t>ation</w:t>
      </w:r>
      <w:r>
        <w:t xml:space="preserve"> reviewed shows that the </w:t>
      </w:r>
      <w:r w:rsidR="00EB7BE7">
        <w:t>recommendation (describe below) from t</w:t>
      </w:r>
      <w:r w:rsidR="00735A76" w:rsidRPr="00567CC7">
        <w:t xml:space="preserve">he external Evaluation (2015) </w:t>
      </w:r>
      <w:r w:rsidR="00EB7BE7">
        <w:t>was adopted:</w:t>
      </w:r>
    </w:p>
    <w:p w:rsidR="00735A76" w:rsidRPr="00567CC7" w:rsidRDefault="00EB7BE7" w:rsidP="00567CC7">
      <w:pPr>
        <w:spacing w:after="200" w:line="276" w:lineRule="auto"/>
        <w:jc w:val="both"/>
        <w:rPr>
          <w:color w:val="000000"/>
        </w:rPr>
      </w:pPr>
      <w:r>
        <w:t>“The</w:t>
      </w:r>
      <w:r w:rsidR="00735A76" w:rsidRPr="00567CC7">
        <w:t xml:space="preserve"> need t</w:t>
      </w:r>
      <w:r w:rsidR="00735A76" w:rsidRPr="00567CC7">
        <w:rPr>
          <w:bCs/>
          <w:color w:val="000000"/>
        </w:rPr>
        <w:t>o refocus the programme’s strategy according to more straightforward result indicators</w:t>
      </w:r>
      <w:r w:rsidR="00567CC7" w:rsidRPr="00567CC7">
        <w:rPr>
          <w:bCs/>
          <w:color w:val="000000"/>
        </w:rPr>
        <w:t xml:space="preserve"> “</w:t>
      </w:r>
      <w:r w:rsidR="00567CC7" w:rsidRPr="00567CC7">
        <w:rPr>
          <w:color w:val="000000"/>
        </w:rPr>
        <w:t>“</w:t>
      </w:r>
      <w:r w:rsidR="00735A76" w:rsidRPr="00567CC7">
        <w:rPr>
          <w:i/>
          <w:color w:val="000000"/>
        </w:rPr>
        <w:t>Developing an array of result indicators of the programme to guide the projects’ reporting models in general and of the projects according to the specific goals of their activities: awareness raising, training of stakeholders and multiplier agents, economic/political and/or social empowerment of women, women’s networks and improvements in the operation of the services to the population</w:t>
      </w:r>
      <w:r w:rsidR="00567CC7" w:rsidRPr="00567CC7">
        <w:rPr>
          <w:i/>
          <w:color w:val="000000"/>
        </w:rPr>
        <w:t>”</w:t>
      </w:r>
      <w:r w:rsidR="00735A76" w:rsidRPr="00567CC7">
        <w:rPr>
          <w:i/>
          <w:color w:val="000000"/>
        </w:rPr>
        <w:t>.</w:t>
      </w:r>
    </w:p>
    <w:p w:rsidR="00E009CF" w:rsidRPr="00E009CF" w:rsidRDefault="00EB7BE7" w:rsidP="00EB7BE7">
      <w:pPr>
        <w:pStyle w:val="Reporttext"/>
        <w:spacing w:before="0" w:line="276" w:lineRule="auto"/>
        <w:jc w:val="both"/>
      </w:pPr>
      <w:r>
        <w:rPr>
          <w:rFonts w:ascii="Times New Roman" w:hAnsi="Times New Roman"/>
          <w:sz w:val="24"/>
          <w:szCs w:val="24"/>
        </w:rPr>
        <w:t>As a result of adopted measure, t</w:t>
      </w:r>
      <w:r w:rsidR="00567CC7" w:rsidRPr="00567CC7">
        <w:rPr>
          <w:rFonts w:ascii="Times New Roman" w:hAnsi="Times New Roman"/>
          <w:sz w:val="24"/>
          <w:szCs w:val="24"/>
        </w:rPr>
        <w:t xml:space="preserve">he consistence of the programme design and its </w:t>
      </w:r>
      <w:r>
        <w:rPr>
          <w:rFonts w:ascii="Times New Roman" w:hAnsi="Times New Roman"/>
          <w:sz w:val="24"/>
          <w:szCs w:val="24"/>
        </w:rPr>
        <w:t>r</w:t>
      </w:r>
      <w:r w:rsidR="00567CC7" w:rsidRPr="00567CC7">
        <w:rPr>
          <w:rFonts w:ascii="Times New Roman" w:hAnsi="Times New Roman"/>
          <w:sz w:val="24"/>
          <w:szCs w:val="24"/>
        </w:rPr>
        <w:t xml:space="preserve">esults </w:t>
      </w:r>
      <w:r>
        <w:rPr>
          <w:rFonts w:ascii="Times New Roman" w:hAnsi="Times New Roman"/>
          <w:sz w:val="24"/>
          <w:szCs w:val="24"/>
        </w:rPr>
        <w:t>f</w:t>
      </w:r>
      <w:r w:rsidR="00567CC7" w:rsidRPr="00567CC7">
        <w:rPr>
          <w:rFonts w:ascii="Times New Roman" w:hAnsi="Times New Roman"/>
          <w:sz w:val="24"/>
          <w:szCs w:val="24"/>
        </w:rPr>
        <w:t xml:space="preserve">ramework </w:t>
      </w:r>
      <w:r>
        <w:rPr>
          <w:rFonts w:ascii="Times New Roman" w:hAnsi="Times New Roman"/>
          <w:sz w:val="24"/>
          <w:szCs w:val="24"/>
        </w:rPr>
        <w:t xml:space="preserve">was improved and </w:t>
      </w:r>
      <w:r w:rsidR="00567CC7" w:rsidRPr="00567CC7">
        <w:rPr>
          <w:rFonts w:ascii="Times New Roman" w:hAnsi="Times New Roman"/>
          <w:sz w:val="24"/>
          <w:szCs w:val="24"/>
        </w:rPr>
        <w:t>allowed CSOs to present</w:t>
      </w:r>
      <w:r>
        <w:rPr>
          <w:rFonts w:ascii="Times New Roman" w:hAnsi="Times New Roman"/>
          <w:sz w:val="24"/>
          <w:szCs w:val="24"/>
        </w:rPr>
        <w:t xml:space="preserve"> </w:t>
      </w:r>
      <w:r w:rsidR="00567CC7" w:rsidRPr="00567CC7">
        <w:rPr>
          <w:rFonts w:ascii="Times New Roman" w:hAnsi="Times New Roman"/>
          <w:sz w:val="24"/>
          <w:szCs w:val="24"/>
        </w:rPr>
        <w:t xml:space="preserve">proposals </w:t>
      </w:r>
      <w:r>
        <w:rPr>
          <w:rFonts w:ascii="Times New Roman" w:hAnsi="Times New Roman"/>
          <w:sz w:val="24"/>
          <w:szCs w:val="24"/>
        </w:rPr>
        <w:t>aligned with</w:t>
      </w:r>
      <w:r w:rsidR="00567CC7" w:rsidRPr="00567CC7">
        <w:rPr>
          <w:rFonts w:ascii="Times New Roman" w:hAnsi="Times New Roman"/>
          <w:sz w:val="24"/>
          <w:szCs w:val="24"/>
        </w:rPr>
        <w:t xml:space="preserve"> planned outputs, </w:t>
      </w:r>
      <w:r>
        <w:rPr>
          <w:rFonts w:ascii="Times New Roman" w:hAnsi="Times New Roman"/>
          <w:sz w:val="24"/>
          <w:szCs w:val="24"/>
        </w:rPr>
        <w:t xml:space="preserve">indicators, </w:t>
      </w:r>
      <w:r w:rsidR="00567CC7" w:rsidRPr="00567CC7">
        <w:rPr>
          <w:rFonts w:ascii="Times New Roman" w:hAnsi="Times New Roman"/>
          <w:sz w:val="24"/>
          <w:szCs w:val="24"/>
        </w:rPr>
        <w:t xml:space="preserve">results and </w:t>
      </w:r>
      <w:r w:rsidRPr="00567CC7">
        <w:rPr>
          <w:rFonts w:ascii="Times New Roman" w:hAnsi="Times New Roman"/>
          <w:sz w:val="24"/>
          <w:szCs w:val="24"/>
        </w:rPr>
        <w:t>resources.</w:t>
      </w:r>
      <w:r>
        <w:rPr>
          <w:rFonts w:ascii="Times New Roman" w:hAnsi="Times New Roman"/>
          <w:sz w:val="24"/>
          <w:szCs w:val="24"/>
        </w:rPr>
        <w:t xml:space="preserve"> The examples can be seen in the proposals and work plans presented by CSOs.</w:t>
      </w:r>
    </w:p>
    <w:p w:rsidR="00F578B7" w:rsidRDefault="00F578B7" w:rsidP="005E6A7E">
      <w:pPr>
        <w:pStyle w:val="Heading2"/>
        <w:numPr>
          <w:ilvl w:val="1"/>
          <w:numId w:val="24"/>
        </w:numPr>
        <w:rPr>
          <w:rFonts w:asciiTheme="minorHAnsi" w:hAnsiTheme="minorHAnsi" w:cstheme="minorHAnsi"/>
          <w:color w:val="0070C0"/>
        </w:rPr>
      </w:pPr>
      <w:bookmarkStart w:id="62" w:name="_Toc534189421"/>
      <w:r w:rsidRPr="002200CC">
        <w:rPr>
          <w:rFonts w:asciiTheme="minorHAnsi" w:hAnsiTheme="minorHAnsi" w:cstheme="minorHAnsi"/>
          <w:color w:val="0070C0"/>
        </w:rPr>
        <w:t>Relevance</w:t>
      </w:r>
      <w:bookmarkEnd w:id="62"/>
    </w:p>
    <w:p w:rsidR="00A41422" w:rsidRDefault="00A41422" w:rsidP="00A41422">
      <w:pPr>
        <w:spacing w:after="200" w:line="276" w:lineRule="auto"/>
        <w:jc w:val="both"/>
      </w:pPr>
      <w:r w:rsidRPr="00631892">
        <w:t>This section addresses the Relevance of the Projects against Angola</w:t>
      </w:r>
      <w:r>
        <w:t xml:space="preserve">’s </w:t>
      </w:r>
      <w:r w:rsidRPr="00631892">
        <w:t>national priorities, overall UNDP and UN mandate, donor’s strategies and within the context of mainstreaming gender observations.</w:t>
      </w:r>
    </w:p>
    <w:p w:rsidR="000D6C5C" w:rsidRPr="000D6C5C" w:rsidRDefault="000D6C5C" w:rsidP="00CC5C55">
      <w:pPr>
        <w:pStyle w:val="NormalWeb"/>
        <w:spacing w:before="0" w:beforeAutospacing="0" w:after="200" w:afterAutospacing="0" w:line="276" w:lineRule="auto"/>
        <w:jc w:val="both"/>
        <w:rPr>
          <w:color w:val="333333"/>
        </w:rPr>
      </w:pPr>
      <w:r w:rsidRPr="000D6C5C">
        <w:rPr>
          <w:color w:val="333333"/>
        </w:rPr>
        <w:t>In 2017, a Technical Committee was created led by NGEEO National Director and composed by the 4 MINFAMU National Offices and MINFAMU’s Office of Planning, Research and Statistics; National Institute of Statistics (INE), UNFPA and UNDP. Its main function is to coordinate and integrate the agreed activities effectively and is also strategic for the creation of a gender-sensitive mechanism applicable throughout the statistical production process.</w:t>
      </w:r>
    </w:p>
    <w:p w:rsidR="000D6C5C" w:rsidRPr="000D6C5C" w:rsidRDefault="000D6C5C" w:rsidP="000D6C5C">
      <w:pPr>
        <w:spacing w:after="200" w:line="276" w:lineRule="auto"/>
        <w:jc w:val="both"/>
      </w:pPr>
      <w:r w:rsidRPr="000D6C5C">
        <w:t xml:space="preserve">Regarding Gender and Human Rights approach, through the “Promotion of Angolan Women through CSOs” project, UNDP has helped women become more active participants, more integrated and relevant in socio-family life, impacting the quality of life in their communities. In this way, the project has strengthened the importance of the role of CSOs in Angola’s development effort and strengthened UNDP’s positioning as a privileged facilitator. </w:t>
      </w:r>
    </w:p>
    <w:p w:rsidR="000D6C5C" w:rsidRPr="000D6C5C" w:rsidRDefault="000D6C5C" w:rsidP="005E6A7E">
      <w:pPr>
        <w:pStyle w:val="ListParagraph"/>
        <w:numPr>
          <w:ilvl w:val="0"/>
          <w:numId w:val="11"/>
        </w:numPr>
        <w:jc w:val="both"/>
        <w:rPr>
          <w:rFonts w:ascii="Times New Roman" w:hAnsi="Times New Roman" w:cs="Times New Roman"/>
          <w:sz w:val="24"/>
          <w:szCs w:val="24"/>
        </w:rPr>
      </w:pPr>
      <w:r w:rsidRPr="000D6C5C">
        <w:rPr>
          <w:rFonts w:ascii="Times New Roman" w:hAnsi="Times New Roman" w:cs="Times New Roman"/>
          <w:sz w:val="24"/>
          <w:szCs w:val="24"/>
        </w:rPr>
        <w:t>Having reached a large number of beneficiaries, the project has contributed to the increase of positive gender perceptions and awareness in communities, has provided women with tools for their self empowerment, and has strengthened CSOs capacity to intervene on gender issues and women’s rights.</w:t>
      </w:r>
    </w:p>
    <w:p w:rsidR="000D6C5C" w:rsidRPr="00631892" w:rsidRDefault="000D6C5C" w:rsidP="00A41422">
      <w:pPr>
        <w:spacing w:after="200" w:line="276" w:lineRule="auto"/>
        <w:jc w:val="both"/>
      </w:pPr>
    </w:p>
    <w:p w:rsidR="005C5D65" w:rsidRPr="00B76222" w:rsidRDefault="00A41422" w:rsidP="005E6A7E">
      <w:pPr>
        <w:pStyle w:val="Heading3"/>
        <w:numPr>
          <w:ilvl w:val="2"/>
          <w:numId w:val="24"/>
        </w:numPr>
        <w:ind w:left="851" w:right="-21" w:hanging="851"/>
        <w:rPr>
          <w:bCs w:val="0"/>
          <w:iCs/>
        </w:rPr>
      </w:pPr>
      <w:bookmarkStart w:id="63" w:name="_Toc534189422"/>
      <w:r w:rsidRPr="00B76222">
        <w:rPr>
          <w:bCs w:val="0"/>
          <w:iCs/>
        </w:rPr>
        <w:lastRenderedPageBreak/>
        <w:t>Towards National Priorities and UN Planning Framework</w:t>
      </w:r>
      <w:bookmarkEnd w:id="63"/>
    </w:p>
    <w:p w:rsidR="00D462A2" w:rsidRPr="00A41422" w:rsidRDefault="00D462A2" w:rsidP="00D462A2">
      <w:pPr>
        <w:spacing w:after="200" w:line="276" w:lineRule="auto"/>
        <w:jc w:val="both"/>
        <w:rPr>
          <w:lang w:val="en-US"/>
        </w:rPr>
      </w:pPr>
      <w:r w:rsidRPr="00A41422">
        <w:rPr>
          <w:lang w:val="en-US"/>
        </w:rPr>
        <w:t>The National Office for Gender Equity and Equality that operates under MINFAMU supervises the implementation of the gender equity and equality policy passed in 2013. This office was created in 2012 to lead the national gender policy and has since had a close working relationship with UNDP through the implementation of the project “Promotion of Angolan Women through CSOs”.</w:t>
      </w:r>
    </w:p>
    <w:p w:rsidR="00D462A2" w:rsidRPr="00A41422" w:rsidRDefault="00D462A2" w:rsidP="00D462A2">
      <w:pPr>
        <w:spacing w:after="200" w:line="276" w:lineRule="auto"/>
        <w:jc w:val="both"/>
        <w:rPr>
          <w:lang w:val="en-US"/>
        </w:rPr>
      </w:pPr>
      <w:r w:rsidRPr="00A41422">
        <w:rPr>
          <w:lang w:val="en-US"/>
        </w:rPr>
        <w:t>UNPAF 2015-2019 outlines three main strategic areas from the gender related challenges identified in Angola’s six main and medium-term development priorities: i)Human, social and equitable development; ii) Rule of law and national cohesion and iii) Inclusive and sustainable economic development.</w:t>
      </w:r>
    </w:p>
    <w:p w:rsidR="00D462A2" w:rsidRPr="00D462A2" w:rsidRDefault="00D462A2" w:rsidP="00D462A2">
      <w:pPr>
        <w:rPr>
          <w:lang w:val="en-US" w:eastAsia="en-US" w:bidi="en-US"/>
        </w:rPr>
      </w:pPr>
      <w:r>
        <w:rPr>
          <w:lang w:val="en-US" w:eastAsia="en-US" w:bidi="en-US"/>
        </w:rPr>
        <w:t>Within the Programme results achievements:</w:t>
      </w:r>
    </w:p>
    <w:p w:rsidR="00A41422" w:rsidRPr="00A41422" w:rsidRDefault="00A41422" w:rsidP="005E6A7E">
      <w:pPr>
        <w:pStyle w:val="ListParagraph"/>
        <w:numPr>
          <w:ilvl w:val="0"/>
          <w:numId w:val="23"/>
        </w:numPr>
        <w:jc w:val="both"/>
        <w:rPr>
          <w:rFonts w:ascii="Times New Roman" w:hAnsi="Times New Roman" w:cs="Times New Roman"/>
          <w:sz w:val="24"/>
          <w:szCs w:val="24"/>
        </w:rPr>
      </w:pPr>
      <w:r w:rsidRPr="00A41422">
        <w:rPr>
          <w:rFonts w:ascii="Times New Roman" w:hAnsi="Times New Roman" w:cs="Times New Roman"/>
          <w:sz w:val="24"/>
          <w:szCs w:val="24"/>
        </w:rPr>
        <w:t>Strengthen women’s participation in political, economic and social processes through training on leadership, networking and business management; Support the implementation of the project activities by the selected CSOs through training on general areas of project implementation explored from a gender perspective; Promote the promulgation of information, awareness and conscience campaigns on the government’s political programs and on political and social rights of women, with special focus on combating domestic violence; Design thematic studies and produce disaggregated statistics by sex and age to influence policies, strategies and/or address issues that particularly affect women; Economic empowerment and strengthening of cooperatives; Advancement of women’s participation in decision-making processes by increasing their representation and participation in CACs and municipal administration; Reduce vulnerability of women, their families and communities suffering from the impact hazards, such as drought and flood in southern provinces of Angola.</w:t>
      </w:r>
    </w:p>
    <w:p w:rsidR="00A41422" w:rsidRPr="00B76222" w:rsidRDefault="00A41422" w:rsidP="005E6A7E">
      <w:pPr>
        <w:pStyle w:val="Heading3"/>
        <w:numPr>
          <w:ilvl w:val="2"/>
          <w:numId w:val="24"/>
        </w:numPr>
        <w:ind w:left="851" w:right="-21" w:hanging="851"/>
        <w:rPr>
          <w:bCs w:val="0"/>
          <w:iCs/>
        </w:rPr>
      </w:pPr>
      <w:bookmarkStart w:id="64" w:name="_Toc534189423"/>
      <w:r w:rsidRPr="00B76222">
        <w:rPr>
          <w:bCs w:val="0"/>
          <w:iCs/>
        </w:rPr>
        <w:t>Towards Gender Mainstreaming</w:t>
      </w:r>
      <w:bookmarkEnd w:id="64"/>
      <w:r w:rsidRPr="00B76222">
        <w:rPr>
          <w:bCs w:val="0"/>
          <w:iCs/>
        </w:rPr>
        <w:t xml:space="preserve"> </w:t>
      </w:r>
    </w:p>
    <w:p w:rsidR="00A41422" w:rsidRPr="00A41422" w:rsidRDefault="00A41422" w:rsidP="00A41422">
      <w:pPr>
        <w:spacing w:after="200" w:line="276" w:lineRule="auto"/>
        <w:jc w:val="both"/>
        <w:rPr>
          <w:lang w:val="en-US"/>
        </w:rPr>
      </w:pPr>
      <w:r w:rsidRPr="00A41422">
        <w:rPr>
          <w:lang w:val="en-US"/>
        </w:rPr>
        <w:t>UNDP’s second Strategic Plan for Gender Equity 2014-2017 is entitled The Future We Want: Rights and Empowerment and focuses on promotion and empowerment of women based on the principles of equity and sustainability, and provides strategic guidelines of actions and results that align with UNDP’s Strategic Plan 2014-2017. Both plans have three operational lines: i) Sustainable Development: opportunity to reformulate and support new policies, empower women and mould women into agents of change; ii) Democratic Governance: to ensure equal participation of men and women at all levels of governance and iii) Resilience: to build the capacity of women and include women in all institutional and social sectors.</w:t>
      </w:r>
    </w:p>
    <w:p w:rsidR="00A41422" w:rsidRPr="00A41422" w:rsidRDefault="00A41422" w:rsidP="00A41422">
      <w:pPr>
        <w:spacing w:after="200" w:line="276" w:lineRule="auto"/>
        <w:jc w:val="both"/>
        <w:rPr>
          <w:lang w:val="en-US"/>
        </w:rPr>
      </w:pPr>
      <w:r w:rsidRPr="00A41422">
        <w:rPr>
          <w:lang w:val="en-US"/>
        </w:rPr>
        <w:t xml:space="preserve">Within this context, “Promotion of Angolan Women through CSOs”  </w:t>
      </w:r>
      <w:r w:rsidR="00D462A2">
        <w:rPr>
          <w:lang w:val="en-US"/>
        </w:rPr>
        <w:t>p</w:t>
      </w:r>
      <w:r w:rsidRPr="00A41422">
        <w:rPr>
          <w:lang w:val="en-US"/>
        </w:rPr>
        <w:t>roject</w:t>
      </w:r>
      <w:r w:rsidR="00D462A2">
        <w:rPr>
          <w:lang w:val="en-US"/>
        </w:rPr>
        <w:t>s</w:t>
      </w:r>
      <w:r w:rsidRPr="00A41422">
        <w:rPr>
          <w:lang w:val="en-US"/>
        </w:rPr>
        <w:t xml:space="preserve">  activities have been taking place across various provinces and included awareness workshops with communities, seminars, training courses and dissemination of information on gender equality and women’s rights, capacity building on the law against domestic violence and civic association, small business management, literacy, radio programs and research projects. </w:t>
      </w:r>
    </w:p>
    <w:p w:rsidR="00A41422" w:rsidRPr="00A41422" w:rsidRDefault="00A41422" w:rsidP="00A41422">
      <w:pPr>
        <w:pStyle w:val="NoSpacing"/>
        <w:spacing w:after="200" w:line="276" w:lineRule="auto"/>
        <w:jc w:val="both"/>
        <w:rPr>
          <w:rFonts w:ascii="Times New Roman" w:hAnsi="Times New Roman" w:cs="Times New Roman"/>
          <w:sz w:val="24"/>
          <w:szCs w:val="24"/>
        </w:rPr>
      </w:pPr>
      <w:r w:rsidRPr="00A41422">
        <w:rPr>
          <w:rStyle w:val="FootnoteReference"/>
          <w:rFonts w:ascii="Times New Roman" w:hAnsi="Times New Roman" w:cs="Times New Roman"/>
          <w:sz w:val="24"/>
          <w:szCs w:val="24"/>
        </w:rPr>
        <w:lastRenderedPageBreak/>
        <w:footnoteReference w:id="16"/>
      </w:r>
      <w:r w:rsidRPr="00A41422">
        <w:rPr>
          <w:rFonts w:ascii="Times New Roman" w:hAnsi="Times New Roman" w:cs="Times New Roman"/>
          <w:sz w:val="24"/>
          <w:szCs w:val="24"/>
        </w:rPr>
        <w:t>This project</w:t>
      </w:r>
      <w:r w:rsidRPr="00A41422">
        <w:rPr>
          <w:rFonts w:ascii="Times New Roman" w:hAnsi="Times New Roman" w:cs="Times New Roman"/>
          <w:b/>
          <w:sz w:val="24"/>
          <w:szCs w:val="24"/>
        </w:rPr>
        <w:t xml:space="preserve"> </w:t>
      </w:r>
      <w:r w:rsidRPr="00A41422">
        <w:rPr>
          <w:rFonts w:ascii="Times New Roman" w:hAnsi="Times New Roman" w:cs="Times New Roman"/>
          <w:sz w:val="24"/>
          <w:szCs w:val="24"/>
        </w:rPr>
        <w:t>focused the 2</w:t>
      </w:r>
      <w:r w:rsidRPr="00A41422">
        <w:rPr>
          <w:rFonts w:ascii="Times New Roman" w:hAnsi="Times New Roman" w:cs="Times New Roman"/>
          <w:sz w:val="24"/>
          <w:szCs w:val="24"/>
          <w:vertAlign w:val="superscript"/>
        </w:rPr>
        <w:t>nd</w:t>
      </w:r>
      <w:r w:rsidRPr="00A41422">
        <w:rPr>
          <w:rFonts w:ascii="Times New Roman" w:hAnsi="Times New Roman" w:cs="Times New Roman"/>
          <w:sz w:val="24"/>
          <w:szCs w:val="24"/>
        </w:rPr>
        <w:t xml:space="preserve"> year intervention of the 2</w:t>
      </w:r>
      <w:r w:rsidRPr="00A41422">
        <w:rPr>
          <w:rFonts w:ascii="Times New Roman" w:hAnsi="Times New Roman" w:cs="Times New Roman"/>
          <w:sz w:val="24"/>
          <w:szCs w:val="24"/>
          <w:vertAlign w:val="superscript"/>
        </w:rPr>
        <w:t>nd</w:t>
      </w:r>
      <w:r w:rsidRPr="00A41422">
        <w:rPr>
          <w:rFonts w:ascii="Times New Roman" w:hAnsi="Times New Roman" w:cs="Times New Roman"/>
          <w:sz w:val="24"/>
          <w:szCs w:val="24"/>
        </w:rPr>
        <w:t xml:space="preserve"> cycle on the drought-affected southern region, particularly considering the adverse impact of </w:t>
      </w:r>
      <w:r w:rsidRPr="00A41422">
        <w:rPr>
          <w:rFonts w:ascii="Times New Roman" w:hAnsi="Times New Roman" w:cs="Times New Roman"/>
          <w:i/>
          <w:sz w:val="24"/>
          <w:szCs w:val="24"/>
        </w:rPr>
        <w:t>El Nino</w:t>
      </w:r>
      <w:r w:rsidRPr="00A41422">
        <w:rPr>
          <w:rFonts w:ascii="Times New Roman" w:hAnsi="Times New Roman" w:cs="Times New Roman"/>
          <w:sz w:val="24"/>
          <w:szCs w:val="24"/>
        </w:rPr>
        <w:t xml:space="preserve">-induced drought in Cunene, Namibe, and Huila provinces to provide urgent support to women’s economic empowerment in those affected provinces and make a needed contribution to the resilience building of their families and communities in the critical transition phase from humanitarian to a sustainable and resilient recovery and development. </w:t>
      </w:r>
    </w:p>
    <w:p w:rsidR="00A41422" w:rsidRPr="00A41422" w:rsidRDefault="00A41422" w:rsidP="00A41422">
      <w:pPr>
        <w:spacing w:after="200" w:line="276" w:lineRule="auto"/>
        <w:jc w:val="both"/>
      </w:pPr>
      <w:r w:rsidRPr="00A41422">
        <w:t xml:space="preserve">The southern region of Angola is characterized by agro-pastoralist communities based on the cattle rearing and agricultural production mainly for self-consumption. Since 2008, this region has been affected by a cycle of droughts and floods. In 2015/16, El Niño-induced drought has reportedly affected 1.4 million people in 7 southern provinces with 1.1 million in Cunene, Huila and Namibe. Cunene is the most affected province, with 800,000 people impacted in January 2016 (compared to 500,000 in June 2015), which represents 56% of total affected people. About 1 million people continues to be food insecure. In Cunene, women are the most affected, according to the Situation Report issued by the UN in Angola, 13 May 2016 (it is estimated that 67% of the population under 15 years is female). </w:t>
      </w:r>
    </w:p>
    <w:p w:rsidR="00A41422" w:rsidRPr="00A41422" w:rsidRDefault="00A41422" w:rsidP="00A41422">
      <w:pPr>
        <w:spacing w:after="200" w:line="276" w:lineRule="auto"/>
        <w:jc w:val="both"/>
      </w:pPr>
      <w:r w:rsidRPr="00A41422">
        <w:t>The project provided support to 5 CSO’s micro-projects, designed to provide a strategic response to the issues affecting rural women in the provinces of Cunene, Huila and Namibe, strengthening women’s capacity to mitigate, withstand, and recover from disaster shocks, reinforcing the resilience of communities affected by drought, through economic empowerment and participation support.</w:t>
      </w:r>
      <w:r w:rsidRPr="00A41422">
        <w:rPr>
          <w:b/>
        </w:rPr>
        <w:t xml:space="preserve"> </w:t>
      </w:r>
    </w:p>
    <w:p w:rsidR="00F578B7" w:rsidRPr="002200CC" w:rsidRDefault="00F578B7" w:rsidP="005E6A7E">
      <w:pPr>
        <w:pStyle w:val="Heading2"/>
        <w:numPr>
          <w:ilvl w:val="1"/>
          <w:numId w:val="24"/>
        </w:numPr>
        <w:rPr>
          <w:rFonts w:asciiTheme="minorHAnsi" w:hAnsiTheme="minorHAnsi" w:cstheme="minorHAnsi"/>
          <w:color w:val="0070C0"/>
        </w:rPr>
      </w:pPr>
      <w:bookmarkStart w:id="65" w:name="_Toc534189424"/>
      <w:r w:rsidRPr="002200CC">
        <w:rPr>
          <w:rFonts w:asciiTheme="minorHAnsi" w:hAnsiTheme="minorHAnsi" w:cstheme="minorHAnsi"/>
          <w:color w:val="0070C0"/>
        </w:rPr>
        <w:t>Effectiveness</w:t>
      </w:r>
      <w:bookmarkEnd w:id="65"/>
    </w:p>
    <w:p w:rsidR="00B55E77" w:rsidRDefault="00F578B7" w:rsidP="005D4A09">
      <w:pPr>
        <w:spacing w:after="240"/>
        <w:jc w:val="both"/>
      </w:pPr>
      <w:r>
        <w:t xml:space="preserve">This analysis seeks to articulate the achievements of the programme </w:t>
      </w:r>
      <w:r w:rsidR="001C0F4B">
        <w:t xml:space="preserve">micro-projects </w:t>
      </w:r>
      <w:r>
        <w:t>portfolio with the national development progress</w:t>
      </w:r>
      <w:r w:rsidR="001E1F09">
        <w:t xml:space="preserve">. </w:t>
      </w:r>
    </w:p>
    <w:p w:rsidR="005D4A09" w:rsidRDefault="001E1F09" w:rsidP="00B55E77">
      <w:pPr>
        <w:spacing w:after="200" w:line="276" w:lineRule="auto"/>
        <w:jc w:val="both"/>
      </w:pPr>
      <w:r>
        <w:t>The a</w:t>
      </w:r>
      <w:r w:rsidR="00F578B7">
        <w:t>chievements and progress towards CPAP outcomes on gender equity</w:t>
      </w:r>
      <w:r w:rsidR="005C5D65">
        <w:t xml:space="preserve"> and women </w:t>
      </w:r>
      <w:r w:rsidR="00B55E77">
        <w:t>empowerment have</w:t>
      </w:r>
      <w:r w:rsidR="005D4A09">
        <w:t xml:space="preserve"> been attained, in collaboration with the </w:t>
      </w:r>
      <w:r w:rsidR="00B55E77">
        <w:t>government,</w:t>
      </w:r>
      <w:r w:rsidR="005D4A09">
        <w:t xml:space="preserve"> and the program</w:t>
      </w:r>
      <w:r w:rsidR="00CE2A0A">
        <w:t>, to strengthen national policies towards Gender Equality, by supporting</w:t>
      </w:r>
      <w:r w:rsidR="005D4A09">
        <w:t xml:space="preserve"> the development to manage multisecto</w:t>
      </w:r>
      <w:r w:rsidR="00CE2A0A">
        <w:t>ral coordination, by empower CSOs roles in gender, good governance and women empowerment through t</w:t>
      </w:r>
      <w:r w:rsidR="005D4A09">
        <w:t>ransference of knowledge</w:t>
      </w:r>
      <w:r w:rsidR="00CE2A0A">
        <w:t>,</w:t>
      </w:r>
      <w:r w:rsidR="005D4A09">
        <w:t xml:space="preserve"> based on evidence informed strategies, capacity building, advocacy </w:t>
      </w:r>
      <w:r w:rsidR="00CE2A0A">
        <w:t xml:space="preserve">at community and central level, </w:t>
      </w:r>
      <w:r w:rsidR="005D4A09">
        <w:t>and</w:t>
      </w:r>
      <w:r w:rsidR="00CE2A0A">
        <w:t xml:space="preserve"> women capacities to face </w:t>
      </w:r>
      <w:r w:rsidR="00B55E77">
        <w:t>disasters, to increase political participation and income.</w:t>
      </w:r>
      <w:r w:rsidR="005D4A09">
        <w:t xml:space="preserve"> </w:t>
      </w:r>
    </w:p>
    <w:p w:rsidR="00B55E77" w:rsidRPr="00B55E77" w:rsidRDefault="00B55E77" w:rsidP="005E6A7E">
      <w:pPr>
        <w:pStyle w:val="ListParagraph"/>
        <w:numPr>
          <w:ilvl w:val="0"/>
          <w:numId w:val="23"/>
        </w:numPr>
        <w:ind w:left="714" w:hanging="357"/>
        <w:jc w:val="both"/>
        <w:rPr>
          <w:rFonts w:ascii="Times New Roman" w:hAnsi="Times New Roman" w:cs="Times New Roman"/>
          <w:color w:val="000000"/>
          <w:sz w:val="24"/>
          <w:szCs w:val="24"/>
          <w:lang w:val="en-US"/>
        </w:rPr>
      </w:pPr>
      <w:r w:rsidRPr="00B55E77">
        <w:rPr>
          <w:rFonts w:ascii="Times New Roman" w:hAnsi="Times New Roman" w:cs="Times New Roman"/>
          <w:color w:val="000000"/>
          <w:sz w:val="24"/>
          <w:szCs w:val="24"/>
          <w:lang w:val="en-US"/>
        </w:rPr>
        <w:t>UNDP’s “Promoting Angolan Women’s Empowerment through CSOs” project reached a total of 30,173 beneficiaries from June 2016 to June 2017, of which 7565 are women, not to mention the catalytic effect on their families and communities.</w:t>
      </w:r>
      <w:r w:rsidRPr="00B55E77">
        <w:rPr>
          <w:rFonts w:ascii="Times New Roman" w:hAnsi="Times New Roman" w:cs="Times New Roman"/>
          <w:sz w:val="24"/>
          <w:szCs w:val="24"/>
        </w:rPr>
        <w:t xml:space="preserve"> </w:t>
      </w:r>
      <w:r w:rsidRPr="00B55E77">
        <w:rPr>
          <w:rFonts w:ascii="Times New Roman" w:hAnsi="Times New Roman" w:cs="Times New Roman"/>
          <w:color w:val="000000"/>
          <w:sz w:val="24"/>
          <w:szCs w:val="24"/>
          <w:lang w:val="en-US"/>
        </w:rPr>
        <w:t xml:space="preserve">36 promoters of gender equality were identified and equipped in 19 communities, 10 members of 5 CSOs increased their capacities in Project Planning and Monitoring, 28 CSOs personnel from CSOs, MINFAMU Provincial Offices (DINFAMUs), Angolan Civil Protection Services and Huila Provincial Government gained increased knowledge in gender equality, 233 women and 68 men gained increased competence on women’s rights, 82 Police officers were trained  on law enforcement on domestic violence, 147 cases of Domestic Violence were </w:t>
      </w:r>
      <w:r w:rsidRPr="00B55E77">
        <w:rPr>
          <w:rFonts w:ascii="Times New Roman" w:hAnsi="Times New Roman" w:cs="Times New Roman"/>
          <w:color w:val="000000"/>
          <w:sz w:val="24"/>
          <w:szCs w:val="24"/>
          <w:lang w:val="en-US"/>
        </w:rPr>
        <w:lastRenderedPageBreak/>
        <w:t>mapped and reported,</w:t>
      </w:r>
      <w:r w:rsidRPr="00B55E77">
        <w:rPr>
          <w:rFonts w:ascii="Times New Roman" w:hAnsi="Times New Roman" w:cs="Times New Roman"/>
          <w:sz w:val="24"/>
          <w:szCs w:val="24"/>
        </w:rPr>
        <w:t xml:space="preserve"> </w:t>
      </w:r>
      <w:r w:rsidRPr="00B55E77">
        <w:rPr>
          <w:rFonts w:ascii="Times New Roman" w:hAnsi="Times New Roman" w:cs="Times New Roman"/>
          <w:color w:val="000000"/>
          <w:sz w:val="24"/>
          <w:szCs w:val="24"/>
          <w:lang w:val="en-US"/>
        </w:rPr>
        <w:t xml:space="preserve">234 young females accessed Social Protection Services, 409 sex workers were empowered on their rights and in self-esteem, a study entitled ‘Women's Integration in Production Processes: The legal socio route in the exercise of economic and social rights in Angola’ was conducted, business management skills of 310 women from informal sector was strengthened, 52 saving groups were created (522 women beneficiaries), 3 Community centers for CACS were created and led by women, 40 women members of communal CACS were capacitated with knowledge and leadership skills on CACS policies, 183 women and 117 men were beneficiaries of food security from 10 School Fields of vegetable gardens, women’s groups were formed to strengthen women’s productive and organizational capacity and 375 women are currently benefiting and 12 Drought resistant crops were organized and coordinated by women, benefiting 360 women. Also, responding to both the need to obtain reliable and up-to-date information with a focus on gender and promoting advocacy, UNDP supported the following 4 publications: “The integration of women in production processes in Angola”, “National Action Plan for the Implementation of Resolution 1325 of the United Nations Security Council on Women, Peace and Security, 2016-2018”, “ABC of Gender” and “First Gender Analytical Report, Angola 2017”. </w:t>
      </w:r>
    </w:p>
    <w:p w:rsidR="002F37D6" w:rsidRPr="00C927BA" w:rsidRDefault="002F37D6" w:rsidP="005E6A7E">
      <w:pPr>
        <w:pStyle w:val="Heading2"/>
        <w:numPr>
          <w:ilvl w:val="1"/>
          <w:numId w:val="24"/>
        </w:numPr>
        <w:rPr>
          <w:rFonts w:asciiTheme="minorHAnsi" w:hAnsiTheme="minorHAnsi" w:cstheme="minorHAnsi"/>
          <w:color w:val="0070C0"/>
        </w:rPr>
      </w:pPr>
      <w:bookmarkStart w:id="66" w:name="_Toc534189425"/>
      <w:r w:rsidRPr="00C927BA">
        <w:rPr>
          <w:rFonts w:asciiTheme="minorHAnsi" w:hAnsiTheme="minorHAnsi" w:cstheme="minorHAnsi"/>
          <w:color w:val="0070C0"/>
        </w:rPr>
        <w:t>Efficiency</w:t>
      </w:r>
      <w:bookmarkEnd w:id="66"/>
    </w:p>
    <w:p w:rsidR="002F37D6" w:rsidRDefault="001E1F09" w:rsidP="00631269">
      <w:pPr>
        <w:pStyle w:val="NormalWeb"/>
        <w:shd w:val="clear" w:color="auto" w:fill="FFFFFF"/>
        <w:spacing w:before="0" w:beforeAutospacing="0" w:after="200" w:afterAutospacing="0" w:line="276" w:lineRule="auto"/>
        <w:jc w:val="both"/>
        <w:rPr>
          <w:color w:val="000000"/>
          <w:bdr w:val="none" w:sz="0" w:space="0" w:color="auto" w:frame="1"/>
        </w:rPr>
      </w:pPr>
      <w:r>
        <w:rPr>
          <w:color w:val="000000"/>
          <w:bdr w:val="none" w:sz="0" w:space="0" w:color="auto" w:frame="1"/>
          <w:lang w:val="en-US"/>
        </w:rPr>
        <w:t xml:space="preserve">This section </w:t>
      </w:r>
      <w:r w:rsidR="002F37D6" w:rsidRPr="00631269">
        <w:rPr>
          <w:color w:val="000000"/>
          <w:bdr w:val="none" w:sz="0" w:space="0" w:color="auto" w:frame="1"/>
        </w:rPr>
        <w:t>measures the productivity of the programme. It assesses to which degree achievements are derived from the efficient use of financial, human and material resources. It reviews the overall management approach and the use of adaptive management when implementing projects, as well as the modality used and the participation of stakeholders.</w:t>
      </w:r>
    </w:p>
    <w:p w:rsidR="00C927BA" w:rsidRPr="00B76222" w:rsidRDefault="00C927BA" w:rsidP="005E6A7E">
      <w:pPr>
        <w:pStyle w:val="Heading3"/>
        <w:numPr>
          <w:ilvl w:val="2"/>
          <w:numId w:val="24"/>
        </w:numPr>
        <w:ind w:left="851" w:right="-21" w:hanging="851"/>
        <w:rPr>
          <w:bCs w:val="0"/>
          <w:iCs/>
        </w:rPr>
      </w:pPr>
      <w:bookmarkStart w:id="67" w:name="_Toc534189426"/>
      <w:r w:rsidRPr="00B76222">
        <w:rPr>
          <w:bCs w:val="0"/>
          <w:iCs/>
        </w:rPr>
        <w:t>Management Approach</w:t>
      </w:r>
      <w:bookmarkEnd w:id="67"/>
    </w:p>
    <w:p w:rsidR="002F37D6" w:rsidRPr="00631269" w:rsidRDefault="002F37D6" w:rsidP="00631269">
      <w:pPr>
        <w:shd w:val="clear" w:color="auto" w:fill="FFFFFF"/>
        <w:spacing w:after="200" w:line="276" w:lineRule="auto"/>
        <w:jc w:val="both"/>
        <w:textAlignment w:val="baseline"/>
        <w:rPr>
          <w:color w:val="000000"/>
          <w:bdr w:val="none" w:sz="0" w:space="0" w:color="auto" w:frame="1"/>
        </w:rPr>
      </w:pPr>
      <w:r w:rsidRPr="00631269">
        <w:rPr>
          <w:color w:val="000000"/>
          <w:bdr w:val="none" w:sz="0" w:space="0" w:color="auto" w:frame="1"/>
          <w:lang w:val="en-US"/>
        </w:rPr>
        <w:t xml:space="preserve">The preliminary analysis of the CSOs and UNDP reports reveals that resources </w:t>
      </w:r>
      <w:r w:rsidR="001E1F09" w:rsidRPr="00631269">
        <w:rPr>
          <w:color w:val="000000"/>
          <w:bdr w:val="none" w:sz="0" w:space="0" w:color="auto" w:frame="1"/>
          <w:lang w:val="en-US"/>
        </w:rPr>
        <w:t>allocations were</w:t>
      </w:r>
      <w:r w:rsidRPr="00631269">
        <w:rPr>
          <w:color w:val="000000"/>
          <w:bdr w:val="none" w:sz="0" w:space="0" w:color="auto" w:frame="1"/>
          <w:lang w:val="en-US"/>
        </w:rPr>
        <w:t xml:space="preserve"> efficient and adequately addressed by CSO s. The achievement results were obtained within management rules progress implementation towards planned results.</w:t>
      </w:r>
    </w:p>
    <w:p w:rsidR="002F37D6" w:rsidRPr="00631269" w:rsidRDefault="002F37D6" w:rsidP="00631269">
      <w:pPr>
        <w:shd w:val="clear" w:color="auto" w:fill="FFFFFF"/>
        <w:spacing w:after="200" w:line="276" w:lineRule="auto"/>
        <w:jc w:val="both"/>
        <w:textAlignment w:val="baseline"/>
        <w:rPr>
          <w:color w:val="000000"/>
          <w:bdr w:val="none" w:sz="0" w:space="0" w:color="auto" w:frame="1"/>
        </w:rPr>
      </w:pPr>
      <w:r w:rsidRPr="00631269">
        <w:rPr>
          <w:color w:val="000000"/>
          <w:bdr w:val="none" w:sz="0" w:space="0" w:color="auto" w:frame="1"/>
          <w:lang w:val="en-US"/>
        </w:rPr>
        <w:t xml:space="preserve">The summative results obtained by the Programme are </w:t>
      </w:r>
      <w:r w:rsidR="00D54720" w:rsidRPr="00631269">
        <w:rPr>
          <w:color w:val="000000"/>
          <w:bdr w:val="none" w:sz="0" w:space="0" w:color="auto" w:frame="1"/>
          <w:lang w:val="en-US"/>
        </w:rPr>
        <w:t>aligning</w:t>
      </w:r>
      <w:r w:rsidRPr="00631269">
        <w:rPr>
          <w:color w:val="000000"/>
          <w:bdr w:val="none" w:sz="0" w:space="0" w:color="auto" w:frame="1"/>
          <w:lang w:val="en-US"/>
        </w:rPr>
        <w:t xml:space="preserve"> with the planned results and </w:t>
      </w:r>
      <w:r w:rsidR="001E1F09" w:rsidRPr="00631269">
        <w:rPr>
          <w:color w:val="000000"/>
          <w:bdr w:val="none" w:sz="0" w:space="0" w:color="auto" w:frame="1"/>
          <w:lang w:val="en-US"/>
        </w:rPr>
        <w:t>mirrors</w:t>
      </w:r>
      <w:r w:rsidRPr="00631269">
        <w:rPr>
          <w:color w:val="000000"/>
          <w:bdr w:val="none" w:sz="0" w:space="0" w:color="auto" w:frame="1"/>
          <w:lang w:val="en-US"/>
        </w:rPr>
        <w:t xml:space="preserve"> UNDP permanent efforts to strengthen the management and programmatic skills of the majority of the CSOs.  </w:t>
      </w:r>
    </w:p>
    <w:p w:rsidR="002F37D6" w:rsidRPr="00631269" w:rsidRDefault="002F37D6" w:rsidP="00631269">
      <w:pPr>
        <w:shd w:val="clear" w:color="auto" w:fill="FFFFFF"/>
        <w:spacing w:after="200" w:line="276" w:lineRule="auto"/>
        <w:jc w:val="both"/>
        <w:textAlignment w:val="baseline"/>
        <w:rPr>
          <w:color w:val="000000"/>
          <w:bdr w:val="none" w:sz="0" w:space="0" w:color="auto" w:frame="1"/>
        </w:rPr>
      </w:pPr>
      <w:r w:rsidRPr="00631269">
        <w:rPr>
          <w:color w:val="000000"/>
          <w:bdr w:val="none" w:sz="0" w:space="0" w:color="auto" w:frame="1"/>
          <w:lang w:val="en-US"/>
        </w:rPr>
        <w:t>Even though</w:t>
      </w:r>
      <w:r w:rsidR="001C0F4B">
        <w:rPr>
          <w:color w:val="000000"/>
          <w:bdr w:val="none" w:sz="0" w:space="0" w:color="auto" w:frame="1"/>
          <w:lang w:val="en-US"/>
        </w:rPr>
        <w:t xml:space="preserve"> there have been delays in some </w:t>
      </w:r>
      <w:r w:rsidRPr="00631269">
        <w:rPr>
          <w:color w:val="000000"/>
          <w:bdr w:val="none" w:sz="0" w:space="0" w:color="auto" w:frame="1"/>
          <w:lang w:val="en-US"/>
        </w:rPr>
        <w:t>projects (</w:t>
      </w:r>
      <w:r w:rsidR="001C0F4B" w:rsidRPr="00631269">
        <w:rPr>
          <w:color w:val="000000"/>
          <w:bdr w:val="none" w:sz="0" w:space="0" w:color="auto" w:frame="1"/>
          <w:lang w:val="en-US"/>
        </w:rPr>
        <w:t>i.e.</w:t>
      </w:r>
      <w:r w:rsidRPr="00631269">
        <w:rPr>
          <w:color w:val="000000"/>
          <w:bdr w:val="none" w:sz="0" w:space="0" w:color="auto" w:frame="1"/>
          <w:lang w:val="en-US"/>
        </w:rPr>
        <w:t xml:space="preserve"> elections in 2017), and few CSOs (3) located at a long distance from the implementation project zone, the </w:t>
      </w:r>
      <w:r w:rsidRPr="00631269">
        <w:rPr>
          <w:color w:val="000000"/>
          <w:bdr w:val="none" w:sz="0" w:space="0" w:color="auto" w:frame="1"/>
          <w:shd w:val="clear" w:color="auto" w:fill="FFFFFF"/>
          <w:lang w:val="en-US"/>
        </w:rPr>
        <w:t>planned </w:t>
      </w:r>
      <w:r w:rsidRPr="00631269">
        <w:rPr>
          <w:color w:val="000000"/>
          <w:bdr w:val="none" w:sz="0" w:space="0" w:color="auto" w:frame="1"/>
          <w:lang w:val="en-US"/>
        </w:rPr>
        <w:t>results were successfully achieved.</w:t>
      </w:r>
      <w:r w:rsidR="00D54720">
        <w:rPr>
          <w:color w:val="000000"/>
          <w:bdr w:val="none" w:sz="0" w:space="0" w:color="auto" w:frame="1"/>
          <w:lang w:val="en-US"/>
        </w:rPr>
        <w:t xml:space="preserve"> </w:t>
      </w:r>
      <w:r w:rsidRPr="00631269">
        <w:rPr>
          <w:color w:val="000000"/>
          <w:bdr w:val="none" w:sz="0" w:space="0" w:color="auto" w:frame="1"/>
          <w:shd w:val="clear" w:color="auto" w:fill="FFFFFF"/>
          <w:lang w:val="en-US"/>
        </w:rPr>
        <w:t>UNDP </w:t>
      </w:r>
      <w:r w:rsidRPr="00631269">
        <w:rPr>
          <w:color w:val="000000"/>
          <w:bdr w:val="none" w:sz="0" w:space="0" w:color="auto" w:frame="1"/>
          <w:lang w:val="en-US"/>
        </w:rPr>
        <w:t>implementing management flexibility to address the mentioned constraints has induced a gradually better use of resources and increased efficiency of IP timely implementation response</w:t>
      </w:r>
      <w:r w:rsidRPr="00631269">
        <w:rPr>
          <w:color w:val="548DD4"/>
          <w:bdr w:val="none" w:sz="0" w:space="0" w:color="auto" w:frame="1"/>
          <w:lang w:val="en-US"/>
        </w:rPr>
        <w:t>. </w:t>
      </w:r>
      <w:r w:rsidRPr="00631269">
        <w:rPr>
          <w:color w:val="000000"/>
          <w:bdr w:val="none" w:sz="0" w:space="0" w:color="auto" w:frame="1"/>
          <w:lang w:val="en-US"/>
        </w:rPr>
        <w:t>This flexibility includes the use of adaptive management to secure project deliverables while maintaining adherence to the overall design projects and structure. Flexibility is particularly important to CSOs, to MASFAM, to Provincial and Municipal Administration, where political governance is weak in intersectoral coordination and decentralization procedures and management, and where a limited number of professionals with Gender expertise and experience are not available. The overall projects,</w:t>
      </w:r>
      <w:r>
        <w:rPr>
          <w:rFonts w:ascii="Calibri" w:hAnsi="Calibri"/>
          <w:color w:val="000000"/>
          <w:sz w:val="22"/>
          <w:szCs w:val="22"/>
          <w:bdr w:val="none" w:sz="0" w:space="0" w:color="auto" w:frame="1"/>
          <w:lang w:val="en-US"/>
        </w:rPr>
        <w:t xml:space="preserve"> </w:t>
      </w:r>
      <w:r w:rsidRPr="00631269">
        <w:rPr>
          <w:color w:val="000000"/>
          <w:bdr w:val="none" w:sz="0" w:space="0" w:color="auto" w:frame="1"/>
          <w:lang w:val="en-US"/>
        </w:rPr>
        <w:t>general projects concepts, formulation of projects, preliminary negotiations, agreements, design, project approvals and implementation seem not to have suffered delays, mostly attributable to UNDP and  Partners involvement and the reinforcement of competencies that came out from 1º Programme Cycle.</w:t>
      </w:r>
    </w:p>
    <w:p w:rsidR="002F37D6" w:rsidRDefault="002F37D6" w:rsidP="00631269">
      <w:pPr>
        <w:pStyle w:val="NormalWeb"/>
        <w:shd w:val="clear" w:color="auto" w:fill="FFFFFF"/>
        <w:spacing w:before="0" w:beforeAutospacing="0" w:after="200" w:afterAutospacing="0" w:line="276" w:lineRule="auto"/>
        <w:jc w:val="both"/>
        <w:textAlignment w:val="baseline"/>
        <w:rPr>
          <w:color w:val="000000"/>
          <w:bdr w:val="none" w:sz="0" w:space="0" w:color="auto" w:frame="1"/>
          <w:lang w:val="en-US"/>
        </w:rPr>
      </w:pPr>
      <w:r w:rsidRPr="00631269">
        <w:rPr>
          <w:color w:val="000000"/>
          <w:bdr w:val="none" w:sz="0" w:space="0" w:color="auto" w:frame="1"/>
          <w:lang w:val="en-US"/>
        </w:rPr>
        <w:lastRenderedPageBreak/>
        <w:t>There is inconsistency in the language used to outline Planned Results: syntax differs although expected results a</w:t>
      </w:r>
      <w:r w:rsidR="001A0838" w:rsidRPr="00631269">
        <w:rPr>
          <w:color w:val="000000"/>
          <w:bdr w:val="none" w:sz="0" w:space="0" w:color="auto" w:frame="1"/>
          <w:lang w:val="en-US"/>
        </w:rPr>
        <w:t>re framed in the same priority</w:t>
      </w:r>
      <w:r w:rsidR="00631269">
        <w:rPr>
          <w:color w:val="000000"/>
          <w:bdr w:val="none" w:sz="0" w:space="0" w:color="auto" w:frame="1"/>
          <w:lang w:val="en-US"/>
        </w:rPr>
        <w:t xml:space="preserve"> areas. However, the maintenance of a </w:t>
      </w:r>
      <w:r w:rsidRPr="00631269">
        <w:rPr>
          <w:color w:val="000000"/>
          <w:bdr w:val="none" w:sz="0" w:space="0" w:color="auto" w:frame="1"/>
          <w:lang w:val="en-US"/>
        </w:rPr>
        <w:t>pattern of language to express Planned Results is a strong strategic tool to align each member of the project and programme network towards outcomes and an efficient way to communicate, to monitoring and to evaluate progress towards results.</w:t>
      </w:r>
    </w:p>
    <w:p w:rsidR="000D6C5C" w:rsidRPr="00B76222" w:rsidRDefault="000D6C5C" w:rsidP="005E6A7E">
      <w:pPr>
        <w:pStyle w:val="Heading3"/>
        <w:numPr>
          <w:ilvl w:val="2"/>
          <w:numId w:val="24"/>
        </w:numPr>
        <w:ind w:left="851" w:right="-21" w:hanging="851"/>
        <w:rPr>
          <w:bCs w:val="0"/>
          <w:iCs/>
        </w:rPr>
      </w:pPr>
      <w:bookmarkStart w:id="68" w:name="_Toc534189427"/>
      <w:r w:rsidRPr="00B76222">
        <w:rPr>
          <w:bCs w:val="0"/>
          <w:iCs/>
        </w:rPr>
        <w:t>Resources Mobilization</w:t>
      </w:r>
      <w:bookmarkEnd w:id="68"/>
    </w:p>
    <w:p w:rsidR="000D6C5C" w:rsidRPr="000D6C5C" w:rsidRDefault="000D6C5C" w:rsidP="000D6C5C">
      <w:pPr>
        <w:spacing w:after="200" w:line="276" w:lineRule="auto"/>
        <w:jc w:val="both"/>
      </w:pPr>
      <w:r w:rsidRPr="000D6C5C">
        <w:t>UNDP is the privileged partner of the MASFAMU to achieve sector priorities in the field of Gender</w:t>
      </w:r>
      <w:r>
        <w:t xml:space="preserve"> Equality,</w:t>
      </w:r>
      <w:r w:rsidRPr="000D6C5C">
        <w:t xml:space="preserve"> Woman Empowerment.</w:t>
      </w:r>
      <w:r>
        <w:t>, and Violence against Women.</w:t>
      </w:r>
      <w:r w:rsidRPr="000D6C5C">
        <w:t xml:space="preserve"> The achievements of MASFAMU within this partnership</w:t>
      </w:r>
      <w:r>
        <w:t xml:space="preserve"> and in local communities</w:t>
      </w:r>
      <w:r w:rsidRPr="000D6C5C">
        <w:t xml:space="preserve"> have certainly influenced the continuity/extension of the programme </w:t>
      </w:r>
      <w:r w:rsidR="009A1B22">
        <w:t>2ndCycle 2015-2018.</w:t>
      </w:r>
    </w:p>
    <w:p w:rsidR="000D6C5C" w:rsidRPr="000D6C5C" w:rsidRDefault="009A1B22" w:rsidP="000D6C5C">
      <w:pPr>
        <w:spacing w:after="200" w:line="276" w:lineRule="auto"/>
        <w:jc w:val="both"/>
      </w:pPr>
      <w:r>
        <w:t>It is an evidence t</w:t>
      </w:r>
      <w:r w:rsidR="000D6C5C" w:rsidRPr="000D6C5C">
        <w:t>he capacity of UNDP to reinforce the Partnership with Norweg</w:t>
      </w:r>
      <w:r>
        <w:t xml:space="preserve">ian </w:t>
      </w:r>
      <w:r w:rsidR="00B54BA4">
        <w:t>Embassy to</w:t>
      </w:r>
      <w:r>
        <w:t xml:space="preserve"> proceeded </w:t>
      </w:r>
      <w:r w:rsidR="000D6C5C" w:rsidRPr="000D6C5C">
        <w:t xml:space="preserve">the continuity of the programme results </w:t>
      </w:r>
      <w:r w:rsidR="00B54BA4">
        <w:t>(</w:t>
      </w:r>
      <w:r w:rsidR="000D6C5C" w:rsidRPr="000D6C5C">
        <w:t>2</w:t>
      </w:r>
      <w:r w:rsidR="000D6C5C" w:rsidRPr="000D6C5C">
        <w:rPr>
          <w:vertAlign w:val="superscript"/>
        </w:rPr>
        <w:t>nd</w:t>
      </w:r>
      <w:r w:rsidR="000D6C5C" w:rsidRPr="000D6C5C">
        <w:t xml:space="preserve"> Cycle of the Programme </w:t>
      </w:r>
      <w:r w:rsidRPr="000D6C5C">
        <w:t>“Promoting</w:t>
      </w:r>
      <w:r w:rsidR="000D6C5C" w:rsidRPr="000D6C5C">
        <w:t xml:space="preserve"> the Angolan Women Empowerment through CSOs</w:t>
      </w:r>
      <w:r>
        <w:t xml:space="preserve">” </w:t>
      </w:r>
      <w:r w:rsidR="00B54BA4">
        <w:t xml:space="preserve">), </w:t>
      </w:r>
      <w:r>
        <w:t>as the entrance of a new donor in</w:t>
      </w:r>
      <w:r w:rsidR="000D6C5C" w:rsidRPr="000D6C5C">
        <w:rPr>
          <w:lang w:val="en-US"/>
        </w:rPr>
        <w:t xml:space="preserve">n mid-2017, the Royal British Embassy </w:t>
      </w:r>
      <w:r>
        <w:rPr>
          <w:lang w:val="en-US"/>
        </w:rPr>
        <w:t xml:space="preserve">that </w:t>
      </w:r>
      <w:r w:rsidR="000D6C5C" w:rsidRPr="000D6C5C">
        <w:rPr>
          <w:lang w:val="en-US"/>
        </w:rPr>
        <w:t>joined the partnership with provision of additional fund for the project.</w:t>
      </w:r>
    </w:p>
    <w:p w:rsidR="00F578B7" w:rsidRPr="00B76222" w:rsidRDefault="00C927BA" w:rsidP="005E6A7E">
      <w:pPr>
        <w:pStyle w:val="Heading3"/>
        <w:numPr>
          <w:ilvl w:val="2"/>
          <w:numId w:val="24"/>
        </w:numPr>
        <w:ind w:left="851" w:right="-21" w:hanging="851"/>
        <w:rPr>
          <w:bCs w:val="0"/>
          <w:iCs/>
        </w:rPr>
      </w:pPr>
      <w:bookmarkStart w:id="69" w:name="_Toc534189428"/>
      <w:r w:rsidRPr="00B76222">
        <w:rPr>
          <w:bCs w:val="0"/>
          <w:iCs/>
        </w:rPr>
        <w:t>Monitoring and Evaluation</w:t>
      </w:r>
      <w:bookmarkEnd w:id="69"/>
    </w:p>
    <w:p w:rsidR="00C927BA" w:rsidRDefault="00C927BA" w:rsidP="00C927BA">
      <w:pPr>
        <w:pStyle w:val="Normal2"/>
        <w:spacing w:after="200"/>
        <w:jc w:val="both"/>
        <w:rPr>
          <w:rFonts w:ascii="Times New Roman" w:eastAsia="Calibri" w:hAnsi="Times New Roman" w:cs="Times New Roman"/>
          <w:color w:val="auto"/>
          <w:sz w:val="24"/>
          <w:szCs w:val="24"/>
          <w:lang w:val="en-US"/>
        </w:rPr>
      </w:pPr>
      <w:r w:rsidRPr="00C927BA">
        <w:rPr>
          <w:rFonts w:ascii="Times New Roman" w:eastAsia="Calibri" w:hAnsi="Times New Roman" w:cs="Times New Roman"/>
          <w:color w:val="000000" w:themeColor="text1"/>
          <w:sz w:val="24"/>
          <w:szCs w:val="24"/>
          <w:lang w:val="en-US"/>
        </w:rPr>
        <w:t>According to UNDP guidelines, M&amp;E of the CPAP is in line with UNDAF results matrix and monitoring evaluation plan</w:t>
      </w:r>
      <w:r w:rsidRPr="00C927BA">
        <w:rPr>
          <w:rFonts w:ascii="Times New Roman" w:eastAsia="Calibri" w:hAnsi="Times New Roman" w:cs="Times New Roman"/>
          <w:color w:val="548DD4" w:themeColor="text2" w:themeTint="99"/>
          <w:sz w:val="24"/>
          <w:szCs w:val="24"/>
          <w:lang w:val="en-US"/>
        </w:rPr>
        <w:t xml:space="preserve">. </w:t>
      </w:r>
      <w:r w:rsidRPr="00C927BA">
        <w:rPr>
          <w:rFonts w:ascii="Times New Roman" w:eastAsia="Calibri" w:hAnsi="Times New Roman" w:cs="Times New Roman"/>
          <w:color w:val="auto"/>
          <w:sz w:val="24"/>
          <w:szCs w:val="24"/>
          <w:lang w:val="en-US"/>
        </w:rPr>
        <w:t>It</w:t>
      </w:r>
      <w:r w:rsidRPr="00C927BA">
        <w:rPr>
          <w:rFonts w:ascii="Times New Roman" w:eastAsia="Calibri" w:hAnsi="Times New Roman" w:cs="Times New Roman"/>
          <w:color w:val="000000" w:themeColor="text1"/>
          <w:sz w:val="24"/>
          <w:szCs w:val="24"/>
          <w:lang w:val="en-US"/>
        </w:rPr>
        <w:t xml:space="preserve"> is clear that both the Government and UNDP are responsible for setting up the M&amp;E mechanisms and tools and for conducting continuing monitoring and review </w:t>
      </w:r>
      <w:r w:rsidRPr="00C927BA">
        <w:rPr>
          <w:rFonts w:ascii="Times New Roman" w:eastAsia="Calibri" w:hAnsi="Times New Roman" w:cs="Times New Roman"/>
          <w:color w:val="000000" w:themeColor="text1"/>
          <w:sz w:val="24"/>
          <w:szCs w:val="24"/>
          <w:lang w:val="en-US" w:bidi="en-US"/>
        </w:rPr>
        <w:t>activities</w:t>
      </w:r>
      <w:r w:rsidRPr="00C927BA">
        <w:rPr>
          <w:rFonts w:ascii="Times New Roman" w:eastAsia="Calibri" w:hAnsi="Times New Roman" w:cs="Times New Roman"/>
          <w:color w:val="000000" w:themeColor="text1"/>
          <w:sz w:val="24"/>
          <w:szCs w:val="24"/>
          <w:lang w:val="en-US"/>
        </w:rPr>
        <w:t xml:space="preserve"> when needed. Implementing partners provide periodic reports on the progress, achievements and results of their projects, outlining the challenges faced in project implementation, as well as resources utilization, as articulated with AWP and Donors guidelines. </w:t>
      </w:r>
      <w:r w:rsidRPr="00C927BA">
        <w:rPr>
          <w:rFonts w:ascii="Times New Roman" w:eastAsia="Calibri" w:hAnsi="Times New Roman" w:cs="Times New Roman"/>
          <w:color w:val="auto"/>
          <w:sz w:val="24"/>
          <w:szCs w:val="24"/>
          <w:lang w:val="en-US"/>
        </w:rPr>
        <w:t xml:space="preserve">Partners are involved in the AWP reviews. This planning tool describes the specific results to be achieved under the CPAP, and is the basis for UNDP agreements with each implementing partner on the use of resources. All cash transfers to an implementing partner are base on the activities detailed in the AWP. </w:t>
      </w:r>
    </w:p>
    <w:p w:rsidR="00C927BA" w:rsidRDefault="00C927BA" w:rsidP="00C927BA">
      <w:pPr>
        <w:pStyle w:val="Normal2"/>
        <w:spacing w:before="200" w:after="200"/>
        <w:jc w:val="both"/>
        <w:rPr>
          <w:rFonts w:ascii="Times New Roman" w:eastAsia="Calibri" w:hAnsi="Times New Roman" w:cs="Times New Roman"/>
          <w:b/>
          <w:color w:val="000000" w:themeColor="text1"/>
          <w:sz w:val="24"/>
          <w:szCs w:val="24"/>
          <w:lang w:val="en-US"/>
        </w:rPr>
      </w:pPr>
      <w:r w:rsidRPr="00C927BA">
        <w:rPr>
          <w:rFonts w:ascii="Times New Roman" w:eastAsia="Calibri" w:hAnsi="Times New Roman" w:cs="Times New Roman"/>
          <w:color w:val="000000" w:themeColor="text1"/>
          <w:sz w:val="24"/>
          <w:szCs w:val="24"/>
          <w:lang w:val="en-US"/>
        </w:rPr>
        <w:t xml:space="preserve">The documents review reveals that UNDP works closely with key partners in what concerns programme design, implementation, monitoring, and evaluation. The reporting is in accordance with UN procedures and harmonized with UN agencies. The country access to </w:t>
      </w:r>
      <w:r w:rsidRPr="00C927BA">
        <w:rPr>
          <w:rFonts w:ascii="Times New Roman" w:eastAsia="Times New Roman" w:hAnsi="Times New Roman" w:cs="Times New Roman"/>
          <w:bCs/>
          <w:color w:val="000000" w:themeColor="text1"/>
          <w:sz w:val="24"/>
          <w:szCs w:val="24"/>
          <w:lang w:val="en-US"/>
        </w:rPr>
        <w:t>disaggregated data</w:t>
      </w:r>
      <w:r w:rsidRPr="00C927BA">
        <w:rPr>
          <w:rFonts w:ascii="Times New Roman" w:eastAsia="Calibri" w:hAnsi="Times New Roman" w:cs="Times New Roman"/>
          <w:color w:val="000000" w:themeColor="text1"/>
          <w:sz w:val="24"/>
          <w:szCs w:val="24"/>
          <w:lang w:val="en-US"/>
        </w:rPr>
        <w:t xml:space="preserve"> is very limited. </w:t>
      </w:r>
      <w:r w:rsidRPr="00C927BA">
        <w:rPr>
          <w:rFonts w:ascii="Times New Roman" w:eastAsia="Times New Roman" w:hAnsi="Times New Roman" w:cs="Times New Roman"/>
          <w:bCs/>
          <w:color w:val="000000" w:themeColor="text1"/>
          <w:sz w:val="24"/>
          <w:szCs w:val="24"/>
          <w:lang w:val="en-US"/>
        </w:rPr>
        <w:t>However, t</w:t>
      </w:r>
      <w:r w:rsidRPr="00C927BA">
        <w:rPr>
          <w:rFonts w:ascii="Times New Roman" w:eastAsia="Calibri" w:hAnsi="Times New Roman" w:cs="Times New Roman"/>
          <w:color w:val="000000" w:themeColor="text1"/>
          <w:sz w:val="24"/>
          <w:szCs w:val="24"/>
          <w:lang w:val="en-US"/>
        </w:rPr>
        <w:t>he projects review adopts a</w:t>
      </w:r>
      <w:r>
        <w:rPr>
          <w:rFonts w:ascii="Times New Roman" w:eastAsia="Calibri" w:hAnsi="Times New Roman" w:cs="Times New Roman"/>
          <w:color w:val="000000" w:themeColor="text1"/>
          <w:sz w:val="24"/>
          <w:szCs w:val="24"/>
          <w:lang w:val="en-US"/>
        </w:rPr>
        <w:t>n</w:t>
      </w:r>
      <w:r w:rsidRPr="00C927BA">
        <w:rPr>
          <w:rFonts w:ascii="Times New Roman" w:eastAsia="Calibri" w:hAnsi="Times New Roman" w:cs="Times New Roman"/>
          <w:color w:val="000000" w:themeColor="text1"/>
          <w:sz w:val="24"/>
          <w:szCs w:val="24"/>
          <w:lang w:val="en-US"/>
        </w:rPr>
        <w:t xml:space="preserve"> approach, with “SMART</w:t>
      </w:r>
      <w:r w:rsidRPr="00C927BA">
        <w:rPr>
          <w:rFonts w:ascii="Times New Roman" w:hAnsi="Times New Roman" w:cs="Times New Roman"/>
          <w:color w:val="000000" w:themeColor="text1"/>
          <w:sz w:val="24"/>
          <w:szCs w:val="24"/>
        </w:rPr>
        <w:footnoteReference w:id="17"/>
      </w:r>
      <w:r w:rsidRPr="00C927BA">
        <w:rPr>
          <w:rFonts w:ascii="Times New Roman" w:eastAsia="Calibri" w:hAnsi="Times New Roman" w:cs="Times New Roman"/>
          <w:color w:val="000000" w:themeColor="text1"/>
          <w:sz w:val="24"/>
          <w:szCs w:val="24"/>
          <w:lang w:val="en-US"/>
        </w:rPr>
        <w:t>” indicators, to inform results-based management outcome reporting, management and tracking of projects risks</w:t>
      </w:r>
      <w:r w:rsidRPr="00C927BA">
        <w:rPr>
          <w:rFonts w:ascii="Times New Roman" w:eastAsia="Calibri" w:hAnsi="Times New Roman" w:cs="Times New Roman"/>
          <w:b/>
          <w:color w:val="000000" w:themeColor="text1"/>
          <w:sz w:val="24"/>
          <w:szCs w:val="24"/>
          <w:lang w:val="en-US"/>
        </w:rPr>
        <w:t xml:space="preserve">. </w:t>
      </w:r>
    </w:p>
    <w:p w:rsidR="00C927BA" w:rsidRDefault="00C927BA" w:rsidP="00C927BA">
      <w:pPr>
        <w:spacing w:after="200" w:line="276" w:lineRule="auto"/>
        <w:jc w:val="both"/>
        <w:rPr>
          <w:rFonts w:eastAsia="Calibri"/>
          <w:lang w:val="en-US"/>
        </w:rPr>
      </w:pPr>
      <w:r w:rsidRPr="00E315F1">
        <w:rPr>
          <w:rFonts w:eastAsia="Calibri"/>
          <w:lang w:val="en-US"/>
        </w:rPr>
        <w:t xml:space="preserve">For each M&amp;E activity, the responsible party(ies) was/were identified, as well as </w:t>
      </w:r>
      <w:r w:rsidR="003905D2">
        <w:rPr>
          <w:rFonts w:eastAsia="Calibri"/>
          <w:lang w:val="en-US"/>
        </w:rPr>
        <w:t xml:space="preserve">outputs and </w:t>
      </w:r>
      <w:r w:rsidRPr="00E315F1">
        <w:rPr>
          <w:rFonts w:eastAsia="Calibri"/>
          <w:lang w:val="en-US"/>
        </w:rPr>
        <w:t>a schedule. The plan</w:t>
      </w:r>
      <w:r w:rsidR="0062311F">
        <w:rPr>
          <w:rFonts w:eastAsia="Calibri"/>
          <w:lang w:val="en-US"/>
        </w:rPr>
        <w:t xml:space="preserve"> was </w:t>
      </w:r>
      <w:r w:rsidRPr="00E315F1">
        <w:rPr>
          <w:rFonts w:eastAsia="Calibri"/>
          <w:lang w:val="en-US"/>
        </w:rPr>
        <w:t xml:space="preserve">base on the logical framework matrix that included a set of performance monitoring indicators along with their corresponding targets and means of verification. Operating modalities of the M&amp;E activities include performance indicators, </w:t>
      </w:r>
      <w:r w:rsidR="0062311F">
        <w:rPr>
          <w:rFonts w:eastAsia="Calibri"/>
          <w:lang w:val="en-US"/>
        </w:rPr>
        <w:t xml:space="preserve">quarterly narrative and financial reports, donor disbursement, quarterly progress reports, donors reports, filed visits, data collection, UNDP and </w:t>
      </w:r>
      <w:r w:rsidR="00241F64">
        <w:rPr>
          <w:rFonts w:eastAsia="Calibri"/>
          <w:lang w:val="en-US"/>
        </w:rPr>
        <w:t>Donor</w:t>
      </w:r>
      <w:r w:rsidR="0062311F">
        <w:rPr>
          <w:rFonts w:eastAsia="Calibri"/>
          <w:lang w:val="en-US"/>
        </w:rPr>
        <w:t xml:space="preserve"> Annual meeting, Donor evaluation, testimonies, human interesting stories, photography, disseminated materials/products available, participation on IPs planned activities, CSOs capacity building report, list of presence and </w:t>
      </w:r>
      <w:r w:rsidR="00F93514">
        <w:rPr>
          <w:rFonts w:eastAsia="Calibri"/>
          <w:lang w:val="en-US"/>
        </w:rPr>
        <w:t>participation</w:t>
      </w:r>
      <w:r w:rsidR="0062311F">
        <w:rPr>
          <w:rFonts w:eastAsia="Calibri"/>
          <w:lang w:val="en-US"/>
        </w:rPr>
        <w:t xml:space="preserve"> of the UNDP team, call for </w:t>
      </w:r>
      <w:r w:rsidR="0062311F">
        <w:rPr>
          <w:rFonts w:eastAsia="Calibri"/>
          <w:lang w:val="en-US"/>
        </w:rPr>
        <w:lastRenderedPageBreak/>
        <w:t>proposals, analysis and selection of the submitted proposals, UNDP technical support to CSOs for submission of documents, agreements signed, TRC meetings and audits.</w:t>
      </w:r>
    </w:p>
    <w:p w:rsidR="00C927BA" w:rsidRPr="00E235FF" w:rsidRDefault="00C927BA" w:rsidP="00C927BA">
      <w:pPr>
        <w:spacing w:after="200" w:line="276" w:lineRule="auto"/>
        <w:jc w:val="both"/>
        <w:rPr>
          <w:lang w:eastAsia="en-US" w:bidi="en-US"/>
        </w:rPr>
      </w:pPr>
      <w:r w:rsidRPr="00E315F1">
        <w:rPr>
          <w:rFonts w:eastAsia="Calibri"/>
          <w:lang w:val="en-US"/>
        </w:rPr>
        <w:t xml:space="preserve">A comprehensive set of Monitoring and Evaluation activities was developed </w:t>
      </w:r>
      <w:r>
        <w:rPr>
          <w:lang w:eastAsia="en-US" w:bidi="en-US"/>
        </w:rPr>
        <w:t xml:space="preserve">however, the preliminary findings show an active response by each IP and UNDP to be in compliance with monitoring and evaluation framework, but there is a lack of a </w:t>
      </w:r>
      <w:r w:rsidRPr="008763AD">
        <w:rPr>
          <w:lang w:eastAsia="en-US" w:bidi="en-US"/>
        </w:rPr>
        <w:t>standardized language</w:t>
      </w:r>
      <w:r>
        <w:rPr>
          <w:lang w:eastAsia="en-US" w:bidi="en-US"/>
        </w:rPr>
        <w:t xml:space="preserve"> in reporting. The situation is due to a different capacity from IPS to report; consequently it’s very difficult for the external evaluator to immediately understand the summative compliance of the procedures. </w:t>
      </w:r>
    </w:p>
    <w:p w:rsidR="003905D2" w:rsidRPr="00AD5D16" w:rsidRDefault="003905D2" w:rsidP="005E6A7E">
      <w:pPr>
        <w:pStyle w:val="Heading2"/>
        <w:numPr>
          <w:ilvl w:val="1"/>
          <w:numId w:val="24"/>
        </w:numPr>
        <w:rPr>
          <w:rFonts w:asciiTheme="minorHAnsi" w:hAnsiTheme="minorHAnsi" w:cstheme="minorHAnsi"/>
          <w:color w:val="0070C0"/>
        </w:rPr>
      </w:pPr>
      <w:bookmarkStart w:id="70" w:name="_Toc534189429"/>
      <w:r w:rsidRPr="00AD5D16">
        <w:rPr>
          <w:rFonts w:asciiTheme="minorHAnsi" w:hAnsiTheme="minorHAnsi" w:cstheme="minorHAnsi"/>
          <w:color w:val="0070C0"/>
        </w:rPr>
        <w:t>Sustainability</w:t>
      </w:r>
      <w:bookmarkEnd w:id="70"/>
    </w:p>
    <w:p w:rsidR="003905D2" w:rsidRDefault="003905D2" w:rsidP="003905D2">
      <w:pPr>
        <w:jc w:val="both"/>
      </w:pPr>
      <w:r w:rsidRPr="00015D7A">
        <w:t xml:space="preserve">This </w:t>
      </w:r>
      <w:r>
        <w:t>session</w:t>
      </w:r>
      <w:r w:rsidRPr="00015D7A">
        <w:t xml:space="preserve"> </w:t>
      </w:r>
      <w:r>
        <w:t>will be analysed in</w:t>
      </w:r>
      <w:r w:rsidRPr="00015D7A">
        <w:t xml:space="preserve"> the long-term sustainability of </w:t>
      </w:r>
      <w:r>
        <w:t>Micro projects</w:t>
      </w:r>
      <w:r w:rsidRPr="00015D7A">
        <w:t xml:space="preserve"> portfolio</w:t>
      </w:r>
      <w:r>
        <w:t xml:space="preserve"> of the programme</w:t>
      </w:r>
      <w:r w:rsidRPr="00015D7A">
        <w:t xml:space="preserve">.  The methodology </w:t>
      </w:r>
      <w:r>
        <w:t>will be based on t</w:t>
      </w:r>
      <w:r w:rsidRPr="00015D7A">
        <w:t>he identification of the potential risks to programmatic results (outcome) that will not sustain long –term positive impact. The focus</w:t>
      </w:r>
      <w:r>
        <w:t xml:space="preserve"> will be based in </w:t>
      </w:r>
      <w:r w:rsidRPr="00015D7A">
        <w:t xml:space="preserve">a risk context analysis on three pillars, socio-economic, financial context, </w:t>
      </w:r>
      <w:r>
        <w:t>CSOs</w:t>
      </w:r>
      <w:r w:rsidRPr="00015D7A">
        <w:t xml:space="preserve"> capacity and governance. </w:t>
      </w:r>
    </w:p>
    <w:p w:rsidR="003905D2" w:rsidRDefault="003905D2" w:rsidP="003905D2">
      <w:pPr>
        <w:jc w:val="both"/>
      </w:pPr>
    </w:p>
    <w:p w:rsidR="003905D2" w:rsidRPr="008F4069" w:rsidRDefault="003905D2" w:rsidP="008F4069">
      <w:pPr>
        <w:pStyle w:val="CommentText"/>
        <w:spacing w:after="200" w:line="276" w:lineRule="auto"/>
        <w:jc w:val="both"/>
        <w:rPr>
          <w:sz w:val="24"/>
          <w:szCs w:val="24"/>
        </w:rPr>
      </w:pPr>
      <w:r w:rsidRPr="008F4069">
        <w:rPr>
          <w:sz w:val="24"/>
          <w:szCs w:val="24"/>
        </w:rPr>
        <w:t>Angola’s main risks are poverty massification, climate change events, LDC Graduation</w:t>
      </w:r>
      <w:r w:rsidRPr="008F4069">
        <w:rPr>
          <w:rStyle w:val="FootnoteReference"/>
          <w:sz w:val="24"/>
          <w:szCs w:val="24"/>
        </w:rPr>
        <w:footnoteReference w:id="18"/>
      </w:r>
      <w:r w:rsidRPr="008F4069">
        <w:rPr>
          <w:sz w:val="24"/>
          <w:szCs w:val="24"/>
        </w:rPr>
        <w:t>, vulnerability of the economy, the majority of the population with incomes from informal economy, social imbalances and inequalities in access to income, civil rights, institutional and technical capacity, decrease of government investments and commitments in plac</w:t>
      </w:r>
      <w:r w:rsidR="00C93E24" w:rsidRPr="008F4069">
        <w:rPr>
          <w:sz w:val="24"/>
          <w:szCs w:val="24"/>
        </w:rPr>
        <w:t>ing</w:t>
      </w:r>
      <w:r w:rsidRPr="008F4069">
        <w:rPr>
          <w:sz w:val="24"/>
          <w:szCs w:val="24"/>
        </w:rPr>
        <w:t xml:space="preserve"> </w:t>
      </w:r>
      <w:r w:rsidR="00C93E24" w:rsidRPr="008F4069">
        <w:rPr>
          <w:sz w:val="24"/>
          <w:szCs w:val="24"/>
        </w:rPr>
        <w:t xml:space="preserve">a policy </w:t>
      </w:r>
      <w:r w:rsidRPr="008F4069">
        <w:rPr>
          <w:sz w:val="24"/>
          <w:szCs w:val="24"/>
        </w:rPr>
        <w:t>gender equality</w:t>
      </w:r>
      <w:r w:rsidR="00C93E24" w:rsidRPr="008F4069">
        <w:rPr>
          <w:sz w:val="24"/>
          <w:szCs w:val="24"/>
        </w:rPr>
        <w:t xml:space="preserve"> throughout </w:t>
      </w:r>
      <w:r w:rsidRPr="008F4069">
        <w:rPr>
          <w:sz w:val="24"/>
          <w:szCs w:val="24"/>
        </w:rPr>
        <w:t xml:space="preserve"> sectors, gradual reduction of the net official development assistance until 2022, an inefficient model of co-ordination and policies integration. </w:t>
      </w:r>
    </w:p>
    <w:p w:rsidR="003905D2" w:rsidRPr="008F4069" w:rsidRDefault="00C93E24" w:rsidP="008F4069">
      <w:pPr>
        <w:pStyle w:val="CommentText"/>
        <w:spacing w:after="200" w:line="276" w:lineRule="auto"/>
        <w:jc w:val="both"/>
        <w:rPr>
          <w:sz w:val="24"/>
          <w:szCs w:val="24"/>
        </w:rPr>
      </w:pPr>
      <w:r w:rsidRPr="008F4069">
        <w:rPr>
          <w:sz w:val="24"/>
          <w:szCs w:val="24"/>
        </w:rPr>
        <w:t xml:space="preserve">Angola lacks national CSOs </w:t>
      </w:r>
      <w:r w:rsidR="003905D2" w:rsidRPr="008F4069">
        <w:rPr>
          <w:sz w:val="24"/>
          <w:szCs w:val="24"/>
        </w:rPr>
        <w:t xml:space="preserve">efficient and effective in </w:t>
      </w:r>
      <w:r w:rsidRPr="008F4069">
        <w:rPr>
          <w:sz w:val="24"/>
          <w:szCs w:val="24"/>
        </w:rPr>
        <w:t xml:space="preserve">gender </w:t>
      </w:r>
      <w:r w:rsidR="003905D2" w:rsidRPr="008F4069">
        <w:rPr>
          <w:sz w:val="24"/>
          <w:szCs w:val="24"/>
        </w:rPr>
        <w:t>programs, as technical capacity is still an issue</w:t>
      </w:r>
      <w:r w:rsidR="00AD5D16">
        <w:rPr>
          <w:sz w:val="24"/>
          <w:szCs w:val="24"/>
        </w:rPr>
        <w:t>. This situation is f</w:t>
      </w:r>
      <w:r w:rsidR="003905D2" w:rsidRPr="008F4069">
        <w:rPr>
          <w:sz w:val="24"/>
          <w:szCs w:val="24"/>
        </w:rPr>
        <w:t xml:space="preserve">urther aggravated in domains of </w:t>
      </w:r>
      <w:r w:rsidRPr="008F4069">
        <w:rPr>
          <w:sz w:val="24"/>
          <w:szCs w:val="24"/>
        </w:rPr>
        <w:t xml:space="preserve">gender and women </w:t>
      </w:r>
      <w:r w:rsidR="00AD5D16" w:rsidRPr="008F4069">
        <w:rPr>
          <w:sz w:val="24"/>
          <w:szCs w:val="24"/>
        </w:rPr>
        <w:t>empowerment</w:t>
      </w:r>
      <w:r w:rsidR="003905D2" w:rsidRPr="008F4069">
        <w:rPr>
          <w:sz w:val="24"/>
          <w:szCs w:val="24"/>
        </w:rPr>
        <w:t xml:space="preserve">. Local work with communities should be based on </w:t>
      </w:r>
      <w:r w:rsidRPr="008F4069">
        <w:rPr>
          <w:sz w:val="24"/>
          <w:szCs w:val="24"/>
        </w:rPr>
        <w:t>participatory and equal rights</w:t>
      </w:r>
      <w:r w:rsidR="003905D2" w:rsidRPr="008F4069">
        <w:rPr>
          <w:sz w:val="24"/>
          <w:szCs w:val="24"/>
        </w:rPr>
        <w:t xml:space="preserve"> principles and on a practical approach on how to integrate them in the mechanisms to reduce pressure over </w:t>
      </w:r>
      <w:r w:rsidRPr="008F4069">
        <w:rPr>
          <w:sz w:val="24"/>
          <w:szCs w:val="24"/>
        </w:rPr>
        <w:t>violence against woman</w:t>
      </w:r>
      <w:r w:rsidR="00AD5D16">
        <w:rPr>
          <w:sz w:val="24"/>
          <w:szCs w:val="24"/>
        </w:rPr>
        <w:t>,</w:t>
      </w:r>
      <w:r w:rsidR="003905D2" w:rsidRPr="008F4069">
        <w:rPr>
          <w:sz w:val="24"/>
          <w:szCs w:val="24"/>
        </w:rPr>
        <w:t xml:space="preserve"> over </w:t>
      </w:r>
      <w:r w:rsidRPr="008F4069">
        <w:rPr>
          <w:sz w:val="24"/>
          <w:szCs w:val="24"/>
        </w:rPr>
        <w:t xml:space="preserve">women economic </w:t>
      </w:r>
      <w:r w:rsidR="003905D2" w:rsidRPr="008F4069">
        <w:rPr>
          <w:sz w:val="24"/>
          <w:szCs w:val="24"/>
        </w:rPr>
        <w:t xml:space="preserve">resilience, yet upgrading their livelihoods and quality of life. </w:t>
      </w:r>
    </w:p>
    <w:p w:rsidR="003905D2" w:rsidRPr="00B76222" w:rsidRDefault="00AD5D16" w:rsidP="005E6A7E">
      <w:pPr>
        <w:pStyle w:val="Heading3"/>
        <w:numPr>
          <w:ilvl w:val="2"/>
          <w:numId w:val="24"/>
        </w:numPr>
        <w:ind w:left="851" w:right="-21" w:hanging="851"/>
        <w:rPr>
          <w:bCs w:val="0"/>
          <w:iCs/>
        </w:rPr>
      </w:pPr>
      <w:bookmarkStart w:id="71" w:name="_Toc534189430"/>
      <w:r w:rsidRPr="00B76222">
        <w:rPr>
          <w:bCs w:val="0"/>
          <w:iCs/>
        </w:rPr>
        <w:t>Financial Risk to Sustainability</w:t>
      </w:r>
      <w:bookmarkEnd w:id="71"/>
    </w:p>
    <w:p w:rsidR="00AD5D16" w:rsidRPr="009E77AE" w:rsidRDefault="00AD5D16" w:rsidP="009E77AE">
      <w:pPr>
        <w:pStyle w:val="CommentText"/>
        <w:spacing w:after="200" w:line="276" w:lineRule="auto"/>
        <w:jc w:val="both"/>
        <w:rPr>
          <w:rFonts w:cs="Arial"/>
          <w:color w:val="000000" w:themeColor="text1"/>
          <w:sz w:val="24"/>
          <w:szCs w:val="24"/>
          <w:shd w:val="clear" w:color="auto" w:fill="FFFFFF" w:themeFill="background1"/>
          <w:lang w:val="en-US"/>
        </w:rPr>
      </w:pPr>
      <w:r w:rsidRPr="009E77AE">
        <w:rPr>
          <w:rFonts w:cs="Arial"/>
          <w:color w:val="000000" w:themeColor="text1"/>
          <w:sz w:val="24"/>
          <w:szCs w:val="24"/>
          <w:shd w:val="clear" w:color="auto" w:fill="FFFFFF" w:themeFill="background1"/>
          <w:lang w:val="en-US"/>
        </w:rPr>
        <w:t xml:space="preserve">UNDP resources </w:t>
      </w:r>
      <w:r w:rsidR="009E77AE" w:rsidRPr="009E77AE">
        <w:rPr>
          <w:rFonts w:cs="Arial"/>
          <w:color w:val="000000" w:themeColor="text1"/>
          <w:sz w:val="24"/>
          <w:szCs w:val="24"/>
          <w:shd w:val="clear" w:color="auto" w:fill="FFFFFF" w:themeFill="background1"/>
          <w:lang w:val="en-US"/>
        </w:rPr>
        <w:t xml:space="preserve">for the Programme its coming to the end, decreasing the capacity of CSOs </w:t>
      </w:r>
      <w:r w:rsidRPr="009E77AE">
        <w:rPr>
          <w:rFonts w:cs="Arial"/>
          <w:color w:val="000000" w:themeColor="text1"/>
          <w:sz w:val="24"/>
          <w:szCs w:val="24"/>
          <w:shd w:val="clear" w:color="auto" w:fill="FFFFFF" w:themeFill="background1"/>
          <w:lang w:val="en-US"/>
        </w:rPr>
        <w:t xml:space="preserve">to maintain a basic high level professional structure for fully guaranteeing the enforcement of </w:t>
      </w:r>
      <w:r w:rsidR="009E77AE" w:rsidRPr="009E77AE">
        <w:rPr>
          <w:rFonts w:cs="Arial"/>
          <w:color w:val="000000" w:themeColor="text1"/>
          <w:sz w:val="24"/>
          <w:szCs w:val="24"/>
          <w:shd w:val="clear" w:color="auto" w:fill="FFFFFF" w:themeFill="background1"/>
          <w:lang w:val="en-US"/>
        </w:rPr>
        <w:t>gender equality and women empowerment in the country.</w:t>
      </w:r>
      <w:r w:rsidRPr="009E77AE">
        <w:rPr>
          <w:rFonts w:cs="Arial"/>
          <w:color w:val="000000" w:themeColor="text1"/>
          <w:sz w:val="24"/>
          <w:szCs w:val="24"/>
          <w:shd w:val="clear" w:color="auto" w:fill="FFFFFF" w:themeFill="background1"/>
          <w:lang w:val="en-US"/>
        </w:rPr>
        <w:t xml:space="preserve"> </w:t>
      </w:r>
    </w:p>
    <w:p w:rsidR="003905D2" w:rsidRDefault="003905D2" w:rsidP="001070BE">
      <w:pPr>
        <w:spacing w:after="200" w:line="276" w:lineRule="auto"/>
        <w:jc w:val="both"/>
      </w:pPr>
      <w:r w:rsidRPr="00015D7A">
        <w:t xml:space="preserve">The awareness </w:t>
      </w:r>
      <w:r w:rsidR="001070BE" w:rsidRPr="00015D7A">
        <w:t xml:space="preserve">by UNDP and </w:t>
      </w:r>
      <w:r w:rsidR="001070BE">
        <w:t xml:space="preserve">Donors </w:t>
      </w:r>
      <w:r w:rsidRPr="00015D7A">
        <w:t xml:space="preserve">of </w:t>
      </w:r>
      <w:r w:rsidR="001070BE">
        <w:t>the risks caused by programme closer</w:t>
      </w:r>
      <w:r w:rsidR="00FB27DE">
        <w:t>,</w:t>
      </w:r>
      <w:r w:rsidRPr="00015D7A">
        <w:t xml:space="preserve"> </w:t>
      </w:r>
      <w:r w:rsidR="009E77AE">
        <w:t>should</w:t>
      </w:r>
      <w:r w:rsidRPr="00015D7A">
        <w:t xml:space="preserve"> </w:t>
      </w:r>
      <w:r w:rsidR="001070BE">
        <w:t>boost</w:t>
      </w:r>
      <w:r w:rsidRPr="00015D7A">
        <w:t xml:space="preserve"> for the discussion and implementation of </w:t>
      </w:r>
      <w:r w:rsidR="001070BE">
        <w:t xml:space="preserve">CSOs </w:t>
      </w:r>
      <w:r w:rsidR="00FB27DE">
        <w:t>action plans to mitigate risks</w:t>
      </w:r>
      <w:r w:rsidRPr="00015D7A">
        <w:t xml:space="preserve"> and consolidate sustainability approach. </w:t>
      </w:r>
    </w:p>
    <w:p w:rsidR="00E62C76" w:rsidRPr="0049712D" w:rsidRDefault="00E62C76" w:rsidP="00E62C76">
      <w:pPr>
        <w:spacing w:after="200" w:line="276" w:lineRule="auto"/>
        <w:jc w:val="both"/>
        <w:rPr>
          <w:rFonts w:cs="Arial"/>
          <w:shd w:val="clear" w:color="auto" w:fill="FFFFFF" w:themeFill="background1"/>
          <w:lang w:val="en-US"/>
        </w:rPr>
      </w:pPr>
      <w:r w:rsidRPr="0049712D">
        <w:rPr>
          <w:rFonts w:cs="Arial"/>
          <w:shd w:val="clear" w:color="auto" w:fill="FFFFFF" w:themeFill="background1"/>
          <w:lang w:val="en-US"/>
        </w:rPr>
        <w:t xml:space="preserve">The national financial resources allocated to monitoring and evaluations </w:t>
      </w:r>
      <w:r>
        <w:rPr>
          <w:rFonts w:cs="Arial"/>
          <w:shd w:val="clear" w:color="auto" w:fill="FFFFFF" w:themeFill="background1"/>
          <w:lang w:val="en-US"/>
        </w:rPr>
        <w:t xml:space="preserve">Sectors and CSOs gender </w:t>
      </w:r>
      <w:r w:rsidRPr="0049712D">
        <w:rPr>
          <w:rFonts w:cs="Arial"/>
          <w:shd w:val="clear" w:color="auto" w:fill="FFFFFF" w:themeFill="background1"/>
          <w:lang w:val="en-US"/>
        </w:rPr>
        <w:t xml:space="preserve">projects are minimal. If this situation doesn’t change, there is a risk that evidences will not be the </w:t>
      </w:r>
      <w:r w:rsidRPr="0049712D">
        <w:rPr>
          <w:rFonts w:cs="Arial"/>
          <w:shd w:val="clear" w:color="auto" w:fill="FFFFFF" w:themeFill="background1"/>
          <w:lang w:val="en-US"/>
        </w:rPr>
        <w:lastRenderedPageBreak/>
        <w:t xml:space="preserve">pillars for public investments, </w:t>
      </w:r>
      <w:r>
        <w:rPr>
          <w:rFonts w:cs="Arial"/>
          <w:shd w:val="clear" w:color="auto" w:fill="FFFFFF" w:themeFill="background1"/>
          <w:lang w:val="en-US"/>
        </w:rPr>
        <w:t xml:space="preserve">in gender equality, gender based violence, women empowerment, </w:t>
      </w:r>
      <w:r w:rsidRPr="0049712D">
        <w:rPr>
          <w:rFonts w:cs="Arial"/>
          <w:shd w:val="clear" w:color="auto" w:fill="FFFFFF" w:themeFill="background1"/>
          <w:lang w:val="en-US"/>
        </w:rPr>
        <w:t xml:space="preserve">impending to ensure long-term sustainability. </w:t>
      </w:r>
      <w:r>
        <w:rPr>
          <w:rFonts w:cs="Arial"/>
          <w:shd w:val="clear" w:color="auto" w:fill="FFFFFF" w:themeFill="background1"/>
          <w:lang w:val="en-US"/>
        </w:rPr>
        <w:t xml:space="preserve">Although </w:t>
      </w:r>
      <w:r w:rsidRPr="0049712D">
        <w:rPr>
          <w:rFonts w:cs="Arial"/>
          <w:shd w:val="clear" w:color="auto" w:fill="FFFFFF" w:themeFill="background1"/>
          <w:lang w:val="en-US"/>
        </w:rPr>
        <w:t>UNDP enjoys a strong political capital within the government of Angola from a financial perspective</w:t>
      </w:r>
      <w:r>
        <w:rPr>
          <w:rFonts w:cs="Arial"/>
          <w:shd w:val="clear" w:color="auto" w:fill="FFFFFF" w:themeFill="background1"/>
          <w:lang w:val="en-US"/>
        </w:rPr>
        <w:t>,</w:t>
      </w:r>
      <w:r w:rsidRPr="0049712D">
        <w:rPr>
          <w:rFonts w:cs="Arial"/>
          <w:shd w:val="clear" w:color="auto" w:fill="FFFFFF" w:themeFill="background1"/>
          <w:lang w:val="en-US"/>
        </w:rPr>
        <w:t xml:space="preserve"> due to a not too favorable macro-economic environment, some achievements may face </w:t>
      </w:r>
      <w:r>
        <w:rPr>
          <w:rFonts w:cs="Arial"/>
          <w:shd w:val="clear" w:color="auto" w:fill="FFFFFF" w:themeFill="background1"/>
          <w:lang w:val="en-US"/>
        </w:rPr>
        <w:t xml:space="preserve">some </w:t>
      </w:r>
      <w:r w:rsidRPr="0049712D">
        <w:rPr>
          <w:rFonts w:cs="Arial"/>
          <w:shd w:val="clear" w:color="auto" w:fill="FFFFFF" w:themeFill="background1"/>
          <w:lang w:val="en-US"/>
        </w:rPr>
        <w:t xml:space="preserve">risk when it comes to their sustainability over the long-term. </w:t>
      </w:r>
    </w:p>
    <w:p w:rsidR="00E62C76" w:rsidRPr="00B76222" w:rsidRDefault="00E62C76" w:rsidP="005E6A7E">
      <w:pPr>
        <w:pStyle w:val="Heading3"/>
        <w:numPr>
          <w:ilvl w:val="2"/>
          <w:numId w:val="24"/>
        </w:numPr>
        <w:ind w:left="851" w:right="-21" w:hanging="851"/>
        <w:rPr>
          <w:bCs w:val="0"/>
          <w:iCs/>
        </w:rPr>
      </w:pPr>
      <w:bookmarkStart w:id="72" w:name="_Toc534189431"/>
      <w:r w:rsidRPr="00B76222">
        <w:rPr>
          <w:bCs w:val="0"/>
          <w:iCs/>
        </w:rPr>
        <w:t>Governance risk to sustainability</w:t>
      </w:r>
      <w:bookmarkEnd w:id="72"/>
    </w:p>
    <w:p w:rsidR="00E62C76" w:rsidRDefault="00E62C76" w:rsidP="00E009CF">
      <w:pPr>
        <w:spacing w:after="200" w:line="276" w:lineRule="auto"/>
      </w:pPr>
      <w:r>
        <w:t xml:space="preserve">Gender Equality, Woman empowerment, and Violence against Women </w:t>
      </w:r>
      <w:r w:rsidRPr="00BA17B3">
        <w:t>needs to be considered cross- sectoral in the policies with specific outcomes achievements</w:t>
      </w:r>
      <w:r>
        <w:t>.</w:t>
      </w:r>
    </w:p>
    <w:p w:rsidR="00E62C76" w:rsidRPr="00A3704D" w:rsidRDefault="00E62C76" w:rsidP="00E009CF">
      <w:pPr>
        <w:spacing w:after="200" w:line="276" w:lineRule="auto"/>
        <w:jc w:val="both"/>
      </w:pPr>
      <w:r w:rsidRPr="00A3704D">
        <w:t>The national capacity is low either in Centr</w:t>
      </w:r>
      <w:r w:rsidR="00E009CF">
        <w:t>al and Sub-Level administration</w:t>
      </w:r>
      <w:r w:rsidRPr="00A3704D">
        <w:t>. The situation is not too favourable for the government to maintain management, technical knowledge, monitoring and evaluation for the continuity of the achievements within a sustainability approach.</w:t>
      </w:r>
    </w:p>
    <w:p w:rsidR="001B5317" w:rsidRPr="00A84DFD" w:rsidRDefault="001B5317" w:rsidP="001B5317">
      <w:pPr>
        <w:pStyle w:val="Caption"/>
        <w:jc w:val="center"/>
        <w:rPr>
          <w:rFonts w:cstheme="minorHAnsi"/>
          <w:b w:val="0"/>
          <w:color w:val="000000" w:themeColor="text1"/>
        </w:rPr>
      </w:pPr>
    </w:p>
    <w:p w:rsidR="0022138B" w:rsidRDefault="0022138B" w:rsidP="002B1DE2">
      <w:pPr>
        <w:pStyle w:val="Normal1"/>
        <w:jc w:val="both"/>
        <w:rPr>
          <w:rFonts w:eastAsia="Calibri" w:cstheme="minorHAnsi"/>
        </w:rPr>
      </w:pPr>
    </w:p>
    <w:p w:rsidR="0022138B" w:rsidRDefault="0022138B" w:rsidP="002B1DE2">
      <w:pPr>
        <w:pStyle w:val="Normal1"/>
        <w:jc w:val="both"/>
        <w:rPr>
          <w:rFonts w:eastAsia="Calibri" w:cstheme="minorHAnsi"/>
        </w:rPr>
      </w:pPr>
    </w:p>
    <w:p w:rsidR="0022138B" w:rsidRDefault="0022138B" w:rsidP="002B1DE2">
      <w:pPr>
        <w:pStyle w:val="Normal1"/>
        <w:jc w:val="both"/>
        <w:rPr>
          <w:rFonts w:eastAsia="Calibri" w:cstheme="minorHAnsi"/>
        </w:rPr>
      </w:pPr>
    </w:p>
    <w:p w:rsidR="0022138B" w:rsidRDefault="0022138B" w:rsidP="002B1DE2">
      <w:pPr>
        <w:pStyle w:val="Normal1"/>
        <w:jc w:val="both"/>
        <w:rPr>
          <w:rFonts w:eastAsia="Calibri" w:cstheme="minorHAnsi"/>
        </w:rPr>
      </w:pPr>
    </w:p>
    <w:p w:rsidR="0022138B" w:rsidRDefault="0022138B" w:rsidP="002B1DE2">
      <w:pPr>
        <w:pStyle w:val="Normal1"/>
        <w:jc w:val="both"/>
        <w:rPr>
          <w:rFonts w:eastAsia="Calibri" w:cstheme="minorHAnsi"/>
        </w:rPr>
      </w:pPr>
    </w:p>
    <w:p w:rsidR="0022138B" w:rsidRDefault="0022138B" w:rsidP="002B1DE2">
      <w:pPr>
        <w:pStyle w:val="Normal1"/>
        <w:jc w:val="both"/>
        <w:rPr>
          <w:rFonts w:eastAsia="Calibri" w:cstheme="minorHAnsi"/>
        </w:rPr>
      </w:pPr>
    </w:p>
    <w:p w:rsidR="00A26395" w:rsidRDefault="00A26395" w:rsidP="002B1DE2">
      <w:pPr>
        <w:pStyle w:val="Normal1"/>
        <w:jc w:val="both"/>
        <w:rPr>
          <w:rFonts w:eastAsia="Calibri" w:cstheme="minorHAnsi"/>
        </w:rPr>
        <w:sectPr w:rsidR="00A26395" w:rsidSect="00764EC5">
          <w:pgSz w:w="11909" w:h="16834"/>
          <w:pgMar w:top="1440" w:right="1134" w:bottom="1134" w:left="1440" w:header="0" w:footer="283" w:gutter="0"/>
          <w:cols w:space="720"/>
          <w:docGrid w:linePitch="326"/>
        </w:sectPr>
      </w:pPr>
    </w:p>
    <w:p w:rsidR="00A26395" w:rsidRPr="001733B0" w:rsidRDefault="00A26395" w:rsidP="00730195">
      <w:pPr>
        <w:pStyle w:val="Heading1"/>
        <w:spacing w:after="240"/>
        <w:rPr>
          <w:rFonts w:asciiTheme="minorHAnsi" w:hAnsiTheme="minorHAnsi" w:cstheme="minorHAnsi"/>
        </w:rPr>
      </w:pPr>
      <w:bookmarkStart w:id="73" w:name="_Toc534189432"/>
      <w:r>
        <w:rPr>
          <w:rFonts w:asciiTheme="minorHAnsi" w:hAnsiTheme="minorHAnsi" w:cstheme="minorHAnsi"/>
        </w:rPr>
        <w:lastRenderedPageBreak/>
        <w:t>Appendix</w:t>
      </w:r>
      <w:bookmarkEnd w:id="73"/>
    </w:p>
    <w:p w:rsidR="00E5131A" w:rsidRDefault="00E5131A" w:rsidP="00E5131A">
      <w:pPr>
        <w:pStyle w:val="Heading1"/>
      </w:pPr>
      <w:bookmarkStart w:id="74" w:name="_Toc534189433"/>
      <w:r>
        <w:t>Evaluation Matrix</w:t>
      </w:r>
      <w:bookmarkEnd w:id="74"/>
    </w:p>
    <w:p w:rsidR="00245545" w:rsidRPr="00E5131A" w:rsidRDefault="00245545" w:rsidP="00E5131A">
      <w:pPr>
        <w:pStyle w:val="Normal1"/>
        <w:jc w:val="both"/>
        <w:rPr>
          <w:rFonts w:ascii="Times New Roman" w:hAnsi="Times New Roman" w:cs="Times New Roman"/>
          <w:color w:val="000000" w:themeColor="text1"/>
          <w:sz w:val="24"/>
          <w:szCs w:val="24"/>
        </w:rPr>
      </w:pPr>
      <w:r w:rsidRPr="00E5131A">
        <w:rPr>
          <w:rFonts w:ascii="Times New Roman" w:hAnsi="Times New Roman" w:cs="Times New Roman"/>
          <w:color w:val="000000" w:themeColor="text1"/>
          <w:sz w:val="24"/>
          <w:szCs w:val="24"/>
        </w:rPr>
        <w:t>The overall analysis will be base</w:t>
      </w:r>
      <w:r w:rsidR="00E00E60" w:rsidRPr="00E5131A">
        <w:rPr>
          <w:rFonts w:ascii="Times New Roman" w:hAnsi="Times New Roman" w:cs="Times New Roman"/>
          <w:color w:val="000000" w:themeColor="text1"/>
          <w:sz w:val="24"/>
          <w:szCs w:val="24"/>
        </w:rPr>
        <w:t>d</w:t>
      </w:r>
      <w:r w:rsidRPr="00E5131A">
        <w:rPr>
          <w:rFonts w:ascii="Times New Roman" w:hAnsi="Times New Roman" w:cs="Times New Roman"/>
          <w:color w:val="000000" w:themeColor="text1"/>
          <w:sz w:val="24"/>
          <w:szCs w:val="24"/>
        </w:rPr>
        <w:t xml:space="preserve"> on the </w:t>
      </w:r>
      <w:r w:rsidR="00E00E60" w:rsidRPr="00E5131A">
        <w:rPr>
          <w:rFonts w:ascii="Times New Roman" w:hAnsi="Times New Roman" w:cs="Times New Roman"/>
          <w:color w:val="000000" w:themeColor="text1"/>
          <w:sz w:val="24"/>
          <w:szCs w:val="24"/>
        </w:rPr>
        <w:t xml:space="preserve">responses to the following </w:t>
      </w:r>
      <w:r w:rsidRPr="00E5131A">
        <w:rPr>
          <w:rFonts w:ascii="Times New Roman" w:hAnsi="Times New Roman" w:cs="Times New Roman"/>
          <w:color w:val="000000" w:themeColor="text1"/>
          <w:sz w:val="24"/>
          <w:szCs w:val="24"/>
        </w:rPr>
        <w:t>four main questions</w:t>
      </w:r>
      <w:r w:rsidR="00E00E60" w:rsidRPr="00E5131A">
        <w:rPr>
          <w:rFonts w:ascii="Times New Roman" w:hAnsi="Times New Roman" w:cs="Times New Roman"/>
          <w:color w:val="000000" w:themeColor="text1"/>
          <w:sz w:val="24"/>
          <w:szCs w:val="24"/>
        </w:rPr>
        <w:t>:</w:t>
      </w:r>
      <w:r w:rsidR="0043199C" w:rsidRPr="00E5131A">
        <w:rPr>
          <w:rFonts w:ascii="Times New Roman" w:hAnsi="Times New Roman" w:cs="Times New Roman"/>
          <w:color w:val="000000" w:themeColor="text1"/>
          <w:sz w:val="24"/>
          <w:szCs w:val="24"/>
        </w:rPr>
        <w:t xml:space="preserve"> </w:t>
      </w:r>
    </w:p>
    <w:tbl>
      <w:tblPr>
        <w:tblW w:w="9096" w:type="dxa"/>
        <w:tblInd w:w="46"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3015"/>
        <w:gridCol w:w="2419"/>
        <w:gridCol w:w="1890"/>
        <w:gridCol w:w="1772"/>
      </w:tblGrid>
      <w:tr w:rsidR="00B9285C" w:rsidRPr="00E5131A" w:rsidTr="00B9285C">
        <w:trPr>
          <w:trHeight w:val="312"/>
        </w:trPr>
        <w:tc>
          <w:tcPr>
            <w:tcW w:w="3015" w:type="dxa"/>
            <w:shd w:val="clear" w:color="000000" w:fill="0070C0"/>
            <w:hideMark/>
          </w:tcPr>
          <w:p w:rsidR="00B9285C" w:rsidRPr="00E5131A" w:rsidRDefault="00B9285C" w:rsidP="00390A7D">
            <w:pPr>
              <w:jc w:val="center"/>
              <w:rPr>
                <w:rFonts w:eastAsia="Times New Roman"/>
                <w:b/>
                <w:bCs/>
                <w:color w:val="FFFFFF" w:themeColor="background1"/>
                <w:sz w:val="20"/>
                <w:szCs w:val="20"/>
              </w:rPr>
            </w:pPr>
            <w:r w:rsidRPr="00E5131A">
              <w:rPr>
                <w:rFonts w:eastAsia="Times New Roman"/>
                <w:b/>
                <w:bCs/>
                <w:color w:val="FFFFFF" w:themeColor="background1"/>
                <w:sz w:val="20"/>
                <w:szCs w:val="20"/>
              </w:rPr>
              <w:t>Sub-Questions</w:t>
            </w:r>
          </w:p>
        </w:tc>
        <w:tc>
          <w:tcPr>
            <w:tcW w:w="2419" w:type="dxa"/>
            <w:shd w:val="clear" w:color="000000" w:fill="0070C0"/>
            <w:hideMark/>
          </w:tcPr>
          <w:p w:rsidR="00B9285C" w:rsidRPr="00E5131A" w:rsidRDefault="00B9285C" w:rsidP="00390A7D">
            <w:pPr>
              <w:jc w:val="center"/>
              <w:rPr>
                <w:rFonts w:eastAsia="Times New Roman"/>
                <w:b/>
                <w:bCs/>
                <w:color w:val="FFFFFF" w:themeColor="background1"/>
                <w:sz w:val="20"/>
                <w:szCs w:val="20"/>
              </w:rPr>
            </w:pPr>
            <w:r w:rsidRPr="00E5131A">
              <w:rPr>
                <w:rFonts w:eastAsia="Times New Roman"/>
                <w:b/>
                <w:bCs/>
                <w:color w:val="FFFFFF" w:themeColor="background1"/>
                <w:sz w:val="20"/>
                <w:szCs w:val="20"/>
              </w:rPr>
              <w:t>Proxy indicators</w:t>
            </w:r>
          </w:p>
        </w:tc>
        <w:tc>
          <w:tcPr>
            <w:tcW w:w="1890" w:type="dxa"/>
            <w:shd w:val="clear" w:color="000000" w:fill="0070C0"/>
            <w:hideMark/>
          </w:tcPr>
          <w:p w:rsidR="00B9285C" w:rsidRPr="00E5131A" w:rsidRDefault="00B9285C" w:rsidP="00390A7D">
            <w:pPr>
              <w:jc w:val="center"/>
              <w:rPr>
                <w:rFonts w:eastAsia="Times New Roman"/>
                <w:b/>
                <w:bCs/>
                <w:color w:val="FFFFFF" w:themeColor="background1"/>
                <w:sz w:val="20"/>
                <w:szCs w:val="20"/>
              </w:rPr>
            </w:pPr>
            <w:r w:rsidRPr="00E5131A">
              <w:rPr>
                <w:rFonts w:eastAsia="Times New Roman"/>
                <w:b/>
                <w:bCs/>
                <w:color w:val="FFFFFF" w:themeColor="background1"/>
                <w:sz w:val="20"/>
                <w:szCs w:val="20"/>
              </w:rPr>
              <w:t>Sources of verification</w:t>
            </w:r>
          </w:p>
        </w:tc>
        <w:tc>
          <w:tcPr>
            <w:tcW w:w="1772" w:type="dxa"/>
            <w:shd w:val="clear" w:color="000000" w:fill="0070C0"/>
            <w:hideMark/>
          </w:tcPr>
          <w:p w:rsidR="00B9285C" w:rsidRPr="00E5131A" w:rsidRDefault="00B9285C" w:rsidP="00390A7D">
            <w:pPr>
              <w:jc w:val="center"/>
              <w:rPr>
                <w:rFonts w:eastAsia="Times New Roman"/>
                <w:b/>
                <w:bCs/>
                <w:color w:val="FFFFFF" w:themeColor="background1"/>
                <w:sz w:val="20"/>
                <w:szCs w:val="20"/>
              </w:rPr>
            </w:pPr>
            <w:r w:rsidRPr="00E5131A">
              <w:rPr>
                <w:rFonts w:eastAsia="Times New Roman"/>
                <w:b/>
                <w:bCs/>
                <w:color w:val="FFFFFF" w:themeColor="background1"/>
                <w:sz w:val="20"/>
                <w:szCs w:val="20"/>
              </w:rPr>
              <w:t>Means of verification</w:t>
            </w:r>
          </w:p>
        </w:tc>
      </w:tr>
      <w:tr w:rsidR="00B9285C" w:rsidRPr="00E5131A" w:rsidTr="00B9285C">
        <w:trPr>
          <w:trHeight w:val="540"/>
        </w:trPr>
        <w:tc>
          <w:tcPr>
            <w:tcW w:w="9096" w:type="dxa"/>
            <w:gridSpan w:val="4"/>
            <w:shd w:val="clear" w:color="auto" w:fill="auto"/>
            <w:hideMark/>
          </w:tcPr>
          <w:p w:rsidR="00B9285C" w:rsidRPr="00E5131A" w:rsidRDefault="00B9285C" w:rsidP="001C72B2">
            <w:pPr>
              <w:jc w:val="both"/>
              <w:rPr>
                <w:rFonts w:eastAsia="Times New Roman"/>
                <w:b/>
                <w:bCs/>
                <w:color w:val="0070C0"/>
                <w:sz w:val="20"/>
                <w:szCs w:val="20"/>
              </w:rPr>
            </w:pPr>
            <w:r w:rsidRPr="00E5131A">
              <w:rPr>
                <w:rFonts w:eastAsia="Times New Roman"/>
                <w:b/>
                <w:bCs/>
                <w:color w:val="0070C0"/>
                <w:sz w:val="20"/>
                <w:szCs w:val="20"/>
                <w:lang w:val="en-US"/>
              </w:rPr>
              <w:t xml:space="preserve">Main question 1: To what extent </w:t>
            </w:r>
            <w:r w:rsidR="001C72B2" w:rsidRPr="00E5131A">
              <w:rPr>
                <w:rFonts w:eastAsia="Times New Roman"/>
                <w:b/>
                <w:bCs/>
                <w:color w:val="0070C0"/>
                <w:sz w:val="20"/>
                <w:szCs w:val="20"/>
                <w:lang w:val="en-US"/>
              </w:rPr>
              <w:t>are CSOs</w:t>
            </w:r>
            <w:r w:rsidRPr="00E5131A">
              <w:rPr>
                <w:b/>
                <w:bCs/>
                <w:color w:val="0070C0"/>
                <w:sz w:val="20"/>
                <w:szCs w:val="20"/>
                <w:lang w:val="en-US"/>
              </w:rPr>
              <w:t xml:space="preserve"> Project</w:t>
            </w:r>
            <w:r w:rsidR="001C72B2" w:rsidRPr="00E5131A">
              <w:rPr>
                <w:b/>
                <w:bCs/>
                <w:color w:val="0070C0"/>
                <w:sz w:val="20"/>
                <w:szCs w:val="20"/>
                <w:lang w:val="en-US"/>
              </w:rPr>
              <w:t>s</w:t>
            </w:r>
            <w:r w:rsidRPr="00E5131A">
              <w:rPr>
                <w:b/>
                <w:bCs/>
                <w:color w:val="0070C0"/>
                <w:sz w:val="20"/>
                <w:szCs w:val="20"/>
                <w:lang w:val="en-US"/>
              </w:rPr>
              <w:t xml:space="preserve"> design conceptually valid and clearly articulated with </w:t>
            </w:r>
            <w:r w:rsidRPr="00E5131A">
              <w:rPr>
                <w:rFonts w:eastAsia="Times New Roman"/>
                <w:b/>
                <w:bCs/>
                <w:color w:val="0070C0"/>
                <w:sz w:val="20"/>
                <w:szCs w:val="20"/>
                <w:lang w:val="en-US"/>
              </w:rPr>
              <w:t xml:space="preserve">UNDP </w:t>
            </w:r>
            <w:r w:rsidR="001C72B2" w:rsidRPr="00E5131A">
              <w:rPr>
                <w:rFonts w:eastAsia="Times New Roman"/>
                <w:b/>
                <w:bCs/>
                <w:color w:val="0070C0"/>
                <w:sz w:val="20"/>
                <w:szCs w:val="20"/>
                <w:lang w:val="en-US"/>
              </w:rPr>
              <w:t>“Promoting the Angolan Women Empowerment through CSOs”</w:t>
            </w:r>
            <w:r w:rsidRPr="00E5131A">
              <w:rPr>
                <w:b/>
                <w:bCs/>
                <w:color w:val="0070C0"/>
                <w:sz w:val="20"/>
                <w:szCs w:val="20"/>
                <w:lang w:val="en-US"/>
              </w:rPr>
              <w:t xml:space="preserve">, </w:t>
            </w:r>
            <w:r w:rsidR="008775D0" w:rsidRPr="00E5131A">
              <w:rPr>
                <w:b/>
                <w:bCs/>
                <w:color w:val="0070C0"/>
                <w:sz w:val="20"/>
                <w:szCs w:val="20"/>
                <w:lang w:val="en-US"/>
              </w:rPr>
              <w:t>UNPAF</w:t>
            </w:r>
            <w:r w:rsidRPr="00E5131A">
              <w:rPr>
                <w:b/>
                <w:bCs/>
                <w:color w:val="0070C0"/>
                <w:sz w:val="20"/>
                <w:szCs w:val="20"/>
                <w:lang w:val="en-US"/>
              </w:rPr>
              <w:t xml:space="preserve"> Outcome and National priorities? </w:t>
            </w:r>
            <w:r w:rsidRPr="00E5131A">
              <w:rPr>
                <w:rFonts w:eastAsia="Times New Roman"/>
                <w:b/>
                <w:bCs/>
                <w:color w:val="0070C0"/>
                <w:sz w:val="20"/>
                <w:szCs w:val="20"/>
                <w:lang w:val="en-US"/>
              </w:rPr>
              <w:t xml:space="preserve">  </w:t>
            </w:r>
            <w:r w:rsidRPr="00E5131A">
              <w:rPr>
                <w:rFonts w:eastAsia="Times New Roman"/>
                <w:b/>
                <w:bCs/>
                <w:color w:val="0070C0"/>
                <w:sz w:val="20"/>
                <w:szCs w:val="20"/>
              </w:rPr>
              <w:t>(Design)</w:t>
            </w:r>
          </w:p>
        </w:tc>
      </w:tr>
      <w:tr w:rsidR="00B9285C" w:rsidRPr="00E5131A" w:rsidTr="00B9285C">
        <w:trPr>
          <w:trHeight w:val="768"/>
        </w:trPr>
        <w:tc>
          <w:tcPr>
            <w:tcW w:w="3015"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are </w:t>
            </w:r>
            <w:r w:rsidRPr="00E5131A">
              <w:rPr>
                <w:color w:val="000000" w:themeColor="text1"/>
                <w:sz w:val="20"/>
                <w:szCs w:val="20"/>
                <w:lang w:val="en-US"/>
              </w:rPr>
              <w:t>project</w:t>
            </w:r>
            <w:r w:rsidR="001C72B2" w:rsidRPr="00E5131A">
              <w:rPr>
                <w:color w:val="000000" w:themeColor="text1"/>
                <w:sz w:val="20"/>
                <w:szCs w:val="20"/>
                <w:lang w:val="en-US"/>
              </w:rPr>
              <w:t>s</w:t>
            </w:r>
            <w:r w:rsidRPr="00E5131A">
              <w:rPr>
                <w:rFonts w:eastAsia="Times New Roman"/>
                <w:color w:val="000000" w:themeColor="text1"/>
                <w:sz w:val="20"/>
                <w:szCs w:val="20"/>
                <w:lang w:val="en-US"/>
              </w:rPr>
              <w:t xml:space="preserve"> documents consistent with preceding analyses in strategic planning documents? </w:t>
            </w:r>
            <w:r w:rsidRPr="00E5131A">
              <w:rPr>
                <w:rFonts w:eastAsia="Times New Roman"/>
                <w:color w:val="000000" w:themeColor="text1"/>
                <w:sz w:val="20"/>
                <w:szCs w:val="20"/>
              </w:rPr>
              <w:t>(</w:t>
            </w:r>
            <w:r w:rsidRPr="00E5131A">
              <w:rPr>
                <w:rFonts w:eastAsia="Times New Roman"/>
                <w:b/>
                <w:bCs/>
                <w:i/>
                <w:iCs/>
                <w:color w:val="000000" w:themeColor="text1"/>
                <w:sz w:val="20"/>
                <w:szCs w:val="20"/>
              </w:rPr>
              <w:t>consistency</w:t>
            </w:r>
            <w:r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Degree of reflection and other planning documents in the </w:t>
            </w:r>
            <w:r w:rsidRPr="00E5131A">
              <w:rPr>
                <w:color w:val="000000" w:themeColor="text1"/>
                <w:sz w:val="20"/>
                <w:szCs w:val="20"/>
                <w:lang w:val="en-US"/>
              </w:rPr>
              <w:t>Project</w:t>
            </w:r>
            <w:r w:rsidR="001C72B2" w:rsidRPr="00E5131A">
              <w:rPr>
                <w:color w:val="000000" w:themeColor="text1"/>
                <w:sz w:val="20"/>
                <w:szCs w:val="20"/>
                <w:lang w:val="en-US"/>
              </w:rPr>
              <w:t>s</w:t>
            </w:r>
          </w:p>
        </w:tc>
        <w:tc>
          <w:tcPr>
            <w:tcW w:w="1890"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color w:val="000000" w:themeColor="text1"/>
                <w:sz w:val="20"/>
                <w:szCs w:val="20"/>
                <w:lang w:val="en-US"/>
              </w:rPr>
              <w:t>Project</w:t>
            </w:r>
            <w:r w:rsidR="001C72B2" w:rsidRPr="00E5131A">
              <w:rPr>
                <w:color w:val="000000" w:themeColor="text1"/>
                <w:sz w:val="20"/>
                <w:szCs w:val="20"/>
                <w:lang w:val="en-US"/>
              </w:rPr>
              <w:t>s</w:t>
            </w:r>
            <w:r w:rsidRPr="00E5131A">
              <w:rPr>
                <w:rFonts w:eastAsia="Times New Roman"/>
                <w:color w:val="000000" w:themeColor="text1"/>
                <w:sz w:val="20"/>
                <w:szCs w:val="20"/>
                <w:lang w:val="en-US"/>
              </w:rPr>
              <w:t>, situation analyses and other planning documents</w:t>
            </w:r>
          </w:p>
        </w:tc>
        <w:tc>
          <w:tcPr>
            <w:tcW w:w="1772" w:type="dxa"/>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w:t>
            </w:r>
          </w:p>
        </w:tc>
      </w:tr>
      <w:tr w:rsidR="00B9285C" w:rsidRPr="00E5131A" w:rsidTr="00B9285C">
        <w:trPr>
          <w:trHeight w:val="1104"/>
        </w:trPr>
        <w:tc>
          <w:tcPr>
            <w:tcW w:w="3015"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color w:val="000000" w:themeColor="text1"/>
                <w:sz w:val="20"/>
                <w:szCs w:val="20"/>
                <w:lang w:val="en-US"/>
              </w:rPr>
              <w:t xml:space="preserve">To what extent does the project </w:t>
            </w:r>
            <w:r w:rsidRPr="00E5131A">
              <w:rPr>
                <w:rFonts w:eastAsia="Times New Roman"/>
                <w:color w:val="000000" w:themeColor="text1"/>
                <w:sz w:val="20"/>
                <w:szCs w:val="20"/>
                <w:lang w:val="en-US"/>
              </w:rPr>
              <w:t xml:space="preserve">programme reflect the views of the Government of Angola and UNDP priorities, and UNDP’s comparative advantage? </w:t>
            </w:r>
            <w:r w:rsidRPr="00E5131A">
              <w:rPr>
                <w:rFonts w:eastAsia="Times New Roman"/>
                <w:color w:val="000000" w:themeColor="text1"/>
                <w:sz w:val="20"/>
                <w:szCs w:val="20"/>
              </w:rPr>
              <w:t>(</w:t>
            </w:r>
            <w:r w:rsidRPr="00E5131A">
              <w:rPr>
                <w:rFonts w:eastAsia="Times New Roman"/>
                <w:b/>
                <w:bCs/>
                <w:i/>
                <w:iCs/>
                <w:color w:val="000000" w:themeColor="text1"/>
                <w:sz w:val="20"/>
                <w:szCs w:val="20"/>
              </w:rPr>
              <w:t>appropriateness</w:t>
            </w:r>
            <w:r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programme relevance in view of the Government of Angola and UNDP priorities, and UNDP’s comparative advantage</w:t>
            </w:r>
          </w:p>
        </w:tc>
        <w:tc>
          <w:tcPr>
            <w:tcW w:w="1890"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lang w:val="en-US"/>
              </w:rPr>
              <w:t xml:space="preserve">Government and UNDP strategic planning and policy documents, key stakeholders (incl. </w:t>
            </w:r>
            <w:r w:rsidRPr="00E5131A">
              <w:rPr>
                <w:rFonts w:eastAsia="Times New Roman"/>
                <w:color w:val="000000" w:themeColor="text1"/>
                <w:sz w:val="20"/>
                <w:szCs w:val="20"/>
              </w:rPr>
              <w:t>Government project focal points)</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interviews</w:t>
            </w:r>
          </w:p>
        </w:tc>
      </w:tr>
      <w:tr w:rsidR="00B9285C" w:rsidRPr="00E5131A" w:rsidTr="00B9285C">
        <w:trPr>
          <w:trHeight w:val="576"/>
        </w:trPr>
        <w:tc>
          <w:tcPr>
            <w:tcW w:w="3015" w:type="dxa"/>
            <w:vMerge/>
            <w:vAlign w:val="center"/>
            <w:hideMark/>
          </w:tcPr>
          <w:p w:rsidR="00B9285C" w:rsidRPr="00E5131A" w:rsidRDefault="00B9285C" w:rsidP="00390A7D">
            <w:pPr>
              <w:rPr>
                <w:rFonts w:eastAsia="Times New Roman"/>
                <w:color w:val="000000" w:themeColor="text1"/>
                <w:sz w:val="20"/>
                <w:szCs w:val="20"/>
              </w:rPr>
            </w:pP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buy-in at national and sub-national levels</w:t>
            </w:r>
          </w:p>
        </w:tc>
        <w:tc>
          <w:tcPr>
            <w:tcW w:w="1890" w:type="dxa"/>
            <w:vMerge/>
            <w:vAlign w:val="center"/>
            <w:hideMark/>
          </w:tcPr>
          <w:p w:rsidR="00B9285C" w:rsidRPr="00E5131A" w:rsidRDefault="00B9285C" w:rsidP="00390A7D">
            <w:pPr>
              <w:rPr>
                <w:rFonts w:eastAsia="Times New Roman"/>
                <w:color w:val="000000" w:themeColor="text1"/>
                <w:sz w:val="20"/>
                <w:szCs w:val="20"/>
                <w:lang w:val="en-US"/>
              </w:rPr>
            </w:pPr>
          </w:p>
        </w:tc>
        <w:tc>
          <w:tcPr>
            <w:tcW w:w="1772" w:type="dxa"/>
            <w:vMerge/>
            <w:vAlign w:val="center"/>
            <w:hideMark/>
          </w:tcPr>
          <w:p w:rsidR="00B9285C" w:rsidRPr="00E5131A" w:rsidRDefault="00B9285C" w:rsidP="00390A7D">
            <w:pPr>
              <w:rPr>
                <w:rFonts w:eastAsia="Times New Roman"/>
                <w:color w:val="000000" w:themeColor="text1"/>
                <w:sz w:val="20"/>
                <w:szCs w:val="20"/>
                <w:lang w:val="en-US"/>
              </w:rPr>
            </w:pPr>
          </w:p>
        </w:tc>
      </w:tr>
      <w:tr w:rsidR="00B9285C" w:rsidRPr="00E5131A" w:rsidTr="00B9285C">
        <w:trPr>
          <w:trHeight w:val="715"/>
        </w:trPr>
        <w:tc>
          <w:tcPr>
            <w:tcW w:w="3015" w:type="dxa"/>
            <w:vMerge w:val="restart"/>
            <w:shd w:val="clear" w:color="auto" w:fill="auto"/>
            <w:hideMark/>
          </w:tcPr>
          <w:p w:rsidR="00B9285C" w:rsidRPr="00E5131A" w:rsidRDefault="00B9285C" w:rsidP="00BA1886">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do key stakeholders feel they were meaningfully involved in the strategic planning process and have a same understanding of the end result as UNDP does? </w:t>
            </w:r>
            <w:r w:rsidRPr="00E5131A">
              <w:rPr>
                <w:rFonts w:eastAsia="Times New Roman"/>
                <w:color w:val="000000" w:themeColor="text1"/>
                <w:sz w:val="20"/>
                <w:szCs w:val="20"/>
              </w:rPr>
              <w:t>(</w:t>
            </w:r>
            <w:r w:rsidRPr="00E5131A">
              <w:rPr>
                <w:rFonts w:eastAsia="Times New Roman"/>
                <w:b/>
                <w:bCs/>
                <w:i/>
                <w:iCs/>
                <w:color w:val="000000" w:themeColor="text1"/>
                <w:sz w:val="20"/>
                <w:szCs w:val="20"/>
              </w:rPr>
              <w:t>ownership</w:t>
            </w:r>
            <w:r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Degree of congruence among stakeholders’ perspectives on planning documents</w:t>
            </w:r>
            <w:r w:rsidRPr="00E5131A">
              <w:rPr>
                <w:color w:val="000000" w:themeColor="text1"/>
                <w:sz w:val="20"/>
                <w:szCs w:val="20"/>
                <w:lang w:val="en-US"/>
              </w:rPr>
              <w:t>.</w:t>
            </w:r>
          </w:p>
        </w:tc>
        <w:tc>
          <w:tcPr>
            <w:tcW w:w="1890" w:type="dxa"/>
            <w:vMerge w:val="restart"/>
            <w:shd w:val="clear" w:color="auto" w:fill="auto"/>
            <w:hideMark/>
          </w:tcPr>
          <w:p w:rsidR="00B9285C" w:rsidRPr="00E5131A" w:rsidRDefault="00B9285C" w:rsidP="001C72B2">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UNDP staff, Government </w:t>
            </w:r>
            <w:r w:rsidR="001C72B2" w:rsidRPr="00E5131A">
              <w:rPr>
                <w:rFonts w:eastAsia="Times New Roman"/>
                <w:color w:val="000000" w:themeColor="text1"/>
                <w:sz w:val="20"/>
                <w:szCs w:val="20"/>
                <w:lang w:val="en-US"/>
              </w:rPr>
              <w:t>IPS</w:t>
            </w:r>
            <w:r w:rsidRPr="00E5131A">
              <w:rPr>
                <w:rFonts w:eastAsia="Times New Roman"/>
                <w:color w:val="000000" w:themeColor="text1"/>
                <w:sz w:val="20"/>
                <w:szCs w:val="20"/>
                <w:lang w:val="en-US"/>
              </w:rPr>
              <w:t>, UN agencies donors</w:t>
            </w:r>
            <w:r w:rsidRPr="00E5131A">
              <w:rPr>
                <w:color w:val="000000" w:themeColor="text1"/>
                <w:sz w:val="20"/>
                <w:szCs w:val="20"/>
                <w:lang w:val="en-US"/>
              </w:rPr>
              <w:t>, stakeholders</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interviews</w:t>
            </w:r>
          </w:p>
        </w:tc>
      </w:tr>
      <w:tr w:rsidR="00B9285C" w:rsidRPr="00E5131A" w:rsidTr="00B9285C">
        <w:trPr>
          <w:trHeight w:val="552"/>
        </w:trPr>
        <w:tc>
          <w:tcPr>
            <w:tcW w:w="3015" w:type="dxa"/>
            <w:vMerge/>
            <w:vAlign w:val="center"/>
            <w:hideMark/>
          </w:tcPr>
          <w:p w:rsidR="00B9285C" w:rsidRPr="00E5131A" w:rsidRDefault="00B9285C" w:rsidP="00390A7D">
            <w:pPr>
              <w:rPr>
                <w:rFonts w:eastAsia="Times New Roman"/>
                <w:color w:val="000000" w:themeColor="text1"/>
                <w:sz w:val="20"/>
                <w:szCs w:val="20"/>
              </w:rPr>
            </w:pP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Degree of alignment between </w:t>
            </w:r>
            <w:r w:rsidRPr="00E5131A">
              <w:rPr>
                <w:color w:val="000000" w:themeColor="text1"/>
                <w:sz w:val="20"/>
                <w:szCs w:val="20"/>
                <w:lang w:val="en-US"/>
              </w:rPr>
              <w:t>UNDP</w:t>
            </w:r>
            <w:r w:rsidRPr="00E5131A">
              <w:rPr>
                <w:rFonts w:eastAsia="Times New Roman"/>
                <w:color w:val="000000" w:themeColor="text1"/>
                <w:sz w:val="20"/>
                <w:szCs w:val="20"/>
                <w:lang w:val="en-US"/>
              </w:rPr>
              <w:t xml:space="preserve"> and stakeholders’ views</w:t>
            </w:r>
          </w:p>
        </w:tc>
        <w:tc>
          <w:tcPr>
            <w:tcW w:w="1890" w:type="dxa"/>
            <w:vMerge/>
            <w:vAlign w:val="center"/>
            <w:hideMark/>
          </w:tcPr>
          <w:p w:rsidR="00B9285C" w:rsidRPr="00E5131A" w:rsidRDefault="00B9285C" w:rsidP="00390A7D">
            <w:pPr>
              <w:rPr>
                <w:rFonts w:eastAsia="Times New Roman"/>
                <w:color w:val="000000" w:themeColor="text1"/>
                <w:sz w:val="20"/>
                <w:szCs w:val="20"/>
                <w:lang w:val="en-US"/>
              </w:rPr>
            </w:pPr>
          </w:p>
        </w:tc>
        <w:tc>
          <w:tcPr>
            <w:tcW w:w="1772" w:type="dxa"/>
            <w:vMerge/>
            <w:vAlign w:val="center"/>
            <w:hideMark/>
          </w:tcPr>
          <w:p w:rsidR="00B9285C" w:rsidRPr="00E5131A" w:rsidRDefault="00B9285C" w:rsidP="00390A7D">
            <w:pPr>
              <w:rPr>
                <w:rFonts w:eastAsia="Times New Roman"/>
                <w:color w:val="000000" w:themeColor="text1"/>
                <w:sz w:val="20"/>
                <w:szCs w:val="20"/>
                <w:lang w:val="en-US"/>
              </w:rPr>
            </w:pPr>
          </w:p>
        </w:tc>
      </w:tr>
      <w:tr w:rsidR="00B9285C" w:rsidRPr="00E5131A" w:rsidTr="00B9285C">
        <w:trPr>
          <w:trHeight w:val="588"/>
        </w:trPr>
        <w:tc>
          <w:tcPr>
            <w:tcW w:w="3015" w:type="dxa"/>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w:t>
            </w:r>
            <w:r w:rsidR="001C72B2" w:rsidRPr="00E5131A">
              <w:rPr>
                <w:rFonts w:eastAsia="Times New Roman"/>
                <w:color w:val="000000" w:themeColor="text1"/>
                <w:sz w:val="20"/>
                <w:szCs w:val="20"/>
                <w:lang w:val="en-US"/>
              </w:rPr>
              <w:t>do</w:t>
            </w:r>
            <w:r w:rsidRPr="00E5131A">
              <w:rPr>
                <w:rFonts w:eastAsia="Times New Roman"/>
                <w:color w:val="000000" w:themeColor="text1"/>
                <w:sz w:val="20"/>
                <w:szCs w:val="20"/>
                <w:lang w:val="en-US"/>
              </w:rPr>
              <w:t xml:space="preserve"> the </w:t>
            </w:r>
            <w:r w:rsidR="001C72B2" w:rsidRPr="00E5131A">
              <w:rPr>
                <w:color w:val="000000" w:themeColor="text1"/>
                <w:sz w:val="20"/>
                <w:szCs w:val="20"/>
                <w:lang w:val="en-US"/>
              </w:rPr>
              <w:t xml:space="preserve">Projects </w:t>
            </w:r>
            <w:r w:rsidR="001C72B2" w:rsidRPr="00E5131A">
              <w:rPr>
                <w:rFonts w:eastAsia="Times New Roman"/>
                <w:color w:val="000000" w:themeColor="text1"/>
                <w:sz w:val="20"/>
                <w:szCs w:val="20"/>
                <w:lang w:val="en-US"/>
              </w:rPr>
              <w:t>have</w:t>
            </w:r>
            <w:r w:rsidRPr="00E5131A">
              <w:rPr>
                <w:rFonts w:eastAsia="Times New Roman"/>
                <w:color w:val="000000" w:themeColor="text1"/>
                <w:sz w:val="20"/>
                <w:szCs w:val="20"/>
                <w:lang w:val="en-US"/>
              </w:rPr>
              <w:t xml:space="preserve"> a logic story line? </w:t>
            </w:r>
            <w:r w:rsidRPr="00E5131A">
              <w:rPr>
                <w:rFonts w:eastAsia="Times New Roman"/>
                <w:color w:val="000000" w:themeColor="text1"/>
                <w:sz w:val="20"/>
                <w:szCs w:val="20"/>
              </w:rPr>
              <w:t>(</w:t>
            </w:r>
            <w:r w:rsidRPr="00E5131A">
              <w:rPr>
                <w:rFonts w:eastAsia="Times New Roman"/>
                <w:b/>
                <w:bCs/>
                <w:i/>
                <w:iCs/>
                <w:color w:val="000000" w:themeColor="text1"/>
                <w:sz w:val="20"/>
                <w:szCs w:val="20"/>
              </w:rPr>
              <w:t>understandability</w:t>
            </w:r>
            <w:r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Degree of logical flow from situation analysis to planned results</w:t>
            </w:r>
          </w:p>
        </w:tc>
        <w:tc>
          <w:tcPr>
            <w:tcW w:w="1890" w:type="dxa"/>
            <w:shd w:val="clear" w:color="auto" w:fill="auto"/>
            <w:hideMark/>
          </w:tcPr>
          <w:p w:rsidR="00B9285C" w:rsidRPr="00E5131A" w:rsidRDefault="00B9285C" w:rsidP="00390A7D">
            <w:pPr>
              <w:rPr>
                <w:rFonts w:eastAsia="Times New Roman"/>
                <w:color w:val="000000" w:themeColor="text1"/>
                <w:sz w:val="20"/>
                <w:szCs w:val="20"/>
              </w:rPr>
            </w:pPr>
            <w:r w:rsidRPr="00E5131A">
              <w:rPr>
                <w:color w:val="000000" w:themeColor="text1"/>
                <w:sz w:val="20"/>
                <w:szCs w:val="20"/>
              </w:rPr>
              <w:t>Project</w:t>
            </w:r>
            <w:r w:rsidR="001C72B2" w:rsidRPr="00E5131A">
              <w:rPr>
                <w:color w:val="000000" w:themeColor="text1"/>
                <w:sz w:val="20"/>
                <w:szCs w:val="20"/>
              </w:rPr>
              <w:t>s</w:t>
            </w:r>
            <w:r w:rsidRPr="00E5131A">
              <w:rPr>
                <w:color w:val="000000" w:themeColor="text1"/>
                <w:sz w:val="20"/>
                <w:szCs w:val="20"/>
              </w:rPr>
              <w:t xml:space="preserve"> document</w:t>
            </w:r>
            <w:r w:rsidR="001C72B2" w:rsidRPr="00E5131A">
              <w:rPr>
                <w:color w:val="000000" w:themeColor="text1"/>
                <w:sz w:val="20"/>
                <w:szCs w:val="20"/>
              </w:rPr>
              <w:t>s</w:t>
            </w:r>
          </w:p>
        </w:tc>
        <w:tc>
          <w:tcPr>
            <w:tcW w:w="1772" w:type="dxa"/>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w:t>
            </w:r>
          </w:p>
        </w:tc>
      </w:tr>
      <w:tr w:rsidR="00B9285C" w:rsidRPr="00E5131A" w:rsidTr="00B9285C">
        <w:trPr>
          <w:trHeight w:val="1104"/>
        </w:trPr>
        <w:tc>
          <w:tcPr>
            <w:tcW w:w="3015" w:type="dxa"/>
            <w:tcBorders>
              <w:top w:val="single" w:sz="8" w:space="0" w:color="0070C0"/>
              <w:bottom w:val="single" w:sz="8" w:space="0" w:color="0070C0"/>
              <w:right w:val="single" w:sz="6" w:space="0" w:color="0070C0"/>
            </w:tcBorders>
            <w:shd w:val="clear" w:color="auto" w:fill="auto"/>
            <w:hideMark/>
          </w:tcPr>
          <w:p w:rsidR="00B9285C" w:rsidRPr="00E5131A" w:rsidRDefault="00B9285C" w:rsidP="001C72B2">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w:t>
            </w:r>
            <w:r w:rsidR="001C72B2" w:rsidRPr="00E5131A">
              <w:rPr>
                <w:rFonts w:eastAsia="Times New Roman"/>
                <w:color w:val="000000" w:themeColor="text1"/>
                <w:sz w:val="20"/>
                <w:szCs w:val="20"/>
                <w:lang w:val="en-US"/>
              </w:rPr>
              <w:t xml:space="preserve">are the </w:t>
            </w:r>
            <w:r w:rsidR="001C72B2" w:rsidRPr="00E5131A">
              <w:rPr>
                <w:color w:val="000000" w:themeColor="text1"/>
                <w:sz w:val="20"/>
                <w:szCs w:val="20"/>
                <w:lang w:val="en-US"/>
              </w:rPr>
              <w:t xml:space="preserve">Projects </w:t>
            </w:r>
            <w:r w:rsidR="001C72B2" w:rsidRPr="00E5131A">
              <w:rPr>
                <w:rFonts w:eastAsia="Times New Roman"/>
                <w:color w:val="000000" w:themeColor="text1"/>
                <w:sz w:val="20"/>
                <w:szCs w:val="20"/>
                <w:lang w:val="en-US"/>
              </w:rPr>
              <w:t>conceptually</w:t>
            </w:r>
            <w:r w:rsidRPr="00E5131A">
              <w:rPr>
                <w:rFonts w:eastAsia="Times New Roman"/>
                <w:color w:val="000000" w:themeColor="text1"/>
                <w:sz w:val="20"/>
                <w:szCs w:val="20"/>
                <w:lang w:val="en-US"/>
              </w:rPr>
              <w:t xml:space="preserve"> valid, based on research, lessons learned and other evidence? </w:t>
            </w:r>
            <w:r w:rsidRPr="00E5131A">
              <w:rPr>
                <w:rFonts w:eastAsia="Times New Roman"/>
                <w:color w:val="000000" w:themeColor="text1"/>
                <w:sz w:val="20"/>
                <w:szCs w:val="20"/>
              </w:rPr>
              <w:t>(</w:t>
            </w:r>
            <w:r w:rsidRPr="00E5131A">
              <w:rPr>
                <w:rFonts w:eastAsia="Times New Roman"/>
                <w:b/>
                <w:bCs/>
                <w:i/>
                <w:iCs/>
                <w:color w:val="000000" w:themeColor="text1"/>
                <w:sz w:val="20"/>
                <w:szCs w:val="20"/>
              </w:rPr>
              <w:t>justification</w:t>
            </w:r>
            <w:r w:rsidRPr="00E5131A">
              <w:rPr>
                <w:rFonts w:eastAsia="Times New Roman"/>
                <w:color w:val="000000" w:themeColor="text1"/>
                <w:sz w:val="20"/>
                <w:szCs w:val="20"/>
              </w:rPr>
              <w:t>)</w:t>
            </w:r>
          </w:p>
        </w:tc>
        <w:tc>
          <w:tcPr>
            <w:tcW w:w="2419" w:type="dxa"/>
            <w:tcBorders>
              <w:top w:val="single" w:sz="8" w:space="0" w:color="0070C0"/>
              <w:left w:val="single" w:sz="6" w:space="0" w:color="0070C0"/>
              <w:bottom w:val="single" w:sz="8" w:space="0" w:color="0070C0"/>
              <w:right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supporting existing research and/or evaluation findings</w:t>
            </w:r>
          </w:p>
        </w:tc>
        <w:tc>
          <w:tcPr>
            <w:tcW w:w="1890" w:type="dxa"/>
            <w:tcBorders>
              <w:top w:val="single" w:sz="8" w:space="0" w:color="0070C0"/>
              <w:left w:val="single" w:sz="6" w:space="0" w:color="0070C0"/>
              <w:bottom w:val="single" w:sz="8" w:space="0" w:color="0070C0"/>
              <w:right w:val="single" w:sz="6" w:space="0" w:color="0070C0"/>
            </w:tcBorders>
            <w:shd w:val="clear" w:color="auto" w:fill="auto"/>
            <w:hideMark/>
          </w:tcPr>
          <w:p w:rsidR="00B9285C" w:rsidRPr="00E5131A" w:rsidRDefault="001C72B2" w:rsidP="001C72B2">
            <w:pPr>
              <w:rPr>
                <w:rFonts w:eastAsia="Times New Roman"/>
                <w:color w:val="000000" w:themeColor="text1"/>
                <w:sz w:val="20"/>
                <w:szCs w:val="20"/>
              </w:rPr>
            </w:pPr>
            <w:r w:rsidRPr="00E5131A">
              <w:rPr>
                <w:rFonts w:eastAsia="Times New Roman"/>
                <w:color w:val="000000" w:themeColor="text1"/>
                <w:sz w:val="20"/>
                <w:szCs w:val="20"/>
                <w:lang w:val="en-US"/>
              </w:rPr>
              <w:t xml:space="preserve">IPS, </w:t>
            </w:r>
            <w:r w:rsidR="00B9285C" w:rsidRPr="00E5131A">
              <w:rPr>
                <w:rFonts w:eastAsia="Times New Roman"/>
                <w:color w:val="000000" w:themeColor="text1"/>
                <w:sz w:val="20"/>
                <w:szCs w:val="20"/>
                <w:lang w:val="en-US"/>
              </w:rPr>
              <w:t xml:space="preserve">key stakeholders (incl. </w:t>
            </w:r>
            <w:r w:rsidRPr="00E5131A">
              <w:rPr>
                <w:rFonts w:eastAsia="Times New Roman"/>
                <w:color w:val="000000" w:themeColor="text1"/>
                <w:sz w:val="20"/>
                <w:szCs w:val="20"/>
              </w:rPr>
              <w:t>Government)</w:t>
            </w:r>
          </w:p>
        </w:tc>
        <w:tc>
          <w:tcPr>
            <w:tcW w:w="1772" w:type="dxa"/>
            <w:tcBorders>
              <w:top w:val="single" w:sz="8" w:space="0" w:color="0070C0"/>
              <w:left w:val="single" w:sz="6" w:space="0" w:color="0070C0"/>
              <w:bottom w:val="single" w:sz="8"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1056"/>
        </w:trPr>
        <w:tc>
          <w:tcPr>
            <w:tcW w:w="3015" w:type="dxa"/>
            <w:tcBorders>
              <w:top w:val="single" w:sz="8"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do the results and corresponding targets and indicators at a lower level logically add up to the intended higher level result? </w:t>
            </w:r>
            <w:r w:rsidRPr="00E5131A">
              <w:rPr>
                <w:rFonts w:eastAsia="Times New Roman"/>
                <w:color w:val="000000" w:themeColor="text1"/>
                <w:sz w:val="20"/>
                <w:szCs w:val="20"/>
              </w:rPr>
              <w:t>(</w:t>
            </w:r>
            <w:r w:rsidRPr="00E5131A">
              <w:rPr>
                <w:rFonts w:eastAsia="Times New Roman"/>
                <w:b/>
                <w:bCs/>
                <w:i/>
                <w:iCs/>
                <w:color w:val="000000" w:themeColor="text1"/>
                <w:sz w:val="20"/>
                <w:szCs w:val="20"/>
              </w:rPr>
              <w:t>coherence</w:t>
            </w:r>
            <w:r w:rsidRPr="00E5131A">
              <w:rPr>
                <w:rFonts w:eastAsia="Times New Roman"/>
                <w:color w:val="000000" w:themeColor="text1"/>
                <w:sz w:val="20"/>
                <w:szCs w:val="20"/>
              </w:rPr>
              <w:t>)</w:t>
            </w:r>
          </w:p>
        </w:tc>
        <w:tc>
          <w:tcPr>
            <w:tcW w:w="2419" w:type="dxa"/>
            <w:tcBorders>
              <w:top w:val="single" w:sz="8"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Degree of vertical and horizontal logic</w:t>
            </w:r>
          </w:p>
        </w:tc>
        <w:tc>
          <w:tcPr>
            <w:tcW w:w="1890" w:type="dxa"/>
            <w:tcBorders>
              <w:top w:val="single" w:sz="8" w:space="0" w:color="0070C0"/>
            </w:tcBorders>
            <w:shd w:val="clear" w:color="auto" w:fill="auto"/>
            <w:hideMark/>
          </w:tcPr>
          <w:p w:rsidR="00B9285C" w:rsidRPr="00E5131A" w:rsidRDefault="007451D9" w:rsidP="00390A7D">
            <w:pPr>
              <w:rPr>
                <w:color w:val="000000" w:themeColor="text1"/>
                <w:sz w:val="20"/>
                <w:szCs w:val="20"/>
                <w:lang w:val="fr-FR"/>
              </w:rPr>
            </w:pPr>
            <w:r w:rsidRPr="00E5131A">
              <w:rPr>
                <w:color w:val="000000" w:themeColor="text1"/>
                <w:sz w:val="20"/>
                <w:szCs w:val="20"/>
                <w:lang w:val="fr-FR"/>
              </w:rPr>
              <w:t xml:space="preserve">Project documents </w:t>
            </w:r>
          </w:p>
          <w:p w:rsidR="00B9285C" w:rsidRPr="00E5131A" w:rsidRDefault="00B9285C" w:rsidP="00390A7D">
            <w:pPr>
              <w:rPr>
                <w:color w:val="000000" w:themeColor="text1"/>
                <w:sz w:val="20"/>
                <w:szCs w:val="20"/>
                <w:lang w:val="fr-FR"/>
              </w:rPr>
            </w:pPr>
          </w:p>
          <w:p w:rsidR="00B9285C" w:rsidRPr="00E5131A" w:rsidRDefault="00B9285C" w:rsidP="00390A7D">
            <w:pPr>
              <w:rPr>
                <w:rFonts w:eastAsia="Times New Roman"/>
                <w:color w:val="000000" w:themeColor="text1"/>
                <w:sz w:val="20"/>
                <w:szCs w:val="20"/>
                <w:lang w:val="fr-FR"/>
              </w:rPr>
            </w:pPr>
          </w:p>
        </w:tc>
        <w:tc>
          <w:tcPr>
            <w:tcW w:w="1772" w:type="dxa"/>
            <w:tcBorders>
              <w:top w:val="single" w:sz="8"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w:t>
            </w:r>
          </w:p>
        </w:tc>
      </w:tr>
      <w:tr w:rsidR="00B9285C" w:rsidRPr="00E5131A" w:rsidTr="00B9285C">
        <w:trPr>
          <w:trHeight w:val="1200"/>
        </w:trPr>
        <w:tc>
          <w:tcPr>
            <w:tcW w:w="3015" w:type="dxa"/>
            <w:tcBorders>
              <w:bottom w:val="single" w:sz="6"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are the planned results and corresponding interventions at each level complete and sufficient to achieve or significantly contribute to the higher level result? </w:t>
            </w:r>
            <w:r w:rsidRPr="00E5131A">
              <w:rPr>
                <w:rFonts w:eastAsia="Times New Roman"/>
                <w:color w:val="000000" w:themeColor="text1"/>
                <w:sz w:val="20"/>
                <w:szCs w:val="20"/>
              </w:rPr>
              <w:t>(</w:t>
            </w:r>
            <w:r w:rsidRPr="00E5131A">
              <w:rPr>
                <w:rFonts w:eastAsia="Times New Roman"/>
                <w:b/>
                <w:bCs/>
                <w:i/>
                <w:iCs/>
                <w:color w:val="000000" w:themeColor="text1"/>
                <w:sz w:val="20"/>
                <w:szCs w:val="20"/>
              </w:rPr>
              <w:t>comprehensiveness and relevance</w:t>
            </w:r>
            <w:r w:rsidRPr="00E5131A">
              <w:rPr>
                <w:rFonts w:eastAsia="Times New Roman"/>
                <w:color w:val="000000" w:themeColor="text1"/>
                <w:sz w:val="20"/>
                <w:szCs w:val="20"/>
              </w:rPr>
              <w:t>)</w:t>
            </w:r>
          </w:p>
        </w:tc>
        <w:tc>
          <w:tcPr>
            <w:tcW w:w="2419" w:type="dxa"/>
            <w:tcBorders>
              <w:bottom w:val="single" w:sz="6" w:space="0" w:color="0070C0"/>
            </w:tcBorders>
            <w:shd w:val="clear" w:color="auto" w:fill="auto"/>
            <w:hideMark/>
          </w:tcPr>
          <w:p w:rsidR="00B9285C" w:rsidRPr="00E5131A" w:rsidRDefault="00B9285C" w:rsidP="001C72B2">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Degree of contribution </w:t>
            </w:r>
            <w:r w:rsidR="001C72B2" w:rsidRPr="00E5131A">
              <w:rPr>
                <w:rFonts w:eastAsia="Times New Roman"/>
                <w:color w:val="000000" w:themeColor="text1"/>
                <w:sz w:val="20"/>
                <w:szCs w:val="20"/>
                <w:lang w:val="en-US"/>
              </w:rPr>
              <w:t>of IPs projects and UNDP</w:t>
            </w:r>
            <w:r w:rsidRPr="00E5131A">
              <w:rPr>
                <w:rFonts w:eastAsia="Times New Roman"/>
                <w:color w:val="000000" w:themeColor="text1"/>
                <w:sz w:val="20"/>
                <w:szCs w:val="20"/>
                <w:lang w:val="en-US"/>
              </w:rPr>
              <w:t xml:space="preserve"> programme intervention to planned results</w:t>
            </w:r>
          </w:p>
        </w:tc>
        <w:tc>
          <w:tcPr>
            <w:tcW w:w="1890" w:type="dxa"/>
            <w:tcBorders>
              <w:bottom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fr-FR"/>
              </w:rPr>
            </w:pPr>
            <w:r w:rsidRPr="00E5131A">
              <w:rPr>
                <w:color w:val="000000" w:themeColor="text1"/>
                <w:sz w:val="20"/>
                <w:szCs w:val="20"/>
                <w:lang w:val="fr-FR"/>
              </w:rPr>
              <w:t>Project</w:t>
            </w:r>
            <w:r w:rsidR="001C72B2" w:rsidRPr="00E5131A">
              <w:rPr>
                <w:color w:val="000000" w:themeColor="text1"/>
                <w:sz w:val="20"/>
                <w:szCs w:val="20"/>
                <w:lang w:val="fr-FR"/>
              </w:rPr>
              <w:t>s</w:t>
            </w:r>
            <w:r w:rsidRPr="00E5131A">
              <w:rPr>
                <w:color w:val="000000" w:themeColor="text1"/>
                <w:sz w:val="20"/>
                <w:szCs w:val="20"/>
                <w:lang w:val="fr-FR"/>
              </w:rPr>
              <w:t xml:space="preserve"> document, </w:t>
            </w:r>
            <w:r w:rsidRPr="00E5131A">
              <w:rPr>
                <w:rFonts w:eastAsia="Times New Roman"/>
                <w:color w:val="000000" w:themeColor="text1"/>
                <w:sz w:val="20"/>
                <w:szCs w:val="20"/>
                <w:lang w:val="fr-FR"/>
              </w:rPr>
              <w:t>CPAP related documents</w:t>
            </w:r>
          </w:p>
        </w:tc>
        <w:tc>
          <w:tcPr>
            <w:tcW w:w="1772" w:type="dxa"/>
            <w:tcBorders>
              <w:bottom w:val="single" w:sz="6"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w:t>
            </w:r>
          </w:p>
        </w:tc>
      </w:tr>
      <w:tr w:rsidR="00B9285C" w:rsidRPr="00E5131A" w:rsidTr="00B9285C">
        <w:trPr>
          <w:trHeight w:val="631"/>
        </w:trPr>
        <w:tc>
          <w:tcPr>
            <w:tcW w:w="9096" w:type="dxa"/>
            <w:gridSpan w:val="4"/>
            <w:tcBorders>
              <w:bottom w:val="single" w:sz="6" w:space="0" w:color="0070C0"/>
            </w:tcBorders>
            <w:shd w:val="clear" w:color="auto" w:fill="auto"/>
            <w:hideMark/>
          </w:tcPr>
          <w:p w:rsidR="00B9285C" w:rsidRPr="00E5131A" w:rsidRDefault="00B9285C" w:rsidP="00236C01">
            <w:pPr>
              <w:rPr>
                <w:rFonts w:eastAsia="Times New Roman"/>
                <w:color w:val="000000" w:themeColor="text1"/>
                <w:sz w:val="20"/>
                <w:szCs w:val="20"/>
                <w:lang w:val="en-US"/>
              </w:rPr>
            </w:pPr>
            <w:r w:rsidRPr="00E5131A">
              <w:rPr>
                <w:rFonts w:eastAsia="Times New Roman"/>
                <w:b/>
                <w:bCs/>
                <w:color w:val="0070C0"/>
                <w:sz w:val="20"/>
                <w:szCs w:val="20"/>
                <w:lang w:val="en-US"/>
              </w:rPr>
              <w:t>M</w:t>
            </w:r>
            <w:r w:rsidR="00236C01" w:rsidRPr="00E5131A">
              <w:rPr>
                <w:b/>
                <w:bCs/>
                <w:color w:val="0070C0"/>
                <w:sz w:val="20"/>
                <w:szCs w:val="20"/>
                <w:lang w:val="en-US"/>
              </w:rPr>
              <w:t>ain question 2: To what extent are</w:t>
            </w:r>
            <w:r w:rsidRPr="00E5131A">
              <w:rPr>
                <w:rFonts w:eastAsia="Times New Roman"/>
                <w:b/>
                <w:bCs/>
                <w:color w:val="0070C0"/>
                <w:sz w:val="20"/>
                <w:szCs w:val="20"/>
                <w:lang w:val="en-US"/>
              </w:rPr>
              <w:t xml:space="preserve"> the </w:t>
            </w:r>
            <w:r w:rsidRPr="00E5131A">
              <w:rPr>
                <w:b/>
                <w:bCs/>
                <w:color w:val="0070C0"/>
                <w:sz w:val="20"/>
                <w:szCs w:val="20"/>
                <w:lang w:val="en-US"/>
              </w:rPr>
              <w:t>Project</w:t>
            </w:r>
            <w:r w:rsidR="00FB36DF" w:rsidRPr="00E5131A">
              <w:rPr>
                <w:b/>
                <w:bCs/>
                <w:color w:val="0070C0"/>
                <w:sz w:val="20"/>
                <w:szCs w:val="20"/>
                <w:lang w:val="en-US"/>
              </w:rPr>
              <w:t>s</w:t>
            </w:r>
            <w:r w:rsidRPr="00E5131A">
              <w:rPr>
                <w:b/>
                <w:bCs/>
                <w:color w:val="0070C0"/>
                <w:sz w:val="20"/>
                <w:szCs w:val="20"/>
                <w:lang w:val="en-US"/>
              </w:rPr>
              <w:t xml:space="preserve"> relevant regarding Angola’s objectives, priorities</w:t>
            </w:r>
            <w:r w:rsidRPr="00E5131A">
              <w:rPr>
                <w:rFonts w:eastAsia="Times New Roman"/>
                <w:b/>
                <w:bCs/>
                <w:color w:val="0070C0"/>
                <w:sz w:val="20"/>
                <w:szCs w:val="20"/>
                <w:lang w:val="en-US"/>
              </w:rPr>
              <w:t>? How is the programme contributing to the expected outcomes? (Relevance)</w:t>
            </w:r>
          </w:p>
        </w:tc>
      </w:tr>
      <w:tr w:rsidR="00B9285C" w:rsidRPr="00E5131A" w:rsidTr="00B9285C">
        <w:trPr>
          <w:trHeight w:val="553"/>
        </w:trPr>
        <w:tc>
          <w:tcPr>
            <w:tcW w:w="3015" w:type="dxa"/>
            <w:tcBorders>
              <w:bottom w:val="single" w:sz="6" w:space="0" w:color="0070C0"/>
            </w:tcBorders>
            <w:shd w:val="clear" w:color="auto" w:fill="auto"/>
            <w:hideMark/>
          </w:tcPr>
          <w:p w:rsidR="00B9285C" w:rsidRPr="00E5131A" w:rsidRDefault="00B9285C" w:rsidP="005E16A3">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are programs and projects design relevant in addressing the identified priority </w:t>
            </w:r>
            <w:r w:rsidRPr="00E5131A">
              <w:rPr>
                <w:rFonts w:eastAsia="Times New Roman"/>
                <w:color w:val="000000" w:themeColor="text1"/>
                <w:sz w:val="20"/>
                <w:szCs w:val="20"/>
                <w:lang w:val="en-US"/>
              </w:rPr>
              <w:lastRenderedPageBreak/>
              <w:t xml:space="preserve">needs in CPAP 2015-2019 </w:t>
            </w:r>
            <w:r w:rsidRPr="00E5131A">
              <w:rPr>
                <w:rFonts w:eastAsia="Times New Roman"/>
                <w:i/>
                <w:color w:val="000000" w:themeColor="text1"/>
                <w:sz w:val="20"/>
                <w:szCs w:val="20"/>
                <w:lang w:val="en-US"/>
              </w:rPr>
              <w:t>(</w:t>
            </w:r>
            <w:r w:rsidRPr="00E5131A">
              <w:rPr>
                <w:rFonts w:eastAsia="Times New Roman"/>
                <w:b/>
                <w:i/>
                <w:color w:val="000000" w:themeColor="text1"/>
                <w:sz w:val="20"/>
                <w:szCs w:val="20"/>
                <w:lang w:val="en-US"/>
              </w:rPr>
              <w:t>relevance)</w:t>
            </w:r>
          </w:p>
        </w:tc>
        <w:tc>
          <w:tcPr>
            <w:tcW w:w="2419" w:type="dxa"/>
            <w:tcBorders>
              <w:bottom w:val="single" w:sz="6" w:space="0" w:color="0070C0"/>
            </w:tcBorders>
            <w:shd w:val="clear" w:color="auto" w:fill="auto"/>
            <w:hideMark/>
          </w:tcPr>
          <w:p w:rsidR="00B9285C" w:rsidRPr="00E5131A" w:rsidRDefault="00B9285C" w:rsidP="005E16A3">
            <w:pPr>
              <w:rPr>
                <w:rFonts w:eastAsia="Times New Roman"/>
                <w:color w:val="000000" w:themeColor="text1"/>
                <w:sz w:val="20"/>
                <w:szCs w:val="20"/>
                <w:lang w:val="en-US"/>
              </w:rPr>
            </w:pPr>
            <w:r w:rsidRPr="00E5131A">
              <w:rPr>
                <w:rFonts w:eastAsia="Times New Roman"/>
                <w:color w:val="000000" w:themeColor="text1"/>
                <w:sz w:val="20"/>
                <w:szCs w:val="20"/>
                <w:lang w:val="en-US"/>
              </w:rPr>
              <w:lastRenderedPageBreak/>
              <w:t xml:space="preserve">Degree of alignment between UNDP </w:t>
            </w:r>
            <w:r w:rsidRPr="00E5131A">
              <w:rPr>
                <w:rFonts w:eastAsia="Times New Roman"/>
                <w:color w:val="000000" w:themeColor="text1"/>
                <w:sz w:val="20"/>
                <w:szCs w:val="20"/>
                <w:lang w:val="en-US"/>
              </w:rPr>
              <w:lastRenderedPageBreak/>
              <w:t>programmes and Angola’s priorities and objectives</w:t>
            </w:r>
          </w:p>
        </w:tc>
        <w:tc>
          <w:tcPr>
            <w:tcW w:w="1890" w:type="dxa"/>
            <w:tcBorders>
              <w:bottom w:val="single" w:sz="6" w:space="0" w:color="0070C0"/>
            </w:tcBorders>
            <w:shd w:val="clear" w:color="auto" w:fill="auto"/>
            <w:hideMark/>
          </w:tcPr>
          <w:p w:rsidR="00B9285C" w:rsidRPr="00E5131A" w:rsidRDefault="005C469F" w:rsidP="005C469F">
            <w:pPr>
              <w:rPr>
                <w:rFonts w:eastAsia="Times New Roman"/>
                <w:color w:val="000000" w:themeColor="text1"/>
                <w:sz w:val="20"/>
                <w:szCs w:val="20"/>
              </w:rPr>
            </w:pPr>
            <w:r w:rsidRPr="00E5131A">
              <w:rPr>
                <w:rFonts w:eastAsia="Times New Roman"/>
                <w:color w:val="000000" w:themeColor="text1"/>
                <w:sz w:val="20"/>
                <w:szCs w:val="20"/>
                <w:lang w:val="en-US"/>
              </w:rPr>
              <w:lastRenderedPageBreak/>
              <w:t xml:space="preserve">IPs projects, UNDP programme and  strategic planning, </w:t>
            </w:r>
            <w:r w:rsidR="00B9285C" w:rsidRPr="00E5131A">
              <w:rPr>
                <w:rFonts w:eastAsia="Times New Roman"/>
                <w:color w:val="000000" w:themeColor="text1"/>
                <w:sz w:val="20"/>
                <w:szCs w:val="20"/>
                <w:lang w:val="en-US"/>
              </w:rPr>
              <w:lastRenderedPageBreak/>
              <w:t>Government and policy documents</w:t>
            </w:r>
          </w:p>
        </w:tc>
        <w:tc>
          <w:tcPr>
            <w:tcW w:w="1772" w:type="dxa"/>
            <w:tcBorders>
              <w:bottom w:val="single" w:sz="6" w:space="0" w:color="0070C0"/>
            </w:tcBorders>
            <w:shd w:val="clear" w:color="auto" w:fill="auto"/>
            <w:hideMark/>
          </w:tcPr>
          <w:p w:rsidR="00B9285C" w:rsidRPr="00E5131A" w:rsidRDefault="00B9285C" w:rsidP="00992A79">
            <w:pPr>
              <w:rPr>
                <w:rFonts w:eastAsia="Times New Roman"/>
                <w:color w:val="000000" w:themeColor="text1"/>
                <w:sz w:val="20"/>
                <w:szCs w:val="20"/>
              </w:rPr>
            </w:pPr>
            <w:r w:rsidRPr="00E5131A">
              <w:rPr>
                <w:rFonts w:eastAsia="Times New Roman"/>
                <w:color w:val="000000" w:themeColor="text1"/>
                <w:sz w:val="20"/>
                <w:szCs w:val="20"/>
              </w:rPr>
              <w:lastRenderedPageBreak/>
              <w:t>Document review, interviews</w:t>
            </w:r>
          </w:p>
        </w:tc>
      </w:tr>
      <w:tr w:rsidR="00B9285C" w:rsidRPr="00E5131A" w:rsidTr="00B9285C">
        <w:trPr>
          <w:trHeight w:val="600"/>
        </w:trPr>
        <w:tc>
          <w:tcPr>
            <w:tcW w:w="9096" w:type="dxa"/>
            <w:gridSpan w:val="4"/>
            <w:tcBorders>
              <w:top w:val="single" w:sz="6" w:space="0" w:color="0070C0"/>
              <w:bottom w:val="single" w:sz="6" w:space="0" w:color="0070C0"/>
            </w:tcBorders>
            <w:shd w:val="clear" w:color="000000" w:fill="FFFFFF" w:themeFill="background1"/>
            <w:hideMark/>
          </w:tcPr>
          <w:p w:rsidR="00B9285C" w:rsidRPr="00E5131A" w:rsidRDefault="00B9285C" w:rsidP="00236C01">
            <w:pPr>
              <w:rPr>
                <w:rFonts w:eastAsia="Times New Roman"/>
                <w:b/>
                <w:bCs/>
                <w:color w:val="0070C0"/>
                <w:sz w:val="20"/>
                <w:szCs w:val="20"/>
              </w:rPr>
            </w:pPr>
            <w:r w:rsidRPr="00E5131A">
              <w:rPr>
                <w:rFonts w:eastAsia="Times New Roman"/>
                <w:b/>
                <w:bCs/>
                <w:color w:val="0070C0"/>
                <w:sz w:val="20"/>
                <w:szCs w:val="20"/>
                <w:lang w:val="en-US"/>
              </w:rPr>
              <w:t>M</w:t>
            </w:r>
            <w:r w:rsidRPr="00E5131A">
              <w:rPr>
                <w:b/>
                <w:bCs/>
                <w:color w:val="0070C0"/>
                <w:sz w:val="20"/>
                <w:szCs w:val="20"/>
                <w:lang w:val="en-US"/>
              </w:rPr>
              <w:t xml:space="preserve">ain question 3: To what extent </w:t>
            </w:r>
            <w:r w:rsidR="00236C01" w:rsidRPr="00E5131A">
              <w:rPr>
                <w:b/>
                <w:bCs/>
                <w:color w:val="0070C0"/>
                <w:sz w:val="20"/>
                <w:szCs w:val="20"/>
                <w:lang w:val="en-US"/>
              </w:rPr>
              <w:t>are</w:t>
            </w:r>
            <w:r w:rsidRPr="00E5131A">
              <w:rPr>
                <w:rFonts w:eastAsia="Times New Roman"/>
                <w:b/>
                <w:bCs/>
                <w:color w:val="0070C0"/>
                <w:sz w:val="20"/>
                <w:szCs w:val="20"/>
                <w:lang w:val="en-US"/>
              </w:rPr>
              <w:t xml:space="preserve"> the </w:t>
            </w:r>
            <w:r w:rsidRPr="00E5131A">
              <w:rPr>
                <w:b/>
                <w:bCs/>
                <w:color w:val="0070C0"/>
                <w:sz w:val="20"/>
                <w:szCs w:val="20"/>
                <w:lang w:val="en-US"/>
              </w:rPr>
              <w:t>Project</w:t>
            </w:r>
            <w:r w:rsidR="00236C01" w:rsidRPr="00E5131A">
              <w:rPr>
                <w:b/>
                <w:bCs/>
                <w:color w:val="0070C0"/>
                <w:sz w:val="20"/>
                <w:szCs w:val="20"/>
                <w:lang w:val="en-US"/>
              </w:rPr>
              <w:t xml:space="preserve">s </w:t>
            </w:r>
            <w:r w:rsidRPr="00E5131A">
              <w:rPr>
                <w:b/>
                <w:bCs/>
                <w:color w:val="0070C0"/>
                <w:sz w:val="20"/>
                <w:szCs w:val="20"/>
                <w:lang w:val="en-US"/>
              </w:rPr>
              <w:t xml:space="preserve">and </w:t>
            </w:r>
            <w:r w:rsidRPr="00E5131A">
              <w:rPr>
                <w:rFonts w:eastAsia="Times New Roman"/>
                <w:b/>
                <w:bCs/>
                <w:color w:val="0070C0"/>
                <w:sz w:val="20"/>
                <w:szCs w:val="20"/>
                <w:lang w:val="en-US"/>
              </w:rPr>
              <w:t xml:space="preserve">UNDP </w:t>
            </w:r>
            <w:r w:rsidR="00236C01" w:rsidRPr="00E5131A">
              <w:rPr>
                <w:rFonts w:eastAsia="Times New Roman"/>
                <w:b/>
                <w:bCs/>
                <w:color w:val="0070C0"/>
                <w:sz w:val="20"/>
                <w:szCs w:val="20"/>
                <w:lang w:val="en-US"/>
              </w:rPr>
              <w:t xml:space="preserve">Programme contributing to </w:t>
            </w:r>
            <w:r w:rsidRPr="00E5131A">
              <w:rPr>
                <w:rFonts w:eastAsia="Times New Roman"/>
                <w:b/>
                <w:bCs/>
                <w:color w:val="0070C0"/>
                <w:sz w:val="20"/>
                <w:szCs w:val="20"/>
                <w:lang w:val="en-US"/>
              </w:rPr>
              <w:t xml:space="preserve">Angola Country Program Results Frameworks and associated data collection and reporting mechanisms likely to provide timely, adequate, comprehensive and robust performance data? </w:t>
            </w:r>
            <w:r w:rsidRPr="00E5131A">
              <w:rPr>
                <w:rFonts w:eastAsia="Times New Roman"/>
                <w:b/>
                <w:bCs/>
                <w:color w:val="0070C0"/>
                <w:sz w:val="20"/>
                <w:szCs w:val="20"/>
              </w:rPr>
              <w:t>(Implementation)</w:t>
            </w:r>
          </w:p>
        </w:tc>
      </w:tr>
      <w:tr w:rsidR="00B9285C" w:rsidRPr="00E5131A" w:rsidTr="00B9285C">
        <w:trPr>
          <w:trHeight w:val="672"/>
        </w:trPr>
        <w:tc>
          <w:tcPr>
            <w:tcW w:w="3015" w:type="dxa"/>
            <w:vMerge w:val="restart"/>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are the results statements, targets, sources and means of verification well-defined, clearly articulated, Specific, Measurable, Attainable, Realistic and Time bound? </w:t>
            </w:r>
            <w:r w:rsidRPr="00E5131A">
              <w:rPr>
                <w:rFonts w:eastAsia="Times New Roman"/>
                <w:color w:val="000000" w:themeColor="text1"/>
                <w:sz w:val="20"/>
                <w:szCs w:val="20"/>
              </w:rPr>
              <w:t>(</w:t>
            </w:r>
            <w:r w:rsidRPr="00E5131A">
              <w:rPr>
                <w:rFonts w:eastAsia="Times New Roman"/>
                <w:b/>
                <w:bCs/>
                <w:i/>
                <w:iCs/>
                <w:color w:val="000000" w:themeColor="text1"/>
                <w:sz w:val="20"/>
                <w:szCs w:val="20"/>
              </w:rPr>
              <w:t>measurability &amp; verificability</w:t>
            </w:r>
            <w:r w:rsidRPr="00E5131A">
              <w:rPr>
                <w:rFonts w:eastAsia="Times New Roman"/>
                <w:color w:val="000000" w:themeColor="text1"/>
                <w:sz w:val="20"/>
                <w:szCs w:val="20"/>
              </w:rPr>
              <w:t>)</w:t>
            </w:r>
          </w:p>
        </w:tc>
        <w:tc>
          <w:tcPr>
            <w:tcW w:w="2419" w:type="dxa"/>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Number of results statement, targets and means of verification that are SMART</w:t>
            </w:r>
          </w:p>
        </w:tc>
        <w:tc>
          <w:tcPr>
            <w:tcW w:w="1890" w:type="dxa"/>
            <w:vMerge w:val="restart"/>
            <w:tcBorders>
              <w:top w:val="single" w:sz="6" w:space="0" w:color="0070C0"/>
            </w:tcBorders>
            <w:shd w:val="clear" w:color="auto" w:fill="auto"/>
            <w:hideMark/>
          </w:tcPr>
          <w:p w:rsidR="00B9285C" w:rsidRPr="00E5131A" w:rsidRDefault="00994439" w:rsidP="00390A7D">
            <w:pPr>
              <w:rPr>
                <w:color w:val="000000" w:themeColor="text1"/>
                <w:sz w:val="20"/>
                <w:szCs w:val="20"/>
                <w:lang w:val="en-US"/>
              </w:rPr>
            </w:pPr>
            <w:r w:rsidRPr="00E5131A">
              <w:rPr>
                <w:rFonts w:eastAsia="Times New Roman"/>
                <w:color w:val="000000" w:themeColor="text1"/>
                <w:sz w:val="20"/>
                <w:szCs w:val="20"/>
                <w:lang w:val="en-US"/>
              </w:rPr>
              <w:t>Projects</w:t>
            </w:r>
            <w:r w:rsidR="00B9285C" w:rsidRPr="00E5131A">
              <w:rPr>
                <w:rFonts w:eastAsia="Times New Roman"/>
                <w:color w:val="000000" w:themeColor="text1"/>
                <w:sz w:val="20"/>
                <w:szCs w:val="20"/>
                <w:lang w:val="en-US"/>
              </w:rPr>
              <w:t xml:space="preserve"> results framework</w:t>
            </w:r>
          </w:p>
          <w:p w:rsidR="00B9285C" w:rsidRPr="00E5131A" w:rsidRDefault="00B9285C" w:rsidP="00390A7D">
            <w:pPr>
              <w:rPr>
                <w:color w:val="000000" w:themeColor="text1"/>
                <w:sz w:val="20"/>
                <w:szCs w:val="20"/>
                <w:lang w:val="en-US"/>
              </w:rPr>
            </w:pPr>
          </w:p>
          <w:p w:rsidR="00B9285C" w:rsidRPr="00E5131A" w:rsidRDefault="00B9285C" w:rsidP="00390A7D">
            <w:pPr>
              <w:rPr>
                <w:rFonts w:eastAsia="Times New Roman"/>
                <w:color w:val="000000" w:themeColor="text1"/>
                <w:sz w:val="20"/>
                <w:szCs w:val="20"/>
                <w:lang w:val="en-US"/>
              </w:rPr>
            </w:pPr>
            <w:r w:rsidRPr="00E5131A">
              <w:rPr>
                <w:color w:val="000000" w:themeColor="text1"/>
                <w:sz w:val="20"/>
                <w:szCs w:val="20"/>
                <w:lang w:val="en-US"/>
              </w:rPr>
              <w:t>Project programmatic results (</w:t>
            </w:r>
            <w:r w:rsidRPr="00E5131A">
              <w:rPr>
                <w:rFonts w:eastAsia="Times New Roman"/>
                <w:color w:val="000000" w:themeColor="text1"/>
                <w:sz w:val="20"/>
                <w:szCs w:val="20"/>
                <w:lang w:val="en-US"/>
              </w:rPr>
              <w:t>rolling</w:t>
            </w:r>
            <w:r w:rsidRPr="00E5131A">
              <w:rPr>
                <w:color w:val="000000" w:themeColor="text1"/>
                <w:sz w:val="20"/>
                <w:szCs w:val="20"/>
                <w:lang w:val="en-US"/>
              </w:rPr>
              <w:t xml:space="preserve"> work plans)</w:t>
            </w:r>
          </w:p>
        </w:tc>
        <w:tc>
          <w:tcPr>
            <w:tcW w:w="1772" w:type="dxa"/>
            <w:vMerge w:val="restart"/>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768"/>
        </w:trPr>
        <w:tc>
          <w:tcPr>
            <w:tcW w:w="3015" w:type="dxa"/>
            <w:vMerge/>
            <w:vAlign w:val="center"/>
            <w:hideMark/>
          </w:tcPr>
          <w:p w:rsidR="00B9285C" w:rsidRPr="00E5131A" w:rsidRDefault="00B9285C" w:rsidP="00390A7D">
            <w:pPr>
              <w:rPr>
                <w:rFonts w:eastAsia="Times New Roman"/>
                <w:color w:val="0070C0"/>
                <w:sz w:val="20"/>
                <w:szCs w:val="20"/>
              </w:rPr>
            </w:pP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availability of relevant baseline data for key results and processes.</w:t>
            </w:r>
          </w:p>
        </w:tc>
        <w:tc>
          <w:tcPr>
            <w:tcW w:w="1890" w:type="dxa"/>
            <w:vMerge/>
            <w:vAlign w:val="center"/>
            <w:hideMark/>
          </w:tcPr>
          <w:p w:rsidR="00B9285C" w:rsidRPr="00E5131A" w:rsidRDefault="00B9285C" w:rsidP="00390A7D">
            <w:pPr>
              <w:rPr>
                <w:rFonts w:eastAsia="Times New Roman"/>
                <w:color w:val="0070C0"/>
                <w:sz w:val="20"/>
                <w:szCs w:val="20"/>
                <w:lang w:val="en-US"/>
              </w:rPr>
            </w:pPr>
          </w:p>
        </w:tc>
        <w:tc>
          <w:tcPr>
            <w:tcW w:w="1772" w:type="dxa"/>
            <w:vMerge/>
            <w:vAlign w:val="center"/>
            <w:hideMark/>
          </w:tcPr>
          <w:p w:rsidR="00B9285C" w:rsidRPr="00E5131A" w:rsidRDefault="00B9285C" w:rsidP="00390A7D">
            <w:pPr>
              <w:rPr>
                <w:rFonts w:eastAsia="Times New Roman"/>
                <w:color w:val="0070C0"/>
                <w:sz w:val="20"/>
                <w:szCs w:val="20"/>
                <w:lang w:val="en-US"/>
              </w:rPr>
            </w:pPr>
          </w:p>
        </w:tc>
      </w:tr>
      <w:tr w:rsidR="00B9285C" w:rsidRPr="00E5131A" w:rsidTr="00B9285C">
        <w:trPr>
          <w:trHeight w:val="968"/>
        </w:trPr>
        <w:tc>
          <w:tcPr>
            <w:tcW w:w="3015" w:type="dxa"/>
            <w:vMerge w:val="restart"/>
            <w:shd w:val="clear" w:color="auto" w:fill="auto"/>
            <w:hideMark/>
          </w:tcPr>
          <w:p w:rsidR="00B9285C" w:rsidRPr="00E5131A" w:rsidRDefault="00CC0368" w:rsidP="00CC0368">
            <w:pPr>
              <w:rPr>
                <w:rFonts w:eastAsia="Times New Roman"/>
                <w:color w:val="000000" w:themeColor="text1"/>
                <w:sz w:val="20"/>
                <w:szCs w:val="20"/>
              </w:rPr>
            </w:pPr>
            <w:r w:rsidRPr="00E5131A">
              <w:rPr>
                <w:rFonts w:eastAsia="Times New Roman"/>
                <w:color w:val="000000" w:themeColor="text1"/>
                <w:sz w:val="20"/>
                <w:szCs w:val="20"/>
                <w:lang w:val="en-US"/>
              </w:rPr>
              <w:t xml:space="preserve">Did the </w:t>
            </w:r>
            <w:r w:rsidR="00B9285C" w:rsidRPr="00E5131A">
              <w:rPr>
                <w:rFonts w:eastAsia="Times New Roman"/>
                <w:color w:val="000000" w:themeColor="text1"/>
                <w:sz w:val="20"/>
                <w:szCs w:val="20"/>
                <w:lang w:val="en-US"/>
              </w:rPr>
              <w:t xml:space="preserve">planned </w:t>
            </w:r>
            <w:r w:rsidRPr="00E5131A">
              <w:rPr>
                <w:rFonts w:eastAsia="Times New Roman"/>
                <w:color w:val="000000" w:themeColor="text1"/>
                <w:sz w:val="20"/>
                <w:szCs w:val="20"/>
                <w:lang w:val="en-US"/>
              </w:rPr>
              <w:t xml:space="preserve">projects </w:t>
            </w:r>
            <w:r w:rsidR="00B9285C" w:rsidRPr="00E5131A">
              <w:rPr>
                <w:rFonts w:eastAsia="Times New Roman"/>
                <w:color w:val="000000" w:themeColor="text1"/>
                <w:sz w:val="20"/>
                <w:szCs w:val="20"/>
                <w:lang w:val="en-US"/>
              </w:rPr>
              <w:t>programme</w:t>
            </w:r>
            <w:r w:rsidRPr="00E5131A">
              <w:rPr>
                <w:rFonts w:eastAsia="Times New Roman"/>
                <w:color w:val="000000" w:themeColor="text1"/>
                <w:sz w:val="20"/>
                <w:szCs w:val="20"/>
                <w:lang w:val="en-US"/>
              </w:rPr>
              <w:t>d</w:t>
            </w:r>
            <w:r w:rsidR="00B9285C" w:rsidRPr="00E5131A">
              <w:rPr>
                <w:rFonts w:eastAsia="Times New Roman"/>
                <w:color w:val="000000" w:themeColor="text1"/>
                <w:sz w:val="20"/>
                <w:szCs w:val="20"/>
                <w:lang w:val="en-US"/>
              </w:rPr>
              <w:t xml:space="preserve"> performance monitoring tools and systems to provide timely, adequate and robust data for performance on key results and process areas? </w:t>
            </w:r>
            <w:r w:rsidR="00B9285C" w:rsidRPr="00E5131A">
              <w:rPr>
                <w:rFonts w:eastAsia="Times New Roman"/>
                <w:color w:val="000000" w:themeColor="text1"/>
                <w:sz w:val="20"/>
                <w:szCs w:val="20"/>
              </w:rPr>
              <w:t>(</w:t>
            </w:r>
            <w:r w:rsidR="00B9285C" w:rsidRPr="00E5131A">
              <w:rPr>
                <w:rFonts w:eastAsia="Times New Roman"/>
                <w:b/>
                <w:bCs/>
                <w:i/>
                <w:iCs/>
                <w:color w:val="000000" w:themeColor="text1"/>
                <w:sz w:val="20"/>
                <w:szCs w:val="20"/>
              </w:rPr>
              <w:t>feasibility</w:t>
            </w:r>
            <w:r w:rsidR="00B9285C"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performance information being collected</w:t>
            </w:r>
            <w:r w:rsidRPr="00E5131A">
              <w:rPr>
                <w:color w:val="000000" w:themeColor="text1"/>
                <w:sz w:val="20"/>
                <w:szCs w:val="20"/>
                <w:lang w:val="en-US"/>
              </w:rPr>
              <w:t xml:space="preserve">. </w:t>
            </w:r>
            <w:r w:rsidRPr="00E5131A">
              <w:rPr>
                <w:rFonts w:eastAsia="Times New Roman"/>
                <w:color w:val="000000" w:themeColor="text1"/>
                <w:sz w:val="20"/>
                <w:szCs w:val="20"/>
                <w:lang w:val="en-US"/>
              </w:rPr>
              <w:t>Evidence of monitoring and reporting tools and/or systems</w:t>
            </w:r>
          </w:p>
        </w:tc>
        <w:tc>
          <w:tcPr>
            <w:tcW w:w="1890" w:type="dxa"/>
            <w:shd w:val="clear" w:color="auto" w:fill="auto"/>
            <w:hideMark/>
          </w:tcPr>
          <w:p w:rsidR="00B9285C" w:rsidRPr="00E5131A" w:rsidRDefault="00CC0368" w:rsidP="00390A7D">
            <w:pPr>
              <w:rPr>
                <w:color w:val="000000" w:themeColor="text1"/>
                <w:sz w:val="20"/>
                <w:szCs w:val="20"/>
                <w:lang w:val="en-US"/>
              </w:rPr>
            </w:pPr>
            <w:r w:rsidRPr="00E5131A">
              <w:rPr>
                <w:rFonts w:eastAsia="Times New Roman"/>
                <w:color w:val="000000" w:themeColor="text1"/>
                <w:sz w:val="20"/>
                <w:szCs w:val="20"/>
                <w:lang w:val="en-US"/>
              </w:rPr>
              <w:t xml:space="preserve">IPs </w:t>
            </w:r>
            <w:r w:rsidR="00B9285C" w:rsidRPr="00E5131A">
              <w:rPr>
                <w:rFonts w:eastAsia="Times New Roman"/>
                <w:color w:val="000000" w:themeColor="text1"/>
                <w:sz w:val="20"/>
                <w:szCs w:val="20"/>
                <w:lang w:val="en-US"/>
              </w:rPr>
              <w:t>rolling</w:t>
            </w:r>
            <w:r w:rsidR="00B9285C" w:rsidRPr="00E5131A">
              <w:rPr>
                <w:color w:val="000000" w:themeColor="text1"/>
                <w:sz w:val="20"/>
                <w:szCs w:val="20"/>
                <w:lang w:val="en-US"/>
              </w:rPr>
              <w:t xml:space="preserve"> work plans, or programmatic results, </w:t>
            </w:r>
          </w:p>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and other relevant documents or systems, and UNDP staff</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1104"/>
        </w:trPr>
        <w:tc>
          <w:tcPr>
            <w:tcW w:w="3015" w:type="dxa"/>
            <w:vMerge/>
            <w:vAlign w:val="center"/>
            <w:hideMark/>
          </w:tcPr>
          <w:p w:rsidR="00B9285C" w:rsidRPr="00E5131A" w:rsidRDefault="00B9285C" w:rsidP="00390A7D">
            <w:pPr>
              <w:rPr>
                <w:rFonts w:eastAsia="Times New Roman"/>
                <w:color w:val="000000" w:themeColor="text1"/>
                <w:sz w:val="20"/>
                <w:szCs w:val="20"/>
              </w:rPr>
            </w:pPr>
          </w:p>
        </w:tc>
        <w:tc>
          <w:tcPr>
            <w:tcW w:w="2419" w:type="dxa"/>
            <w:shd w:val="clear" w:color="auto" w:fill="auto"/>
            <w:hideMark/>
          </w:tcPr>
          <w:p w:rsidR="00B9285C" w:rsidRPr="00E5131A" w:rsidRDefault="00B9285C" w:rsidP="003A7384">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Extent to which the tools and systems </w:t>
            </w:r>
            <w:r w:rsidR="003A7384" w:rsidRPr="00E5131A">
              <w:rPr>
                <w:rFonts w:eastAsia="Times New Roman"/>
                <w:color w:val="000000" w:themeColor="text1"/>
                <w:sz w:val="20"/>
                <w:szCs w:val="20"/>
                <w:lang w:val="en-US"/>
              </w:rPr>
              <w:t>were</w:t>
            </w:r>
            <w:r w:rsidRPr="00E5131A">
              <w:rPr>
                <w:rFonts w:eastAsia="Times New Roman"/>
                <w:color w:val="000000" w:themeColor="text1"/>
                <w:sz w:val="20"/>
                <w:szCs w:val="20"/>
                <w:lang w:val="en-US"/>
              </w:rPr>
              <w:t xml:space="preserve"> used for facilitating the collection and analysis of relevant information</w:t>
            </w:r>
          </w:p>
        </w:tc>
        <w:tc>
          <w:tcPr>
            <w:tcW w:w="1890" w:type="dxa"/>
            <w:shd w:val="clear" w:color="auto" w:fill="auto"/>
            <w:vAlign w:val="center"/>
            <w:hideMark/>
          </w:tcPr>
          <w:p w:rsidR="00B9285C" w:rsidRPr="00E5131A" w:rsidRDefault="004E5969" w:rsidP="00AE6C3F">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IPS, UNDP, </w:t>
            </w:r>
            <w:r w:rsidR="00B9285C" w:rsidRPr="00E5131A">
              <w:rPr>
                <w:rFonts w:eastAsia="Times New Roman"/>
                <w:color w:val="000000" w:themeColor="text1"/>
                <w:sz w:val="20"/>
                <w:szCs w:val="20"/>
                <w:lang w:val="en-US"/>
              </w:rPr>
              <w:t>Government</w:t>
            </w:r>
            <w:r w:rsidRPr="00E5131A">
              <w:rPr>
                <w:rFonts w:eastAsia="Times New Roman"/>
                <w:color w:val="000000" w:themeColor="text1"/>
                <w:sz w:val="20"/>
                <w:szCs w:val="20"/>
                <w:lang w:val="en-US"/>
              </w:rPr>
              <w:t>,</w:t>
            </w:r>
            <w:r w:rsidR="00B9285C" w:rsidRPr="00E5131A">
              <w:rPr>
                <w:rFonts w:eastAsia="Times New Roman"/>
                <w:color w:val="000000" w:themeColor="text1"/>
                <w:sz w:val="20"/>
                <w:szCs w:val="20"/>
                <w:lang w:val="en-US"/>
              </w:rPr>
              <w:t xml:space="preserve"> </w:t>
            </w:r>
            <w:r w:rsidRPr="00E5131A">
              <w:rPr>
                <w:rFonts w:eastAsia="Times New Roman"/>
                <w:color w:val="000000" w:themeColor="text1"/>
                <w:sz w:val="20"/>
                <w:szCs w:val="20"/>
                <w:lang w:val="en-US"/>
              </w:rPr>
              <w:t xml:space="preserve">stakeholders </w:t>
            </w:r>
            <w:r w:rsidR="00B9285C" w:rsidRPr="00E5131A">
              <w:rPr>
                <w:rFonts w:eastAsia="Times New Roman"/>
                <w:color w:val="000000" w:themeColor="text1"/>
                <w:sz w:val="20"/>
                <w:szCs w:val="20"/>
                <w:lang w:val="en-US"/>
              </w:rPr>
              <w:t xml:space="preserve">monitoring systems </w:t>
            </w:r>
          </w:p>
          <w:p w:rsidR="00B9285C" w:rsidRPr="00E5131A" w:rsidRDefault="00B9285C" w:rsidP="00AE6C3F">
            <w:pPr>
              <w:jc w:val="center"/>
              <w:rPr>
                <w:rFonts w:eastAsia="Times New Roman"/>
                <w:color w:val="000000" w:themeColor="text1"/>
                <w:sz w:val="20"/>
                <w:szCs w:val="20"/>
                <w:lang w:val="en-US"/>
              </w:rPr>
            </w:pPr>
          </w:p>
        </w:tc>
        <w:tc>
          <w:tcPr>
            <w:tcW w:w="1772" w:type="dxa"/>
            <w:vMerge/>
            <w:vAlign w:val="center"/>
            <w:hideMark/>
          </w:tcPr>
          <w:p w:rsidR="00B9285C" w:rsidRPr="00E5131A" w:rsidRDefault="00B9285C" w:rsidP="00390A7D">
            <w:pPr>
              <w:rPr>
                <w:rFonts w:eastAsia="Times New Roman"/>
                <w:color w:val="000000" w:themeColor="text1"/>
                <w:sz w:val="20"/>
                <w:szCs w:val="20"/>
                <w:lang w:val="en-US"/>
              </w:rPr>
            </w:pPr>
          </w:p>
        </w:tc>
      </w:tr>
      <w:tr w:rsidR="00B9285C" w:rsidRPr="00E5131A" w:rsidTr="00B9285C">
        <w:trPr>
          <w:trHeight w:val="844"/>
        </w:trPr>
        <w:tc>
          <w:tcPr>
            <w:tcW w:w="3015"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Is it possible to capture adequate information on aggregate results from sub-national to national level? </w:t>
            </w:r>
            <w:r w:rsidRPr="00E5131A">
              <w:rPr>
                <w:rFonts w:eastAsia="Times New Roman"/>
                <w:color w:val="000000" w:themeColor="text1"/>
                <w:sz w:val="20"/>
                <w:szCs w:val="20"/>
              </w:rPr>
              <w:t>(</w:t>
            </w:r>
            <w:r w:rsidRPr="00E5131A">
              <w:rPr>
                <w:rFonts w:eastAsia="Times New Roman"/>
                <w:b/>
                <w:bCs/>
                <w:i/>
                <w:iCs/>
                <w:color w:val="000000" w:themeColor="text1"/>
                <w:sz w:val="20"/>
                <w:szCs w:val="20"/>
              </w:rPr>
              <w:t>feasibility</w:t>
            </w:r>
            <w:r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Extent to which results and indicators allow collecting and aggregating data at sub-national and national level</w:t>
            </w:r>
          </w:p>
        </w:tc>
        <w:tc>
          <w:tcPr>
            <w:tcW w:w="1890" w:type="dxa"/>
            <w:shd w:val="clear" w:color="auto" w:fill="auto"/>
            <w:hideMark/>
          </w:tcPr>
          <w:p w:rsidR="00B9285C" w:rsidRPr="00E5131A" w:rsidRDefault="00B9285C" w:rsidP="00390A7D">
            <w:pPr>
              <w:rPr>
                <w:color w:val="000000" w:themeColor="text1"/>
                <w:sz w:val="20"/>
                <w:szCs w:val="20"/>
                <w:lang w:val="en-US"/>
              </w:rPr>
            </w:pPr>
            <w:r w:rsidRPr="00E5131A">
              <w:rPr>
                <w:color w:val="000000" w:themeColor="text1"/>
                <w:sz w:val="20"/>
                <w:szCs w:val="20"/>
                <w:lang w:val="en-US"/>
              </w:rPr>
              <w:t xml:space="preserve"> Project</w:t>
            </w:r>
            <w:r w:rsidR="00654442" w:rsidRPr="00E5131A">
              <w:rPr>
                <w:color w:val="000000" w:themeColor="text1"/>
                <w:sz w:val="20"/>
                <w:szCs w:val="20"/>
                <w:lang w:val="en-US"/>
              </w:rPr>
              <w:t>s</w:t>
            </w:r>
            <w:r w:rsidRPr="00E5131A">
              <w:rPr>
                <w:rFonts w:eastAsia="Times New Roman"/>
                <w:color w:val="000000" w:themeColor="text1"/>
                <w:sz w:val="20"/>
                <w:szCs w:val="20"/>
                <w:lang w:val="en-US"/>
              </w:rPr>
              <w:t xml:space="preserve"> documents, UNDP staff</w:t>
            </w:r>
          </w:p>
          <w:p w:rsidR="00B9285C" w:rsidRPr="00E5131A" w:rsidRDefault="00B9285C" w:rsidP="00390A7D">
            <w:pPr>
              <w:rPr>
                <w:rFonts w:eastAsia="Times New Roman"/>
                <w:color w:val="000000" w:themeColor="text1"/>
                <w:sz w:val="20"/>
                <w:szCs w:val="20"/>
                <w:lang w:val="en-US"/>
              </w:rPr>
            </w:pPr>
            <w:r w:rsidRPr="00E5131A">
              <w:rPr>
                <w:color w:val="000000" w:themeColor="text1"/>
                <w:sz w:val="20"/>
                <w:szCs w:val="20"/>
                <w:lang w:val="en-US"/>
              </w:rPr>
              <w:t>Partners and Stakeholders</w:t>
            </w:r>
          </w:p>
        </w:tc>
        <w:tc>
          <w:tcPr>
            <w:tcW w:w="1772" w:type="dxa"/>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and interviews</w:t>
            </w:r>
          </w:p>
        </w:tc>
      </w:tr>
      <w:tr w:rsidR="00B9285C" w:rsidRPr="00E5131A" w:rsidTr="00B9285C">
        <w:trPr>
          <w:trHeight w:val="402"/>
        </w:trPr>
        <w:tc>
          <w:tcPr>
            <w:tcW w:w="3015"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color w:val="000000" w:themeColor="text1"/>
                <w:sz w:val="20"/>
                <w:szCs w:val="20"/>
                <w:lang w:val="en-US"/>
              </w:rPr>
              <w:t>Are</w:t>
            </w:r>
            <w:r w:rsidRPr="00E5131A">
              <w:rPr>
                <w:rFonts w:eastAsia="Times New Roman"/>
                <w:color w:val="000000" w:themeColor="text1"/>
                <w:sz w:val="20"/>
                <w:szCs w:val="20"/>
                <w:lang w:val="en-US"/>
              </w:rPr>
              <w:t xml:space="preserve"> there performance/monitoring information available on the key result and process areas of the results framework? </w:t>
            </w:r>
            <w:r w:rsidRPr="00E5131A">
              <w:rPr>
                <w:rFonts w:eastAsia="Times New Roman"/>
                <w:color w:val="000000" w:themeColor="text1"/>
                <w:sz w:val="20"/>
                <w:szCs w:val="20"/>
              </w:rPr>
              <w:t xml:space="preserve">(baseline, or mid-term and end-line data) </w:t>
            </w:r>
            <w:r w:rsidRPr="00E5131A">
              <w:rPr>
                <w:rFonts w:eastAsia="Times New Roman"/>
                <w:b/>
                <w:bCs/>
                <w:i/>
                <w:iCs/>
                <w:color w:val="000000" w:themeColor="text1"/>
                <w:sz w:val="20"/>
                <w:szCs w:val="20"/>
              </w:rPr>
              <w:t>(verificability)</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performance information being collected.</w:t>
            </w:r>
          </w:p>
        </w:tc>
        <w:tc>
          <w:tcPr>
            <w:tcW w:w="1890" w:type="dxa"/>
            <w:vMerge w:val="restart"/>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Review of existing data collection and reporting tools and/or systems</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394"/>
        </w:trPr>
        <w:tc>
          <w:tcPr>
            <w:tcW w:w="3015" w:type="dxa"/>
            <w:vMerge/>
            <w:vAlign w:val="center"/>
            <w:hideMark/>
          </w:tcPr>
          <w:p w:rsidR="00B9285C" w:rsidRPr="00E5131A" w:rsidRDefault="00B9285C" w:rsidP="00390A7D">
            <w:pPr>
              <w:rPr>
                <w:rFonts w:eastAsia="Times New Roman"/>
                <w:color w:val="000000" w:themeColor="text1"/>
                <w:sz w:val="20"/>
                <w:szCs w:val="20"/>
              </w:rPr>
            </w:pP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monitoring and reporting tools and/or systems.</w:t>
            </w:r>
          </w:p>
        </w:tc>
        <w:tc>
          <w:tcPr>
            <w:tcW w:w="1890" w:type="dxa"/>
            <w:vMerge/>
            <w:vAlign w:val="center"/>
            <w:hideMark/>
          </w:tcPr>
          <w:p w:rsidR="00B9285C" w:rsidRPr="00E5131A" w:rsidRDefault="00B9285C" w:rsidP="00390A7D">
            <w:pPr>
              <w:rPr>
                <w:rFonts w:eastAsia="Times New Roman"/>
                <w:color w:val="FF0000"/>
                <w:sz w:val="20"/>
                <w:szCs w:val="20"/>
                <w:lang w:val="en-US"/>
              </w:rPr>
            </w:pPr>
          </w:p>
        </w:tc>
        <w:tc>
          <w:tcPr>
            <w:tcW w:w="1772" w:type="dxa"/>
            <w:vMerge/>
            <w:vAlign w:val="center"/>
            <w:hideMark/>
          </w:tcPr>
          <w:p w:rsidR="00B9285C" w:rsidRPr="00E5131A" w:rsidRDefault="00B9285C" w:rsidP="00390A7D">
            <w:pPr>
              <w:rPr>
                <w:rFonts w:eastAsia="Times New Roman"/>
                <w:color w:val="FF0000"/>
                <w:sz w:val="20"/>
                <w:szCs w:val="20"/>
                <w:lang w:val="en-US"/>
              </w:rPr>
            </w:pPr>
          </w:p>
        </w:tc>
      </w:tr>
      <w:tr w:rsidR="00B9285C" w:rsidRPr="00E5131A" w:rsidTr="00A84DFD">
        <w:trPr>
          <w:trHeight w:val="553"/>
        </w:trPr>
        <w:tc>
          <w:tcPr>
            <w:tcW w:w="3015" w:type="dxa"/>
            <w:vMerge/>
            <w:tcBorders>
              <w:bottom w:val="single" w:sz="6" w:space="0" w:color="0070C0"/>
            </w:tcBorders>
            <w:vAlign w:val="center"/>
            <w:hideMark/>
          </w:tcPr>
          <w:p w:rsidR="00B9285C" w:rsidRPr="00E5131A" w:rsidRDefault="00B9285C" w:rsidP="00390A7D">
            <w:pPr>
              <w:rPr>
                <w:rFonts w:eastAsia="Times New Roman"/>
                <w:color w:val="000000" w:themeColor="text1"/>
                <w:sz w:val="20"/>
                <w:szCs w:val="20"/>
                <w:lang w:val="en-US"/>
              </w:rPr>
            </w:pPr>
          </w:p>
        </w:tc>
        <w:tc>
          <w:tcPr>
            <w:tcW w:w="2419" w:type="dxa"/>
            <w:tcBorders>
              <w:bottom w:val="single" w:sz="6" w:space="0" w:color="0070C0"/>
            </w:tcBorders>
            <w:shd w:val="clear" w:color="auto" w:fill="auto"/>
            <w:hideMark/>
          </w:tcPr>
          <w:p w:rsidR="00B9285C" w:rsidRPr="00E5131A" w:rsidRDefault="00B9285C" w:rsidP="00390A7D">
            <w:pPr>
              <w:rPr>
                <w:color w:val="000000" w:themeColor="text1"/>
                <w:sz w:val="20"/>
                <w:szCs w:val="20"/>
                <w:lang w:val="en-US"/>
              </w:rPr>
            </w:pPr>
            <w:r w:rsidRPr="00E5131A">
              <w:rPr>
                <w:rFonts w:eastAsia="Times New Roman"/>
                <w:color w:val="000000" w:themeColor="text1"/>
                <w:sz w:val="20"/>
                <w:szCs w:val="20"/>
                <w:lang w:val="en-US"/>
              </w:rPr>
              <w:t>Extent to which these tools/systems are used for facilitating the collection and analysis of relevant information in a timely way.</w:t>
            </w:r>
          </w:p>
          <w:p w:rsidR="00B9285C" w:rsidRPr="00E5131A" w:rsidRDefault="00B9285C" w:rsidP="00A807A5">
            <w:pPr>
              <w:rPr>
                <w:rFonts w:eastAsia="Times New Roman"/>
                <w:color w:val="000000" w:themeColor="text1"/>
                <w:sz w:val="20"/>
                <w:szCs w:val="20"/>
                <w:lang w:val="en-US"/>
              </w:rPr>
            </w:pPr>
            <w:r w:rsidRPr="00E5131A">
              <w:rPr>
                <w:color w:val="000000" w:themeColor="text1"/>
                <w:sz w:val="20"/>
                <w:szCs w:val="20"/>
                <w:lang w:val="en-US"/>
              </w:rPr>
              <w:t>To what extent were quality outputs delivered on time?</w:t>
            </w:r>
          </w:p>
        </w:tc>
        <w:tc>
          <w:tcPr>
            <w:tcW w:w="1890" w:type="dxa"/>
            <w:vMerge/>
            <w:tcBorders>
              <w:bottom w:val="single" w:sz="6" w:space="0" w:color="0070C0"/>
            </w:tcBorders>
            <w:vAlign w:val="center"/>
            <w:hideMark/>
          </w:tcPr>
          <w:p w:rsidR="00B9285C" w:rsidRPr="00E5131A" w:rsidRDefault="00B9285C" w:rsidP="00390A7D">
            <w:pPr>
              <w:rPr>
                <w:rFonts w:eastAsia="Times New Roman"/>
                <w:color w:val="FF0000"/>
                <w:sz w:val="20"/>
                <w:szCs w:val="20"/>
                <w:lang w:val="en-US"/>
              </w:rPr>
            </w:pPr>
          </w:p>
        </w:tc>
        <w:tc>
          <w:tcPr>
            <w:tcW w:w="1772" w:type="dxa"/>
            <w:vMerge/>
            <w:tcBorders>
              <w:bottom w:val="single" w:sz="6" w:space="0" w:color="0070C0"/>
            </w:tcBorders>
            <w:vAlign w:val="center"/>
            <w:hideMark/>
          </w:tcPr>
          <w:p w:rsidR="00B9285C" w:rsidRPr="00E5131A" w:rsidRDefault="00B9285C" w:rsidP="00390A7D">
            <w:pPr>
              <w:rPr>
                <w:rFonts w:eastAsia="Times New Roman"/>
                <w:color w:val="FF0000"/>
                <w:sz w:val="20"/>
                <w:szCs w:val="20"/>
                <w:lang w:val="en-US"/>
              </w:rPr>
            </w:pPr>
          </w:p>
        </w:tc>
      </w:tr>
      <w:tr w:rsidR="00B9285C" w:rsidRPr="00E5131A" w:rsidTr="00B9285C">
        <w:trPr>
          <w:trHeight w:val="552"/>
        </w:trPr>
        <w:tc>
          <w:tcPr>
            <w:tcW w:w="9096" w:type="dxa"/>
            <w:gridSpan w:val="4"/>
            <w:tcBorders>
              <w:top w:val="single" w:sz="6" w:space="0" w:color="0070C0"/>
              <w:bottom w:val="single" w:sz="6" w:space="0" w:color="0070C0"/>
            </w:tcBorders>
            <w:shd w:val="clear" w:color="000000" w:fill="FFFFFF" w:themeFill="background1"/>
            <w:hideMark/>
          </w:tcPr>
          <w:p w:rsidR="00B9285C" w:rsidRPr="00E5131A" w:rsidRDefault="00B9285C" w:rsidP="00DC7DE2">
            <w:pPr>
              <w:rPr>
                <w:rFonts w:eastAsia="Times New Roman"/>
                <w:b/>
                <w:bCs/>
                <w:color w:val="0070C0"/>
                <w:sz w:val="20"/>
                <w:szCs w:val="20"/>
              </w:rPr>
            </w:pPr>
            <w:r w:rsidRPr="00E5131A">
              <w:rPr>
                <w:rFonts w:eastAsia="Times New Roman"/>
                <w:b/>
                <w:bCs/>
                <w:color w:val="0070C0"/>
                <w:sz w:val="20"/>
                <w:szCs w:val="20"/>
                <w:lang w:val="en-US"/>
              </w:rPr>
              <w:t xml:space="preserve">Main Question 4:  To what extent does the </w:t>
            </w:r>
            <w:r w:rsidR="00DC7DE2" w:rsidRPr="00E5131A">
              <w:rPr>
                <w:rFonts w:eastAsia="Times New Roman"/>
                <w:b/>
                <w:bCs/>
                <w:color w:val="0070C0"/>
                <w:sz w:val="20"/>
                <w:szCs w:val="20"/>
                <w:lang w:val="en-US"/>
              </w:rPr>
              <w:t xml:space="preserve">Management </w:t>
            </w:r>
            <w:r w:rsidRPr="00E5131A">
              <w:rPr>
                <w:rFonts w:eastAsia="Times New Roman"/>
                <w:b/>
                <w:bCs/>
                <w:color w:val="0070C0"/>
                <w:sz w:val="20"/>
                <w:szCs w:val="20"/>
                <w:lang w:val="en-US"/>
              </w:rPr>
              <w:t xml:space="preserve">model of the UNDP </w:t>
            </w:r>
            <w:r w:rsidR="00DC7DE2" w:rsidRPr="00E5131A">
              <w:rPr>
                <w:rFonts w:eastAsia="Times New Roman"/>
                <w:b/>
                <w:bCs/>
                <w:color w:val="0070C0"/>
                <w:sz w:val="20"/>
                <w:szCs w:val="20"/>
                <w:lang w:val="en-US"/>
              </w:rPr>
              <w:t xml:space="preserve"> Programme “Promoting the Angolan Empowerment through CSOs”</w:t>
            </w:r>
            <w:r w:rsidRPr="00E5131A">
              <w:rPr>
                <w:rFonts w:eastAsia="Times New Roman"/>
                <w:b/>
                <w:bCs/>
                <w:color w:val="0070C0"/>
                <w:sz w:val="20"/>
                <w:szCs w:val="20"/>
                <w:lang w:val="en-US"/>
              </w:rPr>
              <w:t xml:space="preserve"> allow the implementation of interventions such that they produce the planned results? </w:t>
            </w:r>
            <w:r w:rsidRPr="00E5131A">
              <w:rPr>
                <w:rFonts w:eastAsia="Times New Roman"/>
                <w:b/>
                <w:bCs/>
                <w:color w:val="0070C0"/>
                <w:sz w:val="20"/>
                <w:szCs w:val="20"/>
              </w:rPr>
              <w:t>(Implementability)</w:t>
            </w:r>
          </w:p>
        </w:tc>
      </w:tr>
      <w:tr w:rsidR="00B9285C" w:rsidRPr="00E5131A" w:rsidTr="00B9285C">
        <w:trPr>
          <w:trHeight w:val="696"/>
        </w:trPr>
        <w:tc>
          <w:tcPr>
            <w:tcW w:w="3015" w:type="dxa"/>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are the chains of events implied in the results framework plausible? </w:t>
            </w:r>
            <w:r w:rsidRPr="00E5131A">
              <w:rPr>
                <w:rFonts w:eastAsia="Times New Roman"/>
                <w:color w:val="000000" w:themeColor="text1"/>
                <w:sz w:val="20"/>
                <w:szCs w:val="20"/>
              </w:rPr>
              <w:t>(</w:t>
            </w:r>
            <w:r w:rsidRPr="00E5131A">
              <w:rPr>
                <w:rFonts w:eastAsia="Times New Roman"/>
                <w:b/>
                <w:bCs/>
                <w:i/>
                <w:iCs/>
                <w:color w:val="000000" w:themeColor="text1"/>
                <w:sz w:val="20"/>
                <w:szCs w:val="20"/>
              </w:rPr>
              <w:t>plausibility</w:t>
            </w:r>
            <w:r w:rsidRPr="00E5131A">
              <w:rPr>
                <w:rFonts w:eastAsia="Times New Roman"/>
                <w:color w:val="000000" w:themeColor="text1"/>
                <w:sz w:val="20"/>
                <w:szCs w:val="20"/>
              </w:rPr>
              <w:t>)</w:t>
            </w:r>
          </w:p>
        </w:tc>
        <w:tc>
          <w:tcPr>
            <w:tcW w:w="2419" w:type="dxa"/>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Degree of evidence on context and pathway of change supporting the implicit and explicit chain of events</w:t>
            </w:r>
          </w:p>
        </w:tc>
        <w:tc>
          <w:tcPr>
            <w:tcW w:w="1890" w:type="dxa"/>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 UNDP staff, partners</w:t>
            </w:r>
          </w:p>
        </w:tc>
        <w:tc>
          <w:tcPr>
            <w:tcW w:w="1772" w:type="dxa"/>
            <w:tcBorders>
              <w:top w:val="single" w:sz="6" w:space="0" w:color="0070C0"/>
            </w:tcBorders>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and interviews</w:t>
            </w:r>
          </w:p>
        </w:tc>
      </w:tr>
      <w:tr w:rsidR="00B9285C" w:rsidRPr="00E5131A" w:rsidTr="00B9285C">
        <w:trPr>
          <w:trHeight w:val="606"/>
        </w:trPr>
        <w:tc>
          <w:tcPr>
            <w:tcW w:w="3015" w:type="dxa"/>
            <w:vMerge w:val="restart"/>
            <w:shd w:val="clear" w:color="auto" w:fill="auto"/>
            <w:hideMark/>
          </w:tcPr>
          <w:p w:rsidR="00B9285C" w:rsidRPr="00E5131A" w:rsidRDefault="00B9285C" w:rsidP="0040589F">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does UNDP provide the </w:t>
            </w:r>
            <w:r w:rsidR="0040589F" w:rsidRPr="00E5131A">
              <w:rPr>
                <w:rFonts w:eastAsia="Times New Roman"/>
                <w:color w:val="000000" w:themeColor="text1"/>
                <w:sz w:val="20"/>
                <w:szCs w:val="20"/>
                <w:lang w:val="en-US"/>
              </w:rPr>
              <w:t xml:space="preserve">technical </w:t>
            </w:r>
            <w:r w:rsidRPr="00E5131A">
              <w:rPr>
                <w:rFonts w:eastAsia="Times New Roman"/>
                <w:color w:val="000000" w:themeColor="text1"/>
                <w:sz w:val="20"/>
                <w:szCs w:val="20"/>
                <w:lang w:val="en-US"/>
              </w:rPr>
              <w:t xml:space="preserve">and financial resources for the implementation, monitoring, and evaluation of the </w:t>
            </w:r>
            <w:r w:rsidRPr="00E5131A">
              <w:rPr>
                <w:color w:val="000000" w:themeColor="text1"/>
                <w:sz w:val="20"/>
                <w:szCs w:val="20"/>
                <w:lang w:val="en-US"/>
              </w:rPr>
              <w:t>Project</w:t>
            </w:r>
            <w:r w:rsidR="0040589F" w:rsidRPr="00E5131A">
              <w:rPr>
                <w:color w:val="000000" w:themeColor="text1"/>
                <w:sz w:val="20"/>
                <w:szCs w:val="20"/>
                <w:lang w:val="en-US"/>
              </w:rPr>
              <w:t>s?</w:t>
            </w:r>
            <w:r w:rsidRPr="00E5131A">
              <w:rPr>
                <w:rFonts w:eastAsia="Times New Roman"/>
                <w:color w:val="000000" w:themeColor="text1"/>
                <w:sz w:val="20"/>
                <w:szCs w:val="20"/>
                <w:lang w:val="en-US"/>
              </w:rPr>
              <w:t xml:space="preserve"> </w:t>
            </w:r>
            <w:r w:rsidRPr="00E5131A">
              <w:rPr>
                <w:rFonts w:eastAsia="Times New Roman"/>
                <w:b/>
                <w:bCs/>
                <w:color w:val="000000" w:themeColor="text1"/>
                <w:sz w:val="20"/>
                <w:szCs w:val="20"/>
              </w:rPr>
              <w:t>(</w:t>
            </w:r>
            <w:r w:rsidRPr="00E5131A">
              <w:rPr>
                <w:rFonts w:eastAsia="Times New Roman"/>
                <w:b/>
                <w:bCs/>
                <w:i/>
                <w:iCs/>
                <w:color w:val="000000" w:themeColor="text1"/>
                <w:sz w:val="20"/>
                <w:szCs w:val="20"/>
              </w:rPr>
              <w:t>feasibility)</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resources having been allocated for all planned key areas of work.</w:t>
            </w:r>
          </w:p>
        </w:tc>
        <w:tc>
          <w:tcPr>
            <w:tcW w:w="1890" w:type="dxa"/>
            <w:vMerge w:val="restart"/>
            <w:shd w:val="clear" w:color="auto" w:fill="auto"/>
            <w:hideMark/>
          </w:tcPr>
          <w:p w:rsidR="00B9285C" w:rsidRPr="00E5131A" w:rsidRDefault="0040589F"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IPS</w:t>
            </w:r>
            <w:r w:rsidR="00B9285C" w:rsidRPr="00E5131A">
              <w:rPr>
                <w:rFonts w:eastAsia="Times New Roman"/>
                <w:color w:val="000000" w:themeColor="text1"/>
                <w:sz w:val="20"/>
                <w:szCs w:val="20"/>
                <w:lang w:val="en-US"/>
              </w:rPr>
              <w:t xml:space="preserve"> framework, </w:t>
            </w:r>
            <w:r w:rsidR="00B9285C" w:rsidRPr="00E5131A">
              <w:rPr>
                <w:color w:val="000000" w:themeColor="text1"/>
                <w:sz w:val="20"/>
                <w:szCs w:val="20"/>
                <w:lang w:val="en-US"/>
              </w:rPr>
              <w:t>, rolling work plan,</w:t>
            </w:r>
            <w:r w:rsidR="00B9285C" w:rsidRPr="00E5131A">
              <w:rPr>
                <w:rFonts w:eastAsia="Times New Roman"/>
                <w:color w:val="000000" w:themeColor="text1"/>
                <w:sz w:val="20"/>
                <w:szCs w:val="20"/>
                <w:lang w:val="en-US"/>
              </w:rPr>
              <w:t xml:space="preserve"> UNDP staff, donors</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Document review and interviews with key stakeholders</w:t>
            </w:r>
          </w:p>
        </w:tc>
      </w:tr>
      <w:tr w:rsidR="00B9285C" w:rsidRPr="00E5131A" w:rsidTr="00B9285C">
        <w:trPr>
          <w:trHeight w:val="530"/>
        </w:trPr>
        <w:tc>
          <w:tcPr>
            <w:tcW w:w="3015" w:type="dxa"/>
            <w:vMerge/>
            <w:vAlign w:val="center"/>
            <w:hideMark/>
          </w:tcPr>
          <w:p w:rsidR="00B9285C" w:rsidRPr="00E5131A" w:rsidRDefault="00B9285C" w:rsidP="00390A7D">
            <w:pPr>
              <w:rPr>
                <w:rFonts w:eastAsia="Times New Roman"/>
                <w:color w:val="000000" w:themeColor="text1"/>
                <w:sz w:val="20"/>
                <w:szCs w:val="20"/>
                <w:lang w:val="en-US"/>
              </w:rPr>
            </w:pPr>
          </w:p>
        </w:tc>
        <w:tc>
          <w:tcPr>
            <w:tcW w:w="2419" w:type="dxa"/>
            <w:shd w:val="clear" w:color="auto" w:fill="auto"/>
            <w:hideMark/>
          </w:tcPr>
          <w:p w:rsidR="00B9285C" w:rsidRPr="00E5131A" w:rsidRDefault="0040589F"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IPS</w:t>
            </w:r>
            <w:r w:rsidR="00B9285C" w:rsidRPr="00E5131A">
              <w:rPr>
                <w:rFonts w:eastAsia="Times New Roman"/>
                <w:color w:val="000000" w:themeColor="text1"/>
                <w:sz w:val="20"/>
                <w:szCs w:val="20"/>
                <w:lang w:val="en-US"/>
              </w:rPr>
              <w:t>s views on appropriateness of allocated resources</w:t>
            </w:r>
          </w:p>
        </w:tc>
        <w:tc>
          <w:tcPr>
            <w:tcW w:w="1890" w:type="dxa"/>
            <w:vMerge/>
            <w:vAlign w:val="center"/>
            <w:hideMark/>
          </w:tcPr>
          <w:p w:rsidR="00B9285C" w:rsidRPr="00E5131A" w:rsidRDefault="00B9285C" w:rsidP="00390A7D">
            <w:pPr>
              <w:rPr>
                <w:rFonts w:eastAsia="Times New Roman"/>
                <w:color w:val="000000" w:themeColor="text1"/>
                <w:sz w:val="20"/>
                <w:szCs w:val="20"/>
                <w:lang w:val="en-US"/>
              </w:rPr>
            </w:pPr>
          </w:p>
        </w:tc>
        <w:tc>
          <w:tcPr>
            <w:tcW w:w="1772" w:type="dxa"/>
            <w:vMerge/>
            <w:vAlign w:val="center"/>
            <w:hideMark/>
          </w:tcPr>
          <w:p w:rsidR="00B9285C" w:rsidRPr="00E5131A" w:rsidRDefault="00B9285C" w:rsidP="00390A7D">
            <w:pPr>
              <w:rPr>
                <w:rFonts w:eastAsia="Times New Roman"/>
                <w:color w:val="000000" w:themeColor="text1"/>
                <w:sz w:val="20"/>
                <w:szCs w:val="20"/>
                <w:lang w:val="en-US"/>
              </w:rPr>
            </w:pPr>
          </w:p>
        </w:tc>
      </w:tr>
      <w:tr w:rsidR="00B9285C" w:rsidRPr="00E5131A" w:rsidTr="00B9285C">
        <w:trPr>
          <w:trHeight w:val="720"/>
        </w:trPr>
        <w:tc>
          <w:tcPr>
            <w:tcW w:w="3015" w:type="dxa"/>
            <w:vMerge/>
            <w:vAlign w:val="center"/>
            <w:hideMark/>
          </w:tcPr>
          <w:p w:rsidR="00B9285C" w:rsidRPr="00E5131A" w:rsidRDefault="00B9285C" w:rsidP="00390A7D">
            <w:pPr>
              <w:rPr>
                <w:rFonts w:eastAsia="Times New Roman"/>
                <w:color w:val="000000" w:themeColor="text1"/>
                <w:sz w:val="20"/>
                <w:szCs w:val="20"/>
                <w:lang w:val="en-US"/>
              </w:rPr>
            </w:pPr>
          </w:p>
        </w:tc>
        <w:tc>
          <w:tcPr>
            <w:tcW w:w="2419" w:type="dxa"/>
            <w:shd w:val="clear" w:color="auto" w:fill="auto"/>
            <w:hideMark/>
          </w:tcPr>
          <w:p w:rsidR="00B9285C" w:rsidRPr="00E5131A" w:rsidRDefault="00B9285C" w:rsidP="0040589F">
            <w:pPr>
              <w:rPr>
                <w:rFonts w:eastAsia="Times New Roman"/>
                <w:color w:val="000000" w:themeColor="text1"/>
                <w:sz w:val="20"/>
                <w:szCs w:val="20"/>
                <w:lang w:val="en-US"/>
              </w:rPr>
            </w:pPr>
            <w:r w:rsidRPr="00E5131A">
              <w:rPr>
                <w:rFonts w:eastAsia="Times New Roman"/>
                <w:color w:val="000000" w:themeColor="text1"/>
                <w:sz w:val="20"/>
                <w:szCs w:val="20"/>
                <w:lang w:val="en-US"/>
              </w:rPr>
              <w:t>Evidence of planned financial resources for programme implementation</w:t>
            </w:r>
          </w:p>
        </w:tc>
        <w:tc>
          <w:tcPr>
            <w:tcW w:w="1890" w:type="dxa"/>
            <w:vMerge/>
            <w:vAlign w:val="center"/>
            <w:hideMark/>
          </w:tcPr>
          <w:p w:rsidR="00B9285C" w:rsidRPr="00E5131A" w:rsidRDefault="00B9285C" w:rsidP="00390A7D">
            <w:pPr>
              <w:rPr>
                <w:rFonts w:eastAsia="Times New Roman"/>
                <w:color w:val="000000" w:themeColor="text1"/>
                <w:sz w:val="20"/>
                <w:szCs w:val="20"/>
                <w:lang w:val="en-US"/>
              </w:rPr>
            </w:pPr>
          </w:p>
        </w:tc>
        <w:tc>
          <w:tcPr>
            <w:tcW w:w="1772" w:type="dxa"/>
            <w:vMerge/>
            <w:vAlign w:val="center"/>
            <w:hideMark/>
          </w:tcPr>
          <w:p w:rsidR="00B9285C" w:rsidRPr="00E5131A" w:rsidRDefault="00B9285C" w:rsidP="00390A7D">
            <w:pPr>
              <w:rPr>
                <w:rFonts w:eastAsia="Times New Roman"/>
                <w:color w:val="000000" w:themeColor="text1"/>
                <w:sz w:val="20"/>
                <w:szCs w:val="20"/>
                <w:lang w:val="en-US"/>
              </w:rPr>
            </w:pPr>
          </w:p>
        </w:tc>
      </w:tr>
      <w:tr w:rsidR="00B9285C" w:rsidRPr="00E5131A" w:rsidTr="00B9285C">
        <w:trPr>
          <w:trHeight w:val="936"/>
        </w:trPr>
        <w:tc>
          <w:tcPr>
            <w:tcW w:w="3015" w:type="dxa"/>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lang w:val="en-US"/>
              </w:rPr>
              <w:lastRenderedPageBreak/>
              <w:t xml:space="preserve">Have clear and appropriate responsibilities for and the frequency of data collection for </w:t>
            </w:r>
            <w:r w:rsidR="0040589F" w:rsidRPr="00E5131A">
              <w:rPr>
                <w:rFonts w:eastAsia="Times New Roman"/>
                <w:color w:val="000000" w:themeColor="text1"/>
                <w:sz w:val="20"/>
                <w:szCs w:val="20"/>
                <w:lang w:val="en-US"/>
              </w:rPr>
              <w:t xml:space="preserve">projects and </w:t>
            </w:r>
            <w:r w:rsidRPr="00E5131A">
              <w:rPr>
                <w:rFonts w:eastAsia="Times New Roman"/>
                <w:color w:val="000000" w:themeColor="text1"/>
                <w:sz w:val="20"/>
                <w:szCs w:val="20"/>
                <w:lang w:val="en-US"/>
              </w:rPr>
              <w:t xml:space="preserve">programme performance (including partner performance) been defined? </w:t>
            </w:r>
            <w:r w:rsidRPr="00E5131A">
              <w:rPr>
                <w:rFonts w:eastAsia="Times New Roman"/>
                <w:color w:val="000000" w:themeColor="text1"/>
                <w:sz w:val="20"/>
                <w:szCs w:val="20"/>
              </w:rPr>
              <w:t>(</w:t>
            </w:r>
            <w:r w:rsidRPr="00E5131A">
              <w:rPr>
                <w:rFonts w:eastAsia="Times New Roman"/>
                <w:b/>
                <w:bCs/>
                <w:i/>
                <w:iCs/>
                <w:color w:val="000000" w:themeColor="text1"/>
                <w:sz w:val="20"/>
                <w:szCs w:val="20"/>
              </w:rPr>
              <w:t>feasibility</w:t>
            </w:r>
            <w:r w:rsidRPr="00E5131A">
              <w:rPr>
                <w:rFonts w:eastAsia="Times New Roman"/>
                <w:color w:val="000000" w:themeColor="text1"/>
                <w:sz w:val="20"/>
                <w:szCs w:val="20"/>
              </w:rPr>
              <w:t>)</w:t>
            </w: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clear and appropriate responsibilities for and the frequency of data collection</w:t>
            </w:r>
          </w:p>
        </w:tc>
        <w:tc>
          <w:tcPr>
            <w:tcW w:w="1890" w:type="dxa"/>
            <w:shd w:val="clear" w:color="auto" w:fill="auto"/>
            <w:hideMark/>
          </w:tcPr>
          <w:p w:rsidR="00B9285C" w:rsidRPr="00E5131A" w:rsidRDefault="00B9285C" w:rsidP="0040589F">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 Relevant management plans, </w:t>
            </w:r>
            <w:r w:rsidR="0040589F" w:rsidRPr="00E5131A">
              <w:rPr>
                <w:rFonts w:eastAsia="Times New Roman"/>
                <w:color w:val="000000" w:themeColor="text1"/>
                <w:sz w:val="20"/>
                <w:szCs w:val="20"/>
                <w:lang w:val="en-US"/>
              </w:rPr>
              <w:t>IPS,</w:t>
            </w:r>
            <w:r w:rsidRPr="00E5131A">
              <w:rPr>
                <w:rFonts w:eastAsia="Times New Roman"/>
                <w:color w:val="000000" w:themeColor="text1"/>
                <w:sz w:val="20"/>
                <w:szCs w:val="20"/>
                <w:lang w:val="en-US"/>
              </w:rPr>
              <w:t xml:space="preserve">UNDP staff, </w:t>
            </w:r>
            <w:r w:rsidR="0040589F" w:rsidRPr="00E5131A">
              <w:rPr>
                <w:rFonts w:eastAsia="Times New Roman"/>
                <w:color w:val="000000" w:themeColor="text1"/>
                <w:sz w:val="20"/>
                <w:szCs w:val="20"/>
                <w:lang w:val="en-US"/>
              </w:rPr>
              <w:t>stakeholders</w:t>
            </w:r>
          </w:p>
        </w:tc>
        <w:tc>
          <w:tcPr>
            <w:tcW w:w="1772" w:type="dxa"/>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439"/>
        </w:trPr>
        <w:tc>
          <w:tcPr>
            <w:tcW w:w="3015" w:type="dxa"/>
            <w:vMerge w:val="restart"/>
            <w:shd w:val="clear" w:color="auto" w:fill="auto"/>
            <w:hideMark/>
          </w:tcPr>
          <w:p w:rsidR="00B9285C" w:rsidRPr="00E5131A" w:rsidRDefault="00B9285C" w:rsidP="0040589F">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w:t>
            </w:r>
            <w:r w:rsidRPr="00E5131A">
              <w:rPr>
                <w:color w:val="000000" w:themeColor="text1"/>
                <w:sz w:val="20"/>
                <w:szCs w:val="20"/>
                <w:lang w:val="en-US"/>
              </w:rPr>
              <w:t xml:space="preserve">did the project and </w:t>
            </w:r>
            <w:r w:rsidRPr="00E5131A">
              <w:rPr>
                <w:rFonts w:eastAsia="Times New Roman"/>
                <w:color w:val="000000" w:themeColor="text1"/>
                <w:sz w:val="20"/>
                <w:szCs w:val="20"/>
                <w:lang w:val="en-US"/>
              </w:rPr>
              <w:t xml:space="preserve">UNDP </w:t>
            </w:r>
            <w:r w:rsidR="0040589F" w:rsidRPr="00E5131A">
              <w:rPr>
                <w:rFonts w:eastAsia="Times New Roman"/>
                <w:color w:val="000000" w:themeColor="text1"/>
                <w:sz w:val="20"/>
                <w:szCs w:val="20"/>
                <w:lang w:val="en-US"/>
              </w:rPr>
              <w:t>Programme</w:t>
            </w:r>
            <w:r w:rsidRPr="00E5131A">
              <w:rPr>
                <w:rFonts w:eastAsia="Times New Roman"/>
                <w:color w:val="000000" w:themeColor="text1"/>
                <w:sz w:val="20"/>
                <w:szCs w:val="20"/>
                <w:lang w:val="en-US"/>
              </w:rPr>
              <w:t xml:space="preserve"> adopt</w:t>
            </w:r>
            <w:r w:rsidR="0040589F" w:rsidRPr="00E5131A">
              <w:rPr>
                <w:rFonts w:eastAsia="Times New Roman"/>
                <w:color w:val="000000" w:themeColor="text1"/>
                <w:sz w:val="20"/>
                <w:szCs w:val="20"/>
                <w:lang w:val="en-US"/>
              </w:rPr>
              <w:t>ed</w:t>
            </w:r>
            <w:r w:rsidRPr="00E5131A">
              <w:rPr>
                <w:rFonts w:eastAsia="Times New Roman"/>
                <w:color w:val="000000" w:themeColor="text1"/>
                <w:sz w:val="20"/>
                <w:szCs w:val="20"/>
                <w:lang w:val="en-US"/>
              </w:rPr>
              <w:t xml:space="preserve"> the appropriate strategies to achieve the planned results? </w:t>
            </w:r>
            <w:r w:rsidRPr="00E5131A">
              <w:rPr>
                <w:rFonts w:eastAsia="Times New Roman"/>
                <w:color w:val="000000" w:themeColor="text1"/>
                <w:sz w:val="20"/>
                <w:szCs w:val="20"/>
              </w:rPr>
              <w:t>(</w:t>
            </w:r>
            <w:r w:rsidRPr="00E5131A">
              <w:rPr>
                <w:rFonts w:eastAsia="Times New Roman"/>
                <w:b/>
                <w:bCs/>
                <w:i/>
                <w:iCs/>
                <w:color w:val="000000" w:themeColor="text1"/>
                <w:sz w:val="20"/>
                <w:szCs w:val="20"/>
              </w:rPr>
              <w:t>appropriateness</w:t>
            </w:r>
            <w:r w:rsidRPr="00E5131A">
              <w:rPr>
                <w:rFonts w:eastAsia="Times New Roman"/>
                <w:color w:val="000000" w:themeColor="text1"/>
                <w:sz w:val="20"/>
                <w:szCs w:val="20"/>
              </w:rPr>
              <w:t>)</w:t>
            </w:r>
          </w:p>
        </w:tc>
        <w:tc>
          <w:tcPr>
            <w:tcW w:w="2419" w:type="dxa"/>
            <w:shd w:val="clear" w:color="auto" w:fill="auto"/>
            <w:hideMark/>
          </w:tcPr>
          <w:p w:rsidR="00B9285C" w:rsidRPr="00E5131A" w:rsidRDefault="0040589F"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IPS , donors and </w:t>
            </w:r>
            <w:r w:rsidR="00B9285C" w:rsidRPr="00E5131A">
              <w:rPr>
                <w:rFonts w:eastAsia="Times New Roman"/>
                <w:color w:val="000000" w:themeColor="text1"/>
                <w:sz w:val="20"/>
                <w:szCs w:val="20"/>
                <w:lang w:val="en-US"/>
              </w:rPr>
              <w:t>Stakeholders views on appropriateness of strategies</w:t>
            </w:r>
          </w:p>
        </w:tc>
        <w:tc>
          <w:tcPr>
            <w:tcW w:w="1890" w:type="dxa"/>
            <w:vMerge w:val="restart"/>
            <w:shd w:val="clear" w:color="auto" w:fill="auto"/>
            <w:hideMark/>
          </w:tcPr>
          <w:p w:rsidR="00B9285C" w:rsidRPr="00E5131A" w:rsidRDefault="00B9285C" w:rsidP="0040589F">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CPAP related documents, </w:t>
            </w:r>
            <w:r w:rsidRPr="00E5131A">
              <w:rPr>
                <w:color w:val="000000" w:themeColor="text1"/>
                <w:sz w:val="20"/>
                <w:szCs w:val="20"/>
                <w:lang w:val="en-US"/>
              </w:rPr>
              <w:t xml:space="preserve">project document, </w:t>
            </w:r>
            <w:r w:rsidR="0040589F" w:rsidRPr="00E5131A">
              <w:rPr>
                <w:color w:val="000000" w:themeColor="text1"/>
                <w:sz w:val="20"/>
                <w:szCs w:val="20"/>
                <w:lang w:val="en-US"/>
              </w:rPr>
              <w:t>IPS,</w:t>
            </w:r>
            <w:r w:rsidRPr="00E5131A">
              <w:rPr>
                <w:rFonts w:eastAsia="Times New Roman"/>
                <w:color w:val="000000" w:themeColor="text1"/>
                <w:sz w:val="20"/>
                <w:szCs w:val="20"/>
                <w:lang w:val="en-US"/>
              </w:rPr>
              <w:t xml:space="preserve">UNDP staff, </w:t>
            </w:r>
            <w:r w:rsidR="0040589F" w:rsidRPr="00E5131A">
              <w:rPr>
                <w:rFonts w:eastAsia="Times New Roman"/>
                <w:color w:val="000000" w:themeColor="text1"/>
                <w:sz w:val="20"/>
                <w:szCs w:val="20"/>
                <w:lang w:val="en-US"/>
              </w:rPr>
              <w:t>Donors and stakeholders.</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696"/>
        </w:trPr>
        <w:tc>
          <w:tcPr>
            <w:tcW w:w="3015" w:type="dxa"/>
            <w:vMerge/>
            <w:vAlign w:val="center"/>
            <w:hideMark/>
          </w:tcPr>
          <w:p w:rsidR="00B9285C" w:rsidRPr="00E5131A" w:rsidRDefault="00B9285C" w:rsidP="00390A7D">
            <w:pPr>
              <w:rPr>
                <w:rFonts w:eastAsia="Times New Roman"/>
                <w:color w:val="000000" w:themeColor="text1"/>
                <w:sz w:val="20"/>
                <w:szCs w:val="20"/>
              </w:rPr>
            </w:pPr>
          </w:p>
        </w:tc>
        <w:tc>
          <w:tcPr>
            <w:tcW w:w="2419" w:type="dxa"/>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Evidence of research showing that these strategies can lead to planned results</w:t>
            </w:r>
          </w:p>
        </w:tc>
        <w:tc>
          <w:tcPr>
            <w:tcW w:w="1890" w:type="dxa"/>
            <w:vMerge/>
            <w:vAlign w:val="center"/>
            <w:hideMark/>
          </w:tcPr>
          <w:p w:rsidR="00B9285C" w:rsidRPr="00E5131A" w:rsidRDefault="00B9285C" w:rsidP="00390A7D">
            <w:pPr>
              <w:rPr>
                <w:rFonts w:eastAsia="Times New Roman"/>
                <w:color w:val="000000" w:themeColor="text1"/>
                <w:sz w:val="20"/>
                <w:szCs w:val="20"/>
                <w:lang w:val="en-US"/>
              </w:rPr>
            </w:pPr>
          </w:p>
        </w:tc>
        <w:tc>
          <w:tcPr>
            <w:tcW w:w="1772" w:type="dxa"/>
            <w:vMerge/>
            <w:vAlign w:val="center"/>
            <w:hideMark/>
          </w:tcPr>
          <w:p w:rsidR="00B9285C" w:rsidRPr="00E5131A" w:rsidRDefault="00B9285C" w:rsidP="00390A7D">
            <w:pPr>
              <w:rPr>
                <w:rFonts w:eastAsia="Times New Roman"/>
                <w:color w:val="000000" w:themeColor="text1"/>
                <w:sz w:val="20"/>
                <w:szCs w:val="20"/>
                <w:lang w:val="en-US"/>
              </w:rPr>
            </w:pPr>
          </w:p>
        </w:tc>
      </w:tr>
      <w:tr w:rsidR="00B9285C" w:rsidRPr="00E5131A" w:rsidTr="00B9285C">
        <w:trPr>
          <w:trHeight w:val="542"/>
        </w:trPr>
        <w:tc>
          <w:tcPr>
            <w:tcW w:w="3015"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lang w:val="en-US"/>
              </w:rPr>
              <w:t xml:space="preserve">To what extent has UNDP Angola developed the partnerships that allow for the accomplishment of planned results? </w:t>
            </w:r>
            <w:r w:rsidRPr="00E5131A">
              <w:rPr>
                <w:rFonts w:eastAsia="Times New Roman"/>
                <w:color w:val="000000" w:themeColor="text1"/>
                <w:sz w:val="20"/>
                <w:szCs w:val="20"/>
              </w:rPr>
              <w:t>(</w:t>
            </w:r>
            <w:r w:rsidRPr="00E5131A">
              <w:rPr>
                <w:rFonts w:eastAsia="Times New Roman"/>
                <w:b/>
                <w:bCs/>
                <w:i/>
                <w:iCs/>
                <w:color w:val="000000" w:themeColor="text1"/>
                <w:sz w:val="20"/>
                <w:szCs w:val="20"/>
              </w:rPr>
              <w:t>appropriateness</w:t>
            </w:r>
            <w:r w:rsidRPr="00E5131A">
              <w:rPr>
                <w:rFonts w:eastAsia="Times New Roman"/>
                <w:color w:val="000000" w:themeColor="text1"/>
                <w:sz w:val="20"/>
                <w:szCs w:val="20"/>
              </w:rPr>
              <w:t>)</w:t>
            </w:r>
          </w:p>
        </w:tc>
        <w:tc>
          <w:tcPr>
            <w:tcW w:w="2419" w:type="dxa"/>
            <w:shd w:val="clear" w:color="auto" w:fill="auto"/>
            <w:hideMark/>
          </w:tcPr>
          <w:p w:rsidR="00B9285C" w:rsidRPr="00E5131A" w:rsidRDefault="0040589F"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Donors snd </w:t>
            </w:r>
            <w:r w:rsidR="00B9285C" w:rsidRPr="00E5131A">
              <w:rPr>
                <w:rFonts w:eastAsia="Times New Roman"/>
                <w:color w:val="000000" w:themeColor="text1"/>
                <w:sz w:val="20"/>
                <w:szCs w:val="20"/>
                <w:lang w:val="en-US"/>
              </w:rPr>
              <w:t>Stakeholders views on appropriateness of partnerships</w:t>
            </w:r>
          </w:p>
        </w:tc>
        <w:tc>
          <w:tcPr>
            <w:tcW w:w="1890" w:type="dxa"/>
            <w:vMerge w:val="restart"/>
            <w:shd w:val="clear" w:color="auto" w:fill="auto"/>
            <w:hideMark/>
          </w:tcPr>
          <w:p w:rsidR="00B9285C" w:rsidRPr="00E5131A" w:rsidRDefault="00B9285C" w:rsidP="0040589F">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 UNDP staff, </w:t>
            </w:r>
            <w:r w:rsidR="0040589F" w:rsidRPr="00E5131A">
              <w:rPr>
                <w:rFonts w:eastAsia="Times New Roman"/>
                <w:color w:val="000000" w:themeColor="text1"/>
                <w:sz w:val="20"/>
                <w:szCs w:val="20"/>
                <w:lang w:val="en-US"/>
              </w:rPr>
              <w:t>Donors, Stakeholders</w:t>
            </w:r>
          </w:p>
        </w:tc>
        <w:tc>
          <w:tcPr>
            <w:tcW w:w="1772" w:type="dxa"/>
            <w:vMerge w:val="restart"/>
            <w:shd w:val="clear" w:color="auto" w:fill="auto"/>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504"/>
        </w:trPr>
        <w:tc>
          <w:tcPr>
            <w:tcW w:w="3015" w:type="dxa"/>
            <w:vMerge/>
            <w:tcBorders>
              <w:bottom w:val="single" w:sz="6" w:space="0" w:color="0070C0"/>
            </w:tcBorders>
            <w:vAlign w:val="center"/>
            <w:hideMark/>
          </w:tcPr>
          <w:p w:rsidR="00B9285C" w:rsidRPr="00E5131A" w:rsidRDefault="00B9285C" w:rsidP="00390A7D">
            <w:pPr>
              <w:rPr>
                <w:rFonts w:eastAsia="Times New Roman"/>
                <w:color w:val="FF0000"/>
                <w:sz w:val="20"/>
                <w:szCs w:val="20"/>
              </w:rPr>
            </w:pPr>
          </w:p>
        </w:tc>
        <w:tc>
          <w:tcPr>
            <w:tcW w:w="2419" w:type="dxa"/>
            <w:tcBorders>
              <w:bottom w:val="single" w:sz="6" w:space="0" w:color="0070C0"/>
            </w:tcBorders>
            <w:shd w:val="clear" w:color="auto" w:fill="auto"/>
            <w:hideMark/>
          </w:tcPr>
          <w:p w:rsidR="00B9285C" w:rsidRPr="00E5131A" w:rsidRDefault="00B9285C"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Positive reviews on partners delivering planned results</w:t>
            </w:r>
          </w:p>
        </w:tc>
        <w:tc>
          <w:tcPr>
            <w:tcW w:w="1890" w:type="dxa"/>
            <w:vMerge/>
            <w:tcBorders>
              <w:bottom w:val="single" w:sz="6" w:space="0" w:color="0070C0"/>
            </w:tcBorders>
            <w:vAlign w:val="center"/>
            <w:hideMark/>
          </w:tcPr>
          <w:p w:rsidR="00B9285C" w:rsidRPr="00E5131A" w:rsidRDefault="00B9285C" w:rsidP="00390A7D">
            <w:pPr>
              <w:rPr>
                <w:rFonts w:eastAsia="Times New Roman"/>
                <w:color w:val="FF0000"/>
                <w:sz w:val="20"/>
                <w:szCs w:val="20"/>
                <w:lang w:val="en-US"/>
              </w:rPr>
            </w:pPr>
          </w:p>
        </w:tc>
        <w:tc>
          <w:tcPr>
            <w:tcW w:w="1772" w:type="dxa"/>
            <w:vMerge/>
            <w:tcBorders>
              <w:bottom w:val="single" w:sz="6" w:space="0" w:color="0070C0"/>
            </w:tcBorders>
            <w:vAlign w:val="center"/>
            <w:hideMark/>
          </w:tcPr>
          <w:p w:rsidR="00B9285C" w:rsidRPr="00E5131A" w:rsidRDefault="00B9285C" w:rsidP="00390A7D">
            <w:pPr>
              <w:rPr>
                <w:rFonts w:eastAsia="Times New Roman"/>
                <w:color w:val="FF0000"/>
                <w:sz w:val="20"/>
                <w:szCs w:val="20"/>
                <w:lang w:val="en-US"/>
              </w:rPr>
            </w:pPr>
          </w:p>
        </w:tc>
      </w:tr>
      <w:tr w:rsidR="00B9285C" w:rsidRPr="00E5131A" w:rsidTr="00B9285C">
        <w:trPr>
          <w:trHeight w:val="504"/>
        </w:trPr>
        <w:tc>
          <w:tcPr>
            <w:tcW w:w="9096" w:type="dxa"/>
            <w:gridSpan w:val="4"/>
            <w:tcBorders>
              <w:bottom w:val="single" w:sz="6" w:space="0" w:color="0070C0"/>
            </w:tcBorders>
            <w:vAlign w:val="center"/>
            <w:hideMark/>
          </w:tcPr>
          <w:p w:rsidR="00B9285C" w:rsidRPr="00E5131A" w:rsidRDefault="00B9285C" w:rsidP="00570F00">
            <w:pPr>
              <w:rPr>
                <w:rFonts w:eastAsia="Times New Roman"/>
                <w:color w:val="FF0000"/>
                <w:sz w:val="20"/>
                <w:szCs w:val="20"/>
              </w:rPr>
            </w:pPr>
            <w:r w:rsidRPr="00E5131A">
              <w:rPr>
                <w:rFonts w:eastAsia="Times New Roman"/>
                <w:b/>
                <w:bCs/>
                <w:color w:val="0070C0"/>
                <w:sz w:val="20"/>
                <w:szCs w:val="20"/>
                <w:lang w:val="en-US"/>
              </w:rPr>
              <w:t>Main Question 5:  To what extent is the mana</w:t>
            </w:r>
            <w:r w:rsidR="008C2CB4" w:rsidRPr="00E5131A">
              <w:rPr>
                <w:rFonts w:eastAsia="Times New Roman"/>
                <w:b/>
                <w:bCs/>
                <w:color w:val="0070C0"/>
                <w:sz w:val="20"/>
                <w:szCs w:val="20"/>
                <w:lang w:val="en-US"/>
              </w:rPr>
              <w:t>gement of the P</w:t>
            </w:r>
            <w:r w:rsidRPr="00E5131A">
              <w:rPr>
                <w:rFonts w:eastAsia="Times New Roman"/>
                <w:b/>
                <w:bCs/>
                <w:color w:val="0070C0"/>
                <w:sz w:val="20"/>
                <w:szCs w:val="20"/>
                <w:lang w:val="en-US"/>
              </w:rPr>
              <w:t xml:space="preserve">rogramme </w:t>
            </w:r>
            <w:r w:rsidR="008C2CB4" w:rsidRPr="00E5131A">
              <w:rPr>
                <w:rFonts w:eastAsia="Times New Roman"/>
                <w:b/>
                <w:bCs/>
                <w:color w:val="0070C0"/>
                <w:sz w:val="20"/>
                <w:szCs w:val="20"/>
                <w:lang w:val="en-US"/>
              </w:rPr>
              <w:t xml:space="preserve">and the </w:t>
            </w:r>
            <w:r w:rsidR="00F567E1" w:rsidRPr="00E5131A">
              <w:rPr>
                <w:rFonts w:eastAsia="Times New Roman"/>
                <w:b/>
                <w:bCs/>
                <w:color w:val="0070C0"/>
                <w:sz w:val="20"/>
                <w:szCs w:val="20"/>
                <w:lang w:val="en-US"/>
              </w:rPr>
              <w:t>P</w:t>
            </w:r>
            <w:r w:rsidR="008C2CB4" w:rsidRPr="00E5131A">
              <w:rPr>
                <w:rFonts w:eastAsia="Times New Roman"/>
                <w:b/>
                <w:bCs/>
                <w:color w:val="0070C0"/>
                <w:sz w:val="20"/>
                <w:szCs w:val="20"/>
                <w:lang w:val="en-US"/>
              </w:rPr>
              <w:t>rojects</w:t>
            </w:r>
            <w:r w:rsidR="00570F00" w:rsidRPr="00E5131A">
              <w:rPr>
                <w:rFonts w:eastAsia="Times New Roman"/>
                <w:b/>
                <w:bCs/>
                <w:color w:val="0070C0"/>
                <w:sz w:val="20"/>
                <w:szCs w:val="20"/>
                <w:lang w:val="en-US"/>
              </w:rPr>
              <w:t>?</w:t>
            </w:r>
            <w:r w:rsidR="008C2CB4" w:rsidRPr="00E5131A">
              <w:rPr>
                <w:rFonts w:eastAsia="Times New Roman"/>
                <w:b/>
                <w:bCs/>
                <w:color w:val="0070C0"/>
                <w:sz w:val="20"/>
                <w:szCs w:val="20"/>
                <w:lang w:val="en-US"/>
              </w:rPr>
              <w:t xml:space="preserve"> </w:t>
            </w:r>
            <w:r w:rsidR="00570F00" w:rsidRPr="00E5131A">
              <w:rPr>
                <w:rFonts w:eastAsia="Times New Roman"/>
                <w:b/>
                <w:bCs/>
                <w:color w:val="0070C0"/>
                <w:sz w:val="20"/>
                <w:szCs w:val="20"/>
                <w:lang w:val="en-US"/>
              </w:rPr>
              <w:t>(</w:t>
            </w:r>
            <w:r w:rsidR="00570F00" w:rsidRPr="00E5131A">
              <w:rPr>
                <w:rFonts w:eastAsia="Times New Roman"/>
                <w:b/>
                <w:bCs/>
                <w:color w:val="0070C0"/>
                <w:sz w:val="20"/>
                <w:szCs w:val="20"/>
              </w:rPr>
              <w:t>Efficiency)</w:t>
            </w:r>
            <w:r w:rsidRPr="00E5131A">
              <w:rPr>
                <w:rFonts w:eastAsia="Times New Roman"/>
                <w:b/>
                <w:bCs/>
                <w:color w:val="0070C0"/>
                <w:sz w:val="20"/>
                <w:szCs w:val="20"/>
                <w:lang w:val="en-US"/>
              </w:rPr>
              <w:t xml:space="preserve">  </w:t>
            </w:r>
            <w:r w:rsidRPr="00E5131A">
              <w:rPr>
                <w:rFonts w:eastAsia="Times New Roman"/>
                <w:b/>
                <w:bCs/>
                <w:color w:val="0070C0"/>
                <w:sz w:val="20"/>
                <w:szCs w:val="20"/>
              </w:rPr>
              <w:t>(Efficiency)</w:t>
            </w:r>
          </w:p>
        </w:tc>
      </w:tr>
      <w:tr w:rsidR="00B9285C" w:rsidRPr="00E5131A" w:rsidTr="00B9285C">
        <w:trPr>
          <w:trHeight w:val="773"/>
        </w:trPr>
        <w:tc>
          <w:tcPr>
            <w:tcW w:w="3015" w:type="dxa"/>
            <w:vMerge w:val="restart"/>
            <w:vAlign w:val="center"/>
            <w:hideMark/>
          </w:tcPr>
          <w:p w:rsidR="00B9285C" w:rsidRPr="00E5131A" w:rsidRDefault="008C2CB4" w:rsidP="00570F00">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How much time, resources and effort </w:t>
            </w:r>
            <w:r w:rsidR="00570F00" w:rsidRPr="00E5131A">
              <w:rPr>
                <w:rFonts w:eastAsia="Times New Roman"/>
                <w:color w:val="000000" w:themeColor="text1"/>
                <w:sz w:val="20"/>
                <w:szCs w:val="20"/>
                <w:lang w:val="en-US"/>
              </w:rPr>
              <w:t>took</w:t>
            </w:r>
            <w:r w:rsidRPr="00E5131A">
              <w:rPr>
                <w:rFonts w:eastAsia="Times New Roman"/>
                <w:color w:val="000000" w:themeColor="text1"/>
                <w:sz w:val="20"/>
                <w:szCs w:val="20"/>
                <w:lang w:val="en-US"/>
              </w:rPr>
              <w:t xml:space="preserve"> IPs to manage the projects, what could be </w:t>
            </w:r>
            <w:r w:rsidR="00570F00" w:rsidRPr="00E5131A">
              <w:rPr>
                <w:rFonts w:eastAsia="Times New Roman"/>
                <w:color w:val="000000" w:themeColor="text1"/>
                <w:sz w:val="20"/>
                <w:szCs w:val="20"/>
                <w:lang w:val="en-US"/>
              </w:rPr>
              <w:t>improved,</w:t>
            </w:r>
            <w:r w:rsidRPr="00E5131A">
              <w:rPr>
                <w:rFonts w:eastAsia="Times New Roman"/>
                <w:color w:val="000000" w:themeColor="text1"/>
                <w:sz w:val="20"/>
                <w:szCs w:val="20"/>
                <w:lang w:val="en-US"/>
              </w:rPr>
              <w:t xml:space="preserve"> and how IPS and UNDP practices, policies, decisions, constraints and capabilities affected the performance of the Projects? </w:t>
            </w:r>
            <w:r w:rsidRPr="00E5131A">
              <w:rPr>
                <w:rFonts w:eastAsia="Times New Roman"/>
                <w:b/>
                <w:color w:val="000000" w:themeColor="text1"/>
                <w:sz w:val="20"/>
                <w:szCs w:val="20"/>
                <w:lang w:val="en-US"/>
              </w:rPr>
              <w:t>(general efficiency)</w:t>
            </w:r>
          </w:p>
        </w:tc>
        <w:tc>
          <w:tcPr>
            <w:tcW w:w="2419" w:type="dxa"/>
            <w:tcBorders>
              <w:bottom w:val="single" w:sz="6" w:space="0" w:color="0070C0"/>
            </w:tcBorders>
            <w:shd w:val="clear" w:color="auto" w:fill="auto"/>
            <w:hideMark/>
          </w:tcPr>
          <w:p w:rsidR="00B9285C" w:rsidRPr="00E5131A" w:rsidRDefault="00B9285C" w:rsidP="00907C8C">
            <w:pPr>
              <w:rPr>
                <w:rFonts w:eastAsia="Times New Roman"/>
                <w:color w:val="000000" w:themeColor="text1"/>
                <w:sz w:val="20"/>
                <w:szCs w:val="20"/>
                <w:lang w:val="en-US"/>
              </w:rPr>
            </w:pPr>
            <w:r w:rsidRPr="00E5131A">
              <w:rPr>
                <w:rFonts w:eastAsia="Times New Roman"/>
                <w:color w:val="000000" w:themeColor="text1"/>
                <w:sz w:val="20"/>
                <w:szCs w:val="20"/>
                <w:lang w:val="en-US"/>
              </w:rPr>
              <w:t>Stakeholders views on efficiency from UNDP</w:t>
            </w:r>
          </w:p>
        </w:tc>
        <w:tc>
          <w:tcPr>
            <w:tcW w:w="1890" w:type="dxa"/>
            <w:vMerge w:val="restart"/>
            <w:vAlign w:val="center"/>
            <w:hideMark/>
          </w:tcPr>
          <w:p w:rsidR="00B9285C" w:rsidRPr="00E5131A" w:rsidRDefault="00F567E1"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IPS managers,</w:t>
            </w:r>
            <w:r w:rsidR="00B9285C" w:rsidRPr="00E5131A">
              <w:rPr>
                <w:rFonts w:eastAsia="Times New Roman"/>
                <w:color w:val="000000" w:themeColor="text1"/>
                <w:sz w:val="20"/>
                <w:szCs w:val="20"/>
                <w:lang w:val="en-US"/>
              </w:rPr>
              <w:t>UNDP Staff, partner agencies, stakeholders</w:t>
            </w:r>
          </w:p>
        </w:tc>
        <w:tc>
          <w:tcPr>
            <w:tcW w:w="1772" w:type="dxa"/>
            <w:vMerge w:val="restart"/>
            <w:vAlign w:val="center"/>
            <w:hideMark/>
          </w:tcPr>
          <w:p w:rsidR="00B9285C" w:rsidRPr="00E5131A" w:rsidRDefault="00B9285C"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B9285C" w:rsidRPr="00E5131A" w:rsidTr="00B9285C">
        <w:trPr>
          <w:trHeight w:val="772"/>
        </w:trPr>
        <w:tc>
          <w:tcPr>
            <w:tcW w:w="3015" w:type="dxa"/>
            <w:vMerge/>
            <w:tcBorders>
              <w:bottom w:val="single" w:sz="6" w:space="0" w:color="0070C0"/>
            </w:tcBorders>
            <w:vAlign w:val="center"/>
            <w:hideMark/>
          </w:tcPr>
          <w:p w:rsidR="00B9285C" w:rsidRPr="00E5131A" w:rsidRDefault="00B9285C" w:rsidP="00390A7D">
            <w:pPr>
              <w:rPr>
                <w:rFonts w:eastAsia="Times New Roman"/>
                <w:color w:val="000000" w:themeColor="text1"/>
                <w:sz w:val="20"/>
                <w:szCs w:val="20"/>
                <w:lang w:val="en-US"/>
              </w:rPr>
            </w:pPr>
          </w:p>
        </w:tc>
        <w:tc>
          <w:tcPr>
            <w:tcW w:w="2419" w:type="dxa"/>
            <w:tcBorders>
              <w:bottom w:val="single" w:sz="6" w:space="0" w:color="0070C0"/>
            </w:tcBorders>
            <w:shd w:val="clear" w:color="auto" w:fill="auto"/>
            <w:hideMark/>
          </w:tcPr>
          <w:p w:rsidR="00B9285C" w:rsidRPr="00E5131A" w:rsidRDefault="00B9285C" w:rsidP="00907C8C">
            <w:pPr>
              <w:rPr>
                <w:rFonts w:eastAsia="Times New Roman"/>
                <w:color w:val="000000" w:themeColor="text1"/>
                <w:sz w:val="20"/>
                <w:szCs w:val="20"/>
                <w:lang w:val="en-US"/>
              </w:rPr>
            </w:pPr>
            <w:r w:rsidRPr="00E5131A">
              <w:rPr>
                <w:rFonts w:eastAsia="Times New Roman"/>
                <w:color w:val="000000" w:themeColor="text1"/>
                <w:sz w:val="20"/>
                <w:szCs w:val="20"/>
                <w:lang w:val="en-US"/>
              </w:rPr>
              <w:t>Programme managers</w:t>
            </w:r>
            <w:r w:rsidR="008C2CB4" w:rsidRPr="00E5131A">
              <w:rPr>
                <w:rFonts w:eastAsia="Times New Roman"/>
                <w:color w:val="000000" w:themeColor="text1"/>
                <w:sz w:val="20"/>
                <w:szCs w:val="20"/>
                <w:lang w:val="en-US"/>
              </w:rPr>
              <w:t xml:space="preserve"> and IPS managers</w:t>
            </w:r>
            <w:r w:rsidRPr="00E5131A">
              <w:rPr>
                <w:rFonts w:eastAsia="Times New Roman"/>
                <w:color w:val="000000" w:themeColor="text1"/>
                <w:sz w:val="20"/>
                <w:szCs w:val="20"/>
                <w:lang w:val="en-US"/>
              </w:rPr>
              <w:t xml:space="preserve"> views on efficiency</w:t>
            </w:r>
          </w:p>
        </w:tc>
        <w:tc>
          <w:tcPr>
            <w:tcW w:w="1890" w:type="dxa"/>
            <w:vMerge/>
            <w:tcBorders>
              <w:bottom w:val="single" w:sz="6" w:space="0" w:color="0070C0"/>
            </w:tcBorders>
            <w:vAlign w:val="center"/>
            <w:hideMark/>
          </w:tcPr>
          <w:p w:rsidR="00B9285C" w:rsidRPr="00E5131A" w:rsidRDefault="00B9285C" w:rsidP="00390A7D">
            <w:pPr>
              <w:rPr>
                <w:rFonts w:eastAsia="Times New Roman"/>
                <w:color w:val="FF0000"/>
                <w:sz w:val="20"/>
                <w:szCs w:val="20"/>
                <w:lang w:val="en-US"/>
              </w:rPr>
            </w:pPr>
          </w:p>
        </w:tc>
        <w:tc>
          <w:tcPr>
            <w:tcW w:w="1772" w:type="dxa"/>
            <w:vMerge/>
            <w:tcBorders>
              <w:bottom w:val="single" w:sz="6" w:space="0" w:color="0070C0"/>
            </w:tcBorders>
            <w:vAlign w:val="center"/>
            <w:hideMark/>
          </w:tcPr>
          <w:p w:rsidR="00B9285C" w:rsidRPr="00E5131A" w:rsidRDefault="00B9285C" w:rsidP="00390A7D">
            <w:pPr>
              <w:rPr>
                <w:rFonts w:eastAsia="Times New Roman"/>
                <w:color w:val="FF0000"/>
                <w:sz w:val="20"/>
                <w:szCs w:val="20"/>
                <w:lang w:val="en-US"/>
              </w:rPr>
            </w:pPr>
          </w:p>
        </w:tc>
      </w:tr>
      <w:tr w:rsidR="008C2CB4" w:rsidRPr="00E5131A" w:rsidTr="00A84DFD">
        <w:trPr>
          <w:trHeight w:val="411"/>
        </w:trPr>
        <w:tc>
          <w:tcPr>
            <w:tcW w:w="3015" w:type="dxa"/>
            <w:vAlign w:val="center"/>
            <w:hideMark/>
          </w:tcPr>
          <w:p w:rsidR="008C2CB4" w:rsidRPr="00E5131A" w:rsidRDefault="008C2CB4" w:rsidP="00570F00">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w:t>
            </w:r>
            <w:r w:rsidR="00570F00" w:rsidRPr="00E5131A">
              <w:rPr>
                <w:rFonts w:eastAsia="Times New Roman"/>
                <w:color w:val="000000" w:themeColor="text1"/>
                <w:sz w:val="20"/>
                <w:szCs w:val="20"/>
                <w:lang w:val="en-US"/>
              </w:rPr>
              <w:t>were</w:t>
            </w:r>
            <w:r w:rsidRPr="00E5131A">
              <w:rPr>
                <w:rFonts w:eastAsia="Times New Roman"/>
                <w:color w:val="000000" w:themeColor="text1"/>
                <w:sz w:val="20"/>
                <w:szCs w:val="20"/>
                <w:lang w:val="en-US"/>
              </w:rPr>
              <w:t xml:space="preserve"> </w:t>
            </w:r>
            <w:r w:rsidR="00F567E1" w:rsidRPr="00E5131A">
              <w:rPr>
                <w:rFonts w:eastAsia="Times New Roman"/>
                <w:color w:val="000000" w:themeColor="text1"/>
                <w:sz w:val="20"/>
                <w:szCs w:val="20"/>
                <w:lang w:val="en-US"/>
              </w:rPr>
              <w:t xml:space="preserve">IPS  and </w:t>
            </w:r>
            <w:r w:rsidRPr="00E5131A">
              <w:rPr>
                <w:rFonts w:eastAsia="Times New Roman"/>
                <w:color w:val="000000" w:themeColor="text1"/>
                <w:sz w:val="20"/>
                <w:szCs w:val="20"/>
                <w:lang w:val="en-US"/>
              </w:rPr>
              <w:t xml:space="preserve">stakeholders roles clearly defined? To what extent are they committed/engaged with their roles? To what extent is coordination among </w:t>
            </w:r>
            <w:r w:rsidR="00F567E1" w:rsidRPr="00E5131A">
              <w:rPr>
                <w:rFonts w:eastAsia="Times New Roman"/>
                <w:color w:val="000000" w:themeColor="text1"/>
                <w:sz w:val="20"/>
                <w:szCs w:val="20"/>
                <w:lang w:val="en-US"/>
              </w:rPr>
              <w:t>all</w:t>
            </w:r>
            <w:r w:rsidRPr="00E5131A">
              <w:rPr>
                <w:rFonts w:eastAsia="Times New Roman"/>
                <w:color w:val="000000" w:themeColor="text1"/>
                <w:sz w:val="20"/>
                <w:szCs w:val="20"/>
                <w:lang w:val="en-US"/>
              </w:rPr>
              <w:t xml:space="preserve"> efficient?  </w:t>
            </w:r>
            <w:r w:rsidRPr="00E5131A">
              <w:rPr>
                <w:rFonts w:eastAsia="Times New Roman"/>
                <w:b/>
                <w:color w:val="000000" w:themeColor="text1"/>
                <w:sz w:val="20"/>
                <w:szCs w:val="20"/>
                <w:lang w:val="en-US"/>
              </w:rPr>
              <w:t>(general efficiency)</w:t>
            </w:r>
          </w:p>
        </w:tc>
        <w:tc>
          <w:tcPr>
            <w:tcW w:w="2419" w:type="dxa"/>
            <w:shd w:val="clear" w:color="auto" w:fill="auto"/>
            <w:vAlign w:val="center"/>
            <w:hideMark/>
          </w:tcPr>
          <w:p w:rsidR="008C2CB4" w:rsidRPr="00E5131A" w:rsidRDefault="00F2176B" w:rsidP="00EE3CC1">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IPS, UNDP, Donors and </w:t>
            </w:r>
            <w:r w:rsidR="008C2CB4" w:rsidRPr="00E5131A">
              <w:rPr>
                <w:rFonts w:eastAsia="Times New Roman"/>
                <w:color w:val="000000" w:themeColor="text1"/>
                <w:sz w:val="20"/>
                <w:szCs w:val="20"/>
                <w:lang w:val="en-US"/>
              </w:rPr>
              <w:t>Stakeholders views on role definition, engagement and coordination</w:t>
            </w:r>
          </w:p>
        </w:tc>
        <w:tc>
          <w:tcPr>
            <w:tcW w:w="1890" w:type="dxa"/>
            <w:vAlign w:val="center"/>
            <w:hideMark/>
          </w:tcPr>
          <w:p w:rsidR="008C2CB4" w:rsidRPr="00E5131A" w:rsidRDefault="00F2176B" w:rsidP="00F2176B">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IPS, </w:t>
            </w:r>
            <w:r w:rsidR="008C2CB4" w:rsidRPr="00E5131A">
              <w:rPr>
                <w:rFonts w:eastAsia="Times New Roman"/>
                <w:color w:val="000000" w:themeColor="text1"/>
                <w:sz w:val="20"/>
                <w:szCs w:val="20"/>
                <w:lang w:val="en-US"/>
              </w:rPr>
              <w:t xml:space="preserve">UNDP Staff, </w:t>
            </w:r>
            <w:r w:rsidRPr="00E5131A">
              <w:rPr>
                <w:rFonts w:eastAsia="Times New Roman"/>
                <w:color w:val="000000" w:themeColor="text1"/>
                <w:sz w:val="20"/>
                <w:szCs w:val="20"/>
                <w:lang w:val="en-US"/>
              </w:rPr>
              <w:t>Donors ,S</w:t>
            </w:r>
            <w:r w:rsidR="008C2CB4" w:rsidRPr="00E5131A">
              <w:rPr>
                <w:rFonts w:eastAsia="Times New Roman"/>
                <w:color w:val="000000" w:themeColor="text1"/>
                <w:sz w:val="20"/>
                <w:szCs w:val="20"/>
                <w:lang w:val="en-US"/>
              </w:rPr>
              <w:t>takeholders</w:t>
            </w:r>
          </w:p>
        </w:tc>
        <w:tc>
          <w:tcPr>
            <w:tcW w:w="1772" w:type="dxa"/>
            <w:vAlign w:val="center"/>
            <w:hideMark/>
          </w:tcPr>
          <w:p w:rsidR="008C2CB4" w:rsidRPr="00E5131A" w:rsidRDefault="008C2CB4" w:rsidP="00EE3CC1">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B9285C">
        <w:trPr>
          <w:trHeight w:val="549"/>
        </w:trPr>
        <w:tc>
          <w:tcPr>
            <w:tcW w:w="9096" w:type="dxa"/>
            <w:gridSpan w:val="4"/>
            <w:vAlign w:val="center"/>
            <w:hideMark/>
          </w:tcPr>
          <w:p w:rsidR="008C2CB4" w:rsidRPr="00E5131A" w:rsidRDefault="008C2CB4" w:rsidP="00907C8C">
            <w:pPr>
              <w:rPr>
                <w:rFonts w:eastAsia="Times New Roman"/>
                <w:color w:val="000000" w:themeColor="text1"/>
                <w:sz w:val="20"/>
                <w:szCs w:val="20"/>
              </w:rPr>
            </w:pPr>
            <w:r w:rsidRPr="00E5131A">
              <w:rPr>
                <w:rFonts w:eastAsia="Times New Roman"/>
                <w:b/>
                <w:bCs/>
                <w:color w:val="0070C0"/>
                <w:sz w:val="20"/>
                <w:szCs w:val="20"/>
                <w:lang w:val="en-US"/>
              </w:rPr>
              <w:t xml:space="preserve">Main Question 6:  To what extent the programme benefiting from synergies with UNCT programme implementation and programmes from other agencies?  </w:t>
            </w:r>
            <w:r w:rsidRPr="00E5131A">
              <w:rPr>
                <w:rFonts w:eastAsia="Times New Roman"/>
                <w:b/>
                <w:bCs/>
                <w:color w:val="0070C0"/>
                <w:sz w:val="20"/>
                <w:szCs w:val="20"/>
              </w:rPr>
              <w:t>(Efficiency)</w:t>
            </w:r>
          </w:p>
        </w:tc>
      </w:tr>
      <w:tr w:rsidR="008C2CB4" w:rsidRPr="00E5131A" w:rsidTr="00EE3CC1">
        <w:trPr>
          <w:trHeight w:val="269"/>
        </w:trPr>
        <w:tc>
          <w:tcPr>
            <w:tcW w:w="3015" w:type="dxa"/>
            <w:vAlign w:val="center"/>
            <w:hideMark/>
          </w:tcPr>
          <w:p w:rsidR="008C2CB4" w:rsidRPr="00E5131A" w:rsidRDefault="008C2CB4" w:rsidP="00570F00">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w:t>
            </w:r>
            <w:r w:rsidR="00570F00" w:rsidRPr="00E5131A">
              <w:rPr>
                <w:rFonts w:eastAsia="Times New Roman"/>
                <w:color w:val="000000" w:themeColor="text1"/>
                <w:sz w:val="20"/>
                <w:szCs w:val="20"/>
                <w:lang w:val="en-US"/>
              </w:rPr>
              <w:t xml:space="preserve">was </w:t>
            </w:r>
            <w:r w:rsidRPr="00E5131A">
              <w:rPr>
                <w:rFonts w:eastAsia="Times New Roman"/>
                <w:color w:val="000000" w:themeColor="text1"/>
                <w:sz w:val="20"/>
                <w:szCs w:val="20"/>
                <w:lang w:val="en-US"/>
              </w:rPr>
              <w:t xml:space="preserve">the programme making use of synergies and leveraging with other programs and development agencies in Angola? </w:t>
            </w:r>
            <w:r w:rsidRPr="00E5131A">
              <w:rPr>
                <w:rFonts w:eastAsia="Times New Roman"/>
                <w:b/>
                <w:color w:val="000000" w:themeColor="text1"/>
                <w:sz w:val="20"/>
                <w:szCs w:val="20"/>
                <w:lang w:val="en-US"/>
              </w:rPr>
              <w:t>(general efficiency)</w:t>
            </w:r>
          </w:p>
        </w:tc>
        <w:tc>
          <w:tcPr>
            <w:tcW w:w="2419" w:type="dxa"/>
            <w:shd w:val="clear" w:color="auto" w:fill="auto"/>
            <w:vAlign w:val="center"/>
            <w:hideMark/>
          </w:tcPr>
          <w:p w:rsidR="008C2CB4" w:rsidRPr="00E5131A" w:rsidRDefault="00570F00" w:rsidP="002B419A">
            <w:pPr>
              <w:jc w:val="center"/>
              <w:rPr>
                <w:rFonts w:eastAsia="Times New Roman"/>
                <w:color w:val="000000" w:themeColor="text1"/>
                <w:sz w:val="20"/>
                <w:szCs w:val="20"/>
                <w:lang w:val="en-US"/>
              </w:rPr>
            </w:pPr>
            <w:r w:rsidRPr="00E5131A">
              <w:rPr>
                <w:rFonts w:eastAsia="Times New Roman"/>
                <w:color w:val="000000" w:themeColor="text1"/>
                <w:sz w:val="20"/>
                <w:szCs w:val="20"/>
                <w:lang w:val="en-US"/>
              </w:rPr>
              <w:t>Programme</w:t>
            </w:r>
            <w:r w:rsidR="008C2CB4" w:rsidRPr="00E5131A">
              <w:rPr>
                <w:rFonts w:eastAsia="Times New Roman"/>
                <w:color w:val="000000" w:themeColor="text1"/>
                <w:sz w:val="20"/>
                <w:szCs w:val="20"/>
                <w:lang w:val="en-US"/>
              </w:rPr>
              <w:t xml:space="preserve"> and other </w:t>
            </w:r>
            <w:r w:rsidRPr="00E5131A">
              <w:rPr>
                <w:rFonts w:eastAsia="Times New Roman"/>
                <w:color w:val="000000" w:themeColor="text1"/>
                <w:sz w:val="20"/>
                <w:szCs w:val="20"/>
                <w:lang w:val="en-US"/>
              </w:rPr>
              <w:t xml:space="preserve">Projects and </w:t>
            </w:r>
            <w:r w:rsidR="008C2CB4" w:rsidRPr="00E5131A">
              <w:rPr>
                <w:rFonts w:eastAsia="Times New Roman"/>
                <w:color w:val="000000" w:themeColor="text1"/>
                <w:sz w:val="20"/>
                <w:szCs w:val="20"/>
                <w:lang w:val="en-US"/>
              </w:rPr>
              <w:t>Agencies views on existing synergies and leveraging factors</w:t>
            </w:r>
          </w:p>
        </w:tc>
        <w:tc>
          <w:tcPr>
            <w:tcW w:w="1890" w:type="dxa"/>
            <w:vAlign w:val="center"/>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UNDP Staff and Other Agencies Staff</w:t>
            </w:r>
          </w:p>
        </w:tc>
        <w:tc>
          <w:tcPr>
            <w:tcW w:w="1772" w:type="dxa"/>
            <w:vAlign w:val="center"/>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992A79">
        <w:trPr>
          <w:trHeight w:val="561"/>
        </w:trPr>
        <w:tc>
          <w:tcPr>
            <w:tcW w:w="9096" w:type="dxa"/>
            <w:gridSpan w:val="4"/>
            <w:vAlign w:val="center"/>
            <w:hideMark/>
          </w:tcPr>
          <w:p w:rsidR="008C2CB4" w:rsidRPr="00E5131A" w:rsidRDefault="008C2CB4" w:rsidP="00570F00">
            <w:pPr>
              <w:rPr>
                <w:rFonts w:eastAsia="Times New Roman"/>
                <w:color w:val="000000" w:themeColor="text1"/>
                <w:sz w:val="20"/>
                <w:szCs w:val="20"/>
              </w:rPr>
            </w:pPr>
            <w:r w:rsidRPr="00E5131A">
              <w:rPr>
                <w:rFonts w:eastAsia="Times New Roman"/>
                <w:b/>
                <w:bCs/>
                <w:color w:val="0070C0"/>
                <w:sz w:val="20"/>
                <w:szCs w:val="20"/>
                <w:lang w:val="en-US"/>
              </w:rPr>
              <w:t xml:space="preserve">Main Question 7:  To what extent has </w:t>
            </w:r>
            <w:r w:rsidR="00570F00" w:rsidRPr="00E5131A">
              <w:rPr>
                <w:rFonts w:eastAsia="Times New Roman"/>
                <w:b/>
                <w:bCs/>
                <w:color w:val="0070C0"/>
                <w:sz w:val="20"/>
                <w:szCs w:val="20"/>
                <w:lang w:val="en-US"/>
              </w:rPr>
              <w:t>the Programme</w:t>
            </w:r>
            <w:r w:rsidRPr="00E5131A">
              <w:rPr>
                <w:rFonts w:eastAsia="Times New Roman"/>
                <w:b/>
                <w:bCs/>
                <w:color w:val="0070C0"/>
                <w:sz w:val="20"/>
                <w:szCs w:val="20"/>
                <w:lang w:val="en-US"/>
              </w:rPr>
              <w:t xml:space="preserve"> been effective in producing the desired results (capacity development and advocacy)? </w:t>
            </w:r>
            <w:r w:rsidRPr="00E5131A">
              <w:rPr>
                <w:rFonts w:eastAsia="Times New Roman"/>
                <w:b/>
                <w:bCs/>
                <w:color w:val="0070C0"/>
                <w:sz w:val="20"/>
                <w:szCs w:val="20"/>
              </w:rPr>
              <w:t>(Effectiveness)</w:t>
            </w:r>
          </w:p>
        </w:tc>
      </w:tr>
      <w:tr w:rsidR="008C2CB4" w:rsidRPr="00E5131A" w:rsidTr="00B9285C">
        <w:trPr>
          <w:trHeight w:val="972"/>
        </w:trPr>
        <w:tc>
          <w:tcPr>
            <w:tcW w:w="3015" w:type="dxa"/>
            <w:vAlign w:val="center"/>
            <w:hideMark/>
          </w:tcPr>
          <w:p w:rsidR="008C2CB4" w:rsidRPr="00E5131A" w:rsidRDefault="008C2CB4" w:rsidP="00570F00">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To what extent has </w:t>
            </w:r>
            <w:r w:rsidR="00570F00" w:rsidRPr="00E5131A">
              <w:rPr>
                <w:rFonts w:eastAsia="Times New Roman"/>
                <w:color w:val="000000" w:themeColor="text1"/>
                <w:sz w:val="20"/>
                <w:szCs w:val="20"/>
                <w:lang w:val="en-US"/>
              </w:rPr>
              <w:t>the Programme/projects</w:t>
            </w:r>
            <w:r w:rsidRPr="00E5131A">
              <w:rPr>
                <w:rFonts w:eastAsia="Times New Roman"/>
                <w:color w:val="000000" w:themeColor="text1"/>
                <w:sz w:val="20"/>
                <w:szCs w:val="20"/>
                <w:lang w:val="en-US"/>
              </w:rPr>
              <w:t xml:space="preserve"> produced results aligned with CPAP? (</w:t>
            </w:r>
            <w:r w:rsidRPr="00E5131A">
              <w:rPr>
                <w:rFonts w:eastAsia="Times New Roman"/>
                <w:b/>
                <w:color w:val="000000" w:themeColor="text1"/>
                <w:sz w:val="20"/>
                <w:szCs w:val="20"/>
                <w:lang w:val="en-US"/>
              </w:rPr>
              <w:t>effectiveness)</w:t>
            </w:r>
          </w:p>
        </w:tc>
        <w:tc>
          <w:tcPr>
            <w:tcW w:w="2419" w:type="dxa"/>
            <w:shd w:val="clear" w:color="auto" w:fill="auto"/>
            <w:vAlign w:val="center"/>
            <w:hideMark/>
          </w:tcPr>
          <w:p w:rsidR="008C2CB4" w:rsidRPr="00E5131A" w:rsidRDefault="00570F00" w:rsidP="00A91B8E">
            <w:pPr>
              <w:jc w:val="center"/>
              <w:rPr>
                <w:rFonts w:eastAsia="Times New Roman"/>
                <w:color w:val="000000" w:themeColor="text1"/>
                <w:sz w:val="20"/>
                <w:szCs w:val="20"/>
                <w:lang w:val="en-US"/>
              </w:rPr>
            </w:pPr>
            <w:r w:rsidRPr="00E5131A">
              <w:rPr>
                <w:rFonts w:eastAsia="Times New Roman"/>
                <w:color w:val="000000" w:themeColor="text1"/>
                <w:sz w:val="20"/>
                <w:szCs w:val="20"/>
                <w:lang w:val="en-US"/>
              </w:rPr>
              <w:t>IPS,</w:t>
            </w:r>
            <w:r w:rsidR="008C2CB4" w:rsidRPr="00E5131A">
              <w:rPr>
                <w:rFonts w:eastAsia="Times New Roman"/>
                <w:color w:val="000000" w:themeColor="text1"/>
                <w:sz w:val="20"/>
                <w:szCs w:val="20"/>
                <w:lang w:val="en-US"/>
              </w:rPr>
              <w:t>Stakeholders views on effectiveness from UNDP</w:t>
            </w:r>
          </w:p>
        </w:tc>
        <w:tc>
          <w:tcPr>
            <w:tcW w:w="1890" w:type="dxa"/>
            <w:vAlign w:val="center"/>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UNDP Staff, partner agencies, stakeholders</w:t>
            </w:r>
          </w:p>
        </w:tc>
        <w:tc>
          <w:tcPr>
            <w:tcW w:w="1772" w:type="dxa"/>
            <w:vAlign w:val="center"/>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606430">
        <w:trPr>
          <w:trHeight w:val="269"/>
        </w:trPr>
        <w:tc>
          <w:tcPr>
            <w:tcW w:w="3015" w:type="dxa"/>
            <w:vAlign w:val="center"/>
            <w:hideMark/>
          </w:tcPr>
          <w:p w:rsidR="008C2CB4" w:rsidRPr="00E5131A" w:rsidRDefault="008C2CB4" w:rsidP="00570F00">
            <w:pPr>
              <w:rPr>
                <w:rFonts w:eastAsia="Times New Roman"/>
                <w:color w:val="000000" w:themeColor="text1"/>
                <w:sz w:val="20"/>
                <w:szCs w:val="20"/>
                <w:lang w:val="en-US"/>
              </w:rPr>
            </w:pPr>
            <w:r w:rsidRPr="00E5131A">
              <w:rPr>
                <w:rFonts w:eastAsia="Times New Roman"/>
                <w:color w:val="000000" w:themeColor="text1"/>
                <w:sz w:val="20"/>
                <w:szCs w:val="20"/>
                <w:lang w:val="en-US"/>
              </w:rPr>
              <w:t>To what extent has UNDP contributed  to the achievement of the outcomes through related project</w:t>
            </w:r>
            <w:r w:rsidR="00570F00" w:rsidRPr="00E5131A">
              <w:rPr>
                <w:rFonts w:eastAsia="Times New Roman"/>
                <w:color w:val="000000" w:themeColor="text1"/>
                <w:sz w:val="20"/>
                <w:szCs w:val="20"/>
                <w:lang w:val="en-US"/>
              </w:rPr>
              <w:t>s</w:t>
            </w:r>
            <w:r w:rsidRPr="00E5131A">
              <w:rPr>
                <w:rFonts w:eastAsia="Times New Roman"/>
                <w:color w:val="000000" w:themeColor="text1"/>
                <w:sz w:val="20"/>
                <w:szCs w:val="20"/>
                <w:lang w:val="en-US"/>
              </w:rPr>
              <w:t xml:space="preserve"> outputs  (</w:t>
            </w:r>
            <w:r w:rsidR="00570F00" w:rsidRPr="00E5131A">
              <w:rPr>
                <w:rFonts w:eastAsia="Times New Roman"/>
                <w:color w:val="000000" w:themeColor="text1"/>
                <w:sz w:val="20"/>
                <w:szCs w:val="20"/>
                <w:lang w:val="en-US"/>
              </w:rPr>
              <w:t>IPS</w:t>
            </w:r>
            <w:r w:rsidRPr="00E5131A">
              <w:rPr>
                <w:rFonts w:eastAsia="Times New Roman"/>
                <w:color w:val="000000" w:themeColor="text1"/>
                <w:sz w:val="20"/>
                <w:szCs w:val="20"/>
                <w:lang w:val="en-US"/>
              </w:rPr>
              <w:t xml:space="preserve">’ capacity development outcomes and advocacy on </w:t>
            </w:r>
            <w:r w:rsidR="00570F00" w:rsidRPr="00E5131A">
              <w:rPr>
                <w:rFonts w:eastAsia="Times New Roman"/>
                <w:color w:val="000000" w:themeColor="text1"/>
                <w:sz w:val="20"/>
                <w:szCs w:val="20"/>
                <w:lang w:val="en-US"/>
              </w:rPr>
              <w:t>gender equality, women empowerment and violence against women</w:t>
            </w:r>
            <w:r w:rsidRPr="00E5131A">
              <w:rPr>
                <w:rFonts w:eastAsia="Times New Roman"/>
                <w:color w:val="000000" w:themeColor="text1"/>
                <w:sz w:val="20"/>
                <w:szCs w:val="20"/>
                <w:lang w:val="en-US"/>
              </w:rPr>
              <w:t xml:space="preserve">)? What have been the major contributing factors and </w:t>
            </w:r>
            <w:r w:rsidRPr="00E5131A">
              <w:rPr>
                <w:rFonts w:eastAsia="Times New Roman"/>
                <w:color w:val="000000" w:themeColor="text1"/>
                <w:sz w:val="20"/>
                <w:szCs w:val="20"/>
                <w:lang w:val="en-US"/>
              </w:rPr>
              <w:lastRenderedPageBreak/>
              <w:t>impediments to the attainment of the outcomes? (</w:t>
            </w:r>
            <w:r w:rsidRPr="00E5131A">
              <w:rPr>
                <w:rFonts w:eastAsia="Times New Roman"/>
                <w:b/>
                <w:color w:val="000000" w:themeColor="text1"/>
                <w:sz w:val="20"/>
                <w:szCs w:val="20"/>
                <w:lang w:val="en-US"/>
              </w:rPr>
              <w:t>effectiveness)</w:t>
            </w:r>
          </w:p>
        </w:tc>
        <w:tc>
          <w:tcPr>
            <w:tcW w:w="2419" w:type="dxa"/>
            <w:shd w:val="clear" w:color="auto" w:fill="auto"/>
            <w:vAlign w:val="center"/>
            <w:hideMark/>
          </w:tcPr>
          <w:p w:rsidR="008C2CB4" w:rsidRPr="00E5131A" w:rsidRDefault="008C2CB4" w:rsidP="002B419A">
            <w:pPr>
              <w:jc w:val="center"/>
              <w:rPr>
                <w:rFonts w:eastAsia="Times New Roman"/>
                <w:color w:val="000000" w:themeColor="text1"/>
                <w:sz w:val="20"/>
                <w:szCs w:val="20"/>
                <w:lang w:val="en-US"/>
              </w:rPr>
            </w:pPr>
            <w:r w:rsidRPr="00E5131A">
              <w:rPr>
                <w:rFonts w:eastAsia="Times New Roman"/>
                <w:color w:val="000000" w:themeColor="text1"/>
                <w:sz w:val="20"/>
                <w:szCs w:val="20"/>
                <w:lang w:val="en-US"/>
              </w:rPr>
              <w:lastRenderedPageBreak/>
              <w:t>Stakeholders views on effectiveness from UNDP</w:t>
            </w:r>
          </w:p>
        </w:tc>
        <w:tc>
          <w:tcPr>
            <w:tcW w:w="1890" w:type="dxa"/>
            <w:vAlign w:val="center"/>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UNDP Staff, partner agencies, stakeholders</w:t>
            </w:r>
          </w:p>
        </w:tc>
        <w:tc>
          <w:tcPr>
            <w:tcW w:w="1772" w:type="dxa"/>
            <w:vAlign w:val="center"/>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B9285C">
        <w:trPr>
          <w:trHeight w:val="972"/>
        </w:trPr>
        <w:tc>
          <w:tcPr>
            <w:tcW w:w="3015" w:type="dxa"/>
            <w:vAlign w:val="center"/>
            <w:hideMark/>
          </w:tcPr>
          <w:p w:rsidR="008C2CB4" w:rsidRPr="00E5131A" w:rsidRDefault="008C2CB4" w:rsidP="00A91B8E">
            <w:pPr>
              <w:rPr>
                <w:rFonts w:eastAsia="Times New Roman"/>
                <w:color w:val="000000" w:themeColor="text1"/>
                <w:sz w:val="20"/>
                <w:szCs w:val="20"/>
                <w:lang w:val="en-US"/>
              </w:rPr>
            </w:pPr>
            <w:r w:rsidRPr="00E5131A">
              <w:rPr>
                <w:rFonts w:eastAsia="Times New Roman"/>
                <w:color w:val="000000" w:themeColor="text1"/>
                <w:sz w:val="20"/>
                <w:szCs w:val="20"/>
                <w:lang w:val="en-US"/>
              </w:rPr>
              <w:t>To what extent are partnership strategies viable and effective in relation to the achievement of the outcomes? (</w:t>
            </w:r>
            <w:r w:rsidRPr="00E5131A">
              <w:rPr>
                <w:rFonts w:eastAsia="Times New Roman"/>
                <w:b/>
                <w:color w:val="000000" w:themeColor="text1"/>
                <w:sz w:val="20"/>
                <w:szCs w:val="20"/>
                <w:lang w:val="en-US"/>
              </w:rPr>
              <w:t>effectiveness)</w:t>
            </w:r>
          </w:p>
        </w:tc>
        <w:tc>
          <w:tcPr>
            <w:tcW w:w="2419" w:type="dxa"/>
            <w:shd w:val="clear" w:color="auto" w:fill="auto"/>
            <w:vAlign w:val="center"/>
            <w:hideMark/>
          </w:tcPr>
          <w:p w:rsidR="008C2CB4" w:rsidRPr="00E5131A" w:rsidRDefault="008C2CB4" w:rsidP="00725D23">
            <w:pPr>
              <w:jc w:val="center"/>
              <w:rPr>
                <w:rFonts w:eastAsia="Times New Roman"/>
                <w:color w:val="000000" w:themeColor="text1"/>
                <w:sz w:val="20"/>
                <w:szCs w:val="20"/>
                <w:lang w:val="en-US"/>
              </w:rPr>
            </w:pPr>
            <w:r w:rsidRPr="00E5131A">
              <w:rPr>
                <w:rFonts w:eastAsia="Times New Roman"/>
                <w:color w:val="000000" w:themeColor="text1"/>
                <w:sz w:val="20"/>
                <w:szCs w:val="20"/>
                <w:lang w:val="en-US"/>
              </w:rPr>
              <w:t>Stakeholders views on partnership strategies viability and effectiveness</w:t>
            </w:r>
          </w:p>
        </w:tc>
        <w:tc>
          <w:tcPr>
            <w:tcW w:w="1890" w:type="dxa"/>
            <w:vAlign w:val="center"/>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UNDP Staff, partner agencies, stakeholders</w:t>
            </w:r>
          </w:p>
        </w:tc>
        <w:tc>
          <w:tcPr>
            <w:tcW w:w="1772" w:type="dxa"/>
            <w:vAlign w:val="center"/>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B9285C">
        <w:trPr>
          <w:trHeight w:val="552"/>
        </w:trPr>
        <w:tc>
          <w:tcPr>
            <w:tcW w:w="9096" w:type="dxa"/>
            <w:gridSpan w:val="4"/>
            <w:tcBorders>
              <w:top w:val="single" w:sz="6" w:space="0" w:color="0070C0"/>
              <w:bottom w:val="single" w:sz="6" w:space="0" w:color="0070C0"/>
            </w:tcBorders>
            <w:shd w:val="clear" w:color="000000" w:fill="FFFFFF" w:themeFill="background1"/>
            <w:hideMark/>
          </w:tcPr>
          <w:p w:rsidR="008C2CB4" w:rsidRPr="00E5131A" w:rsidRDefault="008C2CB4" w:rsidP="00EE3CC1">
            <w:pPr>
              <w:rPr>
                <w:rFonts w:eastAsia="Times New Roman"/>
                <w:b/>
                <w:bCs/>
                <w:color w:val="0070C0"/>
                <w:sz w:val="20"/>
                <w:szCs w:val="20"/>
                <w:lang w:val="en-US"/>
              </w:rPr>
            </w:pPr>
            <w:r w:rsidRPr="00E5131A">
              <w:rPr>
                <w:rFonts w:eastAsia="Times New Roman"/>
                <w:b/>
                <w:bCs/>
                <w:color w:val="0070C0"/>
                <w:sz w:val="20"/>
                <w:szCs w:val="20"/>
                <w:lang w:val="en-US"/>
              </w:rPr>
              <w:t xml:space="preserve">Main Question 8:  To what extent </w:t>
            </w:r>
            <w:r w:rsidR="00EE3CC1" w:rsidRPr="00E5131A">
              <w:rPr>
                <w:rFonts w:eastAsia="Times New Roman"/>
                <w:b/>
                <w:bCs/>
                <w:color w:val="0070C0"/>
                <w:sz w:val="20"/>
                <w:szCs w:val="20"/>
                <w:lang w:val="en-US"/>
              </w:rPr>
              <w:t>did</w:t>
            </w:r>
            <w:r w:rsidRPr="00E5131A">
              <w:rPr>
                <w:rFonts w:eastAsia="Times New Roman"/>
                <w:b/>
                <w:bCs/>
                <w:color w:val="0070C0"/>
                <w:sz w:val="20"/>
                <w:szCs w:val="20"/>
                <w:lang w:val="en-US"/>
              </w:rPr>
              <w:t xml:space="preserve"> UNDP </w:t>
            </w:r>
            <w:r w:rsidR="00EE3CC1" w:rsidRPr="00E5131A">
              <w:rPr>
                <w:rFonts w:eastAsia="Times New Roman"/>
                <w:b/>
                <w:bCs/>
                <w:color w:val="0070C0"/>
                <w:sz w:val="20"/>
                <w:szCs w:val="20"/>
                <w:lang w:val="en-US"/>
              </w:rPr>
              <w:t>P</w:t>
            </w:r>
            <w:r w:rsidRPr="00E5131A">
              <w:rPr>
                <w:rFonts w:eastAsia="Times New Roman"/>
                <w:b/>
                <w:bCs/>
                <w:color w:val="0070C0"/>
                <w:sz w:val="20"/>
                <w:szCs w:val="20"/>
                <w:lang w:val="en-US"/>
              </w:rPr>
              <w:t>rogramme facilitate</w:t>
            </w:r>
            <w:r w:rsidR="00EE3CC1" w:rsidRPr="00E5131A">
              <w:rPr>
                <w:rFonts w:eastAsia="Times New Roman"/>
                <w:b/>
                <w:bCs/>
                <w:color w:val="0070C0"/>
                <w:sz w:val="20"/>
                <w:szCs w:val="20"/>
                <w:lang w:val="en-US"/>
              </w:rPr>
              <w:t>d</w:t>
            </w:r>
            <w:r w:rsidRPr="00E5131A">
              <w:rPr>
                <w:rFonts w:eastAsia="Times New Roman"/>
                <w:b/>
                <w:bCs/>
                <w:color w:val="0070C0"/>
                <w:sz w:val="20"/>
                <w:szCs w:val="20"/>
                <w:lang w:val="en-US"/>
              </w:rPr>
              <w:t xml:space="preserve"> </w:t>
            </w:r>
            <w:r w:rsidR="00EE3CC1" w:rsidRPr="00E5131A">
              <w:rPr>
                <w:rFonts w:eastAsia="Times New Roman"/>
                <w:b/>
                <w:bCs/>
                <w:color w:val="0070C0"/>
                <w:sz w:val="20"/>
                <w:szCs w:val="20"/>
                <w:lang w:val="en-US"/>
              </w:rPr>
              <w:t>IPS</w:t>
            </w:r>
            <w:r w:rsidRPr="00E5131A">
              <w:rPr>
                <w:rFonts w:eastAsia="Times New Roman"/>
                <w:b/>
                <w:bCs/>
                <w:color w:val="0070C0"/>
                <w:sz w:val="20"/>
                <w:szCs w:val="20"/>
                <w:lang w:val="en-US"/>
              </w:rPr>
              <w:t xml:space="preserve"> leadership and role in </w:t>
            </w:r>
            <w:r w:rsidR="00EE3CC1" w:rsidRPr="00E5131A">
              <w:rPr>
                <w:rFonts w:eastAsia="Times New Roman"/>
                <w:b/>
                <w:bCs/>
                <w:color w:val="0070C0"/>
                <w:sz w:val="20"/>
                <w:szCs w:val="20"/>
                <w:lang w:val="en-US"/>
              </w:rPr>
              <w:t>c</w:t>
            </w:r>
            <w:r w:rsidRPr="00E5131A">
              <w:rPr>
                <w:rFonts w:eastAsia="Times New Roman"/>
                <w:b/>
                <w:bCs/>
                <w:color w:val="0070C0"/>
                <w:sz w:val="20"/>
                <w:szCs w:val="20"/>
                <w:lang w:val="en-US"/>
              </w:rPr>
              <w:t>oordination efforts on addressing gender issues with sustainability?</w:t>
            </w:r>
          </w:p>
        </w:tc>
      </w:tr>
      <w:tr w:rsidR="008C2CB4" w:rsidRPr="00E5131A" w:rsidTr="00B9285C">
        <w:trPr>
          <w:trHeight w:val="744"/>
        </w:trPr>
        <w:tc>
          <w:tcPr>
            <w:tcW w:w="3015" w:type="dxa"/>
            <w:tcBorders>
              <w:top w:val="single" w:sz="6" w:space="0" w:color="0070C0"/>
            </w:tcBorders>
            <w:shd w:val="clear" w:color="auto" w:fill="auto"/>
            <w:hideMark/>
          </w:tcPr>
          <w:p w:rsidR="008C2CB4" w:rsidRPr="00E5131A" w:rsidRDefault="008C2CB4" w:rsidP="00EE3CC1">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What is UNDP’s perceived role in </w:t>
            </w:r>
            <w:r w:rsidR="00EE3CC1" w:rsidRPr="00E5131A">
              <w:rPr>
                <w:rFonts w:eastAsia="Times New Roman"/>
                <w:color w:val="000000" w:themeColor="text1"/>
                <w:sz w:val="20"/>
                <w:szCs w:val="20"/>
                <w:lang w:val="en-US"/>
              </w:rPr>
              <w:t xml:space="preserve">IPS </w:t>
            </w:r>
            <w:r w:rsidRPr="00E5131A">
              <w:rPr>
                <w:rFonts w:eastAsia="Times New Roman"/>
                <w:color w:val="000000" w:themeColor="text1"/>
                <w:sz w:val="20"/>
                <w:szCs w:val="20"/>
                <w:lang w:val="en-US"/>
              </w:rPr>
              <w:t xml:space="preserve">coordination efforts on </w:t>
            </w:r>
            <w:r w:rsidR="008D7BA0" w:rsidRPr="00E5131A">
              <w:rPr>
                <w:rFonts w:eastAsia="Times New Roman"/>
                <w:color w:val="000000" w:themeColor="text1"/>
                <w:sz w:val="20"/>
                <w:szCs w:val="20"/>
                <w:lang w:val="en-US"/>
              </w:rPr>
              <w:t>addressing gender</w:t>
            </w:r>
            <w:r w:rsidRPr="00E5131A">
              <w:rPr>
                <w:rFonts w:eastAsia="Times New Roman"/>
                <w:color w:val="000000" w:themeColor="text1"/>
                <w:sz w:val="20"/>
                <w:szCs w:val="20"/>
                <w:lang w:val="en-US"/>
              </w:rPr>
              <w:t xml:space="preserve"> </w:t>
            </w:r>
            <w:r w:rsidR="00EE3CC1" w:rsidRPr="00E5131A">
              <w:rPr>
                <w:rFonts w:eastAsia="Times New Roman"/>
                <w:color w:val="000000" w:themeColor="text1"/>
                <w:sz w:val="20"/>
                <w:szCs w:val="20"/>
                <w:lang w:val="en-US"/>
              </w:rPr>
              <w:t xml:space="preserve">equality, women </w:t>
            </w:r>
            <w:r w:rsidR="008D7BA0" w:rsidRPr="00E5131A">
              <w:rPr>
                <w:rFonts w:eastAsia="Times New Roman"/>
                <w:color w:val="000000" w:themeColor="text1"/>
                <w:sz w:val="20"/>
                <w:szCs w:val="20"/>
                <w:lang w:val="en-US"/>
              </w:rPr>
              <w:t>empowerment,</w:t>
            </w:r>
            <w:r w:rsidR="00EE3CC1" w:rsidRPr="00E5131A">
              <w:rPr>
                <w:rFonts w:eastAsia="Times New Roman"/>
                <w:color w:val="000000" w:themeColor="text1"/>
                <w:sz w:val="20"/>
                <w:szCs w:val="20"/>
                <w:lang w:val="en-US"/>
              </w:rPr>
              <w:t xml:space="preserve"> and violence against women</w:t>
            </w:r>
            <w:r w:rsidRPr="00E5131A">
              <w:rPr>
                <w:rFonts w:eastAsia="Times New Roman"/>
                <w:color w:val="000000" w:themeColor="text1"/>
                <w:sz w:val="20"/>
                <w:szCs w:val="20"/>
                <w:lang w:val="en-US"/>
              </w:rPr>
              <w:t>?</w:t>
            </w:r>
          </w:p>
        </w:tc>
        <w:tc>
          <w:tcPr>
            <w:tcW w:w="2419" w:type="dxa"/>
            <w:tcBorders>
              <w:top w:val="single" w:sz="6" w:space="0" w:color="0070C0"/>
            </w:tcBorders>
            <w:shd w:val="clear" w:color="auto" w:fill="auto"/>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Stakeholders views on appropriateness of the role played by UNDP in Angola</w:t>
            </w:r>
          </w:p>
        </w:tc>
        <w:tc>
          <w:tcPr>
            <w:tcW w:w="1890" w:type="dxa"/>
            <w:tcBorders>
              <w:top w:val="single" w:sz="6" w:space="0" w:color="0070C0"/>
            </w:tcBorders>
            <w:shd w:val="clear" w:color="auto" w:fill="auto"/>
            <w:hideMark/>
          </w:tcPr>
          <w:p w:rsidR="008C2CB4" w:rsidRPr="00E5131A" w:rsidRDefault="008D7BA0" w:rsidP="008D7BA0">
            <w:pPr>
              <w:rPr>
                <w:rFonts w:eastAsia="Times New Roman"/>
                <w:color w:val="000000" w:themeColor="text1"/>
                <w:sz w:val="20"/>
                <w:szCs w:val="20"/>
                <w:lang w:val="en-US"/>
              </w:rPr>
            </w:pPr>
            <w:r w:rsidRPr="00E5131A">
              <w:rPr>
                <w:rFonts w:eastAsia="Times New Roman"/>
                <w:color w:val="000000" w:themeColor="text1"/>
                <w:sz w:val="20"/>
                <w:szCs w:val="20"/>
                <w:lang w:val="en-US"/>
              </w:rPr>
              <w:t>IPS, UNDP Staff Donors and Stakeholders</w:t>
            </w:r>
          </w:p>
        </w:tc>
        <w:tc>
          <w:tcPr>
            <w:tcW w:w="1772" w:type="dxa"/>
            <w:tcBorders>
              <w:top w:val="single" w:sz="6" w:space="0" w:color="0070C0"/>
            </w:tcBorders>
            <w:shd w:val="clear" w:color="auto" w:fill="auto"/>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Interviews</w:t>
            </w:r>
          </w:p>
        </w:tc>
      </w:tr>
      <w:tr w:rsidR="008C2CB4" w:rsidRPr="00E5131A" w:rsidTr="00B9285C">
        <w:trPr>
          <w:trHeight w:val="1008"/>
        </w:trPr>
        <w:tc>
          <w:tcPr>
            <w:tcW w:w="3015" w:type="dxa"/>
            <w:shd w:val="clear" w:color="auto" w:fill="auto"/>
            <w:hideMark/>
          </w:tcPr>
          <w:p w:rsidR="008C2CB4" w:rsidRPr="00E5131A" w:rsidRDefault="008C2CB4" w:rsidP="00EE3CC1">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What are the main challenges and opportunities to strengthen </w:t>
            </w:r>
            <w:r w:rsidR="00EE3CC1" w:rsidRPr="00E5131A">
              <w:rPr>
                <w:rFonts w:eastAsia="Times New Roman"/>
                <w:color w:val="000000" w:themeColor="text1"/>
                <w:sz w:val="20"/>
                <w:szCs w:val="20"/>
                <w:lang w:val="en-US"/>
              </w:rPr>
              <w:t>IP</w:t>
            </w:r>
            <w:r w:rsidRPr="00E5131A">
              <w:rPr>
                <w:rFonts w:eastAsia="Times New Roman"/>
                <w:color w:val="000000" w:themeColor="text1"/>
                <w:sz w:val="20"/>
                <w:szCs w:val="20"/>
                <w:lang w:val="en-US"/>
              </w:rPr>
              <w:t xml:space="preserve">’s leadership role </w:t>
            </w:r>
            <w:r w:rsidR="00EE3CC1" w:rsidRPr="00E5131A">
              <w:rPr>
                <w:rFonts w:eastAsia="Times New Roman"/>
                <w:color w:val="000000" w:themeColor="text1"/>
                <w:sz w:val="20"/>
                <w:szCs w:val="20"/>
                <w:lang w:val="en-US"/>
              </w:rPr>
              <w:t>gender equality, women empowerment and violence against women</w:t>
            </w:r>
            <w:r w:rsidRPr="00E5131A">
              <w:rPr>
                <w:rFonts w:eastAsia="Times New Roman"/>
                <w:color w:val="000000" w:themeColor="text1"/>
                <w:sz w:val="20"/>
                <w:szCs w:val="20"/>
                <w:lang w:val="en-US"/>
              </w:rPr>
              <w:t>?</w:t>
            </w:r>
          </w:p>
        </w:tc>
        <w:tc>
          <w:tcPr>
            <w:tcW w:w="2419" w:type="dxa"/>
            <w:shd w:val="clear" w:color="auto" w:fill="auto"/>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Stakeholders views on ways to strengthen UNDP’s leadership role</w:t>
            </w:r>
          </w:p>
        </w:tc>
        <w:tc>
          <w:tcPr>
            <w:tcW w:w="1890" w:type="dxa"/>
            <w:shd w:val="clear" w:color="auto" w:fill="auto"/>
            <w:hideMark/>
          </w:tcPr>
          <w:p w:rsidR="008C2CB4" w:rsidRPr="00E5131A" w:rsidRDefault="008D7BA0"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IPS, UNDP Staff Donors and Stakeholders</w:t>
            </w:r>
            <w:r w:rsidR="00091C27" w:rsidRPr="00E5131A">
              <w:rPr>
                <w:rFonts w:eastAsia="Times New Roman"/>
                <w:color w:val="000000" w:themeColor="text1"/>
                <w:sz w:val="20"/>
                <w:szCs w:val="20"/>
                <w:lang w:val="en-US"/>
              </w:rPr>
              <w:t>, Communities</w:t>
            </w:r>
          </w:p>
        </w:tc>
        <w:tc>
          <w:tcPr>
            <w:tcW w:w="1772" w:type="dxa"/>
            <w:shd w:val="clear" w:color="auto" w:fill="auto"/>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Interviews</w:t>
            </w:r>
          </w:p>
        </w:tc>
      </w:tr>
      <w:tr w:rsidR="008C2CB4" w:rsidRPr="00E5131A" w:rsidTr="00B9285C">
        <w:trPr>
          <w:trHeight w:val="1128"/>
        </w:trPr>
        <w:tc>
          <w:tcPr>
            <w:tcW w:w="3015" w:type="dxa"/>
            <w:shd w:val="clear" w:color="auto" w:fill="auto"/>
            <w:hideMark/>
          </w:tcPr>
          <w:p w:rsidR="008C2CB4" w:rsidRPr="00E5131A" w:rsidRDefault="008C2CB4" w:rsidP="00390A7D">
            <w:pPr>
              <w:rPr>
                <w:color w:val="000000" w:themeColor="text1"/>
                <w:sz w:val="20"/>
                <w:szCs w:val="20"/>
                <w:lang w:val="en-US"/>
              </w:rPr>
            </w:pPr>
            <w:r w:rsidRPr="00E5131A">
              <w:rPr>
                <w:color w:val="000000" w:themeColor="text1"/>
                <w:sz w:val="20"/>
                <w:szCs w:val="20"/>
                <w:lang w:val="en-US"/>
              </w:rPr>
              <w:t>To what extent did the Project</w:t>
            </w:r>
            <w:r w:rsidR="00EE3CC1" w:rsidRPr="00E5131A">
              <w:rPr>
                <w:color w:val="000000" w:themeColor="text1"/>
                <w:sz w:val="20"/>
                <w:szCs w:val="20"/>
                <w:lang w:val="en-US"/>
              </w:rPr>
              <w:t>s</w:t>
            </w:r>
            <w:r w:rsidRPr="00E5131A">
              <w:rPr>
                <w:color w:val="000000" w:themeColor="text1"/>
                <w:sz w:val="20"/>
                <w:szCs w:val="20"/>
                <w:lang w:val="en-US"/>
              </w:rPr>
              <w:t xml:space="preserve"> ... and UNDP promote gender equality, </w:t>
            </w:r>
            <w:r w:rsidR="008D7BA0" w:rsidRPr="00E5131A">
              <w:rPr>
                <w:rFonts w:eastAsia="Times New Roman"/>
                <w:color w:val="000000" w:themeColor="text1"/>
                <w:sz w:val="20"/>
                <w:szCs w:val="20"/>
                <w:lang w:val="en-US"/>
              </w:rPr>
              <w:t>gender equality, women empowerment, and violence against women</w:t>
            </w:r>
            <w:r w:rsidR="008D7BA0" w:rsidRPr="00E5131A">
              <w:rPr>
                <w:color w:val="000000" w:themeColor="text1"/>
                <w:sz w:val="20"/>
                <w:szCs w:val="20"/>
                <w:lang w:val="en-US"/>
              </w:rPr>
              <w:t xml:space="preserve"> </w:t>
            </w:r>
            <w:r w:rsidRPr="00E5131A">
              <w:rPr>
                <w:color w:val="000000" w:themeColor="text1"/>
                <w:sz w:val="20"/>
                <w:szCs w:val="20"/>
                <w:lang w:val="en-US"/>
              </w:rPr>
              <w:t>in the delivery of outputs?</w:t>
            </w:r>
          </w:p>
        </w:tc>
        <w:tc>
          <w:tcPr>
            <w:tcW w:w="2419" w:type="dxa"/>
            <w:shd w:val="clear" w:color="auto" w:fill="auto"/>
            <w:hideMark/>
          </w:tcPr>
          <w:p w:rsidR="008C2CB4" w:rsidRPr="00E5131A" w:rsidRDefault="008C2CB4" w:rsidP="00390A7D">
            <w:pPr>
              <w:rPr>
                <w:color w:val="000000" w:themeColor="text1"/>
                <w:sz w:val="20"/>
                <w:szCs w:val="20"/>
                <w:lang w:val="en-US"/>
              </w:rPr>
            </w:pPr>
            <w:r w:rsidRPr="00E5131A">
              <w:rPr>
                <w:rFonts w:eastAsia="Times New Roman"/>
                <w:color w:val="000000" w:themeColor="text1"/>
                <w:sz w:val="20"/>
                <w:szCs w:val="20"/>
                <w:lang w:val="en-US"/>
              </w:rPr>
              <w:t xml:space="preserve">Degree of </w:t>
            </w:r>
            <w:r w:rsidR="008D7BA0" w:rsidRPr="00E5131A">
              <w:rPr>
                <w:rFonts w:eastAsia="Times New Roman"/>
                <w:color w:val="000000" w:themeColor="text1"/>
                <w:sz w:val="20"/>
                <w:szCs w:val="20"/>
                <w:lang w:val="en-US"/>
              </w:rPr>
              <w:t xml:space="preserve">IPS </w:t>
            </w:r>
            <w:r w:rsidRPr="00E5131A">
              <w:rPr>
                <w:rFonts w:eastAsia="Times New Roman"/>
                <w:color w:val="000000" w:themeColor="text1"/>
                <w:sz w:val="20"/>
                <w:szCs w:val="20"/>
                <w:lang w:val="en-US"/>
              </w:rPr>
              <w:t xml:space="preserve">contribution and attribution of UNDP’s programme intervention </w:t>
            </w:r>
          </w:p>
        </w:tc>
        <w:tc>
          <w:tcPr>
            <w:tcW w:w="1890" w:type="dxa"/>
            <w:shd w:val="clear" w:color="auto" w:fill="auto"/>
            <w:hideMark/>
          </w:tcPr>
          <w:p w:rsidR="008C2CB4" w:rsidRPr="00E5131A" w:rsidRDefault="008C2CB4" w:rsidP="008D7BA0">
            <w:pPr>
              <w:rPr>
                <w:color w:val="000000" w:themeColor="text1"/>
                <w:sz w:val="20"/>
                <w:szCs w:val="20"/>
                <w:lang w:val="fr-FR"/>
              </w:rPr>
            </w:pPr>
            <w:r w:rsidRPr="00E5131A">
              <w:rPr>
                <w:color w:val="000000" w:themeColor="text1"/>
                <w:sz w:val="20"/>
                <w:szCs w:val="20"/>
                <w:lang w:val="fr-FR"/>
              </w:rPr>
              <w:t>Project</w:t>
            </w:r>
            <w:r w:rsidR="008D7BA0" w:rsidRPr="00E5131A">
              <w:rPr>
                <w:color w:val="000000" w:themeColor="text1"/>
                <w:sz w:val="20"/>
                <w:szCs w:val="20"/>
                <w:lang w:val="fr-FR"/>
              </w:rPr>
              <w:t>s</w:t>
            </w:r>
            <w:r w:rsidRPr="00E5131A">
              <w:rPr>
                <w:color w:val="000000" w:themeColor="text1"/>
                <w:sz w:val="20"/>
                <w:szCs w:val="20"/>
                <w:lang w:val="fr-FR"/>
              </w:rPr>
              <w:t xml:space="preserve"> document, </w:t>
            </w:r>
            <w:r w:rsidR="008D7BA0" w:rsidRPr="00E5131A">
              <w:rPr>
                <w:rFonts w:eastAsia="Times New Roman"/>
                <w:color w:val="000000" w:themeColor="text1"/>
                <w:sz w:val="20"/>
                <w:szCs w:val="20"/>
                <w:lang w:val="fr-FR"/>
              </w:rPr>
              <w:t xml:space="preserve">UNDP programme documents, Donors documents, Stakeholders </w:t>
            </w:r>
            <w:r w:rsidRPr="00E5131A">
              <w:rPr>
                <w:rFonts w:eastAsia="Times New Roman"/>
                <w:color w:val="000000" w:themeColor="text1"/>
                <w:sz w:val="20"/>
                <w:szCs w:val="20"/>
                <w:lang w:val="fr-FR"/>
              </w:rPr>
              <w:t xml:space="preserve"> related documents</w:t>
            </w:r>
            <w:r w:rsidR="008E4154" w:rsidRPr="00E5131A">
              <w:rPr>
                <w:rFonts w:eastAsia="Times New Roman"/>
                <w:color w:val="000000" w:themeColor="text1"/>
                <w:sz w:val="20"/>
                <w:szCs w:val="20"/>
                <w:lang w:val="fr-FR"/>
              </w:rPr>
              <w:t>, Communities</w:t>
            </w:r>
          </w:p>
        </w:tc>
        <w:tc>
          <w:tcPr>
            <w:tcW w:w="1772" w:type="dxa"/>
            <w:shd w:val="clear" w:color="auto" w:fill="auto"/>
            <w:hideMark/>
          </w:tcPr>
          <w:p w:rsidR="008C2CB4" w:rsidRPr="00E5131A" w:rsidRDefault="008C2CB4" w:rsidP="00390A7D">
            <w:pPr>
              <w:rPr>
                <w:color w:val="000000" w:themeColor="text1"/>
                <w:sz w:val="20"/>
                <w:szCs w:val="20"/>
                <w:lang w:val="fr-FR"/>
              </w:rPr>
            </w:pPr>
            <w:r w:rsidRPr="00E5131A">
              <w:rPr>
                <w:rFonts w:eastAsia="Times New Roman"/>
                <w:color w:val="000000" w:themeColor="text1"/>
                <w:sz w:val="20"/>
                <w:szCs w:val="20"/>
              </w:rPr>
              <w:t>Document review</w:t>
            </w:r>
          </w:p>
        </w:tc>
      </w:tr>
      <w:tr w:rsidR="008C2CB4" w:rsidRPr="00E5131A" w:rsidTr="00E31C69">
        <w:trPr>
          <w:trHeight w:val="793"/>
        </w:trPr>
        <w:tc>
          <w:tcPr>
            <w:tcW w:w="3015" w:type="dxa"/>
            <w:shd w:val="clear" w:color="auto" w:fill="auto"/>
            <w:hideMark/>
          </w:tcPr>
          <w:p w:rsidR="008C2CB4" w:rsidRPr="00E5131A" w:rsidRDefault="008C2CB4" w:rsidP="00091C27">
            <w:pPr>
              <w:rPr>
                <w:color w:val="000000" w:themeColor="text1"/>
                <w:sz w:val="20"/>
                <w:szCs w:val="20"/>
              </w:rPr>
            </w:pPr>
            <w:r w:rsidRPr="00E5131A">
              <w:rPr>
                <w:color w:val="000000" w:themeColor="text1"/>
                <w:sz w:val="20"/>
                <w:szCs w:val="20"/>
                <w:lang w:val="en-US"/>
              </w:rPr>
              <w:t>Are the outcomes from Project</w:t>
            </w:r>
            <w:r w:rsidR="00091C27" w:rsidRPr="00E5131A">
              <w:rPr>
                <w:color w:val="000000" w:themeColor="text1"/>
                <w:sz w:val="20"/>
                <w:szCs w:val="20"/>
                <w:lang w:val="en-US"/>
              </w:rPr>
              <w:t>s</w:t>
            </w:r>
            <w:r w:rsidRPr="00E5131A">
              <w:rPr>
                <w:color w:val="000000" w:themeColor="text1"/>
                <w:sz w:val="20"/>
                <w:szCs w:val="20"/>
                <w:lang w:val="en-US"/>
              </w:rPr>
              <w:t xml:space="preserve"> likely to be maintained after Project</w:t>
            </w:r>
            <w:r w:rsidR="00091C27" w:rsidRPr="00E5131A">
              <w:rPr>
                <w:color w:val="000000" w:themeColor="text1"/>
                <w:sz w:val="20"/>
                <w:szCs w:val="20"/>
                <w:lang w:val="en-US"/>
              </w:rPr>
              <w:t>s and Programme</w:t>
            </w:r>
            <w:r w:rsidRPr="00E5131A">
              <w:rPr>
                <w:color w:val="000000" w:themeColor="text1"/>
                <w:sz w:val="20"/>
                <w:szCs w:val="20"/>
                <w:lang w:val="en-US"/>
              </w:rPr>
              <w:t xml:space="preserve"> Completion? </w:t>
            </w:r>
            <w:r w:rsidRPr="00E5131A">
              <w:rPr>
                <w:b/>
                <w:color w:val="000000" w:themeColor="text1"/>
                <w:sz w:val="20"/>
                <w:szCs w:val="20"/>
              </w:rPr>
              <w:t>(sustainability)</w:t>
            </w:r>
          </w:p>
        </w:tc>
        <w:tc>
          <w:tcPr>
            <w:tcW w:w="2419" w:type="dxa"/>
            <w:shd w:val="clear" w:color="auto" w:fill="auto"/>
            <w:hideMark/>
          </w:tcPr>
          <w:p w:rsidR="008C2CB4" w:rsidRPr="00E5131A" w:rsidRDefault="00091C27" w:rsidP="00992A79">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IPS, UNDP staff, Donors, </w:t>
            </w:r>
            <w:r w:rsidR="008C2CB4" w:rsidRPr="00E5131A">
              <w:rPr>
                <w:rFonts w:eastAsia="Times New Roman"/>
                <w:color w:val="000000" w:themeColor="text1"/>
                <w:sz w:val="20"/>
                <w:szCs w:val="20"/>
                <w:lang w:val="en-US"/>
              </w:rPr>
              <w:t>Stakeholders views on general outcome sustainability</w:t>
            </w:r>
          </w:p>
        </w:tc>
        <w:tc>
          <w:tcPr>
            <w:tcW w:w="1890" w:type="dxa"/>
            <w:shd w:val="clear" w:color="auto" w:fill="auto"/>
            <w:hideMark/>
          </w:tcPr>
          <w:p w:rsidR="008C2CB4" w:rsidRPr="00E5131A" w:rsidRDefault="00091C27" w:rsidP="00091C27">
            <w:pPr>
              <w:rPr>
                <w:color w:val="000000" w:themeColor="text1"/>
                <w:sz w:val="20"/>
                <w:szCs w:val="20"/>
                <w:lang w:val="en-US"/>
              </w:rPr>
            </w:pPr>
            <w:r w:rsidRPr="00E5131A">
              <w:rPr>
                <w:color w:val="000000" w:themeColor="text1"/>
                <w:sz w:val="20"/>
                <w:szCs w:val="20"/>
                <w:lang w:val="en-US"/>
              </w:rPr>
              <w:t xml:space="preserve">IPS, </w:t>
            </w:r>
            <w:r w:rsidR="008C2CB4" w:rsidRPr="00E5131A">
              <w:rPr>
                <w:color w:val="000000" w:themeColor="text1"/>
                <w:sz w:val="20"/>
                <w:szCs w:val="20"/>
                <w:lang w:val="en-US"/>
              </w:rPr>
              <w:t xml:space="preserve">UNDP Staff, </w:t>
            </w:r>
            <w:r w:rsidRPr="00E5131A">
              <w:rPr>
                <w:color w:val="000000" w:themeColor="text1"/>
                <w:sz w:val="20"/>
                <w:szCs w:val="20"/>
                <w:lang w:val="en-US"/>
              </w:rPr>
              <w:t xml:space="preserve">Donors, </w:t>
            </w:r>
            <w:r w:rsidR="008C2CB4" w:rsidRPr="00E5131A">
              <w:rPr>
                <w:color w:val="000000" w:themeColor="text1"/>
                <w:sz w:val="20"/>
                <w:szCs w:val="20"/>
                <w:lang w:val="en-US"/>
              </w:rPr>
              <w:t xml:space="preserve"> stakeholders</w:t>
            </w:r>
            <w:r w:rsidR="008E4154" w:rsidRPr="00E5131A">
              <w:rPr>
                <w:color w:val="000000" w:themeColor="text1"/>
                <w:sz w:val="20"/>
                <w:szCs w:val="20"/>
                <w:lang w:val="en-US"/>
              </w:rPr>
              <w:t>, Communities</w:t>
            </w:r>
          </w:p>
        </w:tc>
        <w:tc>
          <w:tcPr>
            <w:tcW w:w="1772" w:type="dxa"/>
            <w:shd w:val="clear" w:color="auto" w:fill="auto"/>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B9285C">
        <w:trPr>
          <w:trHeight w:val="1128"/>
        </w:trPr>
        <w:tc>
          <w:tcPr>
            <w:tcW w:w="3015" w:type="dxa"/>
            <w:shd w:val="clear" w:color="auto" w:fill="auto"/>
            <w:hideMark/>
          </w:tcPr>
          <w:p w:rsidR="008C2CB4" w:rsidRPr="00E5131A" w:rsidRDefault="008C2CB4" w:rsidP="008227A8">
            <w:pPr>
              <w:rPr>
                <w:color w:val="000000" w:themeColor="text1"/>
                <w:sz w:val="20"/>
                <w:szCs w:val="20"/>
              </w:rPr>
            </w:pPr>
            <w:r w:rsidRPr="00E5131A">
              <w:rPr>
                <w:color w:val="000000" w:themeColor="text1"/>
                <w:sz w:val="20"/>
                <w:szCs w:val="20"/>
                <w:lang w:val="en-US"/>
              </w:rPr>
              <w:t>To what extent has UNDP</w:t>
            </w:r>
            <w:r w:rsidR="008E4154" w:rsidRPr="00E5131A">
              <w:rPr>
                <w:color w:val="000000" w:themeColor="text1"/>
                <w:sz w:val="20"/>
                <w:szCs w:val="20"/>
                <w:lang w:val="en-US"/>
              </w:rPr>
              <w:t xml:space="preserve"> Programme</w:t>
            </w:r>
            <w:r w:rsidRPr="00E5131A">
              <w:rPr>
                <w:color w:val="000000" w:themeColor="text1"/>
                <w:sz w:val="20"/>
                <w:szCs w:val="20"/>
                <w:lang w:val="en-US"/>
              </w:rPr>
              <w:t xml:space="preserve"> established partnerships with civil society and local communities to promote </w:t>
            </w:r>
            <w:r w:rsidR="00091C27" w:rsidRPr="00E5131A">
              <w:rPr>
                <w:rFonts w:eastAsia="Times New Roman"/>
                <w:color w:val="000000" w:themeColor="text1"/>
                <w:sz w:val="20"/>
                <w:szCs w:val="20"/>
                <w:lang w:val="en-US"/>
              </w:rPr>
              <w:t>gender equality, women empowerment, and violence against women</w:t>
            </w:r>
            <w:r w:rsidRPr="00E5131A">
              <w:rPr>
                <w:color w:val="000000" w:themeColor="text1"/>
                <w:sz w:val="20"/>
                <w:szCs w:val="20"/>
                <w:lang w:val="en-US"/>
              </w:rPr>
              <w:t xml:space="preserve">?  </w:t>
            </w:r>
            <w:r w:rsidRPr="00E5131A">
              <w:rPr>
                <w:color w:val="000000" w:themeColor="text1"/>
                <w:sz w:val="20"/>
                <w:szCs w:val="20"/>
              </w:rPr>
              <w:t>Number of advocacy actions undertaken? (</w:t>
            </w:r>
            <w:r w:rsidRPr="00E5131A">
              <w:rPr>
                <w:b/>
                <w:color w:val="000000" w:themeColor="text1"/>
                <w:sz w:val="20"/>
                <w:szCs w:val="20"/>
              </w:rPr>
              <w:t>sustainability)</w:t>
            </w:r>
          </w:p>
        </w:tc>
        <w:tc>
          <w:tcPr>
            <w:tcW w:w="2419" w:type="dxa"/>
            <w:shd w:val="clear" w:color="auto" w:fill="auto"/>
            <w:hideMark/>
          </w:tcPr>
          <w:p w:rsidR="008C2CB4" w:rsidRPr="00E5131A" w:rsidRDefault="008C2CB4" w:rsidP="00390A7D">
            <w:pPr>
              <w:rPr>
                <w:rFonts w:eastAsia="Times New Roman"/>
                <w:color w:val="000000" w:themeColor="text1"/>
                <w:sz w:val="20"/>
                <w:szCs w:val="20"/>
                <w:lang w:val="en-US"/>
              </w:rPr>
            </w:pPr>
            <w:r w:rsidRPr="00E5131A">
              <w:rPr>
                <w:rFonts w:eastAsia="Times New Roman"/>
                <w:color w:val="000000" w:themeColor="text1"/>
                <w:sz w:val="20"/>
                <w:szCs w:val="20"/>
                <w:lang w:val="en-US"/>
              </w:rPr>
              <w:t>Stakeholders views on advocacy promoted actions promoted</w:t>
            </w:r>
          </w:p>
        </w:tc>
        <w:tc>
          <w:tcPr>
            <w:tcW w:w="1890" w:type="dxa"/>
            <w:shd w:val="clear" w:color="auto" w:fill="auto"/>
            <w:hideMark/>
          </w:tcPr>
          <w:p w:rsidR="008C2CB4" w:rsidRPr="00E5131A" w:rsidRDefault="00091C27" w:rsidP="008E4154">
            <w:pPr>
              <w:rPr>
                <w:color w:val="000000" w:themeColor="text1"/>
                <w:sz w:val="20"/>
                <w:szCs w:val="20"/>
                <w:lang w:val="en-US"/>
              </w:rPr>
            </w:pPr>
            <w:r w:rsidRPr="00E5131A">
              <w:rPr>
                <w:color w:val="000000" w:themeColor="text1"/>
                <w:sz w:val="20"/>
                <w:szCs w:val="20"/>
                <w:lang w:val="en-US"/>
              </w:rPr>
              <w:t>IPS,</w:t>
            </w:r>
            <w:r w:rsidR="008C2CB4" w:rsidRPr="00E5131A">
              <w:rPr>
                <w:color w:val="000000" w:themeColor="text1"/>
                <w:sz w:val="20"/>
                <w:szCs w:val="20"/>
                <w:lang w:val="en-US"/>
              </w:rPr>
              <w:t xml:space="preserve">UNDP Staff, </w:t>
            </w:r>
            <w:r w:rsidRPr="00E5131A">
              <w:rPr>
                <w:color w:val="000000" w:themeColor="text1"/>
                <w:sz w:val="20"/>
                <w:szCs w:val="20"/>
                <w:lang w:val="en-US"/>
              </w:rPr>
              <w:t xml:space="preserve">Donors, </w:t>
            </w:r>
            <w:r w:rsidR="008E4154" w:rsidRPr="00E5131A">
              <w:rPr>
                <w:color w:val="000000" w:themeColor="text1"/>
                <w:sz w:val="20"/>
                <w:szCs w:val="20"/>
                <w:lang w:val="en-US"/>
              </w:rPr>
              <w:t>C</w:t>
            </w:r>
            <w:r w:rsidRPr="00E5131A">
              <w:rPr>
                <w:color w:val="000000" w:themeColor="text1"/>
                <w:sz w:val="20"/>
                <w:szCs w:val="20"/>
                <w:lang w:val="en-US"/>
              </w:rPr>
              <w:t>ommunities</w:t>
            </w:r>
            <w:r w:rsidR="008C2CB4" w:rsidRPr="00E5131A">
              <w:rPr>
                <w:color w:val="000000" w:themeColor="text1"/>
                <w:sz w:val="20"/>
                <w:szCs w:val="20"/>
                <w:lang w:val="en-US"/>
              </w:rPr>
              <w:t xml:space="preserve">, </w:t>
            </w:r>
            <w:r w:rsidR="008E4154" w:rsidRPr="00E5131A">
              <w:rPr>
                <w:color w:val="000000" w:themeColor="text1"/>
                <w:sz w:val="20"/>
                <w:szCs w:val="20"/>
                <w:lang w:val="en-US"/>
              </w:rPr>
              <w:t>S</w:t>
            </w:r>
            <w:r w:rsidR="008C2CB4" w:rsidRPr="00E5131A">
              <w:rPr>
                <w:color w:val="000000" w:themeColor="text1"/>
                <w:sz w:val="20"/>
                <w:szCs w:val="20"/>
                <w:lang w:val="en-US"/>
              </w:rPr>
              <w:t>takeholders</w:t>
            </w:r>
          </w:p>
        </w:tc>
        <w:tc>
          <w:tcPr>
            <w:tcW w:w="1772" w:type="dxa"/>
            <w:shd w:val="clear" w:color="auto" w:fill="auto"/>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725D23">
        <w:trPr>
          <w:trHeight w:val="977"/>
        </w:trPr>
        <w:tc>
          <w:tcPr>
            <w:tcW w:w="3015" w:type="dxa"/>
            <w:shd w:val="clear" w:color="auto" w:fill="auto"/>
            <w:hideMark/>
          </w:tcPr>
          <w:p w:rsidR="008C2CB4" w:rsidRPr="00E5131A" w:rsidRDefault="008C2CB4" w:rsidP="008E4154">
            <w:pPr>
              <w:rPr>
                <w:color w:val="000000" w:themeColor="text1"/>
                <w:sz w:val="20"/>
                <w:szCs w:val="20"/>
              </w:rPr>
            </w:pPr>
            <w:r w:rsidRPr="00E5131A">
              <w:rPr>
                <w:color w:val="000000" w:themeColor="text1"/>
                <w:sz w:val="20"/>
                <w:szCs w:val="20"/>
                <w:lang w:val="en-US"/>
              </w:rPr>
              <w:t xml:space="preserve">To what extent has </w:t>
            </w:r>
            <w:r w:rsidR="008E4154" w:rsidRPr="00E5131A">
              <w:rPr>
                <w:color w:val="000000" w:themeColor="text1"/>
                <w:sz w:val="20"/>
                <w:szCs w:val="20"/>
                <w:lang w:val="en-US"/>
              </w:rPr>
              <w:t>UNDP programme</w:t>
            </w:r>
            <w:r w:rsidRPr="00E5131A">
              <w:rPr>
                <w:color w:val="000000" w:themeColor="text1"/>
                <w:sz w:val="20"/>
                <w:szCs w:val="20"/>
                <w:lang w:val="en-US"/>
              </w:rPr>
              <w:t xml:space="preserve"> established mechanisms to ensure sustainability of the making </w:t>
            </w:r>
            <w:r w:rsidR="008E4154" w:rsidRPr="00E5131A">
              <w:rPr>
                <w:color w:val="000000" w:themeColor="text1"/>
                <w:sz w:val="20"/>
                <w:szCs w:val="20"/>
                <w:lang w:val="en-US"/>
              </w:rPr>
              <w:t xml:space="preserve">IPS </w:t>
            </w:r>
            <w:r w:rsidRPr="00E5131A">
              <w:rPr>
                <w:color w:val="000000" w:themeColor="text1"/>
                <w:sz w:val="20"/>
                <w:szCs w:val="20"/>
                <w:lang w:val="en-US"/>
              </w:rPr>
              <w:t xml:space="preserve">interventions? </w:t>
            </w:r>
            <w:r w:rsidRPr="00E5131A">
              <w:rPr>
                <w:color w:val="000000" w:themeColor="text1"/>
                <w:sz w:val="20"/>
                <w:szCs w:val="20"/>
              </w:rPr>
              <w:t>(</w:t>
            </w:r>
            <w:r w:rsidRPr="00E5131A">
              <w:rPr>
                <w:b/>
                <w:color w:val="000000" w:themeColor="text1"/>
                <w:sz w:val="20"/>
                <w:szCs w:val="20"/>
              </w:rPr>
              <w:t>sustainability)</w:t>
            </w:r>
          </w:p>
        </w:tc>
        <w:tc>
          <w:tcPr>
            <w:tcW w:w="2419" w:type="dxa"/>
            <w:shd w:val="clear" w:color="auto" w:fill="auto"/>
            <w:hideMark/>
          </w:tcPr>
          <w:p w:rsidR="008C2CB4" w:rsidRPr="00E5131A" w:rsidRDefault="008E4154" w:rsidP="008E4154">
            <w:pPr>
              <w:rPr>
                <w:rFonts w:eastAsia="Times New Roman"/>
                <w:color w:val="000000" w:themeColor="text1"/>
                <w:sz w:val="20"/>
                <w:szCs w:val="20"/>
                <w:lang w:val="en-US"/>
              </w:rPr>
            </w:pPr>
            <w:r w:rsidRPr="00E5131A">
              <w:rPr>
                <w:rFonts w:eastAsia="Times New Roman"/>
                <w:color w:val="000000" w:themeColor="text1"/>
                <w:sz w:val="20"/>
                <w:szCs w:val="20"/>
                <w:lang w:val="en-US"/>
              </w:rPr>
              <w:t>IPS, UNDP staff, Donors, Stakeholders views</w:t>
            </w:r>
            <w:r w:rsidR="008C2CB4" w:rsidRPr="00E5131A">
              <w:rPr>
                <w:rFonts w:eastAsia="Times New Roman"/>
                <w:color w:val="000000" w:themeColor="text1"/>
                <w:sz w:val="20"/>
                <w:szCs w:val="20"/>
                <w:lang w:val="en-US"/>
              </w:rPr>
              <w:t xml:space="preserve"> on mechanisms established to ensure sustainability if policymaking interventions</w:t>
            </w:r>
          </w:p>
        </w:tc>
        <w:tc>
          <w:tcPr>
            <w:tcW w:w="1890" w:type="dxa"/>
            <w:shd w:val="clear" w:color="auto" w:fill="auto"/>
            <w:hideMark/>
          </w:tcPr>
          <w:p w:rsidR="008C2CB4" w:rsidRPr="00E5131A" w:rsidRDefault="008E4154" w:rsidP="008E4154">
            <w:pPr>
              <w:rPr>
                <w:color w:val="000000" w:themeColor="text1"/>
                <w:sz w:val="20"/>
                <w:szCs w:val="20"/>
                <w:lang w:val="en-US"/>
              </w:rPr>
            </w:pPr>
            <w:r w:rsidRPr="00E5131A">
              <w:rPr>
                <w:color w:val="000000" w:themeColor="text1"/>
                <w:sz w:val="20"/>
                <w:szCs w:val="20"/>
                <w:lang w:val="en-US"/>
              </w:rPr>
              <w:t>IPS,</w:t>
            </w:r>
            <w:r w:rsidR="008C2CB4" w:rsidRPr="00E5131A">
              <w:rPr>
                <w:color w:val="000000" w:themeColor="text1"/>
                <w:sz w:val="20"/>
                <w:szCs w:val="20"/>
                <w:lang w:val="en-US"/>
              </w:rPr>
              <w:t>UNDP Staff, partner agencies, stakeholder</w:t>
            </w:r>
            <w:r w:rsidRPr="00E5131A">
              <w:rPr>
                <w:color w:val="000000" w:themeColor="text1"/>
                <w:sz w:val="20"/>
                <w:szCs w:val="20"/>
                <w:lang w:val="en-US"/>
              </w:rPr>
              <w:t>, Communities</w:t>
            </w:r>
          </w:p>
        </w:tc>
        <w:tc>
          <w:tcPr>
            <w:tcW w:w="1772" w:type="dxa"/>
            <w:shd w:val="clear" w:color="auto" w:fill="auto"/>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r w:rsidR="008C2CB4" w:rsidRPr="00E5131A" w:rsidTr="00B9285C">
        <w:trPr>
          <w:trHeight w:val="1128"/>
        </w:trPr>
        <w:tc>
          <w:tcPr>
            <w:tcW w:w="3015" w:type="dxa"/>
            <w:shd w:val="clear" w:color="auto" w:fill="auto"/>
            <w:hideMark/>
          </w:tcPr>
          <w:p w:rsidR="008C2CB4" w:rsidRPr="00E5131A" w:rsidRDefault="008C2CB4" w:rsidP="008E4154">
            <w:pPr>
              <w:rPr>
                <w:color w:val="000000" w:themeColor="text1"/>
                <w:sz w:val="20"/>
                <w:szCs w:val="20"/>
              </w:rPr>
            </w:pPr>
            <w:r w:rsidRPr="00E5131A">
              <w:rPr>
                <w:color w:val="000000" w:themeColor="text1"/>
                <w:sz w:val="20"/>
                <w:szCs w:val="20"/>
                <w:lang w:val="en-US"/>
              </w:rPr>
              <w:t xml:space="preserve">To what extent has UNDP </w:t>
            </w:r>
            <w:r w:rsidR="008E4154" w:rsidRPr="00E5131A">
              <w:rPr>
                <w:color w:val="000000" w:themeColor="text1"/>
                <w:sz w:val="20"/>
                <w:szCs w:val="20"/>
                <w:lang w:val="en-US"/>
              </w:rPr>
              <w:t xml:space="preserve">Programme </w:t>
            </w:r>
            <w:r w:rsidRPr="00E5131A">
              <w:rPr>
                <w:color w:val="000000" w:themeColor="text1"/>
                <w:sz w:val="20"/>
                <w:szCs w:val="20"/>
                <w:lang w:val="en-US"/>
              </w:rPr>
              <w:t xml:space="preserve">made effective use of </w:t>
            </w:r>
            <w:r w:rsidR="008E4154" w:rsidRPr="00E5131A">
              <w:rPr>
                <w:color w:val="000000" w:themeColor="text1"/>
                <w:sz w:val="20"/>
                <w:szCs w:val="20"/>
                <w:lang w:val="en-US"/>
              </w:rPr>
              <w:t>IPS Projects</w:t>
            </w:r>
            <w:r w:rsidRPr="00E5131A">
              <w:rPr>
                <w:color w:val="000000" w:themeColor="text1"/>
                <w:sz w:val="20"/>
                <w:szCs w:val="20"/>
                <w:lang w:val="en-US"/>
              </w:rPr>
              <w:t xml:space="preserve"> to support appropriate central and local authorities, local communities and civil society with a long term perspective? </w:t>
            </w:r>
            <w:r w:rsidRPr="00E5131A">
              <w:rPr>
                <w:color w:val="000000" w:themeColor="text1"/>
                <w:sz w:val="20"/>
                <w:szCs w:val="20"/>
              </w:rPr>
              <w:t>(</w:t>
            </w:r>
            <w:r w:rsidRPr="00E5131A">
              <w:rPr>
                <w:b/>
                <w:color w:val="000000" w:themeColor="text1"/>
                <w:sz w:val="20"/>
                <w:szCs w:val="20"/>
              </w:rPr>
              <w:t>sustainability)</w:t>
            </w:r>
          </w:p>
        </w:tc>
        <w:tc>
          <w:tcPr>
            <w:tcW w:w="2419" w:type="dxa"/>
            <w:shd w:val="clear" w:color="auto" w:fill="auto"/>
            <w:hideMark/>
          </w:tcPr>
          <w:p w:rsidR="008C2CB4" w:rsidRPr="00E5131A" w:rsidRDefault="008C2CB4" w:rsidP="00992A79">
            <w:pPr>
              <w:rPr>
                <w:rFonts w:eastAsia="Times New Roman"/>
                <w:color w:val="000000" w:themeColor="text1"/>
                <w:sz w:val="20"/>
                <w:szCs w:val="20"/>
                <w:lang w:val="en-US"/>
              </w:rPr>
            </w:pPr>
            <w:r w:rsidRPr="00E5131A">
              <w:rPr>
                <w:rFonts w:eastAsia="Times New Roman"/>
                <w:color w:val="000000" w:themeColor="text1"/>
                <w:sz w:val="20"/>
                <w:szCs w:val="20"/>
                <w:lang w:val="en-US"/>
              </w:rPr>
              <w:t xml:space="preserve">Stakeholders views on UNDP capacity to use </w:t>
            </w:r>
            <w:r w:rsidR="008E4154" w:rsidRPr="00E5131A">
              <w:rPr>
                <w:rFonts w:eastAsia="Times New Roman"/>
                <w:color w:val="000000" w:themeColor="text1"/>
                <w:sz w:val="20"/>
                <w:szCs w:val="20"/>
                <w:lang w:val="en-US"/>
              </w:rPr>
              <w:t xml:space="preserve">Projects </w:t>
            </w:r>
            <w:r w:rsidRPr="00E5131A">
              <w:rPr>
                <w:rFonts w:eastAsia="Times New Roman"/>
                <w:color w:val="000000" w:themeColor="text1"/>
                <w:sz w:val="20"/>
                <w:szCs w:val="20"/>
                <w:lang w:val="en-US"/>
              </w:rPr>
              <w:t>portfolio to leverage support to the various  stakeholders with a long term perspective</w:t>
            </w:r>
          </w:p>
        </w:tc>
        <w:tc>
          <w:tcPr>
            <w:tcW w:w="1890" w:type="dxa"/>
            <w:shd w:val="clear" w:color="auto" w:fill="auto"/>
            <w:hideMark/>
          </w:tcPr>
          <w:p w:rsidR="008C2CB4" w:rsidRPr="00E5131A" w:rsidRDefault="008E4154" w:rsidP="00390A7D">
            <w:pPr>
              <w:rPr>
                <w:color w:val="000000" w:themeColor="text1"/>
                <w:sz w:val="20"/>
                <w:szCs w:val="20"/>
                <w:lang w:val="en-US"/>
              </w:rPr>
            </w:pPr>
            <w:r w:rsidRPr="00E5131A">
              <w:rPr>
                <w:color w:val="000000" w:themeColor="text1"/>
                <w:sz w:val="20"/>
                <w:szCs w:val="20"/>
                <w:lang w:val="en-US"/>
              </w:rPr>
              <w:t>IPS,UNDP Staff, partner agencies, stakeholder, Communities</w:t>
            </w:r>
          </w:p>
        </w:tc>
        <w:tc>
          <w:tcPr>
            <w:tcW w:w="1772" w:type="dxa"/>
            <w:shd w:val="clear" w:color="auto" w:fill="auto"/>
            <w:hideMark/>
          </w:tcPr>
          <w:p w:rsidR="008C2CB4" w:rsidRPr="00E5131A" w:rsidRDefault="008C2CB4" w:rsidP="00390A7D">
            <w:pPr>
              <w:rPr>
                <w:rFonts w:eastAsia="Times New Roman"/>
                <w:color w:val="000000" w:themeColor="text1"/>
                <w:sz w:val="20"/>
                <w:szCs w:val="20"/>
              </w:rPr>
            </w:pPr>
            <w:r w:rsidRPr="00E5131A">
              <w:rPr>
                <w:rFonts w:eastAsia="Times New Roman"/>
                <w:color w:val="000000" w:themeColor="text1"/>
                <w:sz w:val="20"/>
                <w:szCs w:val="20"/>
              </w:rPr>
              <w:t>Document review and interviews</w:t>
            </w:r>
          </w:p>
        </w:tc>
      </w:tr>
    </w:tbl>
    <w:p w:rsidR="00C73EC6" w:rsidRPr="00C73EC6" w:rsidRDefault="00501FE9" w:rsidP="00501FE9">
      <w:pPr>
        <w:pStyle w:val="Caption"/>
        <w:rPr>
          <w:b w:val="0"/>
          <w:color w:val="auto"/>
        </w:rPr>
      </w:pPr>
      <w:bookmarkStart w:id="75" w:name="_Toc533803089"/>
      <w:r>
        <w:t xml:space="preserve">Table </w:t>
      </w:r>
      <w:r w:rsidR="004A21C9">
        <w:fldChar w:fldCharType="begin"/>
      </w:r>
      <w:r w:rsidR="004F5C1B">
        <w:instrText xml:space="preserve"> SEQ Table \* ARABIC </w:instrText>
      </w:r>
      <w:r w:rsidR="004A21C9">
        <w:fldChar w:fldCharType="separate"/>
      </w:r>
      <w:r w:rsidR="00C30CBA">
        <w:rPr>
          <w:noProof/>
        </w:rPr>
        <w:t>12</w:t>
      </w:r>
      <w:r w:rsidR="004A21C9">
        <w:rPr>
          <w:noProof/>
        </w:rPr>
        <w:fldChar w:fldCharType="end"/>
      </w:r>
      <w:r>
        <w:t xml:space="preserve">: </w:t>
      </w:r>
      <w:r w:rsidRPr="00442325">
        <w:t>Evaluation Matrix - Questions and Sub-questions</w:t>
      </w:r>
      <w:bookmarkEnd w:id="75"/>
    </w:p>
    <w:p w:rsidR="000654CF" w:rsidRPr="000654CF" w:rsidRDefault="000654CF" w:rsidP="000654CF">
      <w:pPr>
        <w:rPr>
          <w:rFonts w:asciiTheme="minorHAnsi" w:hAnsiTheme="minorHAnsi" w:cstheme="minorHAnsi"/>
          <w:bCs/>
          <w:sz w:val="22"/>
          <w:szCs w:val="22"/>
          <w:lang w:val="en-US"/>
        </w:rPr>
      </w:pPr>
    </w:p>
    <w:p w:rsidR="007220DD" w:rsidRPr="00A35EA2" w:rsidRDefault="000C01EF" w:rsidP="00A35EA2">
      <w:pPr>
        <w:spacing w:after="200" w:line="276" w:lineRule="auto"/>
        <w:jc w:val="both"/>
        <w:rPr>
          <w:rFonts w:asciiTheme="minorHAnsi" w:hAnsiTheme="minorHAnsi" w:cstheme="minorHAnsi"/>
          <w:b/>
          <w:color w:val="231F20"/>
          <w:sz w:val="22"/>
          <w:szCs w:val="22"/>
          <w:lang w:val="en-US"/>
        </w:rPr>
      </w:pPr>
      <w:r w:rsidRPr="00A35EA2">
        <w:rPr>
          <w:rFonts w:asciiTheme="minorHAnsi" w:hAnsiTheme="minorHAnsi" w:cstheme="minorHAnsi"/>
          <w:b/>
          <w:color w:val="000000" w:themeColor="text1"/>
          <w:sz w:val="22"/>
          <w:szCs w:val="22"/>
          <w:lang w:val="en-US"/>
        </w:rPr>
        <w:br w:type="page"/>
      </w:r>
    </w:p>
    <w:p w:rsidR="00352FFF" w:rsidRPr="00622668" w:rsidRDefault="00352FFF" w:rsidP="00622668">
      <w:pPr>
        <w:pStyle w:val="Heading1"/>
      </w:pPr>
      <w:bookmarkStart w:id="76" w:name="_Toc534189434"/>
      <w:r w:rsidRPr="00622668">
        <w:lastRenderedPageBreak/>
        <w:t>Workplan</w:t>
      </w:r>
      <w:bookmarkEnd w:id="76"/>
    </w:p>
    <w:p w:rsidR="00141EF4" w:rsidRPr="00622668" w:rsidRDefault="00141EF4" w:rsidP="001733B0">
      <w:pPr>
        <w:pStyle w:val="Reporttext"/>
        <w:spacing w:before="0" w:after="240" w:line="276" w:lineRule="auto"/>
        <w:jc w:val="both"/>
        <w:rPr>
          <w:rFonts w:ascii="Times New Roman" w:eastAsia="Calibri" w:hAnsi="Times New Roman"/>
          <w:color w:val="000000" w:themeColor="text1"/>
          <w:sz w:val="24"/>
          <w:szCs w:val="24"/>
          <w:lang w:val="en-US" w:eastAsia="pt-PT"/>
        </w:rPr>
      </w:pPr>
      <w:r w:rsidRPr="00622668">
        <w:rPr>
          <w:rFonts w:ascii="Times New Roman" w:eastAsia="Calibri" w:hAnsi="Times New Roman"/>
          <w:color w:val="000000" w:themeColor="text1"/>
          <w:sz w:val="24"/>
          <w:szCs w:val="24"/>
          <w:lang w:val="en-US" w:eastAsia="pt-PT"/>
        </w:rPr>
        <w:t xml:space="preserve">The total duration for the </w:t>
      </w:r>
      <w:r w:rsidR="00622668">
        <w:rPr>
          <w:rFonts w:ascii="Times New Roman" w:eastAsia="Calibri" w:hAnsi="Times New Roman"/>
          <w:color w:val="000000" w:themeColor="text1"/>
          <w:sz w:val="24"/>
          <w:szCs w:val="24"/>
          <w:lang w:val="en-US" w:eastAsia="pt-PT"/>
        </w:rPr>
        <w:t xml:space="preserve">Terminal </w:t>
      </w:r>
      <w:r w:rsidRPr="00622668">
        <w:rPr>
          <w:rFonts w:ascii="Times New Roman" w:eastAsia="Calibri" w:hAnsi="Times New Roman"/>
          <w:color w:val="000000" w:themeColor="text1"/>
          <w:sz w:val="24"/>
          <w:szCs w:val="24"/>
          <w:lang w:val="en-US" w:eastAsia="pt-PT"/>
        </w:rPr>
        <w:t>evaluation will be 30 days</w:t>
      </w:r>
      <w:r w:rsidR="00553A22">
        <w:rPr>
          <w:rFonts w:ascii="Times New Roman" w:eastAsia="Calibri" w:hAnsi="Times New Roman"/>
          <w:color w:val="000000" w:themeColor="text1"/>
          <w:sz w:val="24"/>
          <w:szCs w:val="24"/>
          <w:lang w:val="en-US" w:eastAsia="pt-PT"/>
        </w:rPr>
        <w:t xml:space="preserve"> (</w:t>
      </w:r>
      <w:r w:rsidR="00622668">
        <w:rPr>
          <w:rFonts w:ascii="Times New Roman" w:eastAsia="Calibri" w:hAnsi="Times New Roman"/>
          <w:color w:val="000000" w:themeColor="text1"/>
          <w:sz w:val="24"/>
          <w:szCs w:val="24"/>
          <w:lang w:val="en-US" w:eastAsia="pt-PT"/>
        </w:rPr>
        <w:t>10 days field mission)</w:t>
      </w:r>
      <w:r w:rsidRPr="00622668">
        <w:rPr>
          <w:rFonts w:ascii="Times New Roman" w:eastAsia="Calibri" w:hAnsi="Times New Roman"/>
          <w:color w:val="000000" w:themeColor="text1"/>
          <w:sz w:val="24"/>
          <w:szCs w:val="24"/>
          <w:lang w:val="en-US" w:eastAsia="pt-PT"/>
        </w:rPr>
        <w:t>.</w:t>
      </w:r>
    </w:p>
    <w:p w:rsidR="00141EF4" w:rsidRDefault="001733B0" w:rsidP="00524238">
      <w:pPr>
        <w:spacing w:after="200" w:line="276" w:lineRule="auto"/>
        <w:rPr>
          <w:b/>
        </w:rPr>
      </w:pPr>
      <w:r w:rsidRPr="00524238">
        <w:rPr>
          <w:b/>
        </w:rPr>
        <w:t>Time</w:t>
      </w:r>
      <w:r w:rsidR="000D242D" w:rsidRPr="00524238">
        <w:rPr>
          <w:b/>
        </w:rPr>
        <w:t>l</w:t>
      </w:r>
      <w:r w:rsidR="003808C4" w:rsidRPr="00524238">
        <w:rPr>
          <w:b/>
        </w:rPr>
        <w:t xml:space="preserve">ine and </w:t>
      </w:r>
      <w:r w:rsidR="000D242D" w:rsidRPr="00524238">
        <w:rPr>
          <w:b/>
        </w:rPr>
        <w:t>o</w:t>
      </w:r>
      <w:r w:rsidR="003808C4" w:rsidRPr="00524238">
        <w:rPr>
          <w:b/>
        </w:rPr>
        <w:t>utputs</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1809"/>
        <w:gridCol w:w="1418"/>
        <w:gridCol w:w="7087"/>
      </w:tblGrid>
      <w:tr w:rsidR="00606430" w:rsidRPr="00606430" w:rsidTr="007B2FFA">
        <w:trPr>
          <w:tblHeader/>
        </w:trPr>
        <w:tc>
          <w:tcPr>
            <w:tcW w:w="1843" w:type="dxa"/>
            <w:gridSpan w:val="2"/>
            <w:tcBorders>
              <w:bottom w:val="single" w:sz="4" w:space="0" w:color="000000"/>
            </w:tcBorders>
            <w:shd w:val="pct65" w:color="auto" w:fill="auto"/>
          </w:tcPr>
          <w:p w:rsidR="00606430" w:rsidRPr="00606430" w:rsidRDefault="00606430" w:rsidP="007B2FFA">
            <w:pPr>
              <w:rPr>
                <w:b/>
                <w:color w:val="FFFFFF"/>
                <w:sz w:val="20"/>
                <w:szCs w:val="20"/>
              </w:rPr>
            </w:pPr>
            <w:r w:rsidRPr="00606430">
              <w:rPr>
                <w:b/>
                <w:color w:val="FFFFFF"/>
                <w:sz w:val="20"/>
                <w:szCs w:val="20"/>
              </w:rPr>
              <w:t>Technical tasks for project preparation:</w:t>
            </w:r>
          </w:p>
        </w:tc>
        <w:tc>
          <w:tcPr>
            <w:tcW w:w="1418" w:type="dxa"/>
            <w:tcBorders>
              <w:bottom w:val="single" w:sz="4" w:space="0" w:color="000000"/>
            </w:tcBorders>
            <w:shd w:val="pct65" w:color="auto" w:fill="auto"/>
          </w:tcPr>
          <w:p w:rsidR="00606430" w:rsidRPr="00606430" w:rsidRDefault="00606430" w:rsidP="007B2FFA">
            <w:pPr>
              <w:jc w:val="center"/>
              <w:rPr>
                <w:b/>
                <w:color w:val="FFFFFF"/>
                <w:sz w:val="20"/>
                <w:szCs w:val="20"/>
              </w:rPr>
            </w:pPr>
            <w:r w:rsidRPr="00606430">
              <w:rPr>
                <w:b/>
                <w:color w:val="FFFFFF"/>
                <w:sz w:val="20"/>
                <w:szCs w:val="20"/>
              </w:rPr>
              <w:t>Indicative date for completion</w:t>
            </w:r>
          </w:p>
        </w:tc>
        <w:tc>
          <w:tcPr>
            <w:tcW w:w="7087" w:type="dxa"/>
            <w:tcBorders>
              <w:bottom w:val="single" w:sz="4" w:space="0" w:color="000000"/>
            </w:tcBorders>
            <w:shd w:val="pct65" w:color="auto" w:fill="auto"/>
          </w:tcPr>
          <w:p w:rsidR="00606430" w:rsidRPr="00606430" w:rsidRDefault="00606430" w:rsidP="007B2FFA">
            <w:pPr>
              <w:jc w:val="center"/>
              <w:rPr>
                <w:b/>
                <w:color w:val="FFFFFF"/>
                <w:sz w:val="20"/>
                <w:szCs w:val="20"/>
              </w:rPr>
            </w:pPr>
            <w:r w:rsidRPr="00606430">
              <w:rPr>
                <w:b/>
                <w:color w:val="FFFFFF"/>
                <w:sz w:val="20"/>
                <w:szCs w:val="20"/>
              </w:rPr>
              <w:t>Description of deliverable</w:t>
            </w:r>
          </w:p>
        </w:tc>
      </w:tr>
      <w:tr w:rsidR="00606430" w:rsidRPr="00606430" w:rsidTr="007B2FFA">
        <w:trPr>
          <w:trHeight w:val="318"/>
        </w:trPr>
        <w:tc>
          <w:tcPr>
            <w:tcW w:w="10348" w:type="dxa"/>
            <w:gridSpan w:val="4"/>
            <w:tcBorders>
              <w:bottom w:val="single" w:sz="4" w:space="0" w:color="000000"/>
            </w:tcBorders>
            <w:shd w:val="clear" w:color="auto" w:fill="D9D9D9"/>
          </w:tcPr>
          <w:p w:rsidR="00606430" w:rsidRPr="00606430" w:rsidRDefault="00606430" w:rsidP="007B2FFA">
            <w:pPr>
              <w:jc w:val="center"/>
              <w:rPr>
                <w:b/>
                <w:color w:val="FFFFFF"/>
                <w:sz w:val="20"/>
                <w:szCs w:val="20"/>
              </w:rPr>
            </w:pPr>
            <w:r w:rsidRPr="00606430">
              <w:rPr>
                <w:b/>
                <w:i/>
                <w:iCs/>
                <w:sz w:val="20"/>
                <w:szCs w:val="20"/>
                <w:lang w:val="en-ZA"/>
              </w:rPr>
              <w:t>EXAMINE CONTEXTUAL INFORMATION AND BASELINES (home based)</w:t>
            </w:r>
          </w:p>
        </w:tc>
      </w:tr>
      <w:tr w:rsidR="00606430" w:rsidRPr="00606430" w:rsidTr="007B2FFA">
        <w:trPr>
          <w:gridBefore w:val="1"/>
          <w:wBefore w:w="34" w:type="dxa"/>
          <w:trHeight w:val="974"/>
        </w:trPr>
        <w:tc>
          <w:tcPr>
            <w:tcW w:w="1809" w:type="dxa"/>
          </w:tcPr>
          <w:p w:rsidR="00606430" w:rsidRPr="00606430" w:rsidRDefault="00606430" w:rsidP="00606430">
            <w:pPr>
              <w:pStyle w:val="Numbers"/>
              <w:numPr>
                <w:ilvl w:val="0"/>
                <w:numId w:val="2"/>
              </w:numPr>
              <w:spacing w:before="0" w:after="0"/>
              <w:rPr>
                <w:rFonts w:ascii="Times New Roman" w:hAnsi="Times New Roman"/>
                <w:b/>
                <w:sz w:val="20"/>
              </w:rPr>
            </w:pPr>
            <w:r w:rsidRPr="00606430">
              <w:rPr>
                <w:rFonts w:ascii="Times New Roman" w:hAnsi="Times New Roman"/>
                <w:b/>
                <w:sz w:val="20"/>
              </w:rPr>
              <w:t xml:space="preserve">EVALUATION INCEPTION REPORT </w:t>
            </w:r>
          </w:p>
          <w:p w:rsidR="00606430" w:rsidRPr="00606430" w:rsidRDefault="00606430" w:rsidP="007B2FFA">
            <w:pPr>
              <w:ind w:left="284"/>
              <w:rPr>
                <w:b/>
                <w:sz w:val="20"/>
                <w:szCs w:val="20"/>
                <w:u w:val="single"/>
              </w:rPr>
            </w:pPr>
          </w:p>
        </w:tc>
        <w:tc>
          <w:tcPr>
            <w:tcW w:w="1418" w:type="dxa"/>
            <w:vAlign w:val="center"/>
          </w:tcPr>
          <w:p w:rsidR="00606430" w:rsidRPr="00606430" w:rsidRDefault="00606430" w:rsidP="007B2FFA">
            <w:pPr>
              <w:jc w:val="center"/>
              <w:rPr>
                <w:b/>
                <w:sz w:val="20"/>
                <w:szCs w:val="20"/>
              </w:rPr>
            </w:pPr>
            <w:r w:rsidRPr="00606430">
              <w:rPr>
                <w:b/>
                <w:sz w:val="20"/>
                <w:szCs w:val="20"/>
              </w:rPr>
              <w:t>7 days</w:t>
            </w:r>
          </w:p>
          <w:p w:rsidR="00606430" w:rsidRPr="00606430" w:rsidRDefault="00606430" w:rsidP="007B2FFA">
            <w:pPr>
              <w:jc w:val="center"/>
              <w:rPr>
                <w:b/>
                <w:sz w:val="20"/>
                <w:szCs w:val="20"/>
              </w:rPr>
            </w:pPr>
            <w:r w:rsidRPr="00606430">
              <w:rPr>
                <w:b/>
                <w:bCs/>
                <w:iCs/>
                <w:sz w:val="20"/>
                <w:szCs w:val="20"/>
                <w:lang w:val="en-ZA"/>
              </w:rPr>
              <w:t>(Home Based)</w:t>
            </w:r>
          </w:p>
        </w:tc>
        <w:tc>
          <w:tcPr>
            <w:tcW w:w="7087" w:type="dxa"/>
          </w:tcPr>
          <w:p w:rsidR="00606430" w:rsidRPr="00606430" w:rsidRDefault="00606430" w:rsidP="007B2FFA">
            <w:pPr>
              <w:jc w:val="both"/>
              <w:textAlignment w:val="baseline"/>
              <w:rPr>
                <w:sz w:val="20"/>
                <w:szCs w:val="20"/>
                <w:lang w:val="en-CA"/>
              </w:rPr>
            </w:pPr>
            <w:r w:rsidRPr="00606430">
              <w:rPr>
                <w:b/>
                <w:sz w:val="20"/>
                <w:szCs w:val="20"/>
              </w:rPr>
              <w:t>Output 1.1-</w:t>
            </w:r>
            <w:r w:rsidRPr="00606430">
              <w:rPr>
                <w:sz w:val="20"/>
                <w:szCs w:val="20"/>
                <w:lang w:val="en-CA"/>
              </w:rPr>
              <w:t>Examine contextual information and baselines contained in Programme/projects documents all relevant documents and evaluation reports.</w:t>
            </w:r>
          </w:p>
          <w:p w:rsidR="00606430" w:rsidRPr="00606430" w:rsidRDefault="00606430" w:rsidP="007B2FFA">
            <w:pPr>
              <w:jc w:val="both"/>
              <w:textAlignment w:val="baseline"/>
              <w:rPr>
                <w:sz w:val="20"/>
                <w:szCs w:val="20"/>
                <w:lang w:val="en-CA"/>
              </w:rPr>
            </w:pPr>
            <w:r w:rsidRPr="00606430">
              <w:rPr>
                <w:sz w:val="20"/>
                <w:szCs w:val="20"/>
                <w:lang w:val="en-CA"/>
              </w:rPr>
              <w:t>Analysis of the information and determination of the information needs and to be discussed during the field mission. Methods, sources and schedule of work</w:t>
            </w:r>
          </w:p>
          <w:p w:rsidR="00606430" w:rsidRPr="00606430" w:rsidRDefault="00606430" w:rsidP="007B2FFA">
            <w:pPr>
              <w:jc w:val="both"/>
              <w:textAlignment w:val="baseline"/>
              <w:rPr>
                <w:sz w:val="20"/>
                <w:szCs w:val="20"/>
                <w:lang w:val="en-CA"/>
              </w:rPr>
            </w:pPr>
            <w:r w:rsidRPr="00606430">
              <w:rPr>
                <w:b/>
                <w:sz w:val="20"/>
                <w:szCs w:val="20"/>
              </w:rPr>
              <w:t>Output 1.1.1-</w:t>
            </w:r>
            <w:r w:rsidRPr="00606430">
              <w:rPr>
                <w:sz w:val="20"/>
                <w:szCs w:val="20"/>
                <w:lang w:val="en-CA"/>
              </w:rPr>
              <w:t xml:space="preserve"> Work plan</w:t>
            </w:r>
          </w:p>
        </w:tc>
      </w:tr>
      <w:tr w:rsidR="00606430" w:rsidRPr="00606430" w:rsidTr="007B2FFA">
        <w:trPr>
          <w:gridBefore w:val="1"/>
          <w:wBefore w:w="34" w:type="dxa"/>
        </w:trPr>
        <w:tc>
          <w:tcPr>
            <w:tcW w:w="10314" w:type="dxa"/>
            <w:gridSpan w:val="3"/>
            <w:shd w:val="clear" w:color="auto" w:fill="EEECE1"/>
          </w:tcPr>
          <w:p w:rsidR="00606430" w:rsidRPr="00606430" w:rsidRDefault="00606430" w:rsidP="007B2FFA">
            <w:pPr>
              <w:jc w:val="center"/>
              <w:rPr>
                <w:b/>
                <w:i/>
                <w:iCs/>
                <w:sz w:val="20"/>
                <w:szCs w:val="20"/>
                <w:lang w:val="en-ZA"/>
              </w:rPr>
            </w:pPr>
            <w:r w:rsidRPr="00606430">
              <w:rPr>
                <w:b/>
                <w:bCs/>
                <w:i/>
                <w:sz w:val="20"/>
                <w:szCs w:val="20"/>
              </w:rPr>
              <w:t>MISSION TO ANGOLA TOTAL DAYS: 14 ( 4 provinces to be selected)</w:t>
            </w:r>
          </w:p>
        </w:tc>
      </w:tr>
      <w:tr w:rsidR="00606430" w:rsidRPr="00606430" w:rsidTr="007B2FFA">
        <w:trPr>
          <w:gridBefore w:val="1"/>
          <w:wBefore w:w="34" w:type="dxa"/>
        </w:trPr>
        <w:tc>
          <w:tcPr>
            <w:tcW w:w="10314" w:type="dxa"/>
            <w:gridSpan w:val="3"/>
            <w:shd w:val="clear" w:color="auto" w:fill="D9D9D9"/>
          </w:tcPr>
          <w:p w:rsidR="00606430" w:rsidRPr="00606430" w:rsidRDefault="00606430" w:rsidP="007B2FFA">
            <w:pPr>
              <w:ind w:left="284"/>
              <w:rPr>
                <w:b/>
                <w:i/>
                <w:sz w:val="20"/>
                <w:szCs w:val="20"/>
              </w:rPr>
            </w:pPr>
            <w:r w:rsidRPr="00606430">
              <w:rPr>
                <w:b/>
                <w:i/>
                <w:sz w:val="20"/>
                <w:szCs w:val="20"/>
              </w:rPr>
              <w:t>Data collection through field visits, and Presentation ( initial findings)</w:t>
            </w:r>
          </w:p>
        </w:tc>
      </w:tr>
      <w:tr w:rsidR="00606430" w:rsidRPr="00606430" w:rsidTr="007B2FFA">
        <w:trPr>
          <w:gridBefore w:val="1"/>
          <w:wBefore w:w="34" w:type="dxa"/>
          <w:trHeight w:val="2895"/>
        </w:trPr>
        <w:tc>
          <w:tcPr>
            <w:tcW w:w="1809" w:type="dxa"/>
          </w:tcPr>
          <w:p w:rsidR="00606430" w:rsidRPr="00606430" w:rsidRDefault="00606430" w:rsidP="00606430">
            <w:pPr>
              <w:pStyle w:val="ListParagraph"/>
              <w:numPr>
                <w:ilvl w:val="0"/>
                <w:numId w:val="2"/>
              </w:numPr>
              <w:spacing w:after="0" w:line="240" w:lineRule="auto"/>
              <w:rPr>
                <w:rFonts w:ascii="Times New Roman" w:hAnsi="Times New Roman" w:cs="Times New Roman"/>
                <w:b/>
                <w:sz w:val="20"/>
                <w:szCs w:val="20"/>
                <w:u w:val="single"/>
              </w:rPr>
            </w:pPr>
            <w:r w:rsidRPr="00606430">
              <w:rPr>
                <w:rFonts w:ascii="Times New Roman" w:hAnsi="Times New Roman" w:cs="Times New Roman"/>
                <w:b/>
                <w:sz w:val="20"/>
                <w:szCs w:val="20"/>
                <w:u w:val="single"/>
              </w:rPr>
              <w:t xml:space="preserve">PRESENTATION- </w:t>
            </w:r>
          </w:p>
          <w:p w:rsidR="00606430" w:rsidRPr="00606430" w:rsidRDefault="00606430" w:rsidP="007B2FFA">
            <w:pPr>
              <w:pStyle w:val="ListParagraph"/>
              <w:ind w:left="0"/>
              <w:rPr>
                <w:rFonts w:ascii="Times New Roman" w:hAnsi="Times New Roman" w:cs="Times New Roman"/>
                <w:b/>
                <w:sz w:val="20"/>
                <w:szCs w:val="20"/>
                <w:u w:val="single"/>
              </w:rPr>
            </w:pPr>
            <w:r w:rsidRPr="00606430">
              <w:rPr>
                <w:rFonts w:ascii="Times New Roman" w:hAnsi="Times New Roman" w:cs="Times New Roman"/>
                <w:sz w:val="20"/>
                <w:szCs w:val="20"/>
                <w:u w:val="single"/>
              </w:rPr>
              <w:t>Inception report</w:t>
            </w:r>
          </w:p>
          <w:p w:rsidR="00606430" w:rsidRPr="00606430" w:rsidRDefault="00606430" w:rsidP="007B2FFA">
            <w:pPr>
              <w:rPr>
                <w:b/>
                <w:sz w:val="20"/>
                <w:szCs w:val="20"/>
                <w:u w:val="single"/>
              </w:rPr>
            </w:pPr>
            <w:r w:rsidRPr="00606430">
              <w:rPr>
                <w:sz w:val="20"/>
                <w:szCs w:val="20"/>
                <w:u w:val="single"/>
              </w:rPr>
              <w:t>Team meeting</w:t>
            </w:r>
            <w:r w:rsidRPr="00606430">
              <w:rPr>
                <w:b/>
                <w:sz w:val="20"/>
                <w:szCs w:val="20"/>
                <w:u w:val="single"/>
              </w:rPr>
              <w:t xml:space="preserve"> , </w:t>
            </w:r>
          </w:p>
          <w:p w:rsidR="00606430" w:rsidRPr="00606430" w:rsidRDefault="00606430" w:rsidP="00606430">
            <w:pPr>
              <w:widowControl w:val="0"/>
              <w:numPr>
                <w:ilvl w:val="0"/>
                <w:numId w:val="2"/>
              </w:numPr>
              <w:suppressAutoHyphens/>
              <w:rPr>
                <w:sz w:val="20"/>
                <w:szCs w:val="20"/>
                <w:u w:val="single"/>
              </w:rPr>
            </w:pPr>
            <w:r w:rsidRPr="00606430">
              <w:rPr>
                <w:rFonts w:eastAsia="Times New Roman"/>
                <w:b/>
                <w:sz w:val="20"/>
                <w:szCs w:val="20"/>
                <w:u w:val="single"/>
                <w:lang w:eastAsia="en-GB"/>
              </w:rPr>
              <w:t>Interviews and focus group discussion -</w:t>
            </w:r>
            <w:r w:rsidRPr="00606430">
              <w:rPr>
                <w:b/>
                <w:sz w:val="20"/>
                <w:szCs w:val="20"/>
                <w:u w:val="single"/>
              </w:rPr>
              <w:t>between 4 to 5 provinces)</w:t>
            </w:r>
          </w:p>
          <w:p w:rsidR="00606430" w:rsidRPr="00606430" w:rsidRDefault="00606430" w:rsidP="00606430">
            <w:pPr>
              <w:widowControl w:val="0"/>
              <w:numPr>
                <w:ilvl w:val="0"/>
                <w:numId w:val="2"/>
              </w:numPr>
              <w:suppressAutoHyphens/>
              <w:rPr>
                <w:b/>
                <w:sz w:val="20"/>
                <w:szCs w:val="20"/>
              </w:rPr>
            </w:pPr>
            <w:r w:rsidRPr="00606430">
              <w:rPr>
                <w:rFonts w:eastAsia="Times New Roman"/>
                <w:b/>
                <w:sz w:val="20"/>
                <w:szCs w:val="20"/>
                <w:u w:val="single"/>
                <w:lang w:eastAsia="en-GB"/>
              </w:rPr>
              <w:t>Field mission: Initial findings</w:t>
            </w:r>
          </w:p>
        </w:tc>
        <w:tc>
          <w:tcPr>
            <w:tcW w:w="1418" w:type="dxa"/>
            <w:vAlign w:val="center"/>
          </w:tcPr>
          <w:p w:rsidR="00606430" w:rsidRPr="00606430" w:rsidRDefault="00606430" w:rsidP="007B2FFA">
            <w:pPr>
              <w:jc w:val="center"/>
              <w:rPr>
                <w:b/>
                <w:sz w:val="20"/>
                <w:szCs w:val="20"/>
              </w:rPr>
            </w:pPr>
            <w:r w:rsidRPr="00606430">
              <w:rPr>
                <w:b/>
                <w:sz w:val="20"/>
                <w:szCs w:val="20"/>
              </w:rPr>
              <w:t>10 days</w:t>
            </w:r>
          </w:p>
        </w:tc>
        <w:tc>
          <w:tcPr>
            <w:tcW w:w="7087" w:type="dxa"/>
          </w:tcPr>
          <w:p w:rsidR="00606430" w:rsidRPr="00606430" w:rsidRDefault="00606430" w:rsidP="007B2FFA">
            <w:pPr>
              <w:rPr>
                <w:sz w:val="20"/>
                <w:szCs w:val="20"/>
                <w:lang w:val="en-CA"/>
              </w:rPr>
            </w:pPr>
            <w:r w:rsidRPr="00606430">
              <w:rPr>
                <w:sz w:val="20"/>
                <w:szCs w:val="20"/>
              </w:rPr>
              <w:t>i)-</w:t>
            </w:r>
            <w:r w:rsidRPr="00606430">
              <w:rPr>
                <w:sz w:val="20"/>
                <w:szCs w:val="20"/>
                <w:lang w:val="en-CA"/>
              </w:rPr>
              <w:t>Team meeting:</w:t>
            </w:r>
          </w:p>
          <w:p w:rsidR="00606430" w:rsidRPr="00606430" w:rsidRDefault="00606430" w:rsidP="007B2FFA">
            <w:pPr>
              <w:rPr>
                <w:sz w:val="20"/>
                <w:szCs w:val="20"/>
                <w:lang w:val="en-CA"/>
              </w:rPr>
            </w:pPr>
            <w:r w:rsidRPr="00606430">
              <w:rPr>
                <w:b/>
                <w:sz w:val="20"/>
                <w:szCs w:val="20"/>
                <w:lang w:val="en-CA"/>
              </w:rPr>
              <w:t>Output 1.2-</w:t>
            </w:r>
            <w:r w:rsidRPr="00606430">
              <w:rPr>
                <w:sz w:val="20"/>
                <w:szCs w:val="20"/>
                <w:lang w:val="en-CA"/>
              </w:rPr>
              <w:t xml:space="preserve"> Identification of expected outputs;</w:t>
            </w:r>
          </w:p>
          <w:p w:rsidR="00606430" w:rsidRPr="00606430" w:rsidRDefault="00606430" w:rsidP="007B2FFA">
            <w:pPr>
              <w:rPr>
                <w:sz w:val="20"/>
                <w:szCs w:val="20"/>
                <w:lang w:val="en-CA"/>
              </w:rPr>
            </w:pPr>
            <w:r w:rsidRPr="00606430">
              <w:rPr>
                <w:b/>
                <w:sz w:val="20"/>
                <w:szCs w:val="20"/>
                <w:lang w:val="en-CA"/>
              </w:rPr>
              <w:t>Output 1.3</w:t>
            </w:r>
            <w:r w:rsidRPr="00606430">
              <w:rPr>
                <w:sz w:val="20"/>
                <w:szCs w:val="20"/>
                <w:lang w:val="en-CA"/>
              </w:rPr>
              <w:t xml:space="preserve">. -Evaluation inception Report – Discussion; </w:t>
            </w:r>
          </w:p>
          <w:p w:rsidR="00606430" w:rsidRPr="00606430" w:rsidRDefault="00606430" w:rsidP="007B2FFA">
            <w:pPr>
              <w:rPr>
                <w:sz w:val="20"/>
                <w:szCs w:val="20"/>
                <w:lang w:val="en-CA"/>
              </w:rPr>
            </w:pPr>
            <w:r w:rsidRPr="00606430">
              <w:rPr>
                <w:b/>
                <w:sz w:val="20"/>
                <w:szCs w:val="20"/>
                <w:lang w:val="en-CA"/>
              </w:rPr>
              <w:t>Output 1.4</w:t>
            </w:r>
            <w:r w:rsidRPr="00606430">
              <w:rPr>
                <w:sz w:val="20"/>
                <w:szCs w:val="20"/>
                <w:lang w:val="en-CA"/>
              </w:rPr>
              <w:t xml:space="preserve">. Field trip agenda (internal, partners, stakeholders, beneficiaries).Identification of other Data Sources </w:t>
            </w:r>
          </w:p>
          <w:p w:rsidR="00606430" w:rsidRPr="00606430" w:rsidRDefault="00606430" w:rsidP="007B2FFA">
            <w:pPr>
              <w:rPr>
                <w:sz w:val="20"/>
                <w:szCs w:val="20"/>
                <w:lang w:val="en-CA"/>
              </w:rPr>
            </w:pPr>
            <w:r w:rsidRPr="00606430">
              <w:rPr>
                <w:b/>
                <w:sz w:val="20"/>
                <w:szCs w:val="20"/>
                <w:lang w:val="en-CA"/>
              </w:rPr>
              <w:t>Output 1.5</w:t>
            </w:r>
            <w:r w:rsidRPr="00606430">
              <w:rPr>
                <w:sz w:val="20"/>
                <w:szCs w:val="20"/>
                <w:lang w:val="en-CA"/>
              </w:rPr>
              <w:t>: Logistic issues approach</w:t>
            </w:r>
          </w:p>
          <w:p w:rsidR="00606430" w:rsidRPr="00606430" w:rsidRDefault="00606430" w:rsidP="007B2FFA">
            <w:pPr>
              <w:rPr>
                <w:iCs/>
                <w:sz w:val="20"/>
                <w:szCs w:val="20"/>
                <w:lang w:val="en-ZA"/>
              </w:rPr>
            </w:pPr>
            <w:r w:rsidRPr="00606430">
              <w:rPr>
                <w:b/>
                <w:iCs/>
                <w:sz w:val="20"/>
                <w:szCs w:val="20"/>
                <w:lang w:val="en-ZA"/>
              </w:rPr>
              <w:t>Output 1.6-</w:t>
            </w:r>
            <w:r w:rsidRPr="00606430">
              <w:rPr>
                <w:iCs/>
                <w:sz w:val="20"/>
                <w:szCs w:val="20"/>
                <w:lang w:val="en-ZA"/>
              </w:rPr>
              <w:t xml:space="preserve"> Gathering information:</w:t>
            </w:r>
          </w:p>
          <w:p w:rsidR="00606430" w:rsidRPr="00606430" w:rsidRDefault="00606430" w:rsidP="005E6A7E">
            <w:pPr>
              <w:pStyle w:val="Numbers"/>
              <w:numPr>
                <w:ilvl w:val="0"/>
                <w:numId w:val="4"/>
              </w:numPr>
              <w:spacing w:before="0" w:after="0"/>
              <w:ind w:left="360"/>
              <w:jc w:val="both"/>
              <w:rPr>
                <w:rFonts w:ascii="Times New Roman" w:hAnsi="Times New Roman"/>
                <w:sz w:val="20"/>
              </w:rPr>
            </w:pPr>
            <w:r w:rsidRPr="00606430">
              <w:rPr>
                <w:rFonts w:ascii="Times New Roman" w:hAnsi="Times New Roman"/>
                <w:sz w:val="20"/>
              </w:rPr>
              <w:t xml:space="preserve">Data collection through field visits (with selected stakeholders, partners and beneficiaries) to validate information about the status of the outcome that is culled from contextual sources such as monitoring reports. </w:t>
            </w:r>
          </w:p>
          <w:p w:rsidR="00606430" w:rsidRPr="00606430" w:rsidRDefault="00606430" w:rsidP="005E6A7E">
            <w:pPr>
              <w:pStyle w:val="Numbers"/>
              <w:numPr>
                <w:ilvl w:val="0"/>
                <w:numId w:val="4"/>
              </w:numPr>
              <w:spacing w:before="0" w:after="0"/>
              <w:ind w:left="360"/>
              <w:jc w:val="both"/>
              <w:rPr>
                <w:rFonts w:ascii="Times New Roman" w:hAnsi="Times New Roman"/>
                <w:sz w:val="20"/>
              </w:rPr>
            </w:pPr>
            <w:r w:rsidRPr="00606430">
              <w:rPr>
                <w:rFonts w:ascii="Times New Roman" w:hAnsi="Times New Roman"/>
                <w:sz w:val="20"/>
              </w:rPr>
              <w:t>Access to the extent possible data collected and analysis undertaken by the country office prior to the outcome evaluation. Examine local sources of knowledge about factors influencing the outcome.</w:t>
            </w:r>
          </w:p>
          <w:p w:rsidR="00606430" w:rsidRPr="00606430" w:rsidRDefault="00606430" w:rsidP="007B2FFA">
            <w:pPr>
              <w:pStyle w:val="Numbers"/>
              <w:numPr>
                <w:ilvl w:val="0"/>
                <w:numId w:val="0"/>
              </w:numPr>
              <w:spacing w:before="0"/>
              <w:jc w:val="both"/>
              <w:textAlignment w:val="baseline"/>
              <w:rPr>
                <w:rFonts w:ascii="Times New Roman" w:hAnsi="Times New Roman"/>
                <w:sz w:val="20"/>
              </w:rPr>
            </w:pPr>
            <w:r w:rsidRPr="00606430">
              <w:rPr>
                <w:rFonts w:ascii="Times New Roman" w:eastAsia="Calibri" w:hAnsi="Times New Roman"/>
                <w:b/>
                <w:sz w:val="20"/>
              </w:rPr>
              <w:t xml:space="preserve">Output 1.7- Presentation: </w:t>
            </w:r>
            <w:r w:rsidRPr="00606430">
              <w:rPr>
                <w:rFonts w:ascii="Times New Roman" w:hAnsi="Times New Roman"/>
                <w:sz w:val="20"/>
              </w:rPr>
              <w:t>Initial Findings</w:t>
            </w:r>
          </w:p>
        </w:tc>
      </w:tr>
      <w:tr w:rsidR="00606430" w:rsidRPr="00606430" w:rsidTr="007B2FFA">
        <w:tc>
          <w:tcPr>
            <w:tcW w:w="10348" w:type="dxa"/>
            <w:gridSpan w:val="4"/>
            <w:shd w:val="pct30" w:color="auto" w:fill="auto"/>
          </w:tcPr>
          <w:p w:rsidR="00606430" w:rsidRPr="00606430" w:rsidRDefault="00606430" w:rsidP="007B2FFA">
            <w:pPr>
              <w:jc w:val="center"/>
              <w:rPr>
                <w:b/>
                <w:bCs/>
                <w:i/>
                <w:sz w:val="20"/>
                <w:szCs w:val="20"/>
              </w:rPr>
            </w:pPr>
            <w:r w:rsidRPr="00606430">
              <w:rPr>
                <w:b/>
                <w:sz w:val="20"/>
                <w:szCs w:val="20"/>
              </w:rPr>
              <w:t>DRAFT TERMINAL EVALUATION REPORT</w:t>
            </w:r>
          </w:p>
        </w:tc>
      </w:tr>
      <w:tr w:rsidR="00606430" w:rsidRPr="00606430" w:rsidTr="007B2FFA">
        <w:tc>
          <w:tcPr>
            <w:tcW w:w="10348" w:type="dxa"/>
            <w:gridSpan w:val="4"/>
            <w:shd w:val="clear" w:color="auto" w:fill="F2F2F2"/>
          </w:tcPr>
          <w:p w:rsidR="00606430" w:rsidRPr="00606430" w:rsidRDefault="00606430" w:rsidP="007B2FFA">
            <w:pPr>
              <w:rPr>
                <w:b/>
                <w:i/>
                <w:sz w:val="20"/>
                <w:szCs w:val="20"/>
              </w:rPr>
            </w:pPr>
            <w:r w:rsidRPr="00606430">
              <w:rPr>
                <w:b/>
                <w:bCs/>
                <w:i/>
                <w:sz w:val="20"/>
                <w:szCs w:val="20"/>
              </w:rPr>
              <w:t>F</w:t>
            </w:r>
            <w:r w:rsidRPr="00606430">
              <w:rPr>
                <w:b/>
                <w:bCs/>
                <w:i/>
                <w:iCs/>
                <w:sz w:val="20"/>
                <w:szCs w:val="20"/>
                <w:lang w:val="en-ZA"/>
              </w:rPr>
              <w:t>INAL DRAFT  TECHNICAL REPORT- Home Based -</w:t>
            </w:r>
          </w:p>
        </w:tc>
      </w:tr>
      <w:tr w:rsidR="00606430" w:rsidRPr="00606430" w:rsidTr="007B2FFA">
        <w:trPr>
          <w:trHeight w:val="1370"/>
        </w:trPr>
        <w:tc>
          <w:tcPr>
            <w:tcW w:w="1843" w:type="dxa"/>
            <w:gridSpan w:val="2"/>
          </w:tcPr>
          <w:p w:rsidR="00606430" w:rsidRPr="00606430" w:rsidRDefault="00606430" w:rsidP="007B2FFA">
            <w:pPr>
              <w:ind w:left="284"/>
              <w:rPr>
                <w:b/>
                <w:sz w:val="20"/>
                <w:szCs w:val="20"/>
              </w:rPr>
            </w:pPr>
            <w:r w:rsidRPr="00606430">
              <w:rPr>
                <w:b/>
                <w:sz w:val="20"/>
                <w:szCs w:val="20"/>
              </w:rPr>
              <w:t xml:space="preserve">FINAL DRAFT REPORT INCLUDING ANNEXURES </w:t>
            </w:r>
          </w:p>
          <w:p w:rsidR="00606430" w:rsidRPr="00606430" w:rsidRDefault="00606430" w:rsidP="007B2FFA">
            <w:pPr>
              <w:ind w:left="284"/>
              <w:rPr>
                <w:rStyle w:val="Strong"/>
                <w:sz w:val="20"/>
                <w:szCs w:val="20"/>
                <w:bdr w:val="none" w:sz="0" w:space="0" w:color="auto" w:frame="1"/>
              </w:rPr>
            </w:pPr>
            <w:r w:rsidRPr="00606430">
              <w:rPr>
                <w:b/>
                <w:sz w:val="20"/>
                <w:szCs w:val="20"/>
              </w:rPr>
              <w:t>Data Analysis:</w:t>
            </w:r>
          </w:p>
          <w:p w:rsidR="00606430" w:rsidRPr="00606430" w:rsidRDefault="00606430" w:rsidP="007B2FFA">
            <w:pPr>
              <w:pStyle w:val="ListParagraph"/>
              <w:rPr>
                <w:rFonts w:ascii="Times New Roman" w:hAnsi="Times New Roman" w:cs="Times New Roman"/>
                <w:b/>
                <w:sz w:val="20"/>
                <w:szCs w:val="20"/>
              </w:rPr>
            </w:pPr>
          </w:p>
        </w:tc>
        <w:tc>
          <w:tcPr>
            <w:tcW w:w="1418" w:type="dxa"/>
            <w:vAlign w:val="center"/>
          </w:tcPr>
          <w:p w:rsidR="00606430" w:rsidRPr="00606430" w:rsidRDefault="00606430" w:rsidP="007B2FFA">
            <w:pPr>
              <w:jc w:val="center"/>
              <w:rPr>
                <w:b/>
                <w:bCs/>
                <w:iCs/>
                <w:sz w:val="20"/>
                <w:szCs w:val="20"/>
                <w:lang w:val="en-ZA"/>
              </w:rPr>
            </w:pPr>
            <w:r w:rsidRPr="00606430">
              <w:rPr>
                <w:b/>
                <w:bCs/>
                <w:iCs/>
                <w:sz w:val="20"/>
                <w:szCs w:val="20"/>
                <w:lang w:val="en-ZA"/>
              </w:rPr>
              <w:t xml:space="preserve">11 days </w:t>
            </w:r>
          </w:p>
          <w:p w:rsidR="00606430" w:rsidRPr="00606430" w:rsidRDefault="00606430" w:rsidP="007B2FFA">
            <w:pPr>
              <w:jc w:val="center"/>
              <w:rPr>
                <w:b/>
                <w:bCs/>
                <w:i/>
                <w:iCs/>
                <w:sz w:val="20"/>
                <w:szCs w:val="20"/>
                <w:lang w:val="en-ZA"/>
              </w:rPr>
            </w:pPr>
            <w:r w:rsidRPr="00606430">
              <w:rPr>
                <w:b/>
                <w:bCs/>
                <w:iCs/>
                <w:sz w:val="20"/>
                <w:szCs w:val="20"/>
                <w:lang w:val="en-ZA"/>
              </w:rPr>
              <w:t>(Home Based)</w:t>
            </w:r>
          </w:p>
          <w:p w:rsidR="00606430" w:rsidRPr="00606430" w:rsidRDefault="00606430" w:rsidP="007B2FFA">
            <w:pPr>
              <w:jc w:val="center"/>
              <w:rPr>
                <w:b/>
                <w:bCs/>
                <w:i/>
                <w:iCs/>
                <w:sz w:val="20"/>
                <w:szCs w:val="20"/>
                <w:lang w:val="en-ZA"/>
              </w:rPr>
            </w:pPr>
          </w:p>
          <w:p w:rsidR="00606430" w:rsidRPr="00606430" w:rsidRDefault="00606430" w:rsidP="007B2FFA">
            <w:pPr>
              <w:jc w:val="center"/>
              <w:rPr>
                <w:b/>
                <w:bCs/>
                <w:i/>
                <w:iCs/>
                <w:sz w:val="20"/>
                <w:szCs w:val="20"/>
                <w:lang w:val="en-ZA"/>
              </w:rPr>
            </w:pPr>
          </w:p>
          <w:p w:rsidR="00606430" w:rsidRPr="00606430" w:rsidRDefault="00606430" w:rsidP="007B2FFA">
            <w:pPr>
              <w:jc w:val="center"/>
              <w:rPr>
                <w:b/>
                <w:bCs/>
                <w:i/>
                <w:iCs/>
                <w:sz w:val="20"/>
                <w:szCs w:val="20"/>
                <w:lang w:val="en-ZA"/>
              </w:rPr>
            </w:pPr>
          </w:p>
          <w:p w:rsidR="00606430" w:rsidRPr="00606430" w:rsidRDefault="00606430" w:rsidP="007B2FFA">
            <w:pPr>
              <w:jc w:val="center"/>
              <w:rPr>
                <w:b/>
                <w:bCs/>
                <w:i/>
                <w:iCs/>
                <w:sz w:val="20"/>
                <w:szCs w:val="20"/>
                <w:lang w:val="en-ZA"/>
              </w:rPr>
            </w:pPr>
          </w:p>
          <w:p w:rsidR="00606430" w:rsidRPr="00606430" w:rsidRDefault="00606430" w:rsidP="007B2FFA">
            <w:pPr>
              <w:jc w:val="center"/>
              <w:rPr>
                <w:b/>
                <w:sz w:val="20"/>
                <w:szCs w:val="20"/>
              </w:rPr>
            </w:pPr>
          </w:p>
        </w:tc>
        <w:tc>
          <w:tcPr>
            <w:tcW w:w="7087" w:type="dxa"/>
          </w:tcPr>
          <w:p w:rsidR="00606430" w:rsidRPr="00606430" w:rsidRDefault="00606430" w:rsidP="007B2FFA">
            <w:pPr>
              <w:rPr>
                <w:b/>
                <w:sz w:val="20"/>
                <w:szCs w:val="20"/>
              </w:rPr>
            </w:pPr>
            <w:r w:rsidRPr="00606430">
              <w:rPr>
                <w:b/>
                <w:sz w:val="20"/>
                <w:szCs w:val="20"/>
              </w:rPr>
              <w:t>Output 1.8-</w:t>
            </w:r>
          </w:p>
          <w:p w:rsidR="00606430" w:rsidRPr="00606430" w:rsidRDefault="00606430" w:rsidP="007B2FFA">
            <w:pPr>
              <w:rPr>
                <w:b/>
                <w:sz w:val="20"/>
                <w:szCs w:val="20"/>
              </w:rPr>
            </w:pPr>
            <w:r w:rsidRPr="00606430">
              <w:rPr>
                <w:sz w:val="20"/>
                <w:szCs w:val="20"/>
              </w:rPr>
              <w:t xml:space="preserve">Data  triangulation and analysis </w:t>
            </w:r>
          </w:p>
          <w:p w:rsidR="00606430" w:rsidRPr="00606430" w:rsidRDefault="00606430" w:rsidP="005E6A7E">
            <w:pPr>
              <w:pStyle w:val="Numbers"/>
              <w:numPr>
                <w:ilvl w:val="0"/>
                <w:numId w:val="3"/>
              </w:numPr>
              <w:spacing w:before="0" w:after="0"/>
              <w:ind w:left="357" w:hanging="357"/>
              <w:rPr>
                <w:rFonts w:ascii="Times New Roman" w:hAnsi="Times New Roman"/>
                <w:sz w:val="20"/>
              </w:rPr>
            </w:pPr>
            <w:r w:rsidRPr="00606430">
              <w:rPr>
                <w:rFonts w:ascii="Times New Roman" w:hAnsi="Times New Roman"/>
                <w:sz w:val="20"/>
              </w:rPr>
              <w:t>Identification of major contributing factors that “drive” change;</w:t>
            </w:r>
          </w:p>
          <w:p w:rsidR="00606430" w:rsidRPr="00606430" w:rsidRDefault="00606430" w:rsidP="005E6A7E">
            <w:pPr>
              <w:pStyle w:val="Numbers"/>
              <w:numPr>
                <w:ilvl w:val="0"/>
                <w:numId w:val="3"/>
              </w:numPr>
              <w:spacing w:before="0" w:after="0"/>
              <w:ind w:left="357" w:hanging="357"/>
              <w:rPr>
                <w:rFonts w:ascii="Times New Roman" w:hAnsi="Times New Roman"/>
                <w:sz w:val="20"/>
              </w:rPr>
            </w:pPr>
            <w:r w:rsidRPr="00606430">
              <w:rPr>
                <w:rFonts w:ascii="Times New Roman" w:hAnsi="Times New Roman"/>
                <w:sz w:val="20"/>
              </w:rPr>
              <w:t>Determine whether the indicators have actually been continuously tracked;</w:t>
            </w:r>
          </w:p>
          <w:p w:rsidR="00606430" w:rsidRPr="00606430" w:rsidRDefault="00606430" w:rsidP="005E6A7E">
            <w:pPr>
              <w:pStyle w:val="Numbers"/>
              <w:numPr>
                <w:ilvl w:val="0"/>
                <w:numId w:val="3"/>
              </w:numPr>
              <w:spacing w:before="0" w:after="0"/>
              <w:ind w:left="357" w:hanging="357"/>
              <w:rPr>
                <w:rFonts w:ascii="Times New Roman" w:hAnsi="Times New Roman"/>
                <w:sz w:val="20"/>
              </w:rPr>
            </w:pPr>
            <w:r w:rsidRPr="00606430">
              <w:rPr>
                <w:rFonts w:ascii="Times New Roman" w:hAnsi="Times New Roman"/>
                <w:sz w:val="20"/>
              </w:rPr>
              <w:t>Constructive critique of the outcome formulation itself and determine whether or not individual outputs are effective in contributing to outcomes;</w:t>
            </w:r>
          </w:p>
          <w:p w:rsidR="00606430" w:rsidRPr="00606430" w:rsidRDefault="00606430" w:rsidP="005E6A7E">
            <w:pPr>
              <w:pStyle w:val="Numbers"/>
              <w:numPr>
                <w:ilvl w:val="0"/>
                <w:numId w:val="3"/>
              </w:numPr>
              <w:spacing w:before="0" w:after="0"/>
              <w:ind w:left="357" w:hanging="357"/>
              <w:rPr>
                <w:rFonts w:ascii="Times New Roman" w:hAnsi="Times New Roman"/>
                <w:sz w:val="20"/>
              </w:rPr>
            </w:pPr>
            <w:r w:rsidRPr="00606430">
              <w:rPr>
                <w:rFonts w:ascii="Times New Roman" w:hAnsi="Times New Roman"/>
                <w:sz w:val="20"/>
              </w:rPr>
              <w:t>Draw the link between outputs and outcomes;</w:t>
            </w:r>
          </w:p>
          <w:p w:rsidR="00606430" w:rsidRPr="00606430" w:rsidRDefault="00606430" w:rsidP="005E6A7E">
            <w:pPr>
              <w:pStyle w:val="Numbers"/>
              <w:numPr>
                <w:ilvl w:val="0"/>
                <w:numId w:val="3"/>
              </w:numPr>
              <w:spacing w:before="0" w:after="0"/>
              <w:ind w:left="357" w:hanging="357"/>
              <w:rPr>
                <w:rFonts w:ascii="Times New Roman" w:hAnsi="Times New Roman"/>
                <w:sz w:val="20"/>
              </w:rPr>
            </w:pPr>
            <w:r w:rsidRPr="00606430">
              <w:rPr>
                <w:rFonts w:ascii="Times New Roman" w:hAnsi="Times New Roman"/>
                <w:sz w:val="20"/>
              </w:rPr>
              <w:t xml:space="preserve">Determine whether or not the UNDP/PROJECT strategy and management of overall country operations appears to be coherently focused on change at the outcome level. </w:t>
            </w:r>
          </w:p>
          <w:p w:rsidR="00606430" w:rsidRPr="00606430" w:rsidRDefault="00606430" w:rsidP="005E6A7E">
            <w:pPr>
              <w:pStyle w:val="Numbers"/>
              <w:numPr>
                <w:ilvl w:val="0"/>
                <w:numId w:val="3"/>
              </w:numPr>
              <w:spacing w:before="0" w:after="0"/>
              <w:ind w:left="357" w:hanging="357"/>
              <w:rPr>
                <w:rFonts w:ascii="Times New Roman" w:hAnsi="Times New Roman"/>
                <w:sz w:val="20"/>
              </w:rPr>
            </w:pPr>
            <w:r w:rsidRPr="00606430">
              <w:rPr>
                <w:rFonts w:ascii="Times New Roman" w:hAnsi="Times New Roman"/>
                <w:sz w:val="20"/>
              </w:rPr>
              <w:t>Examine whether UNDP’sPROJECT in-house planning and management of different interventions has been aligned to exploit synergies in contributing to outcomes;</w:t>
            </w:r>
          </w:p>
          <w:p w:rsidR="00606430" w:rsidRPr="00606430" w:rsidRDefault="00606430" w:rsidP="005E6A7E">
            <w:pPr>
              <w:pStyle w:val="Numbers"/>
              <w:numPr>
                <w:ilvl w:val="0"/>
                <w:numId w:val="3"/>
              </w:numPr>
              <w:spacing w:before="0" w:after="0"/>
              <w:ind w:left="357" w:hanging="357"/>
              <w:rPr>
                <w:rFonts w:ascii="Times New Roman" w:hAnsi="Times New Roman"/>
                <w:color w:val="666666"/>
                <w:sz w:val="20"/>
                <w:lang w:val="en-US" w:eastAsia="pt-PT"/>
              </w:rPr>
            </w:pPr>
            <w:r w:rsidRPr="00606430">
              <w:rPr>
                <w:rFonts w:ascii="Times New Roman" w:hAnsi="Times New Roman"/>
                <w:sz w:val="20"/>
              </w:rPr>
              <w:t>Determine whether or not there is consensus among UNDP/PROJECT actors,</w:t>
            </w:r>
          </w:p>
          <w:p w:rsidR="00606430" w:rsidRPr="00606430" w:rsidRDefault="00606430" w:rsidP="007B2FFA">
            <w:pPr>
              <w:pStyle w:val="Numbers"/>
              <w:numPr>
                <w:ilvl w:val="0"/>
                <w:numId w:val="0"/>
              </w:numPr>
              <w:spacing w:before="0"/>
              <w:rPr>
                <w:rFonts w:ascii="Times New Roman" w:hAnsi="Times New Roman"/>
                <w:sz w:val="20"/>
              </w:rPr>
            </w:pPr>
            <w:r w:rsidRPr="00606430">
              <w:rPr>
                <w:rFonts w:ascii="Times New Roman" w:hAnsi="Times New Roman"/>
                <w:sz w:val="20"/>
              </w:rPr>
              <w:t>stakeholders and partners that the partnership strategy designed was the best one to achieve the outcome</w:t>
            </w:r>
          </w:p>
        </w:tc>
      </w:tr>
      <w:tr w:rsidR="00606430" w:rsidRPr="00606430" w:rsidTr="007B2FFA">
        <w:tc>
          <w:tcPr>
            <w:tcW w:w="10348" w:type="dxa"/>
            <w:gridSpan w:val="4"/>
            <w:shd w:val="clear" w:color="auto" w:fill="F2F2F2"/>
          </w:tcPr>
          <w:p w:rsidR="00606430" w:rsidRPr="00606430" w:rsidRDefault="00606430" w:rsidP="007B2FFA">
            <w:pPr>
              <w:jc w:val="center"/>
              <w:rPr>
                <w:b/>
                <w:i/>
                <w:sz w:val="20"/>
                <w:szCs w:val="20"/>
              </w:rPr>
            </w:pPr>
            <w:r w:rsidRPr="00606430">
              <w:rPr>
                <w:b/>
                <w:sz w:val="20"/>
                <w:szCs w:val="20"/>
              </w:rPr>
              <w:t>RECOMMENDATIONS AND VALIDATION FROM UNDP</w:t>
            </w:r>
          </w:p>
        </w:tc>
      </w:tr>
      <w:tr w:rsidR="00606430" w:rsidRPr="00606430" w:rsidTr="00606430">
        <w:trPr>
          <w:trHeight w:val="1566"/>
        </w:trPr>
        <w:tc>
          <w:tcPr>
            <w:tcW w:w="1843" w:type="dxa"/>
            <w:gridSpan w:val="2"/>
            <w:shd w:val="clear" w:color="auto" w:fill="F2F2F2"/>
          </w:tcPr>
          <w:p w:rsidR="00606430" w:rsidRPr="00606430" w:rsidRDefault="00606430" w:rsidP="00606430">
            <w:pPr>
              <w:ind w:left="284"/>
              <w:jc w:val="center"/>
              <w:rPr>
                <w:b/>
                <w:sz w:val="20"/>
                <w:szCs w:val="20"/>
              </w:rPr>
            </w:pPr>
            <w:r w:rsidRPr="00606430">
              <w:rPr>
                <w:b/>
                <w:sz w:val="20"/>
                <w:szCs w:val="20"/>
              </w:rPr>
              <w:t>FINAL REPORT INCLUDING RECOMMENDATIONS  AND ANNEXURES</w:t>
            </w:r>
          </w:p>
        </w:tc>
        <w:tc>
          <w:tcPr>
            <w:tcW w:w="1418" w:type="dxa"/>
            <w:shd w:val="clear" w:color="auto" w:fill="F2F2F2"/>
            <w:vAlign w:val="center"/>
          </w:tcPr>
          <w:p w:rsidR="00606430" w:rsidRPr="00606430" w:rsidRDefault="00606430" w:rsidP="007B2FFA">
            <w:pPr>
              <w:jc w:val="center"/>
              <w:rPr>
                <w:b/>
                <w:sz w:val="20"/>
                <w:szCs w:val="20"/>
              </w:rPr>
            </w:pPr>
            <w:r w:rsidRPr="00606430">
              <w:rPr>
                <w:b/>
                <w:sz w:val="20"/>
                <w:szCs w:val="20"/>
              </w:rPr>
              <w:t xml:space="preserve"> 2 days</w:t>
            </w:r>
          </w:p>
          <w:p w:rsidR="00606430" w:rsidRPr="00606430" w:rsidRDefault="00606430" w:rsidP="007B2FFA">
            <w:pPr>
              <w:jc w:val="center"/>
              <w:rPr>
                <w:b/>
                <w:sz w:val="20"/>
                <w:szCs w:val="20"/>
              </w:rPr>
            </w:pPr>
            <w:r w:rsidRPr="00606430">
              <w:rPr>
                <w:b/>
                <w:sz w:val="20"/>
                <w:szCs w:val="20"/>
              </w:rPr>
              <w:t>UNDP Validation</w:t>
            </w:r>
          </w:p>
        </w:tc>
        <w:tc>
          <w:tcPr>
            <w:tcW w:w="7087" w:type="dxa"/>
            <w:shd w:val="clear" w:color="auto" w:fill="F2F2F2"/>
          </w:tcPr>
          <w:p w:rsidR="00606430" w:rsidRPr="00606430" w:rsidRDefault="00606430" w:rsidP="007B2FFA">
            <w:pPr>
              <w:ind w:left="284"/>
              <w:rPr>
                <w:b/>
                <w:sz w:val="20"/>
                <w:szCs w:val="20"/>
              </w:rPr>
            </w:pPr>
            <w:r w:rsidRPr="00606430">
              <w:rPr>
                <w:b/>
                <w:sz w:val="20"/>
                <w:szCs w:val="20"/>
              </w:rPr>
              <w:t>FINAL REPORT</w:t>
            </w:r>
            <w:r w:rsidRPr="00606430">
              <w:rPr>
                <w:sz w:val="20"/>
                <w:szCs w:val="20"/>
              </w:rPr>
              <w:t>)</w:t>
            </w:r>
          </w:p>
        </w:tc>
      </w:tr>
    </w:tbl>
    <w:p w:rsidR="00EF166D" w:rsidRPr="00B207E1" w:rsidRDefault="00501FE9" w:rsidP="00606430">
      <w:pPr>
        <w:pStyle w:val="Caption"/>
      </w:pPr>
      <w:bookmarkStart w:id="77" w:name="_Toc533803090"/>
      <w:r>
        <w:t xml:space="preserve">Table </w:t>
      </w:r>
      <w:r w:rsidR="004A21C9">
        <w:fldChar w:fldCharType="begin"/>
      </w:r>
      <w:r w:rsidR="004F5C1B">
        <w:instrText xml:space="preserve"> SEQ Table \* ARABIC </w:instrText>
      </w:r>
      <w:r w:rsidR="004A21C9">
        <w:fldChar w:fldCharType="separate"/>
      </w:r>
      <w:r w:rsidR="00C30CBA">
        <w:rPr>
          <w:noProof/>
        </w:rPr>
        <w:t>13</w:t>
      </w:r>
      <w:r w:rsidR="004A21C9">
        <w:rPr>
          <w:noProof/>
        </w:rPr>
        <w:fldChar w:fldCharType="end"/>
      </w:r>
      <w:r>
        <w:t xml:space="preserve">: </w:t>
      </w:r>
      <w:bookmarkStart w:id="78" w:name="_aurg9f96f2jn" w:colFirst="0" w:colLast="0"/>
      <w:bookmarkStart w:id="79" w:name="_w0p06fv70hib" w:colFirst="0" w:colLast="0"/>
      <w:bookmarkStart w:id="80" w:name="_1bw04wbki6k9" w:colFirst="0" w:colLast="0"/>
      <w:bookmarkStart w:id="81" w:name="_5id3v66osr1h" w:colFirst="0" w:colLast="0"/>
      <w:bookmarkEnd w:id="78"/>
      <w:bookmarkEnd w:id="79"/>
      <w:bookmarkEnd w:id="80"/>
      <w:bookmarkEnd w:id="81"/>
      <w:r w:rsidR="00433AA6">
        <w:t>Work plan</w:t>
      </w:r>
      <w:bookmarkEnd w:id="77"/>
    </w:p>
    <w:sectPr w:rsidR="00EF166D" w:rsidRPr="00B207E1" w:rsidSect="00764EC5">
      <w:pgSz w:w="11909" w:h="16834"/>
      <w:pgMar w:top="1440" w:right="1134" w:bottom="1134" w:left="1440" w:header="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67" w:rsidRDefault="00FC3667" w:rsidP="000C14C2">
      <w:r>
        <w:separator/>
      </w:r>
    </w:p>
  </w:endnote>
  <w:endnote w:type="continuationSeparator" w:id="0">
    <w:p w:rsidR="00FC3667" w:rsidRDefault="00FC3667" w:rsidP="000C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New Roman1">
    <w:altName w:val="Times New Roman"/>
    <w:panose1 w:val="00000000000000000000"/>
    <w:charset w:val="00"/>
    <w:family w:val="roman"/>
    <w:notTrueType/>
    <w:pitch w:val="default"/>
  </w:font>
  <w:font w:name="Arial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585233"/>
      <w:docPartObj>
        <w:docPartGallery w:val="Page Numbers (Bottom of Page)"/>
        <w:docPartUnique/>
      </w:docPartObj>
    </w:sdtPr>
    <w:sdtEndPr/>
    <w:sdtContent>
      <w:p w:rsidR="00F064F6" w:rsidRDefault="00C636F5">
        <w:pPr>
          <w:pStyle w:val="Footer"/>
          <w:jc w:val="right"/>
        </w:pPr>
        <w:r>
          <w:fldChar w:fldCharType="begin"/>
        </w:r>
        <w:r>
          <w:instrText xml:space="preserve"> PAGE   \* MERGEFORMAT </w:instrText>
        </w:r>
        <w:r>
          <w:fldChar w:fldCharType="separate"/>
        </w:r>
        <w:r w:rsidR="006B44EB">
          <w:rPr>
            <w:noProof/>
          </w:rPr>
          <w:t>12</w:t>
        </w:r>
        <w:r>
          <w:rPr>
            <w:noProof/>
          </w:rPr>
          <w:fldChar w:fldCharType="end"/>
        </w:r>
      </w:p>
    </w:sdtContent>
  </w:sdt>
  <w:p w:rsidR="00F064F6" w:rsidRDefault="00F0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67" w:rsidRDefault="00FC3667" w:rsidP="000C14C2">
      <w:r>
        <w:separator/>
      </w:r>
    </w:p>
  </w:footnote>
  <w:footnote w:type="continuationSeparator" w:id="0">
    <w:p w:rsidR="00FC3667" w:rsidRDefault="00FC3667" w:rsidP="000C14C2">
      <w:r>
        <w:continuationSeparator/>
      </w:r>
    </w:p>
  </w:footnote>
  <w:footnote w:id="1">
    <w:p w:rsidR="00F064F6" w:rsidRPr="006360E8" w:rsidRDefault="00F064F6" w:rsidP="00A46664">
      <w:pPr>
        <w:jc w:val="both"/>
        <w:rPr>
          <w:sz w:val="20"/>
          <w:szCs w:val="20"/>
        </w:rPr>
      </w:pPr>
      <w:r>
        <w:rPr>
          <w:rStyle w:val="FootnoteReference"/>
        </w:rPr>
        <w:footnoteRef/>
      </w:r>
      <w:r>
        <w:t xml:space="preserve"> </w:t>
      </w:r>
      <w:r w:rsidRPr="006C1F82">
        <w:rPr>
          <w:sz w:val="18"/>
          <w:szCs w:val="18"/>
        </w:rPr>
        <w:t xml:space="preserve">The following document is based on </w:t>
      </w:r>
      <w:r w:rsidRPr="006C1F82">
        <w:rPr>
          <w:i/>
          <w:sz w:val="18"/>
          <w:szCs w:val="18"/>
        </w:rPr>
        <w:t xml:space="preserve">Desk Review </w:t>
      </w:r>
      <w:r w:rsidRPr="006C1F82">
        <w:rPr>
          <w:sz w:val="18"/>
          <w:szCs w:val="18"/>
        </w:rPr>
        <w:t>findings:</w:t>
      </w:r>
      <w:r w:rsidRPr="006360E8">
        <w:rPr>
          <w:sz w:val="20"/>
          <w:szCs w:val="20"/>
        </w:rPr>
        <w:t xml:space="preserve"> </w:t>
      </w:r>
    </w:p>
    <w:p w:rsidR="00F064F6" w:rsidRPr="006360E8" w:rsidRDefault="00F064F6" w:rsidP="00A46664">
      <w:pPr>
        <w:pStyle w:val="FootnoteText"/>
      </w:pPr>
    </w:p>
  </w:footnote>
  <w:footnote w:id="2">
    <w:p w:rsidR="00F064F6" w:rsidRPr="008E223B" w:rsidRDefault="00F064F6" w:rsidP="00680A67">
      <w:pPr>
        <w:pStyle w:val="FootnoteText"/>
        <w:rPr>
          <w:rFonts w:cstheme="minorHAnsi"/>
          <w:sz w:val="18"/>
          <w:szCs w:val="18"/>
          <w:lang w:val="en-US"/>
        </w:rPr>
      </w:pPr>
      <w:r>
        <w:rPr>
          <w:rStyle w:val="FootnoteReference"/>
        </w:rPr>
        <w:footnoteRef/>
      </w:r>
      <w:r>
        <w:t xml:space="preserve"> </w:t>
      </w:r>
      <w:r>
        <w:rPr>
          <w:rFonts w:ascii="Helvetica" w:hAnsi="Helvetica"/>
          <w:color w:val="000000"/>
          <w:sz w:val="19"/>
          <w:szCs w:val="19"/>
          <w:shd w:val="clear" w:color="auto" w:fill="FFFFFF"/>
        </w:rPr>
        <w:t> </w:t>
      </w:r>
      <w:r w:rsidRPr="008E223B">
        <w:rPr>
          <w:rFonts w:cstheme="minorHAnsi"/>
          <w:color w:val="000000"/>
          <w:sz w:val="18"/>
          <w:szCs w:val="18"/>
          <w:shd w:val="clear" w:color="auto" w:fill="FFFFFF"/>
        </w:rPr>
        <w:t>Specific, measurable, attainable, relevant, and timely.</w:t>
      </w:r>
    </w:p>
  </w:footnote>
  <w:footnote w:id="3">
    <w:p w:rsidR="00F064F6" w:rsidRPr="00045BF3" w:rsidRDefault="00F064F6" w:rsidP="00F44B3E">
      <w:pPr>
        <w:pStyle w:val="FootnoteText"/>
        <w:rPr>
          <w:rFonts w:cstheme="minorHAnsi"/>
          <w:sz w:val="18"/>
          <w:szCs w:val="18"/>
        </w:rPr>
      </w:pPr>
      <w:r>
        <w:rPr>
          <w:rStyle w:val="FootnoteReference"/>
        </w:rPr>
        <w:footnoteRef/>
      </w:r>
      <w:r>
        <w:t xml:space="preserve"> </w:t>
      </w:r>
      <w:r>
        <w:rPr>
          <w:rFonts w:cstheme="minorHAnsi"/>
          <w:sz w:val="18"/>
          <w:szCs w:val="18"/>
        </w:rPr>
        <w:t>These are also</w:t>
      </w:r>
      <w:r w:rsidRPr="00045BF3">
        <w:rPr>
          <w:rFonts w:cstheme="minorHAnsi"/>
          <w:sz w:val="18"/>
          <w:szCs w:val="18"/>
        </w:rPr>
        <w:t xml:space="preserve"> internationally accepted evaluation criteria set out by the Development Assistance Committee of the Organization for Economic Co-operation and Development</w:t>
      </w:r>
      <w:r>
        <w:rPr>
          <w:rFonts w:cstheme="minorHAnsi"/>
          <w:sz w:val="18"/>
          <w:szCs w:val="18"/>
        </w:rPr>
        <w:t>,</w:t>
      </w:r>
    </w:p>
  </w:footnote>
  <w:footnote w:id="4">
    <w:p w:rsidR="00F064F6" w:rsidRPr="00D70DC7" w:rsidRDefault="00F064F6" w:rsidP="001172E0">
      <w:pPr>
        <w:pStyle w:val="FootnoteText"/>
        <w:spacing w:after="0"/>
        <w:rPr>
          <w:rFonts w:ascii="Times New Roman" w:hAnsi="Times New Roman" w:cs="Times New Roman"/>
          <w:sz w:val="18"/>
          <w:szCs w:val="18"/>
          <w:lang w:val="pt-PT"/>
        </w:rPr>
      </w:pPr>
      <w:r w:rsidRPr="001172E0">
        <w:rPr>
          <w:rStyle w:val="FootnoteReference"/>
          <w:rFonts w:ascii="Times New Roman" w:hAnsi="Times New Roman" w:cs="Times New Roman"/>
          <w:sz w:val="18"/>
          <w:szCs w:val="18"/>
        </w:rPr>
        <w:footnoteRef/>
      </w:r>
      <w:r w:rsidRPr="00D70DC7">
        <w:rPr>
          <w:rFonts w:ascii="Times New Roman" w:hAnsi="Times New Roman" w:cs="Times New Roman"/>
          <w:sz w:val="18"/>
          <w:szCs w:val="18"/>
          <w:lang w:val="pt-PT"/>
        </w:rPr>
        <w:t xml:space="preserve"> Angola Gender Profile (2016).UE, Cooperation Espanola, GOA</w:t>
      </w:r>
    </w:p>
  </w:footnote>
  <w:footnote w:id="5">
    <w:p w:rsidR="00F064F6" w:rsidRPr="00D70DC7" w:rsidRDefault="00F064F6" w:rsidP="001172E0">
      <w:pPr>
        <w:pStyle w:val="FootnoteText"/>
        <w:spacing w:after="0"/>
        <w:rPr>
          <w:rFonts w:ascii="Times New Roman" w:hAnsi="Times New Roman" w:cs="Times New Roman"/>
          <w:sz w:val="18"/>
          <w:szCs w:val="18"/>
          <w:lang w:val="pt-PT"/>
        </w:rPr>
      </w:pPr>
      <w:r w:rsidRPr="001172E0">
        <w:rPr>
          <w:rStyle w:val="FootnoteReference"/>
          <w:rFonts w:ascii="Times New Roman" w:hAnsi="Times New Roman" w:cs="Times New Roman"/>
          <w:sz w:val="18"/>
          <w:szCs w:val="18"/>
        </w:rPr>
        <w:footnoteRef/>
      </w:r>
      <w:r w:rsidRPr="00D70DC7">
        <w:rPr>
          <w:rFonts w:ascii="Times New Roman" w:hAnsi="Times New Roman" w:cs="Times New Roman"/>
          <w:sz w:val="18"/>
          <w:szCs w:val="18"/>
          <w:lang w:val="pt-PT"/>
        </w:rPr>
        <w:t xml:space="preserve"> Idem</w:t>
      </w:r>
    </w:p>
  </w:footnote>
  <w:footnote w:id="6">
    <w:p w:rsidR="00F064F6" w:rsidRPr="00C419C6" w:rsidRDefault="00F064F6" w:rsidP="001172E0">
      <w:pPr>
        <w:pStyle w:val="FootnoteText"/>
        <w:spacing w:after="0"/>
        <w:rPr>
          <w:rFonts w:ascii="Times New Roman" w:hAnsi="Times New Roman" w:cs="Times New Roman"/>
          <w:sz w:val="18"/>
          <w:szCs w:val="18"/>
        </w:rPr>
      </w:pPr>
      <w:r w:rsidRPr="001172E0">
        <w:rPr>
          <w:rStyle w:val="FootnoteReference"/>
          <w:rFonts w:ascii="Times New Roman" w:hAnsi="Times New Roman" w:cs="Times New Roman"/>
          <w:sz w:val="18"/>
          <w:szCs w:val="18"/>
        </w:rPr>
        <w:footnoteRef/>
      </w:r>
      <w:r w:rsidRPr="001172E0">
        <w:rPr>
          <w:rFonts w:ascii="Times New Roman" w:hAnsi="Times New Roman" w:cs="Times New Roman"/>
          <w:sz w:val="18"/>
          <w:szCs w:val="18"/>
        </w:rPr>
        <w:t xml:space="preserve"> Poverty Reduction Strategy</w:t>
      </w:r>
    </w:p>
  </w:footnote>
  <w:footnote w:id="7">
    <w:p w:rsidR="00F064F6" w:rsidRPr="001172E0" w:rsidRDefault="00F064F6" w:rsidP="001172E0">
      <w:pPr>
        <w:pStyle w:val="FootnoteText"/>
        <w:spacing w:after="0"/>
        <w:rPr>
          <w:rFonts w:ascii="Times New Roman" w:hAnsi="Times New Roman" w:cs="Times New Roman"/>
          <w:sz w:val="18"/>
          <w:szCs w:val="18"/>
        </w:rPr>
      </w:pPr>
      <w:r w:rsidRPr="001172E0">
        <w:rPr>
          <w:rStyle w:val="FootnoteReference"/>
          <w:rFonts w:ascii="Times New Roman" w:hAnsi="Times New Roman" w:cs="Times New Roman"/>
          <w:sz w:val="18"/>
          <w:szCs w:val="18"/>
        </w:rPr>
        <w:footnoteRef/>
      </w:r>
      <w:r w:rsidRPr="001172E0">
        <w:rPr>
          <w:rFonts w:ascii="Times New Roman" w:hAnsi="Times New Roman" w:cs="Times New Roman"/>
          <w:sz w:val="18"/>
          <w:szCs w:val="18"/>
        </w:rPr>
        <w:t xml:space="preserve"> </w:t>
      </w:r>
      <w:r w:rsidRPr="001172E0">
        <w:rPr>
          <w:rFonts w:ascii="Times New Roman" w:hAnsi="Times New Roman" w:cs="Times New Roman"/>
          <w:sz w:val="18"/>
          <w:szCs w:val="18"/>
          <w:lang w:val="en-US"/>
        </w:rPr>
        <w:t>Angola Gender Profile (2016).UE, Cooperation Espanola, GOA</w:t>
      </w:r>
    </w:p>
  </w:footnote>
  <w:footnote w:id="8">
    <w:p w:rsidR="00F064F6" w:rsidRPr="001172E0" w:rsidRDefault="00F064F6" w:rsidP="001172E0">
      <w:pPr>
        <w:pStyle w:val="Normal2"/>
        <w:spacing w:line="240" w:lineRule="auto"/>
        <w:rPr>
          <w:rFonts w:ascii="Times New Roman" w:eastAsia="Times New Roman" w:hAnsi="Times New Roman" w:cs="Times New Roman"/>
          <w:bCs/>
          <w:color w:val="000000" w:themeColor="text1"/>
          <w:sz w:val="18"/>
          <w:szCs w:val="18"/>
          <w:lang w:val="en-GB" w:eastAsia="en-US" w:bidi="en-US"/>
        </w:rPr>
      </w:pPr>
      <w:r w:rsidRPr="001172E0">
        <w:rPr>
          <w:rFonts w:ascii="Times New Roman" w:hAnsi="Times New Roman" w:cs="Times New Roman"/>
          <w:sz w:val="18"/>
          <w:szCs w:val="18"/>
          <w:vertAlign w:val="superscript"/>
        </w:rPr>
        <w:footnoteRef/>
      </w:r>
      <w:r w:rsidRPr="001172E0">
        <w:rPr>
          <w:rFonts w:ascii="Times New Roman" w:eastAsia="Times New Roman" w:hAnsi="Times New Roman" w:cs="Times New Roman"/>
          <w:bCs/>
          <w:color w:val="000000" w:themeColor="text1"/>
          <w:sz w:val="18"/>
          <w:szCs w:val="18"/>
          <w:lang w:val="en-GB" w:eastAsia="en-US" w:bidi="en-US"/>
        </w:rPr>
        <w:t>The evidence is shown when we compare official data published by IBEP (Integrated Population Welfare Survey, IBEP 2008-2009) (INE, 2010) with the one from Censo 2014 (INE, 2016)</w:t>
      </w:r>
    </w:p>
  </w:footnote>
  <w:footnote w:id="9">
    <w:p w:rsidR="00F064F6" w:rsidRPr="00F064F6" w:rsidRDefault="00F064F6" w:rsidP="00E37167">
      <w:pPr>
        <w:pStyle w:val="FootnoteText"/>
        <w:spacing w:after="0"/>
        <w:rPr>
          <w:rFonts w:ascii="Times New Roman" w:hAnsi="Times New Roman" w:cs="Times New Roman"/>
          <w:sz w:val="18"/>
          <w:szCs w:val="18"/>
          <w:lang w:val="pt-PT"/>
        </w:rPr>
      </w:pPr>
      <w:r w:rsidRPr="001172E0">
        <w:rPr>
          <w:rStyle w:val="FootnoteReference"/>
          <w:rFonts w:ascii="Times New Roman" w:hAnsi="Times New Roman" w:cs="Times New Roman"/>
          <w:sz w:val="18"/>
          <w:szCs w:val="18"/>
        </w:rPr>
        <w:footnoteRef/>
      </w:r>
      <w:r w:rsidRPr="00F064F6">
        <w:rPr>
          <w:rFonts w:ascii="Times New Roman" w:hAnsi="Times New Roman" w:cs="Times New Roman"/>
          <w:sz w:val="18"/>
          <w:szCs w:val="18"/>
          <w:lang w:val="pt-PT"/>
        </w:rPr>
        <w:t xml:space="preserve"> Angola Gender Profile (2016).UE, Cooperation Espanola, GOA</w:t>
      </w:r>
    </w:p>
  </w:footnote>
  <w:footnote w:id="10">
    <w:p w:rsidR="00F064F6" w:rsidRPr="00E37167" w:rsidRDefault="00F064F6" w:rsidP="00E37167">
      <w:pPr>
        <w:pStyle w:val="FootnoteText"/>
        <w:spacing w:after="0"/>
        <w:rPr>
          <w:rFonts w:ascii="Times New Roman" w:hAnsi="Times New Roman" w:cs="Times New Roman"/>
          <w:sz w:val="18"/>
          <w:szCs w:val="18"/>
        </w:rPr>
      </w:pPr>
      <w:r w:rsidRPr="00E37167">
        <w:rPr>
          <w:rStyle w:val="FootnoteReference"/>
          <w:rFonts w:ascii="Times New Roman" w:hAnsi="Times New Roman" w:cs="Times New Roman"/>
          <w:sz w:val="18"/>
          <w:szCs w:val="18"/>
        </w:rPr>
        <w:footnoteRef/>
      </w:r>
      <w:r w:rsidRPr="00F064F6">
        <w:rPr>
          <w:rFonts w:ascii="Times New Roman" w:hAnsi="Times New Roman" w:cs="Times New Roman"/>
          <w:sz w:val="18"/>
          <w:szCs w:val="18"/>
          <w:lang w:val="pt-PT"/>
        </w:rPr>
        <w:t xml:space="preserve"> Ex: </w:t>
      </w:r>
      <w:r w:rsidRPr="00F064F6">
        <w:rPr>
          <w:rFonts w:ascii="Times New Roman" w:eastAsia="Calibri" w:hAnsi="Times New Roman" w:cs="Times New Roman"/>
          <w:sz w:val="18"/>
          <w:szCs w:val="18"/>
          <w:lang w:val="pt-PT" w:eastAsia="pt-PT" w:bidi="ar-SA"/>
        </w:rPr>
        <w:t xml:space="preserve">. </w:t>
      </w:r>
      <w:r w:rsidRPr="00E37167">
        <w:rPr>
          <w:rFonts w:ascii="Times New Roman" w:eastAsia="Calibri" w:hAnsi="Times New Roman" w:cs="Times New Roman"/>
          <w:sz w:val="18"/>
          <w:szCs w:val="18"/>
          <w:lang w:val="en-US" w:eastAsia="pt-PT" w:bidi="ar-SA"/>
        </w:rPr>
        <w:t>MINFAMU (Ministry of Family and Promotion of Women)</w:t>
      </w:r>
    </w:p>
  </w:footnote>
  <w:footnote w:id="11">
    <w:p w:rsidR="00F064F6" w:rsidRPr="00C419C6" w:rsidRDefault="00F064F6" w:rsidP="001172E0">
      <w:pPr>
        <w:pStyle w:val="FootnoteText"/>
        <w:spacing w:after="0"/>
        <w:rPr>
          <w:rFonts w:ascii="Times New Roman" w:hAnsi="Times New Roman" w:cs="Times New Roman"/>
          <w:sz w:val="18"/>
          <w:szCs w:val="18"/>
        </w:rPr>
      </w:pPr>
      <w:r w:rsidRPr="001172E0">
        <w:rPr>
          <w:rStyle w:val="FootnoteReference"/>
          <w:rFonts w:ascii="Times New Roman" w:hAnsi="Times New Roman" w:cs="Times New Roman"/>
          <w:sz w:val="18"/>
          <w:szCs w:val="18"/>
        </w:rPr>
        <w:footnoteRef/>
      </w:r>
      <w:r w:rsidRPr="001172E0">
        <w:rPr>
          <w:rFonts w:ascii="Times New Roman" w:hAnsi="Times New Roman" w:cs="Times New Roman"/>
          <w:sz w:val="18"/>
          <w:szCs w:val="18"/>
        </w:rPr>
        <w:t xml:space="preserve"> Ex Ministry of Family and Promotion of Women</w:t>
      </w:r>
    </w:p>
  </w:footnote>
  <w:footnote w:id="12">
    <w:p w:rsidR="00F064F6" w:rsidRPr="000A5749" w:rsidRDefault="00F064F6" w:rsidP="00C419C6">
      <w:pPr>
        <w:pStyle w:val="FootnoteText"/>
        <w:spacing w:after="0"/>
        <w:jc w:val="both"/>
        <w:rPr>
          <w:bCs/>
          <w:color w:val="000000" w:themeColor="text1"/>
          <w:sz w:val="18"/>
          <w:szCs w:val="18"/>
        </w:rPr>
      </w:pPr>
      <w:r w:rsidRPr="00C419C6">
        <w:rPr>
          <w:rStyle w:val="FootnoteReference"/>
          <w:rFonts w:ascii="Times New Roman" w:hAnsi="Times New Roman" w:cs="Times New Roman"/>
          <w:color w:val="000000" w:themeColor="text1"/>
          <w:sz w:val="18"/>
          <w:szCs w:val="18"/>
        </w:rPr>
        <w:footnoteRef/>
      </w:r>
      <w:r w:rsidRPr="00C419C6">
        <w:rPr>
          <w:rFonts w:ascii="Times New Roman" w:hAnsi="Times New Roman" w:cs="Times New Roman"/>
          <w:color w:val="000000" w:themeColor="text1"/>
          <w:sz w:val="18"/>
          <w:szCs w:val="18"/>
        </w:rPr>
        <w:t xml:space="preserve"> </w:t>
      </w:r>
      <w:r w:rsidRPr="00C419C6">
        <w:rPr>
          <w:rFonts w:ascii="Times New Roman" w:hAnsi="Times New Roman" w:cs="Times New Roman"/>
          <w:bCs/>
          <w:color w:val="000000" w:themeColor="text1"/>
          <w:sz w:val="18"/>
          <w:szCs w:val="18"/>
        </w:rPr>
        <w:t>Angola Agricultural Recovery and Resilience Project CN 09 March 2017</w:t>
      </w:r>
    </w:p>
  </w:footnote>
  <w:footnote w:id="13">
    <w:p w:rsidR="00F064F6" w:rsidRPr="007315CB" w:rsidRDefault="00F064F6" w:rsidP="0060729A">
      <w:pPr>
        <w:pStyle w:val="FootnoteText"/>
        <w:rPr>
          <w:sz w:val="18"/>
          <w:szCs w:val="18"/>
        </w:rPr>
      </w:pPr>
      <w:r>
        <w:rPr>
          <w:rStyle w:val="FootnoteReference"/>
        </w:rPr>
        <w:footnoteRef/>
      </w:r>
      <w:r>
        <w:t xml:space="preserve"> </w:t>
      </w:r>
      <w:r w:rsidRPr="007315CB">
        <w:rPr>
          <w:color w:val="000000" w:themeColor="text1"/>
          <w:sz w:val="18"/>
          <w:szCs w:val="18"/>
          <w:lang w:val="en-US"/>
        </w:rPr>
        <w:t>The review revealed that some targets (1,2,3,6,7,8) would be achieve but it was</w:t>
      </w:r>
      <w:r w:rsidRPr="007315CB">
        <w:rPr>
          <w:color w:val="231F20"/>
          <w:sz w:val="18"/>
          <w:szCs w:val="18"/>
        </w:rPr>
        <w:t xml:space="preserve"> unlikely to achieve others (4, 5).</w:t>
      </w:r>
    </w:p>
  </w:footnote>
  <w:footnote w:id="14">
    <w:p w:rsidR="00F064F6" w:rsidRPr="006C1F82" w:rsidRDefault="00F064F6" w:rsidP="00775BC3">
      <w:pPr>
        <w:pStyle w:val="FootnoteText"/>
        <w:spacing w:after="0"/>
      </w:pPr>
      <w:r>
        <w:rPr>
          <w:rStyle w:val="FootnoteReference"/>
        </w:rPr>
        <w:footnoteRef/>
      </w:r>
      <w:r>
        <w:t xml:space="preserve"> </w:t>
      </w:r>
      <w:r w:rsidRPr="006C1F82">
        <w:rPr>
          <w:color w:val="000000"/>
          <w:sz w:val="18"/>
          <w:szCs w:val="18"/>
        </w:rPr>
        <w:t>In the previous phases the selected CSOs have implemented their activities in several localities from the following provinces: Luanda, Bengo, Kwanza Norte, Malange, Lunda Sul, Benguela, Huíla, Uíge, Bié, Kuando Cubango e Cunene. The next phase will give particular consideration to proposals based in localities that have not been reached before</w:t>
      </w:r>
    </w:p>
  </w:footnote>
  <w:footnote w:id="15">
    <w:p w:rsidR="00F064F6" w:rsidRPr="00C419C6" w:rsidRDefault="00F064F6" w:rsidP="00620D37">
      <w:pPr>
        <w:pStyle w:val="FootnoteText"/>
        <w:rPr>
          <w:rFonts w:ascii="Times New Roman" w:hAnsi="Times New Roman" w:cs="Times New Roman"/>
          <w:sz w:val="18"/>
          <w:szCs w:val="18"/>
          <w:lang w:val="en-US"/>
        </w:rPr>
      </w:pPr>
      <w:r>
        <w:rPr>
          <w:rStyle w:val="FootnoteReference"/>
        </w:rPr>
        <w:footnoteRef/>
      </w:r>
      <w:r>
        <w:t xml:space="preserve"> </w:t>
      </w:r>
      <w:r w:rsidRPr="00C419C6">
        <w:rPr>
          <w:rFonts w:ascii="Times New Roman" w:hAnsi="Times New Roman" w:cs="Times New Roman"/>
          <w:sz w:val="18"/>
          <w:szCs w:val="18"/>
        </w:rPr>
        <w:t>UNDP 1 pager for Norway_Emb_June 2016</w:t>
      </w:r>
    </w:p>
  </w:footnote>
  <w:footnote w:id="16">
    <w:p w:rsidR="00F064F6" w:rsidRPr="00D70864" w:rsidRDefault="00F064F6" w:rsidP="00A41422">
      <w:pPr>
        <w:pStyle w:val="FootnoteText"/>
        <w:rPr>
          <w:lang w:val="en-US"/>
        </w:rPr>
      </w:pPr>
      <w:r>
        <w:rPr>
          <w:rStyle w:val="FootnoteReference"/>
        </w:rPr>
        <w:footnoteRef/>
      </w:r>
      <w:r>
        <w:t xml:space="preserve"> UNDP 1 pager for Norway_Emb_June 2016</w:t>
      </w:r>
    </w:p>
  </w:footnote>
  <w:footnote w:id="17">
    <w:p w:rsidR="00F064F6" w:rsidRPr="00F93514" w:rsidRDefault="00F064F6" w:rsidP="00F93514">
      <w:pPr>
        <w:pStyle w:val="FootnoteText"/>
        <w:spacing w:after="0"/>
        <w:rPr>
          <w:rFonts w:ascii="Times New Roman" w:hAnsi="Times New Roman" w:cs="Times New Roman"/>
          <w:sz w:val="18"/>
          <w:szCs w:val="18"/>
          <w:lang w:val="en-US"/>
        </w:rPr>
      </w:pPr>
      <w:r>
        <w:rPr>
          <w:rStyle w:val="FootnoteReference"/>
        </w:rPr>
        <w:footnoteRef/>
      </w:r>
      <w:r>
        <w:t xml:space="preserve"> </w:t>
      </w:r>
      <w:r>
        <w:rPr>
          <w:rFonts w:ascii="Helvetica" w:hAnsi="Helvetica"/>
          <w:color w:val="000000"/>
          <w:sz w:val="19"/>
          <w:szCs w:val="19"/>
          <w:shd w:val="clear" w:color="auto" w:fill="FFFFFF"/>
        </w:rPr>
        <w:t> </w:t>
      </w:r>
      <w:r w:rsidRPr="00F93514">
        <w:rPr>
          <w:rFonts w:ascii="Times New Roman" w:hAnsi="Times New Roman" w:cs="Times New Roman"/>
          <w:color w:val="000000"/>
          <w:sz w:val="18"/>
          <w:szCs w:val="18"/>
          <w:shd w:val="clear" w:color="auto" w:fill="FFFFFF"/>
        </w:rPr>
        <w:t>Specific, measurable, attainable, relevant, and timely.</w:t>
      </w:r>
    </w:p>
  </w:footnote>
  <w:footnote w:id="18">
    <w:p w:rsidR="00F064F6" w:rsidRPr="00E62C76" w:rsidRDefault="00F064F6" w:rsidP="00606430">
      <w:pPr>
        <w:pStyle w:val="NormalWeb"/>
        <w:spacing w:before="0" w:beforeAutospacing="0" w:after="0" w:afterAutospacing="0"/>
        <w:jc w:val="both"/>
        <w:rPr>
          <w:color w:val="000000"/>
          <w:sz w:val="18"/>
          <w:szCs w:val="18"/>
          <w:lang w:val="en-US"/>
        </w:rPr>
      </w:pPr>
      <w:r w:rsidRPr="000217D6">
        <w:rPr>
          <w:rStyle w:val="FootnoteReference"/>
          <w:rFonts w:asciiTheme="minorHAnsi" w:eastAsiaTheme="majorEastAsia" w:hAnsiTheme="minorHAnsi" w:cstheme="minorHAnsi"/>
          <w:sz w:val="18"/>
          <w:szCs w:val="18"/>
        </w:rPr>
        <w:footnoteRef/>
      </w:r>
      <w:r w:rsidRPr="000217D6">
        <w:rPr>
          <w:rFonts w:asciiTheme="minorHAnsi" w:hAnsiTheme="minorHAnsi" w:cstheme="minorHAnsi"/>
          <w:sz w:val="18"/>
          <w:szCs w:val="18"/>
          <w:lang w:val="en-US"/>
        </w:rPr>
        <w:t xml:space="preserve"> “</w:t>
      </w:r>
      <w:r w:rsidRPr="00E62C76">
        <w:rPr>
          <w:color w:val="000000"/>
          <w:sz w:val="18"/>
          <w:szCs w:val="18"/>
          <w:lang w:val="en-US"/>
        </w:rPr>
        <w:t>Angola context of economic crisis and political changes was (to the present date) a barrier for the government to be fully engaged in the process of LDC, as it diminished its capacities to engage with  partners in order to reduce the impacts of graduation, ensuring the continued development progress supported by development assistance” - The Least Developed Countries Report 2016.The path to graduation and beyond: Making the most of the process. Chapter4 Post-Graduation Processes and Challenges United Nations Conference On Trade And Development 2016</w:t>
      </w:r>
    </w:p>
    <w:p w:rsidR="00F064F6" w:rsidRPr="000217D6" w:rsidRDefault="00F064F6" w:rsidP="00606430">
      <w:pPr>
        <w:pStyle w:val="NormalWeb"/>
        <w:spacing w:before="0" w:beforeAutospacing="0" w:after="0" w:afterAutospacing="0"/>
        <w:jc w:val="both"/>
        <w:rPr>
          <w:rFonts w:ascii="Calibri" w:hAnsi="Calibri" w:cs="Calibri"/>
          <w:color w:val="000000"/>
          <w:lang w:val="en-US"/>
        </w:rPr>
      </w:pPr>
    </w:p>
    <w:p w:rsidR="00F064F6" w:rsidRPr="000217D6" w:rsidRDefault="00F064F6" w:rsidP="003905D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ECA"/>
    <w:multiLevelType w:val="hybridMultilevel"/>
    <w:tmpl w:val="15A6F92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48E6EE4"/>
    <w:multiLevelType w:val="hybridMultilevel"/>
    <w:tmpl w:val="0A7A481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5C635DB"/>
    <w:multiLevelType w:val="hybridMultilevel"/>
    <w:tmpl w:val="4ECC410E"/>
    <w:lvl w:ilvl="0" w:tplc="E3A82504">
      <w:start w:val="1"/>
      <w:numFmt w:val="upperLetter"/>
      <w:lvlText w:val="%1."/>
      <w:lvlJc w:val="left"/>
      <w:pPr>
        <w:tabs>
          <w:tab w:val="num" w:pos="720"/>
        </w:tabs>
        <w:ind w:left="720" w:hanging="360"/>
      </w:pPr>
      <w:rPr>
        <w:rFonts w:ascii="Times New Roman Bold" w:hAnsi="Times New Roman Bold" w:hint="default"/>
        <w:b/>
      </w:rPr>
    </w:lvl>
    <w:lvl w:ilvl="1" w:tplc="05F841FA">
      <w:start w:val="1"/>
      <w:numFmt w:val="decimal"/>
      <w:pStyle w:val="NumberedParasinaPIF"/>
      <w:lvlText w:val="%2."/>
      <w:lvlJc w:val="left"/>
      <w:pPr>
        <w:tabs>
          <w:tab w:val="num" w:pos="1440"/>
        </w:tabs>
        <w:ind w:left="1440" w:hanging="360"/>
      </w:pPr>
      <w:rPr>
        <w:rFonts w:ascii="Times New Roman" w:hAnsi="Times New Roman"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B78BE"/>
    <w:multiLevelType w:val="hybridMultilevel"/>
    <w:tmpl w:val="CAE8BE7E"/>
    <w:lvl w:ilvl="0" w:tplc="EA382E36">
      <w:start w:val="1"/>
      <w:numFmt w:val="decimal"/>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1E11419"/>
    <w:multiLevelType w:val="hybridMultilevel"/>
    <w:tmpl w:val="7E6EA23C"/>
    <w:lvl w:ilvl="0" w:tplc="0816000D">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12D77601"/>
    <w:multiLevelType w:val="multilevel"/>
    <w:tmpl w:val="4A669660"/>
    <w:lvl w:ilvl="0">
      <w:start w:val="1"/>
      <w:numFmt w:val="decimal"/>
      <w:lvlText w:val="%1."/>
      <w:lvlJc w:val="right"/>
      <w:pPr>
        <w:ind w:left="720" w:hanging="360"/>
      </w:pPr>
      <w:rPr>
        <w:rFonts w:hint="default"/>
      </w:rPr>
    </w:lvl>
    <w:lvl w:ilvl="1">
      <w:start w:val="1"/>
      <w:numFmt w:val="decimal"/>
      <w:isLgl/>
      <w:lvlText w:val="%1.%2."/>
      <w:lvlJc w:val="left"/>
      <w:pPr>
        <w:ind w:left="1224" w:hanging="864"/>
      </w:pPr>
      <w:rPr>
        <w:rFonts w:hint="default"/>
      </w:rPr>
    </w:lvl>
    <w:lvl w:ilvl="2">
      <w:start w:val="2"/>
      <w:numFmt w:val="decimal"/>
      <w:isLgl/>
      <w:lvlText w:val="%1.%2.%3."/>
      <w:lvlJc w:val="left"/>
      <w:pPr>
        <w:ind w:left="1224" w:hanging="86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C01427"/>
    <w:multiLevelType w:val="hybridMultilevel"/>
    <w:tmpl w:val="85547282"/>
    <w:lvl w:ilvl="0" w:tplc="EA382E36">
      <w:start w:val="1"/>
      <w:numFmt w:val="decimal"/>
      <w:lvlText w:val="%1."/>
      <w:lvlJc w:val="right"/>
      <w:pPr>
        <w:ind w:left="1074" w:hanging="360"/>
      </w:pPr>
      <w:rPr>
        <w:rFonts w:hint="default"/>
      </w:rPr>
    </w:lvl>
    <w:lvl w:ilvl="1" w:tplc="08160003" w:tentative="1">
      <w:start w:val="1"/>
      <w:numFmt w:val="bullet"/>
      <w:lvlText w:val="o"/>
      <w:lvlJc w:val="left"/>
      <w:pPr>
        <w:ind w:left="1794" w:hanging="360"/>
      </w:pPr>
      <w:rPr>
        <w:rFonts w:ascii="Courier New" w:hAnsi="Courier New" w:cs="Courier New" w:hint="default"/>
      </w:rPr>
    </w:lvl>
    <w:lvl w:ilvl="2" w:tplc="08160005" w:tentative="1">
      <w:start w:val="1"/>
      <w:numFmt w:val="bullet"/>
      <w:lvlText w:val=""/>
      <w:lvlJc w:val="left"/>
      <w:pPr>
        <w:ind w:left="2514" w:hanging="360"/>
      </w:pPr>
      <w:rPr>
        <w:rFonts w:ascii="Wingdings" w:hAnsi="Wingdings" w:hint="default"/>
      </w:rPr>
    </w:lvl>
    <w:lvl w:ilvl="3" w:tplc="08160001" w:tentative="1">
      <w:start w:val="1"/>
      <w:numFmt w:val="bullet"/>
      <w:lvlText w:val=""/>
      <w:lvlJc w:val="left"/>
      <w:pPr>
        <w:ind w:left="3234" w:hanging="360"/>
      </w:pPr>
      <w:rPr>
        <w:rFonts w:ascii="Symbol" w:hAnsi="Symbol" w:hint="default"/>
      </w:rPr>
    </w:lvl>
    <w:lvl w:ilvl="4" w:tplc="08160003" w:tentative="1">
      <w:start w:val="1"/>
      <w:numFmt w:val="bullet"/>
      <w:lvlText w:val="o"/>
      <w:lvlJc w:val="left"/>
      <w:pPr>
        <w:ind w:left="3954" w:hanging="360"/>
      </w:pPr>
      <w:rPr>
        <w:rFonts w:ascii="Courier New" w:hAnsi="Courier New" w:cs="Courier New" w:hint="default"/>
      </w:rPr>
    </w:lvl>
    <w:lvl w:ilvl="5" w:tplc="08160005" w:tentative="1">
      <w:start w:val="1"/>
      <w:numFmt w:val="bullet"/>
      <w:lvlText w:val=""/>
      <w:lvlJc w:val="left"/>
      <w:pPr>
        <w:ind w:left="4674" w:hanging="360"/>
      </w:pPr>
      <w:rPr>
        <w:rFonts w:ascii="Wingdings" w:hAnsi="Wingdings" w:hint="default"/>
      </w:rPr>
    </w:lvl>
    <w:lvl w:ilvl="6" w:tplc="08160001" w:tentative="1">
      <w:start w:val="1"/>
      <w:numFmt w:val="bullet"/>
      <w:lvlText w:val=""/>
      <w:lvlJc w:val="left"/>
      <w:pPr>
        <w:ind w:left="5394" w:hanging="360"/>
      </w:pPr>
      <w:rPr>
        <w:rFonts w:ascii="Symbol" w:hAnsi="Symbol" w:hint="default"/>
      </w:rPr>
    </w:lvl>
    <w:lvl w:ilvl="7" w:tplc="08160003" w:tentative="1">
      <w:start w:val="1"/>
      <w:numFmt w:val="bullet"/>
      <w:lvlText w:val="o"/>
      <w:lvlJc w:val="left"/>
      <w:pPr>
        <w:ind w:left="6114" w:hanging="360"/>
      </w:pPr>
      <w:rPr>
        <w:rFonts w:ascii="Courier New" w:hAnsi="Courier New" w:cs="Courier New" w:hint="default"/>
      </w:rPr>
    </w:lvl>
    <w:lvl w:ilvl="8" w:tplc="08160005" w:tentative="1">
      <w:start w:val="1"/>
      <w:numFmt w:val="bullet"/>
      <w:lvlText w:val=""/>
      <w:lvlJc w:val="left"/>
      <w:pPr>
        <w:ind w:left="6834" w:hanging="360"/>
      </w:pPr>
      <w:rPr>
        <w:rFonts w:ascii="Wingdings" w:hAnsi="Wingdings" w:hint="default"/>
      </w:rPr>
    </w:lvl>
  </w:abstractNum>
  <w:abstractNum w:abstractNumId="7" w15:restartNumberingAfterBreak="0">
    <w:nsid w:val="200D5168"/>
    <w:multiLevelType w:val="hybridMultilevel"/>
    <w:tmpl w:val="55FC2156"/>
    <w:lvl w:ilvl="0" w:tplc="8DD8441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0D66081"/>
    <w:multiLevelType w:val="hybridMultilevel"/>
    <w:tmpl w:val="F8EE875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27407552"/>
    <w:multiLevelType w:val="hybridMultilevel"/>
    <w:tmpl w:val="4B92837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0" w15:restartNumberingAfterBreak="0">
    <w:nsid w:val="27A36444"/>
    <w:multiLevelType w:val="multilevel"/>
    <w:tmpl w:val="3D0C5272"/>
    <w:lvl w:ilvl="0">
      <w:start w:val="1"/>
      <w:numFmt w:val="decimal"/>
      <w:lvlText w:val="%1."/>
      <w:lvlJc w:val="left"/>
      <w:pPr>
        <w:ind w:left="360" w:hanging="360"/>
      </w:pPr>
      <w:rPr>
        <w:color w:val="0070C0"/>
        <w:lang w:val="en-US"/>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CE63FC"/>
    <w:multiLevelType w:val="hybridMultilevel"/>
    <w:tmpl w:val="22789F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CD37200"/>
    <w:multiLevelType w:val="hybridMultilevel"/>
    <w:tmpl w:val="8F86B0F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13B1DFA"/>
    <w:multiLevelType w:val="hybridMultilevel"/>
    <w:tmpl w:val="D00CF412"/>
    <w:lvl w:ilvl="0" w:tplc="87265F98">
      <w:start w:val="1"/>
      <w:numFmt w:val="decimal"/>
      <w:lvlRestart w:val="0"/>
      <w:pStyle w:val="Numbers"/>
      <w:lvlText w:val="%1)"/>
      <w:lvlJc w:val="left"/>
      <w:pPr>
        <w:tabs>
          <w:tab w:val="num" w:pos="360"/>
        </w:tabs>
        <w:ind w:left="360" w:hanging="360"/>
      </w:pPr>
      <w:rPr>
        <w:rFonts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607009"/>
    <w:multiLevelType w:val="multilevel"/>
    <w:tmpl w:val="64E04AA6"/>
    <w:lvl w:ilvl="0">
      <w:start w:val="1"/>
      <w:numFmt w:val="decimal"/>
      <w:lvlText w:val="%1."/>
      <w:lvlJc w:val="left"/>
      <w:pPr>
        <w:ind w:left="360" w:hanging="360"/>
      </w:pPr>
    </w:lvl>
    <w:lvl w:ilvl="1">
      <w:start w:val="1"/>
      <w:numFmt w:val="decimal"/>
      <w:isLgl/>
      <w:lvlText w:val="%1.%2."/>
      <w:lvlJc w:val="left"/>
      <w:pPr>
        <w:ind w:left="1135" w:hanging="720"/>
      </w:pPr>
      <w:rPr>
        <w:rFonts w:ascii="Times New Roman" w:hAnsi="Times New Roman" w:hint="default"/>
        <w:b/>
      </w:rPr>
    </w:lvl>
    <w:lvl w:ilvl="2">
      <w:start w:val="1"/>
      <w:numFmt w:val="decimal"/>
      <w:isLgl/>
      <w:lvlText w:val="%1.%2.%3."/>
      <w:lvlJc w:val="left"/>
      <w:pPr>
        <w:ind w:left="1550" w:hanging="720"/>
      </w:pPr>
      <w:rPr>
        <w:rFonts w:ascii="Times New Roman" w:hAnsi="Times New Roman" w:hint="default"/>
        <w:b/>
      </w:rPr>
    </w:lvl>
    <w:lvl w:ilvl="3">
      <w:start w:val="1"/>
      <w:numFmt w:val="decimal"/>
      <w:isLgl/>
      <w:lvlText w:val="%1.%2.%3.%4."/>
      <w:lvlJc w:val="left"/>
      <w:pPr>
        <w:ind w:left="2325" w:hanging="1080"/>
      </w:pPr>
      <w:rPr>
        <w:rFonts w:ascii="Times New Roman" w:hAnsi="Times New Roman" w:hint="default"/>
        <w:b/>
      </w:rPr>
    </w:lvl>
    <w:lvl w:ilvl="4">
      <w:start w:val="1"/>
      <w:numFmt w:val="decimal"/>
      <w:isLgl/>
      <w:lvlText w:val="%1.%2.%3.%4.%5."/>
      <w:lvlJc w:val="left"/>
      <w:pPr>
        <w:ind w:left="2740" w:hanging="1080"/>
      </w:pPr>
      <w:rPr>
        <w:rFonts w:ascii="Times New Roman" w:hAnsi="Times New Roman" w:hint="default"/>
        <w:b/>
      </w:rPr>
    </w:lvl>
    <w:lvl w:ilvl="5">
      <w:start w:val="1"/>
      <w:numFmt w:val="decimal"/>
      <w:isLgl/>
      <w:lvlText w:val="%1.%2.%3.%4.%5.%6."/>
      <w:lvlJc w:val="left"/>
      <w:pPr>
        <w:ind w:left="3515" w:hanging="1440"/>
      </w:pPr>
      <w:rPr>
        <w:rFonts w:ascii="Times New Roman" w:hAnsi="Times New Roman" w:hint="default"/>
        <w:b/>
      </w:rPr>
    </w:lvl>
    <w:lvl w:ilvl="6">
      <w:start w:val="1"/>
      <w:numFmt w:val="decimal"/>
      <w:isLgl/>
      <w:lvlText w:val="%1.%2.%3.%4.%5.%6.%7."/>
      <w:lvlJc w:val="left"/>
      <w:pPr>
        <w:ind w:left="3930" w:hanging="1440"/>
      </w:pPr>
      <w:rPr>
        <w:rFonts w:ascii="Times New Roman" w:hAnsi="Times New Roman" w:hint="default"/>
        <w:b/>
      </w:rPr>
    </w:lvl>
    <w:lvl w:ilvl="7">
      <w:start w:val="1"/>
      <w:numFmt w:val="decimal"/>
      <w:isLgl/>
      <w:lvlText w:val="%1.%2.%3.%4.%5.%6.%7.%8."/>
      <w:lvlJc w:val="left"/>
      <w:pPr>
        <w:ind w:left="4705" w:hanging="1800"/>
      </w:pPr>
      <w:rPr>
        <w:rFonts w:ascii="Times New Roman" w:hAnsi="Times New Roman" w:hint="default"/>
        <w:b/>
      </w:rPr>
    </w:lvl>
    <w:lvl w:ilvl="8">
      <w:start w:val="1"/>
      <w:numFmt w:val="decimal"/>
      <w:isLgl/>
      <w:lvlText w:val="%1.%2.%3.%4.%5.%6.%7.%8.%9."/>
      <w:lvlJc w:val="left"/>
      <w:pPr>
        <w:ind w:left="5120" w:hanging="1800"/>
      </w:pPr>
      <w:rPr>
        <w:rFonts w:ascii="Times New Roman" w:hAnsi="Times New Roman" w:hint="default"/>
        <w:b/>
      </w:rPr>
    </w:lvl>
  </w:abstractNum>
  <w:abstractNum w:abstractNumId="15" w15:restartNumberingAfterBreak="0">
    <w:nsid w:val="539700C8"/>
    <w:multiLevelType w:val="multilevel"/>
    <w:tmpl w:val="5B66DD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E000AA"/>
    <w:multiLevelType w:val="hybridMultilevel"/>
    <w:tmpl w:val="31AC1A82"/>
    <w:lvl w:ilvl="0" w:tplc="EA382E36">
      <w:start w:val="1"/>
      <w:numFmt w:val="decimal"/>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4E22437"/>
    <w:multiLevelType w:val="hybridMultilevel"/>
    <w:tmpl w:val="267CBAF0"/>
    <w:lvl w:ilvl="0" w:tplc="EA382E36">
      <w:start w:val="1"/>
      <w:numFmt w:val="decimal"/>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53B7697"/>
    <w:multiLevelType w:val="hybridMultilevel"/>
    <w:tmpl w:val="CCD8FEF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6B4926E7"/>
    <w:multiLevelType w:val="multilevel"/>
    <w:tmpl w:val="99E0CA4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heme="minorHAnsi" w:hAnsiTheme="minorHAnsi" w:cstheme="minorHAnsi" w:hint="default"/>
        <w:color w:val="0070C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F03AE3"/>
    <w:multiLevelType w:val="hybridMultilevel"/>
    <w:tmpl w:val="B16E6F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066575B"/>
    <w:multiLevelType w:val="hybridMultilevel"/>
    <w:tmpl w:val="31366A78"/>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1B207E2"/>
    <w:multiLevelType w:val="hybridMultilevel"/>
    <w:tmpl w:val="31366A78"/>
    <w:lvl w:ilvl="0" w:tplc="08160019">
      <w:start w:val="1"/>
      <w:numFmt w:val="lowerLetter"/>
      <w:lvlText w:val="%1."/>
      <w:lvlJc w:val="left"/>
      <w:pPr>
        <w:ind w:left="360" w:hanging="360"/>
      </w:pPr>
      <w:rPr>
        <w:rFont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75F9335D"/>
    <w:multiLevelType w:val="hybridMultilevel"/>
    <w:tmpl w:val="6F30F928"/>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6FC7AF8"/>
    <w:multiLevelType w:val="hybridMultilevel"/>
    <w:tmpl w:val="B106BC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B332AC6"/>
    <w:multiLevelType w:val="hybridMultilevel"/>
    <w:tmpl w:val="E27E9C64"/>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15:restartNumberingAfterBreak="0">
    <w:nsid w:val="7E460D82"/>
    <w:multiLevelType w:val="hybridMultilevel"/>
    <w:tmpl w:val="D282865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2"/>
  </w:num>
  <w:num w:numId="4">
    <w:abstractNumId w:val="21"/>
  </w:num>
  <w:num w:numId="5">
    <w:abstractNumId w:val="25"/>
  </w:num>
  <w:num w:numId="6">
    <w:abstractNumId w:val="15"/>
  </w:num>
  <w:num w:numId="7">
    <w:abstractNumId w:val="8"/>
  </w:num>
  <w:num w:numId="8">
    <w:abstractNumId w:val="26"/>
  </w:num>
  <w:num w:numId="9">
    <w:abstractNumId w:val="9"/>
  </w:num>
  <w:num w:numId="10">
    <w:abstractNumId w:val="2"/>
  </w:num>
  <w:num w:numId="11">
    <w:abstractNumId w:val="11"/>
  </w:num>
  <w:num w:numId="12">
    <w:abstractNumId w:val="5"/>
  </w:num>
  <w:num w:numId="13">
    <w:abstractNumId w:val="7"/>
  </w:num>
  <w:num w:numId="14">
    <w:abstractNumId w:val="23"/>
  </w:num>
  <w:num w:numId="15">
    <w:abstractNumId w:val="17"/>
  </w:num>
  <w:num w:numId="16">
    <w:abstractNumId w:val="6"/>
  </w:num>
  <w:num w:numId="17">
    <w:abstractNumId w:val="18"/>
  </w:num>
  <w:num w:numId="18">
    <w:abstractNumId w:val="12"/>
  </w:num>
  <w:num w:numId="19">
    <w:abstractNumId w:val="4"/>
  </w:num>
  <w:num w:numId="20">
    <w:abstractNumId w:val="3"/>
  </w:num>
  <w:num w:numId="21">
    <w:abstractNumId w:val="0"/>
  </w:num>
  <w:num w:numId="22">
    <w:abstractNumId w:val="16"/>
  </w:num>
  <w:num w:numId="23">
    <w:abstractNumId w:val="24"/>
  </w:num>
  <w:num w:numId="24">
    <w:abstractNumId w:val="10"/>
  </w:num>
  <w:num w:numId="25">
    <w:abstractNumId w:val="19"/>
  </w:num>
  <w:num w:numId="26">
    <w:abstractNumId w:val="20"/>
  </w:num>
  <w:num w:numId="2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DE"/>
    <w:rsid w:val="00002883"/>
    <w:rsid w:val="00005BE0"/>
    <w:rsid w:val="0001431C"/>
    <w:rsid w:val="00014A5C"/>
    <w:rsid w:val="00015973"/>
    <w:rsid w:val="00017B9E"/>
    <w:rsid w:val="00021B66"/>
    <w:rsid w:val="00024F82"/>
    <w:rsid w:val="000317DC"/>
    <w:rsid w:val="00032E07"/>
    <w:rsid w:val="00033449"/>
    <w:rsid w:val="000412F3"/>
    <w:rsid w:val="00041FE9"/>
    <w:rsid w:val="000426AF"/>
    <w:rsid w:val="000440DE"/>
    <w:rsid w:val="00045E46"/>
    <w:rsid w:val="00047464"/>
    <w:rsid w:val="00052468"/>
    <w:rsid w:val="00053115"/>
    <w:rsid w:val="00055260"/>
    <w:rsid w:val="000558CB"/>
    <w:rsid w:val="00063473"/>
    <w:rsid w:val="000635FA"/>
    <w:rsid w:val="000654CF"/>
    <w:rsid w:val="00066ADF"/>
    <w:rsid w:val="000738CA"/>
    <w:rsid w:val="000769AF"/>
    <w:rsid w:val="00077E36"/>
    <w:rsid w:val="00086599"/>
    <w:rsid w:val="000871D3"/>
    <w:rsid w:val="00091C27"/>
    <w:rsid w:val="0009367D"/>
    <w:rsid w:val="00094FFB"/>
    <w:rsid w:val="000968D5"/>
    <w:rsid w:val="000A05AA"/>
    <w:rsid w:val="000A281E"/>
    <w:rsid w:val="000A6563"/>
    <w:rsid w:val="000A72CF"/>
    <w:rsid w:val="000B01CD"/>
    <w:rsid w:val="000B05E6"/>
    <w:rsid w:val="000B14C3"/>
    <w:rsid w:val="000B33EB"/>
    <w:rsid w:val="000B47C2"/>
    <w:rsid w:val="000B7728"/>
    <w:rsid w:val="000C01EF"/>
    <w:rsid w:val="000C11BA"/>
    <w:rsid w:val="000C13EE"/>
    <w:rsid w:val="000C14C2"/>
    <w:rsid w:val="000C1E13"/>
    <w:rsid w:val="000C23F8"/>
    <w:rsid w:val="000C3C40"/>
    <w:rsid w:val="000C42A9"/>
    <w:rsid w:val="000C5F8E"/>
    <w:rsid w:val="000D07B1"/>
    <w:rsid w:val="000D1043"/>
    <w:rsid w:val="000D22A9"/>
    <w:rsid w:val="000D242D"/>
    <w:rsid w:val="000D3683"/>
    <w:rsid w:val="000D6C5C"/>
    <w:rsid w:val="000D73A0"/>
    <w:rsid w:val="000E018A"/>
    <w:rsid w:val="000E05C4"/>
    <w:rsid w:val="000E0F1A"/>
    <w:rsid w:val="000E35BA"/>
    <w:rsid w:val="000E3F6F"/>
    <w:rsid w:val="000E6A46"/>
    <w:rsid w:val="000E6DD3"/>
    <w:rsid w:val="000F3854"/>
    <w:rsid w:val="000F7102"/>
    <w:rsid w:val="00100C88"/>
    <w:rsid w:val="001022BE"/>
    <w:rsid w:val="001065FA"/>
    <w:rsid w:val="00106885"/>
    <w:rsid w:val="0010706A"/>
    <w:rsid w:val="001070BE"/>
    <w:rsid w:val="00107773"/>
    <w:rsid w:val="00111F95"/>
    <w:rsid w:val="0011372F"/>
    <w:rsid w:val="0011572C"/>
    <w:rsid w:val="001172E0"/>
    <w:rsid w:val="00126FFA"/>
    <w:rsid w:val="00127476"/>
    <w:rsid w:val="0013228D"/>
    <w:rsid w:val="00133CD2"/>
    <w:rsid w:val="00135C31"/>
    <w:rsid w:val="00135ED6"/>
    <w:rsid w:val="0013792F"/>
    <w:rsid w:val="00140A5D"/>
    <w:rsid w:val="00141EF4"/>
    <w:rsid w:val="00144F6B"/>
    <w:rsid w:val="00147D5C"/>
    <w:rsid w:val="00150EA2"/>
    <w:rsid w:val="0015322A"/>
    <w:rsid w:val="00153FF9"/>
    <w:rsid w:val="00163220"/>
    <w:rsid w:val="0016507D"/>
    <w:rsid w:val="00166BEA"/>
    <w:rsid w:val="001679CA"/>
    <w:rsid w:val="00171E29"/>
    <w:rsid w:val="001733B0"/>
    <w:rsid w:val="00182CC6"/>
    <w:rsid w:val="00183299"/>
    <w:rsid w:val="00183928"/>
    <w:rsid w:val="00184704"/>
    <w:rsid w:val="001847AF"/>
    <w:rsid w:val="0019102D"/>
    <w:rsid w:val="00192407"/>
    <w:rsid w:val="00196A9D"/>
    <w:rsid w:val="00196CE6"/>
    <w:rsid w:val="001A0838"/>
    <w:rsid w:val="001A252E"/>
    <w:rsid w:val="001A5A17"/>
    <w:rsid w:val="001A5AFE"/>
    <w:rsid w:val="001A69AD"/>
    <w:rsid w:val="001B341B"/>
    <w:rsid w:val="001B5317"/>
    <w:rsid w:val="001B54B1"/>
    <w:rsid w:val="001B5B8B"/>
    <w:rsid w:val="001B5E28"/>
    <w:rsid w:val="001B68FD"/>
    <w:rsid w:val="001B7F9D"/>
    <w:rsid w:val="001C0F4B"/>
    <w:rsid w:val="001C5743"/>
    <w:rsid w:val="001C6086"/>
    <w:rsid w:val="001C72B2"/>
    <w:rsid w:val="001D2841"/>
    <w:rsid w:val="001D62DB"/>
    <w:rsid w:val="001E1146"/>
    <w:rsid w:val="001E1B0D"/>
    <w:rsid w:val="001E1F09"/>
    <w:rsid w:val="001E3D24"/>
    <w:rsid w:val="001E4011"/>
    <w:rsid w:val="001F018B"/>
    <w:rsid w:val="001F314A"/>
    <w:rsid w:val="001F36EF"/>
    <w:rsid w:val="001F37E0"/>
    <w:rsid w:val="001F4EDD"/>
    <w:rsid w:val="001F5C39"/>
    <w:rsid w:val="00206BB6"/>
    <w:rsid w:val="0021242D"/>
    <w:rsid w:val="00214382"/>
    <w:rsid w:val="0022138B"/>
    <w:rsid w:val="00221993"/>
    <w:rsid w:val="00225017"/>
    <w:rsid w:val="0022630A"/>
    <w:rsid w:val="00234EF6"/>
    <w:rsid w:val="00236286"/>
    <w:rsid w:val="00236C01"/>
    <w:rsid w:val="002370B2"/>
    <w:rsid w:val="00237E8C"/>
    <w:rsid w:val="00241F64"/>
    <w:rsid w:val="00242363"/>
    <w:rsid w:val="00245545"/>
    <w:rsid w:val="0025445A"/>
    <w:rsid w:val="0026066C"/>
    <w:rsid w:val="00263F2C"/>
    <w:rsid w:val="00266410"/>
    <w:rsid w:val="00267371"/>
    <w:rsid w:val="002712B6"/>
    <w:rsid w:val="00271A26"/>
    <w:rsid w:val="00273621"/>
    <w:rsid w:val="00274538"/>
    <w:rsid w:val="00276861"/>
    <w:rsid w:val="00276A37"/>
    <w:rsid w:val="00277CB4"/>
    <w:rsid w:val="00280A75"/>
    <w:rsid w:val="00282093"/>
    <w:rsid w:val="00284703"/>
    <w:rsid w:val="00284DBE"/>
    <w:rsid w:val="00291A78"/>
    <w:rsid w:val="00293F80"/>
    <w:rsid w:val="00294C8D"/>
    <w:rsid w:val="00294E59"/>
    <w:rsid w:val="0029568D"/>
    <w:rsid w:val="00296C31"/>
    <w:rsid w:val="002A02BC"/>
    <w:rsid w:val="002A195A"/>
    <w:rsid w:val="002A5222"/>
    <w:rsid w:val="002B196B"/>
    <w:rsid w:val="002B1DE2"/>
    <w:rsid w:val="002B1F43"/>
    <w:rsid w:val="002B1FC8"/>
    <w:rsid w:val="002B2156"/>
    <w:rsid w:val="002B419A"/>
    <w:rsid w:val="002B42A9"/>
    <w:rsid w:val="002C07EE"/>
    <w:rsid w:val="002C3D54"/>
    <w:rsid w:val="002C6E4E"/>
    <w:rsid w:val="002D1A95"/>
    <w:rsid w:val="002D2EB3"/>
    <w:rsid w:val="002D3E76"/>
    <w:rsid w:val="002D482B"/>
    <w:rsid w:val="002D5365"/>
    <w:rsid w:val="002D793F"/>
    <w:rsid w:val="002E0053"/>
    <w:rsid w:val="002E0FEE"/>
    <w:rsid w:val="002E227E"/>
    <w:rsid w:val="002E49EF"/>
    <w:rsid w:val="002E59F2"/>
    <w:rsid w:val="002E6CF1"/>
    <w:rsid w:val="002F37D6"/>
    <w:rsid w:val="00302383"/>
    <w:rsid w:val="003051CF"/>
    <w:rsid w:val="00306C1C"/>
    <w:rsid w:val="003070C6"/>
    <w:rsid w:val="003072B1"/>
    <w:rsid w:val="00312157"/>
    <w:rsid w:val="003148AF"/>
    <w:rsid w:val="0031653F"/>
    <w:rsid w:val="0031731E"/>
    <w:rsid w:val="003200EE"/>
    <w:rsid w:val="003215D0"/>
    <w:rsid w:val="003279AE"/>
    <w:rsid w:val="00331A68"/>
    <w:rsid w:val="00333999"/>
    <w:rsid w:val="003344B6"/>
    <w:rsid w:val="003353EA"/>
    <w:rsid w:val="00336611"/>
    <w:rsid w:val="003473DE"/>
    <w:rsid w:val="0035163E"/>
    <w:rsid w:val="00351C87"/>
    <w:rsid w:val="00351F56"/>
    <w:rsid w:val="003528BA"/>
    <w:rsid w:val="00352FFF"/>
    <w:rsid w:val="003544E7"/>
    <w:rsid w:val="00354B0E"/>
    <w:rsid w:val="0035579E"/>
    <w:rsid w:val="00360014"/>
    <w:rsid w:val="00364DD1"/>
    <w:rsid w:val="0036704E"/>
    <w:rsid w:val="00367A52"/>
    <w:rsid w:val="0037311C"/>
    <w:rsid w:val="003808C4"/>
    <w:rsid w:val="003905D2"/>
    <w:rsid w:val="00390A7D"/>
    <w:rsid w:val="00392C8C"/>
    <w:rsid w:val="003978DB"/>
    <w:rsid w:val="003A0A3F"/>
    <w:rsid w:val="003A521E"/>
    <w:rsid w:val="003A6C64"/>
    <w:rsid w:val="003A7384"/>
    <w:rsid w:val="003A7BE4"/>
    <w:rsid w:val="003A7F10"/>
    <w:rsid w:val="003A7F60"/>
    <w:rsid w:val="003B1BC2"/>
    <w:rsid w:val="003B3B82"/>
    <w:rsid w:val="003B53D7"/>
    <w:rsid w:val="003C30BB"/>
    <w:rsid w:val="003C3456"/>
    <w:rsid w:val="003C50D1"/>
    <w:rsid w:val="003C685C"/>
    <w:rsid w:val="003C6D32"/>
    <w:rsid w:val="003C745D"/>
    <w:rsid w:val="003D206B"/>
    <w:rsid w:val="003E0451"/>
    <w:rsid w:val="003E0648"/>
    <w:rsid w:val="003E3C81"/>
    <w:rsid w:val="003E537B"/>
    <w:rsid w:val="003E6378"/>
    <w:rsid w:val="003E68C1"/>
    <w:rsid w:val="003E76A9"/>
    <w:rsid w:val="003F4745"/>
    <w:rsid w:val="003F49D0"/>
    <w:rsid w:val="003F5FDD"/>
    <w:rsid w:val="003F7A0D"/>
    <w:rsid w:val="004007BF"/>
    <w:rsid w:val="004013BE"/>
    <w:rsid w:val="00402311"/>
    <w:rsid w:val="0040426F"/>
    <w:rsid w:val="004045FC"/>
    <w:rsid w:val="0040589F"/>
    <w:rsid w:val="00405DAB"/>
    <w:rsid w:val="004168CB"/>
    <w:rsid w:val="0041762A"/>
    <w:rsid w:val="0042499E"/>
    <w:rsid w:val="004250AE"/>
    <w:rsid w:val="00425E2C"/>
    <w:rsid w:val="0043199C"/>
    <w:rsid w:val="00433AA6"/>
    <w:rsid w:val="0043556B"/>
    <w:rsid w:val="00443AB5"/>
    <w:rsid w:val="0044460B"/>
    <w:rsid w:val="004459F7"/>
    <w:rsid w:val="00446B8F"/>
    <w:rsid w:val="004517E8"/>
    <w:rsid w:val="00452DCA"/>
    <w:rsid w:val="00453ED4"/>
    <w:rsid w:val="00455C7B"/>
    <w:rsid w:val="0045795C"/>
    <w:rsid w:val="00461A10"/>
    <w:rsid w:val="0046349D"/>
    <w:rsid w:val="00464198"/>
    <w:rsid w:val="004725BD"/>
    <w:rsid w:val="00477195"/>
    <w:rsid w:val="00480BF3"/>
    <w:rsid w:val="0048158C"/>
    <w:rsid w:val="0048434B"/>
    <w:rsid w:val="004862F5"/>
    <w:rsid w:val="00486597"/>
    <w:rsid w:val="004865A6"/>
    <w:rsid w:val="004A21C9"/>
    <w:rsid w:val="004A3229"/>
    <w:rsid w:val="004A579B"/>
    <w:rsid w:val="004B1934"/>
    <w:rsid w:val="004B2025"/>
    <w:rsid w:val="004B73C5"/>
    <w:rsid w:val="004C0EB1"/>
    <w:rsid w:val="004C1292"/>
    <w:rsid w:val="004C4AAA"/>
    <w:rsid w:val="004C713B"/>
    <w:rsid w:val="004C744C"/>
    <w:rsid w:val="004D2343"/>
    <w:rsid w:val="004D256F"/>
    <w:rsid w:val="004D324E"/>
    <w:rsid w:val="004E5969"/>
    <w:rsid w:val="004F205D"/>
    <w:rsid w:val="004F2466"/>
    <w:rsid w:val="004F31EA"/>
    <w:rsid w:val="004F5C1B"/>
    <w:rsid w:val="004F6966"/>
    <w:rsid w:val="00501FE9"/>
    <w:rsid w:val="00504293"/>
    <w:rsid w:val="00521DEF"/>
    <w:rsid w:val="00523981"/>
    <w:rsid w:val="005239CF"/>
    <w:rsid w:val="00524238"/>
    <w:rsid w:val="00525241"/>
    <w:rsid w:val="0052582E"/>
    <w:rsid w:val="005265C7"/>
    <w:rsid w:val="00533BBF"/>
    <w:rsid w:val="00535F75"/>
    <w:rsid w:val="00536267"/>
    <w:rsid w:val="00536B04"/>
    <w:rsid w:val="005373C9"/>
    <w:rsid w:val="00541B4A"/>
    <w:rsid w:val="00543BD1"/>
    <w:rsid w:val="00547D01"/>
    <w:rsid w:val="00551820"/>
    <w:rsid w:val="00553A22"/>
    <w:rsid w:val="005660F2"/>
    <w:rsid w:val="00566B9F"/>
    <w:rsid w:val="00567CC7"/>
    <w:rsid w:val="00570F00"/>
    <w:rsid w:val="00571700"/>
    <w:rsid w:val="00572EFA"/>
    <w:rsid w:val="00577816"/>
    <w:rsid w:val="00577F64"/>
    <w:rsid w:val="00581FF4"/>
    <w:rsid w:val="00582579"/>
    <w:rsid w:val="00583632"/>
    <w:rsid w:val="0058518A"/>
    <w:rsid w:val="00586B09"/>
    <w:rsid w:val="00587505"/>
    <w:rsid w:val="005906D9"/>
    <w:rsid w:val="00592AB8"/>
    <w:rsid w:val="00593241"/>
    <w:rsid w:val="005933C0"/>
    <w:rsid w:val="00593EA8"/>
    <w:rsid w:val="0059547D"/>
    <w:rsid w:val="00596202"/>
    <w:rsid w:val="005A1631"/>
    <w:rsid w:val="005A3585"/>
    <w:rsid w:val="005A5AD4"/>
    <w:rsid w:val="005A6C3A"/>
    <w:rsid w:val="005B608B"/>
    <w:rsid w:val="005C1671"/>
    <w:rsid w:val="005C1E55"/>
    <w:rsid w:val="005C3875"/>
    <w:rsid w:val="005C469F"/>
    <w:rsid w:val="005C5D65"/>
    <w:rsid w:val="005C63D9"/>
    <w:rsid w:val="005D0315"/>
    <w:rsid w:val="005D13DD"/>
    <w:rsid w:val="005D4A09"/>
    <w:rsid w:val="005D560F"/>
    <w:rsid w:val="005D63D0"/>
    <w:rsid w:val="005E16A3"/>
    <w:rsid w:val="005E2FF8"/>
    <w:rsid w:val="005E4355"/>
    <w:rsid w:val="005E44AF"/>
    <w:rsid w:val="005E4A0A"/>
    <w:rsid w:val="005E618C"/>
    <w:rsid w:val="005E6A7E"/>
    <w:rsid w:val="005F04F2"/>
    <w:rsid w:val="005F127F"/>
    <w:rsid w:val="005F33A8"/>
    <w:rsid w:val="005F58D0"/>
    <w:rsid w:val="0060143A"/>
    <w:rsid w:val="00603782"/>
    <w:rsid w:val="00605311"/>
    <w:rsid w:val="00606430"/>
    <w:rsid w:val="00607251"/>
    <w:rsid w:val="0060729A"/>
    <w:rsid w:val="00611091"/>
    <w:rsid w:val="006150E7"/>
    <w:rsid w:val="00620D37"/>
    <w:rsid w:val="00622668"/>
    <w:rsid w:val="00622A47"/>
    <w:rsid w:val="0062311F"/>
    <w:rsid w:val="00624DA9"/>
    <w:rsid w:val="00626A39"/>
    <w:rsid w:val="00630699"/>
    <w:rsid w:val="00631269"/>
    <w:rsid w:val="00636050"/>
    <w:rsid w:val="006360E8"/>
    <w:rsid w:val="00636BFC"/>
    <w:rsid w:val="00645F2D"/>
    <w:rsid w:val="00646A91"/>
    <w:rsid w:val="0064791E"/>
    <w:rsid w:val="006540FC"/>
    <w:rsid w:val="00654442"/>
    <w:rsid w:val="006551BD"/>
    <w:rsid w:val="00661945"/>
    <w:rsid w:val="006763D8"/>
    <w:rsid w:val="00677B58"/>
    <w:rsid w:val="00680A67"/>
    <w:rsid w:val="006828A4"/>
    <w:rsid w:val="00694CF5"/>
    <w:rsid w:val="006A6FF5"/>
    <w:rsid w:val="006B35E9"/>
    <w:rsid w:val="006B44EB"/>
    <w:rsid w:val="006B501F"/>
    <w:rsid w:val="006B6A6F"/>
    <w:rsid w:val="006B6ED7"/>
    <w:rsid w:val="006C1A47"/>
    <w:rsid w:val="006C1F82"/>
    <w:rsid w:val="006C5C34"/>
    <w:rsid w:val="006D2A8D"/>
    <w:rsid w:val="006D2B26"/>
    <w:rsid w:val="006D4A00"/>
    <w:rsid w:val="006D4BF6"/>
    <w:rsid w:val="006D68E9"/>
    <w:rsid w:val="006D734E"/>
    <w:rsid w:val="006E03FE"/>
    <w:rsid w:val="006E1939"/>
    <w:rsid w:val="006E2D1D"/>
    <w:rsid w:val="006E6371"/>
    <w:rsid w:val="006E6858"/>
    <w:rsid w:val="006E7856"/>
    <w:rsid w:val="006F656C"/>
    <w:rsid w:val="006F6EE5"/>
    <w:rsid w:val="007017CD"/>
    <w:rsid w:val="007020AF"/>
    <w:rsid w:val="00706302"/>
    <w:rsid w:val="007074B1"/>
    <w:rsid w:val="00710DBB"/>
    <w:rsid w:val="00715901"/>
    <w:rsid w:val="00717BCA"/>
    <w:rsid w:val="007220DD"/>
    <w:rsid w:val="00725D23"/>
    <w:rsid w:val="00727434"/>
    <w:rsid w:val="00727694"/>
    <w:rsid w:val="00730195"/>
    <w:rsid w:val="00732BDD"/>
    <w:rsid w:val="0073590C"/>
    <w:rsid w:val="00735A76"/>
    <w:rsid w:val="00741A6B"/>
    <w:rsid w:val="00742624"/>
    <w:rsid w:val="007426BA"/>
    <w:rsid w:val="007427C5"/>
    <w:rsid w:val="00743C47"/>
    <w:rsid w:val="007451D9"/>
    <w:rsid w:val="007509C6"/>
    <w:rsid w:val="00754513"/>
    <w:rsid w:val="0075468B"/>
    <w:rsid w:val="00754ABD"/>
    <w:rsid w:val="00754F8A"/>
    <w:rsid w:val="00756790"/>
    <w:rsid w:val="007616EE"/>
    <w:rsid w:val="0076363C"/>
    <w:rsid w:val="00763CB8"/>
    <w:rsid w:val="00764872"/>
    <w:rsid w:val="00764B18"/>
    <w:rsid w:val="00764EC5"/>
    <w:rsid w:val="00766EBA"/>
    <w:rsid w:val="007731B1"/>
    <w:rsid w:val="00775BC3"/>
    <w:rsid w:val="007771B6"/>
    <w:rsid w:val="00777738"/>
    <w:rsid w:val="007843BA"/>
    <w:rsid w:val="00790168"/>
    <w:rsid w:val="00792EB5"/>
    <w:rsid w:val="007943F7"/>
    <w:rsid w:val="007A2D85"/>
    <w:rsid w:val="007A4671"/>
    <w:rsid w:val="007A6081"/>
    <w:rsid w:val="007B06BC"/>
    <w:rsid w:val="007B251D"/>
    <w:rsid w:val="007B2FFA"/>
    <w:rsid w:val="007B39BB"/>
    <w:rsid w:val="007B4CC9"/>
    <w:rsid w:val="007B601D"/>
    <w:rsid w:val="007B674E"/>
    <w:rsid w:val="007B73C6"/>
    <w:rsid w:val="007C1250"/>
    <w:rsid w:val="007D0CDB"/>
    <w:rsid w:val="007D2610"/>
    <w:rsid w:val="007D31FD"/>
    <w:rsid w:val="007D38A9"/>
    <w:rsid w:val="007D556C"/>
    <w:rsid w:val="007D5C88"/>
    <w:rsid w:val="007D7ED5"/>
    <w:rsid w:val="007E0AB0"/>
    <w:rsid w:val="007E221B"/>
    <w:rsid w:val="007E48F1"/>
    <w:rsid w:val="007E59B8"/>
    <w:rsid w:val="007F25B0"/>
    <w:rsid w:val="007F2F57"/>
    <w:rsid w:val="007F4197"/>
    <w:rsid w:val="007F6C5E"/>
    <w:rsid w:val="007F7BF2"/>
    <w:rsid w:val="007F7D45"/>
    <w:rsid w:val="008016E8"/>
    <w:rsid w:val="00801E35"/>
    <w:rsid w:val="00801F0C"/>
    <w:rsid w:val="00804E77"/>
    <w:rsid w:val="00805005"/>
    <w:rsid w:val="00814CCB"/>
    <w:rsid w:val="008212E5"/>
    <w:rsid w:val="00821E85"/>
    <w:rsid w:val="008227A8"/>
    <w:rsid w:val="008230F4"/>
    <w:rsid w:val="00823203"/>
    <w:rsid w:val="008234A1"/>
    <w:rsid w:val="00823755"/>
    <w:rsid w:val="0082732E"/>
    <w:rsid w:val="00827CC4"/>
    <w:rsid w:val="0083095A"/>
    <w:rsid w:val="008316FB"/>
    <w:rsid w:val="00831D3F"/>
    <w:rsid w:val="00835213"/>
    <w:rsid w:val="0083621B"/>
    <w:rsid w:val="00836369"/>
    <w:rsid w:val="00840BBB"/>
    <w:rsid w:val="00841AC4"/>
    <w:rsid w:val="008426E0"/>
    <w:rsid w:val="00845F9A"/>
    <w:rsid w:val="00846CAA"/>
    <w:rsid w:val="00846FDC"/>
    <w:rsid w:val="0084755A"/>
    <w:rsid w:val="008510E3"/>
    <w:rsid w:val="00854AA4"/>
    <w:rsid w:val="0085776C"/>
    <w:rsid w:val="00857B89"/>
    <w:rsid w:val="00860114"/>
    <w:rsid w:val="00860436"/>
    <w:rsid w:val="00860512"/>
    <w:rsid w:val="008606AC"/>
    <w:rsid w:val="00860BA3"/>
    <w:rsid w:val="00864FB2"/>
    <w:rsid w:val="00867AD1"/>
    <w:rsid w:val="00870B19"/>
    <w:rsid w:val="00872F3C"/>
    <w:rsid w:val="0087602A"/>
    <w:rsid w:val="008763AD"/>
    <w:rsid w:val="008775D0"/>
    <w:rsid w:val="008817DD"/>
    <w:rsid w:val="00886204"/>
    <w:rsid w:val="00886647"/>
    <w:rsid w:val="008A24C2"/>
    <w:rsid w:val="008A6D86"/>
    <w:rsid w:val="008A6F20"/>
    <w:rsid w:val="008B0A4B"/>
    <w:rsid w:val="008B1898"/>
    <w:rsid w:val="008B212B"/>
    <w:rsid w:val="008B4A86"/>
    <w:rsid w:val="008B4DC7"/>
    <w:rsid w:val="008B58BB"/>
    <w:rsid w:val="008B5E9F"/>
    <w:rsid w:val="008B65B3"/>
    <w:rsid w:val="008C2CB4"/>
    <w:rsid w:val="008C660C"/>
    <w:rsid w:val="008C66D6"/>
    <w:rsid w:val="008D0533"/>
    <w:rsid w:val="008D2AD9"/>
    <w:rsid w:val="008D5185"/>
    <w:rsid w:val="008D5EC4"/>
    <w:rsid w:val="008D6046"/>
    <w:rsid w:val="008D7BA0"/>
    <w:rsid w:val="008E2320"/>
    <w:rsid w:val="008E4154"/>
    <w:rsid w:val="008E5648"/>
    <w:rsid w:val="008E5E1A"/>
    <w:rsid w:val="008E5E8D"/>
    <w:rsid w:val="008E77D9"/>
    <w:rsid w:val="008E78E1"/>
    <w:rsid w:val="008F0BAC"/>
    <w:rsid w:val="008F4069"/>
    <w:rsid w:val="008F503E"/>
    <w:rsid w:val="008F5204"/>
    <w:rsid w:val="008F736B"/>
    <w:rsid w:val="009008DC"/>
    <w:rsid w:val="0090118F"/>
    <w:rsid w:val="00901E1C"/>
    <w:rsid w:val="009049C5"/>
    <w:rsid w:val="00904A5C"/>
    <w:rsid w:val="00907C8C"/>
    <w:rsid w:val="009117B8"/>
    <w:rsid w:val="00911BFB"/>
    <w:rsid w:val="00913DD6"/>
    <w:rsid w:val="00920A99"/>
    <w:rsid w:val="00923281"/>
    <w:rsid w:val="00923720"/>
    <w:rsid w:val="00923F23"/>
    <w:rsid w:val="009243C2"/>
    <w:rsid w:val="00927F0A"/>
    <w:rsid w:val="009300F4"/>
    <w:rsid w:val="00932C1E"/>
    <w:rsid w:val="00932F47"/>
    <w:rsid w:val="009336BE"/>
    <w:rsid w:val="0093531F"/>
    <w:rsid w:val="009355EA"/>
    <w:rsid w:val="009378F3"/>
    <w:rsid w:val="0094638E"/>
    <w:rsid w:val="00947B9B"/>
    <w:rsid w:val="00951164"/>
    <w:rsid w:val="00952058"/>
    <w:rsid w:val="00957CAE"/>
    <w:rsid w:val="00965BA7"/>
    <w:rsid w:val="00970A8B"/>
    <w:rsid w:val="00970D0C"/>
    <w:rsid w:val="00970F30"/>
    <w:rsid w:val="009761BE"/>
    <w:rsid w:val="00980092"/>
    <w:rsid w:val="0098073C"/>
    <w:rsid w:val="00983114"/>
    <w:rsid w:val="00983279"/>
    <w:rsid w:val="00984B7A"/>
    <w:rsid w:val="00987953"/>
    <w:rsid w:val="00991A05"/>
    <w:rsid w:val="00992A79"/>
    <w:rsid w:val="00992E51"/>
    <w:rsid w:val="00994439"/>
    <w:rsid w:val="009945F1"/>
    <w:rsid w:val="00997AE8"/>
    <w:rsid w:val="009A142B"/>
    <w:rsid w:val="009A1B22"/>
    <w:rsid w:val="009A1CF7"/>
    <w:rsid w:val="009B5B7E"/>
    <w:rsid w:val="009C1440"/>
    <w:rsid w:val="009C370F"/>
    <w:rsid w:val="009C48CB"/>
    <w:rsid w:val="009C628B"/>
    <w:rsid w:val="009C746E"/>
    <w:rsid w:val="009D2ADE"/>
    <w:rsid w:val="009D7A7C"/>
    <w:rsid w:val="009E01FA"/>
    <w:rsid w:val="009E2505"/>
    <w:rsid w:val="009E3EAC"/>
    <w:rsid w:val="009E77AE"/>
    <w:rsid w:val="009F2B70"/>
    <w:rsid w:val="009F2DB2"/>
    <w:rsid w:val="009F6C25"/>
    <w:rsid w:val="00A01DF9"/>
    <w:rsid w:val="00A0791C"/>
    <w:rsid w:val="00A10526"/>
    <w:rsid w:val="00A13056"/>
    <w:rsid w:val="00A15DC8"/>
    <w:rsid w:val="00A16F40"/>
    <w:rsid w:val="00A20366"/>
    <w:rsid w:val="00A21A19"/>
    <w:rsid w:val="00A2378A"/>
    <w:rsid w:val="00A2436D"/>
    <w:rsid w:val="00A26395"/>
    <w:rsid w:val="00A30876"/>
    <w:rsid w:val="00A309B5"/>
    <w:rsid w:val="00A3520E"/>
    <w:rsid w:val="00A35EA2"/>
    <w:rsid w:val="00A36BD1"/>
    <w:rsid w:val="00A37186"/>
    <w:rsid w:val="00A41422"/>
    <w:rsid w:val="00A419DC"/>
    <w:rsid w:val="00A451F9"/>
    <w:rsid w:val="00A45C51"/>
    <w:rsid w:val="00A46664"/>
    <w:rsid w:val="00A47D02"/>
    <w:rsid w:val="00A5084D"/>
    <w:rsid w:val="00A50AEC"/>
    <w:rsid w:val="00A5256F"/>
    <w:rsid w:val="00A52BE8"/>
    <w:rsid w:val="00A52C40"/>
    <w:rsid w:val="00A53CD4"/>
    <w:rsid w:val="00A541EA"/>
    <w:rsid w:val="00A544CA"/>
    <w:rsid w:val="00A60EEE"/>
    <w:rsid w:val="00A64630"/>
    <w:rsid w:val="00A66F3B"/>
    <w:rsid w:val="00A71D8A"/>
    <w:rsid w:val="00A73994"/>
    <w:rsid w:val="00A74177"/>
    <w:rsid w:val="00A76F2C"/>
    <w:rsid w:val="00A80142"/>
    <w:rsid w:val="00A807A5"/>
    <w:rsid w:val="00A80956"/>
    <w:rsid w:val="00A816CB"/>
    <w:rsid w:val="00A84DFD"/>
    <w:rsid w:val="00A91B8E"/>
    <w:rsid w:val="00A92618"/>
    <w:rsid w:val="00A92C80"/>
    <w:rsid w:val="00A93C67"/>
    <w:rsid w:val="00A97972"/>
    <w:rsid w:val="00A97F6A"/>
    <w:rsid w:val="00AA0B97"/>
    <w:rsid w:val="00AA3D72"/>
    <w:rsid w:val="00AA485B"/>
    <w:rsid w:val="00AB1A23"/>
    <w:rsid w:val="00AB2164"/>
    <w:rsid w:val="00AB559B"/>
    <w:rsid w:val="00AB59EC"/>
    <w:rsid w:val="00AB6F37"/>
    <w:rsid w:val="00AB74C9"/>
    <w:rsid w:val="00AC03E4"/>
    <w:rsid w:val="00AC55B4"/>
    <w:rsid w:val="00AC776E"/>
    <w:rsid w:val="00AD5D16"/>
    <w:rsid w:val="00AE09A6"/>
    <w:rsid w:val="00AE1C7B"/>
    <w:rsid w:val="00AE32BA"/>
    <w:rsid w:val="00AE5396"/>
    <w:rsid w:val="00AE6C3F"/>
    <w:rsid w:val="00AF1AEB"/>
    <w:rsid w:val="00AF2B33"/>
    <w:rsid w:val="00AF4D60"/>
    <w:rsid w:val="00AF6B88"/>
    <w:rsid w:val="00B007FD"/>
    <w:rsid w:val="00B02AD8"/>
    <w:rsid w:val="00B05021"/>
    <w:rsid w:val="00B0744D"/>
    <w:rsid w:val="00B07E7E"/>
    <w:rsid w:val="00B114DA"/>
    <w:rsid w:val="00B117DD"/>
    <w:rsid w:val="00B15155"/>
    <w:rsid w:val="00B17B51"/>
    <w:rsid w:val="00B17CAA"/>
    <w:rsid w:val="00B201EE"/>
    <w:rsid w:val="00B207E1"/>
    <w:rsid w:val="00B20FC1"/>
    <w:rsid w:val="00B2273E"/>
    <w:rsid w:val="00B243BE"/>
    <w:rsid w:val="00B2564A"/>
    <w:rsid w:val="00B25E9B"/>
    <w:rsid w:val="00B2677F"/>
    <w:rsid w:val="00B27D65"/>
    <w:rsid w:val="00B31269"/>
    <w:rsid w:val="00B31BFC"/>
    <w:rsid w:val="00B32194"/>
    <w:rsid w:val="00B359E0"/>
    <w:rsid w:val="00B411F7"/>
    <w:rsid w:val="00B50F48"/>
    <w:rsid w:val="00B52F8D"/>
    <w:rsid w:val="00B53349"/>
    <w:rsid w:val="00B53985"/>
    <w:rsid w:val="00B54BA4"/>
    <w:rsid w:val="00B55975"/>
    <w:rsid w:val="00B55E77"/>
    <w:rsid w:val="00B63C1B"/>
    <w:rsid w:val="00B67D5A"/>
    <w:rsid w:val="00B70E01"/>
    <w:rsid w:val="00B71907"/>
    <w:rsid w:val="00B731F7"/>
    <w:rsid w:val="00B76222"/>
    <w:rsid w:val="00B83F14"/>
    <w:rsid w:val="00B921C6"/>
    <w:rsid w:val="00B9285C"/>
    <w:rsid w:val="00BA1578"/>
    <w:rsid w:val="00BA1886"/>
    <w:rsid w:val="00BA6CE4"/>
    <w:rsid w:val="00BA71D3"/>
    <w:rsid w:val="00BA7B85"/>
    <w:rsid w:val="00BB6425"/>
    <w:rsid w:val="00BB7771"/>
    <w:rsid w:val="00BB77DE"/>
    <w:rsid w:val="00BC0DF6"/>
    <w:rsid w:val="00BC314B"/>
    <w:rsid w:val="00BC39A2"/>
    <w:rsid w:val="00BC3E3B"/>
    <w:rsid w:val="00BC494F"/>
    <w:rsid w:val="00BC53DC"/>
    <w:rsid w:val="00BD4CDD"/>
    <w:rsid w:val="00BE2325"/>
    <w:rsid w:val="00BE4BD9"/>
    <w:rsid w:val="00BE7E00"/>
    <w:rsid w:val="00C017A3"/>
    <w:rsid w:val="00C053A3"/>
    <w:rsid w:val="00C13CA9"/>
    <w:rsid w:val="00C15EAB"/>
    <w:rsid w:val="00C17C0E"/>
    <w:rsid w:val="00C20AF0"/>
    <w:rsid w:val="00C20B61"/>
    <w:rsid w:val="00C2386C"/>
    <w:rsid w:val="00C25CFF"/>
    <w:rsid w:val="00C30CBA"/>
    <w:rsid w:val="00C3172E"/>
    <w:rsid w:val="00C33A63"/>
    <w:rsid w:val="00C341E1"/>
    <w:rsid w:val="00C36099"/>
    <w:rsid w:val="00C366E7"/>
    <w:rsid w:val="00C419C6"/>
    <w:rsid w:val="00C4349A"/>
    <w:rsid w:val="00C5090F"/>
    <w:rsid w:val="00C5230C"/>
    <w:rsid w:val="00C53999"/>
    <w:rsid w:val="00C5536D"/>
    <w:rsid w:val="00C554B4"/>
    <w:rsid w:val="00C55514"/>
    <w:rsid w:val="00C561EF"/>
    <w:rsid w:val="00C5673D"/>
    <w:rsid w:val="00C6313E"/>
    <w:rsid w:val="00C636F5"/>
    <w:rsid w:val="00C66A4B"/>
    <w:rsid w:val="00C70A50"/>
    <w:rsid w:val="00C72E43"/>
    <w:rsid w:val="00C73EC6"/>
    <w:rsid w:val="00C7556C"/>
    <w:rsid w:val="00C76068"/>
    <w:rsid w:val="00C76733"/>
    <w:rsid w:val="00C84A22"/>
    <w:rsid w:val="00C85448"/>
    <w:rsid w:val="00C91008"/>
    <w:rsid w:val="00C927BA"/>
    <w:rsid w:val="00C9365D"/>
    <w:rsid w:val="00C93953"/>
    <w:rsid w:val="00C93E24"/>
    <w:rsid w:val="00CA6533"/>
    <w:rsid w:val="00CA7C25"/>
    <w:rsid w:val="00CA7CAB"/>
    <w:rsid w:val="00CA7FB8"/>
    <w:rsid w:val="00CB5281"/>
    <w:rsid w:val="00CC0368"/>
    <w:rsid w:val="00CC2AA7"/>
    <w:rsid w:val="00CC5C55"/>
    <w:rsid w:val="00CD1BDD"/>
    <w:rsid w:val="00CD2AD2"/>
    <w:rsid w:val="00CD45A4"/>
    <w:rsid w:val="00CD5D2E"/>
    <w:rsid w:val="00CE2A0A"/>
    <w:rsid w:val="00CE7773"/>
    <w:rsid w:val="00CF29DF"/>
    <w:rsid w:val="00CF4A5A"/>
    <w:rsid w:val="00D03823"/>
    <w:rsid w:val="00D04520"/>
    <w:rsid w:val="00D04759"/>
    <w:rsid w:val="00D06695"/>
    <w:rsid w:val="00D11972"/>
    <w:rsid w:val="00D14357"/>
    <w:rsid w:val="00D178EB"/>
    <w:rsid w:val="00D310CD"/>
    <w:rsid w:val="00D42131"/>
    <w:rsid w:val="00D45927"/>
    <w:rsid w:val="00D462A2"/>
    <w:rsid w:val="00D465A5"/>
    <w:rsid w:val="00D51AF9"/>
    <w:rsid w:val="00D528C9"/>
    <w:rsid w:val="00D54720"/>
    <w:rsid w:val="00D54A36"/>
    <w:rsid w:val="00D60D26"/>
    <w:rsid w:val="00D61265"/>
    <w:rsid w:val="00D6168E"/>
    <w:rsid w:val="00D66642"/>
    <w:rsid w:val="00D70DC7"/>
    <w:rsid w:val="00D73D55"/>
    <w:rsid w:val="00D741A4"/>
    <w:rsid w:val="00D74DFC"/>
    <w:rsid w:val="00D76882"/>
    <w:rsid w:val="00D76942"/>
    <w:rsid w:val="00D76B23"/>
    <w:rsid w:val="00D770AE"/>
    <w:rsid w:val="00D8170C"/>
    <w:rsid w:val="00D819F1"/>
    <w:rsid w:val="00D82C9C"/>
    <w:rsid w:val="00D84713"/>
    <w:rsid w:val="00D93BB0"/>
    <w:rsid w:val="00D97552"/>
    <w:rsid w:val="00DA0267"/>
    <w:rsid w:val="00DA15E6"/>
    <w:rsid w:val="00DA2DD8"/>
    <w:rsid w:val="00DA2E6C"/>
    <w:rsid w:val="00DA7A41"/>
    <w:rsid w:val="00DB15BC"/>
    <w:rsid w:val="00DB228A"/>
    <w:rsid w:val="00DB3100"/>
    <w:rsid w:val="00DB3731"/>
    <w:rsid w:val="00DB463C"/>
    <w:rsid w:val="00DB4DCF"/>
    <w:rsid w:val="00DB569D"/>
    <w:rsid w:val="00DB6015"/>
    <w:rsid w:val="00DC0A5D"/>
    <w:rsid w:val="00DC6B1E"/>
    <w:rsid w:val="00DC7DE2"/>
    <w:rsid w:val="00DD04CE"/>
    <w:rsid w:val="00DD12CA"/>
    <w:rsid w:val="00DD21C8"/>
    <w:rsid w:val="00DD4C77"/>
    <w:rsid w:val="00DE0364"/>
    <w:rsid w:val="00DE07C0"/>
    <w:rsid w:val="00DE1EC0"/>
    <w:rsid w:val="00DE27A2"/>
    <w:rsid w:val="00DE3339"/>
    <w:rsid w:val="00DE3CCB"/>
    <w:rsid w:val="00DE5361"/>
    <w:rsid w:val="00DE7073"/>
    <w:rsid w:val="00DE7B77"/>
    <w:rsid w:val="00DF0856"/>
    <w:rsid w:val="00DF46C2"/>
    <w:rsid w:val="00DF65A4"/>
    <w:rsid w:val="00E009CF"/>
    <w:rsid w:val="00E00E60"/>
    <w:rsid w:val="00E03E9E"/>
    <w:rsid w:val="00E048F9"/>
    <w:rsid w:val="00E12163"/>
    <w:rsid w:val="00E14A3A"/>
    <w:rsid w:val="00E1561D"/>
    <w:rsid w:val="00E203ED"/>
    <w:rsid w:val="00E210CA"/>
    <w:rsid w:val="00E22030"/>
    <w:rsid w:val="00E235FF"/>
    <w:rsid w:val="00E23CD7"/>
    <w:rsid w:val="00E2555C"/>
    <w:rsid w:val="00E26644"/>
    <w:rsid w:val="00E2775A"/>
    <w:rsid w:val="00E27AB4"/>
    <w:rsid w:val="00E30CE2"/>
    <w:rsid w:val="00E31C69"/>
    <w:rsid w:val="00E342FD"/>
    <w:rsid w:val="00E362BC"/>
    <w:rsid w:val="00E37167"/>
    <w:rsid w:val="00E40E4D"/>
    <w:rsid w:val="00E41503"/>
    <w:rsid w:val="00E42E80"/>
    <w:rsid w:val="00E4405C"/>
    <w:rsid w:val="00E444C7"/>
    <w:rsid w:val="00E4546C"/>
    <w:rsid w:val="00E5131A"/>
    <w:rsid w:val="00E60340"/>
    <w:rsid w:val="00E60A05"/>
    <w:rsid w:val="00E62C76"/>
    <w:rsid w:val="00E63CA6"/>
    <w:rsid w:val="00E732D6"/>
    <w:rsid w:val="00E73441"/>
    <w:rsid w:val="00E74BB7"/>
    <w:rsid w:val="00E76177"/>
    <w:rsid w:val="00E76182"/>
    <w:rsid w:val="00E81F38"/>
    <w:rsid w:val="00E84007"/>
    <w:rsid w:val="00E854FD"/>
    <w:rsid w:val="00E94982"/>
    <w:rsid w:val="00EA2785"/>
    <w:rsid w:val="00EA2DFC"/>
    <w:rsid w:val="00EA53A3"/>
    <w:rsid w:val="00EA6169"/>
    <w:rsid w:val="00EB0E96"/>
    <w:rsid w:val="00EB4FEA"/>
    <w:rsid w:val="00EB6F0F"/>
    <w:rsid w:val="00EB7250"/>
    <w:rsid w:val="00EB7BE7"/>
    <w:rsid w:val="00EC02FA"/>
    <w:rsid w:val="00ED39DA"/>
    <w:rsid w:val="00ED7DAC"/>
    <w:rsid w:val="00EE1736"/>
    <w:rsid w:val="00EE188A"/>
    <w:rsid w:val="00EE2C05"/>
    <w:rsid w:val="00EE3CC1"/>
    <w:rsid w:val="00EE5CBC"/>
    <w:rsid w:val="00EE602B"/>
    <w:rsid w:val="00EE78BC"/>
    <w:rsid w:val="00EF166D"/>
    <w:rsid w:val="00EF60C2"/>
    <w:rsid w:val="00EF69DD"/>
    <w:rsid w:val="00F064F6"/>
    <w:rsid w:val="00F10E8E"/>
    <w:rsid w:val="00F115D6"/>
    <w:rsid w:val="00F11611"/>
    <w:rsid w:val="00F11C66"/>
    <w:rsid w:val="00F120FB"/>
    <w:rsid w:val="00F14331"/>
    <w:rsid w:val="00F15348"/>
    <w:rsid w:val="00F205B7"/>
    <w:rsid w:val="00F2176B"/>
    <w:rsid w:val="00F22F3E"/>
    <w:rsid w:val="00F233C4"/>
    <w:rsid w:val="00F25397"/>
    <w:rsid w:val="00F266D6"/>
    <w:rsid w:val="00F26CB8"/>
    <w:rsid w:val="00F3646A"/>
    <w:rsid w:val="00F407AA"/>
    <w:rsid w:val="00F41027"/>
    <w:rsid w:val="00F44B3E"/>
    <w:rsid w:val="00F51356"/>
    <w:rsid w:val="00F567E1"/>
    <w:rsid w:val="00F578B7"/>
    <w:rsid w:val="00F6024C"/>
    <w:rsid w:val="00F6046E"/>
    <w:rsid w:val="00F61608"/>
    <w:rsid w:val="00F63818"/>
    <w:rsid w:val="00F67D89"/>
    <w:rsid w:val="00F71B4D"/>
    <w:rsid w:val="00F806C0"/>
    <w:rsid w:val="00F81C28"/>
    <w:rsid w:val="00F8213B"/>
    <w:rsid w:val="00F82777"/>
    <w:rsid w:val="00F827D7"/>
    <w:rsid w:val="00F87B10"/>
    <w:rsid w:val="00F90482"/>
    <w:rsid w:val="00F91CF3"/>
    <w:rsid w:val="00F93514"/>
    <w:rsid w:val="00F97CD1"/>
    <w:rsid w:val="00FA2095"/>
    <w:rsid w:val="00FA2D44"/>
    <w:rsid w:val="00FA3A05"/>
    <w:rsid w:val="00FA5789"/>
    <w:rsid w:val="00FB2429"/>
    <w:rsid w:val="00FB27DE"/>
    <w:rsid w:val="00FB36DF"/>
    <w:rsid w:val="00FB4338"/>
    <w:rsid w:val="00FC3667"/>
    <w:rsid w:val="00FC5CA1"/>
    <w:rsid w:val="00FC707E"/>
    <w:rsid w:val="00FD07F2"/>
    <w:rsid w:val="00FD0B92"/>
    <w:rsid w:val="00FD73FB"/>
    <w:rsid w:val="00FD7EBB"/>
    <w:rsid w:val="00FE0FA9"/>
    <w:rsid w:val="00FE12A3"/>
    <w:rsid w:val="00FE2288"/>
    <w:rsid w:val="00FE4374"/>
    <w:rsid w:val="00FE48E7"/>
    <w:rsid w:val="00FE4E51"/>
    <w:rsid w:val="00FE66E0"/>
    <w:rsid w:val="00FF03DD"/>
    <w:rsid w:val="00FF35C4"/>
    <w:rsid w:val="00FF45C8"/>
    <w:rsid w:val="00FF612E"/>
    <w:rsid w:val="00FF70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D18EEF-0B61-46A4-BA20-11C45637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FF8"/>
    <w:pPr>
      <w:spacing w:after="0" w:line="240" w:lineRule="auto"/>
    </w:pPr>
    <w:rPr>
      <w:rFonts w:ascii="Times New Roman" w:eastAsiaTheme="minorHAnsi" w:hAnsi="Times New Roman" w:cs="Times New Roman"/>
      <w:sz w:val="24"/>
      <w:szCs w:val="24"/>
      <w:lang w:val="en-GB" w:eastAsia="pt-PT" w:bidi="ar-SA"/>
    </w:rPr>
  </w:style>
  <w:style w:type="paragraph" w:styleId="Heading1">
    <w:name w:val="heading 1"/>
    <w:basedOn w:val="Normal"/>
    <w:next w:val="Normal"/>
    <w:link w:val="Heading1Char"/>
    <w:uiPriority w:val="9"/>
    <w:qFormat/>
    <w:rsid w:val="0016507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16507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unhideWhenUsed/>
    <w:qFormat/>
    <w:rsid w:val="0016507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unhideWhenUsed/>
    <w:qFormat/>
    <w:rsid w:val="0016507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unhideWhenUsed/>
    <w:qFormat/>
    <w:rsid w:val="0016507D"/>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unhideWhenUsed/>
    <w:qFormat/>
    <w:rsid w:val="0016507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unhideWhenUsed/>
    <w:qFormat/>
    <w:rsid w:val="0016507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16507D"/>
    <w:pPr>
      <w:keepNext/>
      <w:keepLines/>
      <w:spacing w:before="200" w:line="276" w:lineRule="auto"/>
      <w:outlineLvl w:val="7"/>
    </w:pPr>
    <w:rPr>
      <w:rFonts w:asciiTheme="majorHAnsi" w:eastAsiaTheme="majorEastAsia" w:hAnsiTheme="majorHAnsi" w:cstheme="majorBidi"/>
      <w:color w:val="4F81BD" w:themeColor="accent1"/>
      <w:sz w:val="20"/>
      <w:szCs w:val="20"/>
      <w:lang w:eastAsia="en-US" w:bidi="en-US"/>
    </w:rPr>
  </w:style>
  <w:style w:type="paragraph" w:styleId="Heading9">
    <w:name w:val="heading 9"/>
    <w:basedOn w:val="Normal"/>
    <w:next w:val="Normal"/>
    <w:link w:val="Heading9Char"/>
    <w:uiPriority w:val="9"/>
    <w:semiHidden/>
    <w:unhideWhenUsed/>
    <w:qFormat/>
    <w:rsid w:val="0016507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77DE"/>
  </w:style>
  <w:style w:type="table" w:customStyle="1" w:styleId="TableNormal1">
    <w:name w:val="Table Normal1"/>
    <w:rsid w:val="00BB77DE"/>
    <w:tblPr>
      <w:tblCellMar>
        <w:top w:w="0" w:type="dxa"/>
        <w:left w:w="0" w:type="dxa"/>
        <w:bottom w:w="0" w:type="dxa"/>
        <w:right w:w="0" w:type="dxa"/>
      </w:tblCellMar>
    </w:tblPr>
  </w:style>
  <w:style w:type="paragraph" w:styleId="Title">
    <w:name w:val="Title"/>
    <w:basedOn w:val="Normal"/>
    <w:next w:val="Normal"/>
    <w:link w:val="TitleChar"/>
    <w:uiPriority w:val="10"/>
    <w:qFormat/>
    <w:rsid w:val="001650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qFormat/>
    <w:rsid w:val="0016507D"/>
    <w:pPr>
      <w:numPr>
        <w:ilvl w:val="1"/>
      </w:numPr>
      <w:spacing w:after="200" w:line="276" w:lineRule="auto"/>
    </w:pPr>
    <w:rPr>
      <w:rFonts w:asciiTheme="majorHAnsi" w:eastAsiaTheme="majorEastAsia" w:hAnsiTheme="majorHAnsi" w:cstheme="majorBidi"/>
      <w:i/>
      <w:iCs/>
      <w:color w:val="4F81BD" w:themeColor="accent1"/>
      <w:spacing w:val="15"/>
      <w:lang w:eastAsia="en-US" w:bidi="en-US"/>
    </w:rPr>
  </w:style>
  <w:style w:type="table" w:customStyle="1" w:styleId="a">
    <w:basedOn w:val="TableNormal1"/>
    <w:rsid w:val="00BB77DE"/>
    <w:tblPr>
      <w:tblStyleRowBandSize w:val="1"/>
      <w:tblStyleColBandSize w:val="1"/>
      <w:tblCellMar>
        <w:top w:w="100" w:type="dxa"/>
        <w:left w:w="100" w:type="dxa"/>
        <w:bottom w:w="100" w:type="dxa"/>
        <w:right w:w="100" w:type="dxa"/>
      </w:tblCellMar>
    </w:tblPr>
  </w:style>
  <w:style w:type="table" w:customStyle="1" w:styleId="a0">
    <w:basedOn w:val="TableNormal1"/>
    <w:rsid w:val="00BB77DE"/>
    <w:tblPr>
      <w:tblStyleRowBandSize w:val="1"/>
      <w:tblStyleColBandSize w:val="1"/>
      <w:tblCellMar>
        <w:top w:w="100" w:type="dxa"/>
        <w:left w:w="100" w:type="dxa"/>
        <w:bottom w:w="100" w:type="dxa"/>
        <w:right w:w="100" w:type="dxa"/>
      </w:tblCellMar>
    </w:tblPr>
  </w:style>
  <w:style w:type="table" w:customStyle="1" w:styleId="a1">
    <w:basedOn w:val="TableNormal1"/>
    <w:rsid w:val="00BB77DE"/>
    <w:tblPr>
      <w:tblStyleRowBandSize w:val="1"/>
      <w:tblStyleColBandSize w:val="1"/>
      <w:tblCellMar>
        <w:top w:w="100" w:type="dxa"/>
        <w:left w:w="100" w:type="dxa"/>
        <w:bottom w:w="100" w:type="dxa"/>
        <w:right w:w="100" w:type="dxa"/>
      </w:tblCellMar>
    </w:tblPr>
  </w:style>
  <w:style w:type="table" w:customStyle="1" w:styleId="a2">
    <w:basedOn w:val="TableNormal1"/>
    <w:rsid w:val="00BB77DE"/>
    <w:tblPr>
      <w:tblStyleRowBandSize w:val="1"/>
      <w:tblStyleColBandSize w:val="1"/>
      <w:tblCellMar>
        <w:top w:w="100" w:type="dxa"/>
        <w:left w:w="100" w:type="dxa"/>
        <w:bottom w:w="100" w:type="dxa"/>
        <w:right w:w="100" w:type="dxa"/>
      </w:tblCellMar>
    </w:tblPr>
  </w:style>
  <w:style w:type="table" w:customStyle="1" w:styleId="a3">
    <w:basedOn w:val="TableNormal1"/>
    <w:rsid w:val="00BB77DE"/>
    <w:tblPr>
      <w:tblStyleRowBandSize w:val="1"/>
      <w:tblStyleColBandSize w:val="1"/>
      <w:tblCellMar>
        <w:top w:w="100" w:type="dxa"/>
        <w:left w:w="100" w:type="dxa"/>
        <w:bottom w:w="100" w:type="dxa"/>
        <w:right w:w="100" w:type="dxa"/>
      </w:tblCellMar>
    </w:tblPr>
  </w:style>
  <w:style w:type="table" w:customStyle="1" w:styleId="a4">
    <w:basedOn w:val="TableNormal1"/>
    <w:rsid w:val="00BB77DE"/>
    <w:tblPr>
      <w:tblStyleRowBandSize w:val="1"/>
      <w:tblStyleColBandSize w:val="1"/>
      <w:tblCellMar>
        <w:top w:w="100" w:type="dxa"/>
        <w:left w:w="100" w:type="dxa"/>
        <w:bottom w:w="100" w:type="dxa"/>
        <w:right w:w="100" w:type="dxa"/>
      </w:tblCellMar>
    </w:tblPr>
  </w:style>
  <w:style w:type="table" w:customStyle="1" w:styleId="a5">
    <w:basedOn w:val="TableNormal1"/>
    <w:rsid w:val="00BB77DE"/>
    <w:tblPr>
      <w:tblStyleRowBandSize w:val="1"/>
      <w:tblStyleColBandSize w:val="1"/>
      <w:tblCellMar>
        <w:top w:w="100" w:type="dxa"/>
        <w:left w:w="100" w:type="dxa"/>
        <w:bottom w:w="100" w:type="dxa"/>
        <w:right w:w="100" w:type="dxa"/>
      </w:tblCellMar>
    </w:tblPr>
  </w:style>
  <w:style w:type="table" w:customStyle="1" w:styleId="a6">
    <w:basedOn w:val="TableNormal1"/>
    <w:rsid w:val="00BB77DE"/>
    <w:tblPr>
      <w:tblStyleRowBandSize w:val="1"/>
      <w:tblStyleColBandSize w:val="1"/>
      <w:tblCellMar>
        <w:top w:w="100" w:type="dxa"/>
        <w:left w:w="100" w:type="dxa"/>
        <w:bottom w:w="100" w:type="dxa"/>
        <w:right w:w="100" w:type="dxa"/>
      </w:tblCellMar>
    </w:tblPr>
  </w:style>
  <w:style w:type="table" w:customStyle="1" w:styleId="a7">
    <w:basedOn w:val="TableNormal1"/>
    <w:rsid w:val="00BB77DE"/>
    <w:tblPr>
      <w:tblStyleRowBandSize w:val="1"/>
      <w:tblStyleColBandSize w:val="1"/>
      <w:tblCellMar>
        <w:top w:w="100" w:type="dxa"/>
        <w:left w:w="100" w:type="dxa"/>
        <w:bottom w:w="100" w:type="dxa"/>
        <w:right w:w="100" w:type="dxa"/>
      </w:tblCellMar>
    </w:tblPr>
  </w:style>
  <w:style w:type="table" w:customStyle="1" w:styleId="a8">
    <w:basedOn w:val="TableNormal1"/>
    <w:rsid w:val="00BB77DE"/>
    <w:tblPr>
      <w:tblStyleRowBandSize w:val="1"/>
      <w:tblStyleColBandSize w:val="1"/>
      <w:tblCellMar>
        <w:top w:w="100" w:type="dxa"/>
        <w:left w:w="100" w:type="dxa"/>
        <w:bottom w:w="100" w:type="dxa"/>
        <w:right w:w="100" w:type="dxa"/>
      </w:tblCellMar>
    </w:tblPr>
  </w:style>
  <w:style w:type="table" w:customStyle="1" w:styleId="a9">
    <w:basedOn w:val="TableNormal1"/>
    <w:rsid w:val="00BB77DE"/>
    <w:tblPr>
      <w:tblStyleRowBandSize w:val="1"/>
      <w:tblStyleColBandSize w:val="1"/>
      <w:tblCellMar>
        <w:top w:w="100" w:type="dxa"/>
        <w:left w:w="100" w:type="dxa"/>
        <w:bottom w:w="100" w:type="dxa"/>
        <w:right w:w="100" w:type="dxa"/>
      </w:tblCellMar>
    </w:tblPr>
  </w:style>
  <w:style w:type="table" w:customStyle="1" w:styleId="aa">
    <w:basedOn w:val="TableNormal1"/>
    <w:rsid w:val="00BB77DE"/>
    <w:tblPr>
      <w:tblStyleRowBandSize w:val="1"/>
      <w:tblStyleColBandSize w:val="1"/>
      <w:tblCellMar>
        <w:top w:w="100" w:type="dxa"/>
        <w:left w:w="100" w:type="dxa"/>
        <w:bottom w:w="100" w:type="dxa"/>
        <w:right w:w="100" w:type="dxa"/>
      </w:tblCellMar>
    </w:tblPr>
  </w:style>
  <w:style w:type="table" w:customStyle="1" w:styleId="ab">
    <w:basedOn w:val="TableNormal1"/>
    <w:rsid w:val="00BB77DE"/>
    <w:tblPr>
      <w:tblStyleRowBandSize w:val="1"/>
      <w:tblStyleColBandSize w:val="1"/>
      <w:tblCellMar>
        <w:top w:w="100" w:type="dxa"/>
        <w:left w:w="100" w:type="dxa"/>
        <w:bottom w:w="100" w:type="dxa"/>
        <w:right w:w="100" w:type="dxa"/>
      </w:tblCellMar>
    </w:tblPr>
  </w:style>
  <w:style w:type="paragraph" w:styleId="FootnoteText">
    <w:name w:val="footnote text"/>
    <w:aliases w:val="Geneva 9,Font: Geneva 9,Boston 10,f,single space,footnote text,DNV-FT,Footnote,otnote Text,ft, Char Char Char Char,Fußnote,ADB Char Char,ADB Char Char Char,ADB Char Char Char Char Char Char Char,ADB Char Char Char Char Char,fn"/>
    <w:basedOn w:val="Normal"/>
    <w:link w:val="FootnoteTextChar"/>
    <w:uiPriority w:val="99"/>
    <w:unhideWhenUsed/>
    <w:qFormat/>
    <w:rsid w:val="000C14C2"/>
    <w:pPr>
      <w:spacing w:after="200"/>
    </w:pPr>
    <w:rPr>
      <w:rFonts w:asciiTheme="minorHAnsi" w:eastAsiaTheme="minorEastAsia" w:hAnsiTheme="minorHAnsi" w:cstheme="minorBidi"/>
      <w:sz w:val="20"/>
      <w:szCs w:val="20"/>
      <w:lang w:eastAsia="en-US" w:bidi="en-US"/>
    </w:rPr>
  </w:style>
  <w:style w:type="character" w:customStyle="1" w:styleId="FootnoteTextChar">
    <w:name w:val="Footnote Text Char"/>
    <w:aliases w:val="Geneva 9 Char,Font: Geneva 9 Char,Boston 10 Char,f Char,single space Char,footnote text Char,DNV-FT Char,Footnote Char,otnote Text Char,ft Char, Char Char Char Char Char,Fußnote Char,ADB Char Char Char1,ADB Char Char Char Char,fn Char"/>
    <w:basedOn w:val="DefaultParagraphFont"/>
    <w:link w:val="FootnoteText"/>
    <w:uiPriority w:val="99"/>
    <w:rsid w:val="000C14C2"/>
    <w:rPr>
      <w:sz w:val="20"/>
      <w:szCs w:val="20"/>
      <w:lang w:val="en-GB"/>
    </w:rPr>
  </w:style>
  <w:style w:type="character" w:styleId="FootnoteReference">
    <w:name w:val="footnote reference"/>
    <w:aliases w:val="16 Point,Superscript 6 Point,Superscript 6 Point + 11 pt,16 Point Car,Superscript 6 Point Car,Superscript 6 Point + 11 pt Car,ftref Car, BVI fnr Car,BVI fnr Car, BVI fnr Car Car Car,BVI fnr Car Car, BVI fnr Car Car Car Car Car,fr"/>
    <w:basedOn w:val="DefaultParagraphFont"/>
    <w:link w:val="ftref"/>
    <w:uiPriority w:val="99"/>
    <w:unhideWhenUsed/>
    <w:rsid w:val="000C14C2"/>
    <w:rPr>
      <w:vertAlign w:val="superscript"/>
    </w:rPr>
  </w:style>
  <w:style w:type="paragraph" w:customStyle="1" w:styleId="Reporttext">
    <w:name w:val="Report text"/>
    <w:link w:val="ReporttextChar"/>
    <w:rsid w:val="004F31EA"/>
    <w:pPr>
      <w:spacing w:before="120" w:line="240" w:lineRule="auto"/>
    </w:pPr>
    <w:rPr>
      <w:rFonts w:ascii="Cambria" w:eastAsia="Times New Roman" w:hAnsi="Cambria" w:cs="Times New Roman"/>
      <w:szCs w:val="20"/>
      <w:lang w:val="en-CA"/>
    </w:rPr>
  </w:style>
  <w:style w:type="character" w:customStyle="1" w:styleId="ReporttextChar">
    <w:name w:val="Report text Char"/>
    <w:link w:val="Reporttext"/>
    <w:rsid w:val="004F31EA"/>
    <w:rPr>
      <w:rFonts w:ascii="Cambria" w:eastAsia="Times New Roman" w:hAnsi="Cambria" w:cs="Times New Roman"/>
      <w:color w:val="auto"/>
      <w:szCs w:val="20"/>
      <w:lang w:val="en-CA" w:eastAsia="en-US"/>
    </w:rPr>
  </w:style>
  <w:style w:type="paragraph" w:customStyle="1" w:styleId="Numbers">
    <w:name w:val="Numbers"/>
    <w:basedOn w:val="Reporttext"/>
    <w:rsid w:val="004F31EA"/>
    <w:pPr>
      <w:numPr>
        <w:numId w:val="1"/>
      </w:numPr>
    </w:pPr>
  </w:style>
  <w:style w:type="table" w:customStyle="1" w:styleId="ListaClara-Cor11">
    <w:name w:val="Lista Clara - Cor 11"/>
    <w:basedOn w:val="TableNormal"/>
    <w:uiPriority w:val="61"/>
    <w:rsid w:val="00E84007"/>
    <w:pPr>
      <w:spacing w:line="240" w:lineRule="auto"/>
    </w:pPr>
    <w:rPr>
      <w:rFonts w:ascii="Calibri" w:eastAsia="Times New Roman"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16507D"/>
    <w:pPr>
      <w:spacing w:after="200"/>
    </w:pPr>
    <w:rPr>
      <w:rFonts w:asciiTheme="minorHAnsi" w:eastAsiaTheme="minorEastAsia" w:hAnsiTheme="minorHAnsi" w:cstheme="minorBidi"/>
      <w:b/>
      <w:bCs/>
      <w:color w:val="4F81BD" w:themeColor="accent1"/>
      <w:sz w:val="18"/>
      <w:szCs w:val="18"/>
      <w:lang w:eastAsia="en-US" w:bidi="en-US"/>
    </w:rPr>
  </w:style>
  <w:style w:type="paragraph" w:styleId="NoSpacing">
    <w:name w:val="No Spacing"/>
    <w:link w:val="NoSpacingChar"/>
    <w:uiPriority w:val="1"/>
    <w:qFormat/>
    <w:rsid w:val="0016507D"/>
    <w:pPr>
      <w:spacing w:after="0" w:line="240" w:lineRule="auto"/>
    </w:pPr>
  </w:style>
  <w:style w:type="character" w:customStyle="1" w:styleId="NoSpacingChar">
    <w:name w:val="No Spacing Char"/>
    <w:basedOn w:val="DefaultParagraphFont"/>
    <w:link w:val="NoSpacing"/>
    <w:uiPriority w:val="1"/>
    <w:rsid w:val="0016507D"/>
  </w:style>
  <w:style w:type="paragraph" w:styleId="TOCHeading">
    <w:name w:val="TOC Heading"/>
    <w:basedOn w:val="Heading1"/>
    <w:next w:val="Normal"/>
    <w:uiPriority w:val="39"/>
    <w:semiHidden/>
    <w:unhideWhenUsed/>
    <w:qFormat/>
    <w:rsid w:val="0016507D"/>
    <w:pPr>
      <w:outlineLvl w:val="9"/>
    </w:pPr>
  </w:style>
  <w:style w:type="paragraph" w:styleId="TOC1">
    <w:name w:val="toc 1"/>
    <w:basedOn w:val="Normal"/>
    <w:next w:val="Normal"/>
    <w:autoRedefine/>
    <w:uiPriority w:val="39"/>
    <w:unhideWhenUsed/>
    <w:rsid w:val="008234A1"/>
    <w:pPr>
      <w:tabs>
        <w:tab w:val="left" w:pos="440"/>
        <w:tab w:val="left" w:pos="9214"/>
      </w:tabs>
      <w:spacing w:after="100" w:line="276" w:lineRule="auto"/>
      <w:ind w:right="263"/>
    </w:pPr>
    <w:rPr>
      <w:rFonts w:asciiTheme="minorHAnsi" w:eastAsiaTheme="minorEastAsia" w:hAnsiTheme="minorHAnsi" w:cstheme="minorBidi"/>
      <w:sz w:val="22"/>
      <w:szCs w:val="22"/>
      <w:lang w:eastAsia="en-US" w:bidi="en-US"/>
    </w:rPr>
  </w:style>
  <w:style w:type="paragraph" w:styleId="TOC2">
    <w:name w:val="toc 2"/>
    <w:basedOn w:val="Normal"/>
    <w:next w:val="Normal"/>
    <w:autoRedefine/>
    <w:uiPriority w:val="39"/>
    <w:unhideWhenUsed/>
    <w:rsid w:val="0087602A"/>
    <w:pPr>
      <w:spacing w:after="100" w:line="276" w:lineRule="auto"/>
      <w:ind w:left="220"/>
    </w:pPr>
    <w:rPr>
      <w:rFonts w:asciiTheme="minorHAnsi" w:eastAsiaTheme="minorEastAsia" w:hAnsiTheme="minorHAnsi" w:cstheme="minorBidi"/>
      <w:sz w:val="22"/>
      <w:szCs w:val="22"/>
      <w:lang w:eastAsia="en-US" w:bidi="en-US"/>
    </w:rPr>
  </w:style>
  <w:style w:type="paragraph" w:styleId="TOC3">
    <w:name w:val="toc 3"/>
    <w:basedOn w:val="Normal"/>
    <w:next w:val="Normal"/>
    <w:autoRedefine/>
    <w:uiPriority w:val="39"/>
    <w:unhideWhenUsed/>
    <w:rsid w:val="0087602A"/>
    <w:pPr>
      <w:spacing w:after="100" w:line="276" w:lineRule="auto"/>
      <w:ind w:left="440"/>
    </w:pPr>
    <w:rPr>
      <w:rFonts w:asciiTheme="minorHAnsi" w:eastAsiaTheme="minorEastAsia" w:hAnsiTheme="minorHAnsi" w:cstheme="minorBidi"/>
      <w:sz w:val="22"/>
      <w:szCs w:val="22"/>
      <w:lang w:eastAsia="en-US" w:bidi="en-US"/>
    </w:rPr>
  </w:style>
  <w:style w:type="character" w:styleId="Hyperlink">
    <w:name w:val="Hyperlink"/>
    <w:basedOn w:val="DefaultParagraphFont"/>
    <w:uiPriority w:val="99"/>
    <w:unhideWhenUsed/>
    <w:rsid w:val="0087602A"/>
    <w:rPr>
      <w:color w:val="0000FF" w:themeColor="hyperlink"/>
      <w:u w:val="single"/>
    </w:rPr>
  </w:style>
  <w:style w:type="paragraph" w:styleId="ListParagraph">
    <w:name w:val="List Paragraph"/>
    <w:aliases w:val="lp1,List Bullet nivel 1 Propostas Opensoft,bulleted Jens,List Paragraph1,Project Profile name,MCHIP_list paragraph,Recommendation,List Paragraph (numbered (a)),Dot pt,F5 List Paragraph,No Spacing1,List Paragraph Char Char Char"/>
    <w:basedOn w:val="Normal"/>
    <w:link w:val="ListParagraphChar"/>
    <w:uiPriority w:val="34"/>
    <w:qFormat/>
    <w:rsid w:val="0016507D"/>
    <w:pPr>
      <w:spacing w:after="200" w:line="276" w:lineRule="auto"/>
      <w:ind w:left="720"/>
      <w:contextualSpacing/>
    </w:pPr>
    <w:rPr>
      <w:rFonts w:asciiTheme="minorHAnsi" w:eastAsiaTheme="minorEastAsia" w:hAnsiTheme="minorHAnsi" w:cstheme="minorBidi"/>
      <w:sz w:val="22"/>
      <w:szCs w:val="22"/>
      <w:lang w:eastAsia="en-US" w:bidi="en-US"/>
    </w:rPr>
  </w:style>
  <w:style w:type="paragraph" w:styleId="Header">
    <w:name w:val="header"/>
    <w:basedOn w:val="Normal"/>
    <w:link w:val="HeaderChar"/>
    <w:unhideWhenUsed/>
    <w:rsid w:val="006B6ED7"/>
    <w:pPr>
      <w:tabs>
        <w:tab w:val="center" w:pos="4536"/>
        <w:tab w:val="right" w:pos="9072"/>
      </w:tabs>
      <w:spacing w:after="200"/>
    </w:pPr>
    <w:rPr>
      <w:rFonts w:eastAsia="Times New Roman"/>
      <w:sz w:val="18"/>
      <w:szCs w:val="20"/>
      <w:lang w:eastAsia="en-US" w:bidi="en-US"/>
    </w:rPr>
  </w:style>
  <w:style w:type="character" w:customStyle="1" w:styleId="HeaderChar">
    <w:name w:val="Header Char"/>
    <w:basedOn w:val="DefaultParagraphFont"/>
    <w:link w:val="Header"/>
    <w:rsid w:val="006B6ED7"/>
    <w:rPr>
      <w:rFonts w:ascii="Times New Roman" w:eastAsia="Times New Roman" w:hAnsi="Times New Roman" w:cs="Times New Roman"/>
      <w:color w:val="auto"/>
      <w:sz w:val="18"/>
      <w:szCs w:val="20"/>
      <w:lang w:val="en-US" w:eastAsia="en-US"/>
    </w:rPr>
  </w:style>
  <w:style w:type="paragraph" w:styleId="EndnoteText">
    <w:name w:val="endnote text"/>
    <w:basedOn w:val="Normal"/>
    <w:link w:val="EndnoteTextChar"/>
    <w:uiPriority w:val="99"/>
    <w:semiHidden/>
    <w:unhideWhenUsed/>
    <w:rsid w:val="00C9365D"/>
    <w:rPr>
      <w:sz w:val="20"/>
      <w:szCs w:val="20"/>
    </w:rPr>
  </w:style>
  <w:style w:type="character" w:customStyle="1" w:styleId="EndnoteTextChar">
    <w:name w:val="Endnote Text Char"/>
    <w:basedOn w:val="DefaultParagraphFont"/>
    <w:link w:val="EndnoteText"/>
    <w:uiPriority w:val="99"/>
    <w:semiHidden/>
    <w:rsid w:val="00C9365D"/>
    <w:rPr>
      <w:sz w:val="20"/>
      <w:szCs w:val="20"/>
    </w:rPr>
  </w:style>
  <w:style w:type="character" w:styleId="EndnoteReference">
    <w:name w:val="endnote reference"/>
    <w:basedOn w:val="DefaultParagraphFont"/>
    <w:uiPriority w:val="99"/>
    <w:semiHidden/>
    <w:unhideWhenUsed/>
    <w:rsid w:val="00C9365D"/>
    <w:rPr>
      <w:vertAlign w:val="superscript"/>
    </w:rPr>
  </w:style>
  <w:style w:type="paragraph" w:styleId="Footer">
    <w:name w:val="footer"/>
    <w:basedOn w:val="Normal"/>
    <w:link w:val="FooterChar"/>
    <w:uiPriority w:val="99"/>
    <w:unhideWhenUsed/>
    <w:rsid w:val="002B1FC8"/>
    <w:pPr>
      <w:tabs>
        <w:tab w:val="center" w:pos="4252"/>
        <w:tab w:val="right" w:pos="8504"/>
      </w:tabs>
      <w:spacing w:after="200"/>
    </w:pPr>
    <w:rPr>
      <w:rFonts w:asciiTheme="minorHAnsi" w:eastAsiaTheme="minorEastAsia" w:hAnsiTheme="minorHAnsi" w:cstheme="minorBidi"/>
      <w:sz w:val="22"/>
      <w:szCs w:val="22"/>
      <w:lang w:eastAsia="en-US" w:bidi="en-US"/>
    </w:rPr>
  </w:style>
  <w:style w:type="character" w:customStyle="1" w:styleId="FooterChar">
    <w:name w:val="Footer Char"/>
    <w:basedOn w:val="DefaultParagraphFont"/>
    <w:link w:val="Footer"/>
    <w:uiPriority w:val="99"/>
    <w:rsid w:val="002B1FC8"/>
  </w:style>
  <w:style w:type="character" w:customStyle="1" w:styleId="Heading1Char">
    <w:name w:val="Heading 1 Char"/>
    <w:basedOn w:val="DefaultParagraphFont"/>
    <w:link w:val="Heading1"/>
    <w:uiPriority w:val="9"/>
    <w:rsid w:val="001650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50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50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50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650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650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650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650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6507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6507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1650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6507D"/>
    <w:rPr>
      <w:b/>
      <w:bCs/>
    </w:rPr>
  </w:style>
  <w:style w:type="character" w:styleId="Emphasis">
    <w:name w:val="Emphasis"/>
    <w:basedOn w:val="DefaultParagraphFont"/>
    <w:uiPriority w:val="20"/>
    <w:qFormat/>
    <w:rsid w:val="0016507D"/>
    <w:rPr>
      <w:i/>
      <w:iCs/>
    </w:rPr>
  </w:style>
  <w:style w:type="paragraph" w:styleId="Quote">
    <w:name w:val="Quote"/>
    <w:basedOn w:val="Normal"/>
    <w:next w:val="Normal"/>
    <w:link w:val="QuoteChar"/>
    <w:uiPriority w:val="29"/>
    <w:qFormat/>
    <w:rsid w:val="0016507D"/>
    <w:pPr>
      <w:spacing w:after="200" w:line="276" w:lineRule="auto"/>
    </w:pPr>
    <w:rPr>
      <w:rFonts w:asciiTheme="minorHAnsi" w:eastAsiaTheme="minorEastAsia" w:hAnsiTheme="minorHAnsi" w:cstheme="minorBidi"/>
      <w:i/>
      <w:iCs/>
      <w:color w:val="000000" w:themeColor="text1"/>
      <w:sz w:val="22"/>
      <w:szCs w:val="22"/>
      <w:lang w:eastAsia="en-US" w:bidi="en-US"/>
    </w:rPr>
  </w:style>
  <w:style w:type="character" w:customStyle="1" w:styleId="QuoteChar">
    <w:name w:val="Quote Char"/>
    <w:basedOn w:val="DefaultParagraphFont"/>
    <w:link w:val="Quote"/>
    <w:uiPriority w:val="29"/>
    <w:rsid w:val="0016507D"/>
    <w:rPr>
      <w:i/>
      <w:iCs/>
      <w:color w:val="000000" w:themeColor="text1"/>
    </w:rPr>
  </w:style>
  <w:style w:type="paragraph" w:styleId="IntenseQuote">
    <w:name w:val="Intense Quote"/>
    <w:basedOn w:val="Normal"/>
    <w:next w:val="Normal"/>
    <w:link w:val="IntenseQuoteChar"/>
    <w:uiPriority w:val="30"/>
    <w:qFormat/>
    <w:rsid w:val="0016507D"/>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en-US"/>
    </w:rPr>
  </w:style>
  <w:style w:type="character" w:customStyle="1" w:styleId="IntenseQuoteChar">
    <w:name w:val="Intense Quote Char"/>
    <w:basedOn w:val="DefaultParagraphFont"/>
    <w:link w:val="IntenseQuote"/>
    <w:uiPriority w:val="30"/>
    <w:rsid w:val="0016507D"/>
    <w:rPr>
      <w:b/>
      <w:bCs/>
      <w:i/>
      <w:iCs/>
      <w:color w:val="4F81BD" w:themeColor="accent1"/>
    </w:rPr>
  </w:style>
  <w:style w:type="character" w:styleId="SubtleEmphasis">
    <w:name w:val="Subtle Emphasis"/>
    <w:basedOn w:val="DefaultParagraphFont"/>
    <w:uiPriority w:val="19"/>
    <w:qFormat/>
    <w:rsid w:val="0016507D"/>
    <w:rPr>
      <w:i/>
      <w:iCs/>
      <w:color w:val="808080" w:themeColor="text1" w:themeTint="7F"/>
    </w:rPr>
  </w:style>
  <w:style w:type="character" w:styleId="IntenseEmphasis">
    <w:name w:val="Intense Emphasis"/>
    <w:basedOn w:val="DefaultParagraphFont"/>
    <w:uiPriority w:val="21"/>
    <w:qFormat/>
    <w:rsid w:val="0016507D"/>
    <w:rPr>
      <w:b/>
      <w:bCs/>
      <w:i/>
      <w:iCs/>
      <w:color w:val="4F81BD" w:themeColor="accent1"/>
    </w:rPr>
  </w:style>
  <w:style w:type="character" w:styleId="SubtleReference">
    <w:name w:val="Subtle Reference"/>
    <w:basedOn w:val="DefaultParagraphFont"/>
    <w:uiPriority w:val="31"/>
    <w:qFormat/>
    <w:rsid w:val="0016507D"/>
    <w:rPr>
      <w:smallCaps/>
      <w:color w:val="C0504D" w:themeColor="accent2"/>
      <w:u w:val="single"/>
    </w:rPr>
  </w:style>
  <w:style w:type="character" w:styleId="IntenseReference">
    <w:name w:val="Intense Reference"/>
    <w:basedOn w:val="DefaultParagraphFont"/>
    <w:uiPriority w:val="32"/>
    <w:qFormat/>
    <w:rsid w:val="0016507D"/>
    <w:rPr>
      <w:b/>
      <w:bCs/>
      <w:smallCaps/>
      <w:color w:val="C0504D" w:themeColor="accent2"/>
      <w:spacing w:val="5"/>
      <w:u w:val="single"/>
    </w:rPr>
  </w:style>
  <w:style w:type="character" w:styleId="BookTitle">
    <w:name w:val="Book Title"/>
    <w:basedOn w:val="DefaultParagraphFont"/>
    <w:uiPriority w:val="33"/>
    <w:qFormat/>
    <w:rsid w:val="0016507D"/>
    <w:rPr>
      <w:b/>
      <w:bCs/>
      <w:smallCaps/>
      <w:spacing w:val="5"/>
    </w:rPr>
  </w:style>
  <w:style w:type="character" w:customStyle="1" w:styleId="ListParagraphChar">
    <w:name w:val="List Paragraph Char"/>
    <w:aliases w:val="lp1 Char,List Bullet nivel 1 Propostas Opensoft Char,bulleted Jens Char,List Paragraph1 Char,Project Profile name Char,MCHIP_list paragraph Char,Recommendation Char,List Paragraph (numbered (a)) Char,Dot pt Char,No Spacing1 Char"/>
    <w:basedOn w:val="DefaultParagraphFont"/>
    <w:link w:val="ListParagraph"/>
    <w:uiPriority w:val="34"/>
    <w:locked/>
    <w:rsid w:val="00DC6B1E"/>
  </w:style>
  <w:style w:type="paragraph" w:styleId="NormalWeb">
    <w:name w:val="Normal (Web)"/>
    <w:basedOn w:val="Normal"/>
    <w:uiPriority w:val="99"/>
    <w:unhideWhenUsed/>
    <w:rsid w:val="00801E35"/>
    <w:pPr>
      <w:spacing w:before="100" w:beforeAutospacing="1" w:after="100" w:afterAutospacing="1"/>
    </w:pPr>
    <w:rPr>
      <w:rFonts w:eastAsia="Times New Roman"/>
    </w:rPr>
  </w:style>
  <w:style w:type="paragraph" w:styleId="HTMLPreformatted">
    <w:name w:val="HTML Preformatted"/>
    <w:basedOn w:val="Normal"/>
    <w:link w:val="HTMLPreformattedChar"/>
    <w:uiPriority w:val="99"/>
    <w:semiHidden/>
    <w:unhideWhenUsed/>
    <w:rsid w:val="00CD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45A4"/>
    <w:rPr>
      <w:rFonts w:ascii="Courier New" w:eastAsia="Times New Roman" w:hAnsi="Courier New" w:cs="Courier New"/>
      <w:sz w:val="20"/>
      <w:szCs w:val="20"/>
      <w:lang w:val="pt-PT" w:eastAsia="pt-PT" w:bidi="ar-SA"/>
    </w:rPr>
  </w:style>
  <w:style w:type="table" w:styleId="TableGrid">
    <w:name w:val="Table Grid"/>
    <w:basedOn w:val="TableNormal"/>
    <w:uiPriority w:val="59"/>
    <w:rsid w:val="008C660C"/>
    <w:pPr>
      <w:spacing w:after="0" w:line="240" w:lineRule="auto"/>
    </w:pPr>
    <w:rPr>
      <w:rFonts w:ascii="Calibri" w:eastAsia="Times New Roman" w:hAnsi="Calibri" w:cs="Times New Roman"/>
      <w:sz w:val="20"/>
      <w:szCs w:val="20"/>
      <w:lang w:val="pt-PT" w:eastAsia="pt-P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12B"/>
    <w:rPr>
      <w:rFonts w:ascii="Tahoma" w:eastAsiaTheme="minorEastAsia" w:hAnsi="Tahoma" w:cs="Tahoma"/>
      <w:sz w:val="16"/>
      <w:szCs w:val="16"/>
      <w:lang w:eastAsia="en-US" w:bidi="en-US"/>
    </w:rPr>
  </w:style>
  <w:style w:type="character" w:customStyle="1" w:styleId="BalloonTextChar">
    <w:name w:val="Balloon Text Char"/>
    <w:basedOn w:val="DefaultParagraphFont"/>
    <w:link w:val="BalloonText"/>
    <w:uiPriority w:val="99"/>
    <w:semiHidden/>
    <w:rsid w:val="008B212B"/>
    <w:rPr>
      <w:rFonts w:ascii="Tahoma" w:hAnsi="Tahoma" w:cs="Tahoma"/>
      <w:sz w:val="16"/>
      <w:szCs w:val="16"/>
      <w:lang w:val="en-GB"/>
    </w:rPr>
  </w:style>
  <w:style w:type="character" w:customStyle="1" w:styleId="hps">
    <w:name w:val="hps"/>
    <w:rsid w:val="00367A52"/>
  </w:style>
  <w:style w:type="paragraph" w:customStyle="1" w:styleId="BodytextCTL">
    <w:name w:val="Body text CTL"/>
    <w:link w:val="BodytextCTLChar"/>
    <w:qFormat/>
    <w:rsid w:val="00367A52"/>
    <w:pPr>
      <w:tabs>
        <w:tab w:val="left" w:pos="1134"/>
      </w:tabs>
      <w:spacing w:before="60" w:after="60" w:line="240" w:lineRule="auto"/>
    </w:pPr>
    <w:rPr>
      <w:rFonts w:ascii="Calibri" w:eastAsia="Batang" w:hAnsi="Calibri" w:cs="Arial"/>
      <w:color w:val="004363"/>
      <w:sz w:val="20"/>
      <w:szCs w:val="20"/>
      <w:lang w:val="en-GB" w:eastAsia="ko-KR" w:bidi="ar-SA"/>
    </w:rPr>
  </w:style>
  <w:style w:type="character" w:customStyle="1" w:styleId="BodytextCTLChar">
    <w:name w:val="Body text CTL Char"/>
    <w:link w:val="BodytextCTL"/>
    <w:rsid w:val="00367A52"/>
    <w:rPr>
      <w:rFonts w:ascii="Calibri" w:eastAsia="Batang" w:hAnsi="Calibri" w:cs="Arial"/>
      <w:color w:val="004363"/>
      <w:sz w:val="20"/>
      <w:szCs w:val="20"/>
      <w:lang w:val="en-GB" w:eastAsia="ko-KR" w:bidi="ar-SA"/>
    </w:rPr>
  </w:style>
  <w:style w:type="paragraph" w:styleId="TableofFigures">
    <w:name w:val="table of figures"/>
    <w:aliases w:val="Índice de Tabelas"/>
    <w:basedOn w:val="Normal"/>
    <w:next w:val="Normal"/>
    <w:uiPriority w:val="99"/>
    <w:unhideWhenUsed/>
    <w:rsid w:val="000B7728"/>
  </w:style>
  <w:style w:type="character" w:styleId="CommentReference">
    <w:name w:val="annotation reference"/>
    <w:basedOn w:val="DefaultParagraphFont"/>
    <w:uiPriority w:val="99"/>
    <w:semiHidden/>
    <w:unhideWhenUsed/>
    <w:rsid w:val="0011372F"/>
    <w:rPr>
      <w:sz w:val="16"/>
      <w:szCs w:val="16"/>
    </w:rPr>
  </w:style>
  <w:style w:type="paragraph" w:styleId="CommentText">
    <w:name w:val="annotation text"/>
    <w:basedOn w:val="Normal"/>
    <w:link w:val="CommentTextChar"/>
    <w:uiPriority w:val="99"/>
    <w:unhideWhenUsed/>
    <w:rsid w:val="0011372F"/>
    <w:rPr>
      <w:sz w:val="20"/>
      <w:szCs w:val="20"/>
    </w:rPr>
  </w:style>
  <w:style w:type="character" w:customStyle="1" w:styleId="CommentTextChar">
    <w:name w:val="Comment Text Char"/>
    <w:basedOn w:val="DefaultParagraphFont"/>
    <w:link w:val="CommentText"/>
    <w:uiPriority w:val="99"/>
    <w:rsid w:val="0011372F"/>
    <w:rPr>
      <w:rFonts w:ascii="Times New Roman" w:eastAsiaTheme="minorHAnsi" w:hAnsi="Times New Roman" w:cs="Times New Roman"/>
      <w:sz w:val="20"/>
      <w:szCs w:val="20"/>
      <w:lang w:val="en-GB" w:eastAsia="pt-PT" w:bidi="ar-SA"/>
    </w:rPr>
  </w:style>
  <w:style w:type="paragraph" w:styleId="CommentSubject">
    <w:name w:val="annotation subject"/>
    <w:basedOn w:val="CommentText"/>
    <w:next w:val="CommentText"/>
    <w:link w:val="CommentSubjectChar"/>
    <w:uiPriority w:val="99"/>
    <w:semiHidden/>
    <w:unhideWhenUsed/>
    <w:rsid w:val="0011372F"/>
    <w:rPr>
      <w:b/>
      <w:bCs/>
    </w:rPr>
  </w:style>
  <w:style w:type="character" w:customStyle="1" w:styleId="CommentSubjectChar">
    <w:name w:val="Comment Subject Char"/>
    <w:basedOn w:val="CommentTextChar"/>
    <w:link w:val="CommentSubject"/>
    <w:uiPriority w:val="99"/>
    <w:semiHidden/>
    <w:rsid w:val="0011372F"/>
    <w:rPr>
      <w:rFonts w:ascii="Times New Roman" w:eastAsiaTheme="minorHAnsi" w:hAnsi="Times New Roman" w:cs="Times New Roman"/>
      <w:b/>
      <w:bCs/>
      <w:sz w:val="20"/>
      <w:szCs w:val="20"/>
      <w:lang w:val="en-GB" w:eastAsia="pt-PT" w:bidi="ar-SA"/>
    </w:rPr>
  </w:style>
  <w:style w:type="paragraph" w:customStyle="1" w:styleId="ftref">
    <w:name w:val="ftref"/>
    <w:aliases w:val=" BVI fnr,BVI fnr, BVI fnr Car Car, BVI fnr Car Car Car Car,Footnote text,BVI fnr Car Car Car Car,ftref Char,Char Char Char Char Car Char Char"/>
    <w:basedOn w:val="Normal"/>
    <w:next w:val="Normal"/>
    <w:link w:val="FootnoteReference"/>
    <w:uiPriority w:val="99"/>
    <w:rsid w:val="001A69AD"/>
    <w:pPr>
      <w:spacing w:after="160" w:line="240" w:lineRule="exact"/>
      <w:jc w:val="both"/>
    </w:pPr>
    <w:rPr>
      <w:rFonts w:asciiTheme="minorHAnsi" w:eastAsiaTheme="minorEastAsia" w:hAnsiTheme="minorHAnsi" w:cstheme="minorBidi"/>
      <w:sz w:val="22"/>
      <w:szCs w:val="22"/>
      <w:vertAlign w:val="superscript"/>
      <w:lang w:val="en-US" w:eastAsia="en-US" w:bidi="en-US"/>
    </w:rPr>
  </w:style>
  <w:style w:type="paragraph" w:customStyle="1" w:styleId="3vff3xh4yd">
    <w:name w:val="_3vff3xh4yd"/>
    <w:basedOn w:val="Normal"/>
    <w:rsid w:val="00D74DFC"/>
    <w:pPr>
      <w:spacing w:before="100" w:beforeAutospacing="1" w:after="100" w:afterAutospacing="1"/>
    </w:pPr>
    <w:rPr>
      <w:rFonts w:eastAsia="Times New Roman"/>
      <w:lang w:val="pt-PT"/>
    </w:rPr>
  </w:style>
  <w:style w:type="paragraph" w:styleId="BodyText">
    <w:name w:val="Body Text"/>
    <w:basedOn w:val="Normal"/>
    <w:link w:val="BodyTextChar"/>
    <w:rsid w:val="00D14357"/>
    <w:pPr>
      <w:widowControl w:val="0"/>
      <w:suppressAutoHyphens/>
      <w:spacing w:line="100" w:lineRule="atLeast"/>
    </w:pPr>
    <w:rPr>
      <w:rFonts w:ascii="Arial" w:eastAsia="SimSun" w:hAnsi="Arial" w:cs="Mangal"/>
      <w:color w:val="3F3A38"/>
      <w:spacing w:val="-6"/>
      <w:kern w:val="1"/>
      <w:sz w:val="16"/>
      <w:lang w:eastAsia="hi-IN" w:bidi="hi-IN"/>
    </w:rPr>
  </w:style>
  <w:style w:type="character" w:customStyle="1" w:styleId="BodyTextChar">
    <w:name w:val="Body Text Char"/>
    <w:basedOn w:val="DefaultParagraphFont"/>
    <w:link w:val="BodyText"/>
    <w:rsid w:val="00D14357"/>
    <w:rPr>
      <w:rFonts w:ascii="Arial" w:eastAsia="SimSun" w:hAnsi="Arial" w:cs="Mangal"/>
      <w:color w:val="3F3A38"/>
      <w:spacing w:val="-6"/>
      <w:kern w:val="1"/>
      <w:sz w:val="16"/>
      <w:szCs w:val="24"/>
      <w:lang w:val="en-GB" w:eastAsia="hi-IN" w:bidi="hi-IN"/>
    </w:rPr>
  </w:style>
  <w:style w:type="paragraph" w:customStyle="1" w:styleId="Normal2">
    <w:name w:val="Normal2"/>
    <w:rsid w:val="00066ADF"/>
    <w:pPr>
      <w:pBdr>
        <w:top w:val="nil"/>
        <w:left w:val="nil"/>
        <w:bottom w:val="nil"/>
        <w:right w:val="nil"/>
        <w:between w:val="nil"/>
      </w:pBdr>
      <w:spacing w:after="0"/>
    </w:pPr>
    <w:rPr>
      <w:rFonts w:ascii="Arial" w:eastAsia="Arial" w:hAnsi="Arial" w:cs="Arial"/>
      <w:color w:val="000000"/>
      <w:lang w:val="pt-PT" w:eastAsia="pt-PT" w:bidi="ar-SA"/>
    </w:rPr>
  </w:style>
  <w:style w:type="paragraph" w:customStyle="1" w:styleId="NumberedParasinaPIF">
    <w:name w:val="Numbered Paras in a PIF"/>
    <w:basedOn w:val="Normal"/>
    <w:link w:val="NumberedParasinaPIFChar"/>
    <w:qFormat/>
    <w:rsid w:val="008606AC"/>
    <w:pPr>
      <w:numPr>
        <w:ilvl w:val="1"/>
        <w:numId w:val="10"/>
      </w:numPr>
      <w:tabs>
        <w:tab w:val="clear" w:pos="1440"/>
        <w:tab w:val="left" w:pos="567"/>
      </w:tabs>
      <w:ind w:left="0" w:firstLine="0"/>
      <w:jc w:val="both"/>
    </w:pPr>
    <w:rPr>
      <w:rFonts w:eastAsia="Calibri"/>
      <w:noProof/>
      <w:sz w:val="20"/>
      <w:szCs w:val="22"/>
      <w:lang w:val="en-US" w:eastAsia="en-US"/>
    </w:rPr>
  </w:style>
  <w:style w:type="character" w:customStyle="1" w:styleId="NumberedParasinaPIFChar">
    <w:name w:val="Numbered Paras in a PIF Char"/>
    <w:basedOn w:val="DefaultParagraphFont"/>
    <w:link w:val="NumberedParasinaPIF"/>
    <w:rsid w:val="008606AC"/>
    <w:rPr>
      <w:rFonts w:ascii="Times New Roman" w:eastAsia="Calibri" w:hAnsi="Times New Roman" w:cs="Times New Roman"/>
      <w:noProof/>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356">
      <w:bodyDiv w:val="1"/>
      <w:marLeft w:val="0"/>
      <w:marRight w:val="0"/>
      <w:marTop w:val="0"/>
      <w:marBottom w:val="0"/>
      <w:divBdr>
        <w:top w:val="none" w:sz="0" w:space="0" w:color="auto"/>
        <w:left w:val="none" w:sz="0" w:space="0" w:color="auto"/>
        <w:bottom w:val="none" w:sz="0" w:space="0" w:color="auto"/>
        <w:right w:val="none" w:sz="0" w:space="0" w:color="auto"/>
      </w:divBdr>
    </w:div>
    <w:div w:id="25642523">
      <w:bodyDiv w:val="1"/>
      <w:marLeft w:val="0"/>
      <w:marRight w:val="0"/>
      <w:marTop w:val="0"/>
      <w:marBottom w:val="0"/>
      <w:divBdr>
        <w:top w:val="none" w:sz="0" w:space="0" w:color="auto"/>
        <w:left w:val="none" w:sz="0" w:space="0" w:color="auto"/>
        <w:bottom w:val="none" w:sz="0" w:space="0" w:color="auto"/>
        <w:right w:val="none" w:sz="0" w:space="0" w:color="auto"/>
      </w:divBdr>
    </w:div>
    <w:div w:id="59717531">
      <w:bodyDiv w:val="1"/>
      <w:marLeft w:val="0"/>
      <w:marRight w:val="0"/>
      <w:marTop w:val="0"/>
      <w:marBottom w:val="0"/>
      <w:divBdr>
        <w:top w:val="none" w:sz="0" w:space="0" w:color="auto"/>
        <w:left w:val="none" w:sz="0" w:space="0" w:color="auto"/>
        <w:bottom w:val="none" w:sz="0" w:space="0" w:color="auto"/>
        <w:right w:val="none" w:sz="0" w:space="0" w:color="auto"/>
      </w:divBdr>
    </w:div>
    <w:div w:id="98181546">
      <w:bodyDiv w:val="1"/>
      <w:marLeft w:val="0"/>
      <w:marRight w:val="0"/>
      <w:marTop w:val="0"/>
      <w:marBottom w:val="0"/>
      <w:divBdr>
        <w:top w:val="none" w:sz="0" w:space="0" w:color="auto"/>
        <w:left w:val="none" w:sz="0" w:space="0" w:color="auto"/>
        <w:bottom w:val="none" w:sz="0" w:space="0" w:color="auto"/>
        <w:right w:val="none" w:sz="0" w:space="0" w:color="auto"/>
      </w:divBdr>
    </w:div>
    <w:div w:id="136001243">
      <w:bodyDiv w:val="1"/>
      <w:marLeft w:val="0"/>
      <w:marRight w:val="0"/>
      <w:marTop w:val="0"/>
      <w:marBottom w:val="0"/>
      <w:divBdr>
        <w:top w:val="none" w:sz="0" w:space="0" w:color="auto"/>
        <w:left w:val="none" w:sz="0" w:space="0" w:color="auto"/>
        <w:bottom w:val="none" w:sz="0" w:space="0" w:color="auto"/>
        <w:right w:val="none" w:sz="0" w:space="0" w:color="auto"/>
      </w:divBdr>
    </w:div>
    <w:div w:id="163017595">
      <w:bodyDiv w:val="1"/>
      <w:marLeft w:val="0"/>
      <w:marRight w:val="0"/>
      <w:marTop w:val="0"/>
      <w:marBottom w:val="0"/>
      <w:divBdr>
        <w:top w:val="none" w:sz="0" w:space="0" w:color="auto"/>
        <w:left w:val="none" w:sz="0" w:space="0" w:color="auto"/>
        <w:bottom w:val="none" w:sz="0" w:space="0" w:color="auto"/>
        <w:right w:val="none" w:sz="0" w:space="0" w:color="auto"/>
      </w:divBdr>
    </w:div>
    <w:div w:id="170292604">
      <w:bodyDiv w:val="1"/>
      <w:marLeft w:val="0"/>
      <w:marRight w:val="0"/>
      <w:marTop w:val="0"/>
      <w:marBottom w:val="0"/>
      <w:divBdr>
        <w:top w:val="none" w:sz="0" w:space="0" w:color="auto"/>
        <w:left w:val="none" w:sz="0" w:space="0" w:color="auto"/>
        <w:bottom w:val="none" w:sz="0" w:space="0" w:color="auto"/>
        <w:right w:val="none" w:sz="0" w:space="0" w:color="auto"/>
      </w:divBdr>
    </w:div>
    <w:div w:id="210306504">
      <w:bodyDiv w:val="1"/>
      <w:marLeft w:val="0"/>
      <w:marRight w:val="0"/>
      <w:marTop w:val="0"/>
      <w:marBottom w:val="0"/>
      <w:divBdr>
        <w:top w:val="none" w:sz="0" w:space="0" w:color="auto"/>
        <w:left w:val="none" w:sz="0" w:space="0" w:color="auto"/>
        <w:bottom w:val="none" w:sz="0" w:space="0" w:color="auto"/>
        <w:right w:val="none" w:sz="0" w:space="0" w:color="auto"/>
      </w:divBdr>
    </w:div>
    <w:div w:id="218832551">
      <w:bodyDiv w:val="1"/>
      <w:marLeft w:val="0"/>
      <w:marRight w:val="0"/>
      <w:marTop w:val="0"/>
      <w:marBottom w:val="0"/>
      <w:divBdr>
        <w:top w:val="none" w:sz="0" w:space="0" w:color="auto"/>
        <w:left w:val="none" w:sz="0" w:space="0" w:color="auto"/>
        <w:bottom w:val="none" w:sz="0" w:space="0" w:color="auto"/>
        <w:right w:val="none" w:sz="0" w:space="0" w:color="auto"/>
      </w:divBdr>
    </w:div>
    <w:div w:id="294526407">
      <w:bodyDiv w:val="1"/>
      <w:marLeft w:val="0"/>
      <w:marRight w:val="0"/>
      <w:marTop w:val="0"/>
      <w:marBottom w:val="0"/>
      <w:divBdr>
        <w:top w:val="none" w:sz="0" w:space="0" w:color="auto"/>
        <w:left w:val="none" w:sz="0" w:space="0" w:color="auto"/>
        <w:bottom w:val="none" w:sz="0" w:space="0" w:color="auto"/>
        <w:right w:val="none" w:sz="0" w:space="0" w:color="auto"/>
      </w:divBdr>
    </w:div>
    <w:div w:id="295449112">
      <w:bodyDiv w:val="1"/>
      <w:marLeft w:val="0"/>
      <w:marRight w:val="0"/>
      <w:marTop w:val="0"/>
      <w:marBottom w:val="0"/>
      <w:divBdr>
        <w:top w:val="none" w:sz="0" w:space="0" w:color="auto"/>
        <w:left w:val="none" w:sz="0" w:space="0" w:color="auto"/>
        <w:bottom w:val="none" w:sz="0" w:space="0" w:color="auto"/>
        <w:right w:val="none" w:sz="0" w:space="0" w:color="auto"/>
      </w:divBdr>
    </w:div>
    <w:div w:id="324750721">
      <w:bodyDiv w:val="1"/>
      <w:marLeft w:val="0"/>
      <w:marRight w:val="0"/>
      <w:marTop w:val="0"/>
      <w:marBottom w:val="0"/>
      <w:divBdr>
        <w:top w:val="none" w:sz="0" w:space="0" w:color="auto"/>
        <w:left w:val="none" w:sz="0" w:space="0" w:color="auto"/>
        <w:bottom w:val="none" w:sz="0" w:space="0" w:color="auto"/>
        <w:right w:val="none" w:sz="0" w:space="0" w:color="auto"/>
      </w:divBdr>
    </w:div>
    <w:div w:id="353843481">
      <w:bodyDiv w:val="1"/>
      <w:marLeft w:val="0"/>
      <w:marRight w:val="0"/>
      <w:marTop w:val="0"/>
      <w:marBottom w:val="0"/>
      <w:divBdr>
        <w:top w:val="none" w:sz="0" w:space="0" w:color="auto"/>
        <w:left w:val="none" w:sz="0" w:space="0" w:color="auto"/>
        <w:bottom w:val="none" w:sz="0" w:space="0" w:color="auto"/>
        <w:right w:val="none" w:sz="0" w:space="0" w:color="auto"/>
      </w:divBdr>
    </w:div>
    <w:div w:id="413666967">
      <w:bodyDiv w:val="1"/>
      <w:marLeft w:val="0"/>
      <w:marRight w:val="0"/>
      <w:marTop w:val="0"/>
      <w:marBottom w:val="0"/>
      <w:divBdr>
        <w:top w:val="none" w:sz="0" w:space="0" w:color="auto"/>
        <w:left w:val="none" w:sz="0" w:space="0" w:color="auto"/>
        <w:bottom w:val="none" w:sz="0" w:space="0" w:color="auto"/>
        <w:right w:val="none" w:sz="0" w:space="0" w:color="auto"/>
      </w:divBdr>
    </w:div>
    <w:div w:id="474103741">
      <w:bodyDiv w:val="1"/>
      <w:marLeft w:val="0"/>
      <w:marRight w:val="0"/>
      <w:marTop w:val="0"/>
      <w:marBottom w:val="0"/>
      <w:divBdr>
        <w:top w:val="none" w:sz="0" w:space="0" w:color="auto"/>
        <w:left w:val="none" w:sz="0" w:space="0" w:color="auto"/>
        <w:bottom w:val="none" w:sz="0" w:space="0" w:color="auto"/>
        <w:right w:val="none" w:sz="0" w:space="0" w:color="auto"/>
      </w:divBdr>
    </w:div>
    <w:div w:id="499854775">
      <w:bodyDiv w:val="1"/>
      <w:marLeft w:val="0"/>
      <w:marRight w:val="0"/>
      <w:marTop w:val="0"/>
      <w:marBottom w:val="0"/>
      <w:divBdr>
        <w:top w:val="none" w:sz="0" w:space="0" w:color="auto"/>
        <w:left w:val="none" w:sz="0" w:space="0" w:color="auto"/>
        <w:bottom w:val="none" w:sz="0" w:space="0" w:color="auto"/>
        <w:right w:val="none" w:sz="0" w:space="0" w:color="auto"/>
      </w:divBdr>
    </w:div>
    <w:div w:id="529681316">
      <w:bodyDiv w:val="1"/>
      <w:marLeft w:val="0"/>
      <w:marRight w:val="0"/>
      <w:marTop w:val="0"/>
      <w:marBottom w:val="0"/>
      <w:divBdr>
        <w:top w:val="none" w:sz="0" w:space="0" w:color="auto"/>
        <w:left w:val="none" w:sz="0" w:space="0" w:color="auto"/>
        <w:bottom w:val="none" w:sz="0" w:space="0" w:color="auto"/>
        <w:right w:val="none" w:sz="0" w:space="0" w:color="auto"/>
      </w:divBdr>
    </w:div>
    <w:div w:id="543374139">
      <w:bodyDiv w:val="1"/>
      <w:marLeft w:val="0"/>
      <w:marRight w:val="0"/>
      <w:marTop w:val="0"/>
      <w:marBottom w:val="0"/>
      <w:divBdr>
        <w:top w:val="none" w:sz="0" w:space="0" w:color="auto"/>
        <w:left w:val="none" w:sz="0" w:space="0" w:color="auto"/>
        <w:bottom w:val="none" w:sz="0" w:space="0" w:color="auto"/>
        <w:right w:val="none" w:sz="0" w:space="0" w:color="auto"/>
      </w:divBdr>
    </w:div>
    <w:div w:id="889732816">
      <w:bodyDiv w:val="1"/>
      <w:marLeft w:val="0"/>
      <w:marRight w:val="0"/>
      <w:marTop w:val="0"/>
      <w:marBottom w:val="0"/>
      <w:divBdr>
        <w:top w:val="none" w:sz="0" w:space="0" w:color="auto"/>
        <w:left w:val="none" w:sz="0" w:space="0" w:color="auto"/>
        <w:bottom w:val="none" w:sz="0" w:space="0" w:color="auto"/>
        <w:right w:val="none" w:sz="0" w:space="0" w:color="auto"/>
      </w:divBdr>
    </w:div>
    <w:div w:id="1102409559">
      <w:bodyDiv w:val="1"/>
      <w:marLeft w:val="0"/>
      <w:marRight w:val="0"/>
      <w:marTop w:val="0"/>
      <w:marBottom w:val="0"/>
      <w:divBdr>
        <w:top w:val="none" w:sz="0" w:space="0" w:color="auto"/>
        <w:left w:val="none" w:sz="0" w:space="0" w:color="auto"/>
        <w:bottom w:val="none" w:sz="0" w:space="0" w:color="auto"/>
        <w:right w:val="none" w:sz="0" w:space="0" w:color="auto"/>
      </w:divBdr>
    </w:div>
    <w:div w:id="1195923546">
      <w:bodyDiv w:val="1"/>
      <w:marLeft w:val="0"/>
      <w:marRight w:val="0"/>
      <w:marTop w:val="0"/>
      <w:marBottom w:val="0"/>
      <w:divBdr>
        <w:top w:val="none" w:sz="0" w:space="0" w:color="auto"/>
        <w:left w:val="none" w:sz="0" w:space="0" w:color="auto"/>
        <w:bottom w:val="none" w:sz="0" w:space="0" w:color="auto"/>
        <w:right w:val="none" w:sz="0" w:space="0" w:color="auto"/>
      </w:divBdr>
    </w:div>
    <w:div w:id="1200971971">
      <w:bodyDiv w:val="1"/>
      <w:marLeft w:val="0"/>
      <w:marRight w:val="0"/>
      <w:marTop w:val="0"/>
      <w:marBottom w:val="0"/>
      <w:divBdr>
        <w:top w:val="none" w:sz="0" w:space="0" w:color="auto"/>
        <w:left w:val="none" w:sz="0" w:space="0" w:color="auto"/>
        <w:bottom w:val="none" w:sz="0" w:space="0" w:color="auto"/>
        <w:right w:val="none" w:sz="0" w:space="0" w:color="auto"/>
      </w:divBdr>
    </w:div>
    <w:div w:id="1218928597">
      <w:bodyDiv w:val="1"/>
      <w:marLeft w:val="0"/>
      <w:marRight w:val="0"/>
      <w:marTop w:val="0"/>
      <w:marBottom w:val="0"/>
      <w:divBdr>
        <w:top w:val="none" w:sz="0" w:space="0" w:color="auto"/>
        <w:left w:val="none" w:sz="0" w:space="0" w:color="auto"/>
        <w:bottom w:val="none" w:sz="0" w:space="0" w:color="auto"/>
        <w:right w:val="none" w:sz="0" w:space="0" w:color="auto"/>
      </w:divBdr>
    </w:div>
    <w:div w:id="1236822469">
      <w:bodyDiv w:val="1"/>
      <w:marLeft w:val="0"/>
      <w:marRight w:val="0"/>
      <w:marTop w:val="0"/>
      <w:marBottom w:val="0"/>
      <w:divBdr>
        <w:top w:val="none" w:sz="0" w:space="0" w:color="auto"/>
        <w:left w:val="none" w:sz="0" w:space="0" w:color="auto"/>
        <w:bottom w:val="none" w:sz="0" w:space="0" w:color="auto"/>
        <w:right w:val="none" w:sz="0" w:space="0" w:color="auto"/>
      </w:divBdr>
    </w:div>
    <w:div w:id="1243951268">
      <w:bodyDiv w:val="1"/>
      <w:marLeft w:val="0"/>
      <w:marRight w:val="0"/>
      <w:marTop w:val="0"/>
      <w:marBottom w:val="0"/>
      <w:divBdr>
        <w:top w:val="none" w:sz="0" w:space="0" w:color="auto"/>
        <w:left w:val="none" w:sz="0" w:space="0" w:color="auto"/>
        <w:bottom w:val="none" w:sz="0" w:space="0" w:color="auto"/>
        <w:right w:val="none" w:sz="0" w:space="0" w:color="auto"/>
      </w:divBdr>
    </w:div>
    <w:div w:id="1314676946">
      <w:bodyDiv w:val="1"/>
      <w:marLeft w:val="0"/>
      <w:marRight w:val="0"/>
      <w:marTop w:val="0"/>
      <w:marBottom w:val="0"/>
      <w:divBdr>
        <w:top w:val="none" w:sz="0" w:space="0" w:color="auto"/>
        <w:left w:val="none" w:sz="0" w:space="0" w:color="auto"/>
        <w:bottom w:val="none" w:sz="0" w:space="0" w:color="auto"/>
        <w:right w:val="none" w:sz="0" w:space="0" w:color="auto"/>
      </w:divBdr>
    </w:div>
    <w:div w:id="1349331026">
      <w:bodyDiv w:val="1"/>
      <w:marLeft w:val="0"/>
      <w:marRight w:val="0"/>
      <w:marTop w:val="0"/>
      <w:marBottom w:val="0"/>
      <w:divBdr>
        <w:top w:val="none" w:sz="0" w:space="0" w:color="auto"/>
        <w:left w:val="none" w:sz="0" w:space="0" w:color="auto"/>
        <w:bottom w:val="none" w:sz="0" w:space="0" w:color="auto"/>
        <w:right w:val="none" w:sz="0" w:space="0" w:color="auto"/>
      </w:divBdr>
    </w:div>
    <w:div w:id="1400516270">
      <w:bodyDiv w:val="1"/>
      <w:marLeft w:val="0"/>
      <w:marRight w:val="0"/>
      <w:marTop w:val="0"/>
      <w:marBottom w:val="0"/>
      <w:divBdr>
        <w:top w:val="none" w:sz="0" w:space="0" w:color="auto"/>
        <w:left w:val="none" w:sz="0" w:space="0" w:color="auto"/>
        <w:bottom w:val="none" w:sz="0" w:space="0" w:color="auto"/>
        <w:right w:val="none" w:sz="0" w:space="0" w:color="auto"/>
      </w:divBdr>
    </w:div>
    <w:div w:id="1510683046">
      <w:bodyDiv w:val="1"/>
      <w:marLeft w:val="0"/>
      <w:marRight w:val="0"/>
      <w:marTop w:val="0"/>
      <w:marBottom w:val="0"/>
      <w:divBdr>
        <w:top w:val="none" w:sz="0" w:space="0" w:color="auto"/>
        <w:left w:val="none" w:sz="0" w:space="0" w:color="auto"/>
        <w:bottom w:val="none" w:sz="0" w:space="0" w:color="auto"/>
        <w:right w:val="none" w:sz="0" w:space="0" w:color="auto"/>
      </w:divBdr>
    </w:div>
    <w:div w:id="1528443054">
      <w:bodyDiv w:val="1"/>
      <w:marLeft w:val="0"/>
      <w:marRight w:val="0"/>
      <w:marTop w:val="0"/>
      <w:marBottom w:val="0"/>
      <w:divBdr>
        <w:top w:val="none" w:sz="0" w:space="0" w:color="auto"/>
        <w:left w:val="none" w:sz="0" w:space="0" w:color="auto"/>
        <w:bottom w:val="none" w:sz="0" w:space="0" w:color="auto"/>
        <w:right w:val="none" w:sz="0" w:space="0" w:color="auto"/>
      </w:divBdr>
      <w:divsChild>
        <w:div w:id="683213089">
          <w:marLeft w:val="0"/>
          <w:marRight w:val="0"/>
          <w:marTop w:val="0"/>
          <w:marBottom w:val="267"/>
          <w:divBdr>
            <w:top w:val="none" w:sz="0" w:space="0" w:color="auto"/>
            <w:left w:val="none" w:sz="0" w:space="0" w:color="auto"/>
            <w:bottom w:val="none" w:sz="0" w:space="0" w:color="auto"/>
            <w:right w:val="none" w:sz="0" w:space="0" w:color="auto"/>
          </w:divBdr>
          <w:divsChild>
            <w:div w:id="1127317484">
              <w:marLeft w:val="0"/>
              <w:marRight w:val="0"/>
              <w:marTop w:val="0"/>
              <w:marBottom w:val="267"/>
              <w:divBdr>
                <w:top w:val="none" w:sz="0" w:space="0" w:color="auto"/>
                <w:left w:val="none" w:sz="0" w:space="0" w:color="auto"/>
                <w:bottom w:val="none" w:sz="0" w:space="0" w:color="auto"/>
                <w:right w:val="none" w:sz="0" w:space="0" w:color="auto"/>
              </w:divBdr>
            </w:div>
            <w:div w:id="534462712">
              <w:marLeft w:val="0"/>
              <w:marRight w:val="0"/>
              <w:marTop w:val="0"/>
              <w:marBottom w:val="267"/>
              <w:divBdr>
                <w:top w:val="none" w:sz="0" w:space="0" w:color="auto"/>
                <w:left w:val="none" w:sz="0" w:space="0" w:color="auto"/>
                <w:bottom w:val="none" w:sz="0" w:space="0" w:color="auto"/>
                <w:right w:val="none" w:sz="0" w:space="0" w:color="auto"/>
              </w:divBdr>
            </w:div>
            <w:div w:id="227694597">
              <w:marLeft w:val="0"/>
              <w:marRight w:val="0"/>
              <w:marTop w:val="0"/>
              <w:marBottom w:val="267"/>
              <w:divBdr>
                <w:top w:val="none" w:sz="0" w:space="0" w:color="auto"/>
                <w:left w:val="none" w:sz="0" w:space="0" w:color="auto"/>
                <w:bottom w:val="none" w:sz="0" w:space="0" w:color="auto"/>
                <w:right w:val="none" w:sz="0" w:space="0" w:color="auto"/>
              </w:divBdr>
            </w:div>
            <w:div w:id="1193613668">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547260090">
      <w:bodyDiv w:val="1"/>
      <w:marLeft w:val="0"/>
      <w:marRight w:val="0"/>
      <w:marTop w:val="0"/>
      <w:marBottom w:val="0"/>
      <w:divBdr>
        <w:top w:val="none" w:sz="0" w:space="0" w:color="auto"/>
        <w:left w:val="none" w:sz="0" w:space="0" w:color="auto"/>
        <w:bottom w:val="none" w:sz="0" w:space="0" w:color="auto"/>
        <w:right w:val="none" w:sz="0" w:space="0" w:color="auto"/>
      </w:divBdr>
    </w:div>
    <w:div w:id="1695810849">
      <w:bodyDiv w:val="1"/>
      <w:marLeft w:val="0"/>
      <w:marRight w:val="0"/>
      <w:marTop w:val="0"/>
      <w:marBottom w:val="0"/>
      <w:divBdr>
        <w:top w:val="none" w:sz="0" w:space="0" w:color="auto"/>
        <w:left w:val="none" w:sz="0" w:space="0" w:color="auto"/>
        <w:bottom w:val="none" w:sz="0" w:space="0" w:color="auto"/>
        <w:right w:val="none" w:sz="0" w:space="0" w:color="auto"/>
      </w:divBdr>
    </w:div>
    <w:div w:id="1701399725">
      <w:bodyDiv w:val="1"/>
      <w:marLeft w:val="0"/>
      <w:marRight w:val="0"/>
      <w:marTop w:val="0"/>
      <w:marBottom w:val="0"/>
      <w:divBdr>
        <w:top w:val="none" w:sz="0" w:space="0" w:color="auto"/>
        <w:left w:val="none" w:sz="0" w:space="0" w:color="auto"/>
        <w:bottom w:val="none" w:sz="0" w:space="0" w:color="auto"/>
        <w:right w:val="none" w:sz="0" w:space="0" w:color="auto"/>
      </w:divBdr>
    </w:div>
    <w:div w:id="1712729506">
      <w:bodyDiv w:val="1"/>
      <w:marLeft w:val="0"/>
      <w:marRight w:val="0"/>
      <w:marTop w:val="0"/>
      <w:marBottom w:val="0"/>
      <w:divBdr>
        <w:top w:val="none" w:sz="0" w:space="0" w:color="auto"/>
        <w:left w:val="none" w:sz="0" w:space="0" w:color="auto"/>
        <w:bottom w:val="none" w:sz="0" w:space="0" w:color="auto"/>
        <w:right w:val="none" w:sz="0" w:space="0" w:color="auto"/>
      </w:divBdr>
    </w:div>
    <w:div w:id="1725790408">
      <w:bodyDiv w:val="1"/>
      <w:marLeft w:val="0"/>
      <w:marRight w:val="0"/>
      <w:marTop w:val="0"/>
      <w:marBottom w:val="0"/>
      <w:divBdr>
        <w:top w:val="none" w:sz="0" w:space="0" w:color="auto"/>
        <w:left w:val="none" w:sz="0" w:space="0" w:color="auto"/>
        <w:bottom w:val="none" w:sz="0" w:space="0" w:color="auto"/>
        <w:right w:val="none" w:sz="0" w:space="0" w:color="auto"/>
      </w:divBdr>
    </w:div>
    <w:div w:id="1801149199">
      <w:bodyDiv w:val="1"/>
      <w:marLeft w:val="0"/>
      <w:marRight w:val="0"/>
      <w:marTop w:val="0"/>
      <w:marBottom w:val="0"/>
      <w:divBdr>
        <w:top w:val="none" w:sz="0" w:space="0" w:color="auto"/>
        <w:left w:val="none" w:sz="0" w:space="0" w:color="auto"/>
        <w:bottom w:val="none" w:sz="0" w:space="0" w:color="auto"/>
        <w:right w:val="none" w:sz="0" w:space="0" w:color="auto"/>
      </w:divBdr>
    </w:div>
    <w:div w:id="1804762768">
      <w:bodyDiv w:val="1"/>
      <w:marLeft w:val="0"/>
      <w:marRight w:val="0"/>
      <w:marTop w:val="0"/>
      <w:marBottom w:val="0"/>
      <w:divBdr>
        <w:top w:val="none" w:sz="0" w:space="0" w:color="auto"/>
        <w:left w:val="none" w:sz="0" w:space="0" w:color="auto"/>
        <w:bottom w:val="none" w:sz="0" w:space="0" w:color="auto"/>
        <w:right w:val="none" w:sz="0" w:space="0" w:color="auto"/>
      </w:divBdr>
    </w:div>
    <w:div w:id="1805270721">
      <w:bodyDiv w:val="1"/>
      <w:marLeft w:val="0"/>
      <w:marRight w:val="0"/>
      <w:marTop w:val="0"/>
      <w:marBottom w:val="0"/>
      <w:divBdr>
        <w:top w:val="none" w:sz="0" w:space="0" w:color="auto"/>
        <w:left w:val="none" w:sz="0" w:space="0" w:color="auto"/>
        <w:bottom w:val="none" w:sz="0" w:space="0" w:color="auto"/>
        <w:right w:val="none" w:sz="0" w:space="0" w:color="auto"/>
      </w:divBdr>
    </w:div>
    <w:div w:id="1844734412">
      <w:bodyDiv w:val="1"/>
      <w:marLeft w:val="0"/>
      <w:marRight w:val="0"/>
      <w:marTop w:val="0"/>
      <w:marBottom w:val="0"/>
      <w:divBdr>
        <w:top w:val="none" w:sz="0" w:space="0" w:color="auto"/>
        <w:left w:val="none" w:sz="0" w:space="0" w:color="auto"/>
        <w:bottom w:val="none" w:sz="0" w:space="0" w:color="auto"/>
        <w:right w:val="none" w:sz="0" w:space="0" w:color="auto"/>
      </w:divBdr>
    </w:div>
    <w:div w:id="1928462809">
      <w:bodyDiv w:val="1"/>
      <w:marLeft w:val="0"/>
      <w:marRight w:val="0"/>
      <w:marTop w:val="0"/>
      <w:marBottom w:val="0"/>
      <w:divBdr>
        <w:top w:val="none" w:sz="0" w:space="0" w:color="auto"/>
        <w:left w:val="none" w:sz="0" w:space="0" w:color="auto"/>
        <w:bottom w:val="none" w:sz="0" w:space="0" w:color="auto"/>
        <w:right w:val="none" w:sz="0" w:space="0" w:color="auto"/>
      </w:divBdr>
    </w:div>
    <w:div w:id="2004819677">
      <w:bodyDiv w:val="1"/>
      <w:marLeft w:val="0"/>
      <w:marRight w:val="0"/>
      <w:marTop w:val="0"/>
      <w:marBottom w:val="0"/>
      <w:divBdr>
        <w:top w:val="none" w:sz="0" w:space="0" w:color="auto"/>
        <w:left w:val="none" w:sz="0" w:space="0" w:color="auto"/>
        <w:bottom w:val="none" w:sz="0" w:space="0" w:color="auto"/>
        <w:right w:val="none" w:sz="0" w:space="0" w:color="auto"/>
      </w:divBdr>
    </w:div>
    <w:div w:id="2022078289">
      <w:bodyDiv w:val="1"/>
      <w:marLeft w:val="0"/>
      <w:marRight w:val="0"/>
      <w:marTop w:val="0"/>
      <w:marBottom w:val="0"/>
      <w:divBdr>
        <w:top w:val="none" w:sz="0" w:space="0" w:color="auto"/>
        <w:left w:val="none" w:sz="0" w:space="0" w:color="auto"/>
        <w:bottom w:val="none" w:sz="0" w:space="0" w:color="auto"/>
        <w:right w:val="none" w:sz="0" w:space="0" w:color="auto"/>
      </w:divBdr>
    </w:div>
    <w:div w:id="209828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aserraofernandes@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rao.carla@hot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62B645-5768-47CC-AD42-3484F746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18949</Words>
  <Characters>108015</Characters>
  <Application>Microsoft Office Word</Application>
  <DocSecurity>0</DocSecurity>
  <Lines>900</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UNDP-OUTCOME EVALUATION IN THE PRACTICE OF ENVIRONMENT AND DISASTER RISK REDUCTION</vt:lpstr>
      <vt:lpstr>UNDP-OUTCOME EVALUATION IN THE PRACTICE OF ENVIRONMENT AND DISASTER RISK REDUCTION</vt:lpstr>
    </vt:vector>
  </TitlesOfParts>
  <Company/>
  <LinksUpToDate>false</LinksUpToDate>
  <CharactersWithSpaces>126711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UNDP-OUTCOME EVALUATION IN THE PRACTICE OF ENVIRONMENT AND DISASTER RISK REDUCTION</dc:title>
  <dc:subject>Preliminary Terminal Evaluation Report</dc:subject>
  <dc:creator>Carla Serrão</dc:creator>
  <cp:lastModifiedBy>Claudia Fernandes</cp:lastModifiedBy>
  <cp:revision>3</cp:revision>
  <cp:lastPrinted>2017-11-15T11:32:00Z</cp:lastPrinted>
  <dcterms:created xsi:type="dcterms:W3CDTF">2019-01-02T10:59:00Z</dcterms:created>
  <dcterms:modified xsi:type="dcterms:W3CDTF">2019-01-02T11:29:00Z</dcterms:modified>
</cp:coreProperties>
</file>