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72B" w:rsidRPr="004B0845" w:rsidRDefault="00D37B06" w:rsidP="002478A1">
      <w:pPr>
        <w:jc w:val="center"/>
        <w:rPr>
          <w:rFonts w:ascii="Times New Roman" w:hAnsi="Times New Roman" w:cs="Times New Roman"/>
          <w:b/>
          <w:bCs/>
          <w:sz w:val="26"/>
          <w:szCs w:val="26"/>
        </w:rPr>
      </w:pPr>
      <w:r w:rsidRPr="004B0845">
        <w:rPr>
          <w:rFonts w:ascii="Times New Roman" w:hAnsi="Times New Roman" w:cs="Times New Roman"/>
          <w:b/>
          <w:bCs/>
          <w:sz w:val="26"/>
          <w:szCs w:val="26"/>
        </w:rPr>
        <w:t>Evaluation à mi-parcours du projet d’appui à la C</w:t>
      </w:r>
      <w:r w:rsidR="00315138" w:rsidRPr="004B0845">
        <w:rPr>
          <w:rFonts w:ascii="Times New Roman" w:hAnsi="Times New Roman" w:cs="Times New Roman"/>
          <w:b/>
          <w:bCs/>
          <w:sz w:val="26"/>
          <w:szCs w:val="26"/>
        </w:rPr>
        <w:t xml:space="preserve">our </w:t>
      </w:r>
      <w:r w:rsidRPr="004B0845">
        <w:rPr>
          <w:rFonts w:ascii="Times New Roman" w:hAnsi="Times New Roman" w:cs="Times New Roman"/>
          <w:b/>
          <w:bCs/>
          <w:sz w:val="26"/>
          <w:szCs w:val="26"/>
        </w:rPr>
        <w:t>P</w:t>
      </w:r>
      <w:r w:rsidR="00315138" w:rsidRPr="004B0845">
        <w:rPr>
          <w:rFonts w:ascii="Times New Roman" w:hAnsi="Times New Roman" w:cs="Times New Roman"/>
          <w:b/>
          <w:bCs/>
          <w:sz w:val="26"/>
          <w:szCs w:val="26"/>
        </w:rPr>
        <w:t>énale Spéciale (CPS)</w:t>
      </w:r>
    </w:p>
    <w:p w:rsidR="00D37B06" w:rsidRPr="004B0845" w:rsidRDefault="00D37B06" w:rsidP="002478A1">
      <w:pPr>
        <w:jc w:val="center"/>
        <w:rPr>
          <w:rFonts w:ascii="Times New Roman" w:hAnsi="Times New Roman" w:cs="Times New Roman"/>
          <w:b/>
          <w:bCs/>
          <w:sz w:val="26"/>
          <w:szCs w:val="26"/>
        </w:rPr>
      </w:pPr>
      <w:r w:rsidRPr="004B0845">
        <w:rPr>
          <w:rFonts w:ascii="Times New Roman" w:hAnsi="Times New Roman" w:cs="Times New Roman"/>
          <w:b/>
          <w:bCs/>
          <w:sz w:val="26"/>
          <w:szCs w:val="26"/>
        </w:rPr>
        <w:t>Termes de référence de l’évaluation</w:t>
      </w:r>
    </w:p>
    <w:p w:rsidR="00D37B06" w:rsidRPr="00401907" w:rsidRDefault="00E44793" w:rsidP="001528DF">
      <w:pPr>
        <w:pStyle w:val="Paragraphedeliste"/>
        <w:numPr>
          <w:ilvl w:val="0"/>
          <w:numId w:val="1"/>
        </w:numPr>
        <w:spacing w:before="240" w:after="240"/>
        <w:ind w:left="714" w:hanging="357"/>
        <w:jc w:val="both"/>
        <w:rPr>
          <w:rFonts w:ascii="Times New Roman" w:hAnsi="Times New Roman" w:cs="Times New Roman"/>
          <w:b/>
          <w:bCs/>
          <w:sz w:val="24"/>
          <w:szCs w:val="24"/>
        </w:rPr>
      </w:pPr>
      <w:r w:rsidRPr="00401907">
        <w:rPr>
          <w:rFonts w:ascii="Times New Roman" w:hAnsi="Times New Roman" w:cs="Times New Roman"/>
          <w:b/>
          <w:bCs/>
          <w:sz w:val="24"/>
          <w:szCs w:val="24"/>
        </w:rPr>
        <w:t xml:space="preserve">Historique et </w:t>
      </w:r>
      <w:r w:rsidR="00D37B06" w:rsidRPr="00401907">
        <w:rPr>
          <w:rFonts w:ascii="Times New Roman" w:hAnsi="Times New Roman" w:cs="Times New Roman"/>
          <w:b/>
          <w:bCs/>
          <w:sz w:val="24"/>
          <w:szCs w:val="24"/>
        </w:rPr>
        <w:t>Contexte</w:t>
      </w:r>
    </w:p>
    <w:p w:rsidR="004219AF" w:rsidRPr="00401907" w:rsidRDefault="004219AF" w:rsidP="001528DF">
      <w:pPr>
        <w:spacing w:before="240" w:after="240"/>
        <w:jc w:val="both"/>
        <w:rPr>
          <w:rFonts w:ascii="Times New Roman" w:hAnsi="Times New Roman" w:cs="Times New Roman"/>
          <w:bCs/>
          <w:sz w:val="24"/>
          <w:szCs w:val="24"/>
        </w:rPr>
      </w:pPr>
      <w:r w:rsidRPr="00401907">
        <w:rPr>
          <w:rFonts w:ascii="Times New Roman" w:hAnsi="Times New Roman" w:cs="Times New Roman"/>
          <w:bCs/>
          <w:sz w:val="24"/>
          <w:szCs w:val="24"/>
        </w:rPr>
        <w:t>Depuis décembre 2013, la République centrafricaine a été marquée par un violent conflit. Des milliers de civils ont été tués par les parties au conflit et plus de 800.000 personnes ont été déplacées de leurs foyers. Environ la moitié, dont la plupart des musulmans, a trouvé refuge dans les pays voisins. Malgré la mise en place de la transition et la tenue des 2 tours des élections présidentielles, une grande partie du territoire habitée reste sous le contrôle des groupes armés. La crise en République centrafricaine (RCA) et les dynamiques du conflit sont caractérisés par un développement humain extrêmement faible, de profondes inégalités, la mainmise des élites sur les ressources du pays, la violence comme principal moyen d'accéder à des positions politiques et des ressources économiques ainsi que l’impunité pour les graves violations de droits de l’homme.</w:t>
      </w:r>
    </w:p>
    <w:p w:rsidR="004219AF" w:rsidRPr="00401907" w:rsidRDefault="004219AF" w:rsidP="001528DF">
      <w:pPr>
        <w:spacing w:before="240" w:after="240"/>
        <w:jc w:val="both"/>
        <w:rPr>
          <w:rFonts w:ascii="Times New Roman" w:hAnsi="Times New Roman" w:cs="Times New Roman"/>
          <w:bCs/>
          <w:sz w:val="24"/>
          <w:szCs w:val="24"/>
        </w:rPr>
      </w:pPr>
      <w:r w:rsidRPr="00401907">
        <w:rPr>
          <w:rFonts w:ascii="Times New Roman" w:hAnsi="Times New Roman" w:cs="Times New Roman"/>
          <w:bCs/>
          <w:sz w:val="24"/>
          <w:szCs w:val="24"/>
        </w:rPr>
        <w:t xml:space="preserve">En 2014, les autorités nationales ont décidé de créer une nouvelle juridiction dans l’ordre judiciaire national : la Cour Pénale Spéciale (CPS). Elle est destinée à enquêter, poursuivre et juger les violations graves des droits humains, y compris les crimes contre l'humanité et les crimes de guerre. La loi portant création de la CPS, dont l’existence est prévue pour une durée de 5 ans, avec possibilité de renouvellement, a été votée par le parlement et promulguée en juin 2015. </w:t>
      </w:r>
    </w:p>
    <w:p w:rsidR="004219AF" w:rsidRPr="00401907" w:rsidRDefault="004219AF" w:rsidP="001528DF">
      <w:pPr>
        <w:spacing w:before="240" w:after="240"/>
        <w:jc w:val="both"/>
        <w:rPr>
          <w:rFonts w:ascii="Times New Roman" w:hAnsi="Times New Roman" w:cs="Times New Roman"/>
          <w:bCs/>
          <w:sz w:val="24"/>
          <w:szCs w:val="24"/>
        </w:rPr>
      </w:pPr>
      <w:r w:rsidRPr="00401907">
        <w:rPr>
          <w:rFonts w:ascii="Times New Roman" w:hAnsi="Times New Roman" w:cs="Times New Roman"/>
          <w:bCs/>
          <w:sz w:val="24"/>
          <w:szCs w:val="24"/>
        </w:rPr>
        <w:t xml:space="preserve">L’originalité de la CPS est qu’elle présente une composition mixte, avec la présence aussi bien de magistrats nationaux qu’internationaux en son sein. Rendre les auteurs de graves violations responsables de leurs actes sera une première dans le pays et apportera une contribution importante à la paix et à la sécurité. </w:t>
      </w:r>
    </w:p>
    <w:p w:rsidR="004219AF" w:rsidRPr="00401907" w:rsidRDefault="004219AF" w:rsidP="001528DF">
      <w:pPr>
        <w:spacing w:before="240" w:after="240"/>
        <w:jc w:val="both"/>
        <w:rPr>
          <w:rFonts w:ascii="Times New Roman" w:hAnsi="Times New Roman" w:cs="Times New Roman"/>
          <w:bCs/>
          <w:sz w:val="24"/>
          <w:szCs w:val="24"/>
        </w:rPr>
      </w:pPr>
      <w:r w:rsidRPr="00401907">
        <w:rPr>
          <w:rFonts w:ascii="Times New Roman" w:hAnsi="Times New Roman" w:cs="Times New Roman"/>
          <w:bCs/>
          <w:sz w:val="24"/>
          <w:szCs w:val="24"/>
        </w:rPr>
        <w:t xml:space="preserve">Pour atteindre les objectifs qu’elle poursuit en matière de promotion de l’Etat de Droit en RCA, les Nations Unies apportent leur soutien à la CPS à travers le Global Focal Point pour la police, la justice et les affaires pénitentiaires (GFP) et la mise en œuvre du projet conjoint PNUD-MINUSCA d’appui à la CPS dont le document du projet a été signé, le 26 août 2016, par les autorités nationales centrafricaines et les Nations Unies. </w:t>
      </w:r>
    </w:p>
    <w:p w:rsidR="004219AF" w:rsidRPr="00401907" w:rsidRDefault="004219AF" w:rsidP="001528DF">
      <w:pPr>
        <w:spacing w:before="240" w:after="240"/>
        <w:jc w:val="both"/>
        <w:rPr>
          <w:rFonts w:ascii="Times New Roman" w:hAnsi="Times New Roman" w:cs="Times New Roman"/>
          <w:bCs/>
          <w:sz w:val="24"/>
          <w:szCs w:val="24"/>
        </w:rPr>
      </w:pPr>
      <w:r w:rsidRPr="00401907">
        <w:rPr>
          <w:rFonts w:ascii="Times New Roman" w:hAnsi="Times New Roman" w:cs="Times New Roman"/>
          <w:bCs/>
          <w:sz w:val="24"/>
          <w:szCs w:val="24"/>
        </w:rPr>
        <w:t xml:space="preserve">Selon ledit document, l’objectif général du projet est de contribuer à la lutte contre l’impunité, à la restauration de l’Etat de droit et à la cohésion sociale et soutenir le processus de réconciliation nationale en vue de construire une paix durable. </w:t>
      </w:r>
    </w:p>
    <w:p w:rsidR="004219AF" w:rsidRPr="00401907" w:rsidRDefault="004219AF" w:rsidP="001528DF">
      <w:pPr>
        <w:spacing w:before="240" w:after="240"/>
        <w:jc w:val="both"/>
        <w:rPr>
          <w:rFonts w:ascii="Times New Roman" w:hAnsi="Times New Roman" w:cs="Times New Roman"/>
          <w:bCs/>
          <w:sz w:val="24"/>
          <w:szCs w:val="24"/>
        </w:rPr>
      </w:pPr>
      <w:r w:rsidRPr="00401907">
        <w:rPr>
          <w:rFonts w:ascii="Times New Roman" w:hAnsi="Times New Roman" w:cs="Times New Roman"/>
          <w:bCs/>
          <w:sz w:val="24"/>
          <w:szCs w:val="24"/>
        </w:rPr>
        <w:t>Les objectifs spécifiques sont :</w:t>
      </w:r>
    </w:p>
    <w:p w:rsidR="004219AF" w:rsidRPr="00401907" w:rsidRDefault="004219AF" w:rsidP="001528DF">
      <w:pPr>
        <w:pStyle w:val="Paragraphedeliste"/>
        <w:numPr>
          <w:ilvl w:val="0"/>
          <w:numId w:val="3"/>
        </w:numPr>
        <w:spacing w:before="240" w:after="240" w:line="276" w:lineRule="auto"/>
        <w:jc w:val="both"/>
        <w:rPr>
          <w:rFonts w:ascii="Times New Roman" w:hAnsi="Times New Roman" w:cs="Times New Roman"/>
          <w:bCs/>
          <w:sz w:val="24"/>
          <w:szCs w:val="24"/>
        </w:rPr>
      </w:pPr>
      <w:r w:rsidRPr="00401907">
        <w:rPr>
          <w:rFonts w:ascii="Times New Roman" w:hAnsi="Times New Roman" w:cs="Times New Roman"/>
          <w:bCs/>
          <w:sz w:val="24"/>
          <w:szCs w:val="24"/>
        </w:rPr>
        <w:t xml:space="preserve">La CPS enquête et instruit les violations de droits de l’homme les plus graves en veillant à l’organisation de procès équitables ; </w:t>
      </w:r>
    </w:p>
    <w:p w:rsidR="004219AF" w:rsidRPr="00401907" w:rsidRDefault="004219AF" w:rsidP="001528DF">
      <w:pPr>
        <w:pStyle w:val="Paragraphedeliste"/>
        <w:numPr>
          <w:ilvl w:val="0"/>
          <w:numId w:val="3"/>
        </w:numPr>
        <w:spacing w:before="240" w:after="240" w:line="276" w:lineRule="auto"/>
        <w:jc w:val="both"/>
        <w:rPr>
          <w:rFonts w:ascii="Times New Roman" w:hAnsi="Times New Roman" w:cs="Times New Roman"/>
          <w:bCs/>
          <w:sz w:val="24"/>
          <w:szCs w:val="24"/>
        </w:rPr>
      </w:pPr>
      <w:r w:rsidRPr="00401907">
        <w:rPr>
          <w:rFonts w:ascii="Times New Roman" w:hAnsi="Times New Roman" w:cs="Times New Roman"/>
          <w:bCs/>
          <w:sz w:val="24"/>
          <w:szCs w:val="24"/>
        </w:rPr>
        <w:t>Le fonctionnement de la CPS et son personnel sont efficaces et rigoureux ;</w:t>
      </w:r>
    </w:p>
    <w:p w:rsidR="004219AF" w:rsidRPr="00401907" w:rsidRDefault="004219AF" w:rsidP="001528DF">
      <w:pPr>
        <w:pStyle w:val="Paragraphedeliste"/>
        <w:numPr>
          <w:ilvl w:val="0"/>
          <w:numId w:val="3"/>
        </w:numPr>
        <w:spacing w:before="240" w:after="240" w:line="276" w:lineRule="auto"/>
        <w:jc w:val="both"/>
        <w:rPr>
          <w:rFonts w:ascii="Times New Roman" w:hAnsi="Times New Roman" w:cs="Times New Roman"/>
          <w:bCs/>
          <w:sz w:val="24"/>
          <w:szCs w:val="24"/>
        </w:rPr>
      </w:pPr>
      <w:r w:rsidRPr="00401907">
        <w:rPr>
          <w:rFonts w:ascii="Times New Roman" w:hAnsi="Times New Roman" w:cs="Times New Roman"/>
          <w:bCs/>
          <w:sz w:val="24"/>
          <w:szCs w:val="24"/>
        </w:rPr>
        <w:t>La CPS interagit activement avec la population, assure la participation effective des victimes et témoins au processus judiciaire et contribue à générer de la confiance dans les institutions de l’Etat de droit ;</w:t>
      </w:r>
    </w:p>
    <w:p w:rsidR="004219AF" w:rsidRPr="00401907" w:rsidRDefault="004219AF" w:rsidP="001528DF">
      <w:pPr>
        <w:pStyle w:val="Paragraphedeliste"/>
        <w:numPr>
          <w:ilvl w:val="0"/>
          <w:numId w:val="3"/>
        </w:numPr>
        <w:spacing w:before="240" w:after="240" w:line="276" w:lineRule="auto"/>
        <w:jc w:val="both"/>
        <w:rPr>
          <w:rFonts w:ascii="Times New Roman" w:hAnsi="Times New Roman" w:cs="Times New Roman"/>
          <w:bCs/>
          <w:sz w:val="24"/>
          <w:szCs w:val="24"/>
        </w:rPr>
      </w:pPr>
      <w:r w:rsidRPr="00401907">
        <w:rPr>
          <w:rFonts w:ascii="Times New Roman" w:hAnsi="Times New Roman" w:cs="Times New Roman"/>
          <w:bCs/>
          <w:sz w:val="24"/>
          <w:szCs w:val="24"/>
        </w:rPr>
        <w:lastRenderedPageBreak/>
        <w:t>La CPS développe les capacités nationales en matière d’Etat de droit, contribue au processus de justice transitionnelle et à la consolidation de la paix.</w:t>
      </w:r>
    </w:p>
    <w:p w:rsidR="004219AF" w:rsidRPr="00401907" w:rsidRDefault="004219AF" w:rsidP="001528DF">
      <w:pPr>
        <w:spacing w:before="240" w:after="240"/>
        <w:jc w:val="both"/>
        <w:rPr>
          <w:rFonts w:ascii="Times New Roman" w:hAnsi="Times New Roman" w:cs="Times New Roman"/>
          <w:bCs/>
          <w:sz w:val="24"/>
          <w:szCs w:val="24"/>
        </w:rPr>
      </w:pPr>
      <w:r w:rsidRPr="00401907">
        <w:rPr>
          <w:rFonts w:ascii="Times New Roman" w:hAnsi="Times New Roman" w:cs="Times New Roman"/>
          <w:bCs/>
          <w:sz w:val="24"/>
          <w:szCs w:val="24"/>
        </w:rPr>
        <w:t>Pour atteindre ces objectifs, l’appui à la CPS se déroulera en deux phases dont la première, prévue pour durer trois ans, appuiera les enquêtes et l’instruction à travers un soutien à l’unité spéciale des Officiers de Police Judiciaire (OPJ) de la CPS, aux cabinets d’instruction, à la chambre d’accusation spéciale, au bureau du procureur et au greffe. Elle soutiendra également l’établissement de systèmes d’assistance aux victimes, la protection des victimes et des témoins, l’assistance judiciaire et la défense légale, l’engagement avec la population et la sécurisation de la CPS et de son personnel. Elle sera développée en trois étapes :</w:t>
      </w:r>
    </w:p>
    <w:p w:rsidR="004219AF" w:rsidRPr="00401907" w:rsidRDefault="004219AF" w:rsidP="001528DF">
      <w:pPr>
        <w:pStyle w:val="Paragraphedeliste"/>
        <w:numPr>
          <w:ilvl w:val="0"/>
          <w:numId w:val="2"/>
        </w:numPr>
        <w:spacing w:after="120" w:line="240" w:lineRule="auto"/>
        <w:ind w:right="144"/>
        <w:contextualSpacing w:val="0"/>
        <w:jc w:val="both"/>
        <w:rPr>
          <w:rFonts w:ascii="Times New Roman" w:hAnsi="Times New Roman" w:cs="Times New Roman"/>
          <w:bCs/>
          <w:sz w:val="24"/>
          <w:szCs w:val="24"/>
        </w:rPr>
      </w:pPr>
      <w:r w:rsidRPr="00401907">
        <w:rPr>
          <w:rFonts w:ascii="Times New Roman" w:hAnsi="Times New Roman" w:cs="Times New Roman"/>
          <w:bCs/>
          <w:sz w:val="24"/>
          <w:szCs w:val="24"/>
        </w:rPr>
        <w:t xml:space="preserve">Recyclages et formations des OPJ et du personnel judiciaire ; </w:t>
      </w:r>
    </w:p>
    <w:p w:rsidR="004219AF" w:rsidRPr="002478A1" w:rsidRDefault="004219AF" w:rsidP="001528DF">
      <w:pPr>
        <w:pStyle w:val="Paragraphedeliste"/>
        <w:numPr>
          <w:ilvl w:val="0"/>
          <w:numId w:val="2"/>
        </w:numPr>
        <w:spacing w:after="120" w:line="240" w:lineRule="auto"/>
        <w:ind w:right="144"/>
        <w:contextualSpacing w:val="0"/>
        <w:jc w:val="both"/>
        <w:rPr>
          <w:rFonts w:ascii="Times New Roman" w:hAnsi="Times New Roman" w:cs="Times New Roman"/>
          <w:bCs/>
          <w:sz w:val="24"/>
          <w:szCs w:val="24"/>
        </w:rPr>
      </w:pPr>
      <w:r w:rsidRPr="002478A1">
        <w:rPr>
          <w:rFonts w:ascii="Times New Roman" w:hAnsi="Times New Roman" w:cs="Times New Roman"/>
          <w:bCs/>
          <w:sz w:val="24"/>
          <w:szCs w:val="24"/>
        </w:rPr>
        <w:t>Rénovation et équipement du bâtiment abritant la CPS ;</w:t>
      </w:r>
    </w:p>
    <w:p w:rsidR="00C72DEF" w:rsidRPr="002478A1" w:rsidRDefault="004219AF" w:rsidP="001528DF">
      <w:pPr>
        <w:pStyle w:val="Paragraphedeliste"/>
        <w:numPr>
          <w:ilvl w:val="0"/>
          <w:numId w:val="2"/>
        </w:numPr>
        <w:spacing w:after="120" w:line="240" w:lineRule="auto"/>
        <w:ind w:right="144"/>
        <w:contextualSpacing w:val="0"/>
        <w:jc w:val="both"/>
        <w:rPr>
          <w:rFonts w:ascii="Times New Roman" w:hAnsi="Times New Roman" w:cs="Times New Roman"/>
          <w:bCs/>
          <w:sz w:val="24"/>
          <w:szCs w:val="24"/>
        </w:rPr>
      </w:pPr>
      <w:r w:rsidRPr="002478A1">
        <w:rPr>
          <w:rFonts w:ascii="Times New Roman" w:hAnsi="Times New Roman" w:cs="Times New Roman"/>
          <w:bCs/>
          <w:sz w:val="24"/>
          <w:szCs w:val="24"/>
        </w:rPr>
        <w:t xml:space="preserve">Et production d’une stratégie d’enquêtes, </w:t>
      </w:r>
    </w:p>
    <w:p w:rsidR="004219AF" w:rsidRPr="002478A1" w:rsidRDefault="004219AF" w:rsidP="001528DF">
      <w:pPr>
        <w:pStyle w:val="Paragraphedeliste"/>
        <w:numPr>
          <w:ilvl w:val="0"/>
          <w:numId w:val="2"/>
        </w:numPr>
        <w:spacing w:after="120" w:line="240" w:lineRule="auto"/>
        <w:ind w:right="144"/>
        <w:contextualSpacing w:val="0"/>
        <w:jc w:val="both"/>
        <w:rPr>
          <w:rFonts w:ascii="Times New Roman" w:hAnsi="Times New Roman" w:cs="Times New Roman"/>
          <w:bCs/>
          <w:sz w:val="24"/>
          <w:szCs w:val="24"/>
        </w:rPr>
      </w:pPr>
      <w:r w:rsidRPr="002478A1">
        <w:rPr>
          <w:rFonts w:ascii="Times New Roman" w:hAnsi="Times New Roman" w:cs="Times New Roman"/>
          <w:bCs/>
          <w:sz w:val="24"/>
          <w:szCs w:val="24"/>
        </w:rPr>
        <w:t xml:space="preserve">etc. </w:t>
      </w:r>
    </w:p>
    <w:p w:rsidR="004219AF" w:rsidRPr="00401907" w:rsidRDefault="004219AF" w:rsidP="001528DF">
      <w:pPr>
        <w:spacing w:after="120"/>
        <w:ind w:right="144"/>
        <w:jc w:val="both"/>
        <w:rPr>
          <w:rFonts w:ascii="Times New Roman" w:hAnsi="Times New Roman" w:cs="Times New Roman"/>
          <w:bCs/>
          <w:sz w:val="24"/>
          <w:szCs w:val="24"/>
        </w:rPr>
      </w:pPr>
      <w:r w:rsidRPr="00401907">
        <w:rPr>
          <w:rFonts w:ascii="Times New Roman" w:hAnsi="Times New Roman" w:cs="Times New Roman"/>
          <w:bCs/>
          <w:sz w:val="24"/>
          <w:szCs w:val="24"/>
        </w:rPr>
        <w:t>La seconde phase, axée sur l’appui aux procès ne fait pas partie du présent projet et les modalités de son soutien seront définies ultérieurement en fonction des résultats atteints par le présent projet.</w:t>
      </w:r>
    </w:p>
    <w:p w:rsidR="008D19D1" w:rsidRPr="00401907" w:rsidRDefault="008D19D1" w:rsidP="001528DF">
      <w:pPr>
        <w:jc w:val="both"/>
        <w:rPr>
          <w:rFonts w:ascii="Times New Roman" w:hAnsi="Times New Roman" w:cs="Times New Roman"/>
          <w:sz w:val="24"/>
          <w:szCs w:val="24"/>
        </w:rPr>
      </w:pPr>
      <w:r w:rsidRPr="00401907">
        <w:rPr>
          <w:rFonts w:ascii="Times New Roman" w:hAnsi="Times New Roman" w:cs="Times New Roman"/>
          <w:sz w:val="24"/>
          <w:szCs w:val="24"/>
        </w:rPr>
        <w:t>La mise en œuvre du projet a démarré en août 2016. Conformément à la politique du PNUD et aux accords de partenariats, il est prévu une évaluation externe à mi-parcours du projet à des fins de redevabilité et d’apprentissage.</w:t>
      </w:r>
      <w:r w:rsidR="00BB2664" w:rsidRPr="00401907">
        <w:rPr>
          <w:rFonts w:ascii="Times New Roman" w:hAnsi="Times New Roman" w:cs="Times New Roman"/>
          <w:bCs/>
          <w:sz w:val="24"/>
          <w:szCs w:val="24"/>
        </w:rPr>
        <w:t xml:space="preserve"> </w:t>
      </w:r>
      <w:r w:rsidR="00B36991" w:rsidRPr="00401907">
        <w:rPr>
          <w:rFonts w:ascii="Times New Roman" w:hAnsi="Times New Roman" w:cs="Times New Roman"/>
          <w:bCs/>
          <w:sz w:val="24"/>
          <w:szCs w:val="24"/>
        </w:rPr>
        <w:t xml:space="preserve">C’est à ce titre que le </w:t>
      </w:r>
      <w:r w:rsidRPr="00401907">
        <w:rPr>
          <w:rFonts w:ascii="Times New Roman" w:hAnsi="Times New Roman" w:cs="Times New Roman"/>
          <w:sz w:val="24"/>
          <w:szCs w:val="24"/>
        </w:rPr>
        <w:t xml:space="preserve">PNUD recrute un consultant </w:t>
      </w:r>
      <w:r w:rsidR="00891435" w:rsidRPr="00401907">
        <w:rPr>
          <w:rFonts w:ascii="Times New Roman" w:hAnsi="Times New Roman" w:cs="Times New Roman"/>
          <w:sz w:val="24"/>
          <w:szCs w:val="24"/>
        </w:rPr>
        <w:t xml:space="preserve">international et un consultant national qui travailleront </w:t>
      </w:r>
      <w:r w:rsidRPr="00401907">
        <w:rPr>
          <w:rFonts w:ascii="Times New Roman" w:hAnsi="Times New Roman" w:cs="Times New Roman"/>
          <w:sz w:val="24"/>
          <w:szCs w:val="24"/>
        </w:rPr>
        <w:t xml:space="preserve">sous la supervision du </w:t>
      </w:r>
      <w:r w:rsidR="005A7CC4" w:rsidRPr="002478A1">
        <w:rPr>
          <w:rFonts w:ascii="Times New Roman" w:hAnsi="Times New Roman" w:cs="Times New Roman"/>
          <w:sz w:val="24"/>
          <w:szCs w:val="24"/>
        </w:rPr>
        <w:t xml:space="preserve">Directeur Pays du PNUD, représenté par le </w:t>
      </w:r>
      <w:r w:rsidRPr="002478A1">
        <w:rPr>
          <w:rFonts w:ascii="Times New Roman" w:hAnsi="Times New Roman" w:cs="Times New Roman"/>
          <w:sz w:val="24"/>
          <w:szCs w:val="24"/>
        </w:rPr>
        <w:t>responsable de l’Unité Suivi et Evaluation du pro</w:t>
      </w:r>
      <w:r w:rsidRPr="00401907">
        <w:rPr>
          <w:rFonts w:ascii="Times New Roman" w:hAnsi="Times New Roman" w:cs="Times New Roman"/>
          <w:sz w:val="24"/>
          <w:szCs w:val="24"/>
        </w:rPr>
        <w:t xml:space="preserve">gramme, pour conduire </w:t>
      </w:r>
      <w:r w:rsidR="00CA3E9F" w:rsidRPr="00401907">
        <w:rPr>
          <w:rFonts w:ascii="Times New Roman" w:hAnsi="Times New Roman" w:cs="Times New Roman"/>
          <w:sz w:val="24"/>
          <w:szCs w:val="24"/>
        </w:rPr>
        <w:t>ladite</w:t>
      </w:r>
      <w:r w:rsidRPr="00401907">
        <w:rPr>
          <w:rFonts w:ascii="Times New Roman" w:hAnsi="Times New Roman" w:cs="Times New Roman"/>
          <w:sz w:val="24"/>
          <w:szCs w:val="24"/>
        </w:rPr>
        <w:t xml:space="preserve"> évaluation </w:t>
      </w:r>
      <w:r w:rsidR="00B36991" w:rsidRPr="00401907">
        <w:rPr>
          <w:rFonts w:ascii="Times New Roman" w:hAnsi="Times New Roman" w:cs="Times New Roman"/>
          <w:sz w:val="24"/>
          <w:szCs w:val="24"/>
        </w:rPr>
        <w:t xml:space="preserve">pour une durée de </w:t>
      </w:r>
      <w:r w:rsidRPr="00401907">
        <w:rPr>
          <w:rFonts w:ascii="Times New Roman" w:hAnsi="Times New Roman" w:cs="Times New Roman"/>
          <w:sz w:val="24"/>
          <w:szCs w:val="24"/>
        </w:rPr>
        <w:t xml:space="preserve">30 (trente) jours </w:t>
      </w:r>
      <w:r w:rsidR="00B36991" w:rsidRPr="00401907">
        <w:rPr>
          <w:rFonts w:ascii="Times New Roman" w:hAnsi="Times New Roman" w:cs="Times New Roman"/>
          <w:sz w:val="24"/>
          <w:szCs w:val="24"/>
        </w:rPr>
        <w:t>calendaires</w:t>
      </w:r>
      <w:r w:rsidRPr="00401907">
        <w:rPr>
          <w:rFonts w:ascii="Times New Roman" w:hAnsi="Times New Roman" w:cs="Times New Roman"/>
          <w:sz w:val="24"/>
          <w:szCs w:val="24"/>
        </w:rPr>
        <w:t xml:space="preserve">. </w:t>
      </w:r>
    </w:p>
    <w:p w:rsidR="004219AF" w:rsidRPr="00401907" w:rsidRDefault="004219AF" w:rsidP="001528DF">
      <w:pPr>
        <w:pStyle w:val="Paragraphedeliste"/>
        <w:jc w:val="both"/>
        <w:rPr>
          <w:rFonts w:ascii="Times New Roman" w:hAnsi="Times New Roman" w:cs="Times New Roman"/>
          <w:bCs/>
          <w:sz w:val="24"/>
          <w:szCs w:val="24"/>
        </w:rPr>
      </w:pPr>
    </w:p>
    <w:p w:rsidR="00D37B06" w:rsidRPr="00401907" w:rsidRDefault="00D37B06" w:rsidP="001528DF">
      <w:pPr>
        <w:pStyle w:val="Paragraphedeliste"/>
        <w:numPr>
          <w:ilvl w:val="0"/>
          <w:numId w:val="1"/>
        </w:numPr>
        <w:spacing w:before="240" w:after="240"/>
        <w:ind w:left="714" w:hanging="357"/>
        <w:jc w:val="both"/>
        <w:rPr>
          <w:rFonts w:ascii="Times New Roman" w:hAnsi="Times New Roman" w:cs="Times New Roman"/>
          <w:b/>
          <w:bCs/>
          <w:sz w:val="24"/>
          <w:szCs w:val="24"/>
        </w:rPr>
      </w:pPr>
      <w:r w:rsidRPr="00401907">
        <w:rPr>
          <w:rFonts w:ascii="Times New Roman" w:hAnsi="Times New Roman" w:cs="Times New Roman"/>
          <w:b/>
          <w:bCs/>
          <w:sz w:val="24"/>
          <w:szCs w:val="24"/>
        </w:rPr>
        <w:t>Objet et portée de la mission d’évaluation</w:t>
      </w:r>
    </w:p>
    <w:p w:rsidR="006729BA" w:rsidRPr="00401907" w:rsidRDefault="008D19D1" w:rsidP="001528DF">
      <w:pPr>
        <w:jc w:val="both"/>
        <w:rPr>
          <w:rFonts w:ascii="Times New Roman" w:hAnsi="Times New Roman" w:cs="Times New Roman"/>
          <w:sz w:val="24"/>
          <w:szCs w:val="24"/>
        </w:rPr>
      </w:pPr>
      <w:r w:rsidRPr="00401907">
        <w:rPr>
          <w:rFonts w:ascii="Times New Roman" w:hAnsi="Times New Roman" w:cs="Times New Roman"/>
          <w:bCs/>
          <w:sz w:val="24"/>
          <w:szCs w:val="24"/>
        </w:rPr>
        <w:t xml:space="preserve">Il s’agit d’une évaluation de projet inscrite </w:t>
      </w:r>
      <w:r w:rsidR="00891435" w:rsidRPr="00401907">
        <w:rPr>
          <w:rFonts w:ascii="Times New Roman" w:hAnsi="Times New Roman" w:cs="Times New Roman"/>
          <w:bCs/>
          <w:sz w:val="24"/>
          <w:szCs w:val="24"/>
        </w:rPr>
        <w:t xml:space="preserve">dans le plan d’évaluation du bureau et </w:t>
      </w:r>
      <w:r w:rsidRPr="00401907">
        <w:rPr>
          <w:rFonts w:ascii="Times New Roman" w:hAnsi="Times New Roman" w:cs="Times New Roman"/>
          <w:bCs/>
          <w:sz w:val="24"/>
          <w:szCs w:val="24"/>
        </w:rPr>
        <w:t>dans le document de projet.</w:t>
      </w:r>
      <w:r w:rsidR="00B36991" w:rsidRPr="00401907">
        <w:rPr>
          <w:rFonts w:ascii="Times New Roman" w:hAnsi="Times New Roman" w:cs="Times New Roman"/>
          <w:bCs/>
          <w:sz w:val="24"/>
          <w:szCs w:val="24"/>
        </w:rPr>
        <w:t xml:space="preserve"> </w:t>
      </w:r>
      <w:r w:rsidR="006729BA">
        <w:rPr>
          <w:rFonts w:ascii="Times New Roman" w:hAnsi="Times New Roman" w:cs="Times New Roman"/>
          <w:sz w:val="24"/>
          <w:szCs w:val="24"/>
        </w:rPr>
        <w:t>Elle couvrira la période de la vie du projet allant du 26 août 2016 (date de signature du document de projet) au 31 mars 2018.</w:t>
      </w:r>
    </w:p>
    <w:p w:rsidR="008D19D1" w:rsidRPr="00401907" w:rsidRDefault="008D19D1" w:rsidP="001528DF">
      <w:pPr>
        <w:autoSpaceDE w:val="0"/>
        <w:autoSpaceDN w:val="0"/>
        <w:adjustRightInd w:val="0"/>
        <w:jc w:val="both"/>
        <w:rPr>
          <w:rFonts w:ascii="Times New Roman" w:hAnsi="Times New Roman" w:cs="Times New Roman"/>
          <w:bCs/>
          <w:sz w:val="24"/>
          <w:szCs w:val="24"/>
        </w:rPr>
      </w:pPr>
      <w:r w:rsidRPr="00401907">
        <w:rPr>
          <w:rFonts w:ascii="Times New Roman" w:hAnsi="Times New Roman" w:cs="Times New Roman"/>
          <w:bCs/>
          <w:sz w:val="24"/>
          <w:szCs w:val="24"/>
        </w:rPr>
        <w:t xml:space="preserve">En plus de la conformité à la politique de l’organisation qui </w:t>
      </w:r>
      <w:r w:rsidR="00107579" w:rsidRPr="00401907">
        <w:rPr>
          <w:rFonts w:ascii="Times New Roman" w:hAnsi="Times New Roman" w:cs="Times New Roman"/>
          <w:bCs/>
          <w:sz w:val="24"/>
          <w:szCs w:val="24"/>
        </w:rPr>
        <w:t xml:space="preserve">rend obligatoire les </w:t>
      </w:r>
      <w:r w:rsidRPr="00401907">
        <w:rPr>
          <w:rFonts w:ascii="Times New Roman" w:hAnsi="Times New Roman" w:cs="Times New Roman"/>
          <w:bCs/>
          <w:sz w:val="24"/>
          <w:szCs w:val="24"/>
        </w:rPr>
        <w:t>évaluation</w:t>
      </w:r>
      <w:r w:rsidR="00107579" w:rsidRPr="00401907">
        <w:rPr>
          <w:rFonts w:ascii="Times New Roman" w:hAnsi="Times New Roman" w:cs="Times New Roman"/>
          <w:bCs/>
          <w:sz w:val="24"/>
          <w:szCs w:val="24"/>
        </w:rPr>
        <w:t>s</w:t>
      </w:r>
      <w:r w:rsidRPr="00401907">
        <w:rPr>
          <w:rFonts w:ascii="Times New Roman" w:hAnsi="Times New Roman" w:cs="Times New Roman"/>
          <w:bCs/>
          <w:sz w:val="24"/>
          <w:szCs w:val="24"/>
        </w:rPr>
        <w:t xml:space="preserve"> </w:t>
      </w:r>
      <w:r w:rsidR="00107579" w:rsidRPr="00401907">
        <w:rPr>
          <w:rFonts w:ascii="Times New Roman" w:hAnsi="Times New Roman" w:cs="Times New Roman"/>
          <w:bCs/>
          <w:sz w:val="24"/>
          <w:szCs w:val="24"/>
        </w:rPr>
        <w:t>inscrites dans les accords de partenariat</w:t>
      </w:r>
      <w:r w:rsidRPr="00401907">
        <w:rPr>
          <w:rFonts w:ascii="Times New Roman" w:hAnsi="Times New Roman" w:cs="Times New Roman"/>
          <w:bCs/>
          <w:sz w:val="24"/>
          <w:szCs w:val="24"/>
        </w:rPr>
        <w:t>, l’objectif principal de la présente évaluation est d’accroître la redevabilité et l’apprentissage au sein du bureau et de l’organisation.</w:t>
      </w:r>
    </w:p>
    <w:p w:rsidR="008D19D1" w:rsidRPr="00401907" w:rsidRDefault="008D19D1" w:rsidP="001528DF">
      <w:pPr>
        <w:autoSpaceDE w:val="0"/>
        <w:autoSpaceDN w:val="0"/>
        <w:adjustRightInd w:val="0"/>
        <w:jc w:val="both"/>
        <w:rPr>
          <w:rFonts w:ascii="Times New Roman" w:hAnsi="Times New Roman" w:cs="Times New Roman"/>
          <w:bCs/>
          <w:sz w:val="24"/>
          <w:szCs w:val="24"/>
        </w:rPr>
      </w:pPr>
      <w:r w:rsidRPr="00401907">
        <w:rPr>
          <w:rFonts w:ascii="Times New Roman" w:hAnsi="Times New Roman" w:cs="Times New Roman"/>
          <w:bCs/>
          <w:sz w:val="24"/>
          <w:szCs w:val="24"/>
        </w:rPr>
        <w:t>Les résultats obtenus seront utilisés par les différentes parties prenantes</w:t>
      </w:r>
      <w:r w:rsidR="00107579" w:rsidRPr="00401907">
        <w:rPr>
          <w:rFonts w:ascii="Times New Roman" w:hAnsi="Times New Roman" w:cs="Times New Roman"/>
          <w:bCs/>
          <w:sz w:val="24"/>
          <w:szCs w:val="24"/>
        </w:rPr>
        <w:t xml:space="preserve"> du Programme</w:t>
      </w:r>
      <w:r w:rsidRPr="00401907">
        <w:rPr>
          <w:rFonts w:ascii="Times New Roman" w:hAnsi="Times New Roman" w:cs="Times New Roman"/>
          <w:bCs/>
          <w:sz w:val="24"/>
          <w:szCs w:val="24"/>
        </w:rPr>
        <w:t xml:space="preserve"> (PNUD, </w:t>
      </w:r>
      <w:r w:rsidR="00107579" w:rsidRPr="00401907">
        <w:rPr>
          <w:rFonts w:ascii="Times New Roman" w:hAnsi="Times New Roman" w:cs="Times New Roman"/>
          <w:bCs/>
          <w:sz w:val="24"/>
          <w:szCs w:val="24"/>
        </w:rPr>
        <w:t>MINUSCA</w:t>
      </w:r>
      <w:r w:rsidRPr="00401907">
        <w:rPr>
          <w:rFonts w:ascii="Times New Roman" w:hAnsi="Times New Roman" w:cs="Times New Roman"/>
          <w:bCs/>
          <w:sz w:val="24"/>
          <w:szCs w:val="24"/>
        </w:rPr>
        <w:t xml:space="preserve">, Ministère de la Justice, </w:t>
      </w:r>
      <w:r w:rsidR="00107579" w:rsidRPr="00401907">
        <w:rPr>
          <w:rFonts w:ascii="Times New Roman" w:hAnsi="Times New Roman" w:cs="Times New Roman"/>
          <w:bCs/>
          <w:sz w:val="24"/>
          <w:szCs w:val="24"/>
        </w:rPr>
        <w:t>ONUFEMMES, USA, France, Pays-bas)</w:t>
      </w:r>
      <w:r w:rsidRPr="00401907">
        <w:rPr>
          <w:rFonts w:ascii="Times New Roman" w:hAnsi="Times New Roman" w:cs="Times New Roman"/>
          <w:bCs/>
          <w:sz w:val="24"/>
          <w:szCs w:val="24"/>
        </w:rPr>
        <w:t xml:space="preserve"> à des fins de prise de décisions en ce qui concerne </w:t>
      </w:r>
      <w:r w:rsidR="00107579" w:rsidRPr="00401907">
        <w:rPr>
          <w:rFonts w:ascii="Times New Roman" w:hAnsi="Times New Roman" w:cs="Times New Roman"/>
          <w:bCs/>
          <w:sz w:val="24"/>
          <w:szCs w:val="24"/>
        </w:rPr>
        <w:t>la seconde phase du projet</w:t>
      </w:r>
      <w:r w:rsidRPr="00401907">
        <w:rPr>
          <w:rFonts w:ascii="Times New Roman" w:hAnsi="Times New Roman" w:cs="Times New Roman"/>
          <w:bCs/>
          <w:sz w:val="24"/>
          <w:szCs w:val="24"/>
        </w:rPr>
        <w:t xml:space="preserve">. </w:t>
      </w:r>
    </w:p>
    <w:p w:rsidR="00315138" w:rsidRPr="00401907" w:rsidRDefault="0036091A" w:rsidP="001528DF">
      <w:pPr>
        <w:autoSpaceDE w:val="0"/>
        <w:autoSpaceDN w:val="0"/>
        <w:adjustRightInd w:val="0"/>
        <w:jc w:val="both"/>
        <w:rPr>
          <w:rFonts w:ascii="Times New Roman" w:hAnsi="Times New Roman" w:cs="Times New Roman"/>
          <w:bCs/>
          <w:sz w:val="24"/>
          <w:szCs w:val="24"/>
        </w:rPr>
      </w:pPr>
      <w:r w:rsidRPr="00401907">
        <w:rPr>
          <w:rFonts w:ascii="Times New Roman" w:hAnsi="Times New Roman" w:cs="Times New Roman"/>
          <w:bCs/>
          <w:sz w:val="24"/>
          <w:szCs w:val="24"/>
        </w:rPr>
        <w:t>La période couverte est celle des</w:t>
      </w:r>
      <w:r w:rsidR="00315138" w:rsidRPr="00401907">
        <w:rPr>
          <w:rFonts w:ascii="Times New Roman" w:hAnsi="Times New Roman" w:cs="Times New Roman"/>
          <w:bCs/>
          <w:sz w:val="24"/>
          <w:szCs w:val="24"/>
        </w:rPr>
        <w:t xml:space="preserve"> 18 premiers mois de mise en œuvre </w:t>
      </w:r>
      <w:r w:rsidR="00891435" w:rsidRPr="00401907">
        <w:rPr>
          <w:rFonts w:ascii="Times New Roman" w:hAnsi="Times New Roman" w:cs="Times New Roman"/>
          <w:bCs/>
          <w:sz w:val="24"/>
          <w:szCs w:val="24"/>
        </w:rPr>
        <w:t xml:space="preserve">à compter de la signature du document de projet </w:t>
      </w:r>
      <w:r w:rsidR="00E15ACD" w:rsidRPr="00401907">
        <w:rPr>
          <w:rFonts w:ascii="Times New Roman" w:hAnsi="Times New Roman" w:cs="Times New Roman"/>
          <w:bCs/>
          <w:sz w:val="24"/>
          <w:szCs w:val="24"/>
        </w:rPr>
        <w:t xml:space="preserve">et </w:t>
      </w:r>
      <w:r w:rsidRPr="00401907">
        <w:rPr>
          <w:rFonts w:ascii="Times New Roman" w:hAnsi="Times New Roman" w:cs="Times New Roman"/>
          <w:bCs/>
          <w:sz w:val="24"/>
          <w:szCs w:val="24"/>
        </w:rPr>
        <w:t>l’évaluation impliquera</w:t>
      </w:r>
      <w:r w:rsidR="005B0535" w:rsidRPr="00401907">
        <w:rPr>
          <w:rFonts w:ascii="Times New Roman" w:hAnsi="Times New Roman" w:cs="Times New Roman"/>
          <w:bCs/>
          <w:sz w:val="24"/>
          <w:szCs w:val="24"/>
        </w:rPr>
        <w:t xml:space="preserve"> toutes les parties prenantes du projet conjoint d’appui à la CPS</w:t>
      </w:r>
      <w:r w:rsidR="00B33F1B" w:rsidRPr="00401907">
        <w:rPr>
          <w:rFonts w:ascii="Times New Roman" w:hAnsi="Times New Roman" w:cs="Times New Roman"/>
          <w:bCs/>
          <w:sz w:val="24"/>
          <w:szCs w:val="24"/>
        </w:rPr>
        <w:t xml:space="preserve"> (PNUD, MINUSCA, OSC, CPS, média, etc.)</w:t>
      </w:r>
      <w:r w:rsidR="005B0535" w:rsidRPr="00401907">
        <w:rPr>
          <w:rFonts w:ascii="Times New Roman" w:hAnsi="Times New Roman" w:cs="Times New Roman"/>
          <w:bCs/>
          <w:sz w:val="24"/>
          <w:szCs w:val="24"/>
        </w:rPr>
        <w:t>.</w:t>
      </w:r>
      <w:r w:rsidR="00433458" w:rsidRPr="00401907">
        <w:rPr>
          <w:rFonts w:ascii="Times New Roman" w:hAnsi="Times New Roman" w:cs="Times New Roman"/>
          <w:bCs/>
          <w:sz w:val="24"/>
          <w:szCs w:val="24"/>
        </w:rPr>
        <w:t xml:space="preserve"> Même si le projet a réalisé certaines activités de sensibilisation dans les régions, le travail du consultant se limitera à la zone de Bangui.</w:t>
      </w:r>
    </w:p>
    <w:p w:rsidR="00433458" w:rsidRPr="00401907" w:rsidRDefault="0036091A" w:rsidP="001528DF">
      <w:pPr>
        <w:autoSpaceDE w:val="0"/>
        <w:autoSpaceDN w:val="0"/>
        <w:adjustRightInd w:val="0"/>
        <w:jc w:val="both"/>
        <w:rPr>
          <w:rFonts w:ascii="Times New Roman" w:hAnsi="Times New Roman" w:cs="Times New Roman"/>
          <w:bCs/>
          <w:sz w:val="24"/>
          <w:szCs w:val="24"/>
        </w:rPr>
      </w:pPr>
      <w:r w:rsidRPr="00401907">
        <w:rPr>
          <w:rFonts w:ascii="Times New Roman" w:hAnsi="Times New Roman" w:cs="Times New Roman"/>
          <w:bCs/>
          <w:sz w:val="24"/>
          <w:szCs w:val="24"/>
        </w:rPr>
        <w:t>L’évaluation permettra</w:t>
      </w:r>
      <w:r w:rsidR="009D283D" w:rsidRPr="00401907">
        <w:rPr>
          <w:rFonts w:ascii="Times New Roman" w:hAnsi="Times New Roman" w:cs="Times New Roman"/>
          <w:bCs/>
          <w:sz w:val="24"/>
          <w:szCs w:val="24"/>
        </w:rPr>
        <w:t xml:space="preserve"> entre autre</w:t>
      </w:r>
      <w:r w:rsidR="0013578D" w:rsidRPr="00401907">
        <w:rPr>
          <w:rFonts w:ascii="Times New Roman" w:hAnsi="Times New Roman" w:cs="Times New Roman"/>
          <w:bCs/>
          <w:sz w:val="24"/>
          <w:szCs w:val="24"/>
        </w:rPr>
        <w:t>s</w:t>
      </w:r>
      <w:r w:rsidR="000F2187" w:rsidRPr="00401907">
        <w:rPr>
          <w:rFonts w:ascii="Times New Roman" w:hAnsi="Times New Roman" w:cs="Times New Roman"/>
          <w:bCs/>
          <w:sz w:val="24"/>
          <w:szCs w:val="24"/>
        </w:rPr>
        <w:t> de :</w:t>
      </w:r>
    </w:p>
    <w:p w:rsidR="0036091A" w:rsidRPr="00401907" w:rsidRDefault="000F2187" w:rsidP="001528DF">
      <w:pPr>
        <w:pStyle w:val="Paragraphedeliste"/>
        <w:numPr>
          <w:ilvl w:val="1"/>
          <w:numId w:val="3"/>
        </w:numPr>
        <w:jc w:val="both"/>
        <w:rPr>
          <w:rFonts w:ascii="Times New Roman" w:hAnsi="Times New Roman" w:cs="Times New Roman"/>
          <w:sz w:val="24"/>
          <w:szCs w:val="24"/>
        </w:rPr>
      </w:pPr>
      <w:r w:rsidRPr="00401907">
        <w:rPr>
          <w:rFonts w:ascii="Times New Roman" w:hAnsi="Times New Roman" w:cs="Times New Roman"/>
          <w:sz w:val="24"/>
          <w:szCs w:val="24"/>
        </w:rPr>
        <w:lastRenderedPageBreak/>
        <w:t xml:space="preserve">Porter une appréciation rigoureuse et objective sur </w:t>
      </w:r>
      <w:r w:rsidR="0036091A" w:rsidRPr="00401907">
        <w:rPr>
          <w:rFonts w:ascii="Times New Roman" w:hAnsi="Times New Roman" w:cs="Times New Roman"/>
          <w:sz w:val="24"/>
          <w:szCs w:val="24"/>
        </w:rPr>
        <w:t>la pertinence, l’efficacité, l’efficience, les impacts (ou signes précoces d’impacts) et la dur</w:t>
      </w:r>
      <w:r w:rsidRPr="00401907">
        <w:rPr>
          <w:rFonts w:ascii="Times New Roman" w:hAnsi="Times New Roman" w:cs="Times New Roman"/>
          <w:sz w:val="24"/>
          <w:szCs w:val="24"/>
        </w:rPr>
        <w:t>abilité des résultats du projet ;</w:t>
      </w:r>
    </w:p>
    <w:p w:rsidR="0036091A" w:rsidRPr="00401907" w:rsidRDefault="009D283D" w:rsidP="001528DF">
      <w:pPr>
        <w:pStyle w:val="Paragraphedeliste"/>
        <w:numPr>
          <w:ilvl w:val="1"/>
          <w:numId w:val="3"/>
        </w:numPr>
        <w:jc w:val="both"/>
        <w:rPr>
          <w:rFonts w:ascii="Times New Roman" w:hAnsi="Times New Roman" w:cs="Times New Roman"/>
          <w:sz w:val="24"/>
          <w:szCs w:val="24"/>
        </w:rPr>
      </w:pPr>
      <w:r w:rsidRPr="00401907">
        <w:rPr>
          <w:rFonts w:ascii="Times New Roman" w:hAnsi="Times New Roman" w:cs="Times New Roman"/>
          <w:sz w:val="24"/>
          <w:szCs w:val="24"/>
        </w:rPr>
        <w:t>A</w:t>
      </w:r>
      <w:r w:rsidR="000F2187" w:rsidRPr="00401907">
        <w:rPr>
          <w:rFonts w:ascii="Times New Roman" w:hAnsi="Times New Roman" w:cs="Times New Roman"/>
          <w:sz w:val="24"/>
          <w:szCs w:val="24"/>
        </w:rPr>
        <w:t>nalyser</w:t>
      </w:r>
      <w:r w:rsidR="0036091A" w:rsidRPr="00401907">
        <w:rPr>
          <w:rFonts w:ascii="Times New Roman" w:hAnsi="Times New Roman" w:cs="Times New Roman"/>
          <w:sz w:val="24"/>
          <w:szCs w:val="24"/>
        </w:rPr>
        <w:t xml:space="preserve"> les atouts et les contraintes ayant jal</w:t>
      </w:r>
      <w:r w:rsidR="00891435" w:rsidRPr="00401907">
        <w:rPr>
          <w:rFonts w:ascii="Times New Roman" w:hAnsi="Times New Roman" w:cs="Times New Roman"/>
          <w:sz w:val="24"/>
          <w:szCs w:val="24"/>
        </w:rPr>
        <w:t>onné la mise en œuvre du projet ;</w:t>
      </w:r>
    </w:p>
    <w:p w:rsidR="0036091A" w:rsidRPr="00401907" w:rsidRDefault="009D283D" w:rsidP="001528DF">
      <w:pPr>
        <w:pStyle w:val="Paragraphedeliste"/>
        <w:numPr>
          <w:ilvl w:val="1"/>
          <w:numId w:val="3"/>
        </w:numPr>
        <w:jc w:val="both"/>
        <w:rPr>
          <w:rFonts w:ascii="Times New Roman" w:hAnsi="Times New Roman" w:cs="Times New Roman"/>
          <w:sz w:val="24"/>
          <w:szCs w:val="24"/>
        </w:rPr>
      </w:pPr>
      <w:r w:rsidRPr="00401907">
        <w:rPr>
          <w:rFonts w:ascii="Times New Roman" w:hAnsi="Times New Roman" w:cs="Times New Roman"/>
          <w:sz w:val="24"/>
          <w:szCs w:val="24"/>
        </w:rPr>
        <w:t>I</w:t>
      </w:r>
      <w:r w:rsidR="000F2187" w:rsidRPr="00401907">
        <w:rPr>
          <w:rFonts w:ascii="Times New Roman" w:hAnsi="Times New Roman" w:cs="Times New Roman"/>
          <w:sz w:val="24"/>
          <w:szCs w:val="24"/>
        </w:rPr>
        <w:t xml:space="preserve">dentifier </w:t>
      </w:r>
      <w:r w:rsidR="0036091A" w:rsidRPr="00401907">
        <w:rPr>
          <w:rFonts w:ascii="Times New Roman" w:hAnsi="Times New Roman" w:cs="Times New Roman"/>
          <w:sz w:val="24"/>
          <w:szCs w:val="24"/>
        </w:rPr>
        <w:t xml:space="preserve">les bonnes </w:t>
      </w:r>
      <w:r w:rsidR="00891435" w:rsidRPr="00401907">
        <w:rPr>
          <w:rFonts w:ascii="Times New Roman" w:hAnsi="Times New Roman" w:cs="Times New Roman"/>
          <w:sz w:val="24"/>
          <w:szCs w:val="24"/>
        </w:rPr>
        <w:t>pratiques et les leçons à tirer ;</w:t>
      </w:r>
    </w:p>
    <w:p w:rsidR="0036091A" w:rsidRDefault="009D283D" w:rsidP="001528DF">
      <w:pPr>
        <w:pStyle w:val="Paragraphedeliste"/>
        <w:numPr>
          <w:ilvl w:val="1"/>
          <w:numId w:val="3"/>
        </w:numPr>
        <w:jc w:val="both"/>
        <w:rPr>
          <w:rFonts w:ascii="Times New Roman" w:hAnsi="Times New Roman" w:cs="Times New Roman"/>
          <w:sz w:val="24"/>
          <w:szCs w:val="24"/>
        </w:rPr>
      </w:pPr>
      <w:r w:rsidRPr="00401907">
        <w:rPr>
          <w:rFonts w:ascii="Times New Roman" w:hAnsi="Times New Roman" w:cs="Times New Roman"/>
          <w:sz w:val="24"/>
          <w:szCs w:val="24"/>
        </w:rPr>
        <w:t>F</w:t>
      </w:r>
      <w:r w:rsidR="0036091A" w:rsidRPr="00401907">
        <w:rPr>
          <w:rFonts w:ascii="Times New Roman" w:hAnsi="Times New Roman" w:cs="Times New Roman"/>
          <w:sz w:val="24"/>
          <w:szCs w:val="24"/>
        </w:rPr>
        <w:t>ormuler des recommandations et proposer des orientations claires pour la suite du projet.</w:t>
      </w:r>
    </w:p>
    <w:p w:rsidR="00A901BC" w:rsidRPr="00401907" w:rsidRDefault="00A901BC" w:rsidP="00A901BC">
      <w:pPr>
        <w:pStyle w:val="Paragraphedeliste"/>
        <w:ind w:left="1440"/>
        <w:jc w:val="both"/>
        <w:rPr>
          <w:rFonts w:ascii="Times New Roman" w:hAnsi="Times New Roman" w:cs="Times New Roman"/>
          <w:sz w:val="24"/>
          <w:szCs w:val="24"/>
        </w:rPr>
      </w:pPr>
    </w:p>
    <w:p w:rsidR="00D37B06" w:rsidRPr="00401907" w:rsidRDefault="00D37B06" w:rsidP="001528DF">
      <w:pPr>
        <w:pStyle w:val="Paragraphedeliste"/>
        <w:numPr>
          <w:ilvl w:val="0"/>
          <w:numId w:val="1"/>
        </w:numPr>
        <w:spacing w:before="240" w:after="240"/>
        <w:ind w:left="714" w:hanging="357"/>
        <w:jc w:val="both"/>
        <w:rPr>
          <w:rFonts w:ascii="Times New Roman" w:hAnsi="Times New Roman" w:cs="Times New Roman"/>
          <w:b/>
          <w:bCs/>
          <w:sz w:val="24"/>
          <w:szCs w:val="24"/>
        </w:rPr>
      </w:pPr>
      <w:r w:rsidRPr="00401907">
        <w:rPr>
          <w:rFonts w:ascii="Times New Roman" w:hAnsi="Times New Roman" w:cs="Times New Roman"/>
          <w:b/>
          <w:bCs/>
          <w:sz w:val="24"/>
          <w:szCs w:val="24"/>
        </w:rPr>
        <w:t>Questions relatives à l’évaluation</w:t>
      </w:r>
    </w:p>
    <w:p w:rsidR="00254F6B" w:rsidRPr="00401907" w:rsidRDefault="00254F6B" w:rsidP="001528DF">
      <w:pPr>
        <w:pStyle w:val="Paragraphedeliste"/>
        <w:jc w:val="both"/>
        <w:rPr>
          <w:rFonts w:ascii="Times New Roman" w:hAnsi="Times New Roman" w:cs="Times New Roman"/>
          <w:bCs/>
          <w:sz w:val="24"/>
          <w:szCs w:val="24"/>
        </w:rPr>
      </w:pPr>
    </w:p>
    <w:p w:rsidR="00254F6B" w:rsidRPr="00401907" w:rsidRDefault="00254F6B" w:rsidP="001528DF">
      <w:pPr>
        <w:autoSpaceDE w:val="0"/>
        <w:autoSpaceDN w:val="0"/>
        <w:adjustRightInd w:val="0"/>
        <w:jc w:val="both"/>
        <w:rPr>
          <w:rFonts w:ascii="Times New Roman" w:hAnsi="Times New Roman" w:cs="Times New Roman"/>
          <w:bCs/>
          <w:sz w:val="24"/>
          <w:szCs w:val="24"/>
        </w:rPr>
      </w:pPr>
      <w:r w:rsidRPr="00401907">
        <w:rPr>
          <w:rFonts w:ascii="Times New Roman" w:hAnsi="Times New Roman" w:cs="Times New Roman"/>
          <w:bCs/>
          <w:sz w:val="24"/>
          <w:szCs w:val="24"/>
        </w:rPr>
        <w:t xml:space="preserve">De manière spécifique, cette évaluation de projet doit </w:t>
      </w:r>
      <w:r w:rsidR="00A52811">
        <w:rPr>
          <w:rFonts w:ascii="Times New Roman" w:hAnsi="Times New Roman" w:cs="Times New Roman"/>
          <w:bCs/>
          <w:sz w:val="24"/>
          <w:szCs w:val="24"/>
        </w:rPr>
        <w:t>répondre</w:t>
      </w:r>
      <w:r w:rsidRPr="00401907">
        <w:rPr>
          <w:rFonts w:ascii="Times New Roman" w:hAnsi="Times New Roman" w:cs="Times New Roman"/>
          <w:bCs/>
          <w:sz w:val="24"/>
          <w:szCs w:val="24"/>
        </w:rPr>
        <w:t xml:space="preserve"> </w:t>
      </w:r>
      <w:r w:rsidR="00A52811">
        <w:rPr>
          <w:rFonts w:ascii="Times New Roman" w:hAnsi="Times New Roman" w:cs="Times New Roman"/>
          <w:bCs/>
          <w:sz w:val="24"/>
          <w:szCs w:val="24"/>
        </w:rPr>
        <w:t>aux</w:t>
      </w:r>
      <w:r w:rsidRPr="00401907">
        <w:rPr>
          <w:rFonts w:ascii="Times New Roman" w:hAnsi="Times New Roman" w:cs="Times New Roman"/>
          <w:bCs/>
          <w:sz w:val="24"/>
          <w:szCs w:val="24"/>
        </w:rPr>
        <w:t xml:space="preserve"> questions suivantes</w:t>
      </w:r>
      <w:r w:rsidR="00A52811">
        <w:rPr>
          <w:rFonts w:ascii="Times New Roman" w:hAnsi="Times New Roman" w:cs="Times New Roman"/>
          <w:bCs/>
          <w:sz w:val="24"/>
          <w:szCs w:val="24"/>
        </w:rPr>
        <w:t>,</w:t>
      </w:r>
      <w:r w:rsidRPr="00401907">
        <w:rPr>
          <w:rFonts w:ascii="Times New Roman" w:hAnsi="Times New Roman" w:cs="Times New Roman"/>
          <w:bCs/>
          <w:sz w:val="24"/>
          <w:szCs w:val="24"/>
        </w:rPr>
        <w:t xml:space="preserve"> sans se limiter à ces dernières :</w:t>
      </w:r>
    </w:p>
    <w:p w:rsidR="00254F6B" w:rsidRPr="00401907" w:rsidRDefault="00254F6B" w:rsidP="001528DF">
      <w:pPr>
        <w:pStyle w:val="Paragraphedeliste"/>
        <w:numPr>
          <w:ilvl w:val="0"/>
          <w:numId w:val="6"/>
        </w:numPr>
        <w:autoSpaceDE w:val="0"/>
        <w:autoSpaceDN w:val="0"/>
        <w:adjustRightInd w:val="0"/>
        <w:jc w:val="both"/>
        <w:rPr>
          <w:rFonts w:ascii="Times New Roman" w:hAnsi="Times New Roman" w:cs="Times New Roman"/>
          <w:bCs/>
          <w:sz w:val="24"/>
          <w:szCs w:val="24"/>
        </w:rPr>
      </w:pPr>
      <w:r w:rsidRPr="00401907">
        <w:rPr>
          <w:rFonts w:ascii="Times New Roman" w:hAnsi="Times New Roman" w:cs="Times New Roman"/>
          <w:bCs/>
          <w:sz w:val="24"/>
          <w:szCs w:val="24"/>
        </w:rPr>
        <w:t>Pertinence</w:t>
      </w:r>
    </w:p>
    <w:p w:rsidR="00254F6B" w:rsidRPr="00401907" w:rsidRDefault="00254F6B"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sidRPr="00401907">
        <w:rPr>
          <w:rFonts w:ascii="Times New Roman" w:eastAsiaTheme="minorHAnsi" w:hAnsi="Times New Roman"/>
          <w:bCs/>
          <w:lang w:eastAsia="en-US"/>
        </w:rPr>
        <w:t>Les résultats et les produits du projet, leurs indicateurs et leurs cibles sont-ils pertinents et appropriés à la situation de développement dans le Pays ?</w:t>
      </w:r>
    </w:p>
    <w:p w:rsidR="00254F6B" w:rsidRPr="00401907" w:rsidRDefault="00254F6B"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sidRPr="00401907">
        <w:rPr>
          <w:rFonts w:ascii="Times New Roman" w:eastAsiaTheme="minorHAnsi" w:hAnsi="Times New Roman"/>
          <w:bCs/>
          <w:lang w:eastAsia="en-US"/>
        </w:rPr>
        <w:t>Le projet est-il aligné au mandat Système de Nations Unies en général et du PNUD en particulier dans le contexte de la République Centrafricaine ?</w:t>
      </w:r>
    </w:p>
    <w:p w:rsidR="00254F6B" w:rsidRPr="00401907" w:rsidRDefault="00254F6B"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sidRPr="00401907">
        <w:rPr>
          <w:rFonts w:ascii="Times New Roman" w:eastAsiaTheme="minorHAnsi" w:hAnsi="Times New Roman"/>
          <w:bCs/>
          <w:lang w:eastAsia="en-US"/>
        </w:rPr>
        <w:t>Les produits développés par le PNUD et ses partenaires sont-ils pertinents pour réaliser l’Effet ?</w:t>
      </w:r>
    </w:p>
    <w:p w:rsidR="00254F6B" w:rsidRPr="00401907" w:rsidRDefault="00254F6B"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sidRPr="00401907">
        <w:rPr>
          <w:rFonts w:ascii="Times New Roman" w:eastAsiaTheme="minorHAnsi" w:hAnsi="Times New Roman"/>
          <w:bCs/>
          <w:lang w:eastAsia="en-US"/>
        </w:rPr>
        <w:t>Les indicateurs de suivi évaluation sont-ils appropriés pour rattacher les produits à l’Effet escompté ?</w:t>
      </w:r>
    </w:p>
    <w:p w:rsidR="00254F6B" w:rsidRPr="00401907" w:rsidRDefault="00254F6B"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sidRPr="00401907">
        <w:rPr>
          <w:rFonts w:ascii="Times New Roman" w:eastAsiaTheme="minorHAnsi" w:hAnsi="Times New Roman"/>
          <w:bCs/>
          <w:lang w:eastAsia="en-US"/>
        </w:rPr>
        <w:t>Les activités développées ont-elles pu répondre aux priorités organisationnelles et programmatiques des différentes structures de gestion du processus ?</w:t>
      </w:r>
    </w:p>
    <w:p w:rsidR="00254F6B" w:rsidRPr="00401907" w:rsidRDefault="00254F6B" w:rsidP="001528DF">
      <w:pPr>
        <w:pStyle w:val="Listecouleur-Accent11"/>
        <w:autoSpaceDE w:val="0"/>
        <w:autoSpaceDN w:val="0"/>
        <w:adjustRightInd w:val="0"/>
        <w:ind w:left="720"/>
        <w:contextualSpacing/>
        <w:rPr>
          <w:rFonts w:ascii="Times New Roman" w:eastAsiaTheme="minorHAnsi" w:hAnsi="Times New Roman"/>
          <w:bCs/>
          <w:lang w:eastAsia="en-US"/>
        </w:rPr>
      </w:pPr>
    </w:p>
    <w:p w:rsidR="00254F6B" w:rsidRPr="00401907" w:rsidRDefault="00254F6B" w:rsidP="001528DF">
      <w:pPr>
        <w:pStyle w:val="Paragraphedeliste"/>
        <w:numPr>
          <w:ilvl w:val="0"/>
          <w:numId w:val="6"/>
        </w:numPr>
        <w:autoSpaceDE w:val="0"/>
        <w:autoSpaceDN w:val="0"/>
        <w:adjustRightInd w:val="0"/>
        <w:jc w:val="both"/>
        <w:rPr>
          <w:rFonts w:ascii="Times New Roman" w:hAnsi="Times New Roman" w:cs="Times New Roman"/>
          <w:bCs/>
          <w:sz w:val="24"/>
          <w:szCs w:val="24"/>
        </w:rPr>
      </w:pPr>
      <w:r w:rsidRPr="00401907">
        <w:rPr>
          <w:rFonts w:ascii="Times New Roman" w:hAnsi="Times New Roman" w:cs="Times New Roman"/>
          <w:bCs/>
          <w:sz w:val="24"/>
          <w:szCs w:val="24"/>
        </w:rPr>
        <w:t>Efficacité</w:t>
      </w:r>
    </w:p>
    <w:p w:rsidR="00254F6B" w:rsidRPr="00401907" w:rsidRDefault="00254F6B"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sidRPr="00401907">
        <w:rPr>
          <w:rFonts w:ascii="Times New Roman" w:eastAsiaTheme="minorHAnsi" w:hAnsi="Times New Roman"/>
          <w:bCs/>
          <w:lang w:eastAsia="en-US"/>
        </w:rPr>
        <w:t xml:space="preserve">Quel est le niveau actuel de réalisation des produits du projet ? </w:t>
      </w:r>
    </w:p>
    <w:p w:rsidR="00254F6B" w:rsidRPr="00401907" w:rsidRDefault="00254F6B"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sidRPr="00401907">
        <w:rPr>
          <w:rFonts w:ascii="Times New Roman" w:eastAsiaTheme="minorHAnsi" w:hAnsi="Times New Roman"/>
          <w:bCs/>
          <w:lang w:eastAsia="en-US"/>
        </w:rPr>
        <w:t>Quels sont les principaux facteurs (positifs ou négatifs), internes ou externes à l’intervention du PNUD, qui ont affecté la mise en œuvre du projet ? Comment ces facteurs ont-ils pu limiter ou faciliter les progrès vers la réalisation des objectifs du projet ?</w:t>
      </w:r>
    </w:p>
    <w:p w:rsidR="00254F6B" w:rsidRPr="00401907" w:rsidRDefault="00254F6B"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sidRPr="00401907">
        <w:rPr>
          <w:rFonts w:ascii="Times New Roman" w:eastAsiaTheme="minorHAnsi" w:hAnsi="Times New Roman"/>
          <w:bCs/>
          <w:lang w:eastAsia="en-US"/>
        </w:rPr>
        <w:t>Les différentes ressources (humaines, matérielles et financières) requises du PNUD, des donateurs et du gouvernement sont-elles anticipées et mobilisées dans les délais appropriées et suffisantes ?</w:t>
      </w:r>
    </w:p>
    <w:p w:rsidR="00254F6B" w:rsidRPr="00401907" w:rsidRDefault="00254F6B"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sidRPr="00401907">
        <w:rPr>
          <w:rFonts w:ascii="Times New Roman" w:eastAsiaTheme="minorHAnsi" w:hAnsi="Times New Roman"/>
          <w:bCs/>
          <w:lang w:eastAsia="en-US"/>
        </w:rPr>
        <w:t xml:space="preserve">Les structures de gestion mises en place ainsi que les méthodes de travail développés aussi bien par le PNUD que par ces partenaires, ont-elles été appropriées et efficaces ? </w:t>
      </w:r>
    </w:p>
    <w:p w:rsidR="00254F6B" w:rsidRPr="00401907" w:rsidRDefault="00254F6B"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sidRPr="00401907">
        <w:rPr>
          <w:rFonts w:ascii="Times New Roman" w:eastAsiaTheme="minorHAnsi" w:hAnsi="Times New Roman"/>
          <w:bCs/>
          <w:lang w:eastAsia="en-US"/>
        </w:rPr>
        <w:t>Le projet a-t-il fonctionné avec l’effectif adéquat de personnel, les compétences requises et selon une bonne distribution de tâche ?</w:t>
      </w:r>
    </w:p>
    <w:p w:rsidR="00254F6B" w:rsidRPr="00401907" w:rsidRDefault="00254F6B"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sidRPr="00401907">
        <w:rPr>
          <w:rFonts w:ascii="Times New Roman" w:eastAsiaTheme="minorHAnsi" w:hAnsi="Times New Roman"/>
          <w:bCs/>
          <w:lang w:eastAsia="en-US"/>
        </w:rPr>
        <w:t xml:space="preserve">Les mécanismes adéquats de </w:t>
      </w:r>
      <w:r w:rsidR="00C33C37">
        <w:rPr>
          <w:rFonts w:ascii="Times New Roman" w:eastAsiaTheme="minorHAnsi" w:hAnsi="Times New Roman"/>
          <w:bCs/>
          <w:lang w:eastAsia="en-US"/>
        </w:rPr>
        <w:t xml:space="preserve">gestion </w:t>
      </w:r>
      <w:r w:rsidR="009642C8">
        <w:rPr>
          <w:rFonts w:ascii="Times New Roman" w:eastAsiaTheme="minorHAnsi" w:hAnsi="Times New Roman"/>
          <w:bCs/>
          <w:lang w:eastAsia="en-US"/>
        </w:rPr>
        <w:t xml:space="preserve">et de </w:t>
      </w:r>
      <w:r w:rsidRPr="00401907">
        <w:rPr>
          <w:rFonts w:ascii="Times New Roman" w:eastAsiaTheme="minorHAnsi" w:hAnsi="Times New Roman"/>
          <w:bCs/>
          <w:lang w:eastAsia="en-US"/>
        </w:rPr>
        <w:t>suivi ont-ils été mis en place vis-à-vis des résultats attendus ?</w:t>
      </w:r>
    </w:p>
    <w:p w:rsidR="00254F6B" w:rsidRPr="00401907" w:rsidRDefault="00254F6B" w:rsidP="001528DF">
      <w:pPr>
        <w:pStyle w:val="Listecouleur-Accent11"/>
        <w:autoSpaceDE w:val="0"/>
        <w:autoSpaceDN w:val="0"/>
        <w:adjustRightInd w:val="0"/>
        <w:contextualSpacing/>
        <w:rPr>
          <w:rFonts w:ascii="Times New Roman" w:eastAsiaTheme="minorHAnsi" w:hAnsi="Times New Roman"/>
          <w:bCs/>
          <w:lang w:eastAsia="en-US"/>
        </w:rPr>
      </w:pPr>
    </w:p>
    <w:p w:rsidR="00254F6B" w:rsidRPr="00401907" w:rsidRDefault="00254F6B" w:rsidP="001528DF">
      <w:pPr>
        <w:pStyle w:val="Paragraphedeliste"/>
        <w:numPr>
          <w:ilvl w:val="0"/>
          <w:numId w:val="6"/>
        </w:numPr>
        <w:autoSpaceDE w:val="0"/>
        <w:autoSpaceDN w:val="0"/>
        <w:adjustRightInd w:val="0"/>
        <w:jc w:val="both"/>
        <w:rPr>
          <w:rFonts w:ascii="Times New Roman" w:hAnsi="Times New Roman" w:cs="Times New Roman"/>
          <w:bCs/>
          <w:sz w:val="24"/>
          <w:szCs w:val="24"/>
        </w:rPr>
      </w:pPr>
      <w:r w:rsidRPr="00401907">
        <w:rPr>
          <w:rFonts w:ascii="Times New Roman" w:hAnsi="Times New Roman" w:cs="Times New Roman"/>
          <w:bCs/>
          <w:sz w:val="24"/>
          <w:szCs w:val="24"/>
        </w:rPr>
        <w:t>Efficience</w:t>
      </w:r>
    </w:p>
    <w:p w:rsidR="00A52811" w:rsidRDefault="00A52811"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Pr>
          <w:rFonts w:ascii="Times New Roman" w:eastAsiaTheme="minorHAnsi" w:hAnsi="Times New Roman"/>
          <w:bCs/>
          <w:lang w:eastAsia="en-US"/>
        </w:rPr>
        <w:t>Etait-il possible d’obtenir les résultats actuels du projet avec moins de ressources ?</w:t>
      </w:r>
    </w:p>
    <w:p w:rsidR="00254F6B" w:rsidRPr="00401907" w:rsidRDefault="00254F6B"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sidRPr="00401907">
        <w:rPr>
          <w:rFonts w:ascii="Times New Roman" w:eastAsiaTheme="minorHAnsi" w:hAnsi="Times New Roman"/>
          <w:bCs/>
          <w:lang w:eastAsia="en-US"/>
        </w:rPr>
        <w:t xml:space="preserve">Les différentes ressources (ressources humaines, matérielles et financières) mises à disposition ont-elles été utilisées de manière appropriée pour atteindre les </w:t>
      </w:r>
      <w:r w:rsidR="001C4B44" w:rsidRPr="00401907">
        <w:rPr>
          <w:rFonts w:ascii="Times New Roman" w:eastAsiaTheme="minorHAnsi" w:hAnsi="Times New Roman"/>
          <w:bCs/>
          <w:lang w:eastAsia="en-US"/>
        </w:rPr>
        <w:t>résultats</w:t>
      </w:r>
      <w:r w:rsidRPr="00401907">
        <w:rPr>
          <w:rFonts w:ascii="Times New Roman" w:eastAsiaTheme="minorHAnsi" w:hAnsi="Times New Roman"/>
          <w:bCs/>
          <w:lang w:eastAsia="en-US"/>
        </w:rPr>
        <w:t xml:space="preserve"> attendus</w:t>
      </w:r>
      <w:r w:rsidR="001C4B44" w:rsidRPr="00401907">
        <w:rPr>
          <w:rFonts w:ascii="Times New Roman" w:eastAsiaTheme="minorHAnsi" w:hAnsi="Times New Roman"/>
          <w:bCs/>
          <w:lang w:eastAsia="en-US"/>
        </w:rPr>
        <w:t xml:space="preserve"> </w:t>
      </w:r>
      <w:r w:rsidRPr="00401907">
        <w:rPr>
          <w:rFonts w:ascii="Times New Roman" w:eastAsiaTheme="minorHAnsi" w:hAnsi="Times New Roman"/>
          <w:bCs/>
          <w:lang w:eastAsia="en-US"/>
        </w:rPr>
        <w:t>?</w:t>
      </w:r>
    </w:p>
    <w:p w:rsidR="00254F6B" w:rsidRPr="00401907" w:rsidRDefault="00254F6B"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sidRPr="00401907">
        <w:rPr>
          <w:rFonts w:ascii="Times New Roman" w:eastAsiaTheme="minorHAnsi" w:hAnsi="Times New Roman"/>
          <w:bCs/>
          <w:lang w:eastAsia="en-US"/>
        </w:rPr>
        <w:lastRenderedPageBreak/>
        <w:t>La stratégie de partenariat développée a-t-elle été appropriée et efficace</w:t>
      </w:r>
      <w:r w:rsidR="001C4B44" w:rsidRPr="00401907">
        <w:rPr>
          <w:rFonts w:ascii="Times New Roman" w:eastAsiaTheme="minorHAnsi" w:hAnsi="Times New Roman"/>
          <w:bCs/>
          <w:lang w:eastAsia="en-US"/>
        </w:rPr>
        <w:t xml:space="preserve"> </w:t>
      </w:r>
      <w:r w:rsidRPr="00401907">
        <w:rPr>
          <w:rFonts w:ascii="Times New Roman" w:eastAsiaTheme="minorHAnsi" w:hAnsi="Times New Roman"/>
          <w:bCs/>
          <w:lang w:eastAsia="en-US"/>
        </w:rPr>
        <w:t>? Comment est-ce que les partenaires financiers ont-ils apporté de la valeur ajoutée au projet et étaient-ils assez responsables et harmonisés dans leur assistance ?</w:t>
      </w:r>
    </w:p>
    <w:p w:rsidR="00254F6B" w:rsidRPr="00401907" w:rsidRDefault="00254F6B"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sidRPr="00401907">
        <w:rPr>
          <w:rFonts w:ascii="Times New Roman" w:eastAsiaTheme="minorHAnsi" w:hAnsi="Times New Roman"/>
          <w:bCs/>
          <w:lang w:eastAsia="en-US"/>
        </w:rPr>
        <w:t xml:space="preserve">Les capacités locales ont-elles été utilisées de manière </w:t>
      </w:r>
      <w:r w:rsidR="001C4B44" w:rsidRPr="00401907">
        <w:rPr>
          <w:rFonts w:ascii="Times New Roman" w:eastAsiaTheme="minorHAnsi" w:hAnsi="Times New Roman"/>
          <w:bCs/>
          <w:lang w:eastAsia="en-US"/>
        </w:rPr>
        <w:t>efficiente</w:t>
      </w:r>
      <w:r w:rsidRPr="00401907">
        <w:rPr>
          <w:rFonts w:ascii="Times New Roman" w:eastAsiaTheme="minorHAnsi" w:hAnsi="Times New Roman"/>
          <w:bCs/>
          <w:lang w:eastAsia="en-US"/>
        </w:rPr>
        <w:t xml:space="preserve"> lors de la mise en œuvre ?</w:t>
      </w:r>
    </w:p>
    <w:p w:rsidR="00254F6B" w:rsidRPr="00401907" w:rsidRDefault="00254F6B" w:rsidP="001528DF">
      <w:pPr>
        <w:autoSpaceDE w:val="0"/>
        <w:autoSpaceDN w:val="0"/>
        <w:adjustRightInd w:val="0"/>
        <w:jc w:val="both"/>
        <w:rPr>
          <w:rFonts w:ascii="Times New Roman" w:hAnsi="Times New Roman" w:cs="Times New Roman"/>
          <w:bCs/>
          <w:sz w:val="24"/>
          <w:szCs w:val="24"/>
        </w:rPr>
      </w:pPr>
    </w:p>
    <w:p w:rsidR="00254F6B" w:rsidRPr="00401907" w:rsidRDefault="00254F6B" w:rsidP="001528DF">
      <w:pPr>
        <w:pStyle w:val="Paragraphedeliste"/>
        <w:numPr>
          <w:ilvl w:val="0"/>
          <w:numId w:val="6"/>
        </w:numPr>
        <w:autoSpaceDE w:val="0"/>
        <w:autoSpaceDN w:val="0"/>
        <w:adjustRightInd w:val="0"/>
        <w:jc w:val="both"/>
        <w:rPr>
          <w:rFonts w:ascii="Times New Roman" w:hAnsi="Times New Roman" w:cs="Times New Roman"/>
          <w:bCs/>
          <w:sz w:val="24"/>
          <w:szCs w:val="24"/>
        </w:rPr>
      </w:pPr>
      <w:r w:rsidRPr="00401907">
        <w:rPr>
          <w:rFonts w:ascii="Times New Roman" w:hAnsi="Times New Roman" w:cs="Times New Roman"/>
          <w:bCs/>
          <w:sz w:val="24"/>
          <w:szCs w:val="24"/>
        </w:rPr>
        <w:t xml:space="preserve">Durabilité </w:t>
      </w:r>
    </w:p>
    <w:p w:rsidR="00254F6B" w:rsidRPr="00401907" w:rsidRDefault="00254F6B"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sidRPr="00401907">
        <w:rPr>
          <w:rFonts w:ascii="Times New Roman" w:eastAsiaTheme="minorHAnsi" w:hAnsi="Times New Roman"/>
          <w:bCs/>
          <w:lang w:eastAsia="en-US"/>
        </w:rPr>
        <w:t>Dans quelle mesure les questions de durabilité ont-elles été intégrées dans le cadre de la conception du projet ?</w:t>
      </w:r>
    </w:p>
    <w:p w:rsidR="00254F6B" w:rsidRDefault="00254F6B"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sidRPr="00401907">
        <w:rPr>
          <w:rFonts w:ascii="Times New Roman" w:eastAsiaTheme="minorHAnsi" w:hAnsi="Times New Roman"/>
          <w:bCs/>
          <w:lang w:eastAsia="en-US"/>
        </w:rPr>
        <w:t>Les capacités humaines et les systèmes de gestion renforcés, ainsi que les innovations apportées vont-elles profiter dans le futur à la partie nation</w:t>
      </w:r>
      <w:r w:rsidR="001C4B44" w:rsidRPr="00401907">
        <w:rPr>
          <w:rFonts w:ascii="Times New Roman" w:eastAsiaTheme="minorHAnsi" w:hAnsi="Times New Roman"/>
          <w:bCs/>
          <w:lang w:eastAsia="en-US"/>
        </w:rPr>
        <w:t xml:space="preserve">ale </w:t>
      </w:r>
      <w:r w:rsidRPr="00401907">
        <w:rPr>
          <w:rFonts w:ascii="Times New Roman" w:eastAsiaTheme="minorHAnsi" w:hAnsi="Times New Roman"/>
          <w:bCs/>
          <w:lang w:eastAsia="en-US"/>
        </w:rPr>
        <w:t xml:space="preserve">?  </w:t>
      </w:r>
    </w:p>
    <w:p w:rsidR="00A52811" w:rsidRPr="00401907" w:rsidRDefault="00A52811"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Pr>
          <w:rFonts w:ascii="Times New Roman" w:eastAsiaTheme="minorHAnsi" w:hAnsi="Times New Roman"/>
          <w:bCs/>
          <w:lang w:eastAsia="en-US"/>
        </w:rPr>
        <w:t>Quel est le niveau d’appropriation du projet par la partie nationale ?</w:t>
      </w:r>
    </w:p>
    <w:p w:rsidR="00254F6B" w:rsidRPr="00401907" w:rsidRDefault="00254F6B"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sidRPr="00401907">
        <w:rPr>
          <w:rFonts w:ascii="Times New Roman" w:eastAsiaTheme="minorHAnsi" w:hAnsi="Times New Roman"/>
          <w:bCs/>
          <w:lang w:eastAsia="en-US"/>
        </w:rPr>
        <w:t xml:space="preserve">Quelle garantie existe pour la pérennisation des acquis du projet et des applications au développement socio-économique de </w:t>
      </w:r>
      <w:r w:rsidR="001C4B44" w:rsidRPr="00401907">
        <w:rPr>
          <w:rFonts w:ascii="Times New Roman" w:eastAsiaTheme="minorHAnsi" w:hAnsi="Times New Roman"/>
          <w:bCs/>
          <w:lang w:eastAsia="en-US"/>
        </w:rPr>
        <w:t xml:space="preserve">la République Centrafricaine </w:t>
      </w:r>
      <w:r w:rsidRPr="00401907">
        <w:rPr>
          <w:rFonts w:ascii="Times New Roman" w:eastAsiaTheme="minorHAnsi" w:hAnsi="Times New Roman"/>
          <w:bCs/>
          <w:lang w:eastAsia="en-US"/>
        </w:rPr>
        <w:t xml:space="preserve">? </w:t>
      </w:r>
    </w:p>
    <w:p w:rsidR="00254F6B" w:rsidRPr="00401907" w:rsidRDefault="00254F6B"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sidRPr="00401907">
        <w:rPr>
          <w:rFonts w:ascii="Times New Roman" w:eastAsiaTheme="minorHAnsi" w:hAnsi="Times New Roman"/>
          <w:bCs/>
          <w:lang w:eastAsia="en-US"/>
        </w:rPr>
        <w:t>Quels pourraient être les obstacles à la pérennisation des acquis et comment les surmonter ?</w:t>
      </w:r>
    </w:p>
    <w:p w:rsidR="00254F6B" w:rsidRPr="00401907" w:rsidRDefault="00254F6B"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sidRPr="00401907">
        <w:rPr>
          <w:rFonts w:ascii="Times New Roman" w:eastAsiaTheme="minorHAnsi" w:hAnsi="Times New Roman"/>
          <w:bCs/>
          <w:lang w:eastAsia="en-US"/>
        </w:rPr>
        <w:t>Le projet a-t-il adéquatement documenté ses progrès, ses résultats, défis et leçons apprises ?</w:t>
      </w:r>
    </w:p>
    <w:p w:rsidR="00254F6B" w:rsidRPr="00401907" w:rsidRDefault="00254F6B" w:rsidP="001528DF">
      <w:pPr>
        <w:autoSpaceDE w:val="0"/>
        <w:autoSpaceDN w:val="0"/>
        <w:adjustRightInd w:val="0"/>
        <w:jc w:val="both"/>
        <w:rPr>
          <w:rFonts w:ascii="Times New Roman" w:hAnsi="Times New Roman" w:cs="Times New Roman"/>
          <w:bCs/>
          <w:sz w:val="24"/>
          <w:szCs w:val="24"/>
        </w:rPr>
      </w:pPr>
    </w:p>
    <w:p w:rsidR="00254F6B" w:rsidRPr="00401907" w:rsidRDefault="00254F6B" w:rsidP="001528DF">
      <w:pPr>
        <w:pStyle w:val="Paragraphedeliste"/>
        <w:numPr>
          <w:ilvl w:val="0"/>
          <w:numId w:val="6"/>
        </w:numPr>
        <w:autoSpaceDE w:val="0"/>
        <w:autoSpaceDN w:val="0"/>
        <w:adjustRightInd w:val="0"/>
        <w:jc w:val="both"/>
        <w:rPr>
          <w:rFonts w:ascii="Times New Roman" w:hAnsi="Times New Roman" w:cs="Times New Roman"/>
          <w:bCs/>
          <w:sz w:val="24"/>
          <w:szCs w:val="24"/>
        </w:rPr>
      </w:pPr>
      <w:r w:rsidRPr="00401907">
        <w:rPr>
          <w:rFonts w:ascii="Times New Roman" w:hAnsi="Times New Roman" w:cs="Times New Roman"/>
          <w:bCs/>
          <w:sz w:val="24"/>
          <w:szCs w:val="24"/>
        </w:rPr>
        <w:t xml:space="preserve">Impact </w:t>
      </w:r>
    </w:p>
    <w:p w:rsidR="004F5E00" w:rsidRPr="004F5E00" w:rsidRDefault="004F5E00" w:rsidP="001528DF">
      <w:pPr>
        <w:pStyle w:val="Default"/>
        <w:numPr>
          <w:ilvl w:val="0"/>
          <w:numId w:val="5"/>
        </w:numPr>
        <w:jc w:val="both"/>
        <w:rPr>
          <w:rFonts w:ascii="Times New Roman" w:eastAsiaTheme="minorHAnsi" w:hAnsi="Times New Roman" w:cs="Times New Roman"/>
          <w:bCs/>
          <w:color w:val="auto"/>
          <w:lang w:eastAsia="en-US"/>
        </w:rPr>
      </w:pPr>
      <w:r w:rsidRPr="004F5E00">
        <w:rPr>
          <w:rFonts w:ascii="Times New Roman" w:eastAsiaTheme="minorHAnsi" w:hAnsi="Times New Roman" w:cs="Times New Roman"/>
          <w:bCs/>
          <w:color w:val="auto"/>
          <w:lang w:eastAsia="en-US"/>
        </w:rPr>
        <w:t xml:space="preserve">Quelle </w:t>
      </w:r>
      <w:r>
        <w:rPr>
          <w:rFonts w:ascii="Times New Roman" w:eastAsiaTheme="minorHAnsi" w:hAnsi="Times New Roman" w:cs="Times New Roman"/>
          <w:bCs/>
          <w:color w:val="auto"/>
          <w:lang w:eastAsia="en-US"/>
        </w:rPr>
        <w:t>impact</w:t>
      </w:r>
      <w:r w:rsidRPr="004F5E00">
        <w:rPr>
          <w:rFonts w:ascii="Times New Roman" w:eastAsiaTheme="minorHAnsi" w:hAnsi="Times New Roman" w:cs="Times New Roman"/>
          <w:bCs/>
          <w:color w:val="auto"/>
          <w:lang w:eastAsia="en-US"/>
        </w:rPr>
        <w:t xml:space="preserve"> le projet a-t-il fait ou pourrait faire </w:t>
      </w:r>
      <w:r>
        <w:rPr>
          <w:rFonts w:ascii="Times New Roman" w:eastAsiaTheme="minorHAnsi" w:hAnsi="Times New Roman" w:cs="Times New Roman"/>
          <w:bCs/>
          <w:color w:val="auto"/>
          <w:lang w:eastAsia="en-US"/>
        </w:rPr>
        <w:t xml:space="preserve">(signes précoces d’impact) </w:t>
      </w:r>
      <w:r w:rsidRPr="004F5E00">
        <w:rPr>
          <w:rFonts w:ascii="Times New Roman" w:eastAsiaTheme="minorHAnsi" w:hAnsi="Times New Roman" w:cs="Times New Roman"/>
          <w:bCs/>
          <w:color w:val="auto"/>
          <w:lang w:eastAsia="en-US"/>
        </w:rPr>
        <w:t xml:space="preserve">dans la vie des bénéficiaires ? </w:t>
      </w:r>
    </w:p>
    <w:p w:rsidR="004F5E00" w:rsidRPr="004F5E00" w:rsidRDefault="004F5E00" w:rsidP="001528DF">
      <w:pPr>
        <w:pStyle w:val="Default"/>
        <w:numPr>
          <w:ilvl w:val="0"/>
          <w:numId w:val="5"/>
        </w:numPr>
        <w:jc w:val="both"/>
        <w:rPr>
          <w:rFonts w:ascii="Times New Roman" w:eastAsiaTheme="minorHAnsi" w:hAnsi="Times New Roman" w:cs="Times New Roman"/>
          <w:bCs/>
          <w:color w:val="auto"/>
          <w:lang w:eastAsia="en-US"/>
        </w:rPr>
      </w:pPr>
      <w:r w:rsidRPr="004F5E00">
        <w:rPr>
          <w:rFonts w:ascii="Times New Roman" w:eastAsiaTheme="minorHAnsi" w:hAnsi="Times New Roman" w:cs="Times New Roman"/>
          <w:bCs/>
          <w:color w:val="auto"/>
          <w:lang w:eastAsia="en-US"/>
        </w:rPr>
        <w:t>Quels sont ou pourraient être les effets positifs ou négatifs, attendus ou non attendus, à court, moyen et long terme sur les individus, les communautés et les institutions de la République centrafricaine ?</w:t>
      </w:r>
    </w:p>
    <w:p w:rsidR="00254F6B" w:rsidRPr="004F5E00" w:rsidRDefault="00254F6B" w:rsidP="001528DF">
      <w:pPr>
        <w:pStyle w:val="Default"/>
        <w:ind w:left="720"/>
        <w:jc w:val="both"/>
        <w:rPr>
          <w:rFonts w:ascii="Times New Roman" w:eastAsiaTheme="minorHAnsi" w:hAnsi="Times New Roman" w:cs="Times New Roman"/>
          <w:bCs/>
          <w:color w:val="auto"/>
          <w:lang w:eastAsia="en-US"/>
        </w:rPr>
      </w:pPr>
    </w:p>
    <w:p w:rsidR="00254F6B" w:rsidRPr="00401907" w:rsidRDefault="00254F6B" w:rsidP="001528DF">
      <w:pPr>
        <w:pStyle w:val="Paragraphedeliste"/>
        <w:numPr>
          <w:ilvl w:val="0"/>
          <w:numId w:val="6"/>
        </w:numPr>
        <w:autoSpaceDE w:val="0"/>
        <w:autoSpaceDN w:val="0"/>
        <w:adjustRightInd w:val="0"/>
        <w:jc w:val="both"/>
        <w:rPr>
          <w:rFonts w:ascii="Times New Roman" w:hAnsi="Times New Roman" w:cs="Times New Roman"/>
          <w:bCs/>
          <w:sz w:val="24"/>
          <w:szCs w:val="24"/>
        </w:rPr>
      </w:pPr>
      <w:r w:rsidRPr="00401907">
        <w:rPr>
          <w:rFonts w:ascii="Times New Roman" w:hAnsi="Times New Roman" w:cs="Times New Roman"/>
          <w:bCs/>
          <w:sz w:val="24"/>
          <w:szCs w:val="24"/>
        </w:rPr>
        <w:t>Prise en compte des dimensions transversales</w:t>
      </w:r>
    </w:p>
    <w:p w:rsidR="00254F6B" w:rsidRPr="00401907" w:rsidRDefault="00254F6B" w:rsidP="001528DF">
      <w:pPr>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401907">
        <w:rPr>
          <w:rFonts w:ascii="Times New Roman" w:hAnsi="Times New Roman" w:cs="Times New Roman"/>
          <w:bCs/>
          <w:sz w:val="24"/>
          <w:szCs w:val="24"/>
        </w:rPr>
        <w:t xml:space="preserve">Dans quelle mesure le principe d’égalité des sexes a-t-il été intégré à la conception et à la mise en œuvre du </w:t>
      </w:r>
      <w:r w:rsidR="001C4B44" w:rsidRPr="00401907">
        <w:rPr>
          <w:rFonts w:ascii="Times New Roman" w:hAnsi="Times New Roman" w:cs="Times New Roman"/>
          <w:bCs/>
          <w:sz w:val="24"/>
          <w:szCs w:val="24"/>
        </w:rPr>
        <w:t>projet</w:t>
      </w:r>
      <w:r w:rsidRPr="00401907">
        <w:rPr>
          <w:rFonts w:ascii="Times New Roman" w:hAnsi="Times New Roman" w:cs="Times New Roman"/>
          <w:bCs/>
          <w:sz w:val="24"/>
          <w:szCs w:val="24"/>
        </w:rPr>
        <w:t> ?</w:t>
      </w:r>
    </w:p>
    <w:p w:rsidR="00254F6B" w:rsidRPr="00401907" w:rsidRDefault="00254F6B" w:rsidP="001528DF">
      <w:pPr>
        <w:numPr>
          <w:ilvl w:val="0"/>
          <w:numId w:val="5"/>
        </w:numPr>
        <w:spacing w:after="0" w:line="276" w:lineRule="auto"/>
        <w:jc w:val="both"/>
        <w:rPr>
          <w:rFonts w:ascii="Times New Roman" w:hAnsi="Times New Roman" w:cs="Times New Roman"/>
          <w:bCs/>
          <w:sz w:val="24"/>
          <w:szCs w:val="24"/>
        </w:rPr>
      </w:pPr>
      <w:r w:rsidRPr="00401907">
        <w:rPr>
          <w:rFonts w:ascii="Times New Roman" w:hAnsi="Times New Roman" w:cs="Times New Roman"/>
          <w:bCs/>
          <w:sz w:val="24"/>
          <w:szCs w:val="24"/>
        </w:rPr>
        <w:t>Dans quelles mesure le projet a –t-il contribué au renforcement des capacités au niveau national et local ?</w:t>
      </w:r>
    </w:p>
    <w:p w:rsidR="00254F6B" w:rsidRPr="00401907" w:rsidRDefault="00254F6B" w:rsidP="001528DF">
      <w:pPr>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401907">
        <w:rPr>
          <w:rFonts w:ascii="Times New Roman" w:hAnsi="Times New Roman" w:cs="Times New Roman"/>
          <w:bCs/>
          <w:sz w:val="24"/>
          <w:szCs w:val="24"/>
        </w:rPr>
        <w:t>Dans quelle mesure la dimension communication a-t-elle été intégrée à la conception et à la mise en œuvre</w:t>
      </w:r>
      <w:r w:rsidR="001C4B44" w:rsidRPr="00401907">
        <w:rPr>
          <w:rFonts w:ascii="Times New Roman" w:hAnsi="Times New Roman" w:cs="Times New Roman"/>
          <w:bCs/>
          <w:sz w:val="24"/>
          <w:szCs w:val="24"/>
        </w:rPr>
        <w:t xml:space="preserve"> </w:t>
      </w:r>
      <w:r w:rsidRPr="00401907">
        <w:rPr>
          <w:rFonts w:ascii="Times New Roman" w:hAnsi="Times New Roman" w:cs="Times New Roman"/>
          <w:bCs/>
          <w:sz w:val="24"/>
          <w:szCs w:val="24"/>
        </w:rPr>
        <w:t>du projet ?</w:t>
      </w:r>
    </w:p>
    <w:p w:rsidR="00254F6B" w:rsidRPr="00401907" w:rsidRDefault="00254F6B" w:rsidP="001528DF">
      <w:pPr>
        <w:spacing w:after="0" w:line="276" w:lineRule="auto"/>
        <w:ind w:left="720"/>
        <w:jc w:val="both"/>
        <w:rPr>
          <w:rFonts w:ascii="Times New Roman" w:hAnsi="Times New Roman" w:cs="Times New Roman"/>
          <w:bCs/>
          <w:sz w:val="24"/>
          <w:szCs w:val="24"/>
        </w:rPr>
      </w:pPr>
    </w:p>
    <w:p w:rsidR="00254F6B" w:rsidRPr="00401907" w:rsidRDefault="00254F6B" w:rsidP="001528DF">
      <w:pPr>
        <w:pStyle w:val="Paragraphedeliste"/>
        <w:numPr>
          <w:ilvl w:val="0"/>
          <w:numId w:val="6"/>
        </w:numPr>
        <w:autoSpaceDE w:val="0"/>
        <w:autoSpaceDN w:val="0"/>
        <w:adjustRightInd w:val="0"/>
        <w:jc w:val="both"/>
        <w:rPr>
          <w:rFonts w:ascii="Times New Roman" w:hAnsi="Times New Roman" w:cs="Times New Roman"/>
          <w:bCs/>
          <w:sz w:val="24"/>
          <w:szCs w:val="24"/>
        </w:rPr>
      </w:pPr>
      <w:r w:rsidRPr="00401907">
        <w:rPr>
          <w:rFonts w:ascii="Times New Roman" w:hAnsi="Times New Roman" w:cs="Times New Roman"/>
          <w:bCs/>
          <w:sz w:val="24"/>
          <w:szCs w:val="24"/>
        </w:rPr>
        <w:t>Recommandations</w:t>
      </w:r>
    </w:p>
    <w:p w:rsidR="00254F6B" w:rsidRPr="00401907" w:rsidRDefault="00254F6B"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sidRPr="00401907">
        <w:rPr>
          <w:rFonts w:ascii="Times New Roman" w:eastAsiaTheme="minorHAnsi" w:hAnsi="Times New Roman"/>
          <w:bCs/>
          <w:lang w:eastAsia="en-US"/>
        </w:rPr>
        <w:t xml:space="preserve">Sur la base des analyses ci-dessus, comment le PNUD </w:t>
      </w:r>
      <w:r w:rsidR="00D60E45" w:rsidRPr="00401907">
        <w:rPr>
          <w:rFonts w:ascii="Times New Roman" w:eastAsiaTheme="minorHAnsi" w:hAnsi="Times New Roman"/>
          <w:bCs/>
          <w:lang w:eastAsia="en-US"/>
        </w:rPr>
        <w:t xml:space="preserve">et ses partenaires </w:t>
      </w:r>
      <w:r w:rsidRPr="00401907">
        <w:rPr>
          <w:rFonts w:ascii="Times New Roman" w:eastAsiaTheme="minorHAnsi" w:hAnsi="Times New Roman"/>
          <w:bCs/>
          <w:lang w:eastAsia="en-US"/>
        </w:rPr>
        <w:t>devrai</w:t>
      </w:r>
      <w:r w:rsidR="00D60E45" w:rsidRPr="00401907">
        <w:rPr>
          <w:rFonts w:ascii="Times New Roman" w:eastAsiaTheme="minorHAnsi" w:hAnsi="Times New Roman"/>
          <w:bCs/>
          <w:lang w:eastAsia="en-US"/>
        </w:rPr>
        <w:t xml:space="preserve">ent-ils </w:t>
      </w:r>
      <w:r w:rsidRPr="00401907">
        <w:rPr>
          <w:rFonts w:ascii="Times New Roman" w:eastAsiaTheme="minorHAnsi" w:hAnsi="Times New Roman"/>
          <w:bCs/>
          <w:lang w:eastAsia="en-US"/>
        </w:rPr>
        <w:t>ajuster dans une même programmation future, ses partenariats, ses stratégies de mobilisation de ressources, ses méthodes de travail et les arrangements de gestion mises en place, pour assurer que les résultats escomptés soient pleinement atteints</w:t>
      </w:r>
      <w:r w:rsidR="00D60E45" w:rsidRPr="00401907">
        <w:rPr>
          <w:rFonts w:ascii="Times New Roman" w:eastAsiaTheme="minorHAnsi" w:hAnsi="Times New Roman"/>
          <w:bCs/>
          <w:lang w:eastAsia="en-US"/>
        </w:rPr>
        <w:t xml:space="preserve"> </w:t>
      </w:r>
      <w:r w:rsidR="00A52811">
        <w:rPr>
          <w:rFonts w:ascii="Times New Roman" w:eastAsiaTheme="minorHAnsi" w:hAnsi="Times New Roman"/>
          <w:bCs/>
          <w:lang w:eastAsia="en-US"/>
        </w:rPr>
        <w:t xml:space="preserve">de manière efficiente </w:t>
      </w:r>
      <w:r w:rsidR="00D60E45" w:rsidRPr="00401907">
        <w:rPr>
          <w:rFonts w:ascii="Times New Roman" w:eastAsiaTheme="minorHAnsi" w:hAnsi="Times New Roman"/>
          <w:bCs/>
          <w:lang w:eastAsia="en-US"/>
        </w:rPr>
        <w:t>et dura</w:t>
      </w:r>
      <w:r w:rsidR="00A52811">
        <w:rPr>
          <w:rFonts w:ascii="Times New Roman" w:eastAsiaTheme="minorHAnsi" w:hAnsi="Times New Roman"/>
          <w:bCs/>
          <w:lang w:eastAsia="en-US"/>
        </w:rPr>
        <w:t>ble ?</w:t>
      </w:r>
    </w:p>
    <w:p w:rsidR="005B0535" w:rsidRPr="00401907" w:rsidRDefault="005B0535" w:rsidP="001528DF">
      <w:pPr>
        <w:pStyle w:val="Paragraphedeliste"/>
        <w:jc w:val="both"/>
        <w:rPr>
          <w:rFonts w:ascii="Times New Roman" w:hAnsi="Times New Roman" w:cs="Times New Roman"/>
          <w:bCs/>
          <w:sz w:val="24"/>
          <w:szCs w:val="24"/>
        </w:rPr>
      </w:pPr>
    </w:p>
    <w:p w:rsidR="00D37B06" w:rsidRPr="00401907" w:rsidRDefault="00D37B06" w:rsidP="001528DF">
      <w:pPr>
        <w:pStyle w:val="Paragraphedeliste"/>
        <w:numPr>
          <w:ilvl w:val="0"/>
          <w:numId w:val="1"/>
        </w:numPr>
        <w:spacing w:before="240" w:after="240"/>
        <w:ind w:left="714" w:hanging="357"/>
        <w:jc w:val="both"/>
        <w:rPr>
          <w:rFonts w:ascii="Times New Roman" w:hAnsi="Times New Roman" w:cs="Times New Roman"/>
          <w:b/>
          <w:bCs/>
          <w:sz w:val="24"/>
          <w:szCs w:val="24"/>
        </w:rPr>
      </w:pPr>
      <w:r w:rsidRPr="00401907">
        <w:rPr>
          <w:rFonts w:ascii="Times New Roman" w:hAnsi="Times New Roman" w:cs="Times New Roman"/>
          <w:b/>
          <w:bCs/>
          <w:sz w:val="24"/>
          <w:szCs w:val="24"/>
        </w:rPr>
        <w:t>Méthodologie</w:t>
      </w:r>
    </w:p>
    <w:p w:rsidR="00F12E32" w:rsidRPr="00401907" w:rsidRDefault="00F12E32" w:rsidP="001528DF">
      <w:pPr>
        <w:jc w:val="both"/>
        <w:rPr>
          <w:rFonts w:ascii="Times New Roman" w:hAnsi="Times New Roman" w:cs="Times New Roman"/>
          <w:bCs/>
          <w:sz w:val="24"/>
          <w:szCs w:val="24"/>
        </w:rPr>
      </w:pPr>
      <w:r w:rsidRPr="00401907">
        <w:rPr>
          <w:rFonts w:ascii="Times New Roman" w:hAnsi="Times New Roman" w:cs="Times New Roman"/>
          <w:bCs/>
          <w:sz w:val="24"/>
          <w:szCs w:val="24"/>
        </w:rPr>
        <w:t xml:space="preserve">Il s’agit d’une évaluation participative. L’approche méthodologique décrite dans cette section, loin d’être figée reste flexible et donc susceptible d’amendements. La méthodologie finale </w:t>
      </w:r>
      <w:r w:rsidRPr="00401907">
        <w:rPr>
          <w:rFonts w:ascii="Times New Roman" w:hAnsi="Times New Roman" w:cs="Times New Roman"/>
          <w:bCs/>
          <w:sz w:val="24"/>
          <w:szCs w:val="24"/>
        </w:rPr>
        <w:lastRenderedPageBreak/>
        <w:t>devra émerger d’une concertation entr</w:t>
      </w:r>
      <w:r w:rsidR="009E0F4C" w:rsidRPr="00401907">
        <w:rPr>
          <w:rFonts w:ascii="Times New Roman" w:hAnsi="Times New Roman" w:cs="Times New Roman"/>
          <w:bCs/>
          <w:sz w:val="24"/>
          <w:szCs w:val="24"/>
        </w:rPr>
        <w:t>e l’équipe du Programme du PNUD et de ses partenaires de mise en œuvre (MINUSCA et PVNU),</w:t>
      </w:r>
      <w:r w:rsidRPr="00401907">
        <w:rPr>
          <w:rFonts w:ascii="Times New Roman" w:hAnsi="Times New Roman" w:cs="Times New Roman"/>
          <w:bCs/>
          <w:sz w:val="24"/>
          <w:szCs w:val="24"/>
        </w:rPr>
        <w:t xml:space="preserve"> le Gouvernement </w:t>
      </w:r>
      <w:r w:rsidR="009E0F4C" w:rsidRPr="00401907">
        <w:rPr>
          <w:rFonts w:ascii="Times New Roman" w:hAnsi="Times New Roman" w:cs="Times New Roman"/>
          <w:bCs/>
          <w:sz w:val="24"/>
          <w:szCs w:val="24"/>
        </w:rPr>
        <w:t xml:space="preserve">(à travers le </w:t>
      </w:r>
      <w:r w:rsidR="009E0F4C" w:rsidRPr="00401907">
        <w:rPr>
          <w:rFonts w:ascii="Times New Roman" w:hAnsi="Times New Roman" w:cs="Times New Roman"/>
          <w:sz w:val="24"/>
          <w:szCs w:val="24"/>
        </w:rPr>
        <w:t>Ministère de la justice et des droits humains</w:t>
      </w:r>
      <w:r w:rsidR="009E0F4C" w:rsidRPr="00401907">
        <w:rPr>
          <w:rFonts w:ascii="Times New Roman" w:eastAsia="Calibri" w:hAnsi="Times New Roman" w:cs="Times New Roman"/>
          <w:sz w:val="24"/>
          <w:szCs w:val="24"/>
          <w:lang w:val="fr-CH"/>
        </w:rPr>
        <w:t xml:space="preserve"> et le Ministère</w:t>
      </w:r>
      <w:r w:rsidR="009E0F4C" w:rsidRPr="00401907">
        <w:rPr>
          <w:rFonts w:ascii="Times New Roman" w:hAnsi="Times New Roman" w:cs="Times New Roman"/>
          <w:sz w:val="24"/>
          <w:szCs w:val="24"/>
        </w:rPr>
        <w:t xml:space="preserve"> de l’intérieur et sécurité) </w:t>
      </w:r>
      <w:r w:rsidRPr="00401907">
        <w:rPr>
          <w:rFonts w:ascii="Times New Roman" w:hAnsi="Times New Roman" w:cs="Times New Roman"/>
          <w:bCs/>
          <w:sz w:val="24"/>
          <w:szCs w:val="24"/>
        </w:rPr>
        <w:t xml:space="preserve">et </w:t>
      </w:r>
      <w:r w:rsidR="009E0F4C" w:rsidRPr="00401907">
        <w:rPr>
          <w:rFonts w:ascii="Times New Roman" w:hAnsi="Times New Roman" w:cs="Times New Roman"/>
          <w:bCs/>
          <w:sz w:val="24"/>
          <w:szCs w:val="24"/>
        </w:rPr>
        <w:t xml:space="preserve">les parties prenantes </w:t>
      </w:r>
      <w:r w:rsidRPr="00401907">
        <w:rPr>
          <w:rFonts w:ascii="Times New Roman" w:hAnsi="Times New Roman" w:cs="Times New Roman"/>
          <w:bCs/>
          <w:sz w:val="24"/>
          <w:szCs w:val="24"/>
        </w:rPr>
        <w:t xml:space="preserve">concernées, particulièrement la </w:t>
      </w:r>
      <w:r w:rsidR="009E0F4C" w:rsidRPr="00401907">
        <w:rPr>
          <w:rFonts w:ascii="Times New Roman" w:hAnsi="Times New Roman" w:cs="Times New Roman"/>
          <w:bCs/>
          <w:sz w:val="24"/>
          <w:szCs w:val="24"/>
        </w:rPr>
        <w:t>Cour Pénale Spéciale</w:t>
      </w:r>
      <w:r w:rsidRPr="00401907">
        <w:rPr>
          <w:rFonts w:ascii="Times New Roman" w:hAnsi="Times New Roman" w:cs="Times New Roman"/>
          <w:bCs/>
          <w:sz w:val="24"/>
          <w:szCs w:val="24"/>
        </w:rPr>
        <w:t xml:space="preserve">, les organisations de la société civile et autres acteurs impliqués dans </w:t>
      </w:r>
      <w:r w:rsidR="009E0F4C" w:rsidRPr="00401907">
        <w:rPr>
          <w:rFonts w:ascii="Times New Roman" w:hAnsi="Times New Roman" w:cs="Times New Roman"/>
          <w:bCs/>
          <w:sz w:val="24"/>
          <w:szCs w:val="24"/>
        </w:rPr>
        <w:t>la mise en œuvre de la CPS</w:t>
      </w:r>
      <w:r w:rsidRPr="00401907">
        <w:rPr>
          <w:rFonts w:ascii="Times New Roman" w:hAnsi="Times New Roman" w:cs="Times New Roman"/>
          <w:bCs/>
          <w:sz w:val="24"/>
          <w:szCs w:val="24"/>
        </w:rPr>
        <w:t>. Elle devra tenir compte des indications contenues dans le Manuel de Planification, du Suivi et de l’Evaluation axés sur les Résultats du Développement.</w:t>
      </w:r>
    </w:p>
    <w:p w:rsidR="00F12E32" w:rsidRPr="00401907" w:rsidRDefault="00F12E32" w:rsidP="001528DF">
      <w:pPr>
        <w:jc w:val="both"/>
        <w:rPr>
          <w:rFonts w:ascii="Times New Roman" w:hAnsi="Times New Roman" w:cs="Times New Roman"/>
          <w:bCs/>
          <w:sz w:val="24"/>
          <w:szCs w:val="24"/>
        </w:rPr>
      </w:pPr>
      <w:r w:rsidRPr="00401907">
        <w:rPr>
          <w:rFonts w:ascii="Times New Roman" w:hAnsi="Times New Roman" w:cs="Times New Roman"/>
          <w:bCs/>
          <w:sz w:val="24"/>
          <w:szCs w:val="24"/>
        </w:rPr>
        <w:t>D’une manière globale, la méthodologie devra comporter :</w:t>
      </w:r>
    </w:p>
    <w:p w:rsidR="00F12E32" w:rsidRPr="00401907" w:rsidRDefault="009E0F4C" w:rsidP="001528DF">
      <w:pPr>
        <w:pStyle w:val="NormalWeb"/>
        <w:numPr>
          <w:ilvl w:val="0"/>
          <w:numId w:val="7"/>
        </w:numPr>
        <w:spacing w:before="0" w:beforeAutospacing="0" w:after="150" w:afterAutospacing="0"/>
        <w:ind w:left="709" w:hanging="349"/>
        <w:jc w:val="both"/>
        <w:rPr>
          <w:rFonts w:eastAsiaTheme="minorHAnsi"/>
          <w:bCs/>
          <w:lang w:eastAsia="en-US"/>
        </w:rPr>
      </w:pPr>
      <w:r w:rsidRPr="00401907">
        <w:rPr>
          <w:rFonts w:eastAsiaTheme="minorHAnsi"/>
          <w:bCs/>
          <w:lang w:eastAsia="en-US"/>
        </w:rPr>
        <w:t>U</w:t>
      </w:r>
      <w:r w:rsidR="00F12E32" w:rsidRPr="00401907">
        <w:rPr>
          <w:rFonts w:eastAsiaTheme="minorHAnsi"/>
          <w:bCs/>
          <w:lang w:eastAsia="en-US"/>
        </w:rPr>
        <w:t xml:space="preserve">ne analyse documentaire : Elle consultera les documents pertinents relatifs à la </w:t>
      </w:r>
      <w:r w:rsidRPr="00401907">
        <w:rPr>
          <w:rFonts w:eastAsiaTheme="minorHAnsi"/>
          <w:bCs/>
          <w:lang w:eastAsia="en-US"/>
        </w:rPr>
        <w:t>mise en œuvre de la CPS</w:t>
      </w:r>
      <w:r w:rsidR="00F12E32" w:rsidRPr="00401907">
        <w:rPr>
          <w:rFonts w:eastAsiaTheme="minorHAnsi"/>
          <w:bCs/>
          <w:lang w:eastAsia="en-US"/>
        </w:rPr>
        <w:t xml:space="preserve"> (</w:t>
      </w:r>
      <w:r w:rsidRPr="00401907">
        <w:rPr>
          <w:rFonts w:eastAsiaTheme="minorHAnsi"/>
          <w:bCs/>
          <w:lang w:eastAsia="en-US"/>
        </w:rPr>
        <w:t>Documents de projet</w:t>
      </w:r>
      <w:r w:rsidR="00F12E32" w:rsidRPr="00401907">
        <w:rPr>
          <w:rFonts w:eastAsiaTheme="minorHAnsi"/>
          <w:bCs/>
          <w:lang w:eastAsia="en-US"/>
        </w:rPr>
        <w:t xml:space="preserve">, PTA, </w:t>
      </w:r>
      <w:r w:rsidRPr="00401907">
        <w:rPr>
          <w:rFonts w:eastAsiaTheme="minorHAnsi"/>
          <w:bCs/>
          <w:lang w:eastAsia="en-US"/>
        </w:rPr>
        <w:t>textes législatifs</w:t>
      </w:r>
      <w:r w:rsidR="00661DB8" w:rsidRPr="00401907">
        <w:rPr>
          <w:rFonts w:eastAsiaTheme="minorHAnsi"/>
          <w:bCs/>
          <w:lang w:eastAsia="en-US"/>
        </w:rPr>
        <w:t xml:space="preserve"> </w:t>
      </w:r>
      <w:r w:rsidR="007723A8">
        <w:rPr>
          <w:rFonts w:eastAsiaTheme="minorHAnsi"/>
          <w:bCs/>
          <w:lang w:eastAsia="en-US"/>
        </w:rPr>
        <w:t xml:space="preserve">et </w:t>
      </w:r>
      <w:r w:rsidRPr="00401907">
        <w:rPr>
          <w:rFonts w:eastAsiaTheme="minorHAnsi"/>
          <w:bCs/>
          <w:lang w:eastAsia="en-US"/>
        </w:rPr>
        <w:t xml:space="preserve">réglementaires, </w:t>
      </w:r>
      <w:r w:rsidR="00F12E32" w:rsidRPr="00401907">
        <w:rPr>
          <w:rFonts w:eastAsiaTheme="minorHAnsi"/>
          <w:bCs/>
          <w:lang w:eastAsia="en-US"/>
        </w:rPr>
        <w:t>budgets, compte</w:t>
      </w:r>
      <w:r w:rsidR="004405B3">
        <w:rPr>
          <w:rFonts w:eastAsiaTheme="minorHAnsi"/>
          <w:bCs/>
          <w:lang w:eastAsia="en-US"/>
        </w:rPr>
        <w:t>s</w:t>
      </w:r>
      <w:r w:rsidR="00F12E32" w:rsidRPr="00401907">
        <w:rPr>
          <w:rFonts w:eastAsiaTheme="minorHAnsi"/>
          <w:bCs/>
          <w:lang w:eastAsia="en-US"/>
        </w:rPr>
        <w:t>-rendu</w:t>
      </w:r>
      <w:r w:rsidR="007723A8">
        <w:rPr>
          <w:rFonts w:eastAsiaTheme="minorHAnsi"/>
          <w:bCs/>
          <w:lang w:eastAsia="en-US"/>
        </w:rPr>
        <w:t>s</w:t>
      </w:r>
      <w:r w:rsidR="00F12E32" w:rsidRPr="00401907">
        <w:rPr>
          <w:rFonts w:eastAsiaTheme="minorHAnsi"/>
          <w:bCs/>
          <w:lang w:eastAsia="en-US"/>
        </w:rPr>
        <w:t xml:space="preserve"> de réunions, décisions et in</w:t>
      </w:r>
      <w:r w:rsidR="00661DB8" w:rsidRPr="00401907">
        <w:rPr>
          <w:rFonts w:eastAsiaTheme="minorHAnsi"/>
          <w:bCs/>
          <w:lang w:eastAsia="en-US"/>
        </w:rPr>
        <w:t xml:space="preserve">structions écrites, rapports de suivi, </w:t>
      </w:r>
      <w:r w:rsidR="00F12E32" w:rsidRPr="00401907">
        <w:rPr>
          <w:rFonts w:eastAsiaTheme="minorHAnsi"/>
          <w:bCs/>
          <w:lang w:eastAsia="en-US"/>
        </w:rPr>
        <w:t xml:space="preserve">monitoring médiatique, documents </w:t>
      </w:r>
      <w:r w:rsidRPr="00401907">
        <w:rPr>
          <w:rFonts w:eastAsiaTheme="minorHAnsi"/>
          <w:bCs/>
          <w:lang w:eastAsia="en-US"/>
        </w:rPr>
        <w:t xml:space="preserve">pertinents </w:t>
      </w:r>
      <w:r w:rsidR="00F12E32" w:rsidRPr="00401907">
        <w:rPr>
          <w:rFonts w:eastAsiaTheme="minorHAnsi"/>
          <w:bCs/>
          <w:lang w:eastAsia="en-US"/>
        </w:rPr>
        <w:t>émanant d’autres parti</w:t>
      </w:r>
      <w:r w:rsidR="007723A8">
        <w:rPr>
          <w:rFonts w:eastAsiaTheme="minorHAnsi"/>
          <w:bCs/>
          <w:lang w:eastAsia="en-US"/>
        </w:rPr>
        <w:t>e</w:t>
      </w:r>
      <w:r w:rsidR="00F12E32" w:rsidRPr="00401907">
        <w:rPr>
          <w:rFonts w:eastAsiaTheme="minorHAnsi"/>
          <w:bCs/>
          <w:lang w:eastAsia="en-US"/>
        </w:rPr>
        <w:t>s prenantes, chronogramme, matériel de formation, plans logistiques, etc.).</w:t>
      </w:r>
    </w:p>
    <w:p w:rsidR="00F12E32" w:rsidRPr="00401907" w:rsidRDefault="009E0F4C" w:rsidP="001528DF">
      <w:pPr>
        <w:numPr>
          <w:ilvl w:val="0"/>
          <w:numId w:val="7"/>
        </w:numPr>
        <w:spacing w:after="0" w:line="276" w:lineRule="auto"/>
        <w:ind w:left="709" w:hanging="349"/>
        <w:jc w:val="both"/>
        <w:rPr>
          <w:rFonts w:ascii="Times New Roman" w:hAnsi="Times New Roman" w:cs="Times New Roman"/>
          <w:bCs/>
          <w:sz w:val="24"/>
          <w:szCs w:val="24"/>
        </w:rPr>
      </w:pPr>
      <w:r w:rsidRPr="00401907">
        <w:rPr>
          <w:rFonts w:ascii="Times New Roman" w:hAnsi="Times New Roman" w:cs="Times New Roman"/>
          <w:bCs/>
          <w:sz w:val="24"/>
          <w:szCs w:val="24"/>
        </w:rPr>
        <w:t>U</w:t>
      </w:r>
      <w:r w:rsidR="00F12E32" w:rsidRPr="00401907">
        <w:rPr>
          <w:rFonts w:ascii="Times New Roman" w:hAnsi="Times New Roman" w:cs="Times New Roman"/>
          <w:bCs/>
          <w:sz w:val="24"/>
          <w:szCs w:val="24"/>
        </w:rPr>
        <w:t>ne indication précise des données complémentaire</w:t>
      </w:r>
      <w:r w:rsidR="00661DB8" w:rsidRPr="00401907">
        <w:rPr>
          <w:rFonts w:ascii="Times New Roman" w:hAnsi="Times New Roman" w:cs="Times New Roman"/>
          <w:bCs/>
          <w:sz w:val="24"/>
          <w:szCs w:val="24"/>
        </w:rPr>
        <w:t>s</w:t>
      </w:r>
      <w:r w:rsidR="00F12E32" w:rsidRPr="00401907">
        <w:rPr>
          <w:rFonts w:ascii="Times New Roman" w:hAnsi="Times New Roman" w:cs="Times New Roman"/>
          <w:bCs/>
          <w:sz w:val="24"/>
          <w:szCs w:val="24"/>
        </w:rPr>
        <w:t xml:space="preserve"> à collecter : Il s’agit à cette étape, en tenant compte du résultat de la phase précédente, d’exprimer les données/informations à collecter et auprès de quelles sources pour répondre aux questions relatives à l’évaluation et </w:t>
      </w:r>
      <w:r w:rsidR="00661DB8" w:rsidRPr="00401907">
        <w:rPr>
          <w:rFonts w:ascii="Times New Roman" w:hAnsi="Times New Roman" w:cs="Times New Roman"/>
          <w:bCs/>
          <w:sz w:val="24"/>
          <w:szCs w:val="24"/>
        </w:rPr>
        <w:t>l</w:t>
      </w:r>
      <w:r w:rsidR="00F12E32" w:rsidRPr="00401907">
        <w:rPr>
          <w:rFonts w:ascii="Times New Roman" w:hAnsi="Times New Roman" w:cs="Times New Roman"/>
          <w:bCs/>
          <w:sz w:val="24"/>
          <w:szCs w:val="24"/>
        </w:rPr>
        <w:t>es outils qui seront utilisés. Avant de passer à la phase suivante, les résultats des étapes (i) et (ii) serviront à préparer le rapport d’évaluation initial qui fera l’objet de validation</w:t>
      </w:r>
      <w:r w:rsidR="00661DB8" w:rsidRPr="00401907">
        <w:rPr>
          <w:rFonts w:ascii="Times New Roman" w:hAnsi="Times New Roman" w:cs="Times New Roman"/>
          <w:bCs/>
          <w:sz w:val="24"/>
          <w:szCs w:val="24"/>
        </w:rPr>
        <w:t xml:space="preserve"> par un groupe de référence qui sera mis en place</w:t>
      </w:r>
      <w:r w:rsidR="00F12E32" w:rsidRPr="00401907">
        <w:rPr>
          <w:rFonts w:ascii="Times New Roman" w:hAnsi="Times New Roman" w:cs="Times New Roman"/>
          <w:bCs/>
          <w:sz w:val="24"/>
          <w:szCs w:val="24"/>
        </w:rPr>
        <w:t>.</w:t>
      </w:r>
    </w:p>
    <w:p w:rsidR="006A0A28" w:rsidRPr="00401907" w:rsidRDefault="00F12E32" w:rsidP="001528DF">
      <w:pPr>
        <w:pStyle w:val="NormalWeb"/>
        <w:numPr>
          <w:ilvl w:val="0"/>
          <w:numId w:val="7"/>
        </w:numPr>
        <w:autoSpaceDE w:val="0"/>
        <w:autoSpaceDN w:val="0"/>
        <w:adjustRightInd w:val="0"/>
        <w:spacing w:before="0" w:beforeAutospacing="0" w:after="150" w:afterAutospacing="0"/>
        <w:ind w:left="709" w:hanging="349"/>
        <w:jc w:val="both"/>
        <w:rPr>
          <w:bCs/>
        </w:rPr>
      </w:pPr>
      <w:r w:rsidRPr="00401907">
        <w:rPr>
          <w:rFonts w:eastAsiaTheme="minorHAnsi"/>
          <w:bCs/>
          <w:lang w:eastAsia="en-US"/>
        </w:rPr>
        <w:t xml:space="preserve"> Des consultations/entretiens avec les</w:t>
      </w:r>
      <w:r w:rsidR="00661DB8" w:rsidRPr="00401907">
        <w:rPr>
          <w:rFonts w:eastAsiaTheme="minorHAnsi"/>
          <w:bCs/>
          <w:lang w:eastAsia="en-US"/>
        </w:rPr>
        <w:t xml:space="preserve"> </w:t>
      </w:r>
      <w:r w:rsidRPr="00401907">
        <w:rPr>
          <w:rFonts w:eastAsiaTheme="minorHAnsi"/>
          <w:bCs/>
          <w:lang w:eastAsia="en-US"/>
        </w:rPr>
        <w:t>parti</w:t>
      </w:r>
      <w:r w:rsidR="00661DB8" w:rsidRPr="00401907">
        <w:rPr>
          <w:rFonts w:eastAsiaTheme="minorHAnsi"/>
          <w:bCs/>
          <w:lang w:eastAsia="en-US"/>
        </w:rPr>
        <w:t>e</w:t>
      </w:r>
      <w:r w:rsidRPr="00401907">
        <w:rPr>
          <w:rFonts w:eastAsiaTheme="minorHAnsi"/>
          <w:bCs/>
          <w:lang w:eastAsia="en-US"/>
        </w:rPr>
        <w:t>s prenantes</w:t>
      </w:r>
      <w:r w:rsidR="00661DB8" w:rsidRPr="00401907">
        <w:rPr>
          <w:rFonts w:eastAsiaTheme="minorHAnsi"/>
          <w:bCs/>
          <w:lang w:eastAsia="en-US"/>
        </w:rPr>
        <w:t xml:space="preserve"> qui vont entre-autres cibler </w:t>
      </w:r>
      <w:r w:rsidRPr="00401907">
        <w:rPr>
          <w:rFonts w:eastAsiaTheme="minorHAnsi"/>
          <w:bCs/>
          <w:lang w:eastAsia="en-US"/>
        </w:rPr>
        <w:t>:</w:t>
      </w:r>
      <w:r w:rsidR="00661DB8" w:rsidRPr="00401907">
        <w:rPr>
          <w:rFonts w:eastAsiaTheme="minorHAnsi"/>
          <w:bCs/>
          <w:lang w:eastAsia="en-US"/>
        </w:rPr>
        <w:t xml:space="preserve"> les équipe</w:t>
      </w:r>
      <w:r w:rsidR="007723A8">
        <w:rPr>
          <w:rFonts w:eastAsiaTheme="minorHAnsi"/>
          <w:bCs/>
          <w:lang w:eastAsia="en-US"/>
        </w:rPr>
        <w:t>s</w:t>
      </w:r>
      <w:r w:rsidR="00661DB8" w:rsidRPr="00401907">
        <w:rPr>
          <w:rFonts w:eastAsiaTheme="minorHAnsi"/>
          <w:bCs/>
          <w:lang w:eastAsia="en-US"/>
        </w:rPr>
        <w:t xml:space="preserve"> du programme et du projet, les </w:t>
      </w:r>
      <w:r w:rsidRPr="00401907">
        <w:rPr>
          <w:rFonts w:eastAsiaTheme="minorHAnsi"/>
          <w:bCs/>
          <w:lang w:eastAsia="en-US"/>
        </w:rPr>
        <w:t xml:space="preserve">autorités gouvernementales et </w:t>
      </w:r>
      <w:r w:rsidR="00661DB8" w:rsidRPr="00401907">
        <w:rPr>
          <w:rFonts w:eastAsiaTheme="minorHAnsi"/>
          <w:bCs/>
          <w:lang w:eastAsia="en-US"/>
        </w:rPr>
        <w:t>judiciaires</w:t>
      </w:r>
      <w:r w:rsidRPr="00401907">
        <w:rPr>
          <w:rFonts w:eastAsiaTheme="minorHAnsi"/>
          <w:bCs/>
          <w:lang w:eastAsia="en-US"/>
        </w:rPr>
        <w:t xml:space="preserve">, </w:t>
      </w:r>
      <w:r w:rsidR="00661DB8" w:rsidRPr="00401907">
        <w:rPr>
          <w:rFonts w:eastAsiaTheme="minorHAnsi"/>
          <w:bCs/>
          <w:lang w:eastAsia="en-US"/>
        </w:rPr>
        <w:t xml:space="preserve">les </w:t>
      </w:r>
      <w:r w:rsidRPr="00401907">
        <w:rPr>
          <w:rFonts w:eastAsiaTheme="minorHAnsi"/>
          <w:bCs/>
          <w:lang w:eastAsia="en-US"/>
        </w:rPr>
        <w:t>bailleurs</w:t>
      </w:r>
      <w:r w:rsidR="00661DB8" w:rsidRPr="00401907">
        <w:rPr>
          <w:rFonts w:eastAsiaTheme="minorHAnsi"/>
          <w:bCs/>
          <w:lang w:eastAsia="en-US"/>
        </w:rPr>
        <w:t xml:space="preserve"> de fonds</w:t>
      </w:r>
      <w:r w:rsidRPr="00401907">
        <w:rPr>
          <w:rFonts w:eastAsiaTheme="minorHAnsi"/>
          <w:bCs/>
          <w:lang w:eastAsia="en-US"/>
        </w:rPr>
        <w:t>,</w:t>
      </w:r>
      <w:r w:rsidR="00661DB8" w:rsidRPr="00401907">
        <w:rPr>
          <w:rFonts w:eastAsiaTheme="minorHAnsi"/>
          <w:bCs/>
          <w:lang w:eastAsia="en-US"/>
        </w:rPr>
        <w:t xml:space="preserve"> les</w:t>
      </w:r>
      <w:r w:rsidRPr="00401907">
        <w:rPr>
          <w:rFonts w:eastAsiaTheme="minorHAnsi"/>
          <w:bCs/>
          <w:lang w:eastAsia="en-US"/>
        </w:rPr>
        <w:t xml:space="preserve"> partenaires</w:t>
      </w:r>
      <w:r w:rsidR="00661DB8" w:rsidRPr="00401907">
        <w:rPr>
          <w:rFonts w:eastAsiaTheme="minorHAnsi"/>
          <w:bCs/>
          <w:lang w:eastAsia="en-US"/>
        </w:rPr>
        <w:t xml:space="preserve"> de mise en </w:t>
      </w:r>
      <w:r w:rsidR="003235C6" w:rsidRPr="00401907">
        <w:rPr>
          <w:rFonts w:eastAsiaTheme="minorHAnsi"/>
          <w:bCs/>
          <w:lang w:eastAsia="en-US"/>
        </w:rPr>
        <w:t>œuvre</w:t>
      </w:r>
      <w:r w:rsidR="00A52811">
        <w:rPr>
          <w:rFonts w:eastAsiaTheme="minorHAnsi"/>
          <w:bCs/>
          <w:lang w:eastAsia="en-US"/>
        </w:rPr>
        <w:t>, les ONG partenaires, les associations de victimes</w:t>
      </w:r>
      <w:r w:rsidR="003235C6" w:rsidRPr="00401907">
        <w:rPr>
          <w:rFonts w:eastAsiaTheme="minorHAnsi"/>
          <w:bCs/>
          <w:lang w:eastAsia="en-US"/>
        </w:rPr>
        <w:t xml:space="preserve"> et</w:t>
      </w:r>
      <w:r w:rsidRPr="00401907">
        <w:rPr>
          <w:rFonts w:eastAsiaTheme="minorHAnsi"/>
          <w:bCs/>
          <w:lang w:eastAsia="en-US"/>
        </w:rPr>
        <w:t xml:space="preserve"> tout autre intervenant ayant participé </w:t>
      </w:r>
      <w:r w:rsidR="00661DB8" w:rsidRPr="00401907">
        <w:rPr>
          <w:rFonts w:eastAsiaTheme="minorHAnsi"/>
          <w:bCs/>
          <w:lang w:eastAsia="en-US"/>
        </w:rPr>
        <w:t>à quelque étape que ce soit du processus d’opérationnalisation de la CPS</w:t>
      </w:r>
      <w:r w:rsidRPr="00401907">
        <w:rPr>
          <w:rFonts w:eastAsiaTheme="minorHAnsi"/>
          <w:bCs/>
          <w:lang w:eastAsia="en-US"/>
        </w:rPr>
        <w:t xml:space="preserve">. </w:t>
      </w:r>
    </w:p>
    <w:p w:rsidR="006A0A28" w:rsidRPr="00401907" w:rsidRDefault="003235C6" w:rsidP="001528DF">
      <w:pPr>
        <w:jc w:val="both"/>
        <w:rPr>
          <w:rFonts w:ascii="Times New Roman" w:hAnsi="Times New Roman" w:cs="Times New Roman"/>
          <w:bCs/>
          <w:sz w:val="24"/>
          <w:szCs w:val="24"/>
        </w:rPr>
      </w:pPr>
      <w:r w:rsidRPr="00401907">
        <w:rPr>
          <w:rFonts w:ascii="Times New Roman" w:hAnsi="Times New Roman" w:cs="Times New Roman"/>
          <w:bCs/>
          <w:sz w:val="24"/>
          <w:szCs w:val="24"/>
        </w:rPr>
        <w:t>Une réunion de démarrage sera organisée avec les membres du groupe de référence afin de clarifier les attentes autour de l’évaluation.</w:t>
      </w:r>
    </w:p>
    <w:p w:rsidR="00D37B06" w:rsidRPr="006E1C0C" w:rsidRDefault="00D37B06" w:rsidP="001528DF">
      <w:pPr>
        <w:pStyle w:val="Paragraphedeliste"/>
        <w:numPr>
          <w:ilvl w:val="0"/>
          <w:numId w:val="1"/>
        </w:numPr>
        <w:spacing w:before="240" w:after="240"/>
        <w:ind w:left="714" w:hanging="357"/>
        <w:jc w:val="both"/>
        <w:rPr>
          <w:rFonts w:ascii="Times New Roman" w:hAnsi="Times New Roman" w:cs="Times New Roman"/>
          <w:b/>
          <w:bCs/>
          <w:sz w:val="24"/>
          <w:szCs w:val="24"/>
        </w:rPr>
      </w:pPr>
      <w:r w:rsidRPr="006E1C0C">
        <w:rPr>
          <w:rFonts w:ascii="Times New Roman" w:hAnsi="Times New Roman" w:cs="Times New Roman"/>
          <w:b/>
          <w:bCs/>
          <w:sz w:val="24"/>
          <w:szCs w:val="24"/>
        </w:rPr>
        <w:t xml:space="preserve">Produits de l’évaluation </w:t>
      </w:r>
    </w:p>
    <w:p w:rsidR="00B05B53" w:rsidRPr="00401907" w:rsidRDefault="00B05B53" w:rsidP="001528DF">
      <w:pPr>
        <w:autoSpaceDE w:val="0"/>
        <w:autoSpaceDN w:val="0"/>
        <w:adjustRightInd w:val="0"/>
        <w:jc w:val="both"/>
        <w:rPr>
          <w:rFonts w:ascii="Times New Roman" w:hAnsi="Times New Roman" w:cs="Times New Roman"/>
          <w:bCs/>
          <w:sz w:val="24"/>
          <w:szCs w:val="24"/>
        </w:rPr>
      </w:pPr>
      <w:r w:rsidRPr="00401907">
        <w:rPr>
          <w:rFonts w:ascii="Times New Roman" w:hAnsi="Times New Roman" w:cs="Times New Roman"/>
          <w:bCs/>
          <w:sz w:val="24"/>
          <w:szCs w:val="24"/>
        </w:rPr>
        <w:t>En plus du rapport initial d’évaluation, le produit clé attendu de cette évaluation de projet est un rapport analytique, complet et détaillé qui comprend sans toutefois se limiter aux parties suivantes :</w:t>
      </w:r>
    </w:p>
    <w:p w:rsidR="00B05B53" w:rsidRPr="00401907" w:rsidRDefault="00B05B53"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sidRPr="00401907">
        <w:rPr>
          <w:rFonts w:ascii="Times New Roman" w:eastAsiaTheme="minorHAnsi" w:hAnsi="Times New Roman"/>
          <w:bCs/>
          <w:lang w:eastAsia="en-US"/>
        </w:rPr>
        <w:t>Résumé sommaire</w:t>
      </w:r>
      <w:r w:rsidR="004405B3">
        <w:rPr>
          <w:rFonts w:ascii="Times New Roman" w:eastAsiaTheme="minorHAnsi" w:hAnsi="Times New Roman"/>
          <w:bCs/>
          <w:lang w:eastAsia="en-US"/>
        </w:rPr>
        <w:t> ;</w:t>
      </w:r>
    </w:p>
    <w:p w:rsidR="00B05B53" w:rsidRPr="00401907" w:rsidRDefault="00B05B53"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sidRPr="00401907">
        <w:rPr>
          <w:rFonts w:ascii="Times New Roman" w:eastAsiaTheme="minorHAnsi" w:hAnsi="Times New Roman"/>
          <w:bCs/>
          <w:lang w:eastAsia="en-US"/>
        </w:rPr>
        <w:t>Introduction</w:t>
      </w:r>
      <w:r w:rsidR="004405B3">
        <w:rPr>
          <w:rFonts w:ascii="Times New Roman" w:eastAsiaTheme="minorHAnsi" w:hAnsi="Times New Roman"/>
          <w:bCs/>
          <w:lang w:eastAsia="en-US"/>
        </w:rPr>
        <w:t> ;</w:t>
      </w:r>
    </w:p>
    <w:p w:rsidR="00B05B53" w:rsidRPr="00401907" w:rsidRDefault="00B05B53"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sidRPr="00401907">
        <w:rPr>
          <w:rFonts w:ascii="Times New Roman" w:eastAsiaTheme="minorHAnsi" w:hAnsi="Times New Roman"/>
          <w:bCs/>
          <w:lang w:eastAsia="en-US"/>
        </w:rPr>
        <w:t>Description de l’intervention</w:t>
      </w:r>
      <w:r w:rsidR="004405B3">
        <w:rPr>
          <w:rFonts w:ascii="Times New Roman" w:eastAsiaTheme="minorHAnsi" w:hAnsi="Times New Roman"/>
          <w:bCs/>
          <w:lang w:eastAsia="en-US"/>
        </w:rPr>
        <w:t> ;</w:t>
      </w:r>
    </w:p>
    <w:p w:rsidR="00B05B53" w:rsidRPr="00401907" w:rsidRDefault="00B05B53"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sidRPr="00401907">
        <w:rPr>
          <w:rFonts w:ascii="Times New Roman" w:eastAsiaTheme="minorHAnsi" w:hAnsi="Times New Roman"/>
          <w:bCs/>
          <w:lang w:eastAsia="en-US"/>
        </w:rPr>
        <w:t>Approche et méthodes d’évaluation</w:t>
      </w:r>
      <w:r w:rsidR="004405B3">
        <w:rPr>
          <w:rFonts w:ascii="Times New Roman" w:eastAsiaTheme="minorHAnsi" w:hAnsi="Times New Roman"/>
          <w:bCs/>
          <w:lang w:eastAsia="en-US"/>
        </w:rPr>
        <w:t> ;</w:t>
      </w:r>
    </w:p>
    <w:p w:rsidR="00B05B53" w:rsidRPr="00401907" w:rsidRDefault="00DD0C52"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sidRPr="00401907">
        <w:rPr>
          <w:rFonts w:ascii="Times New Roman" w:eastAsiaTheme="minorHAnsi" w:hAnsi="Times New Roman"/>
          <w:bCs/>
          <w:lang w:eastAsia="en-US"/>
        </w:rPr>
        <w:t>Collecte et a</w:t>
      </w:r>
      <w:r w:rsidR="00B05B53" w:rsidRPr="00401907">
        <w:rPr>
          <w:rFonts w:ascii="Times New Roman" w:eastAsiaTheme="minorHAnsi" w:hAnsi="Times New Roman"/>
          <w:bCs/>
          <w:lang w:eastAsia="en-US"/>
        </w:rPr>
        <w:t>nalyse des données</w:t>
      </w:r>
      <w:r w:rsidR="004405B3">
        <w:rPr>
          <w:rFonts w:ascii="Times New Roman" w:eastAsiaTheme="minorHAnsi" w:hAnsi="Times New Roman"/>
          <w:bCs/>
          <w:lang w:eastAsia="en-US"/>
        </w:rPr>
        <w:t> ;</w:t>
      </w:r>
    </w:p>
    <w:p w:rsidR="00B05B53" w:rsidRPr="00401907" w:rsidRDefault="00B05B53"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sidRPr="00401907">
        <w:rPr>
          <w:rFonts w:ascii="Times New Roman" w:eastAsiaTheme="minorHAnsi" w:hAnsi="Times New Roman"/>
          <w:bCs/>
          <w:lang w:eastAsia="en-US"/>
        </w:rPr>
        <w:t>Observations et conclusions</w:t>
      </w:r>
      <w:r w:rsidR="004405B3">
        <w:rPr>
          <w:rFonts w:ascii="Times New Roman" w:eastAsiaTheme="minorHAnsi" w:hAnsi="Times New Roman"/>
          <w:bCs/>
          <w:lang w:eastAsia="en-US"/>
        </w:rPr>
        <w:t> ;</w:t>
      </w:r>
    </w:p>
    <w:p w:rsidR="00B05B53" w:rsidRPr="00401907" w:rsidRDefault="00B05B53"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sidRPr="00401907">
        <w:rPr>
          <w:rFonts w:ascii="Times New Roman" w:eastAsiaTheme="minorHAnsi" w:hAnsi="Times New Roman"/>
          <w:bCs/>
          <w:lang w:eastAsia="en-US"/>
        </w:rPr>
        <w:t>Recommandations</w:t>
      </w:r>
      <w:r w:rsidR="004405B3">
        <w:rPr>
          <w:rFonts w:ascii="Times New Roman" w:eastAsiaTheme="minorHAnsi" w:hAnsi="Times New Roman"/>
          <w:bCs/>
          <w:lang w:eastAsia="en-US"/>
        </w:rPr>
        <w:t> ;</w:t>
      </w:r>
    </w:p>
    <w:p w:rsidR="00B05B53" w:rsidRPr="00401907" w:rsidRDefault="00B05B53"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sidRPr="00401907">
        <w:rPr>
          <w:rFonts w:ascii="Times New Roman" w:eastAsiaTheme="minorHAnsi" w:hAnsi="Times New Roman"/>
          <w:bCs/>
          <w:lang w:eastAsia="en-US"/>
        </w:rPr>
        <w:t>Enseignements tirés</w:t>
      </w:r>
      <w:r w:rsidR="004405B3">
        <w:rPr>
          <w:rFonts w:ascii="Times New Roman" w:eastAsiaTheme="minorHAnsi" w:hAnsi="Times New Roman"/>
          <w:bCs/>
          <w:lang w:eastAsia="en-US"/>
        </w:rPr>
        <w:t> ;</w:t>
      </w:r>
    </w:p>
    <w:p w:rsidR="00B05B53" w:rsidRPr="00401907" w:rsidRDefault="00B05B53" w:rsidP="001528DF">
      <w:pPr>
        <w:pStyle w:val="Listecouleur-Accent11"/>
        <w:numPr>
          <w:ilvl w:val="0"/>
          <w:numId w:val="5"/>
        </w:numPr>
        <w:autoSpaceDE w:val="0"/>
        <w:autoSpaceDN w:val="0"/>
        <w:adjustRightInd w:val="0"/>
        <w:contextualSpacing/>
        <w:rPr>
          <w:rFonts w:ascii="Times New Roman" w:eastAsiaTheme="minorHAnsi" w:hAnsi="Times New Roman"/>
          <w:bCs/>
          <w:lang w:eastAsia="en-US"/>
        </w:rPr>
      </w:pPr>
      <w:r w:rsidRPr="00401907">
        <w:rPr>
          <w:rFonts w:ascii="Times New Roman" w:eastAsiaTheme="minorHAnsi" w:hAnsi="Times New Roman"/>
          <w:bCs/>
          <w:lang w:eastAsia="en-US"/>
        </w:rPr>
        <w:t>Annexes du rapport.</w:t>
      </w:r>
    </w:p>
    <w:p w:rsidR="00B05B53" w:rsidRPr="00401907" w:rsidRDefault="00B05B53" w:rsidP="004B0845">
      <w:pPr>
        <w:autoSpaceDE w:val="0"/>
        <w:autoSpaceDN w:val="0"/>
        <w:adjustRightInd w:val="0"/>
        <w:spacing w:before="240"/>
        <w:jc w:val="both"/>
        <w:rPr>
          <w:rFonts w:ascii="Times New Roman" w:hAnsi="Times New Roman" w:cs="Times New Roman"/>
          <w:bCs/>
          <w:sz w:val="24"/>
          <w:szCs w:val="24"/>
        </w:rPr>
      </w:pPr>
      <w:r w:rsidRPr="00401907">
        <w:rPr>
          <w:rFonts w:ascii="Times New Roman" w:hAnsi="Times New Roman" w:cs="Times New Roman"/>
          <w:bCs/>
          <w:sz w:val="24"/>
          <w:szCs w:val="24"/>
        </w:rPr>
        <w:t>Il ne s’agit pas d’un format prescrit mais d’un schéma type qui présente simplement une façon d’organiser les informations.</w:t>
      </w:r>
    </w:p>
    <w:p w:rsidR="00B05B53" w:rsidRPr="00401907" w:rsidRDefault="00B05B53" w:rsidP="001528DF">
      <w:pPr>
        <w:autoSpaceDE w:val="0"/>
        <w:autoSpaceDN w:val="0"/>
        <w:adjustRightInd w:val="0"/>
        <w:jc w:val="both"/>
        <w:rPr>
          <w:rFonts w:ascii="Times New Roman" w:hAnsi="Times New Roman" w:cs="Times New Roman"/>
          <w:bCs/>
          <w:sz w:val="24"/>
          <w:szCs w:val="24"/>
        </w:rPr>
      </w:pPr>
      <w:r w:rsidRPr="00401907">
        <w:rPr>
          <w:rFonts w:ascii="Times New Roman" w:hAnsi="Times New Roman" w:cs="Times New Roman"/>
          <w:bCs/>
          <w:sz w:val="24"/>
          <w:szCs w:val="24"/>
        </w:rPr>
        <w:lastRenderedPageBreak/>
        <w:t xml:space="preserve">Le rapport </w:t>
      </w:r>
      <w:r w:rsidR="00A90701" w:rsidRPr="00401907">
        <w:rPr>
          <w:rFonts w:ascii="Times New Roman" w:hAnsi="Times New Roman" w:cs="Times New Roman"/>
          <w:bCs/>
          <w:sz w:val="24"/>
          <w:szCs w:val="24"/>
        </w:rPr>
        <w:t xml:space="preserve">final </w:t>
      </w:r>
      <w:r w:rsidRPr="00401907">
        <w:rPr>
          <w:rFonts w:ascii="Times New Roman" w:hAnsi="Times New Roman" w:cs="Times New Roman"/>
          <w:bCs/>
          <w:sz w:val="24"/>
          <w:szCs w:val="24"/>
        </w:rPr>
        <w:t>d’évaluation doit être précédé par un projet de rapport d’évaluation que le PNUD et toutes les parties prenantes dans l’évaluation vont réviser afin d’assurer que l’évaluation réponde aux critères de qualité requis. Il sera joint à la version finale du document une proposition de plan d’action pour la mi</w:t>
      </w:r>
      <w:r w:rsidR="00CC686A" w:rsidRPr="00401907">
        <w:rPr>
          <w:rFonts w:ascii="Times New Roman" w:hAnsi="Times New Roman" w:cs="Times New Roman"/>
          <w:bCs/>
          <w:sz w:val="24"/>
          <w:szCs w:val="24"/>
        </w:rPr>
        <w:t>se en œuvre des recommandations.</w:t>
      </w:r>
    </w:p>
    <w:p w:rsidR="00B05B53" w:rsidRPr="00401907" w:rsidRDefault="00B05B53" w:rsidP="001528DF">
      <w:pPr>
        <w:autoSpaceDE w:val="0"/>
        <w:autoSpaceDN w:val="0"/>
        <w:adjustRightInd w:val="0"/>
        <w:jc w:val="both"/>
        <w:rPr>
          <w:rFonts w:ascii="Times New Roman" w:hAnsi="Times New Roman" w:cs="Times New Roman"/>
          <w:bCs/>
          <w:sz w:val="24"/>
          <w:szCs w:val="24"/>
        </w:rPr>
      </w:pPr>
      <w:r w:rsidRPr="00401907">
        <w:rPr>
          <w:rFonts w:ascii="Times New Roman" w:hAnsi="Times New Roman" w:cs="Times New Roman"/>
          <w:bCs/>
          <w:sz w:val="24"/>
          <w:szCs w:val="24"/>
        </w:rPr>
        <w:t>Les principaux critères de qualité pour chaque livrable figure dans le tableau ci-dessous.</w:t>
      </w:r>
    </w:p>
    <w:tbl>
      <w:tblPr>
        <w:tblW w:w="94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1"/>
        <w:gridCol w:w="5856"/>
      </w:tblGrid>
      <w:tr w:rsidR="00B05B53" w:rsidRPr="00401907" w:rsidTr="00B44F01">
        <w:trPr>
          <w:tblHeader/>
        </w:trPr>
        <w:tc>
          <w:tcPr>
            <w:tcW w:w="3641" w:type="dxa"/>
            <w:shd w:val="clear" w:color="auto" w:fill="D9D9D9" w:themeFill="background1" w:themeFillShade="D9"/>
          </w:tcPr>
          <w:p w:rsidR="00B05B53" w:rsidRPr="00401907" w:rsidRDefault="00B05B53" w:rsidP="001528DF">
            <w:pPr>
              <w:autoSpaceDE w:val="0"/>
              <w:autoSpaceDN w:val="0"/>
              <w:adjustRightInd w:val="0"/>
              <w:jc w:val="both"/>
              <w:rPr>
                <w:rFonts w:ascii="Times New Roman" w:hAnsi="Times New Roman" w:cs="Times New Roman"/>
                <w:bCs/>
                <w:sz w:val="24"/>
                <w:szCs w:val="24"/>
              </w:rPr>
            </w:pPr>
            <w:r w:rsidRPr="00401907">
              <w:rPr>
                <w:rFonts w:ascii="Times New Roman" w:hAnsi="Times New Roman" w:cs="Times New Roman"/>
                <w:bCs/>
                <w:sz w:val="24"/>
                <w:szCs w:val="24"/>
              </w:rPr>
              <w:t>Livrables</w:t>
            </w:r>
          </w:p>
        </w:tc>
        <w:tc>
          <w:tcPr>
            <w:tcW w:w="5856" w:type="dxa"/>
            <w:shd w:val="clear" w:color="auto" w:fill="D9D9D9" w:themeFill="background1" w:themeFillShade="D9"/>
          </w:tcPr>
          <w:p w:rsidR="00B05B53" w:rsidRPr="00401907" w:rsidRDefault="00B05B53" w:rsidP="001528DF">
            <w:pPr>
              <w:autoSpaceDE w:val="0"/>
              <w:autoSpaceDN w:val="0"/>
              <w:adjustRightInd w:val="0"/>
              <w:jc w:val="both"/>
              <w:rPr>
                <w:rFonts w:ascii="Times New Roman" w:hAnsi="Times New Roman" w:cs="Times New Roman"/>
                <w:bCs/>
                <w:sz w:val="24"/>
                <w:szCs w:val="24"/>
              </w:rPr>
            </w:pPr>
            <w:r w:rsidRPr="00401907">
              <w:rPr>
                <w:rFonts w:ascii="Times New Roman" w:hAnsi="Times New Roman" w:cs="Times New Roman"/>
                <w:bCs/>
                <w:sz w:val="24"/>
                <w:szCs w:val="24"/>
              </w:rPr>
              <w:t>Principaux critères de qualité</w:t>
            </w:r>
          </w:p>
        </w:tc>
      </w:tr>
      <w:tr w:rsidR="00B05B53" w:rsidRPr="00401907" w:rsidTr="006465B6">
        <w:tc>
          <w:tcPr>
            <w:tcW w:w="3641" w:type="dxa"/>
          </w:tcPr>
          <w:p w:rsidR="00B05B53" w:rsidRPr="00401907" w:rsidRDefault="00B05B53" w:rsidP="001528DF">
            <w:pPr>
              <w:autoSpaceDE w:val="0"/>
              <w:autoSpaceDN w:val="0"/>
              <w:adjustRightInd w:val="0"/>
              <w:jc w:val="both"/>
              <w:rPr>
                <w:rFonts w:ascii="Times New Roman" w:hAnsi="Times New Roman" w:cs="Times New Roman"/>
                <w:bCs/>
                <w:sz w:val="24"/>
                <w:szCs w:val="24"/>
              </w:rPr>
            </w:pPr>
            <w:r w:rsidRPr="00401907">
              <w:rPr>
                <w:rFonts w:ascii="Times New Roman" w:hAnsi="Times New Roman" w:cs="Times New Roman"/>
                <w:bCs/>
                <w:sz w:val="24"/>
                <w:szCs w:val="24"/>
              </w:rPr>
              <w:t>Un rapport initial d’évaluation </w:t>
            </w:r>
          </w:p>
        </w:tc>
        <w:tc>
          <w:tcPr>
            <w:tcW w:w="5856" w:type="dxa"/>
          </w:tcPr>
          <w:p w:rsidR="00B05B53" w:rsidRPr="00401907" w:rsidRDefault="00B05B53" w:rsidP="001528DF">
            <w:pPr>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401907">
              <w:rPr>
                <w:rFonts w:ascii="Times New Roman" w:hAnsi="Times New Roman" w:cs="Times New Roman"/>
                <w:bCs/>
                <w:sz w:val="24"/>
                <w:szCs w:val="24"/>
              </w:rPr>
              <w:t>Cohérence entre les différentes parties du document ;</w:t>
            </w:r>
          </w:p>
          <w:p w:rsidR="00B05B53" w:rsidRPr="00401907" w:rsidRDefault="00B05B53" w:rsidP="001528DF">
            <w:pPr>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401907">
              <w:rPr>
                <w:rFonts w:ascii="Times New Roman" w:hAnsi="Times New Roman" w:cs="Times New Roman"/>
                <w:bCs/>
                <w:sz w:val="24"/>
                <w:szCs w:val="24"/>
              </w:rPr>
              <w:t xml:space="preserve"> Rédaction dans un langage accessible à ceux qui ne sont pas spécialistes de la thématique ;</w:t>
            </w:r>
          </w:p>
          <w:p w:rsidR="00B05B53" w:rsidRPr="00401907" w:rsidRDefault="00B05B53" w:rsidP="001528DF">
            <w:pPr>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401907">
              <w:rPr>
                <w:rFonts w:ascii="Times New Roman" w:hAnsi="Times New Roman" w:cs="Times New Roman"/>
                <w:bCs/>
                <w:sz w:val="24"/>
                <w:szCs w:val="24"/>
              </w:rPr>
              <w:t>Contenu :</w:t>
            </w:r>
          </w:p>
          <w:p w:rsidR="000D58B7" w:rsidRPr="00401907" w:rsidRDefault="000D58B7" w:rsidP="001528DF">
            <w:pPr>
              <w:numPr>
                <w:ilvl w:val="1"/>
                <w:numId w:val="8"/>
              </w:numPr>
              <w:autoSpaceDE w:val="0"/>
              <w:autoSpaceDN w:val="0"/>
              <w:adjustRightInd w:val="0"/>
              <w:spacing w:after="0" w:line="240" w:lineRule="auto"/>
              <w:jc w:val="both"/>
              <w:rPr>
                <w:rFonts w:ascii="Times New Roman" w:hAnsi="Times New Roman" w:cs="Times New Roman"/>
                <w:bCs/>
                <w:sz w:val="24"/>
                <w:szCs w:val="24"/>
              </w:rPr>
            </w:pPr>
            <w:r w:rsidRPr="00401907">
              <w:rPr>
                <w:rFonts w:ascii="Times New Roman" w:hAnsi="Times New Roman" w:cs="Times New Roman"/>
                <w:bCs/>
                <w:sz w:val="24"/>
                <w:szCs w:val="24"/>
              </w:rPr>
              <w:t>TDRs bien appréhendés par le prestataire ;</w:t>
            </w:r>
          </w:p>
          <w:p w:rsidR="000D58B7" w:rsidRPr="00401907" w:rsidRDefault="000D58B7" w:rsidP="001528DF">
            <w:pPr>
              <w:numPr>
                <w:ilvl w:val="1"/>
                <w:numId w:val="8"/>
              </w:numPr>
              <w:autoSpaceDE w:val="0"/>
              <w:autoSpaceDN w:val="0"/>
              <w:adjustRightInd w:val="0"/>
              <w:spacing w:after="0" w:line="240" w:lineRule="auto"/>
              <w:jc w:val="both"/>
              <w:rPr>
                <w:rFonts w:ascii="Times New Roman" w:hAnsi="Times New Roman" w:cs="Times New Roman"/>
                <w:bCs/>
                <w:sz w:val="24"/>
                <w:szCs w:val="24"/>
              </w:rPr>
            </w:pPr>
            <w:r w:rsidRPr="00401907">
              <w:rPr>
                <w:rFonts w:ascii="Times New Roman" w:hAnsi="Times New Roman" w:cs="Times New Roman"/>
                <w:bCs/>
                <w:sz w:val="24"/>
                <w:szCs w:val="24"/>
              </w:rPr>
              <w:t>Méthodologie, outils, méthode de collecte proposés permettant de répondre aux questions d’évaluation</w:t>
            </w:r>
            <w:r w:rsidR="00FC4E9C">
              <w:rPr>
                <w:rFonts w:ascii="Times New Roman" w:hAnsi="Times New Roman" w:cs="Times New Roman"/>
                <w:bCs/>
                <w:sz w:val="24"/>
                <w:szCs w:val="24"/>
              </w:rPr>
              <w:t xml:space="preserve"> </w:t>
            </w:r>
            <w:r w:rsidRPr="00401907">
              <w:rPr>
                <w:rFonts w:ascii="Times New Roman" w:hAnsi="Times New Roman" w:cs="Times New Roman"/>
                <w:bCs/>
                <w:sz w:val="24"/>
                <w:szCs w:val="24"/>
              </w:rPr>
              <w:t>;</w:t>
            </w:r>
          </w:p>
          <w:p w:rsidR="000D58B7" w:rsidRPr="00401907" w:rsidRDefault="000D58B7" w:rsidP="001528DF">
            <w:pPr>
              <w:numPr>
                <w:ilvl w:val="1"/>
                <w:numId w:val="8"/>
              </w:numPr>
              <w:autoSpaceDE w:val="0"/>
              <w:autoSpaceDN w:val="0"/>
              <w:adjustRightInd w:val="0"/>
              <w:spacing w:after="0" w:line="240" w:lineRule="auto"/>
              <w:jc w:val="both"/>
              <w:rPr>
                <w:rFonts w:ascii="Times New Roman" w:hAnsi="Times New Roman" w:cs="Times New Roman"/>
                <w:bCs/>
                <w:sz w:val="24"/>
                <w:szCs w:val="24"/>
              </w:rPr>
            </w:pPr>
            <w:r w:rsidRPr="00401907">
              <w:rPr>
                <w:rFonts w:ascii="Times New Roman" w:hAnsi="Times New Roman" w:cs="Times New Roman"/>
                <w:bCs/>
                <w:sz w:val="24"/>
                <w:szCs w:val="24"/>
              </w:rPr>
              <w:t>Programme de travail détaillé couvrant</w:t>
            </w:r>
            <w:r w:rsidR="00FC4E9C">
              <w:rPr>
                <w:rFonts w:ascii="Times New Roman" w:hAnsi="Times New Roman" w:cs="Times New Roman"/>
                <w:bCs/>
                <w:sz w:val="24"/>
                <w:szCs w:val="24"/>
              </w:rPr>
              <w:t xml:space="preserve"> la période d’évaluation et</w:t>
            </w:r>
            <w:r w:rsidRPr="00401907">
              <w:rPr>
                <w:rFonts w:ascii="Times New Roman" w:hAnsi="Times New Roman" w:cs="Times New Roman"/>
                <w:bCs/>
                <w:sz w:val="24"/>
                <w:szCs w:val="24"/>
              </w:rPr>
              <w:t xml:space="preserve"> les zones d’intervention du programme ;</w:t>
            </w:r>
          </w:p>
          <w:p w:rsidR="000D58B7" w:rsidRDefault="00B05B53" w:rsidP="001528DF">
            <w:pPr>
              <w:numPr>
                <w:ilvl w:val="1"/>
                <w:numId w:val="8"/>
              </w:numPr>
              <w:autoSpaceDE w:val="0"/>
              <w:autoSpaceDN w:val="0"/>
              <w:adjustRightInd w:val="0"/>
              <w:spacing w:after="0" w:line="240" w:lineRule="auto"/>
              <w:jc w:val="both"/>
              <w:rPr>
                <w:rFonts w:ascii="Times New Roman" w:hAnsi="Times New Roman" w:cs="Times New Roman"/>
                <w:bCs/>
                <w:sz w:val="24"/>
                <w:szCs w:val="24"/>
              </w:rPr>
            </w:pPr>
            <w:r w:rsidRPr="00401907">
              <w:rPr>
                <w:rFonts w:ascii="Times New Roman" w:hAnsi="Times New Roman" w:cs="Times New Roman"/>
                <w:bCs/>
                <w:sz w:val="24"/>
                <w:szCs w:val="24"/>
              </w:rPr>
              <w:t>Répartition des responsabilités.</w:t>
            </w:r>
          </w:p>
          <w:p w:rsidR="00FC4E9C" w:rsidRPr="00401907" w:rsidRDefault="00FC4E9C" w:rsidP="001528DF">
            <w:pPr>
              <w:numPr>
                <w:ilvl w:val="1"/>
                <w:numId w:val="8"/>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Matrice d’évaluation </w:t>
            </w:r>
          </w:p>
        </w:tc>
      </w:tr>
      <w:tr w:rsidR="00B05B53" w:rsidRPr="00401907" w:rsidTr="006465B6">
        <w:tc>
          <w:tcPr>
            <w:tcW w:w="3641" w:type="dxa"/>
          </w:tcPr>
          <w:p w:rsidR="00B05B53" w:rsidRPr="00401907" w:rsidRDefault="00B05B53" w:rsidP="001528DF">
            <w:pPr>
              <w:autoSpaceDE w:val="0"/>
              <w:autoSpaceDN w:val="0"/>
              <w:adjustRightInd w:val="0"/>
              <w:jc w:val="both"/>
              <w:rPr>
                <w:rFonts w:ascii="Times New Roman" w:hAnsi="Times New Roman" w:cs="Times New Roman"/>
                <w:bCs/>
                <w:sz w:val="24"/>
                <w:szCs w:val="24"/>
              </w:rPr>
            </w:pPr>
            <w:r w:rsidRPr="00401907">
              <w:rPr>
                <w:rFonts w:ascii="Times New Roman" w:hAnsi="Times New Roman" w:cs="Times New Roman"/>
                <w:bCs/>
                <w:sz w:val="24"/>
                <w:szCs w:val="24"/>
              </w:rPr>
              <w:t>Rapport provisoire de l’évaluation </w:t>
            </w:r>
          </w:p>
        </w:tc>
        <w:tc>
          <w:tcPr>
            <w:tcW w:w="5856" w:type="dxa"/>
          </w:tcPr>
          <w:p w:rsidR="00B05B53" w:rsidRPr="00401907" w:rsidRDefault="00B05B53" w:rsidP="001528DF">
            <w:pPr>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401907">
              <w:rPr>
                <w:rFonts w:ascii="Times New Roman" w:hAnsi="Times New Roman" w:cs="Times New Roman"/>
                <w:bCs/>
                <w:sz w:val="24"/>
                <w:szCs w:val="24"/>
              </w:rPr>
              <w:t>Conformité du canevas ;</w:t>
            </w:r>
          </w:p>
          <w:p w:rsidR="000D58B7" w:rsidRPr="00401907" w:rsidRDefault="000D58B7" w:rsidP="001528DF">
            <w:pPr>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401907">
              <w:rPr>
                <w:rFonts w:ascii="Times New Roman" w:hAnsi="Times New Roman" w:cs="Times New Roman"/>
                <w:bCs/>
                <w:sz w:val="24"/>
                <w:szCs w:val="24"/>
              </w:rPr>
              <w:t>Représentativité et couverture de l’échantillon ;</w:t>
            </w:r>
          </w:p>
          <w:p w:rsidR="000D58B7" w:rsidRPr="00401907" w:rsidRDefault="000D58B7" w:rsidP="001528DF">
            <w:pPr>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401907">
              <w:rPr>
                <w:rFonts w:ascii="Times New Roman" w:hAnsi="Times New Roman" w:cs="Times New Roman"/>
                <w:bCs/>
                <w:sz w:val="24"/>
                <w:szCs w:val="24"/>
              </w:rPr>
              <w:t>Conformité des données collectées aux réalités du pays ;</w:t>
            </w:r>
          </w:p>
          <w:p w:rsidR="000D58B7" w:rsidRPr="00401907" w:rsidRDefault="000D58B7" w:rsidP="001528DF">
            <w:pPr>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401907">
              <w:rPr>
                <w:rFonts w:ascii="Times New Roman" w:hAnsi="Times New Roman" w:cs="Times New Roman"/>
                <w:bCs/>
                <w:sz w:val="24"/>
                <w:szCs w:val="24"/>
              </w:rPr>
              <w:t>Objectivité des critères d’évaluation ;</w:t>
            </w:r>
          </w:p>
          <w:p w:rsidR="000D58B7" w:rsidRPr="00401907" w:rsidRDefault="000D58B7" w:rsidP="001528DF">
            <w:pPr>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401907">
              <w:rPr>
                <w:rFonts w:ascii="Times New Roman" w:hAnsi="Times New Roman" w:cs="Times New Roman"/>
                <w:bCs/>
                <w:sz w:val="24"/>
                <w:szCs w:val="24"/>
              </w:rPr>
              <w:t>Pertinence de l’analyse ;</w:t>
            </w:r>
          </w:p>
          <w:p w:rsidR="00B05B53" w:rsidRPr="00401907" w:rsidRDefault="00B05B53" w:rsidP="001528DF">
            <w:pPr>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401907">
              <w:rPr>
                <w:rFonts w:ascii="Times New Roman" w:hAnsi="Times New Roman" w:cs="Times New Roman"/>
                <w:bCs/>
                <w:sz w:val="24"/>
                <w:szCs w:val="24"/>
              </w:rPr>
              <w:t>Rédaction dans un langage accessible à ceux qui ne sont pa</w:t>
            </w:r>
            <w:r w:rsidR="00D118BD" w:rsidRPr="00401907">
              <w:rPr>
                <w:rFonts w:ascii="Times New Roman" w:hAnsi="Times New Roman" w:cs="Times New Roman"/>
                <w:bCs/>
                <w:sz w:val="24"/>
                <w:szCs w:val="24"/>
              </w:rPr>
              <w:t>s spécialistes de la thématique ;</w:t>
            </w:r>
          </w:p>
          <w:p w:rsidR="000D58B7" w:rsidRPr="00401907" w:rsidRDefault="006465B6" w:rsidP="001528DF">
            <w:pPr>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401907">
              <w:rPr>
                <w:rFonts w:ascii="Times New Roman" w:hAnsi="Times New Roman" w:cs="Times New Roman"/>
                <w:bCs/>
                <w:sz w:val="24"/>
                <w:szCs w:val="24"/>
              </w:rPr>
              <w:t>Respect du calendrier.</w:t>
            </w:r>
          </w:p>
          <w:p w:rsidR="000D58B7" w:rsidRPr="00401907" w:rsidRDefault="000D58B7" w:rsidP="001528DF">
            <w:pPr>
              <w:autoSpaceDE w:val="0"/>
              <w:autoSpaceDN w:val="0"/>
              <w:adjustRightInd w:val="0"/>
              <w:spacing w:after="0" w:line="240" w:lineRule="auto"/>
              <w:jc w:val="both"/>
              <w:rPr>
                <w:rFonts w:ascii="Times New Roman" w:hAnsi="Times New Roman" w:cs="Times New Roman"/>
                <w:bCs/>
                <w:sz w:val="24"/>
                <w:szCs w:val="24"/>
              </w:rPr>
            </w:pPr>
          </w:p>
        </w:tc>
      </w:tr>
      <w:tr w:rsidR="00B05B53" w:rsidRPr="00401907" w:rsidTr="006465B6">
        <w:tc>
          <w:tcPr>
            <w:tcW w:w="3641" w:type="dxa"/>
          </w:tcPr>
          <w:p w:rsidR="00B05B53" w:rsidRPr="00401907" w:rsidRDefault="00B05B53" w:rsidP="001528DF">
            <w:pPr>
              <w:autoSpaceDE w:val="0"/>
              <w:autoSpaceDN w:val="0"/>
              <w:adjustRightInd w:val="0"/>
              <w:jc w:val="both"/>
              <w:rPr>
                <w:rFonts w:ascii="Times New Roman" w:hAnsi="Times New Roman" w:cs="Times New Roman"/>
                <w:bCs/>
                <w:sz w:val="24"/>
                <w:szCs w:val="24"/>
              </w:rPr>
            </w:pPr>
            <w:r w:rsidRPr="00401907">
              <w:rPr>
                <w:rFonts w:ascii="Times New Roman" w:hAnsi="Times New Roman" w:cs="Times New Roman"/>
                <w:bCs/>
                <w:sz w:val="24"/>
                <w:szCs w:val="24"/>
              </w:rPr>
              <w:t xml:space="preserve">Rapport </w:t>
            </w:r>
            <w:r w:rsidR="00B44F01">
              <w:rPr>
                <w:rFonts w:ascii="Times New Roman" w:hAnsi="Times New Roman" w:cs="Times New Roman"/>
                <w:bCs/>
                <w:sz w:val="24"/>
                <w:szCs w:val="24"/>
              </w:rPr>
              <w:t xml:space="preserve">final </w:t>
            </w:r>
            <w:r w:rsidRPr="00401907">
              <w:rPr>
                <w:rFonts w:ascii="Times New Roman" w:hAnsi="Times New Roman" w:cs="Times New Roman"/>
                <w:bCs/>
                <w:sz w:val="24"/>
                <w:szCs w:val="24"/>
              </w:rPr>
              <w:t xml:space="preserve">d’évaluation </w:t>
            </w:r>
            <w:r w:rsidR="00B44F01">
              <w:rPr>
                <w:rFonts w:ascii="Times New Roman" w:hAnsi="Times New Roman" w:cs="Times New Roman"/>
                <w:bCs/>
                <w:sz w:val="24"/>
                <w:szCs w:val="24"/>
              </w:rPr>
              <w:t>à mi-parcours</w:t>
            </w:r>
            <w:r w:rsidRPr="00401907">
              <w:rPr>
                <w:rFonts w:ascii="Times New Roman" w:hAnsi="Times New Roman" w:cs="Times New Roman"/>
                <w:bCs/>
                <w:sz w:val="24"/>
                <w:szCs w:val="24"/>
              </w:rPr>
              <w:t> </w:t>
            </w:r>
            <w:r w:rsidR="00CC686A" w:rsidRPr="00401907">
              <w:rPr>
                <w:rFonts w:ascii="Times New Roman" w:hAnsi="Times New Roman" w:cs="Times New Roman"/>
                <w:bCs/>
                <w:sz w:val="24"/>
                <w:szCs w:val="24"/>
              </w:rPr>
              <w:t xml:space="preserve">et proposition de plan d’action pour la mise en œuvre des </w:t>
            </w:r>
            <w:r w:rsidR="00B44F01" w:rsidRPr="00401907">
              <w:rPr>
                <w:rFonts w:ascii="Times New Roman" w:hAnsi="Times New Roman" w:cs="Times New Roman"/>
                <w:bCs/>
                <w:sz w:val="24"/>
                <w:szCs w:val="24"/>
              </w:rPr>
              <w:t>recommandations</w:t>
            </w:r>
            <w:r w:rsidR="00CC686A" w:rsidRPr="00401907">
              <w:rPr>
                <w:rFonts w:ascii="Times New Roman" w:hAnsi="Times New Roman" w:cs="Times New Roman"/>
                <w:bCs/>
                <w:sz w:val="24"/>
                <w:szCs w:val="24"/>
              </w:rPr>
              <w:t>.</w:t>
            </w:r>
          </w:p>
        </w:tc>
        <w:tc>
          <w:tcPr>
            <w:tcW w:w="5856" w:type="dxa"/>
          </w:tcPr>
          <w:p w:rsidR="000D58B7" w:rsidRPr="00401907" w:rsidRDefault="00CC686A" w:rsidP="001528DF">
            <w:pPr>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401907">
              <w:rPr>
                <w:rFonts w:ascii="Times New Roman" w:hAnsi="Times New Roman" w:cs="Times New Roman"/>
                <w:bCs/>
                <w:sz w:val="24"/>
                <w:szCs w:val="24"/>
              </w:rPr>
              <w:t>Validation par les parties prenantes ;</w:t>
            </w:r>
          </w:p>
          <w:p w:rsidR="00B05B53" w:rsidRPr="00401907" w:rsidRDefault="00B05B53" w:rsidP="001528DF">
            <w:pPr>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401907">
              <w:rPr>
                <w:rFonts w:ascii="Times New Roman" w:hAnsi="Times New Roman" w:cs="Times New Roman"/>
                <w:bCs/>
                <w:sz w:val="24"/>
                <w:szCs w:val="24"/>
              </w:rPr>
              <w:t>Prises en compte</w:t>
            </w:r>
            <w:r w:rsidR="00D118BD" w:rsidRPr="00401907">
              <w:rPr>
                <w:rFonts w:ascii="Times New Roman" w:hAnsi="Times New Roman" w:cs="Times New Roman"/>
                <w:bCs/>
                <w:sz w:val="24"/>
                <w:szCs w:val="24"/>
              </w:rPr>
              <w:t xml:space="preserve"> des observations pertinentes</w:t>
            </w:r>
            <w:r w:rsidR="006465B6" w:rsidRPr="00401907">
              <w:rPr>
                <w:rFonts w:ascii="Times New Roman" w:hAnsi="Times New Roman" w:cs="Times New Roman"/>
                <w:bCs/>
                <w:sz w:val="24"/>
                <w:szCs w:val="24"/>
              </w:rPr>
              <w:t xml:space="preserve"> de l’atelier de validation</w:t>
            </w:r>
            <w:r w:rsidR="00D118BD" w:rsidRPr="00401907">
              <w:rPr>
                <w:rFonts w:ascii="Times New Roman" w:hAnsi="Times New Roman" w:cs="Times New Roman"/>
                <w:bCs/>
                <w:sz w:val="24"/>
                <w:szCs w:val="24"/>
              </w:rPr>
              <w:t>.</w:t>
            </w:r>
          </w:p>
        </w:tc>
      </w:tr>
    </w:tbl>
    <w:p w:rsidR="00D37B06" w:rsidRPr="00401907" w:rsidRDefault="00E44793" w:rsidP="001528DF">
      <w:pPr>
        <w:pStyle w:val="Paragraphedeliste"/>
        <w:numPr>
          <w:ilvl w:val="0"/>
          <w:numId w:val="1"/>
        </w:numPr>
        <w:spacing w:before="240" w:after="240"/>
        <w:ind w:left="714" w:hanging="357"/>
        <w:jc w:val="both"/>
        <w:rPr>
          <w:rFonts w:ascii="Times New Roman" w:hAnsi="Times New Roman" w:cs="Times New Roman"/>
          <w:b/>
          <w:bCs/>
          <w:sz w:val="24"/>
          <w:szCs w:val="24"/>
        </w:rPr>
      </w:pPr>
      <w:r w:rsidRPr="00401907">
        <w:rPr>
          <w:rFonts w:ascii="Times New Roman" w:hAnsi="Times New Roman" w:cs="Times New Roman"/>
          <w:b/>
          <w:bCs/>
          <w:sz w:val="24"/>
          <w:szCs w:val="24"/>
        </w:rPr>
        <w:t>Profil des</w:t>
      </w:r>
      <w:r w:rsidR="00D37B06" w:rsidRPr="00401907">
        <w:rPr>
          <w:rFonts w:ascii="Times New Roman" w:hAnsi="Times New Roman" w:cs="Times New Roman"/>
          <w:b/>
          <w:bCs/>
          <w:sz w:val="24"/>
          <w:szCs w:val="24"/>
        </w:rPr>
        <w:t xml:space="preserve"> consultant</w:t>
      </w:r>
      <w:r w:rsidRPr="00401907">
        <w:rPr>
          <w:rFonts w:ascii="Times New Roman" w:hAnsi="Times New Roman" w:cs="Times New Roman"/>
          <w:b/>
          <w:bCs/>
          <w:sz w:val="24"/>
          <w:szCs w:val="24"/>
        </w:rPr>
        <w:t>s</w:t>
      </w:r>
    </w:p>
    <w:p w:rsidR="00E44793" w:rsidRPr="00401907" w:rsidRDefault="00E44793" w:rsidP="001528DF">
      <w:pPr>
        <w:jc w:val="both"/>
        <w:rPr>
          <w:rFonts w:ascii="Times New Roman" w:hAnsi="Times New Roman" w:cs="Times New Roman"/>
          <w:color w:val="272627"/>
          <w:sz w:val="24"/>
          <w:szCs w:val="24"/>
        </w:rPr>
      </w:pPr>
      <w:r w:rsidRPr="00401907">
        <w:rPr>
          <w:rFonts w:ascii="Times New Roman" w:hAnsi="Times New Roman" w:cs="Times New Roman"/>
          <w:color w:val="272627"/>
          <w:sz w:val="24"/>
          <w:szCs w:val="24"/>
        </w:rPr>
        <w:t xml:space="preserve">La Mission sera conduite par une équipe composée de deux (02) consultants dont </w:t>
      </w:r>
      <w:r w:rsidR="00236162" w:rsidRPr="00401907">
        <w:rPr>
          <w:rFonts w:ascii="Times New Roman" w:hAnsi="Times New Roman" w:cs="Times New Roman"/>
          <w:color w:val="272627"/>
          <w:sz w:val="24"/>
          <w:szCs w:val="24"/>
        </w:rPr>
        <w:t>un</w:t>
      </w:r>
      <w:r w:rsidRPr="00401907">
        <w:rPr>
          <w:rFonts w:ascii="Times New Roman" w:hAnsi="Times New Roman" w:cs="Times New Roman"/>
          <w:color w:val="272627"/>
          <w:sz w:val="24"/>
          <w:szCs w:val="24"/>
        </w:rPr>
        <w:t xml:space="preserve"> consultant international et </w:t>
      </w:r>
      <w:r w:rsidR="00236162" w:rsidRPr="00401907">
        <w:rPr>
          <w:rFonts w:ascii="Times New Roman" w:hAnsi="Times New Roman" w:cs="Times New Roman"/>
          <w:color w:val="272627"/>
          <w:sz w:val="24"/>
          <w:szCs w:val="24"/>
        </w:rPr>
        <w:t>un</w:t>
      </w:r>
      <w:r w:rsidRPr="00401907">
        <w:rPr>
          <w:rFonts w:ascii="Times New Roman" w:hAnsi="Times New Roman" w:cs="Times New Roman"/>
          <w:color w:val="272627"/>
          <w:sz w:val="24"/>
          <w:szCs w:val="24"/>
        </w:rPr>
        <w:t xml:space="preserve"> consultant national n’ayant jamais travaillé avec le projet conjoint d’appui à la CPS.</w:t>
      </w:r>
    </w:p>
    <w:p w:rsidR="00E44793" w:rsidRPr="00401907" w:rsidRDefault="00E44793" w:rsidP="001528DF">
      <w:pPr>
        <w:jc w:val="both"/>
        <w:rPr>
          <w:rFonts w:ascii="Times New Roman" w:hAnsi="Times New Roman" w:cs="Times New Roman"/>
          <w:color w:val="272627"/>
          <w:sz w:val="24"/>
          <w:szCs w:val="24"/>
        </w:rPr>
      </w:pPr>
      <w:r w:rsidRPr="00401907">
        <w:rPr>
          <w:rFonts w:ascii="Times New Roman" w:hAnsi="Times New Roman" w:cs="Times New Roman"/>
          <w:b/>
          <w:i/>
          <w:color w:val="272627"/>
          <w:sz w:val="24"/>
          <w:szCs w:val="24"/>
        </w:rPr>
        <w:t>Le consultant international Team Leader</w:t>
      </w:r>
      <w:r w:rsidRPr="00401907">
        <w:rPr>
          <w:rFonts w:ascii="Times New Roman" w:hAnsi="Times New Roman" w:cs="Times New Roman"/>
          <w:color w:val="272627"/>
          <w:sz w:val="24"/>
          <w:szCs w:val="24"/>
        </w:rPr>
        <w:t>, doit avoir une forte expérience dans la conduite d’évaluations</w:t>
      </w:r>
      <w:r w:rsidR="00236162" w:rsidRPr="00401907">
        <w:rPr>
          <w:rFonts w:ascii="Times New Roman" w:hAnsi="Times New Roman" w:cs="Times New Roman"/>
          <w:color w:val="272627"/>
          <w:sz w:val="24"/>
          <w:szCs w:val="24"/>
        </w:rPr>
        <w:t xml:space="preserve"> de projets et programme</w:t>
      </w:r>
      <w:r w:rsidRPr="00401907">
        <w:rPr>
          <w:rFonts w:ascii="Times New Roman" w:hAnsi="Times New Roman" w:cs="Times New Roman"/>
          <w:color w:val="272627"/>
          <w:sz w:val="24"/>
          <w:szCs w:val="24"/>
        </w:rPr>
        <w:t>, l’analyse et l’évaluation des aspects juridiques et financiers d’un</w:t>
      </w:r>
      <w:r w:rsidR="00A90701">
        <w:rPr>
          <w:rFonts w:ascii="Times New Roman" w:hAnsi="Times New Roman" w:cs="Times New Roman"/>
          <w:color w:val="272627"/>
          <w:sz w:val="24"/>
          <w:szCs w:val="24"/>
        </w:rPr>
        <w:t>e</w:t>
      </w:r>
      <w:r w:rsidRPr="00401907">
        <w:rPr>
          <w:rFonts w:ascii="Times New Roman" w:hAnsi="Times New Roman" w:cs="Times New Roman"/>
          <w:color w:val="272627"/>
          <w:sz w:val="24"/>
          <w:szCs w:val="24"/>
        </w:rPr>
        <w:t xml:space="preserve"> </w:t>
      </w:r>
      <w:r w:rsidR="00A24956" w:rsidRPr="00401907">
        <w:rPr>
          <w:rFonts w:ascii="Times New Roman" w:hAnsi="Times New Roman" w:cs="Times New Roman"/>
          <w:color w:val="272627"/>
          <w:sz w:val="24"/>
          <w:szCs w:val="24"/>
        </w:rPr>
        <w:t>cour internationale et/ou hybride ainsi que dans</w:t>
      </w:r>
      <w:r w:rsidRPr="00401907">
        <w:rPr>
          <w:rFonts w:ascii="Times New Roman" w:hAnsi="Times New Roman" w:cs="Times New Roman"/>
          <w:color w:val="272627"/>
          <w:sz w:val="24"/>
          <w:szCs w:val="24"/>
        </w:rPr>
        <w:t xml:space="preserve"> la </w:t>
      </w:r>
      <w:r w:rsidR="00A24956" w:rsidRPr="00401907">
        <w:rPr>
          <w:rFonts w:ascii="Times New Roman" w:hAnsi="Times New Roman" w:cs="Times New Roman"/>
          <w:color w:val="272627"/>
          <w:sz w:val="24"/>
          <w:szCs w:val="24"/>
        </w:rPr>
        <w:t>rédaction</w:t>
      </w:r>
      <w:r w:rsidRPr="00401907">
        <w:rPr>
          <w:rFonts w:ascii="Times New Roman" w:hAnsi="Times New Roman" w:cs="Times New Roman"/>
          <w:color w:val="272627"/>
          <w:sz w:val="24"/>
          <w:szCs w:val="24"/>
        </w:rPr>
        <w:t xml:space="preserve"> de rapport</w:t>
      </w:r>
      <w:r w:rsidR="00A24956" w:rsidRPr="00401907">
        <w:rPr>
          <w:rFonts w:ascii="Times New Roman" w:hAnsi="Times New Roman" w:cs="Times New Roman"/>
          <w:color w:val="272627"/>
          <w:sz w:val="24"/>
          <w:szCs w:val="24"/>
        </w:rPr>
        <w:t>s d’évaluation</w:t>
      </w:r>
      <w:r w:rsidRPr="00401907">
        <w:rPr>
          <w:rFonts w:ascii="Times New Roman" w:hAnsi="Times New Roman" w:cs="Times New Roman"/>
          <w:color w:val="272627"/>
          <w:sz w:val="24"/>
          <w:szCs w:val="24"/>
        </w:rPr>
        <w:t xml:space="preserve">.  Il </w:t>
      </w:r>
      <w:r w:rsidR="00A24956" w:rsidRPr="00401907">
        <w:rPr>
          <w:rFonts w:ascii="Times New Roman" w:hAnsi="Times New Roman" w:cs="Times New Roman"/>
          <w:color w:val="272627"/>
          <w:sz w:val="24"/>
          <w:szCs w:val="24"/>
        </w:rPr>
        <w:t>aura la responsabilité</w:t>
      </w:r>
      <w:r w:rsidRPr="00401907">
        <w:rPr>
          <w:rFonts w:ascii="Times New Roman" w:hAnsi="Times New Roman" w:cs="Times New Roman"/>
          <w:color w:val="272627"/>
          <w:sz w:val="24"/>
          <w:szCs w:val="24"/>
        </w:rPr>
        <w:t xml:space="preserve"> d’organiser et de superviser le t</w:t>
      </w:r>
      <w:r w:rsidR="00A24956" w:rsidRPr="00401907">
        <w:rPr>
          <w:rFonts w:ascii="Times New Roman" w:hAnsi="Times New Roman" w:cs="Times New Roman"/>
          <w:color w:val="272627"/>
          <w:sz w:val="24"/>
          <w:szCs w:val="24"/>
        </w:rPr>
        <w:t>ravail de l’équipe d’évaluation.</w:t>
      </w:r>
      <w:r w:rsidRPr="00401907">
        <w:rPr>
          <w:rFonts w:ascii="Times New Roman" w:hAnsi="Times New Roman" w:cs="Times New Roman"/>
          <w:color w:val="272627"/>
          <w:sz w:val="24"/>
          <w:szCs w:val="24"/>
        </w:rPr>
        <w:t xml:space="preserve"> Il aura la responsabilité de la production et de la qualité des documents à </w:t>
      </w:r>
      <w:r w:rsidRPr="00401907">
        <w:rPr>
          <w:rFonts w:ascii="Times New Roman" w:hAnsi="Times New Roman" w:cs="Times New Roman"/>
          <w:color w:val="272627"/>
          <w:sz w:val="24"/>
          <w:szCs w:val="24"/>
        </w:rPr>
        <w:lastRenderedPageBreak/>
        <w:t>soumettre, de la consultation adéquate des différents acteurs impliqués et de tenir le PNUD informé de l’évolution de la mission.</w:t>
      </w:r>
    </w:p>
    <w:p w:rsidR="00E44793" w:rsidRDefault="00E44793" w:rsidP="001528DF">
      <w:pPr>
        <w:jc w:val="both"/>
        <w:rPr>
          <w:rFonts w:ascii="Times New Roman" w:hAnsi="Times New Roman" w:cs="Times New Roman"/>
          <w:color w:val="272627"/>
          <w:sz w:val="24"/>
          <w:szCs w:val="24"/>
        </w:rPr>
      </w:pPr>
      <w:r w:rsidRPr="00401907">
        <w:rPr>
          <w:rFonts w:ascii="Times New Roman" w:hAnsi="Times New Roman" w:cs="Times New Roman"/>
          <w:color w:val="272627"/>
          <w:sz w:val="24"/>
          <w:szCs w:val="24"/>
        </w:rPr>
        <w:t>Plus spécifiquement, le consultant international chef de la mission aura le profil suivant :</w:t>
      </w:r>
    </w:p>
    <w:p w:rsidR="00127DA5" w:rsidRPr="00160481" w:rsidRDefault="00160481" w:rsidP="001528DF">
      <w:pPr>
        <w:pStyle w:val="Paragraphedeliste"/>
        <w:numPr>
          <w:ilvl w:val="0"/>
          <w:numId w:val="25"/>
        </w:numPr>
        <w:jc w:val="both"/>
        <w:rPr>
          <w:rFonts w:ascii="Times New Roman" w:hAnsi="Times New Roman" w:cs="Times New Roman"/>
          <w:color w:val="272627"/>
          <w:sz w:val="24"/>
          <w:szCs w:val="24"/>
        </w:rPr>
      </w:pPr>
      <w:r w:rsidRPr="00E62069">
        <w:rPr>
          <w:rFonts w:ascii="Times New Roman" w:hAnsi="Times New Roman"/>
        </w:rPr>
        <w:t>Education</w:t>
      </w:r>
      <w:r>
        <w:rPr>
          <w:rFonts w:ascii="Times New Roman" w:hAnsi="Times New Roman"/>
        </w:rPr>
        <w:t xml:space="preserve"> </w:t>
      </w:r>
      <w:r w:rsidRPr="00160481">
        <w:rPr>
          <w:rFonts w:ascii="Times New Roman" w:hAnsi="Times New Roman" w:cs="Times New Roman"/>
          <w:color w:val="272627"/>
          <w:sz w:val="24"/>
          <w:szCs w:val="24"/>
        </w:rPr>
        <w:t>:</w:t>
      </w:r>
    </w:p>
    <w:p w:rsidR="00E44793" w:rsidRDefault="00C72DEF" w:rsidP="001528DF">
      <w:pPr>
        <w:pStyle w:val="Listecouleur-Accent11"/>
        <w:numPr>
          <w:ilvl w:val="0"/>
          <w:numId w:val="9"/>
        </w:numPr>
        <w:spacing w:after="200" w:line="276" w:lineRule="auto"/>
        <w:contextualSpacing/>
        <w:rPr>
          <w:rFonts w:ascii="Times New Roman" w:hAnsi="Times New Roman"/>
          <w:color w:val="272627"/>
        </w:rPr>
      </w:pPr>
      <w:r>
        <w:rPr>
          <w:rFonts w:ascii="Times New Roman" w:hAnsi="Times New Roman"/>
          <w:color w:val="272627"/>
        </w:rPr>
        <w:t>Master</w:t>
      </w:r>
      <w:r w:rsidRPr="00401907">
        <w:rPr>
          <w:rFonts w:ascii="Times New Roman" w:hAnsi="Times New Roman"/>
          <w:color w:val="272627"/>
        </w:rPr>
        <w:t xml:space="preserve"> </w:t>
      </w:r>
      <w:r w:rsidR="00E44793" w:rsidRPr="00401907">
        <w:rPr>
          <w:rFonts w:ascii="Times New Roman" w:hAnsi="Times New Roman"/>
          <w:color w:val="272627"/>
        </w:rPr>
        <w:t xml:space="preserve">en </w:t>
      </w:r>
      <w:r w:rsidR="00A90701">
        <w:rPr>
          <w:rFonts w:ascii="Times New Roman" w:hAnsi="Times New Roman"/>
          <w:color w:val="272627"/>
        </w:rPr>
        <w:t>d</w:t>
      </w:r>
      <w:r w:rsidR="00E44793" w:rsidRPr="00401907">
        <w:rPr>
          <w:rFonts w:ascii="Times New Roman" w:hAnsi="Times New Roman"/>
          <w:color w:val="272627"/>
        </w:rPr>
        <w:t xml:space="preserve">roit, en </w:t>
      </w:r>
      <w:r w:rsidR="00A90701">
        <w:rPr>
          <w:rFonts w:ascii="Times New Roman" w:hAnsi="Times New Roman"/>
          <w:color w:val="272627"/>
        </w:rPr>
        <w:t>a</w:t>
      </w:r>
      <w:r w:rsidR="00E44793" w:rsidRPr="00401907">
        <w:rPr>
          <w:rFonts w:ascii="Times New Roman" w:hAnsi="Times New Roman"/>
          <w:color w:val="272627"/>
        </w:rPr>
        <w:t>dministration, sciences politiques</w:t>
      </w:r>
      <w:r w:rsidR="00A24956" w:rsidRPr="00401907">
        <w:rPr>
          <w:rFonts w:ascii="Times New Roman" w:hAnsi="Times New Roman"/>
          <w:color w:val="272627"/>
        </w:rPr>
        <w:t xml:space="preserve">, </w:t>
      </w:r>
      <w:r w:rsidR="00A90701">
        <w:rPr>
          <w:rFonts w:ascii="Times New Roman" w:hAnsi="Times New Roman"/>
          <w:color w:val="272627"/>
        </w:rPr>
        <w:t>s</w:t>
      </w:r>
      <w:r w:rsidR="00A24956" w:rsidRPr="00401907">
        <w:rPr>
          <w:rFonts w:ascii="Times New Roman" w:hAnsi="Times New Roman"/>
          <w:color w:val="272627"/>
        </w:rPr>
        <w:t>ciences Sociales</w:t>
      </w:r>
      <w:r w:rsidR="00E44793" w:rsidRPr="00401907">
        <w:rPr>
          <w:rFonts w:ascii="Times New Roman" w:hAnsi="Times New Roman"/>
          <w:color w:val="272627"/>
        </w:rPr>
        <w:t xml:space="preserve"> ou toute </w:t>
      </w:r>
      <w:r w:rsidR="00A24956" w:rsidRPr="00401907">
        <w:rPr>
          <w:rFonts w:ascii="Times New Roman" w:hAnsi="Times New Roman"/>
          <w:color w:val="272627"/>
        </w:rPr>
        <w:t xml:space="preserve">autre </w:t>
      </w:r>
      <w:r w:rsidR="00E44793" w:rsidRPr="00401907">
        <w:rPr>
          <w:rFonts w:ascii="Times New Roman" w:hAnsi="Times New Roman"/>
          <w:color w:val="272627"/>
        </w:rPr>
        <w:t xml:space="preserve">discipline </w:t>
      </w:r>
      <w:r w:rsidR="00A24956" w:rsidRPr="00401907">
        <w:rPr>
          <w:rFonts w:ascii="Times New Roman" w:hAnsi="Times New Roman"/>
          <w:color w:val="272627"/>
        </w:rPr>
        <w:t>pertinente ;</w:t>
      </w:r>
    </w:p>
    <w:p w:rsidR="00160481" w:rsidRPr="00401907" w:rsidRDefault="00160481" w:rsidP="001528DF">
      <w:pPr>
        <w:pStyle w:val="Paragraphedeliste"/>
        <w:numPr>
          <w:ilvl w:val="0"/>
          <w:numId w:val="25"/>
        </w:numPr>
        <w:jc w:val="both"/>
        <w:rPr>
          <w:rFonts w:ascii="Times New Roman" w:hAnsi="Times New Roman"/>
          <w:color w:val="272627"/>
        </w:rPr>
      </w:pPr>
      <w:r w:rsidRPr="00160481">
        <w:rPr>
          <w:rFonts w:ascii="Times New Roman" w:hAnsi="Times New Roman" w:cs="Times New Roman"/>
          <w:color w:val="272627"/>
          <w:sz w:val="24"/>
          <w:szCs w:val="24"/>
        </w:rPr>
        <w:t>Expérience</w:t>
      </w:r>
      <w:r>
        <w:rPr>
          <w:rFonts w:ascii="Times New Roman" w:hAnsi="Times New Roman" w:cs="Times New Roman"/>
          <w:color w:val="272627"/>
          <w:sz w:val="24"/>
          <w:szCs w:val="24"/>
        </w:rPr>
        <w:t> :</w:t>
      </w:r>
    </w:p>
    <w:p w:rsidR="00E44793" w:rsidRPr="00401907" w:rsidRDefault="00E44793" w:rsidP="001528DF">
      <w:pPr>
        <w:pStyle w:val="Listecouleur-Accent11"/>
        <w:numPr>
          <w:ilvl w:val="0"/>
          <w:numId w:val="9"/>
        </w:numPr>
        <w:spacing w:after="200" w:line="276" w:lineRule="auto"/>
        <w:contextualSpacing/>
        <w:rPr>
          <w:rFonts w:ascii="Times New Roman" w:hAnsi="Times New Roman"/>
          <w:color w:val="272627"/>
        </w:rPr>
      </w:pPr>
      <w:r w:rsidRPr="00401907">
        <w:rPr>
          <w:rFonts w:ascii="Times New Roman" w:hAnsi="Times New Roman"/>
          <w:color w:val="272627"/>
        </w:rPr>
        <w:t xml:space="preserve">Au moins 5 ans d’expérience dans le domaine </w:t>
      </w:r>
      <w:r w:rsidR="00081484" w:rsidRPr="00401907">
        <w:rPr>
          <w:rFonts w:ascii="Times New Roman" w:hAnsi="Times New Roman"/>
          <w:color w:val="272627"/>
        </w:rPr>
        <w:t>des droits humains</w:t>
      </w:r>
      <w:r w:rsidRPr="00401907">
        <w:rPr>
          <w:rFonts w:ascii="Times New Roman" w:hAnsi="Times New Roman"/>
          <w:color w:val="272627"/>
        </w:rPr>
        <w:t xml:space="preserve"> avec une connaissance approfondie </w:t>
      </w:r>
      <w:r w:rsidR="00081484" w:rsidRPr="00401907">
        <w:rPr>
          <w:rFonts w:ascii="Times New Roman" w:hAnsi="Times New Roman"/>
          <w:color w:val="272627"/>
        </w:rPr>
        <w:t xml:space="preserve">des </w:t>
      </w:r>
      <w:r w:rsidR="00081484" w:rsidRPr="00401907">
        <w:rPr>
          <w:rFonts w:ascii="Times New Roman" w:hAnsi="Times New Roman"/>
          <w:bCs/>
        </w:rPr>
        <w:t>crimes visés par la CPS ;</w:t>
      </w:r>
    </w:p>
    <w:p w:rsidR="00E44793" w:rsidRPr="00401907" w:rsidRDefault="00E44793" w:rsidP="001528DF">
      <w:pPr>
        <w:pStyle w:val="Listecouleur-Accent11"/>
        <w:numPr>
          <w:ilvl w:val="0"/>
          <w:numId w:val="9"/>
        </w:numPr>
        <w:spacing w:after="200" w:line="276" w:lineRule="auto"/>
        <w:contextualSpacing/>
        <w:rPr>
          <w:rFonts w:ascii="Times New Roman" w:hAnsi="Times New Roman"/>
          <w:color w:val="272627"/>
        </w:rPr>
      </w:pPr>
      <w:r w:rsidRPr="00401907">
        <w:rPr>
          <w:rFonts w:ascii="Times New Roman" w:hAnsi="Times New Roman"/>
          <w:color w:val="272627"/>
        </w:rPr>
        <w:t xml:space="preserve">Expérience dans l’élaboration, la gestion et/ou l’évaluation de programmes </w:t>
      </w:r>
      <w:r w:rsidR="00081484" w:rsidRPr="00401907">
        <w:rPr>
          <w:rFonts w:ascii="Times New Roman" w:hAnsi="Times New Roman"/>
          <w:color w:val="272627"/>
        </w:rPr>
        <w:t>similaires dans l</w:t>
      </w:r>
      <w:r w:rsidRPr="00401907">
        <w:rPr>
          <w:rFonts w:ascii="Times New Roman" w:hAnsi="Times New Roman"/>
          <w:color w:val="272627"/>
        </w:rPr>
        <w:t>es pays en développement ;</w:t>
      </w:r>
    </w:p>
    <w:p w:rsidR="00E44793" w:rsidRPr="00401907" w:rsidRDefault="00832181" w:rsidP="001528DF">
      <w:pPr>
        <w:pStyle w:val="Listecouleur-Accent11"/>
        <w:numPr>
          <w:ilvl w:val="0"/>
          <w:numId w:val="9"/>
        </w:numPr>
        <w:spacing w:after="200" w:line="276" w:lineRule="auto"/>
        <w:contextualSpacing/>
        <w:rPr>
          <w:rFonts w:ascii="Times New Roman" w:hAnsi="Times New Roman"/>
          <w:color w:val="272627"/>
        </w:rPr>
      </w:pPr>
      <w:r w:rsidRPr="00401907">
        <w:rPr>
          <w:rFonts w:ascii="Times New Roman" w:hAnsi="Times New Roman"/>
          <w:color w:val="272627"/>
        </w:rPr>
        <w:t>Avoir u</w:t>
      </w:r>
      <w:r w:rsidR="00E44793" w:rsidRPr="00401907">
        <w:rPr>
          <w:rFonts w:ascii="Times New Roman" w:hAnsi="Times New Roman"/>
          <w:color w:val="272627"/>
        </w:rPr>
        <w:t>n minimum de 2 de missions d’évaluation similaires conduites au nive</w:t>
      </w:r>
      <w:r w:rsidR="00081484" w:rsidRPr="00401907">
        <w:rPr>
          <w:rFonts w:ascii="Times New Roman" w:hAnsi="Times New Roman"/>
          <w:color w:val="272627"/>
        </w:rPr>
        <w:t>au international ;</w:t>
      </w:r>
    </w:p>
    <w:p w:rsidR="00E44793" w:rsidRPr="00401907" w:rsidRDefault="00E44793" w:rsidP="001528DF">
      <w:pPr>
        <w:pStyle w:val="Listecouleur-Accent11"/>
        <w:numPr>
          <w:ilvl w:val="0"/>
          <w:numId w:val="9"/>
        </w:numPr>
        <w:spacing w:after="200" w:line="276" w:lineRule="auto"/>
        <w:contextualSpacing/>
        <w:rPr>
          <w:rFonts w:ascii="Times New Roman" w:hAnsi="Times New Roman"/>
          <w:color w:val="272627"/>
        </w:rPr>
      </w:pPr>
      <w:r w:rsidRPr="00401907">
        <w:rPr>
          <w:rFonts w:ascii="Times New Roman" w:hAnsi="Times New Roman"/>
          <w:color w:val="272627"/>
        </w:rPr>
        <w:t xml:space="preserve">Démontrer une connaissance des principes et standards internationaux en matière </w:t>
      </w:r>
      <w:r w:rsidR="00A90701">
        <w:rPr>
          <w:rFonts w:ascii="Times New Roman" w:hAnsi="Times New Roman"/>
          <w:color w:val="272627"/>
        </w:rPr>
        <w:t xml:space="preserve">de </w:t>
      </w:r>
      <w:r w:rsidR="00832181" w:rsidRPr="00401907">
        <w:rPr>
          <w:rFonts w:ascii="Times New Roman" w:hAnsi="Times New Roman"/>
          <w:color w:val="272627"/>
        </w:rPr>
        <w:t>justice internationale</w:t>
      </w:r>
      <w:r w:rsidRPr="00401907">
        <w:rPr>
          <w:rFonts w:ascii="Times New Roman" w:hAnsi="Times New Roman"/>
          <w:color w:val="272627"/>
        </w:rPr>
        <w:t> ;</w:t>
      </w:r>
    </w:p>
    <w:p w:rsidR="00E44793" w:rsidRPr="00401907" w:rsidRDefault="00E44793" w:rsidP="001528DF">
      <w:pPr>
        <w:pStyle w:val="Listecouleur-Accent11"/>
        <w:numPr>
          <w:ilvl w:val="0"/>
          <w:numId w:val="9"/>
        </w:numPr>
        <w:spacing w:after="200" w:line="276" w:lineRule="auto"/>
        <w:contextualSpacing/>
        <w:rPr>
          <w:rFonts w:ascii="Times New Roman" w:hAnsi="Times New Roman"/>
          <w:color w:val="272627"/>
        </w:rPr>
      </w:pPr>
      <w:r w:rsidRPr="00401907">
        <w:rPr>
          <w:rFonts w:ascii="Times New Roman" w:hAnsi="Times New Roman"/>
          <w:color w:val="272627"/>
        </w:rPr>
        <w:t xml:space="preserve">Démontrer une connaissance adéquate des méthodes d’évaluation et de </w:t>
      </w:r>
      <w:r w:rsidR="00832181" w:rsidRPr="00401907">
        <w:rPr>
          <w:rFonts w:ascii="Times New Roman" w:hAnsi="Times New Roman"/>
          <w:color w:val="272627"/>
        </w:rPr>
        <w:t>suivi</w:t>
      </w:r>
      <w:r w:rsidRPr="00401907">
        <w:rPr>
          <w:rFonts w:ascii="Times New Roman" w:hAnsi="Times New Roman"/>
          <w:color w:val="272627"/>
        </w:rPr>
        <w:t xml:space="preserve"> des projets de développement en général et </w:t>
      </w:r>
      <w:r w:rsidR="00832181" w:rsidRPr="00401907">
        <w:rPr>
          <w:rFonts w:ascii="Times New Roman" w:hAnsi="Times New Roman"/>
          <w:color w:val="272627"/>
        </w:rPr>
        <w:t>celles des agences du Système des nations Unies</w:t>
      </w:r>
      <w:r w:rsidRPr="00401907">
        <w:rPr>
          <w:rFonts w:ascii="Times New Roman" w:hAnsi="Times New Roman"/>
          <w:color w:val="272627"/>
        </w:rPr>
        <w:t xml:space="preserve"> en particulier ;</w:t>
      </w:r>
    </w:p>
    <w:p w:rsidR="00E44793" w:rsidRDefault="00E44793" w:rsidP="001528DF">
      <w:pPr>
        <w:pStyle w:val="Listecouleur-Accent11"/>
        <w:numPr>
          <w:ilvl w:val="0"/>
          <w:numId w:val="9"/>
        </w:numPr>
        <w:spacing w:after="200" w:line="276" w:lineRule="auto"/>
        <w:contextualSpacing/>
        <w:rPr>
          <w:rFonts w:ascii="Times New Roman" w:hAnsi="Times New Roman"/>
          <w:color w:val="272627"/>
        </w:rPr>
      </w:pPr>
      <w:r w:rsidRPr="00401907">
        <w:rPr>
          <w:rFonts w:ascii="Times New Roman" w:hAnsi="Times New Roman"/>
          <w:color w:val="272627"/>
        </w:rPr>
        <w:t xml:space="preserve">La connaissance du contexte </w:t>
      </w:r>
      <w:r w:rsidR="00832181" w:rsidRPr="00401907">
        <w:rPr>
          <w:rFonts w:ascii="Times New Roman" w:hAnsi="Times New Roman"/>
          <w:color w:val="272627"/>
        </w:rPr>
        <w:t>juridique centrafricaine</w:t>
      </w:r>
      <w:r w:rsidRPr="00401907">
        <w:rPr>
          <w:rFonts w:ascii="Times New Roman" w:hAnsi="Times New Roman"/>
          <w:color w:val="272627"/>
        </w:rPr>
        <w:t xml:space="preserve"> ser</w:t>
      </w:r>
      <w:r w:rsidR="00832181" w:rsidRPr="00401907">
        <w:rPr>
          <w:rFonts w:ascii="Times New Roman" w:hAnsi="Times New Roman"/>
          <w:color w:val="272627"/>
        </w:rPr>
        <w:t>a considérée comme un avantage ;</w:t>
      </w:r>
    </w:p>
    <w:p w:rsidR="00160481" w:rsidRDefault="00160481" w:rsidP="001528DF">
      <w:pPr>
        <w:pStyle w:val="Paragraphedeliste"/>
        <w:numPr>
          <w:ilvl w:val="0"/>
          <w:numId w:val="25"/>
        </w:numPr>
        <w:jc w:val="both"/>
        <w:rPr>
          <w:rFonts w:ascii="Times New Roman" w:hAnsi="Times New Roman"/>
          <w:color w:val="272627"/>
        </w:rPr>
      </w:pPr>
      <w:r w:rsidRPr="00160481">
        <w:rPr>
          <w:rFonts w:ascii="Times New Roman" w:hAnsi="Times New Roman" w:cs="Times New Roman"/>
          <w:color w:val="272627"/>
          <w:sz w:val="24"/>
          <w:szCs w:val="24"/>
        </w:rPr>
        <w:t>Langues</w:t>
      </w:r>
      <w:r w:rsidRPr="00E62069">
        <w:rPr>
          <w:rFonts w:ascii="Times New Roman" w:hAnsi="Times New Roman"/>
        </w:rPr>
        <w:t xml:space="preserve"> </w:t>
      </w:r>
      <w:r w:rsidRPr="00160481">
        <w:rPr>
          <w:rFonts w:ascii="Times New Roman" w:hAnsi="Times New Roman" w:cs="Times New Roman"/>
          <w:color w:val="272627"/>
          <w:sz w:val="24"/>
          <w:szCs w:val="24"/>
        </w:rPr>
        <w:t>requises</w:t>
      </w:r>
      <w:r>
        <w:rPr>
          <w:rFonts w:ascii="Times New Roman" w:hAnsi="Times New Roman" w:cs="Times New Roman"/>
          <w:color w:val="272627"/>
          <w:sz w:val="24"/>
          <w:szCs w:val="24"/>
        </w:rPr>
        <w:t> :</w:t>
      </w:r>
    </w:p>
    <w:p w:rsidR="00E44793" w:rsidRPr="00401907" w:rsidRDefault="00E44793" w:rsidP="001528DF">
      <w:pPr>
        <w:pStyle w:val="Listecouleur-Accent11"/>
        <w:numPr>
          <w:ilvl w:val="0"/>
          <w:numId w:val="9"/>
        </w:numPr>
        <w:spacing w:after="200" w:line="276" w:lineRule="auto"/>
        <w:contextualSpacing/>
        <w:rPr>
          <w:rFonts w:ascii="Times New Roman" w:hAnsi="Times New Roman"/>
          <w:color w:val="272627"/>
        </w:rPr>
      </w:pPr>
      <w:r w:rsidRPr="00401907">
        <w:rPr>
          <w:rFonts w:ascii="Times New Roman" w:hAnsi="Times New Roman"/>
          <w:color w:val="272627"/>
        </w:rPr>
        <w:t>Parler et écrire couramment le français avec une bonne connaissance pratique de la langue anglaise.</w:t>
      </w:r>
    </w:p>
    <w:p w:rsidR="00E44793" w:rsidRDefault="00E44793" w:rsidP="001528DF">
      <w:pPr>
        <w:jc w:val="both"/>
        <w:rPr>
          <w:rFonts w:ascii="Times New Roman" w:hAnsi="Times New Roman" w:cs="Times New Roman"/>
          <w:color w:val="272627"/>
          <w:sz w:val="24"/>
          <w:szCs w:val="24"/>
        </w:rPr>
      </w:pPr>
      <w:r w:rsidRPr="00401907">
        <w:rPr>
          <w:rFonts w:ascii="Times New Roman" w:hAnsi="Times New Roman" w:cs="Times New Roman"/>
          <w:b/>
          <w:i/>
          <w:color w:val="272627"/>
          <w:sz w:val="24"/>
          <w:szCs w:val="24"/>
        </w:rPr>
        <w:t>Le consultant national</w:t>
      </w:r>
      <w:r w:rsidR="008370F0" w:rsidRPr="00401907">
        <w:rPr>
          <w:rFonts w:ascii="Times New Roman" w:hAnsi="Times New Roman" w:cs="Times New Roman"/>
          <w:b/>
          <w:i/>
          <w:color w:val="272627"/>
          <w:sz w:val="24"/>
          <w:szCs w:val="24"/>
        </w:rPr>
        <w:t xml:space="preserve"> : </w:t>
      </w:r>
      <w:r w:rsidRPr="00401907">
        <w:rPr>
          <w:rFonts w:ascii="Times New Roman" w:hAnsi="Times New Roman" w:cs="Times New Roman"/>
          <w:color w:val="272627"/>
          <w:sz w:val="24"/>
          <w:szCs w:val="24"/>
        </w:rPr>
        <w:t xml:space="preserve"> en tant que membre de l’équipe d’évaluation, doit avoir une forte expérience en évaluation. I</w:t>
      </w:r>
      <w:r w:rsidR="008370F0" w:rsidRPr="00401907">
        <w:rPr>
          <w:rFonts w:ascii="Times New Roman" w:hAnsi="Times New Roman" w:cs="Times New Roman"/>
          <w:color w:val="272627"/>
          <w:sz w:val="24"/>
          <w:szCs w:val="24"/>
        </w:rPr>
        <w:t>l</w:t>
      </w:r>
      <w:r w:rsidRPr="00401907">
        <w:rPr>
          <w:rFonts w:ascii="Times New Roman" w:hAnsi="Times New Roman" w:cs="Times New Roman"/>
          <w:color w:val="272627"/>
          <w:sz w:val="24"/>
          <w:szCs w:val="24"/>
        </w:rPr>
        <w:t xml:space="preserve"> doit avoir le profil </w:t>
      </w:r>
      <w:r w:rsidR="00F773CC" w:rsidRPr="00401907">
        <w:rPr>
          <w:rFonts w:ascii="Times New Roman" w:hAnsi="Times New Roman" w:cs="Times New Roman"/>
          <w:color w:val="272627"/>
          <w:sz w:val="24"/>
          <w:szCs w:val="24"/>
        </w:rPr>
        <w:t>suivant :</w:t>
      </w:r>
    </w:p>
    <w:p w:rsidR="00160481" w:rsidRPr="00160481" w:rsidRDefault="00160481" w:rsidP="001528DF">
      <w:pPr>
        <w:pStyle w:val="Paragraphedeliste"/>
        <w:numPr>
          <w:ilvl w:val="0"/>
          <w:numId w:val="25"/>
        </w:numPr>
        <w:jc w:val="both"/>
        <w:rPr>
          <w:rFonts w:ascii="Times New Roman" w:hAnsi="Times New Roman" w:cs="Times New Roman"/>
          <w:color w:val="272627"/>
          <w:sz w:val="24"/>
          <w:szCs w:val="24"/>
        </w:rPr>
      </w:pPr>
      <w:r w:rsidRPr="00E62069">
        <w:rPr>
          <w:rFonts w:ascii="Times New Roman" w:hAnsi="Times New Roman"/>
        </w:rPr>
        <w:t>Education</w:t>
      </w:r>
      <w:r>
        <w:rPr>
          <w:rFonts w:ascii="Times New Roman" w:hAnsi="Times New Roman"/>
        </w:rPr>
        <w:t xml:space="preserve"> </w:t>
      </w:r>
      <w:r w:rsidRPr="00160481">
        <w:rPr>
          <w:rFonts w:ascii="Times New Roman" w:hAnsi="Times New Roman" w:cs="Times New Roman"/>
          <w:color w:val="272627"/>
          <w:sz w:val="24"/>
          <w:szCs w:val="24"/>
        </w:rPr>
        <w:t>:</w:t>
      </w:r>
    </w:p>
    <w:p w:rsidR="00E44793" w:rsidRDefault="00C72DEF" w:rsidP="001528DF">
      <w:pPr>
        <w:pStyle w:val="Listecouleur-Accent11"/>
        <w:numPr>
          <w:ilvl w:val="0"/>
          <w:numId w:val="9"/>
        </w:numPr>
        <w:spacing w:after="200" w:line="276" w:lineRule="auto"/>
        <w:contextualSpacing/>
        <w:rPr>
          <w:rFonts w:ascii="Times New Roman" w:hAnsi="Times New Roman"/>
          <w:color w:val="272627"/>
        </w:rPr>
      </w:pPr>
      <w:r>
        <w:rPr>
          <w:rFonts w:ascii="Times New Roman" w:hAnsi="Times New Roman"/>
          <w:color w:val="272627"/>
        </w:rPr>
        <w:t>Master</w:t>
      </w:r>
      <w:r w:rsidRPr="00401907">
        <w:rPr>
          <w:rFonts w:ascii="Times New Roman" w:hAnsi="Times New Roman"/>
          <w:color w:val="272627"/>
        </w:rPr>
        <w:t xml:space="preserve"> </w:t>
      </w:r>
      <w:r w:rsidR="00E44793" w:rsidRPr="00401907">
        <w:rPr>
          <w:rFonts w:ascii="Times New Roman" w:hAnsi="Times New Roman"/>
          <w:color w:val="272627"/>
        </w:rPr>
        <w:t xml:space="preserve">en </w:t>
      </w:r>
      <w:r w:rsidR="00A90701">
        <w:rPr>
          <w:rFonts w:ascii="Times New Roman" w:hAnsi="Times New Roman"/>
          <w:color w:val="272627"/>
        </w:rPr>
        <w:t>d</w:t>
      </w:r>
      <w:r w:rsidR="00E44793" w:rsidRPr="00401907">
        <w:rPr>
          <w:rFonts w:ascii="Times New Roman" w:hAnsi="Times New Roman"/>
          <w:color w:val="272627"/>
        </w:rPr>
        <w:t xml:space="preserve">roit, en </w:t>
      </w:r>
      <w:r w:rsidR="00A90701">
        <w:rPr>
          <w:rFonts w:ascii="Times New Roman" w:hAnsi="Times New Roman"/>
          <w:color w:val="272627"/>
        </w:rPr>
        <w:t>a</w:t>
      </w:r>
      <w:r w:rsidR="00E44793" w:rsidRPr="00401907">
        <w:rPr>
          <w:rFonts w:ascii="Times New Roman" w:hAnsi="Times New Roman"/>
          <w:color w:val="272627"/>
        </w:rPr>
        <w:t xml:space="preserve">dministration ou toute discipline des </w:t>
      </w:r>
      <w:r w:rsidR="00A90701">
        <w:rPr>
          <w:rFonts w:ascii="Times New Roman" w:hAnsi="Times New Roman"/>
          <w:color w:val="272627"/>
        </w:rPr>
        <w:t>s</w:t>
      </w:r>
      <w:r w:rsidR="00E44793" w:rsidRPr="00401907">
        <w:rPr>
          <w:rFonts w:ascii="Times New Roman" w:hAnsi="Times New Roman"/>
          <w:color w:val="272627"/>
        </w:rPr>
        <w:t>ciences Sociales.</w:t>
      </w:r>
    </w:p>
    <w:p w:rsidR="00160481" w:rsidRPr="00401907" w:rsidRDefault="00160481" w:rsidP="001528DF">
      <w:pPr>
        <w:pStyle w:val="Paragraphedeliste"/>
        <w:numPr>
          <w:ilvl w:val="0"/>
          <w:numId w:val="25"/>
        </w:numPr>
        <w:jc w:val="both"/>
        <w:rPr>
          <w:rFonts w:ascii="Times New Roman" w:hAnsi="Times New Roman"/>
          <w:color w:val="272627"/>
        </w:rPr>
      </w:pPr>
      <w:r w:rsidRPr="00160481">
        <w:rPr>
          <w:rFonts w:ascii="Times New Roman" w:hAnsi="Times New Roman"/>
        </w:rPr>
        <w:t>Expérience</w:t>
      </w:r>
      <w:r>
        <w:rPr>
          <w:rFonts w:ascii="Times New Roman" w:hAnsi="Times New Roman" w:cs="Times New Roman"/>
          <w:color w:val="272627"/>
          <w:sz w:val="24"/>
          <w:szCs w:val="24"/>
        </w:rPr>
        <w:t> :</w:t>
      </w:r>
    </w:p>
    <w:p w:rsidR="00E44793" w:rsidRPr="00401907" w:rsidRDefault="00E44793" w:rsidP="001528DF">
      <w:pPr>
        <w:pStyle w:val="Listecouleur-Accent11"/>
        <w:numPr>
          <w:ilvl w:val="0"/>
          <w:numId w:val="9"/>
        </w:numPr>
        <w:spacing w:after="200" w:line="276" w:lineRule="auto"/>
        <w:contextualSpacing/>
        <w:rPr>
          <w:rFonts w:ascii="Times New Roman" w:hAnsi="Times New Roman"/>
          <w:color w:val="272627"/>
        </w:rPr>
      </w:pPr>
      <w:r w:rsidRPr="00401907">
        <w:rPr>
          <w:rFonts w:ascii="Times New Roman" w:hAnsi="Times New Roman"/>
          <w:color w:val="272627"/>
        </w:rPr>
        <w:t xml:space="preserve">Au moins 5 ans d’expérience dans des domaines </w:t>
      </w:r>
      <w:r w:rsidR="008370F0" w:rsidRPr="00401907">
        <w:rPr>
          <w:rFonts w:ascii="Times New Roman" w:hAnsi="Times New Roman"/>
          <w:color w:val="272627"/>
        </w:rPr>
        <w:t xml:space="preserve">de la justice, de préférence </w:t>
      </w:r>
      <w:r w:rsidRPr="00401907">
        <w:rPr>
          <w:rFonts w:ascii="Times New Roman" w:hAnsi="Times New Roman"/>
          <w:color w:val="272627"/>
        </w:rPr>
        <w:t xml:space="preserve">reliés </w:t>
      </w:r>
      <w:r w:rsidR="008370F0" w:rsidRPr="00401907">
        <w:rPr>
          <w:rFonts w:ascii="Times New Roman" w:hAnsi="Times New Roman"/>
          <w:color w:val="272627"/>
        </w:rPr>
        <w:t>aux</w:t>
      </w:r>
      <w:r w:rsidRPr="00401907">
        <w:rPr>
          <w:rFonts w:ascii="Times New Roman" w:hAnsi="Times New Roman"/>
          <w:color w:val="272627"/>
        </w:rPr>
        <w:t xml:space="preserve"> droits de l’homme, </w:t>
      </w:r>
    </w:p>
    <w:p w:rsidR="00E44793" w:rsidRDefault="00E44793" w:rsidP="001528DF">
      <w:pPr>
        <w:pStyle w:val="Listecouleur-Accent11"/>
        <w:numPr>
          <w:ilvl w:val="0"/>
          <w:numId w:val="9"/>
        </w:numPr>
        <w:spacing w:after="200" w:line="276" w:lineRule="auto"/>
        <w:contextualSpacing/>
        <w:rPr>
          <w:rFonts w:ascii="Times New Roman" w:hAnsi="Times New Roman"/>
          <w:color w:val="272627"/>
        </w:rPr>
      </w:pPr>
      <w:r w:rsidRPr="00401907">
        <w:rPr>
          <w:rFonts w:ascii="Times New Roman" w:hAnsi="Times New Roman"/>
          <w:color w:val="272627"/>
        </w:rPr>
        <w:t xml:space="preserve">Expérience dans l’élaboration, </w:t>
      </w:r>
      <w:r w:rsidR="00975BE2" w:rsidRPr="00401907">
        <w:rPr>
          <w:rFonts w:ascii="Times New Roman" w:hAnsi="Times New Roman"/>
          <w:color w:val="272627"/>
        </w:rPr>
        <w:t>la mise en œuvre, le suivi et l’évaluation des projets et programmes ;</w:t>
      </w:r>
    </w:p>
    <w:p w:rsidR="00694E05" w:rsidRPr="00401907" w:rsidRDefault="00694E05" w:rsidP="00694E05">
      <w:pPr>
        <w:pStyle w:val="Listecouleur-Accent11"/>
        <w:numPr>
          <w:ilvl w:val="0"/>
          <w:numId w:val="9"/>
        </w:numPr>
        <w:spacing w:after="200" w:line="276" w:lineRule="auto"/>
        <w:contextualSpacing/>
        <w:rPr>
          <w:rFonts w:ascii="Times New Roman" w:hAnsi="Times New Roman"/>
          <w:color w:val="272627"/>
        </w:rPr>
      </w:pPr>
      <w:r w:rsidRPr="00401907">
        <w:rPr>
          <w:rFonts w:ascii="Times New Roman" w:hAnsi="Times New Roman"/>
          <w:color w:val="272627"/>
        </w:rPr>
        <w:t xml:space="preserve">Avoir un minimum de 2 de missions d’évaluation similaires conduites au niveau </w:t>
      </w:r>
      <w:r>
        <w:rPr>
          <w:rFonts w:ascii="Times New Roman" w:hAnsi="Times New Roman"/>
          <w:color w:val="272627"/>
        </w:rPr>
        <w:t>national et/ou international</w:t>
      </w:r>
      <w:r w:rsidRPr="00401907">
        <w:rPr>
          <w:rFonts w:ascii="Times New Roman" w:hAnsi="Times New Roman"/>
          <w:color w:val="272627"/>
        </w:rPr>
        <w:t> ;</w:t>
      </w:r>
    </w:p>
    <w:p w:rsidR="00E44793" w:rsidRDefault="00E44793" w:rsidP="001528DF">
      <w:pPr>
        <w:pStyle w:val="Listecouleur-Accent11"/>
        <w:numPr>
          <w:ilvl w:val="0"/>
          <w:numId w:val="9"/>
        </w:numPr>
        <w:spacing w:after="200" w:line="276" w:lineRule="auto"/>
        <w:contextualSpacing/>
        <w:rPr>
          <w:rFonts w:ascii="Times New Roman" w:hAnsi="Times New Roman"/>
          <w:color w:val="272627"/>
        </w:rPr>
      </w:pPr>
      <w:r w:rsidRPr="00401907">
        <w:rPr>
          <w:rFonts w:ascii="Times New Roman" w:hAnsi="Times New Roman"/>
          <w:color w:val="272627"/>
        </w:rPr>
        <w:t xml:space="preserve">Démontrer une connaissance approfondie de l’évolution du processus </w:t>
      </w:r>
      <w:r w:rsidR="00975BE2" w:rsidRPr="00401907">
        <w:rPr>
          <w:rFonts w:ascii="Times New Roman" w:hAnsi="Times New Roman"/>
          <w:color w:val="272627"/>
        </w:rPr>
        <w:t>judiciaire en République centrafricaine ;</w:t>
      </w:r>
    </w:p>
    <w:p w:rsidR="00160481" w:rsidRDefault="00160481" w:rsidP="001528DF">
      <w:pPr>
        <w:pStyle w:val="Paragraphedeliste"/>
        <w:numPr>
          <w:ilvl w:val="0"/>
          <w:numId w:val="25"/>
        </w:numPr>
        <w:jc w:val="both"/>
        <w:rPr>
          <w:rFonts w:ascii="Times New Roman" w:hAnsi="Times New Roman"/>
          <w:color w:val="272627"/>
        </w:rPr>
      </w:pPr>
      <w:r w:rsidRPr="00160481">
        <w:rPr>
          <w:rFonts w:ascii="Times New Roman" w:hAnsi="Times New Roman"/>
        </w:rPr>
        <w:t>Langues</w:t>
      </w:r>
      <w:r w:rsidRPr="00E62069">
        <w:rPr>
          <w:rFonts w:ascii="Times New Roman" w:hAnsi="Times New Roman"/>
        </w:rPr>
        <w:t xml:space="preserve"> </w:t>
      </w:r>
      <w:r w:rsidRPr="00160481">
        <w:rPr>
          <w:rFonts w:ascii="Times New Roman" w:hAnsi="Times New Roman" w:cs="Times New Roman"/>
          <w:color w:val="272627"/>
          <w:sz w:val="24"/>
          <w:szCs w:val="24"/>
        </w:rPr>
        <w:t>requises</w:t>
      </w:r>
      <w:r>
        <w:rPr>
          <w:rFonts w:ascii="Times New Roman" w:hAnsi="Times New Roman" w:cs="Times New Roman"/>
          <w:color w:val="272627"/>
          <w:sz w:val="24"/>
          <w:szCs w:val="24"/>
        </w:rPr>
        <w:t> :</w:t>
      </w:r>
    </w:p>
    <w:p w:rsidR="00277F25" w:rsidRDefault="00E44793" w:rsidP="001528DF">
      <w:pPr>
        <w:pStyle w:val="Listecouleur-Accent11"/>
        <w:numPr>
          <w:ilvl w:val="0"/>
          <w:numId w:val="9"/>
        </w:numPr>
        <w:spacing w:after="200" w:line="276" w:lineRule="auto"/>
        <w:contextualSpacing/>
        <w:rPr>
          <w:rFonts w:ascii="Times New Roman" w:hAnsi="Times New Roman"/>
          <w:color w:val="272627"/>
        </w:rPr>
      </w:pPr>
      <w:r w:rsidRPr="00401907">
        <w:rPr>
          <w:rFonts w:ascii="Times New Roman" w:hAnsi="Times New Roman"/>
          <w:color w:val="272627"/>
        </w:rPr>
        <w:lastRenderedPageBreak/>
        <w:t>Parler et écrire couramment le français avec une bonne connaissance pratique de la langue anglaise</w:t>
      </w:r>
      <w:r w:rsidR="00277F25">
        <w:rPr>
          <w:rFonts w:ascii="Times New Roman" w:hAnsi="Times New Roman"/>
          <w:color w:val="272627"/>
        </w:rPr>
        <w:t> ;</w:t>
      </w:r>
    </w:p>
    <w:p w:rsidR="00277F25" w:rsidRDefault="00277F25" w:rsidP="001528DF">
      <w:pPr>
        <w:pStyle w:val="Listecouleur-Accent11"/>
        <w:numPr>
          <w:ilvl w:val="0"/>
          <w:numId w:val="9"/>
        </w:numPr>
        <w:spacing w:after="200" w:line="276" w:lineRule="auto"/>
        <w:contextualSpacing/>
        <w:rPr>
          <w:rFonts w:ascii="Times New Roman" w:hAnsi="Times New Roman"/>
          <w:color w:val="272627"/>
        </w:rPr>
      </w:pPr>
      <w:r w:rsidRPr="00277F25">
        <w:rPr>
          <w:rFonts w:ascii="Times New Roman" w:hAnsi="Times New Roman"/>
          <w:color w:val="272627"/>
        </w:rPr>
        <w:t>Communication orale et écrite en langues locales serait considérée comme un atout.</w:t>
      </w:r>
    </w:p>
    <w:p w:rsidR="004B0845" w:rsidRDefault="004B0845" w:rsidP="004B0845">
      <w:pPr>
        <w:pStyle w:val="Listecouleur-Accent11"/>
        <w:spacing w:after="200" w:line="276" w:lineRule="auto"/>
        <w:ind w:left="1068"/>
        <w:contextualSpacing/>
        <w:rPr>
          <w:rFonts w:ascii="Times New Roman" w:hAnsi="Times New Roman"/>
          <w:color w:val="272627"/>
        </w:rPr>
      </w:pPr>
    </w:p>
    <w:p w:rsidR="00973FA5" w:rsidRDefault="00973FA5" w:rsidP="001528DF">
      <w:pPr>
        <w:pStyle w:val="Paragraphedeliste"/>
        <w:numPr>
          <w:ilvl w:val="0"/>
          <w:numId w:val="1"/>
        </w:numPr>
        <w:spacing w:before="240" w:after="240"/>
        <w:ind w:left="714" w:hanging="357"/>
        <w:jc w:val="both"/>
        <w:rPr>
          <w:rFonts w:ascii="Times New Roman" w:hAnsi="Times New Roman" w:cs="Times New Roman"/>
          <w:b/>
          <w:bCs/>
          <w:sz w:val="24"/>
          <w:szCs w:val="24"/>
        </w:rPr>
      </w:pPr>
      <w:r w:rsidRPr="006E1C0C">
        <w:rPr>
          <w:rFonts w:ascii="Times New Roman" w:hAnsi="Times New Roman" w:cs="Times New Roman"/>
          <w:b/>
          <w:bCs/>
          <w:sz w:val="24"/>
          <w:szCs w:val="24"/>
        </w:rPr>
        <w:t>Offre technique et financière</w:t>
      </w:r>
    </w:p>
    <w:p w:rsidR="002D3625" w:rsidRPr="006E1C0C" w:rsidRDefault="002D3625" w:rsidP="001528DF">
      <w:pPr>
        <w:pStyle w:val="Paragraphedeliste"/>
        <w:spacing w:before="240" w:after="240"/>
        <w:ind w:left="714"/>
        <w:jc w:val="both"/>
        <w:rPr>
          <w:rFonts w:ascii="Times New Roman" w:hAnsi="Times New Roman" w:cs="Times New Roman"/>
          <w:b/>
          <w:bCs/>
          <w:sz w:val="24"/>
          <w:szCs w:val="24"/>
        </w:rPr>
      </w:pPr>
    </w:p>
    <w:p w:rsidR="00973FA5" w:rsidRPr="00401907" w:rsidRDefault="00973FA5" w:rsidP="001528DF">
      <w:pPr>
        <w:pStyle w:val="Paragraphedeliste"/>
        <w:numPr>
          <w:ilvl w:val="1"/>
          <w:numId w:val="1"/>
        </w:numPr>
        <w:spacing w:after="0" w:line="240" w:lineRule="auto"/>
        <w:jc w:val="both"/>
        <w:rPr>
          <w:rFonts w:ascii="Times New Roman" w:eastAsia="Times New Roman" w:hAnsi="Times New Roman" w:cs="Times New Roman"/>
          <w:b/>
          <w:bCs/>
          <w:sz w:val="24"/>
          <w:szCs w:val="24"/>
          <w:u w:val="single"/>
          <w:lang w:eastAsia="fr-FR"/>
        </w:rPr>
      </w:pPr>
      <w:r w:rsidRPr="00401907">
        <w:rPr>
          <w:rFonts w:ascii="Times New Roman" w:eastAsia="Times New Roman" w:hAnsi="Times New Roman" w:cs="Times New Roman"/>
          <w:b/>
          <w:bCs/>
          <w:sz w:val="24"/>
          <w:szCs w:val="24"/>
          <w:u w:val="single"/>
          <w:lang w:eastAsia="fr-FR"/>
        </w:rPr>
        <w:t>L’offre technique</w:t>
      </w:r>
    </w:p>
    <w:p w:rsidR="00973FA5" w:rsidRPr="00401907" w:rsidRDefault="00973FA5" w:rsidP="001528DF">
      <w:pPr>
        <w:pStyle w:val="Paragraphedeliste"/>
        <w:spacing w:after="0"/>
        <w:ind w:left="0"/>
        <w:contextualSpacing w:val="0"/>
        <w:jc w:val="both"/>
        <w:rPr>
          <w:rFonts w:ascii="Times New Roman" w:hAnsi="Times New Roman" w:cs="Times New Roman"/>
          <w:color w:val="FF0000"/>
          <w:sz w:val="24"/>
          <w:szCs w:val="24"/>
        </w:rPr>
      </w:pPr>
    </w:p>
    <w:p w:rsidR="00973FA5" w:rsidRPr="00401907" w:rsidRDefault="00973FA5" w:rsidP="001528DF">
      <w:pPr>
        <w:pStyle w:val="Paragraphedeliste"/>
        <w:spacing w:after="0"/>
        <w:ind w:left="0"/>
        <w:contextualSpacing w:val="0"/>
        <w:jc w:val="both"/>
        <w:rPr>
          <w:rFonts w:ascii="Times New Roman" w:hAnsi="Times New Roman" w:cs="Times New Roman"/>
          <w:b/>
          <w:sz w:val="24"/>
          <w:szCs w:val="24"/>
        </w:rPr>
      </w:pPr>
      <w:r w:rsidRPr="00401907">
        <w:rPr>
          <w:rFonts w:ascii="Times New Roman" w:hAnsi="Times New Roman" w:cs="Times New Roman"/>
          <w:sz w:val="24"/>
          <w:szCs w:val="24"/>
        </w:rPr>
        <w:t xml:space="preserve">L’offre comprend une note méthodologique pour conduire la mission. Cette dernière permettra au panel d’évaluer le consultant sur </w:t>
      </w:r>
      <w:r w:rsidR="00741BB9" w:rsidRPr="00401907">
        <w:rPr>
          <w:rFonts w:ascii="Times New Roman" w:hAnsi="Times New Roman" w:cs="Times New Roman"/>
          <w:sz w:val="24"/>
          <w:szCs w:val="24"/>
        </w:rPr>
        <w:t xml:space="preserve">la base de grille d’évaluation </w:t>
      </w:r>
      <w:r w:rsidRPr="00401907">
        <w:rPr>
          <w:rFonts w:ascii="Times New Roman" w:hAnsi="Times New Roman" w:cs="Times New Roman"/>
          <w:sz w:val="24"/>
          <w:szCs w:val="24"/>
        </w:rPr>
        <w:t xml:space="preserve">dans le paragraphe 10. </w:t>
      </w:r>
      <w:r w:rsidRPr="00401907">
        <w:rPr>
          <w:rFonts w:ascii="Times New Roman" w:hAnsi="Times New Roman" w:cs="Times New Roman"/>
          <w:b/>
          <w:sz w:val="24"/>
          <w:szCs w:val="24"/>
        </w:rPr>
        <w:t xml:space="preserve">A noter que la méthodologie proposée par le candidat retenu </w:t>
      </w:r>
      <w:r w:rsidR="00401907">
        <w:rPr>
          <w:rFonts w:ascii="Times New Roman" w:hAnsi="Times New Roman" w:cs="Times New Roman"/>
          <w:b/>
          <w:sz w:val="24"/>
          <w:szCs w:val="24"/>
        </w:rPr>
        <w:t>est susceptible d’amendements</w:t>
      </w:r>
      <w:r w:rsidRPr="00401907">
        <w:rPr>
          <w:rFonts w:ascii="Times New Roman" w:hAnsi="Times New Roman" w:cs="Times New Roman"/>
          <w:b/>
          <w:sz w:val="24"/>
          <w:szCs w:val="24"/>
        </w:rPr>
        <w:t xml:space="preserve"> à la lumière de la revue documentaire et les exigences de l’organisation en la matière pour être soumise à la validation du </w:t>
      </w:r>
      <w:r w:rsidR="00401907">
        <w:rPr>
          <w:rFonts w:ascii="Times New Roman" w:hAnsi="Times New Roman" w:cs="Times New Roman"/>
          <w:b/>
          <w:sz w:val="24"/>
          <w:szCs w:val="24"/>
        </w:rPr>
        <w:t>groupe de référence</w:t>
      </w:r>
      <w:r w:rsidRPr="00401907">
        <w:rPr>
          <w:rFonts w:ascii="Times New Roman" w:hAnsi="Times New Roman" w:cs="Times New Roman"/>
          <w:b/>
          <w:sz w:val="24"/>
          <w:szCs w:val="24"/>
        </w:rPr>
        <w:t>.</w:t>
      </w:r>
    </w:p>
    <w:p w:rsidR="00973FA5" w:rsidRPr="00401907" w:rsidRDefault="00973FA5" w:rsidP="001528DF">
      <w:pPr>
        <w:pStyle w:val="Paragraphedeliste"/>
        <w:spacing w:after="0"/>
        <w:ind w:left="0"/>
        <w:contextualSpacing w:val="0"/>
        <w:jc w:val="both"/>
        <w:rPr>
          <w:rFonts w:ascii="Times New Roman" w:hAnsi="Times New Roman" w:cs="Times New Roman"/>
          <w:b/>
          <w:sz w:val="24"/>
          <w:szCs w:val="24"/>
        </w:rPr>
      </w:pPr>
    </w:p>
    <w:p w:rsidR="00973FA5" w:rsidRPr="00401907" w:rsidRDefault="00973FA5" w:rsidP="001528DF">
      <w:pPr>
        <w:pStyle w:val="Paragraphedeliste"/>
        <w:numPr>
          <w:ilvl w:val="1"/>
          <w:numId w:val="1"/>
        </w:numPr>
        <w:spacing w:after="0" w:line="240" w:lineRule="auto"/>
        <w:jc w:val="both"/>
        <w:rPr>
          <w:rFonts w:ascii="Times New Roman" w:eastAsia="Times New Roman" w:hAnsi="Times New Roman" w:cs="Times New Roman"/>
          <w:b/>
          <w:bCs/>
          <w:sz w:val="24"/>
          <w:szCs w:val="24"/>
          <w:u w:val="single"/>
          <w:lang w:eastAsia="fr-FR"/>
        </w:rPr>
      </w:pPr>
      <w:r w:rsidRPr="00401907">
        <w:rPr>
          <w:rFonts w:ascii="Times New Roman" w:eastAsia="Times New Roman" w:hAnsi="Times New Roman" w:cs="Times New Roman"/>
          <w:b/>
          <w:bCs/>
          <w:sz w:val="24"/>
          <w:szCs w:val="24"/>
          <w:u w:val="single"/>
          <w:lang w:eastAsia="fr-FR"/>
        </w:rPr>
        <w:t>L’offre financière</w:t>
      </w:r>
    </w:p>
    <w:p w:rsidR="00973FA5" w:rsidRPr="00401907" w:rsidRDefault="00973FA5" w:rsidP="001528DF">
      <w:pPr>
        <w:spacing w:after="0" w:line="240" w:lineRule="auto"/>
        <w:ind w:left="851"/>
        <w:jc w:val="both"/>
        <w:rPr>
          <w:rFonts w:ascii="Times New Roman" w:eastAsia="Times New Roman" w:hAnsi="Times New Roman" w:cs="Times New Roman"/>
          <w:b/>
          <w:bCs/>
          <w:sz w:val="24"/>
          <w:szCs w:val="24"/>
          <w:u w:val="single"/>
          <w:lang w:eastAsia="fr-FR"/>
        </w:rPr>
      </w:pPr>
    </w:p>
    <w:p w:rsidR="00973FA5" w:rsidRPr="00401907" w:rsidRDefault="00973FA5" w:rsidP="001528DF">
      <w:pPr>
        <w:pStyle w:val="Paragraphedeliste"/>
        <w:numPr>
          <w:ilvl w:val="0"/>
          <w:numId w:val="21"/>
        </w:numPr>
        <w:spacing w:after="0" w:line="240" w:lineRule="auto"/>
        <w:contextualSpacing w:val="0"/>
        <w:jc w:val="both"/>
        <w:rPr>
          <w:rFonts w:ascii="Times New Roman" w:hAnsi="Times New Roman" w:cs="Times New Roman"/>
          <w:sz w:val="24"/>
          <w:szCs w:val="24"/>
        </w:rPr>
      </w:pPr>
      <w:r w:rsidRPr="00401907">
        <w:rPr>
          <w:rFonts w:ascii="Times New Roman" w:hAnsi="Times New Roman" w:cs="Times New Roman"/>
          <w:sz w:val="24"/>
          <w:szCs w:val="24"/>
        </w:rPr>
        <w:t>Offre financière détaillée de mission incluant les postes honoraires journaliers et perdiem</w:t>
      </w:r>
      <w:r w:rsidR="00401907">
        <w:rPr>
          <w:rFonts w:ascii="Times New Roman" w:hAnsi="Times New Roman" w:cs="Times New Roman"/>
          <w:sz w:val="24"/>
          <w:szCs w:val="24"/>
        </w:rPr>
        <w:t xml:space="preserve"> </w:t>
      </w:r>
      <w:r w:rsidRPr="00401907">
        <w:rPr>
          <w:rFonts w:ascii="Times New Roman" w:hAnsi="Times New Roman" w:cs="Times New Roman"/>
          <w:sz w:val="24"/>
          <w:szCs w:val="24"/>
        </w:rPr>
        <w:t>;</w:t>
      </w:r>
    </w:p>
    <w:p w:rsidR="00401907" w:rsidRDefault="00401907" w:rsidP="001528DF">
      <w:pPr>
        <w:pStyle w:val="Paragraphedeliste"/>
        <w:numPr>
          <w:ilvl w:val="0"/>
          <w:numId w:val="21"/>
        </w:numPr>
        <w:spacing w:after="0" w:line="240" w:lineRule="auto"/>
        <w:contextualSpacing w:val="0"/>
        <w:jc w:val="both"/>
        <w:rPr>
          <w:rFonts w:ascii="Times New Roman" w:hAnsi="Times New Roman" w:cs="Times New Roman"/>
          <w:sz w:val="24"/>
          <w:szCs w:val="24"/>
        </w:rPr>
      </w:pPr>
      <w:r w:rsidRPr="00401907">
        <w:rPr>
          <w:rFonts w:ascii="Times New Roman" w:hAnsi="Times New Roman" w:cs="Times New Roman"/>
          <w:sz w:val="24"/>
          <w:szCs w:val="24"/>
        </w:rPr>
        <w:t xml:space="preserve">Le projet prendra en charge </w:t>
      </w:r>
      <w:r w:rsidR="00973FA5" w:rsidRPr="00401907">
        <w:rPr>
          <w:rFonts w:ascii="Times New Roman" w:hAnsi="Times New Roman" w:cs="Times New Roman"/>
          <w:sz w:val="24"/>
          <w:szCs w:val="24"/>
        </w:rPr>
        <w:t xml:space="preserve">les déplacements </w:t>
      </w:r>
      <w:r w:rsidR="009417AE">
        <w:rPr>
          <w:rFonts w:ascii="Times New Roman" w:hAnsi="Times New Roman" w:cs="Times New Roman"/>
          <w:sz w:val="24"/>
          <w:szCs w:val="24"/>
        </w:rPr>
        <w:t>liés à l’exécution de l</w:t>
      </w:r>
      <w:r w:rsidR="00973FA5" w:rsidRPr="00401907">
        <w:rPr>
          <w:rFonts w:ascii="Times New Roman" w:hAnsi="Times New Roman" w:cs="Times New Roman"/>
          <w:sz w:val="24"/>
          <w:szCs w:val="24"/>
        </w:rPr>
        <w:t>a</w:t>
      </w:r>
      <w:r w:rsidR="009417AE">
        <w:rPr>
          <w:rFonts w:ascii="Times New Roman" w:hAnsi="Times New Roman" w:cs="Times New Roman"/>
          <w:sz w:val="24"/>
          <w:szCs w:val="24"/>
        </w:rPr>
        <w:t xml:space="preserve"> mission</w:t>
      </w:r>
      <w:r>
        <w:rPr>
          <w:rFonts w:ascii="Times New Roman" w:hAnsi="Times New Roman" w:cs="Times New Roman"/>
          <w:sz w:val="24"/>
          <w:szCs w:val="24"/>
        </w:rPr>
        <w:t> ;</w:t>
      </w:r>
    </w:p>
    <w:p w:rsidR="00973FA5" w:rsidRPr="00401907" w:rsidRDefault="00973FA5" w:rsidP="001528DF">
      <w:pPr>
        <w:pStyle w:val="Paragraphedeliste"/>
        <w:numPr>
          <w:ilvl w:val="0"/>
          <w:numId w:val="21"/>
        </w:numPr>
        <w:spacing w:after="0" w:line="240" w:lineRule="auto"/>
        <w:contextualSpacing w:val="0"/>
        <w:jc w:val="both"/>
        <w:rPr>
          <w:rFonts w:ascii="Times New Roman" w:hAnsi="Times New Roman" w:cs="Times New Roman"/>
          <w:sz w:val="24"/>
          <w:szCs w:val="24"/>
        </w:rPr>
      </w:pPr>
      <w:r w:rsidRPr="00401907">
        <w:rPr>
          <w:rFonts w:ascii="Times New Roman" w:hAnsi="Times New Roman" w:cs="Times New Roman"/>
          <w:sz w:val="24"/>
          <w:szCs w:val="24"/>
        </w:rPr>
        <w:t xml:space="preserve">La durée de la mission y compris la remise du rapport final est </w:t>
      </w:r>
      <w:r w:rsidR="00B32FC6">
        <w:rPr>
          <w:rFonts w:ascii="Times New Roman" w:hAnsi="Times New Roman" w:cs="Times New Roman"/>
          <w:sz w:val="24"/>
          <w:szCs w:val="24"/>
        </w:rPr>
        <w:t xml:space="preserve">de 30 jours </w:t>
      </w:r>
      <w:proofErr w:type="gramStart"/>
      <w:r w:rsidR="00B32FC6">
        <w:rPr>
          <w:rFonts w:ascii="Times New Roman" w:hAnsi="Times New Roman" w:cs="Times New Roman"/>
          <w:sz w:val="24"/>
          <w:szCs w:val="24"/>
        </w:rPr>
        <w:t>calendaires</w:t>
      </w:r>
      <w:proofErr w:type="gramEnd"/>
      <w:r w:rsidR="00A90701">
        <w:rPr>
          <w:rFonts w:ascii="Times New Roman" w:hAnsi="Times New Roman" w:cs="Times New Roman"/>
          <w:sz w:val="24"/>
          <w:szCs w:val="24"/>
        </w:rPr>
        <w:t>.</w:t>
      </w:r>
    </w:p>
    <w:p w:rsidR="00973FA5" w:rsidRPr="00401907" w:rsidRDefault="00973FA5" w:rsidP="001528DF">
      <w:pPr>
        <w:pStyle w:val="Paragraphedeliste"/>
        <w:spacing w:after="0"/>
        <w:ind w:left="360"/>
        <w:jc w:val="both"/>
        <w:rPr>
          <w:rFonts w:ascii="Times New Roman" w:hAnsi="Times New Roman" w:cs="Times New Roman"/>
          <w:sz w:val="24"/>
          <w:szCs w:val="24"/>
        </w:rPr>
      </w:pPr>
    </w:p>
    <w:p w:rsidR="00973FA5" w:rsidRDefault="00973FA5" w:rsidP="001528DF">
      <w:pPr>
        <w:pStyle w:val="Paragraphedeliste"/>
        <w:spacing w:after="0"/>
        <w:ind w:left="12"/>
        <w:jc w:val="both"/>
        <w:rPr>
          <w:rFonts w:ascii="Times New Roman" w:hAnsi="Times New Roman" w:cs="Times New Roman"/>
          <w:sz w:val="24"/>
          <w:szCs w:val="24"/>
        </w:rPr>
      </w:pPr>
      <w:r w:rsidRPr="00401907">
        <w:rPr>
          <w:rFonts w:ascii="Times New Roman" w:hAnsi="Times New Roman" w:cs="Times New Roman"/>
          <w:b/>
          <w:sz w:val="24"/>
          <w:szCs w:val="24"/>
        </w:rPr>
        <w:t>L’offre financière du consultant est sujette à négociation sur base des barèmes Nations Unies pour les honoraires, DSA et coûts logistiques et en fonction des disponibilités du budget</w:t>
      </w:r>
      <w:r w:rsidRPr="00401907">
        <w:rPr>
          <w:rFonts w:ascii="Times New Roman" w:hAnsi="Times New Roman" w:cs="Times New Roman"/>
          <w:sz w:val="24"/>
          <w:szCs w:val="24"/>
        </w:rPr>
        <w:t>.</w:t>
      </w:r>
    </w:p>
    <w:p w:rsidR="00B44F01" w:rsidRDefault="00B44F01" w:rsidP="001528DF">
      <w:pPr>
        <w:pStyle w:val="Paragraphedeliste"/>
        <w:spacing w:after="0"/>
        <w:ind w:left="12"/>
        <w:jc w:val="both"/>
        <w:rPr>
          <w:rFonts w:ascii="Times New Roman" w:hAnsi="Times New Roman" w:cs="Times New Roman"/>
          <w:sz w:val="24"/>
          <w:szCs w:val="24"/>
        </w:rPr>
      </w:pPr>
    </w:p>
    <w:p w:rsidR="00973FA5" w:rsidRPr="00401907" w:rsidRDefault="00973FA5" w:rsidP="001528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rPr>
      </w:pPr>
      <w:r w:rsidRPr="00401907">
        <w:rPr>
          <w:rFonts w:ascii="Times New Roman" w:hAnsi="Times New Roman" w:cs="Times New Roman"/>
          <w:b/>
          <w:sz w:val="24"/>
          <w:szCs w:val="24"/>
        </w:rPr>
        <w:t>DOCUMENTS A INCLURE DANS LA PROPOSITION</w:t>
      </w:r>
    </w:p>
    <w:p w:rsidR="00973FA5" w:rsidRPr="00401907" w:rsidRDefault="00973FA5" w:rsidP="001528D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401907">
        <w:rPr>
          <w:rFonts w:ascii="Times New Roman" w:hAnsi="Times New Roman" w:cs="Times New Roman"/>
          <w:sz w:val="24"/>
          <w:szCs w:val="24"/>
        </w:rPr>
        <w:t xml:space="preserve">1. </w:t>
      </w:r>
      <w:r w:rsidRPr="00401907">
        <w:rPr>
          <w:rFonts w:ascii="Times New Roman" w:hAnsi="Times New Roman" w:cs="Times New Roman"/>
          <w:sz w:val="24"/>
          <w:szCs w:val="24"/>
          <w:u w:val="single"/>
        </w:rPr>
        <w:t>Technique</w:t>
      </w:r>
      <w:r w:rsidRPr="00401907">
        <w:rPr>
          <w:rFonts w:ascii="Times New Roman" w:hAnsi="Times New Roman" w:cs="Times New Roman"/>
          <w:sz w:val="24"/>
          <w:szCs w:val="24"/>
        </w:rPr>
        <w:t xml:space="preserve"> :</w:t>
      </w:r>
    </w:p>
    <w:p w:rsidR="00973FA5" w:rsidRPr="00401907" w:rsidRDefault="00973FA5" w:rsidP="001528D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401907">
        <w:rPr>
          <w:rFonts w:ascii="Times New Roman" w:hAnsi="Times New Roman" w:cs="Times New Roman"/>
          <w:sz w:val="24"/>
          <w:szCs w:val="24"/>
        </w:rPr>
        <w:t>(</w:t>
      </w:r>
      <w:proofErr w:type="gramStart"/>
      <w:r w:rsidRPr="00401907">
        <w:rPr>
          <w:rFonts w:ascii="Times New Roman" w:hAnsi="Times New Roman" w:cs="Times New Roman"/>
          <w:sz w:val="24"/>
          <w:szCs w:val="24"/>
        </w:rPr>
        <w:t>i</w:t>
      </w:r>
      <w:proofErr w:type="gramEnd"/>
      <w:r w:rsidRPr="00401907">
        <w:rPr>
          <w:rFonts w:ascii="Times New Roman" w:hAnsi="Times New Roman" w:cs="Times New Roman"/>
          <w:sz w:val="24"/>
          <w:szCs w:val="24"/>
        </w:rPr>
        <w:t>)Note méthodologique pour conduire la mission selon les TDR</w:t>
      </w:r>
    </w:p>
    <w:p w:rsidR="00973FA5" w:rsidRPr="00401907" w:rsidRDefault="00973FA5" w:rsidP="001528D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401907">
        <w:rPr>
          <w:rFonts w:ascii="Times New Roman" w:hAnsi="Times New Roman" w:cs="Times New Roman"/>
          <w:sz w:val="24"/>
          <w:szCs w:val="24"/>
        </w:rPr>
        <w:t xml:space="preserve">(ii) </w:t>
      </w:r>
      <w:r w:rsidRPr="00401907">
        <w:rPr>
          <w:rFonts w:ascii="Times New Roman" w:hAnsi="Times New Roman" w:cs="Times New Roman"/>
          <w:b/>
          <w:sz w:val="24"/>
          <w:szCs w:val="24"/>
          <w:u w:val="single"/>
        </w:rPr>
        <w:t>Formulaire P11</w:t>
      </w:r>
      <w:r w:rsidRPr="00401907">
        <w:rPr>
          <w:rFonts w:ascii="Times New Roman" w:hAnsi="Times New Roman" w:cs="Times New Roman"/>
          <w:sz w:val="24"/>
          <w:szCs w:val="24"/>
        </w:rPr>
        <w:t xml:space="preserve"> + CV - </w:t>
      </w:r>
      <w:r w:rsidRPr="00401907">
        <w:rPr>
          <w:rFonts w:ascii="Times New Roman" w:hAnsi="Times New Roman" w:cs="Times New Roman"/>
          <w:b/>
          <w:sz w:val="24"/>
          <w:szCs w:val="24"/>
          <w:u w:val="single"/>
        </w:rPr>
        <w:t>expériences similaires et trois références</w:t>
      </w:r>
      <w:r w:rsidRPr="00401907">
        <w:rPr>
          <w:rFonts w:ascii="Times New Roman" w:hAnsi="Times New Roman" w:cs="Times New Roman"/>
          <w:sz w:val="24"/>
          <w:szCs w:val="24"/>
        </w:rPr>
        <w:t xml:space="preserve"> – contact mail et téléphone –</w:t>
      </w:r>
    </w:p>
    <w:p w:rsidR="00973FA5" w:rsidRPr="00401907" w:rsidRDefault="00973FA5" w:rsidP="001528D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401907">
        <w:rPr>
          <w:rFonts w:ascii="Times New Roman" w:hAnsi="Times New Roman" w:cs="Times New Roman"/>
          <w:sz w:val="24"/>
          <w:szCs w:val="24"/>
        </w:rPr>
        <w:t>(iii) Lettre de motivation</w:t>
      </w:r>
    </w:p>
    <w:p w:rsidR="00973FA5" w:rsidRPr="00401907" w:rsidRDefault="00973FA5" w:rsidP="001528D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973FA5" w:rsidRPr="00401907" w:rsidRDefault="00973FA5" w:rsidP="001528D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u w:val="single"/>
        </w:rPr>
      </w:pPr>
      <w:r w:rsidRPr="00401907">
        <w:rPr>
          <w:rFonts w:ascii="Times New Roman" w:hAnsi="Times New Roman" w:cs="Times New Roman"/>
          <w:sz w:val="24"/>
          <w:szCs w:val="24"/>
        </w:rPr>
        <w:t xml:space="preserve">2. </w:t>
      </w:r>
      <w:r w:rsidRPr="00401907">
        <w:rPr>
          <w:rFonts w:ascii="Times New Roman" w:hAnsi="Times New Roman" w:cs="Times New Roman"/>
          <w:sz w:val="24"/>
          <w:szCs w:val="24"/>
          <w:u w:val="single"/>
        </w:rPr>
        <w:t>Offre financière *</w:t>
      </w:r>
    </w:p>
    <w:p w:rsidR="00973FA5" w:rsidRPr="00401907" w:rsidRDefault="00973FA5" w:rsidP="001528D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401907">
        <w:rPr>
          <w:rFonts w:ascii="Times New Roman" w:hAnsi="Times New Roman" w:cs="Times New Roman"/>
          <w:sz w:val="24"/>
          <w:szCs w:val="24"/>
        </w:rPr>
        <w:t xml:space="preserve">Offre financière détaillée et complète pour </w:t>
      </w:r>
      <w:r w:rsidR="007613EF">
        <w:rPr>
          <w:rFonts w:ascii="Times New Roman" w:hAnsi="Times New Roman" w:cs="Times New Roman"/>
          <w:b/>
          <w:sz w:val="24"/>
          <w:szCs w:val="24"/>
        </w:rPr>
        <w:t>30</w:t>
      </w:r>
      <w:r w:rsidRPr="00401907">
        <w:rPr>
          <w:rFonts w:ascii="Times New Roman" w:hAnsi="Times New Roman" w:cs="Times New Roman"/>
          <w:b/>
          <w:sz w:val="24"/>
          <w:szCs w:val="24"/>
        </w:rPr>
        <w:t xml:space="preserve"> jours calend</w:t>
      </w:r>
      <w:r w:rsidR="00430493">
        <w:rPr>
          <w:rFonts w:ascii="Times New Roman" w:hAnsi="Times New Roman" w:cs="Times New Roman"/>
          <w:b/>
          <w:sz w:val="24"/>
          <w:szCs w:val="24"/>
        </w:rPr>
        <w:t>aires</w:t>
      </w:r>
      <w:r w:rsidRPr="00401907">
        <w:rPr>
          <w:rFonts w:ascii="Times New Roman" w:hAnsi="Times New Roman" w:cs="Times New Roman"/>
          <w:sz w:val="24"/>
          <w:szCs w:val="24"/>
        </w:rPr>
        <w:t xml:space="preserve"> détaillés comme suit : </w:t>
      </w:r>
    </w:p>
    <w:p w:rsidR="00973FA5" w:rsidRPr="00401907" w:rsidRDefault="00973FA5" w:rsidP="001528D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401907">
        <w:rPr>
          <w:rFonts w:ascii="Times New Roman" w:hAnsi="Times New Roman" w:cs="Times New Roman"/>
          <w:b/>
          <w:sz w:val="24"/>
          <w:szCs w:val="24"/>
        </w:rPr>
        <w:t xml:space="preserve">Honoraires journalier requis pour </w:t>
      </w:r>
      <w:r w:rsidR="00B32FC6">
        <w:rPr>
          <w:rFonts w:ascii="Times New Roman" w:hAnsi="Times New Roman" w:cs="Times New Roman"/>
          <w:b/>
          <w:sz w:val="24"/>
          <w:szCs w:val="24"/>
        </w:rPr>
        <w:t xml:space="preserve">22 </w:t>
      </w:r>
      <w:r w:rsidR="00AA5BF0">
        <w:rPr>
          <w:rFonts w:ascii="Times New Roman" w:hAnsi="Times New Roman" w:cs="Times New Roman"/>
          <w:b/>
          <w:sz w:val="24"/>
          <w:szCs w:val="24"/>
        </w:rPr>
        <w:t xml:space="preserve">jours </w:t>
      </w:r>
      <w:r w:rsidR="00B32FC6">
        <w:rPr>
          <w:rFonts w:ascii="Times New Roman" w:hAnsi="Times New Roman" w:cs="Times New Roman"/>
          <w:b/>
          <w:sz w:val="24"/>
          <w:szCs w:val="24"/>
        </w:rPr>
        <w:t xml:space="preserve">ouvrés (environ </w:t>
      </w:r>
      <w:r w:rsidRPr="00401907">
        <w:rPr>
          <w:rFonts w:ascii="Times New Roman" w:hAnsi="Times New Roman" w:cs="Times New Roman"/>
          <w:b/>
          <w:sz w:val="24"/>
          <w:szCs w:val="24"/>
        </w:rPr>
        <w:t xml:space="preserve">30 jours </w:t>
      </w:r>
      <w:r w:rsidR="00780E1A" w:rsidRPr="00401907">
        <w:rPr>
          <w:rFonts w:ascii="Times New Roman" w:hAnsi="Times New Roman" w:cs="Times New Roman"/>
          <w:b/>
          <w:sz w:val="24"/>
          <w:szCs w:val="24"/>
        </w:rPr>
        <w:t>calend</w:t>
      </w:r>
      <w:r w:rsidR="00780E1A">
        <w:rPr>
          <w:rFonts w:ascii="Times New Roman" w:hAnsi="Times New Roman" w:cs="Times New Roman"/>
          <w:b/>
          <w:sz w:val="24"/>
          <w:szCs w:val="24"/>
        </w:rPr>
        <w:t>aires</w:t>
      </w:r>
      <w:r w:rsidR="00B32FC6">
        <w:rPr>
          <w:rFonts w:ascii="Times New Roman" w:hAnsi="Times New Roman" w:cs="Times New Roman"/>
          <w:b/>
          <w:sz w:val="24"/>
          <w:szCs w:val="24"/>
        </w:rPr>
        <w:t>)</w:t>
      </w:r>
    </w:p>
    <w:p w:rsidR="00973FA5" w:rsidRPr="00401907" w:rsidRDefault="007613EF" w:rsidP="001528D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Détails des autres frais (</w:t>
      </w:r>
      <w:proofErr w:type="spellStart"/>
      <w:r w:rsidR="007D09C7">
        <w:rPr>
          <w:rFonts w:ascii="Times New Roman" w:hAnsi="Times New Roman" w:cs="Times New Roman"/>
          <w:b/>
          <w:sz w:val="24"/>
          <w:szCs w:val="24"/>
        </w:rPr>
        <w:t>Perdiems</w:t>
      </w:r>
      <w:proofErr w:type="spellEnd"/>
      <w:r w:rsidR="00B0062E">
        <w:rPr>
          <w:rFonts w:ascii="Times New Roman" w:hAnsi="Times New Roman" w:cs="Times New Roman"/>
          <w:b/>
          <w:sz w:val="24"/>
          <w:szCs w:val="24"/>
        </w:rPr>
        <w:t xml:space="preserve"> pour 30 jours calendaires</w:t>
      </w:r>
      <w:r>
        <w:rPr>
          <w:rFonts w:ascii="Times New Roman" w:hAnsi="Times New Roman" w:cs="Times New Roman"/>
          <w:b/>
          <w:sz w:val="24"/>
          <w:szCs w:val="24"/>
        </w:rPr>
        <w:t xml:space="preserve">, </w:t>
      </w:r>
      <w:r w:rsidR="007D09C7">
        <w:rPr>
          <w:rFonts w:ascii="Times New Roman" w:hAnsi="Times New Roman" w:cs="Times New Roman"/>
          <w:b/>
          <w:sz w:val="24"/>
          <w:szCs w:val="24"/>
        </w:rPr>
        <w:t xml:space="preserve">frais visa si applicable, </w:t>
      </w:r>
      <w:r>
        <w:rPr>
          <w:rFonts w:ascii="Times New Roman" w:hAnsi="Times New Roman" w:cs="Times New Roman"/>
          <w:b/>
          <w:sz w:val="24"/>
          <w:szCs w:val="24"/>
        </w:rPr>
        <w:t>communication etc.)</w:t>
      </w:r>
    </w:p>
    <w:p w:rsidR="00973FA5" w:rsidRDefault="00780E1A" w:rsidP="001528DF">
      <w:pPr>
        <w:pStyle w:val="Paragraphedeliste"/>
        <w:spacing w:after="0"/>
        <w:ind w:left="0"/>
        <w:jc w:val="both"/>
        <w:rPr>
          <w:rFonts w:ascii="Times New Roman" w:hAnsi="Times New Roman" w:cs="Times New Roman"/>
          <w:sz w:val="24"/>
          <w:szCs w:val="24"/>
        </w:rPr>
      </w:pPr>
      <w:r>
        <w:rPr>
          <w:rFonts w:ascii="Times New Roman" w:hAnsi="Times New Roman" w:cs="Times New Roman"/>
          <w:sz w:val="24"/>
          <w:szCs w:val="24"/>
        </w:rPr>
        <w:t>* Marché à prix unitaire</w:t>
      </w:r>
    </w:p>
    <w:p w:rsidR="00780E1A" w:rsidRDefault="00780E1A" w:rsidP="001528DF">
      <w:pPr>
        <w:pStyle w:val="Paragraphedeliste"/>
        <w:spacing w:after="0"/>
        <w:ind w:left="0"/>
        <w:jc w:val="both"/>
        <w:rPr>
          <w:rFonts w:ascii="Times New Roman" w:hAnsi="Times New Roman" w:cs="Times New Roman"/>
          <w:sz w:val="24"/>
          <w:szCs w:val="24"/>
        </w:rPr>
      </w:pPr>
    </w:p>
    <w:p w:rsidR="007D09C7" w:rsidRPr="002478A1" w:rsidRDefault="007D09C7" w:rsidP="002478A1">
      <w:pPr>
        <w:jc w:val="both"/>
        <w:outlineLvl w:val="7"/>
        <w:rPr>
          <w:rFonts w:ascii="Times New Roman" w:hAnsi="Times New Roman" w:cs="Times New Roman"/>
          <w:sz w:val="24"/>
          <w:szCs w:val="24"/>
        </w:rPr>
      </w:pPr>
      <w:r w:rsidRPr="002478A1">
        <w:rPr>
          <w:rFonts w:ascii="Times New Roman" w:hAnsi="Times New Roman" w:cs="Times New Roman"/>
          <w:sz w:val="24"/>
          <w:szCs w:val="24"/>
        </w:rPr>
        <w:t>La méthode d’évaluation combinée sera utilisée</w:t>
      </w:r>
      <w:r w:rsidR="002478A1">
        <w:rPr>
          <w:rFonts w:ascii="Times New Roman" w:hAnsi="Times New Roman" w:cs="Times New Roman"/>
          <w:sz w:val="24"/>
          <w:szCs w:val="24"/>
        </w:rPr>
        <w:t xml:space="preserve">. </w:t>
      </w:r>
      <w:r w:rsidRPr="002478A1">
        <w:rPr>
          <w:rFonts w:ascii="Times New Roman" w:hAnsi="Times New Roman" w:cs="Times New Roman"/>
          <w:sz w:val="24"/>
          <w:szCs w:val="24"/>
        </w:rPr>
        <w:t>Le contrat sera attribué au consultant individuel ayant présenté l’offre évaluée comme étant</w:t>
      </w:r>
      <w:r w:rsidR="002478A1">
        <w:rPr>
          <w:rFonts w:ascii="Times New Roman" w:hAnsi="Times New Roman" w:cs="Times New Roman"/>
          <w:sz w:val="24"/>
          <w:szCs w:val="24"/>
        </w:rPr>
        <w:t xml:space="preserve"> :</w:t>
      </w:r>
    </w:p>
    <w:p w:rsidR="007D09C7" w:rsidRPr="002478A1" w:rsidRDefault="007D09C7" w:rsidP="007D09C7">
      <w:pPr>
        <w:pStyle w:val="Sansinterligne"/>
        <w:jc w:val="both"/>
        <w:rPr>
          <w:rFonts w:ascii="Times New Roman" w:eastAsiaTheme="minorHAnsi" w:hAnsi="Times New Roman"/>
          <w:sz w:val="24"/>
          <w:szCs w:val="24"/>
        </w:rPr>
      </w:pPr>
      <w:r w:rsidRPr="002478A1">
        <w:rPr>
          <w:rFonts w:ascii="Times New Roman" w:eastAsiaTheme="minorHAnsi" w:hAnsi="Times New Roman"/>
          <w:sz w:val="24"/>
          <w:szCs w:val="24"/>
        </w:rPr>
        <w:t>a) Conforme, et</w:t>
      </w:r>
    </w:p>
    <w:p w:rsidR="007D09C7" w:rsidRPr="002478A1" w:rsidRDefault="007D09C7" w:rsidP="007D09C7">
      <w:pPr>
        <w:pStyle w:val="Sansinterligne"/>
        <w:jc w:val="both"/>
        <w:rPr>
          <w:rFonts w:ascii="Times New Roman" w:eastAsiaTheme="minorHAnsi" w:hAnsi="Times New Roman"/>
          <w:sz w:val="24"/>
          <w:szCs w:val="24"/>
        </w:rPr>
      </w:pPr>
      <w:r w:rsidRPr="002478A1">
        <w:rPr>
          <w:rFonts w:ascii="Times New Roman" w:eastAsiaTheme="minorHAnsi" w:hAnsi="Times New Roman"/>
          <w:sz w:val="24"/>
          <w:szCs w:val="24"/>
        </w:rPr>
        <w:t>b) ayant reçu le score combin</w:t>
      </w:r>
      <w:r>
        <w:rPr>
          <w:rFonts w:eastAsiaTheme="minorHAnsi"/>
          <w:sz w:val="24"/>
          <w:szCs w:val="24"/>
        </w:rPr>
        <w:t>é</w:t>
      </w:r>
      <w:r w:rsidRPr="002478A1">
        <w:rPr>
          <w:rFonts w:ascii="Times New Roman" w:eastAsiaTheme="minorHAnsi" w:hAnsi="Times New Roman"/>
          <w:sz w:val="24"/>
          <w:szCs w:val="24"/>
        </w:rPr>
        <w:t xml:space="preserve"> le plus élevé selon les poids prédéfinis des notes technique et financière</w:t>
      </w:r>
    </w:p>
    <w:p w:rsidR="007D09C7" w:rsidRPr="002478A1" w:rsidRDefault="007D09C7" w:rsidP="007D09C7">
      <w:pPr>
        <w:pStyle w:val="Sansinterligne"/>
        <w:jc w:val="both"/>
        <w:rPr>
          <w:rFonts w:ascii="Times New Roman" w:eastAsiaTheme="minorHAnsi" w:hAnsi="Times New Roman"/>
          <w:sz w:val="24"/>
          <w:szCs w:val="24"/>
        </w:rPr>
      </w:pPr>
    </w:p>
    <w:p w:rsidR="007D09C7" w:rsidRPr="002478A1" w:rsidRDefault="007D09C7" w:rsidP="007D09C7">
      <w:pPr>
        <w:keepNext/>
        <w:keepLines/>
        <w:jc w:val="both"/>
        <w:outlineLvl w:val="7"/>
        <w:rPr>
          <w:rFonts w:ascii="Times New Roman" w:hAnsi="Times New Roman" w:cs="Times New Roman"/>
          <w:sz w:val="24"/>
          <w:szCs w:val="24"/>
        </w:rPr>
      </w:pPr>
      <w:r w:rsidRPr="002478A1">
        <w:rPr>
          <w:rFonts w:ascii="Times New Roman" w:hAnsi="Times New Roman" w:cs="Times New Roman"/>
          <w:sz w:val="24"/>
          <w:szCs w:val="24"/>
        </w:rPr>
        <w:lastRenderedPageBreak/>
        <w:t xml:space="preserve">“Conforme” peut être défini comme ayant rempli toutes les conditions </w:t>
      </w:r>
      <w:r w:rsidR="002478A1">
        <w:rPr>
          <w:rFonts w:ascii="Times New Roman" w:hAnsi="Times New Roman" w:cs="Times New Roman"/>
          <w:sz w:val="24"/>
          <w:szCs w:val="24"/>
        </w:rPr>
        <w:t xml:space="preserve">techniques </w:t>
      </w:r>
      <w:r w:rsidRPr="002478A1">
        <w:rPr>
          <w:rFonts w:ascii="Times New Roman" w:hAnsi="Times New Roman" w:cs="Times New Roman"/>
          <w:sz w:val="24"/>
          <w:szCs w:val="24"/>
        </w:rPr>
        <w:t>requises par les termes de références.</w:t>
      </w:r>
    </w:p>
    <w:p w:rsidR="007D09C7" w:rsidRPr="002478A1" w:rsidRDefault="007D09C7" w:rsidP="007D09C7">
      <w:pPr>
        <w:pStyle w:val="Sansinterligne"/>
        <w:jc w:val="both"/>
        <w:rPr>
          <w:rFonts w:ascii="Times New Roman" w:eastAsiaTheme="minorHAnsi" w:hAnsi="Times New Roman"/>
          <w:sz w:val="24"/>
          <w:szCs w:val="24"/>
        </w:rPr>
      </w:pPr>
      <w:r w:rsidRPr="002478A1">
        <w:rPr>
          <w:rFonts w:ascii="Times New Roman" w:eastAsiaTheme="minorHAnsi" w:hAnsi="Times New Roman"/>
          <w:sz w:val="24"/>
          <w:szCs w:val="24"/>
        </w:rPr>
        <w:t xml:space="preserve">Critères spécifiques de </w:t>
      </w:r>
      <w:r w:rsidR="00253F3F" w:rsidRPr="00253F3F">
        <w:rPr>
          <w:rFonts w:ascii="Times New Roman" w:eastAsiaTheme="minorHAnsi" w:hAnsi="Times New Roman"/>
          <w:sz w:val="24"/>
          <w:szCs w:val="24"/>
        </w:rPr>
        <w:t>sélection :</w:t>
      </w:r>
    </w:p>
    <w:p w:rsidR="007D09C7" w:rsidRPr="002478A1" w:rsidRDefault="007D09C7" w:rsidP="007D09C7">
      <w:pPr>
        <w:pStyle w:val="Sansinterligne"/>
        <w:jc w:val="both"/>
        <w:rPr>
          <w:rFonts w:ascii="Times New Roman" w:eastAsiaTheme="minorHAnsi" w:hAnsi="Times New Roman"/>
          <w:sz w:val="24"/>
          <w:szCs w:val="24"/>
        </w:rPr>
      </w:pPr>
      <w:r w:rsidRPr="002478A1">
        <w:rPr>
          <w:rFonts w:ascii="Times New Roman" w:eastAsiaTheme="minorHAnsi" w:hAnsi="Times New Roman"/>
          <w:sz w:val="24"/>
          <w:szCs w:val="24"/>
        </w:rPr>
        <w:t xml:space="preserve">* Poids des critères </w:t>
      </w:r>
      <w:r w:rsidR="00253F3F" w:rsidRPr="00253F3F">
        <w:rPr>
          <w:rFonts w:ascii="Times New Roman" w:eastAsiaTheme="minorHAnsi" w:hAnsi="Times New Roman"/>
          <w:sz w:val="24"/>
          <w:szCs w:val="24"/>
        </w:rPr>
        <w:t>techniques :</w:t>
      </w:r>
      <w:r w:rsidRPr="002478A1">
        <w:rPr>
          <w:rFonts w:ascii="Times New Roman" w:eastAsiaTheme="minorHAnsi" w:hAnsi="Times New Roman"/>
          <w:sz w:val="24"/>
          <w:szCs w:val="24"/>
        </w:rPr>
        <w:t xml:space="preserve"> 70%</w:t>
      </w:r>
    </w:p>
    <w:p w:rsidR="007D09C7" w:rsidRPr="002478A1" w:rsidRDefault="007D09C7" w:rsidP="007D09C7">
      <w:pPr>
        <w:pStyle w:val="Sansinterligne"/>
        <w:jc w:val="both"/>
        <w:rPr>
          <w:rFonts w:ascii="Times New Roman" w:eastAsiaTheme="minorHAnsi" w:hAnsi="Times New Roman"/>
          <w:sz w:val="24"/>
          <w:szCs w:val="24"/>
        </w:rPr>
      </w:pPr>
      <w:r w:rsidRPr="002478A1">
        <w:rPr>
          <w:rFonts w:ascii="Times New Roman" w:eastAsiaTheme="minorHAnsi" w:hAnsi="Times New Roman"/>
          <w:sz w:val="24"/>
          <w:szCs w:val="24"/>
        </w:rPr>
        <w:t xml:space="preserve">* Poids du critère </w:t>
      </w:r>
      <w:r w:rsidR="00253F3F" w:rsidRPr="00253F3F">
        <w:rPr>
          <w:rFonts w:ascii="Times New Roman" w:eastAsiaTheme="minorHAnsi" w:hAnsi="Times New Roman"/>
          <w:sz w:val="24"/>
          <w:szCs w:val="24"/>
        </w:rPr>
        <w:t>financier :</w:t>
      </w:r>
      <w:r w:rsidRPr="002478A1">
        <w:rPr>
          <w:rFonts w:ascii="Times New Roman" w:eastAsiaTheme="minorHAnsi" w:hAnsi="Times New Roman"/>
          <w:sz w:val="24"/>
          <w:szCs w:val="24"/>
        </w:rPr>
        <w:t xml:space="preserve"> 30%</w:t>
      </w:r>
    </w:p>
    <w:p w:rsidR="00F03EF4" w:rsidRPr="00FA756E" w:rsidRDefault="00F03EF4" w:rsidP="00F03EF4">
      <w:pPr>
        <w:keepNext/>
        <w:keepLines/>
        <w:spacing w:before="120"/>
        <w:jc w:val="both"/>
        <w:outlineLvl w:val="7"/>
        <w:rPr>
          <w:rFonts w:ascii="Times New Roman" w:hAnsi="Times New Roman" w:cs="Times New Roman"/>
          <w:sz w:val="24"/>
          <w:szCs w:val="24"/>
        </w:rPr>
      </w:pPr>
      <w:r w:rsidRPr="00FA756E">
        <w:rPr>
          <w:rFonts w:ascii="Times New Roman" w:hAnsi="Times New Roman" w:cs="Times New Roman"/>
          <w:sz w:val="24"/>
          <w:szCs w:val="24"/>
        </w:rPr>
        <w:t xml:space="preserve">Seules les candidatures ayant obtenu un score d’au minimum </w:t>
      </w:r>
      <w:r>
        <w:rPr>
          <w:rFonts w:ascii="Times New Roman" w:hAnsi="Times New Roman" w:cs="Times New Roman"/>
          <w:sz w:val="24"/>
          <w:szCs w:val="24"/>
        </w:rPr>
        <w:t>70</w:t>
      </w:r>
      <w:r w:rsidRPr="00FA756E">
        <w:rPr>
          <w:rFonts w:ascii="Times New Roman" w:hAnsi="Times New Roman" w:cs="Times New Roman"/>
          <w:sz w:val="24"/>
          <w:szCs w:val="24"/>
        </w:rPr>
        <w:t xml:space="preserve"> points lors de l’évaluation technique</w:t>
      </w:r>
      <w:r w:rsidRPr="00253F3F">
        <w:rPr>
          <w:rFonts w:ascii="Times New Roman" w:hAnsi="Times New Roman" w:cs="Times New Roman"/>
          <w:sz w:val="24"/>
          <w:szCs w:val="24"/>
        </w:rPr>
        <w:t xml:space="preserve"> seront considérées</w:t>
      </w:r>
      <w:r>
        <w:rPr>
          <w:rFonts w:ascii="Times New Roman" w:hAnsi="Times New Roman" w:cs="Times New Roman"/>
          <w:sz w:val="24"/>
          <w:szCs w:val="24"/>
        </w:rPr>
        <w:t xml:space="preserve"> </w:t>
      </w:r>
      <w:r w:rsidRPr="00253F3F">
        <w:rPr>
          <w:rFonts w:ascii="Times New Roman" w:hAnsi="Times New Roman" w:cs="Times New Roman"/>
          <w:sz w:val="24"/>
          <w:szCs w:val="24"/>
        </w:rPr>
        <w:t xml:space="preserve">éligibles </w:t>
      </w:r>
      <w:r w:rsidRPr="00FA756E">
        <w:rPr>
          <w:rFonts w:ascii="Times New Roman" w:hAnsi="Times New Roman" w:cs="Times New Roman"/>
          <w:sz w:val="24"/>
          <w:szCs w:val="24"/>
        </w:rPr>
        <w:t>pour l’évaluation financière.</w:t>
      </w:r>
    </w:p>
    <w:p w:rsidR="007D09C7" w:rsidRDefault="007D09C7" w:rsidP="007D09C7">
      <w:pPr>
        <w:pStyle w:val="Sansinterligne"/>
        <w:spacing w:before="120"/>
        <w:jc w:val="both"/>
        <w:rPr>
          <w:rFonts w:ascii="Times New Roman" w:eastAsiaTheme="minorHAnsi" w:hAnsi="Times New Roman"/>
          <w:sz w:val="24"/>
          <w:szCs w:val="24"/>
        </w:rPr>
      </w:pPr>
    </w:p>
    <w:p w:rsidR="00F03EF4" w:rsidRPr="002478A1" w:rsidRDefault="00F03EF4" w:rsidP="00F03EF4">
      <w:pPr>
        <w:pStyle w:val="Paragraphedeliste"/>
        <w:spacing w:after="0" w:line="240" w:lineRule="auto"/>
        <w:ind w:left="0"/>
        <w:jc w:val="both"/>
        <w:rPr>
          <w:rFonts w:ascii="Times New Roman" w:hAnsi="Times New Roman" w:cs="Times New Roman"/>
          <w:sz w:val="24"/>
          <w:szCs w:val="24"/>
        </w:rPr>
      </w:pPr>
      <w:r w:rsidRPr="002478A1">
        <w:rPr>
          <w:rFonts w:ascii="Times New Roman" w:hAnsi="Times New Roman" w:cs="Times New Roman"/>
          <w:sz w:val="24"/>
          <w:szCs w:val="24"/>
        </w:rPr>
        <w:t xml:space="preserve">Après vérification de l'adéquation entre les propositions financière et technique, chaque offre financière (F) recevra une note financière (NF) calculée par comparaison avec la proposition financière </w:t>
      </w:r>
      <w:proofErr w:type="gramStart"/>
      <w:r w:rsidRPr="002478A1">
        <w:rPr>
          <w:rFonts w:ascii="Times New Roman" w:hAnsi="Times New Roman" w:cs="Times New Roman"/>
          <w:sz w:val="24"/>
          <w:szCs w:val="24"/>
        </w:rPr>
        <w:t>la moins</w:t>
      </w:r>
      <w:proofErr w:type="gramEnd"/>
      <w:r w:rsidRPr="002478A1">
        <w:rPr>
          <w:rFonts w:ascii="Times New Roman" w:hAnsi="Times New Roman" w:cs="Times New Roman"/>
          <w:sz w:val="24"/>
          <w:szCs w:val="24"/>
        </w:rPr>
        <w:t xml:space="preserve"> disant (Fm) de la manière suivante : NF = 100 x Fm /F (F étant le prix de la proposition financière).</w:t>
      </w:r>
    </w:p>
    <w:p w:rsidR="00F03EF4" w:rsidRPr="002478A1" w:rsidRDefault="00F03EF4" w:rsidP="00F03EF4">
      <w:pPr>
        <w:pStyle w:val="Paragraphedeliste"/>
        <w:spacing w:after="0" w:line="240" w:lineRule="auto"/>
        <w:ind w:left="0"/>
        <w:jc w:val="both"/>
        <w:rPr>
          <w:rFonts w:ascii="Times New Roman" w:hAnsi="Times New Roman" w:cs="Times New Roman"/>
          <w:sz w:val="24"/>
          <w:szCs w:val="24"/>
        </w:rPr>
      </w:pPr>
    </w:p>
    <w:p w:rsidR="00F03EF4" w:rsidRPr="002478A1" w:rsidRDefault="00F03EF4" w:rsidP="00F03EF4">
      <w:pPr>
        <w:pStyle w:val="Paragraphedeliste"/>
        <w:spacing w:after="0" w:line="240" w:lineRule="auto"/>
        <w:ind w:left="0"/>
        <w:jc w:val="both"/>
        <w:rPr>
          <w:rFonts w:ascii="Times New Roman" w:hAnsi="Times New Roman" w:cs="Times New Roman"/>
          <w:sz w:val="24"/>
          <w:szCs w:val="24"/>
        </w:rPr>
      </w:pPr>
      <w:r w:rsidRPr="002478A1">
        <w:rPr>
          <w:rFonts w:ascii="Times New Roman" w:hAnsi="Times New Roman" w:cs="Times New Roman"/>
          <w:sz w:val="24"/>
          <w:szCs w:val="24"/>
        </w:rPr>
        <w:t>Pour finir, les propositions seront ensuite classées en fonction de la note totale pondérée : Note Globale = 0,7XNt + 0,3XNf. L’Offre sera adjugée à l’égard de la soumission ayant obtenu la note totale pondérée la plus élevée tout en tenant compte des principes généraux du PNUD (coût et efficacité). Le PNUD ne s’engage en aucun cas à choisir forcément le Consultant offrant le plus bas prix.</w:t>
      </w:r>
    </w:p>
    <w:p w:rsidR="00F03EF4" w:rsidRPr="002478A1" w:rsidRDefault="00F03EF4" w:rsidP="007D09C7">
      <w:pPr>
        <w:pStyle w:val="Sansinterligne"/>
        <w:spacing w:before="120"/>
        <w:jc w:val="both"/>
        <w:rPr>
          <w:rFonts w:ascii="Times New Roman" w:eastAsiaTheme="minorHAnsi" w:hAnsi="Times New Roman"/>
          <w:sz w:val="24"/>
          <w:szCs w:val="24"/>
        </w:rPr>
      </w:pPr>
    </w:p>
    <w:p w:rsidR="00D37B06" w:rsidRPr="00401907" w:rsidRDefault="00D37B06" w:rsidP="001528DF">
      <w:pPr>
        <w:pStyle w:val="Paragraphedeliste"/>
        <w:numPr>
          <w:ilvl w:val="0"/>
          <w:numId w:val="1"/>
        </w:numPr>
        <w:spacing w:before="240" w:after="240"/>
        <w:ind w:left="714" w:hanging="357"/>
        <w:jc w:val="both"/>
        <w:rPr>
          <w:rFonts w:ascii="Times New Roman" w:hAnsi="Times New Roman" w:cs="Times New Roman"/>
          <w:b/>
          <w:bCs/>
          <w:sz w:val="24"/>
          <w:szCs w:val="24"/>
        </w:rPr>
      </w:pPr>
      <w:r w:rsidRPr="00401907">
        <w:rPr>
          <w:rFonts w:ascii="Times New Roman" w:hAnsi="Times New Roman" w:cs="Times New Roman"/>
          <w:b/>
          <w:bCs/>
          <w:sz w:val="24"/>
          <w:szCs w:val="24"/>
        </w:rPr>
        <w:t>Ethique d’évaluation</w:t>
      </w:r>
    </w:p>
    <w:p w:rsidR="00E04782" w:rsidRPr="00401907" w:rsidRDefault="00E04782" w:rsidP="001528DF">
      <w:pPr>
        <w:autoSpaceDE w:val="0"/>
        <w:autoSpaceDN w:val="0"/>
        <w:adjustRightInd w:val="0"/>
        <w:jc w:val="both"/>
        <w:rPr>
          <w:rFonts w:ascii="Times New Roman" w:hAnsi="Times New Roman" w:cs="Times New Roman"/>
          <w:color w:val="272627"/>
          <w:sz w:val="24"/>
          <w:szCs w:val="24"/>
        </w:rPr>
      </w:pPr>
      <w:r w:rsidRPr="00401907">
        <w:rPr>
          <w:rFonts w:ascii="Times New Roman" w:hAnsi="Times New Roman" w:cs="Times New Roman"/>
          <w:color w:val="272627"/>
          <w:sz w:val="24"/>
          <w:szCs w:val="24"/>
        </w:rPr>
        <w:t xml:space="preserve">Le PNUD détient le droit d’auteur du rapport d’évaluation. L’évaluation sera conduite conformément aux principes mis en avant dans les « Directives éthiques pour l’évaluation » de l’UNEG accessible sur le site </w:t>
      </w:r>
      <w:hyperlink r:id="rId6" w:history="1">
        <w:r w:rsidRPr="00401907">
          <w:rPr>
            <w:rStyle w:val="Lienhypertexte"/>
            <w:rFonts w:ascii="Times New Roman" w:hAnsi="Times New Roman" w:cs="Times New Roman"/>
            <w:sz w:val="24"/>
            <w:szCs w:val="24"/>
          </w:rPr>
          <w:t>http://www.uneval.org/document/detail/102</w:t>
        </w:r>
      </w:hyperlink>
      <w:r w:rsidR="00A90701">
        <w:rPr>
          <w:rStyle w:val="Lienhypertexte"/>
          <w:rFonts w:ascii="Times New Roman" w:hAnsi="Times New Roman" w:cs="Times New Roman"/>
          <w:sz w:val="24"/>
          <w:szCs w:val="24"/>
        </w:rPr>
        <w:t>.</w:t>
      </w:r>
      <w:r w:rsidRPr="00401907">
        <w:rPr>
          <w:rFonts w:ascii="Times New Roman" w:hAnsi="Times New Roman" w:cs="Times New Roman"/>
          <w:color w:val="272627"/>
          <w:sz w:val="24"/>
          <w:szCs w:val="24"/>
        </w:rPr>
        <w:t xml:space="preserve">  Les évaluateurs doivent veiller à sauvegarder les droits et la confidentialité des personnes fournissant les informations. </w:t>
      </w:r>
    </w:p>
    <w:p w:rsidR="00D37B06" w:rsidRPr="006E1C0C" w:rsidRDefault="00D37B06" w:rsidP="001528DF">
      <w:pPr>
        <w:pStyle w:val="Paragraphedeliste"/>
        <w:numPr>
          <w:ilvl w:val="0"/>
          <w:numId w:val="1"/>
        </w:numPr>
        <w:spacing w:before="240" w:after="240"/>
        <w:ind w:left="714" w:hanging="357"/>
        <w:jc w:val="both"/>
        <w:rPr>
          <w:rFonts w:ascii="Times New Roman" w:hAnsi="Times New Roman" w:cs="Times New Roman"/>
          <w:b/>
          <w:bCs/>
          <w:sz w:val="24"/>
          <w:szCs w:val="24"/>
        </w:rPr>
      </w:pPr>
      <w:r w:rsidRPr="006E1C0C">
        <w:rPr>
          <w:rFonts w:ascii="Times New Roman" w:hAnsi="Times New Roman" w:cs="Times New Roman"/>
          <w:b/>
          <w:bCs/>
          <w:sz w:val="24"/>
          <w:szCs w:val="24"/>
        </w:rPr>
        <w:t>Modalités d’exécution</w:t>
      </w:r>
    </w:p>
    <w:p w:rsidR="00A3388E" w:rsidRPr="00401907" w:rsidRDefault="00E04782" w:rsidP="001528DF">
      <w:pPr>
        <w:autoSpaceDE w:val="0"/>
        <w:autoSpaceDN w:val="0"/>
        <w:adjustRightInd w:val="0"/>
        <w:jc w:val="both"/>
        <w:rPr>
          <w:rFonts w:ascii="Times New Roman" w:hAnsi="Times New Roman" w:cs="Times New Roman"/>
          <w:color w:val="272627"/>
          <w:sz w:val="24"/>
          <w:szCs w:val="24"/>
        </w:rPr>
      </w:pPr>
      <w:r w:rsidRPr="00401907">
        <w:rPr>
          <w:rFonts w:ascii="Times New Roman" w:hAnsi="Times New Roman" w:cs="Times New Roman"/>
          <w:color w:val="272627"/>
          <w:sz w:val="24"/>
          <w:szCs w:val="24"/>
        </w:rPr>
        <w:t xml:space="preserve">Le </w:t>
      </w:r>
      <w:r w:rsidR="000D2643" w:rsidRPr="00401907">
        <w:rPr>
          <w:rFonts w:ascii="Times New Roman" w:hAnsi="Times New Roman" w:cs="Times New Roman"/>
          <w:color w:val="272627"/>
          <w:sz w:val="24"/>
          <w:szCs w:val="24"/>
        </w:rPr>
        <w:t>responsable</w:t>
      </w:r>
      <w:r w:rsidRPr="00401907">
        <w:rPr>
          <w:rFonts w:ascii="Times New Roman" w:hAnsi="Times New Roman" w:cs="Times New Roman"/>
          <w:color w:val="272627"/>
          <w:sz w:val="24"/>
          <w:szCs w:val="24"/>
        </w:rPr>
        <w:t xml:space="preserve"> de cette évaluation est le </w:t>
      </w:r>
      <w:r w:rsidR="00447BBF" w:rsidRPr="00401907">
        <w:rPr>
          <w:rFonts w:ascii="Times New Roman" w:hAnsi="Times New Roman" w:cs="Times New Roman"/>
          <w:color w:val="272627"/>
          <w:sz w:val="24"/>
          <w:szCs w:val="24"/>
        </w:rPr>
        <w:t>Directeur pays</w:t>
      </w:r>
      <w:r w:rsidRPr="00401907">
        <w:rPr>
          <w:rFonts w:ascii="Times New Roman" w:hAnsi="Times New Roman" w:cs="Times New Roman"/>
          <w:color w:val="272627"/>
          <w:sz w:val="24"/>
          <w:szCs w:val="24"/>
        </w:rPr>
        <w:t xml:space="preserve"> du PNUD</w:t>
      </w:r>
      <w:r w:rsidR="00447BBF" w:rsidRPr="00401907">
        <w:rPr>
          <w:rFonts w:ascii="Times New Roman" w:hAnsi="Times New Roman" w:cs="Times New Roman"/>
          <w:color w:val="272627"/>
          <w:sz w:val="24"/>
          <w:szCs w:val="24"/>
        </w:rPr>
        <w:t>, ou son représentant</w:t>
      </w:r>
      <w:r w:rsidRPr="00401907">
        <w:rPr>
          <w:rFonts w:ascii="Times New Roman" w:hAnsi="Times New Roman" w:cs="Times New Roman"/>
          <w:color w:val="272627"/>
          <w:sz w:val="24"/>
          <w:szCs w:val="24"/>
        </w:rPr>
        <w:t xml:space="preserve">. </w:t>
      </w:r>
      <w:r w:rsidR="00447BBF" w:rsidRPr="00401907">
        <w:rPr>
          <w:rFonts w:ascii="Times New Roman" w:hAnsi="Times New Roman" w:cs="Times New Roman"/>
          <w:color w:val="272627"/>
          <w:sz w:val="24"/>
          <w:szCs w:val="24"/>
        </w:rPr>
        <w:t xml:space="preserve">Il veillera au respect </w:t>
      </w:r>
      <w:r w:rsidR="00A3388E" w:rsidRPr="00401907">
        <w:rPr>
          <w:rFonts w:ascii="Times New Roman" w:hAnsi="Times New Roman" w:cs="Times New Roman"/>
          <w:color w:val="272627"/>
          <w:sz w:val="24"/>
          <w:szCs w:val="24"/>
        </w:rPr>
        <w:t xml:space="preserve">de la politique d’évaluation, </w:t>
      </w:r>
      <w:r w:rsidR="00447BBF" w:rsidRPr="00401907">
        <w:rPr>
          <w:rFonts w:ascii="Times New Roman" w:hAnsi="Times New Roman" w:cs="Times New Roman"/>
          <w:color w:val="272627"/>
          <w:sz w:val="24"/>
          <w:szCs w:val="24"/>
        </w:rPr>
        <w:t xml:space="preserve">des </w:t>
      </w:r>
      <w:r w:rsidR="00A3388E" w:rsidRPr="00401907">
        <w:rPr>
          <w:rFonts w:ascii="Times New Roman" w:hAnsi="Times New Roman" w:cs="Times New Roman"/>
          <w:color w:val="272627"/>
          <w:sz w:val="24"/>
          <w:szCs w:val="24"/>
        </w:rPr>
        <w:t>normes et standards</w:t>
      </w:r>
      <w:r w:rsidR="00447BBF" w:rsidRPr="00401907">
        <w:rPr>
          <w:rFonts w:ascii="Times New Roman" w:hAnsi="Times New Roman" w:cs="Times New Roman"/>
          <w:color w:val="272627"/>
          <w:sz w:val="24"/>
          <w:szCs w:val="24"/>
        </w:rPr>
        <w:t xml:space="preserve"> de l’organisation, sans compromettre l’indépendance de l’équipe d’évaluation. </w:t>
      </w:r>
      <w:r w:rsidR="00A3388E" w:rsidRPr="00401907">
        <w:rPr>
          <w:rFonts w:ascii="Times New Roman" w:hAnsi="Times New Roman" w:cs="Times New Roman"/>
          <w:color w:val="272627"/>
          <w:sz w:val="24"/>
          <w:szCs w:val="24"/>
        </w:rPr>
        <w:t>Un groupe de référence sera mis en place pour la validation de tous les livrables de la mission. Ce groupe sera appuyé au besoin par le Groupe de surveillance constitué des équipe</w:t>
      </w:r>
      <w:r w:rsidR="000D2643" w:rsidRPr="00401907">
        <w:rPr>
          <w:rFonts w:ascii="Times New Roman" w:hAnsi="Times New Roman" w:cs="Times New Roman"/>
          <w:color w:val="272627"/>
          <w:sz w:val="24"/>
          <w:szCs w:val="24"/>
        </w:rPr>
        <w:t>s</w:t>
      </w:r>
      <w:r w:rsidR="00A3388E" w:rsidRPr="00401907">
        <w:rPr>
          <w:rFonts w:ascii="Times New Roman" w:hAnsi="Times New Roman" w:cs="Times New Roman"/>
          <w:color w:val="272627"/>
          <w:sz w:val="24"/>
          <w:szCs w:val="24"/>
        </w:rPr>
        <w:t xml:space="preserve"> du Bureau régional du PNUD pour l’Afrique.</w:t>
      </w:r>
    </w:p>
    <w:p w:rsidR="00E04782" w:rsidRDefault="00E04782" w:rsidP="001528DF">
      <w:pPr>
        <w:autoSpaceDE w:val="0"/>
        <w:autoSpaceDN w:val="0"/>
        <w:adjustRightInd w:val="0"/>
        <w:jc w:val="both"/>
        <w:rPr>
          <w:rFonts w:ascii="Times New Roman" w:hAnsi="Times New Roman" w:cs="Times New Roman"/>
          <w:color w:val="272627"/>
          <w:sz w:val="24"/>
          <w:szCs w:val="24"/>
        </w:rPr>
      </w:pPr>
      <w:r w:rsidRPr="00401907">
        <w:rPr>
          <w:rFonts w:ascii="Times New Roman" w:hAnsi="Times New Roman" w:cs="Times New Roman"/>
          <w:color w:val="272627"/>
          <w:sz w:val="24"/>
          <w:szCs w:val="24"/>
        </w:rPr>
        <w:t xml:space="preserve">Pour faciliter le processus d’évaluation, l’équipe de projet va aider à connecter l’équipe d’évaluation avec </w:t>
      </w:r>
      <w:r w:rsidR="00447BBF" w:rsidRPr="00401907">
        <w:rPr>
          <w:rFonts w:ascii="Times New Roman" w:hAnsi="Times New Roman" w:cs="Times New Roman"/>
          <w:color w:val="272627"/>
          <w:sz w:val="24"/>
          <w:szCs w:val="24"/>
        </w:rPr>
        <w:t>le personnel du</w:t>
      </w:r>
      <w:r w:rsidRPr="00401907">
        <w:rPr>
          <w:rFonts w:ascii="Times New Roman" w:hAnsi="Times New Roman" w:cs="Times New Roman"/>
          <w:color w:val="272627"/>
          <w:sz w:val="24"/>
          <w:szCs w:val="24"/>
        </w:rPr>
        <w:t xml:space="preserve"> PNUD, le Comité de Pilotage du projet et les principales parties prenantes. Pendant l’évaluation, l’équipe de projet aidera à identifier les partenaires clés à interviewer par l’équipe d’évaluation </w:t>
      </w:r>
      <w:r w:rsidR="00447BBF" w:rsidRPr="00401907">
        <w:rPr>
          <w:rFonts w:ascii="Times New Roman" w:hAnsi="Times New Roman" w:cs="Times New Roman"/>
          <w:color w:val="272627"/>
          <w:sz w:val="24"/>
          <w:szCs w:val="24"/>
        </w:rPr>
        <w:t>et fournira les moyens logistiques</w:t>
      </w:r>
      <w:r w:rsidR="00A3388E" w:rsidRPr="00401907">
        <w:rPr>
          <w:rFonts w:ascii="Times New Roman" w:hAnsi="Times New Roman" w:cs="Times New Roman"/>
          <w:color w:val="272627"/>
          <w:sz w:val="24"/>
          <w:szCs w:val="24"/>
        </w:rPr>
        <w:t xml:space="preserve"> nécessaires.</w:t>
      </w:r>
    </w:p>
    <w:p w:rsidR="00A02B49" w:rsidRPr="00401907" w:rsidRDefault="00186E59" w:rsidP="001528DF">
      <w:pPr>
        <w:pStyle w:val="Paragraphedeliste"/>
        <w:numPr>
          <w:ilvl w:val="0"/>
          <w:numId w:val="1"/>
        </w:numPr>
        <w:spacing w:before="240" w:after="240"/>
        <w:ind w:left="714" w:hanging="357"/>
        <w:jc w:val="both"/>
        <w:rPr>
          <w:rFonts w:ascii="Times New Roman" w:hAnsi="Times New Roman" w:cs="Times New Roman"/>
          <w:b/>
          <w:bCs/>
          <w:sz w:val="24"/>
          <w:szCs w:val="24"/>
        </w:rPr>
      </w:pPr>
      <w:r w:rsidRPr="00401907">
        <w:rPr>
          <w:rFonts w:ascii="Times New Roman" w:hAnsi="Times New Roman" w:cs="Times New Roman"/>
          <w:b/>
          <w:bCs/>
          <w:sz w:val="24"/>
          <w:szCs w:val="24"/>
        </w:rPr>
        <w:t xml:space="preserve"> Critères de sélection</w:t>
      </w:r>
    </w:p>
    <w:p w:rsidR="00186E59" w:rsidRPr="00401907" w:rsidRDefault="00186E59" w:rsidP="001528DF">
      <w:pPr>
        <w:spacing w:before="120" w:after="120"/>
        <w:jc w:val="both"/>
        <w:rPr>
          <w:rFonts w:ascii="Times New Roman" w:hAnsi="Times New Roman" w:cs="Times New Roman"/>
          <w:sz w:val="24"/>
          <w:szCs w:val="24"/>
        </w:rPr>
      </w:pPr>
      <w:r w:rsidRPr="00401907">
        <w:rPr>
          <w:rFonts w:ascii="Times New Roman" w:hAnsi="Times New Roman" w:cs="Times New Roman"/>
          <w:sz w:val="24"/>
          <w:szCs w:val="24"/>
        </w:rPr>
        <w:t>Les consultants seront invités à soumettre leurs offres techniques et financières. L’évaluation des dossiers se fera sur la base de :</w:t>
      </w:r>
    </w:p>
    <w:p w:rsidR="00186E59" w:rsidRPr="00401907" w:rsidRDefault="00973FA5" w:rsidP="001528DF">
      <w:pPr>
        <w:numPr>
          <w:ilvl w:val="0"/>
          <w:numId w:val="15"/>
        </w:numPr>
        <w:spacing w:after="0" w:line="240" w:lineRule="auto"/>
        <w:jc w:val="both"/>
        <w:rPr>
          <w:rFonts w:ascii="Times New Roman" w:hAnsi="Times New Roman" w:cs="Times New Roman"/>
          <w:sz w:val="24"/>
          <w:szCs w:val="24"/>
        </w:rPr>
      </w:pPr>
      <w:r w:rsidRPr="00401907">
        <w:rPr>
          <w:rFonts w:ascii="Times New Roman" w:hAnsi="Times New Roman" w:cs="Times New Roman"/>
          <w:sz w:val="24"/>
          <w:szCs w:val="24"/>
        </w:rPr>
        <w:t>L</w:t>
      </w:r>
      <w:r w:rsidR="00186E59" w:rsidRPr="00401907">
        <w:rPr>
          <w:rFonts w:ascii="Times New Roman" w:hAnsi="Times New Roman" w:cs="Times New Roman"/>
          <w:sz w:val="24"/>
          <w:szCs w:val="24"/>
        </w:rPr>
        <w:t>a compréhension des TDR</w:t>
      </w:r>
    </w:p>
    <w:p w:rsidR="00186E59" w:rsidRPr="00401907" w:rsidRDefault="00973FA5" w:rsidP="001528DF">
      <w:pPr>
        <w:numPr>
          <w:ilvl w:val="0"/>
          <w:numId w:val="15"/>
        </w:numPr>
        <w:spacing w:after="0" w:line="240" w:lineRule="auto"/>
        <w:jc w:val="both"/>
        <w:rPr>
          <w:rFonts w:ascii="Times New Roman" w:hAnsi="Times New Roman" w:cs="Times New Roman"/>
          <w:sz w:val="24"/>
          <w:szCs w:val="24"/>
        </w:rPr>
      </w:pPr>
      <w:r w:rsidRPr="00401907">
        <w:rPr>
          <w:rFonts w:ascii="Times New Roman" w:hAnsi="Times New Roman" w:cs="Times New Roman"/>
          <w:sz w:val="24"/>
          <w:szCs w:val="24"/>
        </w:rPr>
        <w:t>L</w:t>
      </w:r>
      <w:r w:rsidR="00186E59" w:rsidRPr="00401907">
        <w:rPr>
          <w:rFonts w:ascii="Times New Roman" w:hAnsi="Times New Roman" w:cs="Times New Roman"/>
          <w:sz w:val="24"/>
          <w:szCs w:val="24"/>
        </w:rPr>
        <w:t xml:space="preserve">a méthodologie et le plan de travail </w:t>
      </w:r>
    </w:p>
    <w:p w:rsidR="00186E59" w:rsidRDefault="00973FA5" w:rsidP="001528DF">
      <w:pPr>
        <w:numPr>
          <w:ilvl w:val="0"/>
          <w:numId w:val="15"/>
        </w:numPr>
        <w:spacing w:after="0" w:line="240" w:lineRule="auto"/>
        <w:jc w:val="both"/>
        <w:rPr>
          <w:rFonts w:ascii="Times New Roman" w:hAnsi="Times New Roman" w:cs="Times New Roman"/>
          <w:sz w:val="24"/>
          <w:szCs w:val="24"/>
        </w:rPr>
      </w:pPr>
      <w:r w:rsidRPr="00401907">
        <w:rPr>
          <w:rFonts w:ascii="Times New Roman" w:hAnsi="Times New Roman" w:cs="Times New Roman"/>
          <w:sz w:val="24"/>
          <w:szCs w:val="24"/>
        </w:rPr>
        <w:lastRenderedPageBreak/>
        <w:t>L</w:t>
      </w:r>
      <w:r w:rsidR="00186E59" w:rsidRPr="00401907">
        <w:rPr>
          <w:rFonts w:ascii="Times New Roman" w:hAnsi="Times New Roman" w:cs="Times New Roman"/>
          <w:sz w:val="24"/>
          <w:szCs w:val="24"/>
        </w:rPr>
        <w:t>a qualification et la compétence du personnel proposé (éducation, qualification, expérience g</w:t>
      </w:r>
      <w:r w:rsidR="002D3625">
        <w:rPr>
          <w:rFonts w:ascii="Times New Roman" w:hAnsi="Times New Roman" w:cs="Times New Roman"/>
          <w:sz w:val="24"/>
          <w:szCs w:val="24"/>
        </w:rPr>
        <w:t>énérale, expérience spécifique etc.</w:t>
      </w:r>
      <w:r w:rsidR="00186E59" w:rsidRPr="00401907">
        <w:rPr>
          <w:rFonts w:ascii="Times New Roman" w:hAnsi="Times New Roman" w:cs="Times New Roman"/>
          <w:sz w:val="24"/>
          <w:szCs w:val="24"/>
        </w:rPr>
        <w:t>)</w:t>
      </w:r>
    </w:p>
    <w:p w:rsidR="00E96E62" w:rsidRDefault="00E96E62" w:rsidP="001528DF">
      <w:pPr>
        <w:spacing w:after="0" w:line="240" w:lineRule="auto"/>
        <w:jc w:val="both"/>
        <w:rPr>
          <w:rFonts w:ascii="Times New Roman" w:hAnsi="Times New Roman" w:cs="Times New Roman"/>
          <w:sz w:val="24"/>
          <w:szCs w:val="24"/>
        </w:rPr>
      </w:pPr>
    </w:p>
    <w:tbl>
      <w:tblPr>
        <w:tblW w:w="8505" w:type="dxa"/>
        <w:tblInd w:w="-10" w:type="dxa"/>
        <w:tblCellMar>
          <w:left w:w="70" w:type="dxa"/>
          <w:right w:w="70" w:type="dxa"/>
        </w:tblCellMar>
        <w:tblLook w:val="04A0" w:firstRow="1" w:lastRow="0" w:firstColumn="1" w:lastColumn="0" w:noHBand="0" w:noVBand="1"/>
      </w:tblPr>
      <w:tblGrid>
        <w:gridCol w:w="6740"/>
        <w:gridCol w:w="1765"/>
      </w:tblGrid>
      <w:tr w:rsidR="005F504A" w:rsidRPr="00401907" w:rsidTr="00973FA5">
        <w:trPr>
          <w:trHeight w:val="315"/>
        </w:trPr>
        <w:tc>
          <w:tcPr>
            <w:tcW w:w="6740" w:type="dxa"/>
            <w:tcBorders>
              <w:top w:val="single" w:sz="8" w:space="0" w:color="000000"/>
              <w:left w:val="single" w:sz="8" w:space="0" w:color="000000"/>
              <w:bottom w:val="nil"/>
              <w:right w:val="nil"/>
            </w:tcBorders>
            <w:shd w:val="clear" w:color="auto" w:fill="auto"/>
            <w:vAlign w:val="center"/>
            <w:hideMark/>
          </w:tcPr>
          <w:p w:rsidR="005F504A" w:rsidRPr="00401907" w:rsidRDefault="005F504A" w:rsidP="001528DF">
            <w:pPr>
              <w:spacing w:after="0" w:line="240" w:lineRule="auto"/>
              <w:jc w:val="both"/>
              <w:rPr>
                <w:rFonts w:ascii="Times New Roman" w:eastAsia="Times New Roman" w:hAnsi="Times New Roman" w:cs="Times New Roman"/>
                <w:b/>
                <w:bCs/>
                <w:color w:val="000000"/>
                <w:sz w:val="24"/>
                <w:szCs w:val="24"/>
                <w:lang w:eastAsia="fr-FR"/>
              </w:rPr>
            </w:pPr>
            <w:r w:rsidRPr="00401907">
              <w:rPr>
                <w:rFonts w:ascii="Times New Roman" w:eastAsia="Times New Roman" w:hAnsi="Times New Roman" w:cs="Times New Roman"/>
                <w:b/>
                <w:bCs/>
                <w:color w:val="000000"/>
                <w:sz w:val="24"/>
                <w:szCs w:val="24"/>
                <w:lang w:eastAsia="fr-FR"/>
              </w:rPr>
              <w:t>Critères (pour les deux consultants)</w:t>
            </w:r>
          </w:p>
        </w:tc>
        <w:tc>
          <w:tcPr>
            <w:tcW w:w="17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504A" w:rsidRPr="00401907" w:rsidRDefault="005F504A" w:rsidP="001528DF">
            <w:pPr>
              <w:spacing w:after="0" w:line="240" w:lineRule="auto"/>
              <w:jc w:val="both"/>
              <w:rPr>
                <w:rFonts w:ascii="Times New Roman" w:eastAsia="Times New Roman" w:hAnsi="Times New Roman" w:cs="Times New Roman"/>
                <w:b/>
                <w:bCs/>
                <w:color w:val="000000"/>
                <w:sz w:val="24"/>
                <w:szCs w:val="24"/>
                <w:lang w:eastAsia="fr-FR"/>
              </w:rPr>
            </w:pPr>
            <w:r w:rsidRPr="00401907">
              <w:rPr>
                <w:rFonts w:ascii="Times New Roman" w:eastAsia="Times New Roman" w:hAnsi="Times New Roman" w:cs="Times New Roman"/>
                <w:b/>
                <w:bCs/>
                <w:color w:val="000000"/>
                <w:sz w:val="24"/>
                <w:szCs w:val="24"/>
                <w:lang w:eastAsia="fr-FR"/>
              </w:rPr>
              <w:t>Scores maximum</w:t>
            </w:r>
            <w:r w:rsidR="00973FA5" w:rsidRPr="00401907">
              <w:rPr>
                <w:rFonts w:ascii="Times New Roman" w:eastAsia="Times New Roman" w:hAnsi="Times New Roman" w:cs="Times New Roman"/>
                <w:b/>
                <w:bCs/>
                <w:color w:val="000000"/>
                <w:sz w:val="24"/>
                <w:szCs w:val="24"/>
                <w:lang w:eastAsia="fr-FR"/>
              </w:rPr>
              <w:t xml:space="preserve"> (points)</w:t>
            </w:r>
          </w:p>
        </w:tc>
      </w:tr>
      <w:tr w:rsidR="005F504A" w:rsidRPr="00401907" w:rsidTr="00973FA5">
        <w:trPr>
          <w:trHeight w:val="390"/>
        </w:trPr>
        <w:tc>
          <w:tcPr>
            <w:tcW w:w="6740" w:type="dxa"/>
            <w:tcBorders>
              <w:top w:val="single" w:sz="8" w:space="0" w:color="auto"/>
              <w:left w:val="single" w:sz="8" w:space="0" w:color="auto"/>
              <w:bottom w:val="single" w:sz="8" w:space="0" w:color="auto"/>
              <w:right w:val="single" w:sz="8" w:space="0" w:color="auto"/>
            </w:tcBorders>
            <w:shd w:val="clear" w:color="000000" w:fill="F2F2F2"/>
            <w:hideMark/>
          </w:tcPr>
          <w:p w:rsidR="005F504A" w:rsidRPr="00401907" w:rsidRDefault="005F504A" w:rsidP="001528DF">
            <w:pPr>
              <w:spacing w:after="0" w:line="240" w:lineRule="auto"/>
              <w:jc w:val="both"/>
              <w:rPr>
                <w:rFonts w:ascii="Times New Roman" w:eastAsia="Times New Roman" w:hAnsi="Times New Roman" w:cs="Times New Roman"/>
                <w:b/>
                <w:bCs/>
                <w:color w:val="000000"/>
                <w:sz w:val="24"/>
                <w:szCs w:val="24"/>
                <w:lang w:eastAsia="fr-FR"/>
              </w:rPr>
            </w:pPr>
            <w:r w:rsidRPr="00401907">
              <w:rPr>
                <w:rFonts w:ascii="Times New Roman" w:eastAsia="Times New Roman" w:hAnsi="Times New Roman" w:cs="Times New Roman"/>
                <w:b/>
                <w:bCs/>
                <w:color w:val="000000"/>
                <w:sz w:val="24"/>
                <w:szCs w:val="24"/>
                <w:lang w:eastAsia="fr-FR"/>
              </w:rPr>
              <w:t>1.   La compréhension des TDR</w:t>
            </w:r>
          </w:p>
        </w:tc>
        <w:tc>
          <w:tcPr>
            <w:tcW w:w="1765" w:type="dxa"/>
            <w:tcBorders>
              <w:top w:val="nil"/>
              <w:left w:val="nil"/>
              <w:bottom w:val="nil"/>
              <w:right w:val="single" w:sz="8" w:space="0" w:color="000000"/>
            </w:tcBorders>
            <w:shd w:val="clear" w:color="auto" w:fill="auto"/>
            <w:vAlign w:val="center"/>
            <w:hideMark/>
          </w:tcPr>
          <w:p w:rsidR="005F504A" w:rsidRPr="00401907" w:rsidRDefault="005F504A" w:rsidP="001528DF">
            <w:pPr>
              <w:spacing w:after="0" w:line="240" w:lineRule="auto"/>
              <w:jc w:val="both"/>
              <w:rPr>
                <w:rFonts w:ascii="Times New Roman" w:eastAsia="Times New Roman" w:hAnsi="Times New Roman" w:cs="Times New Roman"/>
                <w:b/>
                <w:bCs/>
                <w:color w:val="000000"/>
                <w:sz w:val="24"/>
                <w:szCs w:val="24"/>
                <w:lang w:eastAsia="fr-FR"/>
              </w:rPr>
            </w:pPr>
            <w:r w:rsidRPr="00401907">
              <w:rPr>
                <w:rFonts w:ascii="Times New Roman" w:eastAsia="Times New Roman" w:hAnsi="Times New Roman" w:cs="Times New Roman"/>
                <w:b/>
                <w:bCs/>
                <w:color w:val="000000"/>
                <w:sz w:val="24"/>
                <w:szCs w:val="24"/>
                <w:lang w:eastAsia="fr-FR"/>
              </w:rPr>
              <w:t>10</w:t>
            </w:r>
          </w:p>
        </w:tc>
      </w:tr>
      <w:tr w:rsidR="005F504A" w:rsidRPr="00401907" w:rsidTr="00973FA5">
        <w:trPr>
          <w:trHeight w:val="690"/>
        </w:trPr>
        <w:tc>
          <w:tcPr>
            <w:tcW w:w="8505"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5F504A" w:rsidRPr="00401907" w:rsidRDefault="005F504A" w:rsidP="001528DF">
            <w:pPr>
              <w:spacing w:after="0" w:line="240" w:lineRule="auto"/>
              <w:jc w:val="both"/>
              <w:rPr>
                <w:rFonts w:ascii="Times New Roman" w:eastAsia="Times New Roman" w:hAnsi="Times New Roman" w:cs="Times New Roman"/>
                <w:b/>
                <w:bCs/>
                <w:color w:val="000000"/>
                <w:sz w:val="24"/>
                <w:szCs w:val="24"/>
                <w:lang w:eastAsia="fr-FR"/>
              </w:rPr>
            </w:pPr>
            <w:r w:rsidRPr="00401907">
              <w:rPr>
                <w:rFonts w:ascii="Times New Roman" w:eastAsia="Times New Roman" w:hAnsi="Times New Roman" w:cs="Times New Roman"/>
                <w:b/>
                <w:bCs/>
                <w:color w:val="000000"/>
                <w:sz w:val="24"/>
                <w:szCs w:val="24"/>
                <w:lang w:eastAsia="fr-FR"/>
              </w:rPr>
              <w:t>2.   Conformité du plan de travail et de la méthodologie proposés avec les termes de référence</w:t>
            </w:r>
          </w:p>
        </w:tc>
      </w:tr>
      <w:tr w:rsidR="005F504A" w:rsidRPr="00401907" w:rsidTr="00973FA5">
        <w:trPr>
          <w:trHeight w:val="300"/>
        </w:trPr>
        <w:tc>
          <w:tcPr>
            <w:tcW w:w="6740" w:type="dxa"/>
            <w:tcBorders>
              <w:top w:val="nil"/>
              <w:left w:val="single" w:sz="8" w:space="0" w:color="000000"/>
              <w:bottom w:val="nil"/>
              <w:right w:val="single" w:sz="8" w:space="0" w:color="000000"/>
            </w:tcBorders>
            <w:shd w:val="clear" w:color="auto" w:fill="auto"/>
            <w:vAlign w:val="center"/>
            <w:hideMark/>
          </w:tcPr>
          <w:p w:rsidR="005F504A" w:rsidRPr="00401907" w:rsidRDefault="005F504A" w:rsidP="001528DF">
            <w:pPr>
              <w:spacing w:after="0" w:line="240" w:lineRule="auto"/>
              <w:jc w:val="both"/>
              <w:rPr>
                <w:rFonts w:ascii="Times New Roman" w:eastAsia="Times New Roman" w:hAnsi="Times New Roman" w:cs="Times New Roman"/>
                <w:color w:val="000000"/>
                <w:sz w:val="24"/>
                <w:szCs w:val="24"/>
                <w:lang w:eastAsia="fr-FR"/>
              </w:rPr>
            </w:pPr>
            <w:r w:rsidRPr="00401907">
              <w:rPr>
                <w:rFonts w:ascii="Times New Roman" w:eastAsia="Symbol" w:hAnsi="Times New Roman" w:cs="Times New Roman"/>
                <w:color w:val="000000"/>
                <w:sz w:val="24"/>
                <w:szCs w:val="24"/>
                <w:lang w:eastAsia="fr-FR"/>
              </w:rPr>
              <w:t xml:space="preserve">         </w:t>
            </w:r>
            <w:r w:rsidRPr="00401907">
              <w:rPr>
                <w:rFonts w:ascii="Times New Roman" w:eastAsia="Symbol" w:hAnsi="Times New Roman" w:cs="Times New Roman"/>
                <w:b/>
                <w:bCs/>
                <w:i/>
                <w:iCs/>
                <w:color w:val="000000"/>
                <w:sz w:val="24"/>
                <w:szCs w:val="24"/>
                <w:lang w:eastAsia="fr-FR"/>
              </w:rPr>
              <w:t xml:space="preserve">Approche méthodologique </w:t>
            </w:r>
          </w:p>
        </w:tc>
        <w:tc>
          <w:tcPr>
            <w:tcW w:w="1765" w:type="dxa"/>
            <w:tcBorders>
              <w:top w:val="nil"/>
              <w:left w:val="nil"/>
              <w:bottom w:val="nil"/>
              <w:right w:val="single" w:sz="8" w:space="0" w:color="000000"/>
            </w:tcBorders>
            <w:shd w:val="clear" w:color="auto" w:fill="auto"/>
            <w:vAlign w:val="center"/>
            <w:hideMark/>
          </w:tcPr>
          <w:p w:rsidR="005F504A" w:rsidRPr="00401907" w:rsidRDefault="005F504A" w:rsidP="001528DF">
            <w:pPr>
              <w:spacing w:after="0" w:line="240" w:lineRule="auto"/>
              <w:jc w:val="both"/>
              <w:rPr>
                <w:rFonts w:ascii="Times New Roman" w:eastAsia="Times New Roman" w:hAnsi="Times New Roman" w:cs="Times New Roman"/>
                <w:b/>
                <w:bCs/>
                <w:color w:val="000000"/>
                <w:sz w:val="24"/>
                <w:szCs w:val="24"/>
                <w:lang w:eastAsia="fr-FR"/>
              </w:rPr>
            </w:pPr>
            <w:r w:rsidRPr="00401907">
              <w:rPr>
                <w:rFonts w:ascii="Times New Roman" w:eastAsia="Times New Roman" w:hAnsi="Times New Roman" w:cs="Times New Roman"/>
                <w:b/>
                <w:bCs/>
                <w:color w:val="000000"/>
                <w:sz w:val="24"/>
                <w:szCs w:val="24"/>
                <w:lang w:eastAsia="fr-FR"/>
              </w:rPr>
              <w:t>40</w:t>
            </w:r>
          </w:p>
        </w:tc>
      </w:tr>
      <w:tr w:rsidR="005F504A" w:rsidRPr="00401907" w:rsidTr="00973FA5">
        <w:trPr>
          <w:trHeight w:val="300"/>
        </w:trPr>
        <w:tc>
          <w:tcPr>
            <w:tcW w:w="6740" w:type="dxa"/>
            <w:tcBorders>
              <w:top w:val="nil"/>
              <w:left w:val="single" w:sz="8" w:space="0" w:color="000000"/>
              <w:bottom w:val="nil"/>
              <w:right w:val="single" w:sz="8" w:space="0" w:color="000000"/>
            </w:tcBorders>
            <w:shd w:val="clear" w:color="auto" w:fill="auto"/>
            <w:vAlign w:val="center"/>
            <w:hideMark/>
          </w:tcPr>
          <w:p w:rsidR="005F504A" w:rsidRPr="00401907" w:rsidRDefault="005F504A" w:rsidP="001528DF">
            <w:pPr>
              <w:spacing w:after="0" w:line="240" w:lineRule="auto"/>
              <w:jc w:val="both"/>
              <w:rPr>
                <w:rFonts w:ascii="Times New Roman" w:eastAsia="Times New Roman" w:hAnsi="Times New Roman" w:cs="Times New Roman"/>
                <w:color w:val="000000"/>
                <w:sz w:val="24"/>
                <w:szCs w:val="24"/>
                <w:lang w:eastAsia="fr-FR"/>
              </w:rPr>
            </w:pPr>
            <w:r w:rsidRPr="00401907">
              <w:rPr>
                <w:rFonts w:ascii="Times New Roman" w:eastAsia="Arial" w:hAnsi="Times New Roman" w:cs="Times New Roman"/>
                <w:color w:val="000000"/>
                <w:sz w:val="24"/>
                <w:szCs w:val="24"/>
                <w:lang w:eastAsia="fr-FR"/>
              </w:rPr>
              <w:t>-       Compréhension de la mission (</w:t>
            </w:r>
            <w:r w:rsidR="00694E05">
              <w:rPr>
                <w:rFonts w:ascii="Times New Roman" w:eastAsia="Arial" w:hAnsi="Times New Roman" w:cs="Times New Roman"/>
                <w:color w:val="000000"/>
                <w:sz w:val="24"/>
                <w:szCs w:val="24"/>
                <w:lang w:eastAsia="fr-FR"/>
              </w:rPr>
              <w:t xml:space="preserve">sur </w:t>
            </w:r>
            <w:r w:rsidRPr="00401907">
              <w:rPr>
                <w:rFonts w:ascii="Times New Roman" w:eastAsia="Arial" w:hAnsi="Times New Roman" w:cs="Times New Roman"/>
                <w:color w:val="000000"/>
                <w:sz w:val="24"/>
                <w:szCs w:val="24"/>
                <w:lang w:eastAsia="fr-FR"/>
              </w:rPr>
              <w:t>5 points)</w:t>
            </w:r>
          </w:p>
        </w:tc>
        <w:tc>
          <w:tcPr>
            <w:tcW w:w="1765" w:type="dxa"/>
            <w:tcBorders>
              <w:top w:val="nil"/>
              <w:left w:val="nil"/>
              <w:bottom w:val="nil"/>
              <w:right w:val="single" w:sz="8" w:space="0" w:color="000000"/>
            </w:tcBorders>
            <w:shd w:val="clear" w:color="auto" w:fill="auto"/>
            <w:vAlign w:val="center"/>
            <w:hideMark/>
          </w:tcPr>
          <w:p w:rsidR="005F504A" w:rsidRPr="00401907" w:rsidRDefault="005F504A" w:rsidP="001528DF">
            <w:pPr>
              <w:spacing w:after="0" w:line="240" w:lineRule="auto"/>
              <w:jc w:val="both"/>
              <w:rPr>
                <w:rFonts w:ascii="Times New Roman" w:eastAsia="Times New Roman" w:hAnsi="Times New Roman" w:cs="Times New Roman"/>
                <w:b/>
                <w:bCs/>
                <w:color w:val="000000"/>
                <w:sz w:val="24"/>
                <w:szCs w:val="24"/>
                <w:lang w:eastAsia="fr-FR"/>
              </w:rPr>
            </w:pPr>
            <w:r w:rsidRPr="00401907">
              <w:rPr>
                <w:rFonts w:ascii="Times New Roman" w:eastAsia="Times New Roman" w:hAnsi="Times New Roman" w:cs="Times New Roman"/>
                <w:b/>
                <w:bCs/>
                <w:color w:val="000000"/>
                <w:sz w:val="24"/>
                <w:szCs w:val="24"/>
                <w:lang w:eastAsia="fr-FR"/>
              </w:rPr>
              <w:t> </w:t>
            </w:r>
          </w:p>
        </w:tc>
      </w:tr>
      <w:tr w:rsidR="005F504A" w:rsidRPr="00401907" w:rsidTr="00973FA5">
        <w:trPr>
          <w:trHeight w:val="300"/>
        </w:trPr>
        <w:tc>
          <w:tcPr>
            <w:tcW w:w="6740" w:type="dxa"/>
            <w:tcBorders>
              <w:top w:val="nil"/>
              <w:left w:val="single" w:sz="8" w:space="0" w:color="000000"/>
              <w:bottom w:val="nil"/>
              <w:right w:val="single" w:sz="8" w:space="0" w:color="000000"/>
            </w:tcBorders>
            <w:shd w:val="clear" w:color="auto" w:fill="auto"/>
            <w:vAlign w:val="center"/>
            <w:hideMark/>
          </w:tcPr>
          <w:p w:rsidR="005F504A" w:rsidRPr="00401907" w:rsidRDefault="005F504A" w:rsidP="001528DF">
            <w:pPr>
              <w:spacing w:after="0" w:line="240" w:lineRule="auto"/>
              <w:jc w:val="both"/>
              <w:rPr>
                <w:rFonts w:ascii="Times New Roman" w:eastAsia="Times New Roman" w:hAnsi="Times New Roman" w:cs="Times New Roman"/>
                <w:color w:val="000000"/>
                <w:sz w:val="24"/>
                <w:szCs w:val="24"/>
                <w:lang w:eastAsia="fr-FR"/>
              </w:rPr>
            </w:pPr>
            <w:r w:rsidRPr="00401907">
              <w:rPr>
                <w:rFonts w:ascii="Times New Roman" w:eastAsia="Arial" w:hAnsi="Times New Roman" w:cs="Times New Roman"/>
                <w:color w:val="000000"/>
                <w:sz w:val="24"/>
                <w:szCs w:val="24"/>
                <w:lang w:eastAsia="fr-FR"/>
              </w:rPr>
              <w:t>-       Clarté (</w:t>
            </w:r>
            <w:r w:rsidR="00694E05">
              <w:rPr>
                <w:rFonts w:ascii="Times New Roman" w:eastAsia="Arial" w:hAnsi="Times New Roman" w:cs="Times New Roman"/>
                <w:color w:val="000000"/>
                <w:sz w:val="24"/>
                <w:szCs w:val="24"/>
                <w:lang w:eastAsia="fr-FR"/>
              </w:rPr>
              <w:t xml:space="preserve">sur </w:t>
            </w:r>
            <w:r w:rsidRPr="00401907">
              <w:rPr>
                <w:rFonts w:ascii="Times New Roman" w:eastAsia="Arial" w:hAnsi="Times New Roman" w:cs="Times New Roman"/>
                <w:color w:val="000000"/>
                <w:sz w:val="24"/>
                <w:szCs w:val="24"/>
                <w:lang w:eastAsia="fr-FR"/>
              </w:rPr>
              <w:t>5 points)</w:t>
            </w:r>
          </w:p>
        </w:tc>
        <w:tc>
          <w:tcPr>
            <w:tcW w:w="1765" w:type="dxa"/>
            <w:tcBorders>
              <w:top w:val="nil"/>
              <w:left w:val="nil"/>
              <w:bottom w:val="nil"/>
              <w:right w:val="single" w:sz="8" w:space="0" w:color="000000"/>
            </w:tcBorders>
            <w:shd w:val="clear" w:color="auto" w:fill="auto"/>
            <w:vAlign w:val="center"/>
            <w:hideMark/>
          </w:tcPr>
          <w:p w:rsidR="005F504A" w:rsidRPr="00401907" w:rsidRDefault="005F504A" w:rsidP="001528DF">
            <w:pPr>
              <w:spacing w:after="0" w:line="240" w:lineRule="auto"/>
              <w:jc w:val="both"/>
              <w:rPr>
                <w:rFonts w:ascii="Times New Roman" w:eastAsia="Times New Roman" w:hAnsi="Times New Roman" w:cs="Times New Roman"/>
                <w:b/>
                <w:bCs/>
                <w:color w:val="000000"/>
                <w:sz w:val="24"/>
                <w:szCs w:val="24"/>
                <w:lang w:eastAsia="fr-FR"/>
              </w:rPr>
            </w:pPr>
            <w:r w:rsidRPr="00401907">
              <w:rPr>
                <w:rFonts w:ascii="Times New Roman" w:eastAsia="Times New Roman" w:hAnsi="Times New Roman" w:cs="Times New Roman"/>
                <w:b/>
                <w:bCs/>
                <w:color w:val="000000"/>
                <w:sz w:val="24"/>
                <w:szCs w:val="24"/>
                <w:lang w:eastAsia="fr-FR"/>
              </w:rPr>
              <w:t> </w:t>
            </w:r>
          </w:p>
        </w:tc>
      </w:tr>
      <w:tr w:rsidR="005F504A" w:rsidRPr="00401907" w:rsidTr="00973FA5">
        <w:trPr>
          <w:trHeight w:val="300"/>
        </w:trPr>
        <w:tc>
          <w:tcPr>
            <w:tcW w:w="6740" w:type="dxa"/>
            <w:tcBorders>
              <w:top w:val="nil"/>
              <w:left w:val="single" w:sz="8" w:space="0" w:color="000000"/>
              <w:bottom w:val="nil"/>
              <w:right w:val="single" w:sz="8" w:space="0" w:color="000000"/>
            </w:tcBorders>
            <w:shd w:val="clear" w:color="auto" w:fill="auto"/>
            <w:vAlign w:val="center"/>
            <w:hideMark/>
          </w:tcPr>
          <w:p w:rsidR="005F504A" w:rsidRPr="00401907" w:rsidRDefault="00D607F0" w:rsidP="001528DF">
            <w:pPr>
              <w:spacing w:after="0" w:line="240" w:lineRule="auto"/>
              <w:jc w:val="both"/>
              <w:rPr>
                <w:rFonts w:ascii="Times New Roman" w:eastAsia="Times New Roman" w:hAnsi="Times New Roman" w:cs="Times New Roman"/>
                <w:color w:val="000000"/>
                <w:sz w:val="24"/>
                <w:szCs w:val="24"/>
                <w:lang w:eastAsia="fr-FR"/>
              </w:rPr>
            </w:pPr>
            <w:r>
              <w:rPr>
                <w:rFonts w:ascii="Times New Roman" w:eastAsia="Arial" w:hAnsi="Times New Roman" w:cs="Times New Roman"/>
                <w:color w:val="000000"/>
                <w:sz w:val="24"/>
                <w:szCs w:val="24"/>
                <w:lang w:eastAsia="fr-FR"/>
              </w:rPr>
              <w:t xml:space="preserve">-       Cohérence de l’approche </w:t>
            </w:r>
            <w:r w:rsidR="005F504A" w:rsidRPr="00401907">
              <w:rPr>
                <w:rFonts w:ascii="Times New Roman" w:eastAsia="Arial" w:hAnsi="Times New Roman" w:cs="Times New Roman"/>
                <w:color w:val="000000"/>
                <w:sz w:val="24"/>
                <w:szCs w:val="24"/>
                <w:lang w:eastAsia="fr-FR"/>
              </w:rPr>
              <w:t>(</w:t>
            </w:r>
            <w:r w:rsidR="00694E05">
              <w:rPr>
                <w:rFonts w:ascii="Times New Roman" w:eastAsia="Arial" w:hAnsi="Times New Roman" w:cs="Times New Roman"/>
                <w:color w:val="000000"/>
                <w:sz w:val="24"/>
                <w:szCs w:val="24"/>
                <w:lang w:eastAsia="fr-FR"/>
              </w:rPr>
              <w:t xml:space="preserve">sur </w:t>
            </w:r>
            <w:r w:rsidR="005F504A" w:rsidRPr="00401907">
              <w:rPr>
                <w:rFonts w:ascii="Times New Roman" w:eastAsia="Arial" w:hAnsi="Times New Roman" w:cs="Times New Roman"/>
                <w:color w:val="000000"/>
                <w:sz w:val="24"/>
                <w:szCs w:val="24"/>
                <w:lang w:eastAsia="fr-FR"/>
              </w:rPr>
              <w:t>30 points)</w:t>
            </w:r>
          </w:p>
        </w:tc>
        <w:tc>
          <w:tcPr>
            <w:tcW w:w="1765" w:type="dxa"/>
            <w:tcBorders>
              <w:top w:val="nil"/>
              <w:left w:val="nil"/>
              <w:bottom w:val="nil"/>
              <w:right w:val="single" w:sz="8" w:space="0" w:color="000000"/>
            </w:tcBorders>
            <w:shd w:val="clear" w:color="auto" w:fill="auto"/>
            <w:vAlign w:val="center"/>
            <w:hideMark/>
          </w:tcPr>
          <w:p w:rsidR="005F504A" w:rsidRPr="00401907" w:rsidRDefault="005F504A" w:rsidP="001528DF">
            <w:pPr>
              <w:spacing w:after="0" w:line="240" w:lineRule="auto"/>
              <w:jc w:val="both"/>
              <w:rPr>
                <w:rFonts w:ascii="Times New Roman" w:eastAsia="Times New Roman" w:hAnsi="Times New Roman" w:cs="Times New Roman"/>
                <w:b/>
                <w:bCs/>
                <w:color w:val="000000"/>
                <w:sz w:val="24"/>
                <w:szCs w:val="24"/>
                <w:lang w:eastAsia="fr-FR"/>
              </w:rPr>
            </w:pPr>
            <w:r w:rsidRPr="00401907">
              <w:rPr>
                <w:rFonts w:ascii="Times New Roman" w:eastAsia="Times New Roman" w:hAnsi="Times New Roman" w:cs="Times New Roman"/>
                <w:b/>
                <w:bCs/>
                <w:color w:val="000000"/>
                <w:sz w:val="24"/>
                <w:szCs w:val="24"/>
                <w:lang w:eastAsia="fr-FR"/>
              </w:rPr>
              <w:t> </w:t>
            </w:r>
          </w:p>
        </w:tc>
      </w:tr>
      <w:tr w:rsidR="005F504A" w:rsidRPr="00401907" w:rsidTr="00973FA5">
        <w:trPr>
          <w:trHeight w:val="300"/>
        </w:trPr>
        <w:tc>
          <w:tcPr>
            <w:tcW w:w="6740" w:type="dxa"/>
            <w:tcBorders>
              <w:top w:val="nil"/>
              <w:left w:val="single" w:sz="8" w:space="0" w:color="000000"/>
              <w:bottom w:val="nil"/>
              <w:right w:val="single" w:sz="8" w:space="0" w:color="000000"/>
            </w:tcBorders>
            <w:shd w:val="clear" w:color="auto" w:fill="auto"/>
            <w:vAlign w:val="center"/>
            <w:hideMark/>
          </w:tcPr>
          <w:p w:rsidR="005F504A" w:rsidRPr="00401907" w:rsidRDefault="005F504A" w:rsidP="001528DF">
            <w:pPr>
              <w:spacing w:after="0" w:line="240" w:lineRule="auto"/>
              <w:jc w:val="both"/>
              <w:rPr>
                <w:rFonts w:ascii="Times New Roman" w:eastAsia="Times New Roman" w:hAnsi="Times New Roman" w:cs="Times New Roman"/>
                <w:color w:val="000000"/>
                <w:sz w:val="24"/>
                <w:szCs w:val="24"/>
                <w:lang w:eastAsia="fr-FR"/>
              </w:rPr>
            </w:pPr>
            <w:r w:rsidRPr="00401907">
              <w:rPr>
                <w:rFonts w:ascii="Times New Roman" w:eastAsia="Times New Roman" w:hAnsi="Times New Roman" w:cs="Times New Roman"/>
                <w:color w:val="000000"/>
                <w:sz w:val="24"/>
                <w:szCs w:val="24"/>
                <w:lang w:eastAsia="fr-FR"/>
              </w:rPr>
              <w:t xml:space="preserve">• </w:t>
            </w:r>
            <w:r w:rsidRPr="00401907">
              <w:rPr>
                <w:rFonts w:ascii="Times New Roman" w:eastAsia="Times New Roman" w:hAnsi="Times New Roman" w:cs="Times New Roman"/>
                <w:b/>
                <w:bCs/>
                <w:i/>
                <w:iCs/>
                <w:color w:val="000000"/>
                <w:sz w:val="24"/>
                <w:szCs w:val="24"/>
                <w:lang w:eastAsia="fr-FR"/>
              </w:rPr>
              <w:t xml:space="preserve">Plan de travail conforme à la méthodologie </w:t>
            </w:r>
          </w:p>
        </w:tc>
        <w:tc>
          <w:tcPr>
            <w:tcW w:w="1765" w:type="dxa"/>
            <w:tcBorders>
              <w:top w:val="nil"/>
              <w:left w:val="nil"/>
              <w:bottom w:val="nil"/>
              <w:right w:val="single" w:sz="8" w:space="0" w:color="000000"/>
            </w:tcBorders>
            <w:shd w:val="clear" w:color="auto" w:fill="auto"/>
            <w:vAlign w:val="center"/>
            <w:hideMark/>
          </w:tcPr>
          <w:p w:rsidR="005F504A" w:rsidRPr="00401907" w:rsidRDefault="005F504A" w:rsidP="001528DF">
            <w:pPr>
              <w:spacing w:after="0" w:line="240" w:lineRule="auto"/>
              <w:jc w:val="both"/>
              <w:rPr>
                <w:rFonts w:ascii="Times New Roman" w:eastAsia="Times New Roman" w:hAnsi="Times New Roman" w:cs="Times New Roman"/>
                <w:b/>
                <w:bCs/>
                <w:color w:val="000000"/>
                <w:sz w:val="24"/>
                <w:szCs w:val="24"/>
                <w:lang w:eastAsia="fr-FR"/>
              </w:rPr>
            </w:pPr>
            <w:r w:rsidRPr="00401907">
              <w:rPr>
                <w:rFonts w:ascii="Times New Roman" w:eastAsia="Times New Roman" w:hAnsi="Times New Roman" w:cs="Times New Roman"/>
                <w:b/>
                <w:bCs/>
                <w:color w:val="000000"/>
                <w:sz w:val="24"/>
                <w:szCs w:val="24"/>
                <w:lang w:eastAsia="fr-FR"/>
              </w:rPr>
              <w:t>10</w:t>
            </w:r>
          </w:p>
        </w:tc>
      </w:tr>
      <w:tr w:rsidR="005F504A" w:rsidRPr="00401907" w:rsidTr="00973FA5">
        <w:trPr>
          <w:trHeight w:val="300"/>
        </w:trPr>
        <w:tc>
          <w:tcPr>
            <w:tcW w:w="6740" w:type="dxa"/>
            <w:tcBorders>
              <w:top w:val="nil"/>
              <w:left w:val="single" w:sz="8" w:space="0" w:color="000000"/>
              <w:bottom w:val="nil"/>
              <w:right w:val="single" w:sz="8" w:space="0" w:color="000000"/>
            </w:tcBorders>
            <w:shd w:val="clear" w:color="auto" w:fill="auto"/>
            <w:vAlign w:val="center"/>
            <w:hideMark/>
          </w:tcPr>
          <w:p w:rsidR="005F504A" w:rsidRPr="00401907" w:rsidRDefault="005F504A" w:rsidP="001528DF">
            <w:pPr>
              <w:spacing w:after="0" w:line="240" w:lineRule="auto"/>
              <w:jc w:val="both"/>
              <w:rPr>
                <w:rFonts w:ascii="Times New Roman" w:eastAsia="Times New Roman" w:hAnsi="Times New Roman" w:cs="Times New Roman"/>
                <w:color w:val="000000"/>
                <w:sz w:val="24"/>
                <w:szCs w:val="24"/>
                <w:lang w:eastAsia="fr-FR"/>
              </w:rPr>
            </w:pPr>
            <w:r w:rsidRPr="00401907">
              <w:rPr>
                <w:rFonts w:ascii="Times New Roman" w:eastAsia="Arial" w:hAnsi="Times New Roman" w:cs="Times New Roman"/>
                <w:color w:val="000000"/>
                <w:sz w:val="24"/>
                <w:szCs w:val="24"/>
                <w:lang w:eastAsia="fr-FR"/>
              </w:rPr>
              <w:t>-       Exhaustivité (</w:t>
            </w:r>
            <w:r w:rsidR="00694E05">
              <w:rPr>
                <w:rFonts w:ascii="Times New Roman" w:eastAsia="Arial" w:hAnsi="Times New Roman" w:cs="Times New Roman"/>
                <w:color w:val="000000"/>
                <w:sz w:val="24"/>
                <w:szCs w:val="24"/>
                <w:lang w:eastAsia="fr-FR"/>
              </w:rPr>
              <w:t xml:space="preserve">sur </w:t>
            </w:r>
            <w:r w:rsidRPr="00401907">
              <w:rPr>
                <w:rFonts w:ascii="Times New Roman" w:eastAsia="Arial" w:hAnsi="Times New Roman" w:cs="Times New Roman"/>
                <w:color w:val="000000"/>
                <w:sz w:val="24"/>
                <w:szCs w:val="24"/>
                <w:lang w:eastAsia="fr-FR"/>
              </w:rPr>
              <w:t>7 points)</w:t>
            </w:r>
          </w:p>
        </w:tc>
        <w:tc>
          <w:tcPr>
            <w:tcW w:w="1765" w:type="dxa"/>
            <w:tcBorders>
              <w:top w:val="nil"/>
              <w:left w:val="nil"/>
              <w:bottom w:val="nil"/>
              <w:right w:val="single" w:sz="8" w:space="0" w:color="000000"/>
            </w:tcBorders>
            <w:shd w:val="clear" w:color="auto" w:fill="auto"/>
            <w:vAlign w:val="center"/>
            <w:hideMark/>
          </w:tcPr>
          <w:p w:rsidR="005F504A" w:rsidRPr="00401907" w:rsidRDefault="005F504A" w:rsidP="001528DF">
            <w:pPr>
              <w:spacing w:after="0" w:line="240" w:lineRule="auto"/>
              <w:jc w:val="both"/>
              <w:rPr>
                <w:rFonts w:ascii="Times New Roman" w:eastAsia="Times New Roman" w:hAnsi="Times New Roman" w:cs="Times New Roman"/>
                <w:b/>
                <w:bCs/>
                <w:color w:val="000000"/>
                <w:sz w:val="24"/>
                <w:szCs w:val="24"/>
                <w:lang w:eastAsia="fr-FR"/>
              </w:rPr>
            </w:pPr>
            <w:r w:rsidRPr="00401907">
              <w:rPr>
                <w:rFonts w:ascii="Times New Roman" w:eastAsia="Times New Roman" w:hAnsi="Times New Roman" w:cs="Times New Roman"/>
                <w:b/>
                <w:bCs/>
                <w:color w:val="000000"/>
                <w:sz w:val="24"/>
                <w:szCs w:val="24"/>
                <w:lang w:eastAsia="fr-FR"/>
              </w:rPr>
              <w:t> </w:t>
            </w:r>
          </w:p>
        </w:tc>
      </w:tr>
      <w:tr w:rsidR="005F504A" w:rsidRPr="00401907" w:rsidTr="00973FA5">
        <w:trPr>
          <w:trHeight w:val="300"/>
        </w:trPr>
        <w:tc>
          <w:tcPr>
            <w:tcW w:w="6740" w:type="dxa"/>
            <w:tcBorders>
              <w:top w:val="nil"/>
              <w:left w:val="single" w:sz="8" w:space="0" w:color="000000"/>
              <w:bottom w:val="nil"/>
              <w:right w:val="single" w:sz="8" w:space="0" w:color="000000"/>
            </w:tcBorders>
            <w:shd w:val="clear" w:color="auto" w:fill="auto"/>
            <w:vAlign w:val="center"/>
            <w:hideMark/>
          </w:tcPr>
          <w:p w:rsidR="005F504A" w:rsidRPr="00401907" w:rsidRDefault="005F504A" w:rsidP="001528DF">
            <w:pPr>
              <w:spacing w:after="0" w:line="240" w:lineRule="auto"/>
              <w:jc w:val="both"/>
              <w:rPr>
                <w:rFonts w:ascii="Times New Roman" w:eastAsia="Times New Roman" w:hAnsi="Times New Roman" w:cs="Times New Roman"/>
                <w:color w:val="000000"/>
                <w:sz w:val="24"/>
                <w:szCs w:val="24"/>
                <w:lang w:eastAsia="fr-FR"/>
              </w:rPr>
            </w:pPr>
            <w:r w:rsidRPr="00401907">
              <w:rPr>
                <w:rFonts w:ascii="Times New Roman" w:eastAsia="Arial" w:hAnsi="Times New Roman" w:cs="Times New Roman"/>
                <w:color w:val="000000"/>
                <w:sz w:val="24"/>
                <w:szCs w:val="24"/>
                <w:lang w:eastAsia="fr-FR"/>
              </w:rPr>
              <w:t>-       Clarté (</w:t>
            </w:r>
            <w:r w:rsidR="00694E05">
              <w:rPr>
                <w:rFonts w:ascii="Times New Roman" w:eastAsia="Arial" w:hAnsi="Times New Roman" w:cs="Times New Roman"/>
                <w:color w:val="000000"/>
                <w:sz w:val="24"/>
                <w:szCs w:val="24"/>
                <w:lang w:eastAsia="fr-FR"/>
              </w:rPr>
              <w:t xml:space="preserve">sur </w:t>
            </w:r>
            <w:r w:rsidRPr="00401907">
              <w:rPr>
                <w:rFonts w:ascii="Times New Roman" w:eastAsia="Arial" w:hAnsi="Times New Roman" w:cs="Times New Roman"/>
                <w:color w:val="000000"/>
                <w:sz w:val="24"/>
                <w:szCs w:val="24"/>
                <w:lang w:eastAsia="fr-FR"/>
              </w:rPr>
              <w:t>2 points)</w:t>
            </w:r>
          </w:p>
        </w:tc>
        <w:tc>
          <w:tcPr>
            <w:tcW w:w="1765" w:type="dxa"/>
            <w:tcBorders>
              <w:top w:val="nil"/>
              <w:left w:val="nil"/>
              <w:bottom w:val="nil"/>
              <w:right w:val="single" w:sz="8" w:space="0" w:color="000000"/>
            </w:tcBorders>
            <w:shd w:val="clear" w:color="auto" w:fill="auto"/>
            <w:vAlign w:val="center"/>
            <w:hideMark/>
          </w:tcPr>
          <w:p w:rsidR="005F504A" w:rsidRPr="00401907" w:rsidRDefault="005F504A" w:rsidP="001528DF">
            <w:pPr>
              <w:spacing w:after="0" w:line="240" w:lineRule="auto"/>
              <w:jc w:val="both"/>
              <w:rPr>
                <w:rFonts w:ascii="Times New Roman" w:eastAsia="Times New Roman" w:hAnsi="Times New Roman" w:cs="Times New Roman"/>
                <w:b/>
                <w:bCs/>
                <w:color w:val="000000"/>
                <w:sz w:val="24"/>
                <w:szCs w:val="24"/>
                <w:lang w:eastAsia="fr-FR"/>
              </w:rPr>
            </w:pPr>
            <w:r w:rsidRPr="00401907">
              <w:rPr>
                <w:rFonts w:ascii="Times New Roman" w:eastAsia="Times New Roman" w:hAnsi="Times New Roman" w:cs="Times New Roman"/>
                <w:b/>
                <w:bCs/>
                <w:color w:val="000000"/>
                <w:sz w:val="24"/>
                <w:szCs w:val="24"/>
                <w:lang w:eastAsia="fr-FR"/>
              </w:rPr>
              <w:t> </w:t>
            </w:r>
          </w:p>
        </w:tc>
      </w:tr>
      <w:tr w:rsidR="005F504A" w:rsidRPr="00401907" w:rsidTr="00973FA5">
        <w:trPr>
          <w:trHeight w:val="315"/>
        </w:trPr>
        <w:tc>
          <w:tcPr>
            <w:tcW w:w="6740" w:type="dxa"/>
            <w:tcBorders>
              <w:top w:val="nil"/>
              <w:left w:val="single" w:sz="8" w:space="0" w:color="000000"/>
              <w:bottom w:val="single" w:sz="8" w:space="0" w:color="000000"/>
              <w:right w:val="single" w:sz="8" w:space="0" w:color="000000"/>
            </w:tcBorders>
            <w:shd w:val="clear" w:color="auto" w:fill="auto"/>
            <w:vAlign w:val="center"/>
            <w:hideMark/>
          </w:tcPr>
          <w:p w:rsidR="005F504A" w:rsidRPr="00401907" w:rsidRDefault="005F504A" w:rsidP="001528DF">
            <w:pPr>
              <w:spacing w:after="0" w:line="240" w:lineRule="auto"/>
              <w:jc w:val="both"/>
              <w:rPr>
                <w:rFonts w:ascii="Times New Roman" w:eastAsia="Times New Roman" w:hAnsi="Times New Roman" w:cs="Times New Roman"/>
                <w:color w:val="000000"/>
                <w:sz w:val="24"/>
                <w:szCs w:val="24"/>
                <w:lang w:eastAsia="fr-FR"/>
              </w:rPr>
            </w:pPr>
            <w:r w:rsidRPr="00401907">
              <w:rPr>
                <w:rFonts w:ascii="Times New Roman" w:eastAsia="Arial" w:hAnsi="Times New Roman" w:cs="Times New Roman"/>
                <w:color w:val="000000"/>
                <w:sz w:val="24"/>
                <w:szCs w:val="24"/>
                <w:lang w:eastAsia="fr-FR"/>
              </w:rPr>
              <w:t>-       Cohérence (</w:t>
            </w:r>
            <w:r w:rsidR="00694E05">
              <w:rPr>
                <w:rFonts w:ascii="Times New Roman" w:eastAsia="Arial" w:hAnsi="Times New Roman" w:cs="Times New Roman"/>
                <w:color w:val="000000"/>
                <w:sz w:val="24"/>
                <w:szCs w:val="24"/>
                <w:lang w:eastAsia="fr-FR"/>
              </w:rPr>
              <w:t xml:space="preserve">sur </w:t>
            </w:r>
            <w:r w:rsidRPr="00401907">
              <w:rPr>
                <w:rFonts w:ascii="Times New Roman" w:eastAsia="Arial" w:hAnsi="Times New Roman" w:cs="Times New Roman"/>
                <w:color w:val="000000"/>
                <w:sz w:val="24"/>
                <w:szCs w:val="24"/>
                <w:lang w:eastAsia="fr-FR"/>
              </w:rPr>
              <w:t>6 points)</w:t>
            </w:r>
          </w:p>
        </w:tc>
        <w:tc>
          <w:tcPr>
            <w:tcW w:w="1765" w:type="dxa"/>
            <w:tcBorders>
              <w:top w:val="nil"/>
              <w:left w:val="nil"/>
              <w:bottom w:val="single" w:sz="8" w:space="0" w:color="000000"/>
              <w:right w:val="single" w:sz="8" w:space="0" w:color="000000"/>
            </w:tcBorders>
            <w:shd w:val="clear" w:color="auto" w:fill="auto"/>
            <w:vAlign w:val="center"/>
            <w:hideMark/>
          </w:tcPr>
          <w:p w:rsidR="005F504A" w:rsidRPr="00401907" w:rsidRDefault="005F504A" w:rsidP="001528DF">
            <w:pPr>
              <w:spacing w:after="0" w:line="240" w:lineRule="auto"/>
              <w:jc w:val="both"/>
              <w:rPr>
                <w:rFonts w:ascii="Times New Roman" w:eastAsia="Times New Roman" w:hAnsi="Times New Roman" w:cs="Times New Roman"/>
                <w:b/>
                <w:bCs/>
                <w:color w:val="000000"/>
                <w:sz w:val="24"/>
                <w:szCs w:val="24"/>
                <w:lang w:eastAsia="fr-FR"/>
              </w:rPr>
            </w:pPr>
            <w:r w:rsidRPr="00401907">
              <w:rPr>
                <w:rFonts w:ascii="Times New Roman" w:eastAsia="Times New Roman" w:hAnsi="Times New Roman" w:cs="Times New Roman"/>
                <w:b/>
                <w:bCs/>
                <w:color w:val="000000"/>
                <w:sz w:val="24"/>
                <w:szCs w:val="24"/>
                <w:lang w:eastAsia="fr-FR"/>
              </w:rPr>
              <w:t> </w:t>
            </w:r>
          </w:p>
        </w:tc>
      </w:tr>
      <w:tr w:rsidR="005F504A" w:rsidRPr="00401907" w:rsidTr="00973FA5">
        <w:trPr>
          <w:trHeight w:val="690"/>
        </w:trPr>
        <w:tc>
          <w:tcPr>
            <w:tcW w:w="8505" w:type="dxa"/>
            <w:gridSpan w:val="2"/>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5F504A" w:rsidRPr="00401907" w:rsidRDefault="005F504A" w:rsidP="001528DF">
            <w:pPr>
              <w:spacing w:after="0" w:line="240" w:lineRule="auto"/>
              <w:jc w:val="both"/>
              <w:rPr>
                <w:rFonts w:ascii="Times New Roman" w:eastAsia="Times New Roman" w:hAnsi="Times New Roman" w:cs="Times New Roman"/>
                <w:b/>
                <w:bCs/>
                <w:color w:val="000000"/>
                <w:sz w:val="24"/>
                <w:szCs w:val="24"/>
                <w:lang w:eastAsia="fr-FR"/>
              </w:rPr>
            </w:pPr>
            <w:r w:rsidRPr="00401907">
              <w:rPr>
                <w:rFonts w:ascii="Times New Roman" w:eastAsia="Times New Roman" w:hAnsi="Times New Roman" w:cs="Times New Roman"/>
                <w:b/>
                <w:bCs/>
                <w:color w:val="000000"/>
                <w:sz w:val="24"/>
                <w:szCs w:val="24"/>
                <w:lang w:eastAsia="fr-FR"/>
              </w:rPr>
              <w:t xml:space="preserve">3.   Qualifications et compétences </w:t>
            </w:r>
          </w:p>
        </w:tc>
      </w:tr>
      <w:tr w:rsidR="005F504A" w:rsidRPr="00401907" w:rsidTr="00973FA5">
        <w:trPr>
          <w:trHeight w:val="300"/>
        </w:trPr>
        <w:tc>
          <w:tcPr>
            <w:tcW w:w="6740" w:type="dxa"/>
            <w:tcBorders>
              <w:top w:val="nil"/>
              <w:left w:val="single" w:sz="8" w:space="0" w:color="000000"/>
              <w:bottom w:val="nil"/>
              <w:right w:val="single" w:sz="8" w:space="0" w:color="000000"/>
            </w:tcBorders>
            <w:shd w:val="clear" w:color="auto" w:fill="auto"/>
            <w:vAlign w:val="center"/>
            <w:hideMark/>
          </w:tcPr>
          <w:p w:rsidR="005F504A" w:rsidRDefault="005F504A" w:rsidP="001528DF">
            <w:pPr>
              <w:spacing w:after="0" w:line="240" w:lineRule="auto"/>
              <w:jc w:val="both"/>
              <w:rPr>
                <w:rFonts w:ascii="Times New Roman" w:eastAsia="Symbol" w:hAnsi="Times New Roman" w:cs="Times New Roman"/>
                <w:i/>
                <w:iCs/>
                <w:color w:val="000000"/>
                <w:sz w:val="24"/>
                <w:szCs w:val="24"/>
                <w:lang w:eastAsia="fr-FR"/>
              </w:rPr>
            </w:pPr>
            <w:r w:rsidRPr="00401907">
              <w:rPr>
                <w:rFonts w:ascii="Times New Roman" w:eastAsia="Symbol" w:hAnsi="Times New Roman" w:cs="Times New Roman"/>
                <w:color w:val="000000"/>
                <w:sz w:val="24"/>
                <w:szCs w:val="24"/>
                <w:lang w:eastAsia="fr-FR"/>
              </w:rPr>
              <w:t xml:space="preserve">         </w:t>
            </w:r>
            <w:r w:rsidRPr="00401907">
              <w:rPr>
                <w:rFonts w:ascii="Times New Roman" w:eastAsia="Symbol" w:hAnsi="Times New Roman" w:cs="Times New Roman"/>
                <w:i/>
                <w:iCs/>
                <w:color w:val="000000"/>
                <w:sz w:val="24"/>
                <w:szCs w:val="24"/>
                <w:lang w:eastAsia="fr-FR"/>
              </w:rPr>
              <w:t>Qualifications et expériences générales</w:t>
            </w:r>
          </w:p>
          <w:p w:rsidR="00F03EF4" w:rsidRDefault="00B05316" w:rsidP="00F03EF4">
            <w:pPr>
              <w:pStyle w:val="Listecouleur-Accent11"/>
              <w:numPr>
                <w:ilvl w:val="0"/>
                <w:numId w:val="9"/>
              </w:numPr>
              <w:spacing w:after="200" w:line="276" w:lineRule="auto"/>
              <w:contextualSpacing/>
              <w:rPr>
                <w:rFonts w:ascii="Times New Roman" w:hAnsi="Times New Roman"/>
                <w:color w:val="272627"/>
              </w:rPr>
            </w:pPr>
            <w:r>
              <w:rPr>
                <w:rFonts w:ascii="Times New Roman" w:eastAsia="Symbol" w:hAnsi="Times New Roman"/>
                <w:i/>
                <w:iCs/>
                <w:color w:val="000000"/>
              </w:rPr>
              <w:t xml:space="preserve">. </w:t>
            </w:r>
            <w:r w:rsidR="00F03EF4">
              <w:rPr>
                <w:rFonts w:ascii="Times New Roman" w:eastAsia="Symbol" w:hAnsi="Times New Roman"/>
                <w:i/>
                <w:iCs/>
                <w:color w:val="000000"/>
              </w:rPr>
              <w:t xml:space="preserve">Master </w:t>
            </w:r>
            <w:r w:rsidR="00F03EF4" w:rsidRPr="002478A1">
              <w:rPr>
                <w:rFonts w:ascii="Times New Roman" w:eastAsia="Symbol" w:hAnsi="Times New Roman"/>
                <w:i/>
                <w:iCs/>
                <w:color w:val="000000"/>
              </w:rPr>
              <w:t>en droit, en administration, sciences politiques, sciences Sociales ou toute autre discipline pertinente</w:t>
            </w:r>
            <w:r w:rsidR="00F03EF4" w:rsidRPr="00401907">
              <w:rPr>
                <w:rFonts w:ascii="Times New Roman" w:hAnsi="Times New Roman"/>
                <w:color w:val="272627"/>
              </w:rPr>
              <w:t> </w:t>
            </w:r>
            <w:r w:rsidR="00F03EF4">
              <w:rPr>
                <w:rFonts w:ascii="Times New Roman" w:hAnsi="Times New Roman"/>
                <w:color w:val="272627"/>
              </w:rPr>
              <w:t xml:space="preserve">ou une Maitrise dans le même domaine avec une expérience </w:t>
            </w:r>
            <w:proofErr w:type="gramStart"/>
            <w:r w:rsidR="00F03EF4">
              <w:rPr>
                <w:rFonts w:ascii="Times New Roman" w:hAnsi="Times New Roman"/>
                <w:color w:val="272627"/>
              </w:rPr>
              <w:t>pertinente</w:t>
            </w:r>
            <w:r w:rsidR="00F03EF4" w:rsidRPr="00401907">
              <w:rPr>
                <w:rFonts w:ascii="Times New Roman" w:hAnsi="Times New Roman"/>
                <w:color w:val="272627"/>
              </w:rPr>
              <w:t>;</w:t>
            </w:r>
            <w:proofErr w:type="gramEnd"/>
          </w:p>
          <w:p w:rsidR="00F03EF4" w:rsidRPr="002478A1" w:rsidRDefault="00F03EF4" w:rsidP="002478A1">
            <w:pPr>
              <w:pStyle w:val="Listecouleur-Accent11"/>
              <w:numPr>
                <w:ilvl w:val="0"/>
                <w:numId w:val="21"/>
              </w:numPr>
              <w:spacing w:after="200" w:line="276" w:lineRule="auto"/>
              <w:contextualSpacing/>
              <w:rPr>
                <w:rFonts w:ascii="Times New Roman" w:hAnsi="Times New Roman"/>
                <w:color w:val="272627"/>
              </w:rPr>
            </w:pPr>
            <w:r>
              <w:rPr>
                <w:rFonts w:ascii="Times New Roman" w:eastAsia="Symbol" w:hAnsi="Times New Roman"/>
                <w:i/>
                <w:iCs/>
                <w:color w:val="000000"/>
              </w:rPr>
              <w:t>Maitrise : …………………7 points ;</w:t>
            </w:r>
          </w:p>
          <w:p w:rsidR="00F03EF4" w:rsidRPr="002478A1" w:rsidRDefault="00F03EF4" w:rsidP="002478A1">
            <w:pPr>
              <w:pStyle w:val="Listecouleur-Accent11"/>
              <w:numPr>
                <w:ilvl w:val="0"/>
                <w:numId w:val="21"/>
              </w:numPr>
              <w:spacing w:after="200" w:line="276" w:lineRule="auto"/>
              <w:contextualSpacing/>
              <w:rPr>
                <w:rFonts w:ascii="Times New Roman" w:hAnsi="Times New Roman"/>
                <w:color w:val="272627"/>
              </w:rPr>
            </w:pPr>
            <w:r>
              <w:rPr>
                <w:rFonts w:ascii="Times New Roman" w:eastAsia="Symbol" w:hAnsi="Times New Roman"/>
                <w:i/>
                <w:iCs/>
                <w:color w:val="000000"/>
              </w:rPr>
              <w:t>Masters</w:t>
            </w:r>
            <w:proofErr w:type="gramStart"/>
            <w:r>
              <w:rPr>
                <w:rFonts w:ascii="Times New Roman" w:eastAsia="Symbol" w:hAnsi="Times New Roman"/>
                <w:i/>
                <w:iCs/>
                <w:color w:val="000000"/>
              </w:rPr>
              <w:t> :…</w:t>
            </w:r>
            <w:proofErr w:type="gramEnd"/>
            <w:r>
              <w:rPr>
                <w:rFonts w:ascii="Times New Roman" w:eastAsia="Symbol" w:hAnsi="Times New Roman"/>
                <w:i/>
                <w:iCs/>
                <w:color w:val="000000"/>
              </w:rPr>
              <w:t>……………….</w:t>
            </w:r>
            <w:r w:rsidR="00694E05">
              <w:rPr>
                <w:rFonts w:ascii="Times New Roman" w:eastAsia="Symbol" w:hAnsi="Times New Roman"/>
                <w:i/>
                <w:iCs/>
                <w:color w:val="000000"/>
              </w:rPr>
              <w:t>8</w:t>
            </w:r>
            <w:r>
              <w:rPr>
                <w:rFonts w:ascii="Times New Roman" w:eastAsia="Symbol" w:hAnsi="Times New Roman"/>
                <w:i/>
                <w:iCs/>
                <w:color w:val="000000"/>
              </w:rPr>
              <w:t xml:space="preserve"> points ;</w:t>
            </w:r>
          </w:p>
          <w:p w:rsidR="00B05316" w:rsidRPr="002478A1" w:rsidRDefault="00F03EF4" w:rsidP="002478A1">
            <w:pPr>
              <w:pStyle w:val="Listecouleur-Accent11"/>
              <w:numPr>
                <w:ilvl w:val="0"/>
                <w:numId w:val="21"/>
              </w:numPr>
              <w:spacing w:after="200" w:line="276" w:lineRule="auto"/>
              <w:contextualSpacing/>
              <w:rPr>
                <w:rFonts w:ascii="Times New Roman" w:eastAsia="Symbol" w:hAnsi="Times New Roman"/>
                <w:i/>
                <w:iCs/>
                <w:color w:val="000000"/>
              </w:rPr>
            </w:pPr>
            <w:r>
              <w:rPr>
                <w:rFonts w:ascii="Times New Roman" w:eastAsia="Symbol" w:hAnsi="Times New Roman"/>
                <w:i/>
                <w:iCs/>
                <w:color w:val="000000"/>
              </w:rPr>
              <w:t>Doctorat</w:t>
            </w:r>
            <w:proofErr w:type="gramStart"/>
            <w:r>
              <w:rPr>
                <w:rFonts w:ascii="Times New Roman" w:eastAsia="Symbol" w:hAnsi="Times New Roman"/>
                <w:i/>
                <w:iCs/>
                <w:color w:val="000000"/>
              </w:rPr>
              <w:t> :…</w:t>
            </w:r>
            <w:proofErr w:type="gramEnd"/>
            <w:r>
              <w:rPr>
                <w:rFonts w:ascii="Times New Roman" w:eastAsia="Symbol" w:hAnsi="Times New Roman"/>
                <w:i/>
                <w:iCs/>
                <w:color w:val="000000"/>
              </w:rPr>
              <w:t>………………...10 points</w:t>
            </w:r>
          </w:p>
        </w:tc>
        <w:tc>
          <w:tcPr>
            <w:tcW w:w="1765" w:type="dxa"/>
            <w:tcBorders>
              <w:top w:val="nil"/>
              <w:left w:val="nil"/>
              <w:bottom w:val="nil"/>
              <w:right w:val="single" w:sz="8" w:space="0" w:color="000000"/>
            </w:tcBorders>
            <w:shd w:val="clear" w:color="auto" w:fill="auto"/>
            <w:vAlign w:val="center"/>
            <w:hideMark/>
          </w:tcPr>
          <w:p w:rsidR="005F504A" w:rsidRPr="00401907" w:rsidRDefault="005F504A" w:rsidP="001528DF">
            <w:pPr>
              <w:spacing w:after="0" w:line="240" w:lineRule="auto"/>
              <w:jc w:val="both"/>
              <w:rPr>
                <w:rFonts w:ascii="Times New Roman" w:eastAsia="Times New Roman" w:hAnsi="Times New Roman" w:cs="Times New Roman"/>
                <w:b/>
                <w:bCs/>
                <w:color w:val="000000"/>
                <w:sz w:val="24"/>
                <w:szCs w:val="24"/>
                <w:lang w:eastAsia="fr-FR"/>
              </w:rPr>
            </w:pPr>
            <w:r w:rsidRPr="00401907">
              <w:rPr>
                <w:rFonts w:ascii="Times New Roman" w:eastAsia="Times New Roman" w:hAnsi="Times New Roman" w:cs="Times New Roman"/>
                <w:b/>
                <w:bCs/>
                <w:color w:val="000000"/>
                <w:sz w:val="24"/>
                <w:szCs w:val="24"/>
                <w:lang w:eastAsia="fr-FR"/>
              </w:rPr>
              <w:t>10</w:t>
            </w:r>
          </w:p>
        </w:tc>
      </w:tr>
      <w:tr w:rsidR="005F504A" w:rsidRPr="00401907" w:rsidTr="00973FA5">
        <w:trPr>
          <w:trHeight w:val="315"/>
        </w:trPr>
        <w:tc>
          <w:tcPr>
            <w:tcW w:w="6740" w:type="dxa"/>
            <w:tcBorders>
              <w:top w:val="nil"/>
              <w:left w:val="single" w:sz="8" w:space="0" w:color="000000"/>
              <w:bottom w:val="nil"/>
              <w:right w:val="single" w:sz="8" w:space="0" w:color="000000"/>
            </w:tcBorders>
            <w:shd w:val="clear" w:color="auto" w:fill="auto"/>
            <w:vAlign w:val="center"/>
            <w:hideMark/>
          </w:tcPr>
          <w:p w:rsidR="005F504A" w:rsidRDefault="005F504A" w:rsidP="001528DF">
            <w:pPr>
              <w:spacing w:after="0" w:line="240" w:lineRule="auto"/>
              <w:jc w:val="both"/>
              <w:rPr>
                <w:rFonts w:ascii="Times New Roman" w:eastAsia="Times New Roman" w:hAnsi="Times New Roman" w:cs="Times New Roman"/>
                <w:i/>
                <w:iCs/>
                <w:color w:val="000000"/>
                <w:sz w:val="24"/>
                <w:szCs w:val="24"/>
                <w:lang w:eastAsia="fr-FR"/>
              </w:rPr>
            </w:pPr>
            <w:r w:rsidRPr="00401907">
              <w:rPr>
                <w:rFonts w:ascii="Times New Roman" w:eastAsia="Times New Roman" w:hAnsi="Times New Roman" w:cs="Times New Roman"/>
                <w:color w:val="000000"/>
                <w:sz w:val="24"/>
                <w:szCs w:val="24"/>
                <w:lang w:eastAsia="fr-FR"/>
              </w:rPr>
              <w:t xml:space="preserve">         </w:t>
            </w:r>
            <w:r w:rsidRPr="00401907">
              <w:rPr>
                <w:rFonts w:ascii="Times New Roman" w:eastAsia="Times New Roman" w:hAnsi="Times New Roman" w:cs="Times New Roman"/>
                <w:i/>
                <w:iCs/>
                <w:color w:val="000000"/>
                <w:sz w:val="24"/>
                <w:szCs w:val="24"/>
                <w:lang w:eastAsia="fr-FR"/>
              </w:rPr>
              <w:t>Expériences pertinentes pour la mission</w:t>
            </w:r>
          </w:p>
          <w:p w:rsidR="00694E05" w:rsidRDefault="00694E05" w:rsidP="001528DF">
            <w:pPr>
              <w:spacing w:after="0" w:line="240" w:lineRule="auto"/>
              <w:jc w:val="both"/>
              <w:rPr>
                <w:rFonts w:ascii="Times New Roman" w:eastAsia="Times New Roman" w:hAnsi="Times New Roman" w:cs="Times New Roman"/>
                <w:i/>
                <w:iCs/>
                <w:color w:val="000000"/>
                <w:sz w:val="24"/>
                <w:szCs w:val="24"/>
                <w:lang w:eastAsia="fr-FR"/>
              </w:rPr>
            </w:pPr>
          </w:p>
          <w:p w:rsidR="00694E05" w:rsidRPr="009F5E90" w:rsidRDefault="00694E05" w:rsidP="00694E05">
            <w:pPr>
              <w:widowControl w:val="0"/>
              <w:numPr>
                <w:ilvl w:val="0"/>
                <w:numId w:val="27"/>
              </w:numPr>
              <w:overflowPunct w:val="0"/>
              <w:adjustRightInd w:val="0"/>
              <w:spacing w:after="0" w:line="240" w:lineRule="auto"/>
              <w:rPr>
                <w:rFonts w:cs="Calibri"/>
              </w:rPr>
            </w:pPr>
            <w:r>
              <w:rPr>
                <w:rFonts w:cs="Arial"/>
                <w:kern w:val="28"/>
              </w:rPr>
              <w:t>1 mission similaire ……………………</w:t>
            </w:r>
            <w:r>
              <w:rPr>
                <w:rFonts w:cs="Arial"/>
              </w:rPr>
              <w:t>…</w:t>
            </w:r>
            <w:proofErr w:type="gramStart"/>
            <w:r>
              <w:rPr>
                <w:rFonts w:cs="Arial"/>
              </w:rPr>
              <w:t>…</w:t>
            </w:r>
            <w:r>
              <w:rPr>
                <w:rFonts w:cs="Calibri"/>
                <w:color w:val="000000"/>
                <w:lang w:eastAsia="fr-FR"/>
              </w:rPr>
              <w:t>….</w:t>
            </w:r>
            <w:proofErr w:type="gramEnd"/>
            <w:r w:rsidRPr="008E458A">
              <w:rPr>
                <w:rFonts w:cs="Calibri"/>
                <w:color w:val="000000"/>
                <w:lang w:eastAsia="fr-FR"/>
              </w:rPr>
              <w:t>…</w:t>
            </w:r>
            <w:r>
              <w:rPr>
                <w:rFonts w:cs="Calibri"/>
                <w:color w:val="000000"/>
                <w:lang w:eastAsia="fr-FR"/>
              </w:rPr>
              <w:t>........................ 10</w:t>
            </w:r>
            <w:r w:rsidRPr="008E458A">
              <w:rPr>
                <w:rFonts w:cs="Calibri"/>
                <w:color w:val="000000"/>
                <w:lang w:eastAsia="fr-FR"/>
              </w:rPr>
              <w:t xml:space="preserve"> points</w:t>
            </w:r>
          </w:p>
          <w:p w:rsidR="00694E05" w:rsidRPr="009F5E90" w:rsidRDefault="00694E05" w:rsidP="00694E05">
            <w:pPr>
              <w:widowControl w:val="0"/>
              <w:numPr>
                <w:ilvl w:val="0"/>
                <w:numId w:val="27"/>
              </w:numPr>
              <w:overflowPunct w:val="0"/>
              <w:adjustRightInd w:val="0"/>
              <w:spacing w:after="0" w:line="240" w:lineRule="auto"/>
              <w:rPr>
                <w:rFonts w:cs="Calibri"/>
              </w:rPr>
            </w:pPr>
            <w:r>
              <w:rPr>
                <w:rFonts w:cs="Arial"/>
                <w:kern w:val="28"/>
              </w:rPr>
              <w:t>De 2 à 3 missions similaires ……………………</w:t>
            </w:r>
            <w:proofErr w:type="gramStart"/>
            <w:r>
              <w:rPr>
                <w:rFonts w:cs="Arial"/>
                <w:kern w:val="28"/>
              </w:rPr>
              <w:t>…….</w:t>
            </w:r>
            <w:proofErr w:type="gramEnd"/>
            <w:r>
              <w:rPr>
                <w:rFonts w:cs="Arial"/>
                <w:kern w:val="28"/>
              </w:rPr>
              <w:t>………….…. 25 point</w:t>
            </w:r>
          </w:p>
          <w:p w:rsidR="00694E05" w:rsidRPr="006A07EB" w:rsidRDefault="00694E05" w:rsidP="00694E05">
            <w:pPr>
              <w:widowControl w:val="0"/>
              <w:numPr>
                <w:ilvl w:val="0"/>
                <w:numId w:val="27"/>
              </w:numPr>
              <w:overflowPunct w:val="0"/>
              <w:adjustRightInd w:val="0"/>
              <w:spacing w:after="0" w:line="240" w:lineRule="auto"/>
              <w:rPr>
                <w:rFonts w:cs="Calibri"/>
              </w:rPr>
            </w:pPr>
            <w:r>
              <w:rPr>
                <w:rFonts w:cs="Arial"/>
                <w:kern w:val="28"/>
              </w:rPr>
              <w:t>Plus de 3 missions similaires …………………………………</w:t>
            </w:r>
            <w:proofErr w:type="gramStart"/>
            <w:r>
              <w:rPr>
                <w:rFonts w:cs="Arial"/>
                <w:kern w:val="28"/>
              </w:rPr>
              <w:t>…….</w:t>
            </w:r>
            <w:proofErr w:type="gramEnd"/>
            <w:r>
              <w:rPr>
                <w:rFonts w:cs="Arial"/>
                <w:kern w:val="28"/>
              </w:rPr>
              <w:t>. 30 points</w:t>
            </w:r>
          </w:p>
          <w:p w:rsidR="00F03EF4" w:rsidRPr="00401907" w:rsidRDefault="00F03EF4" w:rsidP="001528DF">
            <w:pPr>
              <w:spacing w:after="0" w:line="240" w:lineRule="auto"/>
              <w:jc w:val="both"/>
              <w:rPr>
                <w:rFonts w:ascii="Times New Roman" w:eastAsia="Times New Roman" w:hAnsi="Times New Roman" w:cs="Times New Roman"/>
                <w:color w:val="000000"/>
                <w:sz w:val="24"/>
                <w:szCs w:val="24"/>
                <w:lang w:eastAsia="fr-FR"/>
              </w:rPr>
            </w:pPr>
          </w:p>
        </w:tc>
        <w:tc>
          <w:tcPr>
            <w:tcW w:w="1765" w:type="dxa"/>
            <w:tcBorders>
              <w:top w:val="nil"/>
              <w:left w:val="nil"/>
              <w:bottom w:val="nil"/>
              <w:right w:val="single" w:sz="8" w:space="0" w:color="000000"/>
            </w:tcBorders>
            <w:shd w:val="clear" w:color="auto" w:fill="auto"/>
            <w:vAlign w:val="center"/>
            <w:hideMark/>
          </w:tcPr>
          <w:p w:rsidR="005F504A" w:rsidRPr="00401907" w:rsidRDefault="005F504A" w:rsidP="001528DF">
            <w:pPr>
              <w:spacing w:after="0" w:line="240" w:lineRule="auto"/>
              <w:jc w:val="both"/>
              <w:rPr>
                <w:rFonts w:ascii="Times New Roman" w:eastAsia="Times New Roman" w:hAnsi="Times New Roman" w:cs="Times New Roman"/>
                <w:b/>
                <w:bCs/>
                <w:color w:val="000000"/>
                <w:sz w:val="24"/>
                <w:szCs w:val="24"/>
                <w:lang w:eastAsia="fr-FR"/>
              </w:rPr>
            </w:pPr>
            <w:r w:rsidRPr="00401907">
              <w:rPr>
                <w:rFonts w:ascii="Times New Roman" w:eastAsia="Times New Roman" w:hAnsi="Times New Roman" w:cs="Times New Roman"/>
                <w:b/>
                <w:bCs/>
                <w:color w:val="000000"/>
                <w:sz w:val="24"/>
                <w:szCs w:val="24"/>
                <w:lang w:eastAsia="fr-FR"/>
              </w:rPr>
              <w:t>30</w:t>
            </w:r>
          </w:p>
        </w:tc>
      </w:tr>
      <w:tr w:rsidR="005F504A" w:rsidRPr="00401907" w:rsidTr="00973FA5">
        <w:trPr>
          <w:trHeight w:val="315"/>
        </w:trPr>
        <w:tc>
          <w:tcPr>
            <w:tcW w:w="6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504A" w:rsidRPr="00401907" w:rsidRDefault="005F504A" w:rsidP="001528DF">
            <w:pPr>
              <w:spacing w:after="0" w:line="240" w:lineRule="auto"/>
              <w:jc w:val="both"/>
              <w:rPr>
                <w:rFonts w:ascii="Times New Roman" w:eastAsia="Times New Roman" w:hAnsi="Times New Roman" w:cs="Times New Roman"/>
                <w:b/>
                <w:bCs/>
                <w:color w:val="000000"/>
                <w:sz w:val="24"/>
                <w:szCs w:val="24"/>
                <w:lang w:eastAsia="fr-FR"/>
              </w:rPr>
            </w:pPr>
            <w:r w:rsidRPr="00401907">
              <w:rPr>
                <w:rFonts w:ascii="Times New Roman" w:eastAsia="Times New Roman" w:hAnsi="Times New Roman" w:cs="Times New Roman"/>
                <w:b/>
                <w:bCs/>
                <w:color w:val="000000"/>
                <w:sz w:val="24"/>
                <w:szCs w:val="24"/>
                <w:lang w:eastAsia="fr-FR"/>
              </w:rPr>
              <w:t xml:space="preserve">Total des points </w:t>
            </w:r>
            <w:r w:rsidR="005A0E35">
              <w:rPr>
                <w:rFonts w:ascii="Times New Roman" w:eastAsia="Times New Roman" w:hAnsi="Times New Roman" w:cs="Times New Roman"/>
                <w:b/>
                <w:bCs/>
                <w:color w:val="000000"/>
                <w:sz w:val="24"/>
                <w:szCs w:val="24"/>
                <w:lang w:eastAsia="fr-FR"/>
              </w:rPr>
              <w:t>pour l’offre technique</w:t>
            </w:r>
          </w:p>
        </w:tc>
        <w:tc>
          <w:tcPr>
            <w:tcW w:w="1765" w:type="dxa"/>
            <w:tcBorders>
              <w:top w:val="single" w:sz="8" w:space="0" w:color="auto"/>
              <w:left w:val="nil"/>
              <w:bottom w:val="single" w:sz="8" w:space="0" w:color="auto"/>
              <w:right w:val="single" w:sz="8" w:space="0" w:color="auto"/>
            </w:tcBorders>
            <w:shd w:val="clear" w:color="auto" w:fill="auto"/>
            <w:vAlign w:val="center"/>
            <w:hideMark/>
          </w:tcPr>
          <w:p w:rsidR="005F504A" w:rsidRPr="00401907" w:rsidRDefault="005F504A" w:rsidP="001528DF">
            <w:pPr>
              <w:spacing w:after="0" w:line="240" w:lineRule="auto"/>
              <w:jc w:val="both"/>
              <w:rPr>
                <w:rFonts w:ascii="Times New Roman" w:eastAsia="Times New Roman" w:hAnsi="Times New Roman" w:cs="Times New Roman"/>
                <w:b/>
                <w:bCs/>
                <w:color w:val="000000"/>
                <w:sz w:val="24"/>
                <w:szCs w:val="24"/>
                <w:lang w:eastAsia="fr-FR"/>
              </w:rPr>
            </w:pPr>
            <w:r w:rsidRPr="00401907">
              <w:rPr>
                <w:rFonts w:ascii="Times New Roman" w:eastAsia="Times New Roman" w:hAnsi="Times New Roman" w:cs="Times New Roman"/>
                <w:b/>
                <w:bCs/>
                <w:color w:val="000000"/>
                <w:sz w:val="24"/>
                <w:szCs w:val="24"/>
                <w:lang w:eastAsia="fr-FR"/>
              </w:rPr>
              <w:t>100</w:t>
            </w:r>
          </w:p>
        </w:tc>
      </w:tr>
      <w:tr w:rsidR="005F504A" w:rsidRPr="00401907" w:rsidTr="002478A1">
        <w:trPr>
          <w:trHeight w:val="315"/>
        </w:trPr>
        <w:tc>
          <w:tcPr>
            <w:tcW w:w="6740" w:type="dxa"/>
            <w:tcBorders>
              <w:top w:val="nil"/>
              <w:left w:val="single" w:sz="8" w:space="0" w:color="000000"/>
              <w:bottom w:val="nil"/>
              <w:right w:val="single" w:sz="8" w:space="0" w:color="000000"/>
            </w:tcBorders>
            <w:shd w:val="clear" w:color="auto" w:fill="auto"/>
            <w:vAlign w:val="center"/>
            <w:hideMark/>
          </w:tcPr>
          <w:p w:rsidR="005F504A" w:rsidRPr="00401907" w:rsidRDefault="005F504A" w:rsidP="001528DF">
            <w:pPr>
              <w:spacing w:after="0" w:line="240" w:lineRule="auto"/>
              <w:jc w:val="both"/>
              <w:rPr>
                <w:rFonts w:ascii="Times New Roman" w:eastAsia="Times New Roman" w:hAnsi="Times New Roman" w:cs="Times New Roman"/>
                <w:color w:val="000000"/>
                <w:sz w:val="24"/>
                <w:szCs w:val="24"/>
                <w:lang w:eastAsia="fr-FR"/>
              </w:rPr>
            </w:pPr>
            <w:r w:rsidRPr="00401907">
              <w:rPr>
                <w:rFonts w:ascii="Times New Roman" w:eastAsia="Times New Roman" w:hAnsi="Times New Roman" w:cs="Times New Roman"/>
                <w:color w:val="000000"/>
                <w:sz w:val="24"/>
                <w:szCs w:val="24"/>
                <w:lang w:eastAsia="fr-FR"/>
              </w:rPr>
              <w:t xml:space="preserve">Le score minimum exigé pour se qualifier est </w:t>
            </w:r>
          </w:p>
        </w:tc>
        <w:tc>
          <w:tcPr>
            <w:tcW w:w="1765" w:type="dxa"/>
            <w:tcBorders>
              <w:top w:val="nil"/>
              <w:left w:val="nil"/>
              <w:bottom w:val="nil"/>
              <w:right w:val="single" w:sz="8" w:space="0" w:color="000000"/>
            </w:tcBorders>
            <w:shd w:val="clear" w:color="auto" w:fill="auto"/>
            <w:vAlign w:val="center"/>
            <w:hideMark/>
          </w:tcPr>
          <w:p w:rsidR="005F504A" w:rsidRPr="00401907" w:rsidRDefault="005F504A" w:rsidP="001528DF">
            <w:pPr>
              <w:spacing w:after="0" w:line="240" w:lineRule="auto"/>
              <w:jc w:val="both"/>
              <w:rPr>
                <w:rFonts w:ascii="Times New Roman" w:eastAsia="Times New Roman" w:hAnsi="Times New Roman" w:cs="Times New Roman"/>
                <w:b/>
                <w:bCs/>
                <w:color w:val="000000"/>
                <w:sz w:val="24"/>
                <w:szCs w:val="24"/>
                <w:lang w:eastAsia="fr-FR"/>
              </w:rPr>
            </w:pPr>
            <w:r w:rsidRPr="00401907">
              <w:rPr>
                <w:rFonts w:ascii="Times New Roman" w:eastAsia="Times New Roman" w:hAnsi="Times New Roman" w:cs="Times New Roman"/>
                <w:b/>
                <w:bCs/>
                <w:color w:val="000000"/>
                <w:sz w:val="24"/>
                <w:szCs w:val="24"/>
                <w:lang w:eastAsia="fr-FR"/>
              </w:rPr>
              <w:t>70</w:t>
            </w:r>
          </w:p>
        </w:tc>
      </w:tr>
      <w:tr w:rsidR="00253F3F" w:rsidRPr="00401907" w:rsidTr="00973FA5">
        <w:trPr>
          <w:trHeight w:val="315"/>
        </w:trPr>
        <w:tc>
          <w:tcPr>
            <w:tcW w:w="6740" w:type="dxa"/>
            <w:tcBorders>
              <w:top w:val="nil"/>
              <w:left w:val="single" w:sz="8" w:space="0" w:color="000000"/>
              <w:bottom w:val="single" w:sz="8" w:space="0" w:color="000000"/>
              <w:right w:val="single" w:sz="8" w:space="0" w:color="000000"/>
            </w:tcBorders>
            <w:shd w:val="clear" w:color="auto" w:fill="auto"/>
            <w:vAlign w:val="center"/>
          </w:tcPr>
          <w:p w:rsidR="00253F3F" w:rsidRPr="00401907" w:rsidRDefault="00253F3F" w:rsidP="001528DF">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Score financier 30%</w:t>
            </w:r>
          </w:p>
        </w:tc>
        <w:tc>
          <w:tcPr>
            <w:tcW w:w="1765" w:type="dxa"/>
            <w:tcBorders>
              <w:top w:val="nil"/>
              <w:left w:val="nil"/>
              <w:bottom w:val="single" w:sz="8" w:space="0" w:color="000000"/>
              <w:right w:val="single" w:sz="8" w:space="0" w:color="000000"/>
            </w:tcBorders>
            <w:shd w:val="clear" w:color="auto" w:fill="auto"/>
            <w:vAlign w:val="center"/>
          </w:tcPr>
          <w:p w:rsidR="00253F3F" w:rsidRPr="00401907" w:rsidRDefault="00253F3F" w:rsidP="001528DF">
            <w:pPr>
              <w:spacing w:after="0" w:line="240" w:lineRule="auto"/>
              <w:jc w:val="both"/>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p>
        </w:tc>
      </w:tr>
    </w:tbl>
    <w:p w:rsidR="00F84E76" w:rsidRPr="00401907" w:rsidRDefault="00F84E76" w:rsidP="001528DF">
      <w:pPr>
        <w:jc w:val="both"/>
        <w:rPr>
          <w:rFonts w:ascii="Times New Roman" w:hAnsi="Times New Roman" w:cs="Times New Roman"/>
          <w:sz w:val="24"/>
          <w:szCs w:val="24"/>
        </w:rPr>
      </w:pPr>
      <w:bookmarkStart w:id="0" w:name="_GoBack"/>
      <w:bookmarkEnd w:id="0"/>
    </w:p>
    <w:p w:rsidR="00D37B06" w:rsidRPr="00401907" w:rsidRDefault="00D37B06" w:rsidP="001528DF">
      <w:pPr>
        <w:pStyle w:val="Paragraphedeliste"/>
        <w:numPr>
          <w:ilvl w:val="0"/>
          <w:numId w:val="1"/>
        </w:numPr>
        <w:spacing w:before="240" w:after="240"/>
        <w:ind w:left="714" w:hanging="357"/>
        <w:jc w:val="both"/>
        <w:rPr>
          <w:rFonts w:ascii="Times New Roman" w:hAnsi="Times New Roman" w:cs="Times New Roman"/>
          <w:b/>
          <w:bCs/>
          <w:sz w:val="24"/>
          <w:szCs w:val="24"/>
        </w:rPr>
      </w:pPr>
      <w:r w:rsidRPr="00401907">
        <w:rPr>
          <w:rFonts w:ascii="Times New Roman" w:hAnsi="Times New Roman" w:cs="Times New Roman"/>
          <w:b/>
          <w:bCs/>
          <w:sz w:val="24"/>
          <w:szCs w:val="24"/>
        </w:rPr>
        <w:t>Calendrier de l’évaluation</w:t>
      </w:r>
    </w:p>
    <w:p w:rsidR="006228B4" w:rsidRDefault="006228B4" w:rsidP="001528DF">
      <w:pPr>
        <w:pStyle w:val="Sansinterligne"/>
        <w:jc w:val="both"/>
        <w:rPr>
          <w:rFonts w:ascii="Times New Roman" w:hAnsi="Times New Roman"/>
          <w:sz w:val="24"/>
          <w:szCs w:val="24"/>
        </w:rPr>
      </w:pPr>
      <w:r w:rsidRPr="00401907">
        <w:rPr>
          <w:rFonts w:ascii="Times New Roman" w:hAnsi="Times New Roman"/>
          <w:sz w:val="24"/>
          <w:szCs w:val="24"/>
        </w:rPr>
        <w:t xml:space="preserve">La consultation se déroulera </w:t>
      </w:r>
      <w:r w:rsidR="00430493">
        <w:rPr>
          <w:rFonts w:ascii="Times New Roman" w:hAnsi="Times New Roman"/>
          <w:sz w:val="24"/>
          <w:szCs w:val="24"/>
        </w:rPr>
        <w:t xml:space="preserve">du 01/06/2018 au 30/06/2018, soit </w:t>
      </w:r>
      <w:r w:rsidRPr="00401907">
        <w:rPr>
          <w:rFonts w:ascii="Times New Roman" w:hAnsi="Times New Roman"/>
          <w:sz w:val="24"/>
          <w:szCs w:val="24"/>
        </w:rPr>
        <w:t xml:space="preserve">sur une période de </w:t>
      </w:r>
      <w:r w:rsidR="007613EF">
        <w:rPr>
          <w:rFonts w:ascii="Times New Roman" w:hAnsi="Times New Roman"/>
          <w:sz w:val="24"/>
          <w:szCs w:val="24"/>
        </w:rPr>
        <w:t>30</w:t>
      </w:r>
      <w:r w:rsidRPr="00401907">
        <w:rPr>
          <w:rFonts w:ascii="Times New Roman" w:hAnsi="Times New Roman"/>
          <w:sz w:val="24"/>
          <w:szCs w:val="24"/>
        </w:rPr>
        <w:t xml:space="preserve"> jours calendaires répartis à titre indicatif comme suit :</w:t>
      </w:r>
    </w:p>
    <w:p w:rsidR="004B0845" w:rsidRPr="00401907" w:rsidRDefault="004B0845" w:rsidP="001528DF">
      <w:pPr>
        <w:pStyle w:val="Sansinterligne"/>
        <w:jc w:val="both"/>
        <w:rPr>
          <w:rFonts w:ascii="Times New Roman" w:hAnsi="Times New Roman"/>
          <w:sz w:val="24"/>
          <w:szCs w:val="24"/>
        </w:rPr>
      </w:pPr>
    </w:p>
    <w:tbl>
      <w:tblPr>
        <w:tblW w:w="8505" w:type="dxa"/>
        <w:tblInd w:w="-10" w:type="dxa"/>
        <w:tblCellMar>
          <w:left w:w="70" w:type="dxa"/>
          <w:right w:w="70" w:type="dxa"/>
        </w:tblCellMar>
        <w:tblLook w:val="04A0" w:firstRow="1" w:lastRow="0" w:firstColumn="1" w:lastColumn="0" w:noHBand="0" w:noVBand="1"/>
      </w:tblPr>
      <w:tblGrid>
        <w:gridCol w:w="410"/>
        <w:gridCol w:w="6394"/>
        <w:gridCol w:w="1701"/>
      </w:tblGrid>
      <w:tr w:rsidR="004B0845" w:rsidRPr="007613EF" w:rsidTr="00BD22AF">
        <w:trPr>
          <w:trHeight w:val="753"/>
        </w:trPr>
        <w:tc>
          <w:tcPr>
            <w:tcW w:w="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b/>
                <w:bCs/>
                <w:color w:val="000000"/>
                <w:sz w:val="24"/>
                <w:szCs w:val="24"/>
                <w:lang w:eastAsia="fr-FR"/>
              </w:rPr>
            </w:pPr>
            <w:r w:rsidRPr="007613EF">
              <w:rPr>
                <w:rFonts w:ascii="Times New Roman" w:eastAsia="Times New Roman" w:hAnsi="Times New Roman" w:cs="Times New Roman"/>
                <w:b/>
                <w:bCs/>
                <w:color w:val="000000"/>
                <w:sz w:val="24"/>
                <w:szCs w:val="24"/>
                <w:lang w:eastAsia="fr-FR"/>
              </w:rPr>
              <w:lastRenderedPageBreak/>
              <w:t>N°</w:t>
            </w:r>
          </w:p>
        </w:tc>
        <w:tc>
          <w:tcPr>
            <w:tcW w:w="6394" w:type="dxa"/>
            <w:tcBorders>
              <w:top w:val="single" w:sz="8" w:space="0" w:color="auto"/>
              <w:left w:val="nil"/>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b/>
                <w:bCs/>
                <w:color w:val="000000"/>
                <w:sz w:val="24"/>
                <w:szCs w:val="24"/>
                <w:lang w:eastAsia="fr-FR"/>
              </w:rPr>
            </w:pPr>
            <w:r w:rsidRPr="007613EF">
              <w:rPr>
                <w:rFonts w:ascii="Times New Roman" w:eastAsia="Times New Roman" w:hAnsi="Times New Roman" w:cs="Times New Roman"/>
                <w:b/>
                <w:bCs/>
                <w:color w:val="000000"/>
                <w:sz w:val="24"/>
                <w:szCs w:val="24"/>
                <w:lang w:eastAsia="fr-FR"/>
              </w:rPr>
              <w:t>Principales activités</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b/>
                <w:bCs/>
                <w:color w:val="000000"/>
                <w:sz w:val="24"/>
                <w:szCs w:val="24"/>
                <w:lang w:eastAsia="fr-FR"/>
              </w:rPr>
            </w:pPr>
            <w:r w:rsidRPr="007613EF">
              <w:rPr>
                <w:rFonts w:ascii="Times New Roman" w:eastAsia="Times New Roman" w:hAnsi="Times New Roman" w:cs="Times New Roman"/>
                <w:b/>
                <w:bCs/>
                <w:color w:val="000000"/>
                <w:sz w:val="24"/>
                <w:szCs w:val="24"/>
                <w:lang w:eastAsia="fr-FR"/>
              </w:rPr>
              <w:t>Durée en jours calendaires</w:t>
            </w:r>
          </w:p>
        </w:tc>
      </w:tr>
      <w:tr w:rsidR="004B0845" w:rsidRPr="007613EF" w:rsidTr="00BD22AF">
        <w:trPr>
          <w:trHeight w:val="330"/>
        </w:trPr>
        <w:tc>
          <w:tcPr>
            <w:tcW w:w="410" w:type="dxa"/>
            <w:tcBorders>
              <w:top w:val="nil"/>
              <w:left w:val="single" w:sz="8" w:space="0" w:color="auto"/>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color w:val="000000"/>
                <w:sz w:val="24"/>
                <w:szCs w:val="24"/>
                <w:lang w:eastAsia="fr-FR"/>
              </w:rPr>
            </w:pPr>
            <w:r w:rsidRPr="007613EF">
              <w:rPr>
                <w:rFonts w:ascii="Times New Roman" w:eastAsia="Times New Roman" w:hAnsi="Times New Roman" w:cs="Times New Roman"/>
                <w:color w:val="000000"/>
                <w:sz w:val="24"/>
                <w:szCs w:val="24"/>
                <w:lang w:eastAsia="fr-FR"/>
              </w:rPr>
              <w:t>1</w:t>
            </w:r>
          </w:p>
        </w:tc>
        <w:tc>
          <w:tcPr>
            <w:tcW w:w="6394" w:type="dxa"/>
            <w:tcBorders>
              <w:top w:val="nil"/>
              <w:left w:val="nil"/>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color w:val="000000"/>
                <w:sz w:val="24"/>
                <w:szCs w:val="24"/>
                <w:lang w:eastAsia="fr-FR"/>
              </w:rPr>
            </w:pPr>
            <w:r w:rsidRPr="007613EF">
              <w:rPr>
                <w:rFonts w:ascii="Times New Roman" w:eastAsia="Times New Roman" w:hAnsi="Times New Roman" w:cs="Times New Roman"/>
                <w:color w:val="000000"/>
                <w:sz w:val="24"/>
                <w:szCs w:val="24"/>
                <w:lang w:eastAsia="fr-FR"/>
              </w:rPr>
              <w:t>Faire la revue documentaire</w:t>
            </w:r>
          </w:p>
        </w:tc>
        <w:tc>
          <w:tcPr>
            <w:tcW w:w="1701" w:type="dxa"/>
            <w:tcBorders>
              <w:top w:val="nil"/>
              <w:left w:val="nil"/>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color w:val="000000"/>
                <w:sz w:val="24"/>
                <w:szCs w:val="24"/>
                <w:lang w:eastAsia="fr-FR"/>
              </w:rPr>
            </w:pPr>
            <w:r w:rsidRPr="007613EF">
              <w:rPr>
                <w:rFonts w:ascii="Times New Roman" w:eastAsia="Times New Roman" w:hAnsi="Times New Roman" w:cs="Times New Roman"/>
                <w:color w:val="000000"/>
                <w:sz w:val="24"/>
                <w:szCs w:val="24"/>
                <w:lang w:eastAsia="fr-FR"/>
              </w:rPr>
              <w:t>2</w:t>
            </w:r>
          </w:p>
        </w:tc>
      </w:tr>
      <w:tr w:rsidR="004B0845" w:rsidRPr="007613EF" w:rsidTr="00BD22AF">
        <w:trPr>
          <w:trHeight w:val="330"/>
        </w:trPr>
        <w:tc>
          <w:tcPr>
            <w:tcW w:w="410" w:type="dxa"/>
            <w:tcBorders>
              <w:top w:val="nil"/>
              <w:left w:val="single" w:sz="8" w:space="0" w:color="auto"/>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color w:val="000000"/>
                <w:sz w:val="24"/>
                <w:szCs w:val="24"/>
                <w:lang w:eastAsia="fr-FR"/>
              </w:rPr>
            </w:pPr>
            <w:r w:rsidRPr="007613EF">
              <w:rPr>
                <w:rFonts w:ascii="Times New Roman" w:eastAsia="Times New Roman" w:hAnsi="Times New Roman" w:cs="Times New Roman"/>
                <w:color w:val="000000"/>
                <w:sz w:val="24"/>
                <w:szCs w:val="24"/>
                <w:lang w:eastAsia="fr-FR"/>
              </w:rPr>
              <w:t>2</w:t>
            </w:r>
          </w:p>
        </w:tc>
        <w:tc>
          <w:tcPr>
            <w:tcW w:w="6394" w:type="dxa"/>
            <w:tcBorders>
              <w:top w:val="nil"/>
              <w:left w:val="nil"/>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color w:val="000000"/>
                <w:sz w:val="24"/>
                <w:szCs w:val="24"/>
                <w:lang w:eastAsia="fr-FR"/>
              </w:rPr>
            </w:pPr>
            <w:r w:rsidRPr="007613EF">
              <w:rPr>
                <w:rFonts w:ascii="Times New Roman" w:eastAsia="Times New Roman" w:hAnsi="Times New Roman" w:cs="Times New Roman"/>
                <w:color w:val="000000"/>
                <w:sz w:val="24"/>
                <w:szCs w:val="24"/>
                <w:lang w:eastAsia="fr-FR"/>
              </w:rPr>
              <w:t>Rencontrer les parties prenantes (clarification des attentes)</w:t>
            </w:r>
          </w:p>
        </w:tc>
        <w:tc>
          <w:tcPr>
            <w:tcW w:w="1701" w:type="dxa"/>
            <w:tcBorders>
              <w:top w:val="nil"/>
              <w:left w:val="nil"/>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color w:val="000000"/>
                <w:sz w:val="24"/>
                <w:szCs w:val="24"/>
                <w:lang w:eastAsia="fr-FR"/>
              </w:rPr>
            </w:pPr>
            <w:r w:rsidRPr="007613EF">
              <w:rPr>
                <w:rFonts w:ascii="Times New Roman" w:eastAsia="Times New Roman" w:hAnsi="Times New Roman" w:cs="Times New Roman"/>
                <w:color w:val="000000"/>
                <w:sz w:val="24"/>
                <w:szCs w:val="24"/>
                <w:lang w:eastAsia="fr-FR"/>
              </w:rPr>
              <w:t>5</w:t>
            </w:r>
          </w:p>
        </w:tc>
      </w:tr>
      <w:tr w:rsidR="004B0845" w:rsidRPr="007613EF" w:rsidTr="00BD22AF">
        <w:trPr>
          <w:trHeight w:val="330"/>
        </w:trPr>
        <w:tc>
          <w:tcPr>
            <w:tcW w:w="410" w:type="dxa"/>
            <w:tcBorders>
              <w:top w:val="nil"/>
              <w:left w:val="single" w:sz="8" w:space="0" w:color="auto"/>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color w:val="000000"/>
                <w:sz w:val="24"/>
                <w:szCs w:val="24"/>
                <w:lang w:eastAsia="fr-FR"/>
              </w:rPr>
            </w:pPr>
            <w:r w:rsidRPr="007613EF">
              <w:rPr>
                <w:rFonts w:ascii="Times New Roman" w:eastAsia="Times New Roman" w:hAnsi="Times New Roman" w:cs="Times New Roman"/>
                <w:color w:val="000000"/>
                <w:sz w:val="24"/>
                <w:szCs w:val="24"/>
                <w:lang w:eastAsia="fr-FR"/>
              </w:rPr>
              <w:t>3</w:t>
            </w:r>
          </w:p>
        </w:tc>
        <w:tc>
          <w:tcPr>
            <w:tcW w:w="6394" w:type="dxa"/>
            <w:tcBorders>
              <w:top w:val="nil"/>
              <w:left w:val="nil"/>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color w:val="000000"/>
                <w:sz w:val="24"/>
                <w:szCs w:val="24"/>
                <w:lang w:eastAsia="fr-FR"/>
              </w:rPr>
            </w:pPr>
            <w:r w:rsidRPr="007613EF">
              <w:rPr>
                <w:rFonts w:ascii="Times New Roman" w:eastAsia="Times New Roman" w:hAnsi="Times New Roman" w:cs="Times New Roman"/>
                <w:color w:val="000000"/>
                <w:sz w:val="24"/>
                <w:szCs w:val="24"/>
                <w:lang w:eastAsia="fr-FR"/>
              </w:rPr>
              <w:t>Rédiger et valider le rapport initial</w:t>
            </w:r>
          </w:p>
        </w:tc>
        <w:tc>
          <w:tcPr>
            <w:tcW w:w="1701" w:type="dxa"/>
            <w:tcBorders>
              <w:top w:val="nil"/>
              <w:left w:val="nil"/>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color w:val="000000"/>
                <w:sz w:val="24"/>
                <w:szCs w:val="24"/>
                <w:lang w:eastAsia="fr-FR"/>
              </w:rPr>
            </w:pPr>
            <w:r w:rsidRPr="007613EF">
              <w:rPr>
                <w:rFonts w:ascii="Times New Roman" w:eastAsia="Times New Roman" w:hAnsi="Times New Roman" w:cs="Times New Roman"/>
                <w:color w:val="000000"/>
                <w:sz w:val="24"/>
                <w:szCs w:val="24"/>
                <w:lang w:eastAsia="fr-FR"/>
              </w:rPr>
              <w:t>3</w:t>
            </w:r>
          </w:p>
        </w:tc>
      </w:tr>
      <w:tr w:rsidR="004B0845" w:rsidRPr="007613EF" w:rsidTr="00BD22AF">
        <w:trPr>
          <w:trHeight w:val="330"/>
        </w:trPr>
        <w:tc>
          <w:tcPr>
            <w:tcW w:w="410" w:type="dxa"/>
            <w:tcBorders>
              <w:top w:val="nil"/>
              <w:left w:val="single" w:sz="8" w:space="0" w:color="auto"/>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color w:val="000000"/>
                <w:sz w:val="24"/>
                <w:szCs w:val="24"/>
                <w:lang w:eastAsia="fr-FR"/>
              </w:rPr>
            </w:pPr>
            <w:r w:rsidRPr="007613EF">
              <w:rPr>
                <w:rFonts w:ascii="Times New Roman" w:eastAsia="Times New Roman" w:hAnsi="Times New Roman" w:cs="Times New Roman"/>
                <w:color w:val="000000"/>
                <w:sz w:val="24"/>
                <w:szCs w:val="24"/>
                <w:lang w:eastAsia="fr-FR"/>
              </w:rPr>
              <w:t>4</w:t>
            </w:r>
          </w:p>
        </w:tc>
        <w:tc>
          <w:tcPr>
            <w:tcW w:w="6394" w:type="dxa"/>
            <w:tcBorders>
              <w:top w:val="nil"/>
              <w:left w:val="nil"/>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color w:val="000000"/>
                <w:sz w:val="24"/>
                <w:szCs w:val="24"/>
                <w:lang w:eastAsia="fr-FR"/>
              </w:rPr>
            </w:pPr>
            <w:r w:rsidRPr="007613EF">
              <w:rPr>
                <w:rFonts w:ascii="Times New Roman" w:eastAsia="Times New Roman" w:hAnsi="Times New Roman" w:cs="Times New Roman"/>
                <w:color w:val="000000"/>
                <w:sz w:val="24"/>
                <w:szCs w:val="24"/>
                <w:lang w:eastAsia="fr-FR"/>
              </w:rPr>
              <w:t xml:space="preserve">Collecter les données/informations sur le terrain </w:t>
            </w:r>
          </w:p>
        </w:tc>
        <w:tc>
          <w:tcPr>
            <w:tcW w:w="1701" w:type="dxa"/>
            <w:tcBorders>
              <w:top w:val="nil"/>
              <w:left w:val="nil"/>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color w:val="000000"/>
                <w:sz w:val="24"/>
                <w:szCs w:val="24"/>
                <w:lang w:eastAsia="fr-FR"/>
              </w:rPr>
            </w:pPr>
            <w:r w:rsidRPr="007613EF">
              <w:rPr>
                <w:rFonts w:ascii="Times New Roman" w:eastAsia="Times New Roman" w:hAnsi="Times New Roman" w:cs="Times New Roman"/>
                <w:color w:val="000000"/>
                <w:sz w:val="24"/>
                <w:szCs w:val="24"/>
                <w:lang w:eastAsia="fr-FR"/>
              </w:rPr>
              <w:t>10</w:t>
            </w:r>
          </w:p>
        </w:tc>
      </w:tr>
      <w:tr w:rsidR="004B0845" w:rsidRPr="007613EF" w:rsidTr="00BD22AF">
        <w:trPr>
          <w:trHeight w:val="330"/>
        </w:trPr>
        <w:tc>
          <w:tcPr>
            <w:tcW w:w="410" w:type="dxa"/>
            <w:tcBorders>
              <w:top w:val="nil"/>
              <w:left w:val="single" w:sz="8" w:space="0" w:color="auto"/>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color w:val="000000"/>
                <w:sz w:val="24"/>
                <w:szCs w:val="24"/>
                <w:lang w:eastAsia="fr-FR"/>
              </w:rPr>
            </w:pPr>
            <w:r w:rsidRPr="007613EF">
              <w:rPr>
                <w:rFonts w:ascii="Times New Roman" w:eastAsia="Times New Roman" w:hAnsi="Times New Roman" w:cs="Times New Roman"/>
                <w:color w:val="000000"/>
                <w:sz w:val="24"/>
                <w:szCs w:val="24"/>
                <w:lang w:eastAsia="fr-FR"/>
              </w:rPr>
              <w:t>5</w:t>
            </w:r>
          </w:p>
        </w:tc>
        <w:tc>
          <w:tcPr>
            <w:tcW w:w="6394" w:type="dxa"/>
            <w:tcBorders>
              <w:top w:val="nil"/>
              <w:left w:val="nil"/>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color w:val="000000"/>
                <w:sz w:val="24"/>
                <w:szCs w:val="24"/>
                <w:lang w:eastAsia="fr-FR"/>
              </w:rPr>
            </w:pPr>
            <w:r w:rsidRPr="007613EF">
              <w:rPr>
                <w:rFonts w:ascii="Times New Roman" w:eastAsia="Times New Roman" w:hAnsi="Times New Roman" w:cs="Times New Roman"/>
                <w:color w:val="000000"/>
                <w:sz w:val="24"/>
                <w:szCs w:val="24"/>
                <w:lang w:eastAsia="fr-FR"/>
              </w:rPr>
              <w:t xml:space="preserve">Analyser les données et rédiger le rapport provisoire  </w:t>
            </w:r>
          </w:p>
        </w:tc>
        <w:tc>
          <w:tcPr>
            <w:tcW w:w="1701" w:type="dxa"/>
            <w:tcBorders>
              <w:top w:val="nil"/>
              <w:left w:val="nil"/>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color w:val="000000"/>
                <w:sz w:val="24"/>
                <w:szCs w:val="24"/>
                <w:lang w:eastAsia="fr-FR"/>
              </w:rPr>
            </w:pPr>
            <w:r w:rsidRPr="007613EF">
              <w:rPr>
                <w:rFonts w:ascii="Times New Roman" w:eastAsia="Times New Roman" w:hAnsi="Times New Roman" w:cs="Times New Roman"/>
                <w:color w:val="000000"/>
                <w:sz w:val="24"/>
                <w:szCs w:val="24"/>
                <w:lang w:eastAsia="fr-FR"/>
              </w:rPr>
              <w:t>5</w:t>
            </w:r>
          </w:p>
        </w:tc>
      </w:tr>
      <w:tr w:rsidR="004B0845" w:rsidRPr="007613EF" w:rsidTr="00BD22AF">
        <w:trPr>
          <w:trHeight w:val="330"/>
        </w:trPr>
        <w:tc>
          <w:tcPr>
            <w:tcW w:w="410" w:type="dxa"/>
            <w:tcBorders>
              <w:top w:val="nil"/>
              <w:left w:val="single" w:sz="8" w:space="0" w:color="auto"/>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color w:val="000000"/>
                <w:sz w:val="24"/>
                <w:szCs w:val="24"/>
                <w:lang w:eastAsia="fr-FR"/>
              </w:rPr>
            </w:pPr>
            <w:r w:rsidRPr="007613EF">
              <w:rPr>
                <w:rFonts w:ascii="Times New Roman" w:eastAsia="Times New Roman" w:hAnsi="Times New Roman" w:cs="Times New Roman"/>
                <w:color w:val="000000"/>
                <w:sz w:val="24"/>
                <w:szCs w:val="24"/>
                <w:lang w:eastAsia="fr-FR"/>
              </w:rPr>
              <w:t>6</w:t>
            </w:r>
          </w:p>
        </w:tc>
        <w:tc>
          <w:tcPr>
            <w:tcW w:w="6394" w:type="dxa"/>
            <w:tcBorders>
              <w:top w:val="nil"/>
              <w:left w:val="nil"/>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color w:val="000000"/>
                <w:sz w:val="24"/>
                <w:szCs w:val="24"/>
                <w:lang w:eastAsia="fr-FR"/>
              </w:rPr>
            </w:pPr>
            <w:r w:rsidRPr="007613EF">
              <w:rPr>
                <w:rFonts w:ascii="Times New Roman" w:eastAsia="Times New Roman" w:hAnsi="Times New Roman" w:cs="Times New Roman"/>
                <w:color w:val="000000"/>
                <w:sz w:val="24"/>
                <w:szCs w:val="24"/>
                <w:lang w:eastAsia="fr-FR"/>
              </w:rPr>
              <w:t xml:space="preserve">Tenir la réunion de validation </w:t>
            </w:r>
          </w:p>
        </w:tc>
        <w:tc>
          <w:tcPr>
            <w:tcW w:w="1701" w:type="dxa"/>
            <w:tcBorders>
              <w:top w:val="nil"/>
              <w:left w:val="nil"/>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color w:val="000000"/>
                <w:sz w:val="24"/>
                <w:szCs w:val="24"/>
                <w:lang w:eastAsia="fr-FR"/>
              </w:rPr>
            </w:pPr>
            <w:r w:rsidRPr="007613EF">
              <w:rPr>
                <w:rFonts w:ascii="Times New Roman" w:eastAsia="Times New Roman" w:hAnsi="Times New Roman" w:cs="Times New Roman"/>
                <w:color w:val="000000"/>
                <w:sz w:val="24"/>
                <w:szCs w:val="24"/>
                <w:lang w:eastAsia="fr-FR"/>
              </w:rPr>
              <w:t>1</w:t>
            </w:r>
          </w:p>
        </w:tc>
      </w:tr>
      <w:tr w:rsidR="004B0845" w:rsidRPr="007613EF" w:rsidTr="00BD22AF">
        <w:trPr>
          <w:trHeight w:val="330"/>
        </w:trPr>
        <w:tc>
          <w:tcPr>
            <w:tcW w:w="410" w:type="dxa"/>
            <w:tcBorders>
              <w:top w:val="nil"/>
              <w:left w:val="single" w:sz="8" w:space="0" w:color="auto"/>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color w:val="000000"/>
                <w:sz w:val="24"/>
                <w:szCs w:val="24"/>
                <w:lang w:eastAsia="fr-FR"/>
              </w:rPr>
            </w:pPr>
            <w:r w:rsidRPr="007613EF">
              <w:rPr>
                <w:rFonts w:ascii="Times New Roman" w:eastAsia="Times New Roman" w:hAnsi="Times New Roman" w:cs="Times New Roman"/>
                <w:color w:val="000000"/>
                <w:sz w:val="24"/>
                <w:szCs w:val="24"/>
                <w:lang w:eastAsia="fr-FR"/>
              </w:rPr>
              <w:t>7</w:t>
            </w:r>
          </w:p>
        </w:tc>
        <w:tc>
          <w:tcPr>
            <w:tcW w:w="6394" w:type="dxa"/>
            <w:tcBorders>
              <w:top w:val="nil"/>
              <w:left w:val="nil"/>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color w:val="000000"/>
                <w:sz w:val="24"/>
                <w:szCs w:val="24"/>
                <w:lang w:eastAsia="fr-FR"/>
              </w:rPr>
            </w:pPr>
            <w:r w:rsidRPr="007613EF">
              <w:rPr>
                <w:rFonts w:ascii="Times New Roman" w:eastAsia="Times New Roman" w:hAnsi="Times New Roman" w:cs="Times New Roman"/>
                <w:color w:val="000000"/>
                <w:sz w:val="24"/>
                <w:szCs w:val="24"/>
                <w:lang w:eastAsia="fr-FR"/>
              </w:rPr>
              <w:t>Finalisation du rapport</w:t>
            </w:r>
            <w:r>
              <w:rPr>
                <w:rFonts w:ascii="Times New Roman" w:eastAsia="Times New Roman" w:hAnsi="Times New Roman" w:cs="Times New Roman"/>
                <w:color w:val="000000"/>
                <w:sz w:val="24"/>
                <w:szCs w:val="24"/>
                <w:lang w:eastAsia="fr-FR"/>
              </w:rPr>
              <w:t xml:space="preserve"> final</w:t>
            </w:r>
            <w:r w:rsidRPr="007613EF">
              <w:rPr>
                <w:rFonts w:ascii="Times New Roman" w:eastAsia="Times New Roman" w:hAnsi="Times New Roman" w:cs="Times New Roman"/>
                <w:color w:val="000000"/>
                <w:sz w:val="24"/>
                <w:szCs w:val="24"/>
                <w:lang w:eastAsia="fr-FR"/>
              </w:rPr>
              <w:t xml:space="preserve"> d’évaluation</w:t>
            </w:r>
          </w:p>
        </w:tc>
        <w:tc>
          <w:tcPr>
            <w:tcW w:w="1701" w:type="dxa"/>
            <w:tcBorders>
              <w:top w:val="nil"/>
              <w:left w:val="nil"/>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color w:val="000000"/>
                <w:sz w:val="24"/>
                <w:szCs w:val="24"/>
                <w:lang w:eastAsia="fr-FR"/>
              </w:rPr>
            </w:pPr>
            <w:r w:rsidRPr="007613EF">
              <w:rPr>
                <w:rFonts w:ascii="Times New Roman" w:eastAsia="Times New Roman" w:hAnsi="Times New Roman" w:cs="Times New Roman"/>
                <w:color w:val="000000"/>
                <w:sz w:val="24"/>
                <w:szCs w:val="24"/>
                <w:lang w:eastAsia="fr-FR"/>
              </w:rPr>
              <w:t>2</w:t>
            </w:r>
          </w:p>
        </w:tc>
      </w:tr>
      <w:tr w:rsidR="004B0845" w:rsidRPr="007613EF" w:rsidTr="00BD22AF">
        <w:trPr>
          <w:trHeight w:val="330"/>
        </w:trPr>
        <w:tc>
          <w:tcPr>
            <w:tcW w:w="410" w:type="dxa"/>
            <w:tcBorders>
              <w:top w:val="nil"/>
              <w:left w:val="single" w:sz="8" w:space="0" w:color="auto"/>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color w:val="000000"/>
                <w:sz w:val="24"/>
                <w:szCs w:val="24"/>
                <w:lang w:eastAsia="fr-FR"/>
              </w:rPr>
            </w:pPr>
            <w:r w:rsidRPr="007613EF">
              <w:rPr>
                <w:rFonts w:ascii="Times New Roman" w:eastAsia="Times New Roman" w:hAnsi="Times New Roman" w:cs="Times New Roman"/>
                <w:color w:val="000000"/>
                <w:sz w:val="24"/>
                <w:szCs w:val="24"/>
                <w:lang w:eastAsia="fr-FR"/>
              </w:rPr>
              <w:t>8</w:t>
            </w:r>
          </w:p>
        </w:tc>
        <w:tc>
          <w:tcPr>
            <w:tcW w:w="6394" w:type="dxa"/>
            <w:tcBorders>
              <w:top w:val="nil"/>
              <w:left w:val="nil"/>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Proposition de plan d’action </w:t>
            </w:r>
            <w:r w:rsidRPr="00401907">
              <w:rPr>
                <w:rFonts w:ascii="Times New Roman" w:hAnsi="Times New Roman" w:cs="Times New Roman"/>
                <w:bCs/>
                <w:sz w:val="24"/>
                <w:szCs w:val="24"/>
              </w:rPr>
              <w:t>pour la mise en œuvre des recommandations</w:t>
            </w:r>
          </w:p>
        </w:tc>
        <w:tc>
          <w:tcPr>
            <w:tcW w:w="1701" w:type="dxa"/>
            <w:tcBorders>
              <w:top w:val="nil"/>
              <w:left w:val="nil"/>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color w:val="000000"/>
                <w:sz w:val="24"/>
                <w:szCs w:val="24"/>
                <w:lang w:eastAsia="fr-FR"/>
              </w:rPr>
            </w:pPr>
            <w:r w:rsidRPr="007613EF">
              <w:rPr>
                <w:rFonts w:ascii="Times New Roman" w:eastAsia="Times New Roman" w:hAnsi="Times New Roman" w:cs="Times New Roman"/>
                <w:color w:val="000000"/>
                <w:sz w:val="24"/>
                <w:szCs w:val="24"/>
                <w:lang w:eastAsia="fr-FR"/>
              </w:rPr>
              <w:t>2</w:t>
            </w:r>
          </w:p>
        </w:tc>
      </w:tr>
      <w:tr w:rsidR="004B0845" w:rsidRPr="007613EF" w:rsidTr="00BD22AF">
        <w:trPr>
          <w:trHeight w:val="330"/>
        </w:trPr>
        <w:tc>
          <w:tcPr>
            <w:tcW w:w="410" w:type="dxa"/>
            <w:tcBorders>
              <w:top w:val="nil"/>
              <w:left w:val="single" w:sz="8" w:space="0" w:color="auto"/>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color w:val="000000"/>
                <w:sz w:val="24"/>
                <w:szCs w:val="24"/>
                <w:lang w:eastAsia="fr-FR"/>
              </w:rPr>
            </w:pPr>
            <w:r w:rsidRPr="007613EF">
              <w:rPr>
                <w:rFonts w:ascii="Times New Roman" w:eastAsia="Times New Roman" w:hAnsi="Times New Roman" w:cs="Times New Roman"/>
                <w:color w:val="000000"/>
                <w:sz w:val="24"/>
                <w:szCs w:val="24"/>
                <w:lang w:eastAsia="fr-FR"/>
              </w:rPr>
              <w:t> </w:t>
            </w:r>
          </w:p>
        </w:tc>
        <w:tc>
          <w:tcPr>
            <w:tcW w:w="6394" w:type="dxa"/>
            <w:tcBorders>
              <w:top w:val="nil"/>
              <w:left w:val="nil"/>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b/>
                <w:bCs/>
                <w:color w:val="000000"/>
                <w:sz w:val="24"/>
                <w:szCs w:val="24"/>
                <w:lang w:eastAsia="fr-FR"/>
              </w:rPr>
            </w:pPr>
            <w:r w:rsidRPr="007613EF">
              <w:rPr>
                <w:rFonts w:ascii="Times New Roman" w:eastAsia="Times New Roman" w:hAnsi="Times New Roman" w:cs="Times New Roman"/>
                <w:b/>
                <w:bCs/>
                <w:color w:val="000000"/>
                <w:sz w:val="24"/>
                <w:szCs w:val="24"/>
                <w:lang w:eastAsia="fr-FR"/>
              </w:rPr>
              <w:t>Total</w:t>
            </w:r>
          </w:p>
        </w:tc>
        <w:tc>
          <w:tcPr>
            <w:tcW w:w="1701" w:type="dxa"/>
            <w:tcBorders>
              <w:top w:val="nil"/>
              <w:left w:val="nil"/>
              <w:bottom w:val="single" w:sz="8" w:space="0" w:color="auto"/>
              <w:right w:val="single" w:sz="8" w:space="0" w:color="auto"/>
            </w:tcBorders>
            <w:shd w:val="clear" w:color="auto" w:fill="auto"/>
            <w:vAlign w:val="center"/>
            <w:hideMark/>
          </w:tcPr>
          <w:p w:rsidR="004B0845" w:rsidRPr="007613EF" w:rsidRDefault="004B0845" w:rsidP="00BD22AF">
            <w:pPr>
              <w:spacing w:after="0" w:line="240" w:lineRule="auto"/>
              <w:jc w:val="both"/>
              <w:rPr>
                <w:rFonts w:ascii="Times New Roman" w:eastAsia="Times New Roman" w:hAnsi="Times New Roman" w:cs="Times New Roman"/>
                <w:b/>
                <w:bCs/>
                <w:color w:val="000000"/>
                <w:sz w:val="24"/>
                <w:szCs w:val="24"/>
                <w:lang w:eastAsia="fr-FR"/>
              </w:rPr>
            </w:pPr>
            <w:r w:rsidRPr="007613EF">
              <w:rPr>
                <w:rFonts w:ascii="Times New Roman" w:eastAsia="Times New Roman" w:hAnsi="Times New Roman" w:cs="Times New Roman"/>
                <w:b/>
                <w:bCs/>
                <w:color w:val="000000"/>
                <w:sz w:val="24"/>
                <w:szCs w:val="24"/>
                <w:lang w:eastAsia="fr-FR"/>
              </w:rPr>
              <w:t>30</w:t>
            </w:r>
          </w:p>
        </w:tc>
      </w:tr>
    </w:tbl>
    <w:p w:rsidR="006228B4" w:rsidRDefault="006228B4" w:rsidP="001528DF">
      <w:pPr>
        <w:jc w:val="both"/>
        <w:rPr>
          <w:rFonts w:ascii="Times New Roman" w:eastAsia="Calibri" w:hAnsi="Times New Roman" w:cs="Times New Roman"/>
          <w:sz w:val="24"/>
          <w:szCs w:val="24"/>
        </w:rPr>
      </w:pPr>
    </w:p>
    <w:p w:rsidR="004B0845" w:rsidRDefault="004B0845" w:rsidP="001528DF">
      <w:pPr>
        <w:jc w:val="both"/>
        <w:rPr>
          <w:rFonts w:ascii="Times New Roman" w:eastAsia="Calibri" w:hAnsi="Times New Roman" w:cs="Times New Roman"/>
          <w:sz w:val="24"/>
          <w:szCs w:val="24"/>
        </w:rPr>
      </w:pPr>
    </w:p>
    <w:p w:rsidR="004B0845" w:rsidRDefault="004B0845" w:rsidP="001528DF">
      <w:pPr>
        <w:jc w:val="both"/>
        <w:rPr>
          <w:rFonts w:ascii="Times New Roman" w:eastAsia="Calibri" w:hAnsi="Times New Roman" w:cs="Times New Roman"/>
          <w:sz w:val="24"/>
          <w:szCs w:val="24"/>
        </w:rPr>
      </w:pPr>
    </w:p>
    <w:p w:rsidR="000D58B7" w:rsidRPr="00401907" w:rsidRDefault="00DB01E4" w:rsidP="001528DF">
      <w:pPr>
        <w:pStyle w:val="Paragraphedeliste"/>
        <w:numPr>
          <w:ilvl w:val="0"/>
          <w:numId w:val="1"/>
        </w:numPr>
        <w:spacing w:before="240" w:after="240"/>
        <w:ind w:left="714" w:hanging="357"/>
        <w:jc w:val="both"/>
        <w:rPr>
          <w:rFonts w:ascii="Times New Roman" w:hAnsi="Times New Roman" w:cs="Times New Roman"/>
          <w:b/>
          <w:bCs/>
          <w:sz w:val="24"/>
          <w:szCs w:val="24"/>
        </w:rPr>
      </w:pPr>
      <w:r w:rsidRPr="00401907">
        <w:rPr>
          <w:rFonts w:ascii="Times New Roman" w:hAnsi="Times New Roman" w:cs="Times New Roman"/>
          <w:b/>
          <w:bCs/>
          <w:sz w:val="24"/>
          <w:szCs w:val="24"/>
        </w:rPr>
        <w:t>Modalité de paiements</w:t>
      </w:r>
    </w:p>
    <w:p w:rsidR="00DB01E4" w:rsidRDefault="008B3243" w:rsidP="001528DF">
      <w:pPr>
        <w:jc w:val="both"/>
        <w:rPr>
          <w:rFonts w:ascii="Times New Roman" w:eastAsia="Calibri" w:hAnsi="Times New Roman" w:cs="Times New Roman"/>
          <w:sz w:val="24"/>
          <w:szCs w:val="24"/>
        </w:rPr>
      </w:pPr>
      <w:r>
        <w:rPr>
          <w:rFonts w:ascii="Times New Roman" w:eastAsia="Calibri" w:hAnsi="Times New Roman" w:cs="Times New Roman"/>
          <w:sz w:val="24"/>
          <w:szCs w:val="24"/>
        </w:rPr>
        <w:t>Les jalons pour les paiements se déclinement comme suit :</w:t>
      </w:r>
    </w:p>
    <w:tbl>
      <w:tblPr>
        <w:tblW w:w="8992" w:type="dxa"/>
        <w:tblInd w:w="70" w:type="dxa"/>
        <w:tblCellMar>
          <w:left w:w="70" w:type="dxa"/>
          <w:right w:w="70" w:type="dxa"/>
        </w:tblCellMar>
        <w:tblLook w:val="04A0" w:firstRow="1" w:lastRow="0" w:firstColumn="1" w:lastColumn="0" w:noHBand="0" w:noVBand="1"/>
      </w:tblPr>
      <w:tblGrid>
        <w:gridCol w:w="4138"/>
        <w:gridCol w:w="2148"/>
        <w:gridCol w:w="1388"/>
        <w:gridCol w:w="1318"/>
      </w:tblGrid>
      <w:tr w:rsidR="00253F3F" w:rsidRPr="00DF4570" w:rsidTr="002478A1">
        <w:trPr>
          <w:trHeight w:val="458"/>
        </w:trPr>
        <w:tc>
          <w:tcPr>
            <w:tcW w:w="4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3F3F" w:rsidRPr="005A0E35" w:rsidRDefault="00253F3F" w:rsidP="001528DF">
            <w:pPr>
              <w:pStyle w:val="Paragraphedeliste"/>
              <w:ind w:left="360"/>
              <w:jc w:val="both"/>
              <w:rPr>
                <w:rFonts w:ascii="Times New Roman" w:hAnsi="Times New Roman"/>
                <w:b/>
                <w:bCs/>
                <w:color w:val="000000"/>
                <w:szCs w:val="20"/>
                <w:lang w:eastAsia="fr-FR"/>
              </w:rPr>
            </w:pPr>
            <w:r w:rsidRPr="005A0E35">
              <w:rPr>
                <w:rFonts w:ascii="Times New Roman" w:hAnsi="Times New Roman"/>
                <w:b/>
                <w:bCs/>
                <w:color w:val="000000"/>
                <w:szCs w:val="20"/>
                <w:lang w:eastAsia="fr-FR"/>
              </w:rPr>
              <w:t>Délivrables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253F3F" w:rsidRPr="00DF4570" w:rsidRDefault="00253F3F" w:rsidP="001528DF">
            <w:pPr>
              <w:jc w:val="both"/>
              <w:rPr>
                <w:rFonts w:ascii="Times New Roman" w:hAnsi="Times New Roman"/>
                <w:b/>
                <w:bCs/>
                <w:color w:val="000000"/>
                <w:szCs w:val="20"/>
                <w:lang w:eastAsia="fr-FR"/>
              </w:rPr>
            </w:pPr>
            <w:r w:rsidRPr="00DF4570">
              <w:rPr>
                <w:rFonts w:ascii="Times New Roman" w:hAnsi="Times New Roman"/>
                <w:b/>
                <w:bCs/>
                <w:color w:val="000000"/>
                <w:szCs w:val="20"/>
                <w:lang w:eastAsia="fr-FR"/>
              </w:rPr>
              <w:t>Délai</w:t>
            </w:r>
            <w:r>
              <w:rPr>
                <w:rFonts w:ascii="Times New Roman" w:hAnsi="Times New Roman"/>
                <w:b/>
                <w:bCs/>
                <w:color w:val="000000"/>
                <w:szCs w:val="20"/>
                <w:lang w:eastAsia="fr-FR"/>
              </w:rPr>
              <w:t xml:space="preserve"> (cumulé)</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253F3F" w:rsidRPr="00DF4570" w:rsidRDefault="00253F3F" w:rsidP="001528DF">
            <w:pPr>
              <w:jc w:val="both"/>
              <w:rPr>
                <w:rFonts w:ascii="Times New Roman" w:hAnsi="Times New Roman"/>
                <w:b/>
                <w:bCs/>
                <w:color w:val="000000"/>
                <w:szCs w:val="20"/>
                <w:lang w:eastAsia="fr-FR"/>
              </w:rPr>
            </w:pPr>
            <w:r w:rsidRPr="00DF4570">
              <w:rPr>
                <w:rFonts w:ascii="Times New Roman" w:hAnsi="Times New Roman"/>
                <w:b/>
                <w:bCs/>
                <w:color w:val="000000"/>
                <w:szCs w:val="20"/>
                <w:lang w:eastAsia="fr-FR"/>
              </w:rPr>
              <w:t>%</w:t>
            </w:r>
          </w:p>
        </w:tc>
        <w:tc>
          <w:tcPr>
            <w:tcW w:w="1318" w:type="dxa"/>
            <w:tcBorders>
              <w:top w:val="single" w:sz="4" w:space="0" w:color="auto"/>
              <w:left w:val="nil"/>
              <w:bottom w:val="single" w:sz="4" w:space="0" w:color="auto"/>
              <w:right w:val="single" w:sz="4" w:space="0" w:color="auto"/>
            </w:tcBorders>
          </w:tcPr>
          <w:p w:rsidR="00253F3F" w:rsidRPr="00DF4570" w:rsidRDefault="00253F3F" w:rsidP="001528DF">
            <w:pPr>
              <w:jc w:val="both"/>
              <w:rPr>
                <w:rFonts w:ascii="Times New Roman" w:hAnsi="Times New Roman"/>
                <w:b/>
                <w:bCs/>
                <w:color w:val="000000"/>
                <w:szCs w:val="20"/>
                <w:lang w:eastAsia="fr-FR"/>
              </w:rPr>
            </w:pPr>
            <w:r>
              <w:rPr>
                <w:rFonts w:ascii="Times New Roman" w:hAnsi="Times New Roman"/>
                <w:b/>
                <w:bCs/>
                <w:color w:val="000000"/>
                <w:szCs w:val="20"/>
                <w:lang w:eastAsia="fr-FR"/>
              </w:rPr>
              <w:t>Validation</w:t>
            </w:r>
          </w:p>
        </w:tc>
      </w:tr>
      <w:tr w:rsidR="00253F3F" w:rsidRPr="00DF4570" w:rsidTr="002478A1">
        <w:trPr>
          <w:trHeight w:val="458"/>
        </w:trPr>
        <w:tc>
          <w:tcPr>
            <w:tcW w:w="4138" w:type="dxa"/>
            <w:tcBorders>
              <w:top w:val="nil"/>
              <w:left w:val="single" w:sz="4" w:space="0" w:color="auto"/>
              <w:bottom w:val="single" w:sz="4" w:space="0" w:color="auto"/>
              <w:right w:val="single" w:sz="4" w:space="0" w:color="auto"/>
            </w:tcBorders>
            <w:shd w:val="clear" w:color="auto" w:fill="auto"/>
            <w:vAlign w:val="center"/>
            <w:hideMark/>
          </w:tcPr>
          <w:p w:rsidR="00253F3F" w:rsidRPr="005A0E35" w:rsidRDefault="00253F3F" w:rsidP="001528DF">
            <w:pPr>
              <w:jc w:val="both"/>
              <w:rPr>
                <w:rFonts w:ascii="Times New Roman" w:hAnsi="Times New Roman"/>
                <w:bCs/>
                <w:color w:val="000000"/>
                <w:szCs w:val="20"/>
                <w:lang w:eastAsia="fr-FR"/>
              </w:rPr>
            </w:pPr>
            <w:r w:rsidRPr="005A0E35">
              <w:rPr>
                <w:rFonts w:ascii="Times New Roman" w:hAnsi="Times New Roman"/>
                <w:bCs/>
                <w:color w:val="000000"/>
                <w:szCs w:val="20"/>
                <w:lang w:eastAsia="fr-FR"/>
              </w:rPr>
              <w:t>1</w:t>
            </w:r>
            <w:r w:rsidRPr="005A0E35">
              <w:rPr>
                <w:rFonts w:ascii="Times New Roman" w:hAnsi="Times New Roman"/>
                <w:bCs/>
                <w:color w:val="000000"/>
                <w:szCs w:val="20"/>
                <w:vertAlign w:val="superscript"/>
                <w:lang w:eastAsia="fr-FR"/>
              </w:rPr>
              <w:t>ère</w:t>
            </w:r>
            <w:r w:rsidRPr="005A0E35">
              <w:rPr>
                <w:rFonts w:ascii="Times New Roman" w:hAnsi="Times New Roman"/>
                <w:bCs/>
                <w:color w:val="000000"/>
                <w:szCs w:val="20"/>
                <w:lang w:eastAsia="fr-FR"/>
              </w:rPr>
              <w:t xml:space="preserve"> Tranche : Validation du rapport initial</w:t>
            </w:r>
          </w:p>
        </w:tc>
        <w:tc>
          <w:tcPr>
            <w:tcW w:w="2148" w:type="dxa"/>
            <w:tcBorders>
              <w:top w:val="nil"/>
              <w:left w:val="nil"/>
              <w:bottom w:val="single" w:sz="4" w:space="0" w:color="auto"/>
              <w:right w:val="single" w:sz="4" w:space="0" w:color="auto"/>
            </w:tcBorders>
            <w:shd w:val="clear" w:color="auto" w:fill="auto"/>
            <w:vAlign w:val="center"/>
            <w:hideMark/>
          </w:tcPr>
          <w:p w:rsidR="00253F3F" w:rsidRPr="00DF4570" w:rsidRDefault="00253F3F" w:rsidP="001528DF">
            <w:pPr>
              <w:jc w:val="both"/>
              <w:rPr>
                <w:rFonts w:ascii="Times New Roman" w:hAnsi="Times New Roman"/>
                <w:color w:val="000000"/>
                <w:szCs w:val="20"/>
                <w:lang w:eastAsia="fr-FR"/>
              </w:rPr>
            </w:pPr>
            <w:r>
              <w:rPr>
                <w:rFonts w:ascii="Times New Roman" w:hAnsi="Times New Roman"/>
                <w:color w:val="000000"/>
                <w:szCs w:val="20"/>
                <w:lang w:eastAsia="fr-FR"/>
              </w:rPr>
              <w:t>10 jours</w:t>
            </w:r>
          </w:p>
        </w:tc>
        <w:tc>
          <w:tcPr>
            <w:tcW w:w="1388" w:type="dxa"/>
            <w:tcBorders>
              <w:top w:val="nil"/>
              <w:left w:val="nil"/>
              <w:bottom w:val="single" w:sz="4" w:space="0" w:color="auto"/>
              <w:right w:val="single" w:sz="4" w:space="0" w:color="auto"/>
            </w:tcBorders>
            <w:shd w:val="clear" w:color="auto" w:fill="auto"/>
            <w:vAlign w:val="center"/>
            <w:hideMark/>
          </w:tcPr>
          <w:p w:rsidR="00253F3F" w:rsidRPr="00DF4570" w:rsidRDefault="00253F3F" w:rsidP="001528DF">
            <w:pPr>
              <w:jc w:val="both"/>
              <w:rPr>
                <w:rFonts w:ascii="Times New Roman" w:hAnsi="Times New Roman"/>
                <w:color w:val="000000"/>
                <w:szCs w:val="20"/>
                <w:lang w:eastAsia="fr-FR"/>
              </w:rPr>
            </w:pPr>
            <w:r>
              <w:rPr>
                <w:rFonts w:ascii="Times New Roman" w:hAnsi="Times New Roman"/>
                <w:color w:val="000000"/>
                <w:szCs w:val="20"/>
                <w:lang w:eastAsia="fr-FR"/>
              </w:rPr>
              <w:t>25%</w:t>
            </w:r>
          </w:p>
        </w:tc>
        <w:tc>
          <w:tcPr>
            <w:tcW w:w="1318" w:type="dxa"/>
            <w:tcBorders>
              <w:top w:val="nil"/>
              <w:left w:val="nil"/>
              <w:bottom w:val="single" w:sz="4" w:space="0" w:color="auto"/>
              <w:right w:val="single" w:sz="4" w:space="0" w:color="auto"/>
            </w:tcBorders>
          </w:tcPr>
          <w:p w:rsidR="00253F3F" w:rsidRDefault="00694E05" w:rsidP="001528DF">
            <w:pPr>
              <w:jc w:val="both"/>
              <w:rPr>
                <w:rFonts w:ascii="Times New Roman" w:hAnsi="Times New Roman"/>
                <w:color w:val="000000"/>
                <w:szCs w:val="20"/>
                <w:lang w:eastAsia="fr-FR"/>
              </w:rPr>
            </w:pPr>
            <w:r>
              <w:rPr>
                <w:rFonts w:ascii="Times New Roman" w:hAnsi="Times New Roman"/>
                <w:color w:val="000000"/>
                <w:szCs w:val="20"/>
                <w:lang w:eastAsia="fr-FR"/>
              </w:rPr>
              <w:t>Le groupe de référence</w:t>
            </w:r>
          </w:p>
        </w:tc>
      </w:tr>
      <w:tr w:rsidR="00253F3F" w:rsidRPr="00DF4570" w:rsidTr="002478A1">
        <w:trPr>
          <w:trHeight w:val="458"/>
        </w:trPr>
        <w:tc>
          <w:tcPr>
            <w:tcW w:w="4138" w:type="dxa"/>
            <w:tcBorders>
              <w:top w:val="nil"/>
              <w:left w:val="single" w:sz="4" w:space="0" w:color="auto"/>
              <w:bottom w:val="single" w:sz="4" w:space="0" w:color="auto"/>
              <w:right w:val="single" w:sz="4" w:space="0" w:color="auto"/>
            </w:tcBorders>
            <w:shd w:val="clear" w:color="auto" w:fill="auto"/>
            <w:vAlign w:val="center"/>
            <w:hideMark/>
          </w:tcPr>
          <w:p w:rsidR="00253F3F" w:rsidRPr="005A0E35" w:rsidRDefault="00253F3F" w:rsidP="001528DF">
            <w:pPr>
              <w:jc w:val="both"/>
              <w:rPr>
                <w:rFonts w:ascii="Times New Roman" w:hAnsi="Times New Roman"/>
                <w:bCs/>
                <w:color w:val="000000"/>
                <w:szCs w:val="20"/>
                <w:lang w:eastAsia="fr-FR"/>
              </w:rPr>
            </w:pPr>
            <w:r w:rsidRPr="005A0E35">
              <w:rPr>
                <w:rFonts w:ascii="Times New Roman" w:hAnsi="Times New Roman"/>
                <w:bCs/>
                <w:color w:val="000000"/>
                <w:szCs w:val="20"/>
                <w:lang w:eastAsia="fr-FR"/>
              </w:rPr>
              <w:t>2</w:t>
            </w:r>
            <w:r w:rsidRPr="005A0E35">
              <w:rPr>
                <w:rFonts w:ascii="Times New Roman" w:hAnsi="Times New Roman"/>
                <w:bCs/>
                <w:color w:val="000000"/>
                <w:szCs w:val="20"/>
                <w:vertAlign w:val="superscript"/>
                <w:lang w:eastAsia="fr-FR"/>
              </w:rPr>
              <w:t>ème</w:t>
            </w:r>
            <w:r w:rsidRPr="005A0E35">
              <w:rPr>
                <w:rFonts w:ascii="Times New Roman" w:hAnsi="Times New Roman"/>
                <w:bCs/>
                <w:color w:val="000000"/>
                <w:szCs w:val="20"/>
                <w:lang w:eastAsia="fr-FR"/>
              </w:rPr>
              <w:t xml:space="preserve"> Tranche : Remise du rapport provisoire</w:t>
            </w:r>
          </w:p>
        </w:tc>
        <w:tc>
          <w:tcPr>
            <w:tcW w:w="2148" w:type="dxa"/>
            <w:tcBorders>
              <w:top w:val="nil"/>
              <w:left w:val="nil"/>
              <w:bottom w:val="single" w:sz="4" w:space="0" w:color="auto"/>
              <w:right w:val="single" w:sz="4" w:space="0" w:color="auto"/>
            </w:tcBorders>
            <w:shd w:val="clear" w:color="auto" w:fill="auto"/>
            <w:vAlign w:val="center"/>
            <w:hideMark/>
          </w:tcPr>
          <w:p w:rsidR="00253F3F" w:rsidRPr="00DF4570" w:rsidRDefault="00253F3F" w:rsidP="001528DF">
            <w:pPr>
              <w:jc w:val="both"/>
              <w:rPr>
                <w:rFonts w:ascii="Times New Roman" w:hAnsi="Times New Roman"/>
                <w:color w:val="000000"/>
                <w:szCs w:val="20"/>
                <w:lang w:eastAsia="fr-FR"/>
              </w:rPr>
            </w:pPr>
            <w:r>
              <w:rPr>
                <w:rFonts w:ascii="Times New Roman" w:hAnsi="Times New Roman"/>
                <w:color w:val="000000"/>
                <w:szCs w:val="20"/>
                <w:lang w:eastAsia="fr-FR"/>
              </w:rPr>
              <w:t>25 jours</w:t>
            </w:r>
          </w:p>
        </w:tc>
        <w:tc>
          <w:tcPr>
            <w:tcW w:w="1388" w:type="dxa"/>
            <w:tcBorders>
              <w:top w:val="nil"/>
              <w:left w:val="nil"/>
              <w:bottom w:val="single" w:sz="4" w:space="0" w:color="auto"/>
              <w:right w:val="single" w:sz="4" w:space="0" w:color="auto"/>
            </w:tcBorders>
            <w:shd w:val="clear" w:color="auto" w:fill="auto"/>
            <w:vAlign w:val="center"/>
            <w:hideMark/>
          </w:tcPr>
          <w:p w:rsidR="00253F3F" w:rsidRPr="00DF4570" w:rsidRDefault="00253F3F" w:rsidP="001528DF">
            <w:pPr>
              <w:jc w:val="both"/>
              <w:rPr>
                <w:rFonts w:ascii="Times New Roman" w:hAnsi="Times New Roman"/>
                <w:color w:val="000000"/>
                <w:szCs w:val="20"/>
                <w:lang w:eastAsia="fr-FR"/>
              </w:rPr>
            </w:pPr>
            <w:r>
              <w:rPr>
                <w:rFonts w:ascii="Times New Roman" w:hAnsi="Times New Roman"/>
                <w:color w:val="000000"/>
                <w:szCs w:val="20"/>
                <w:lang w:eastAsia="fr-FR"/>
              </w:rPr>
              <w:t>50%</w:t>
            </w:r>
          </w:p>
        </w:tc>
        <w:tc>
          <w:tcPr>
            <w:tcW w:w="1318" w:type="dxa"/>
            <w:tcBorders>
              <w:top w:val="nil"/>
              <w:left w:val="nil"/>
              <w:bottom w:val="single" w:sz="4" w:space="0" w:color="auto"/>
              <w:right w:val="single" w:sz="4" w:space="0" w:color="auto"/>
            </w:tcBorders>
          </w:tcPr>
          <w:p w:rsidR="00253F3F" w:rsidRDefault="00283250" w:rsidP="001528DF">
            <w:pPr>
              <w:jc w:val="both"/>
              <w:rPr>
                <w:rFonts w:ascii="Times New Roman" w:hAnsi="Times New Roman"/>
                <w:color w:val="000000"/>
                <w:szCs w:val="20"/>
                <w:lang w:eastAsia="fr-FR"/>
              </w:rPr>
            </w:pPr>
            <w:r>
              <w:rPr>
                <w:rFonts w:ascii="Times New Roman" w:hAnsi="Times New Roman"/>
                <w:color w:val="000000"/>
                <w:szCs w:val="20"/>
                <w:lang w:eastAsia="fr-FR"/>
              </w:rPr>
              <w:t>Le Spécialiste en S&amp;E</w:t>
            </w:r>
          </w:p>
        </w:tc>
      </w:tr>
      <w:tr w:rsidR="00253F3F" w:rsidRPr="00DF4570" w:rsidTr="002478A1">
        <w:trPr>
          <w:trHeight w:val="458"/>
        </w:trPr>
        <w:tc>
          <w:tcPr>
            <w:tcW w:w="4138" w:type="dxa"/>
            <w:tcBorders>
              <w:top w:val="nil"/>
              <w:left w:val="single" w:sz="4" w:space="0" w:color="auto"/>
              <w:bottom w:val="single" w:sz="4" w:space="0" w:color="auto"/>
              <w:right w:val="single" w:sz="4" w:space="0" w:color="auto"/>
            </w:tcBorders>
            <w:shd w:val="clear" w:color="auto" w:fill="auto"/>
            <w:vAlign w:val="center"/>
            <w:hideMark/>
          </w:tcPr>
          <w:p w:rsidR="00253F3F" w:rsidRPr="005A0E35" w:rsidRDefault="00253F3F" w:rsidP="001528DF">
            <w:pPr>
              <w:jc w:val="both"/>
              <w:rPr>
                <w:rFonts w:ascii="Times New Roman" w:hAnsi="Times New Roman"/>
                <w:bCs/>
                <w:color w:val="000000"/>
                <w:szCs w:val="20"/>
                <w:lang w:eastAsia="fr-FR"/>
              </w:rPr>
            </w:pPr>
            <w:r w:rsidRPr="005A0E35">
              <w:rPr>
                <w:rFonts w:ascii="Times New Roman" w:hAnsi="Times New Roman"/>
                <w:bCs/>
                <w:color w:val="000000"/>
                <w:szCs w:val="20"/>
                <w:lang w:eastAsia="fr-FR"/>
              </w:rPr>
              <w:t>3</w:t>
            </w:r>
            <w:r w:rsidRPr="005A0E35">
              <w:rPr>
                <w:rFonts w:ascii="Times New Roman" w:hAnsi="Times New Roman"/>
                <w:bCs/>
                <w:color w:val="000000"/>
                <w:szCs w:val="20"/>
                <w:vertAlign w:val="superscript"/>
                <w:lang w:eastAsia="fr-FR"/>
              </w:rPr>
              <w:t>ème</w:t>
            </w:r>
            <w:r w:rsidRPr="005A0E35">
              <w:rPr>
                <w:rFonts w:ascii="Times New Roman" w:hAnsi="Times New Roman"/>
                <w:bCs/>
                <w:color w:val="000000"/>
                <w:szCs w:val="20"/>
                <w:lang w:eastAsia="fr-FR"/>
              </w:rPr>
              <w:t xml:space="preserve"> Tranche : Remise du rapport final</w:t>
            </w:r>
            <w:r w:rsidR="00F147F8">
              <w:rPr>
                <w:rFonts w:ascii="Times New Roman" w:hAnsi="Times New Roman"/>
                <w:bCs/>
                <w:color w:val="000000"/>
                <w:szCs w:val="20"/>
                <w:lang w:eastAsia="fr-FR"/>
              </w:rPr>
              <w:t xml:space="preserve"> validé</w:t>
            </w:r>
            <w:r w:rsidRPr="005A0E35">
              <w:rPr>
                <w:rFonts w:ascii="Times New Roman" w:hAnsi="Times New Roman"/>
                <w:bCs/>
                <w:color w:val="000000"/>
                <w:szCs w:val="20"/>
                <w:lang w:eastAsia="fr-FR"/>
              </w:rPr>
              <w:t xml:space="preserve"> +proposition du plan d’action pour </w:t>
            </w:r>
            <w:r w:rsidRPr="005A0E35">
              <w:rPr>
                <w:rFonts w:ascii="Times New Roman" w:hAnsi="Times New Roman" w:cs="Times New Roman"/>
                <w:bCs/>
                <w:sz w:val="24"/>
                <w:szCs w:val="24"/>
              </w:rPr>
              <w:t>la mise en œuvre des recommandations</w:t>
            </w:r>
          </w:p>
        </w:tc>
        <w:tc>
          <w:tcPr>
            <w:tcW w:w="2148" w:type="dxa"/>
            <w:tcBorders>
              <w:top w:val="nil"/>
              <w:left w:val="nil"/>
              <w:bottom w:val="single" w:sz="4" w:space="0" w:color="auto"/>
              <w:right w:val="single" w:sz="4" w:space="0" w:color="auto"/>
            </w:tcBorders>
            <w:shd w:val="clear" w:color="auto" w:fill="auto"/>
            <w:vAlign w:val="center"/>
            <w:hideMark/>
          </w:tcPr>
          <w:p w:rsidR="00253F3F" w:rsidRPr="00DF4570" w:rsidRDefault="00253F3F" w:rsidP="001528DF">
            <w:pPr>
              <w:jc w:val="both"/>
              <w:rPr>
                <w:rFonts w:ascii="Times New Roman" w:hAnsi="Times New Roman"/>
                <w:color w:val="000000"/>
                <w:szCs w:val="20"/>
                <w:lang w:eastAsia="fr-FR"/>
              </w:rPr>
            </w:pPr>
            <w:r>
              <w:rPr>
                <w:rFonts w:ascii="Times New Roman" w:hAnsi="Times New Roman"/>
                <w:color w:val="000000"/>
                <w:szCs w:val="20"/>
                <w:lang w:eastAsia="fr-FR"/>
              </w:rPr>
              <w:t>30 jours</w:t>
            </w:r>
          </w:p>
        </w:tc>
        <w:tc>
          <w:tcPr>
            <w:tcW w:w="1388" w:type="dxa"/>
            <w:tcBorders>
              <w:top w:val="nil"/>
              <w:left w:val="nil"/>
              <w:bottom w:val="single" w:sz="4" w:space="0" w:color="auto"/>
              <w:right w:val="single" w:sz="4" w:space="0" w:color="auto"/>
            </w:tcBorders>
            <w:shd w:val="clear" w:color="auto" w:fill="auto"/>
            <w:vAlign w:val="center"/>
            <w:hideMark/>
          </w:tcPr>
          <w:p w:rsidR="00253F3F" w:rsidRPr="00DF4570" w:rsidRDefault="00253F3F" w:rsidP="001528DF">
            <w:pPr>
              <w:jc w:val="both"/>
              <w:rPr>
                <w:rFonts w:ascii="Times New Roman" w:hAnsi="Times New Roman"/>
                <w:color w:val="000000"/>
                <w:szCs w:val="20"/>
                <w:lang w:eastAsia="fr-FR"/>
              </w:rPr>
            </w:pPr>
            <w:r>
              <w:rPr>
                <w:rFonts w:ascii="Times New Roman" w:hAnsi="Times New Roman"/>
                <w:color w:val="000000"/>
                <w:szCs w:val="20"/>
                <w:lang w:eastAsia="fr-FR"/>
              </w:rPr>
              <w:t>25%</w:t>
            </w:r>
          </w:p>
        </w:tc>
        <w:tc>
          <w:tcPr>
            <w:tcW w:w="1318" w:type="dxa"/>
            <w:tcBorders>
              <w:top w:val="nil"/>
              <w:left w:val="nil"/>
              <w:bottom w:val="single" w:sz="4" w:space="0" w:color="auto"/>
              <w:right w:val="single" w:sz="4" w:space="0" w:color="auto"/>
            </w:tcBorders>
          </w:tcPr>
          <w:p w:rsidR="00253F3F" w:rsidRDefault="00F147F8" w:rsidP="001528DF">
            <w:pPr>
              <w:jc w:val="both"/>
              <w:rPr>
                <w:rFonts w:ascii="Times New Roman" w:hAnsi="Times New Roman"/>
                <w:color w:val="000000"/>
                <w:szCs w:val="20"/>
                <w:lang w:eastAsia="fr-FR"/>
              </w:rPr>
            </w:pPr>
            <w:r>
              <w:rPr>
                <w:rFonts w:ascii="Times New Roman" w:hAnsi="Times New Roman"/>
                <w:color w:val="000000"/>
                <w:szCs w:val="20"/>
                <w:lang w:eastAsia="fr-FR"/>
              </w:rPr>
              <w:t>Le groupe de référence</w:t>
            </w:r>
          </w:p>
        </w:tc>
      </w:tr>
      <w:tr w:rsidR="00253F3F" w:rsidRPr="00DF4570" w:rsidTr="00F147F8">
        <w:trPr>
          <w:trHeight w:val="458"/>
        </w:trPr>
        <w:tc>
          <w:tcPr>
            <w:tcW w:w="4138" w:type="dxa"/>
            <w:tcBorders>
              <w:top w:val="nil"/>
              <w:left w:val="single" w:sz="4" w:space="0" w:color="auto"/>
              <w:bottom w:val="single" w:sz="4" w:space="0" w:color="auto"/>
              <w:right w:val="single" w:sz="4" w:space="0" w:color="auto"/>
            </w:tcBorders>
            <w:shd w:val="clear" w:color="auto" w:fill="auto"/>
            <w:vAlign w:val="center"/>
            <w:hideMark/>
          </w:tcPr>
          <w:p w:rsidR="00253F3F" w:rsidRPr="00DF4570" w:rsidRDefault="00253F3F" w:rsidP="001528DF">
            <w:pPr>
              <w:jc w:val="both"/>
              <w:rPr>
                <w:rFonts w:ascii="Times New Roman" w:hAnsi="Times New Roman"/>
                <w:b/>
                <w:bCs/>
                <w:color w:val="000000"/>
                <w:szCs w:val="20"/>
                <w:lang w:eastAsia="fr-FR"/>
              </w:rPr>
            </w:pPr>
            <w:r w:rsidRPr="00DF4570">
              <w:rPr>
                <w:rFonts w:ascii="Times New Roman" w:hAnsi="Times New Roman"/>
                <w:b/>
                <w:bCs/>
                <w:color w:val="000000"/>
                <w:szCs w:val="20"/>
                <w:lang w:eastAsia="fr-FR"/>
              </w:rPr>
              <w:t>TOTAL</w:t>
            </w:r>
          </w:p>
        </w:tc>
        <w:tc>
          <w:tcPr>
            <w:tcW w:w="2148" w:type="dxa"/>
            <w:tcBorders>
              <w:top w:val="nil"/>
              <w:left w:val="nil"/>
              <w:bottom w:val="single" w:sz="4" w:space="0" w:color="auto"/>
              <w:right w:val="single" w:sz="4" w:space="0" w:color="auto"/>
            </w:tcBorders>
            <w:shd w:val="clear" w:color="auto" w:fill="BFBFBF" w:themeFill="background1" w:themeFillShade="BF"/>
            <w:vAlign w:val="center"/>
            <w:hideMark/>
          </w:tcPr>
          <w:p w:rsidR="00253F3F" w:rsidRPr="00DF4570" w:rsidRDefault="00253F3F" w:rsidP="001528DF">
            <w:pPr>
              <w:jc w:val="both"/>
              <w:rPr>
                <w:rFonts w:ascii="Times New Roman" w:hAnsi="Times New Roman"/>
                <w:b/>
                <w:bCs/>
                <w:color w:val="000000"/>
                <w:szCs w:val="20"/>
                <w:lang w:eastAsia="fr-FR"/>
              </w:rPr>
            </w:pPr>
          </w:p>
        </w:tc>
        <w:tc>
          <w:tcPr>
            <w:tcW w:w="1388" w:type="dxa"/>
            <w:tcBorders>
              <w:top w:val="nil"/>
              <w:left w:val="nil"/>
              <w:bottom w:val="single" w:sz="4" w:space="0" w:color="auto"/>
              <w:right w:val="single" w:sz="4" w:space="0" w:color="auto"/>
            </w:tcBorders>
            <w:shd w:val="clear" w:color="auto" w:fill="auto"/>
            <w:vAlign w:val="center"/>
            <w:hideMark/>
          </w:tcPr>
          <w:p w:rsidR="00253F3F" w:rsidRPr="00DF4570" w:rsidRDefault="00253F3F" w:rsidP="001528DF">
            <w:pPr>
              <w:jc w:val="both"/>
              <w:rPr>
                <w:rFonts w:ascii="Times New Roman" w:hAnsi="Times New Roman"/>
                <w:b/>
                <w:bCs/>
                <w:color w:val="000000"/>
                <w:szCs w:val="20"/>
                <w:lang w:eastAsia="fr-FR"/>
              </w:rPr>
            </w:pPr>
            <w:r w:rsidRPr="00DF4570">
              <w:rPr>
                <w:rFonts w:ascii="Times New Roman" w:hAnsi="Times New Roman"/>
                <w:b/>
                <w:bCs/>
                <w:color w:val="000000"/>
                <w:szCs w:val="20"/>
                <w:lang w:eastAsia="fr-FR"/>
              </w:rPr>
              <w:t>100%</w:t>
            </w:r>
          </w:p>
        </w:tc>
        <w:tc>
          <w:tcPr>
            <w:tcW w:w="1318" w:type="dxa"/>
            <w:tcBorders>
              <w:top w:val="nil"/>
              <w:left w:val="nil"/>
              <w:bottom w:val="single" w:sz="4" w:space="0" w:color="auto"/>
              <w:right w:val="single" w:sz="4" w:space="0" w:color="auto"/>
            </w:tcBorders>
            <w:shd w:val="clear" w:color="auto" w:fill="D9D9D9" w:themeFill="background1" w:themeFillShade="D9"/>
          </w:tcPr>
          <w:p w:rsidR="00253F3F" w:rsidRPr="00DF4570" w:rsidRDefault="00253F3F" w:rsidP="001528DF">
            <w:pPr>
              <w:jc w:val="both"/>
              <w:rPr>
                <w:rFonts w:ascii="Times New Roman" w:hAnsi="Times New Roman"/>
                <w:b/>
                <w:bCs/>
                <w:color w:val="000000"/>
                <w:szCs w:val="20"/>
                <w:lang w:eastAsia="fr-FR"/>
              </w:rPr>
            </w:pPr>
          </w:p>
        </w:tc>
      </w:tr>
    </w:tbl>
    <w:p w:rsidR="005A0E35" w:rsidRDefault="005A0E35" w:rsidP="001528DF">
      <w:pPr>
        <w:jc w:val="both"/>
        <w:rPr>
          <w:rFonts w:ascii="Times New Roman" w:hAnsi="Times New Roman"/>
        </w:rPr>
      </w:pPr>
    </w:p>
    <w:p w:rsidR="008B3243" w:rsidRPr="006E66DB" w:rsidRDefault="008B3243" w:rsidP="001528DF">
      <w:pPr>
        <w:jc w:val="both"/>
        <w:rPr>
          <w:rFonts w:ascii="Times New Roman" w:eastAsia="Calibri" w:hAnsi="Times New Roman" w:cs="Times New Roman"/>
          <w:sz w:val="24"/>
          <w:szCs w:val="24"/>
        </w:rPr>
      </w:pPr>
    </w:p>
    <w:p w:rsidR="006E1C0C" w:rsidRPr="008B3243" w:rsidRDefault="006E1C0C" w:rsidP="001528DF">
      <w:pPr>
        <w:pStyle w:val="Paragraphedeliste"/>
        <w:ind w:left="360"/>
        <w:jc w:val="both"/>
        <w:rPr>
          <w:rFonts w:ascii="Times New Roman" w:eastAsia="Calibri" w:hAnsi="Times New Roman" w:cs="Times New Roman"/>
          <w:sz w:val="24"/>
          <w:szCs w:val="24"/>
        </w:rPr>
      </w:pPr>
    </w:p>
    <w:p w:rsidR="000B09D3" w:rsidRPr="000B09D3" w:rsidRDefault="000B09D3" w:rsidP="001528DF">
      <w:pPr>
        <w:jc w:val="both"/>
        <w:rPr>
          <w:rFonts w:ascii="Times New Roman" w:hAnsi="Times New Roman" w:cs="Times New Roman"/>
          <w:bCs/>
          <w:sz w:val="24"/>
          <w:szCs w:val="24"/>
        </w:rPr>
      </w:pPr>
    </w:p>
    <w:p w:rsidR="000B09D3" w:rsidRPr="000B09D3" w:rsidRDefault="000B09D3" w:rsidP="001528DF">
      <w:pPr>
        <w:jc w:val="both"/>
        <w:rPr>
          <w:rFonts w:ascii="Times New Roman" w:hAnsi="Times New Roman" w:cs="Times New Roman"/>
          <w:bCs/>
          <w:sz w:val="24"/>
          <w:szCs w:val="24"/>
        </w:rPr>
      </w:pPr>
    </w:p>
    <w:p w:rsidR="000B09D3" w:rsidRPr="000B09D3" w:rsidRDefault="000B09D3" w:rsidP="001528DF">
      <w:pPr>
        <w:jc w:val="both"/>
        <w:rPr>
          <w:rFonts w:ascii="Times New Roman" w:hAnsi="Times New Roman" w:cs="Times New Roman"/>
          <w:bCs/>
          <w:sz w:val="24"/>
          <w:szCs w:val="24"/>
        </w:rPr>
      </w:pPr>
    </w:p>
    <w:p w:rsidR="00D37B06" w:rsidRPr="00401907" w:rsidRDefault="00D37B06" w:rsidP="001528DF">
      <w:pPr>
        <w:jc w:val="both"/>
        <w:rPr>
          <w:rFonts w:ascii="Times New Roman" w:hAnsi="Times New Roman" w:cs="Times New Roman"/>
          <w:bCs/>
          <w:sz w:val="24"/>
          <w:szCs w:val="24"/>
        </w:rPr>
      </w:pPr>
    </w:p>
    <w:p w:rsidR="00D37B06" w:rsidRPr="00401907" w:rsidRDefault="00D37B06" w:rsidP="001528DF">
      <w:pPr>
        <w:jc w:val="both"/>
        <w:rPr>
          <w:rFonts w:ascii="Times New Roman" w:hAnsi="Times New Roman" w:cs="Times New Roman"/>
          <w:bCs/>
          <w:sz w:val="24"/>
          <w:szCs w:val="24"/>
        </w:rPr>
      </w:pPr>
    </w:p>
    <w:sectPr w:rsidR="00D37B06" w:rsidRPr="00401907" w:rsidSect="001E1B81">
      <w:pgSz w:w="11906" w:h="16838"/>
      <w:pgMar w:top="1418"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Caslon-Regular">
    <w:altName w:val="Cambria"/>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TTE29469C0t0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4D0"/>
    <w:multiLevelType w:val="hybridMultilevel"/>
    <w:tmpl w:val="A7B677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1353B5"/>
    <w:multiLevelType w:val="hybridMultilevel"/>
    <w:tmpl w:val="3A5433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A5934B7"/>
    <w:multiLevelType w:val="hybridMultilevel"/>
    <w:tmpl w:val="92E4DB12"/>
    <w:lvl w:ilvl="0" w:tplc="DA12950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3D28AB"/>
    <w:multiLevelType w:val="hybridMultilevel"/>
    <w:tmpl w:val="EAE85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1070D8"/>
    <w:multiLevelType w:val="multilevel"/>
    <w:tmpl w:val="91526B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611EED"/>
    <w:multiLevelType w:val="hybridMultilevel"/>
    <w:tmpl w:val="5B94BD28"/>
    <w:lvl w:ilvl="0" w:tplc="1B4207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1C5A49"/>
    <w:multiLevelType w:val="hybridMultilevel"/>
    <w:tmpl w:val="C3A2B79C"/>
    <w:lvl w:ilvl="0" w:tplc="6576F208">
      <w:start w:val="1"/>
      <w:numFmt w:val="bullet"/>
      <w:lvlText w:val="-"/>
      <w:lvlJc w:val="left"/>
      <w:pPr>
        <w:ind w:left="360" w:hanging="360"/>
      </w:pPr>
      <w:rPr>
        <w:rFonts w:ascii="Times New Roman" w:hAnsi="Times New Roman" w:cs="Times New Roman" w:hint="default"/>
        <w:b w:val="0"/>
        <w:i w:val="0"/>
        <w:sz w:val="22"/>
        <w:szCs w:val="22"/>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0B53CFC"/>
    <w:multiLevelType w:val="hybridMultilevel"/>
    <w:tmpl w:val="D2662156"/>
    <w:lvl w:ilvl="0" w:tplc="040C0001">
      <w:start w:val="1"/>
      <w:numFmt w:val="bullet"/>
      <w:lvlText w:val=""/>
      <w:lvlJc w:val="left"/>
      <w:pPr>
        <w:ind w:left="720" w:hanging="360"/>
      </w:pPr>
      <w:rPr>
        <w:rFonts w:ascii="Symbol" w:hAnsi="Symbol" w:hint="default"/>
      </w:rPr>
    </w:lvl>
    <w:lvl w:ilvl="1" w:tplc="65165BEE">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34568F"/>
    <w:multiLevelType w:val="hybridMultilevel"/>
    <w:tmpl w:val="F878C2A8"/>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3B381516"/>
    <w:multiLevelType w:val="hybridMultilevel"/>
    <w:tmpl w:val="D1A096D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0">
    <w:nsid w:val="3C4C5DA4"/>
    <w:multiLevelType w:val="hybridMultilevel"/>
    <w:tmpl w:val="32FEAC2E"/>
    <w:lvl w:ilvl="0" w:tplc="931E7C0A">
      <w:start w:val="3"/>
      <w:numFmt w:val="decimal"/>
      <w:lvlText w:val="%1"/>
      <w:lvlJc w:val="left"/>
      <w:pPr>
        <w:ind w:left="678" w:hanging="360"/>
      </w:pPr>
      <w:rPr>
        <w:rFonts w:hint="default"/>
        <w:b/>
        <w:i w:val="0"/>
        <w:color w:val="auto"/>
      </w:rPr>
    </w:lvl>
    <w:lvl w:ilvl="1" w:tplc="040C0019" w:tentative="1">
      <w:start w:val="1"/>
      <w:numFmt w:val="lowerLetter"/>
      <w:lvlText w:val="%2."/>
      <w:lvlJc w:val="left"/>
      <w:pPr>
        <w:ind w:left="1398" w:hanging="360"/>
      </w:pPr>
    </w:lvl>
    <w:lvl w:ilvl="2" w:tplc="040C001B" w:tentative="1">
      <w:start w:val="1"/>
      <w:numFmt w:val="lowerRoman"/>
      <w:lvlText w:val="%3."/>
      <w:lvlJc w:val="right"/>
      <w:pPr>
        <w:ind w:left="2118" w:hanging="180"/>
      </w:pPr>
    </w:lvl>
    <w:lvl w:ilvl="3" w:tplc="040C000F" w:tentative="1">
      <w:start w:val="1"/>
      <w:numFmt w:val="decimal"/>
      <w:lvlText w:val="%4."/>
      <w:lvlJc w:val="left"/>
      <w:pPr>
        <w:ind w:left="2838" w:hanging="360"/>
      </w:pPr>
    </w:lvl>
    <w:lvl w:ilvl="4" w:tplc="040C0019" w:tentative="1">
      <w:start w:val="1"/>
      <w:numFmt w:val="lowerLetter"/>
      <w:lvlText w:val="%5."/>
      <w:lvlJc w:val="left"/>
      <w:pPr>
        <w:ind w:left="3558" w:hanging="360"/>
      </w:pPr>
    </w:lvl>
    <w:lvl w:ilvl="5" w:tplc="040C001B" w:tentative="1">
      <w:start w:val="1"/>
      <w:numFmt w:val="lowerRoman"/>
      <w:lvlText w:val="%6."/>
      <w:lvlJc w:val="right"/>
      <w:pPr>
        <w:ind w:left="4278" w:hanging="180"/>
      </w:pPr>
    </w:lvl>
    <w:lvl w:ilvl="6" w:tplc="040C000F" w:tentative="1">
      <w:start w:val="1"/>
      <w:numFmt w:val="decimal"/>
      <w:lvlText w:val="%7."/>
      <w:lvlJc w:val="left"/>
      <w:pPr>
        <w:ind w:left="4998" w:hanging="360"/>
      </w:pPr>
    </w:lvl>
    <w:lvl w:ilvl="7" w:tplc="040C0019" w:tentative="1">
      <w:start w:val="1"/>
      <w:numFmt w:val="lowerLetter"/>
      <w:lvlText w:val="%8."/>
      <w:lvlJc w:val="left"/>
      <w:pPr>
        <w:ind w:left="5718" w:hanging="360"/>
      </w:pPr>
    </w:lvl>
    <w:lvl w:ilvl="8" w:tplc="040C001B" w:tentative="1">
      <w:start w:val="1"/>
      <w:numFmt w:val="lowerRoman"/>
      <w:lvlText w:val="%9."/>
      <w:lvlJc w:val="right"/>
      <w:pPr>
        <w:ind w:left="6438" w:hanging="180"/>
      </w:pPr>
    </w:lvl>
  </w:abstractNum>
  <w:abstractNum w:abstractNumId="11" w15:restartNumberingAfterBreak="0">
    <w:nsid w:val="3F624AE8"/>
    <w:multiLevelType w:val="hybridMultilevel"/>
    <w:tmpl w:val="EED293B0"/>
    <w:lvl w:ilvl="0" w:tplc="3D80B032">
      <w:start w:val="29"/>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F875498"/>
    <w:multiLevelType w:val="hybridMultilevel"/>
    <w:tmpl w:val="395E20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731847"/>
    <w:multiLevelType w:val="multilevel"/>
    <w:tmpl w:val="0ABE56A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5CE3F5C"/>
    <w:multiLevelType w:val="hybridMultilevel"/>
    <w:tmpl w:val="B40CB0D6"/>
    <w:lvl w:ilvl="0" w:tplc="895E8684">
      <w:start w:val="3"/>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E8D4BFB"/>
    <w:multiLevelType w:val="multilevel"/>
    <w:tmpl w:val="0EBC8F0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15:restartNumberingAfterBreak="0">
    <w:nsid w:val="51846D08"/>
    <w:multiLevelType w:val="hybridMultilevel"/>
    <w:tmpl w:val="56A21E00"/>
    <w:lvl w:ilvl="0" w:tplc="CE32F11E">
      <w:start w:val="1"/>
      <w:numFmt w:val="bullet"/>
      <w:lvlText w:val=""/>
      <w:lvlJc w:val="left"/>
      <w:pPr>
        <w:ind w:left="360" w:hanging="360"/>
      </w:pPr>
      <w:rPr>
        <w:rFonts w:ascii="Symbol" w:hAnsi="Symbol" w:hint="default"/>
        <w:b/>
        <w:sz w:val="1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36E7CB3"/>
    <w:multiLevelType w:val="hybridMultilevel"/>
    <w:tmpl w:val="61BA7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757375"/>
    <w:multiLevelType w:val="multilevel"/>
    <w:tmpl w:val="0EBC8F0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5BA513FF"/>
    <w:multiLevelType w:val="hybridMultilevel"/>
    <w:tmpl w:val="8542B622"/>
    <w:lvl w:ilvl="0" w:tplc="D5E66914">
      <w:numFmt w:val="bullet"/>
      <w:lvlText w:val="-"/>
      <w:lvlJc w:val="left"/>
      <w:pPr>
        <w:ind w:left="720" w:hanging="360"/>
      </w:pPr>
      <w:rPr>
        <w:rFonts w:ascii="ACaslon-Regular" w:eastAsia="Calibri" w:hAnsi="ACaslon-Regular" w:cs="ACaslon-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F10561"/>
    <w:multiLevelType w:val="hybridMultilevel"/>
    <w:tmpl w:val="8CB6C9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3E4CFB"/>
    <w:multiLevelType w:val="hybridMultilevel"/>
    <w:tmpl w:val="E00CBF14"/>
    <w:lvl w:ilvl="0" w:tplc="DBD62F78">
      <w:numFmt w:val="bullet"/>
      <w:lvlText w:val="-"/>
      <w:lvlJc w:val="left"/>
      <w:pPr>
        <w:ind w:left="720" w:hanging="360"/>
      </w:pPr>
      <w:rPr>
        <w:rFonts w:ascii="Arial" w:eastAsia="Times New Roman" w:hAnsi="Arial" w:cs="Arial" w:hint="default"/>
      </w:rPr>
    </w:lvl>
    <w:lvl w:ilvl="1" w:tplc="7FAA3A18" w:tentative="1">
      <w:start w:val="1"/>
      <w:numFmt w:val="bullet"/>
      <w:lvlText w:val="o"/>
      <w:lvlJc w:val="left"/>
      <w:pPr>
        <w:ind w:left="1440" w:hanging="360"/>
      </w:pPr>
      <w:rPr>
        <w:rFonts w:ascii="Courier New" w:hAnsi="Courier New" w:cs="Courier New" w:hint="default"/>
      </w:rPr>
    </w:lvl>
    <w:lvl w:ilvl="2" w:tplc="18A86272" w:tentative="1">
      <w:start w:val="1"/>
      <w:numFmt w:val="bullet"/>
      <w:lvlText w:val=""/>
      <w:lvlJc w:val="left"/>
      <w:pPr>
        <w:ind w:left="2160" w:hanging="360"/>
      </w:pPr>
      <w:rPr>
        <w:rFonts w:ascii="Wingdings" w:hAnsi="Wingdings" w:hint="default"/>
      </w:rPr>
    </w:lvl>
    <w:lvl w:ilvl="3" w:tplc="4AC86330" w:tentative="1">
      <w:start w:val="1"/>
      <w:numFmt w:val="bullet"/>
      <w:lvlText w:val=""/>
      <w:lvlJc w:val="left"/>
      <w:pPr>
        <w:ind w:left="2880" w:hanging="360"/>
      </w:pPr>
      <w:rPr>
        <w:rFonts w:ascii="Symbol" w:hAnsi="Symbol" w:hint="default"/>
      </w:rPr>
    </w:lvl>
    <w:lvl w:ilvl="4" w:tplc="B750FBF6" w:tentative="1">
      <w:start w:val="1"/>
      <w:numFmt w:val="bullet"/>
      <w:lvlText w:val="o"/>
      <w:lvlJc w:val="left"/>
      <w:pPr>
        <w:ind w:left="3600" w:hanging="360"/>
      </w:pPr>
      <w:rPr>
        <w:rFonts w:ascii="Courier New" w:hAnsi="Courier New" w:cs="Courier New" w:hint="default"/>
      </w:rPr>
    </w:lvl>
    <w:lvl w:ilvl="5" w:tplc="D28830F6" w:tentative="1">
      <w:start w:val="1"/>
      <w:numFmt w:val="bullet"/>
      <w:lvlText w:val=""/>
      <w:lvlJc w:val="left"/>
      <w:pPr>
        <w:ind w:left="4320" w:hanging="360"/>
      </w:pPr>
      <w:rPr>
        <w:rFonts w:ascii="Wingdings" w:hAnsi="Wingdings" w:hint="default"/>
      </w:rPr>
    </w:lvl>
    <w:lvl w:ilvl="6" w:tplc="BADE45D8" w:tentative="1">
      <w:start w:val="1"/>
      <w:numFmt w:val="bullet"/>
      <w:lvlText w:val=""/>
      <w:lvlJc w:val="left"/>
      <w:pPr>
        <w:ind w:left="5040" w:hanging="360"/>
      </w:pPr>
      <w:rPr>
        <w:rFonts w:ascii="Symbol" w:hAnsi="Symbol" w:hint="default"/>
      </w:rPr>
    </w:lvl>
    <w:lvl w:ilvl="7" w:tplc="D9040E8E" w:tentative="1">
      <w:start w:val="1"/>
      <w:numFmt w:val="bullet"/>
      <w:lvlText w:val="o"/>
      <w:lvlJc w:val="left"/>
      <w:pPr>
        <w:ind w:left="5760" w:hanging="360"/>
      </w:pPr>
      <w:rPr>
        <w:rFonts w:ascii="Courier New" w:hAnsi="Courier New" w:cs="Courier New" w:hint="default"/>
      </w:rPr>
    </w:lvl>
    <w:lvl w:ilvl="8" w:tplc="C7663534" w:tentative="1">
      <w:start w:val="1"/>
      <w:numFmt w:val="bullet"/>
      <w:lvlText w:val=""/>
      <w:lvlJc w:val="left"/>
      <w:pPr>
        <w:ind w:left="6480" w:hanging="360"/>
      </w:pPr>
      <w:rPr>
        <w:rFonts w:ascii="Wingdings" w:hAnsi="Wingdings" w:hint="default"/>
      </w:rPr>
    </w:lvl>
  </w:abstractNum>
  <w:abstractNum w:abstractNumId="22" w15:restartNumberingAfterBreak="0">
    <w:nsid w:val="626B5ED1"/>
    <w:multiLevelType w:val="hybridMultilevel"/>
    <w:tmpl w:val="A59E1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8A043B"/>
    <w:multiLevelType w:val="multilevel"/>
    <w:tmpl w:val="0EBC8F0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4" w15:restartNumberingAfterBreak="0">
    <w:nsid w:val="6F624FA5"/>
    <w:multiLevelType w:val="multilevel"/>
    <w:tmpl w:val="7EA04E16"/>
    <w:lvl w:ilvl="0">
      <w:start w:val="1"/>
      <w:numFmt w:val="decimal"/>
      <w:lvlText w:val="%1."/>
      <w:lvlJc w:val="left"/>
      <w:pPr>
        <w:tabs>
          <w:tab w:val="num" w:pos="720"/>
        </w:tabs>
        <w:ind w:left="720" w:hanging="360"/>
      </w:pPr>
      <w:rPr>
        <w:rFonts w:hint="default"/>
        <w:color w:val="000000"/>
        <w:sz w:val="28"/>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5" w15:restartNumberingAfterBreak="0">
    <w:nsid w:val="75156606"/>
    <w:multiLevelType w:val="hybridMultilevel"/>
    <w:tmpl w:val="731EC2CE"/>
    <w:lvl w:ilvl="0" w:tplc="040C000B">
      <w:start w:val="1"/>
      <w:numFmt w:val="bullet"/>
      <w:lvlText w:val=""/>
      <w:lvlJc w:val="left"/>
      <w:pPr>
        <w:ind w:left="864" w:hanging="360"/>
      </w:pPr>
      <w:rPr>
        <w:rFonts w:ascii="Wingdings" w:hAnsi="Wingdings"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26" w15:restartNumberingAfterBreak="0">
    <w:nsid w:val="7ECF1546"/>
    <w:multiLevelType w:val="hybridMultilevel"/>
    <w:tmpl w:val="234693D8"/>
    <w:lvl w:ilvl="0" w:tplc="2F3EC834">
      <w:start w:val="1"/>
      <w:numFmt w:val="lowerRoman"/>
      <w:lvlText w:val="%1)"/>
      <w:lvlJc w:val="left"/>
      <w:pPr>
        <w:ind w:left="1080" w:hanging="720"/>
      </w:pPr>
      <w:rPr>
        <w:rFonts w:eastAsia="Times New Roman"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5"/>
  </w:num>
  <w:num w:numId="3">
    <w:abstractNumId w:val="7"/>
  </w:num>
  <w:num w:numId="4">
    <w:abstractNumId w:val="1"/>
  </w:num>
  <w:num w:numId="5">
    <w:abstractNumId w:val="19"/>
  </w:num>
  <w:num w:numId="6">
    <w:abstractNumId w:val="2"/>
  </w:num>
  <w:num w:numId="7">
    <w:abstractNumId w:val="26"/>
  </w:num>
  <w:num w:numId="8">
    <w:abstractNumId w:val="12"/>
  </w:num>
  <w:num w:numId="9">
    <w:abstractNumId w:val="8"/>
  </w:num>
  <w:num w:numId="10">
    <w:abstractNumId w:val="22"/>
  </w:num>
  <w:num w:numId="11">
    <w:abstractNumId w:val="9"/>
  </w:num>
  <w:num w:numId="12">
    <w:abstractNumId w:val="0"/>
  </w:num>
  <w:num w:numId="13">
    <w:abstractNumId w:val="21"/>
  </w:num>
  <w:num w:numId="14">
    <w:abstractNumId w:val="5"/>
  </w:num>
  <w:num w:numId="15">
    <w:abstractNumId w:val="17"/>
  </w:num>
  <w:num w:numId="16">
    <w:abstractNumId w:val="23"/>
  </w:num>
  <w:num w:numId="17">
    <w:abstractNumId w:val="15"/>
  </w:num>
  <w:num w:numId="18">
    <w:abstractNumId w:val="18"/>
  </w:num>
  <w:num w:numId="19">
    <w:abstractNumId w:val="24"/>
  </w:num>
  <w:num w:numId="20">
    <w:abstractNumId w:val="10"/>
  </w:num>
  <w:num w:numId="21">
    <w:abstractNumId w:val="11"/>
  </w:num>
  <w:num w:numId="22">
    <w:abstractNumId w:val="13"/>
  </w:num>
  <w:num w:numId="23">
    <w:abstractNumId w:val="14"/>
  </w:num>
  <w:num w:numId="24">
    <w:abstractNumId w:val="6"/>
  </w:num>
  <w:num w:numId="25">
    <w:abstractNumId w:val="3"/>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06"/>
    <w:rsid w:val="000702E6"/>
    <w:rsid w:val="00081484"/>
    <w:rsid w:val="000B09D3"/>
    <w:rsid w:val="000D2643"/>
    <w:rsid w:val="000D58B7"/>
    <w:rsid w:val="000F2187"/>
    <w:rsid w:val="00102C7D"/>
    <w:rsid w:val="00107579"/>
    <w:rsid w:val="00127DA5"/>
    <w:rsid w:val="0013578D"/>
    <w:rsid w:val="001528DF"/>
    <w:rsid w:val="00160481"/>
    <w:rsid w:val="00186E59"/>
    <w:rsid w:val="00194E73"/>
    <w:rsid w:val="001C4B44"/>
    <w:rsid w:val="001C6794"/>
    <w:rsid w:val="001D4B96"/>
    <w:rsid w:val="001E1B81"/>
    <w:rsid w:val="00236162"/>
    <w:rsid w:val="002478A1"/>
    <w:rsid w:val="00253F3F"/>
    <w:rsid w:val="00254F6B"/>
    <w:rsid w:val="00277F25"/>
    <w:rsid w:val="00283250"/>
    <w:rsid w:val="002D3625"/>
    <w:rsid w:val="00315138"/>
    <w:rsid w:val="003235C6"/>
    <w:rsid w:val="0034567B"/>
    <w:rsid w:val="0036091A"/>
    <w:rsid w:val="003F7452"/>
    <w:rsid w:val="00401907"/>
    <w:rsid w:val="00403D75"/>
    <w:rsid w:val="004219AF"/>
    <w:rsid w:val="00430493"/>
    <w:rsid w:val="00433458"/>
    <w:rsid w:val="004405B3"/>
    <w:rsid w:val="00447BBF"/>
    <w:rsid w:val="004A43B0"/>
    <w:rsid w:val="004B0845"/>
    <w:rsid w:val="004B5AC5"/>
    <w:rsid w:val="004F4E5E"/>
    <w:rsid w:val="004F5E00"/>
    <w:rsid w:val="00503876"/>
    <w:rsid w:val="005873E1"/>
    <w:rsid w:val="005A0E35"/>
    <w:rsid w:val="005A7CC4"/>
    <w:rsid w:val="005B0535"/>
    <w:rsid w:val="005F0DD4"/>
    <w:rsid w:val="005F504A"/>
    <w:rsid w:val="006228B4"/>
    <w:rsid w:val="00626A61"/>
    <w:rsid w:val="006465B6"/>
    <w:rsid w:val="00661DB8"/>
    <w:rsid w:val="006729BA"/>
    <w:rsid w:val="00694E05"/>
    <w:rsid w:val="006A0A28"/>
    <w:rsid w:val="006A3BA7"/>
    <w:rsid w:val="006B5B09"/>
    <w:rsid w:val="006E1C0C"/>
    <w:rsid w:val="006E66DB"/>
    <w:rsid w:val="006F13AE"/>
    <w:rsid w:val="00741BB9"/>
    <w:rsid w:val="007613EF"/>
    <w:rsid w:val="00766491"/>
    <w:rsid w:val="007723A8"/>
    <w:rsid w:val="00780E1A"/>
    <w:rsid w:val="00787490"/>
    <w:rsid w:val="007D09C7"/>
    <w:rsid w:val="007F33CE"/>
    <w:rsid w:val="00832181"/>
    <w:rsid w:val="008370F0"/>
    <w:rsid w:val="00885D4E"/>
    <w:rsid w:val="00891435"/>
    <w:rsid w:val="008B3243"/>
    <w:rsid w:val="008B48BE"/>
    <w:rsid w:val="008D19D1"/>
    <w:rsid w:val="009417AE"/>
    <w:rsid w:val="009642C8"/>
    <w:rsid w:val="00973FA5"/>
    <w:rsid w:val="00975BE2"/>
    <w:rsid w:val="009D283D"/>
    <w:rsid w:val="009E0F4C"/>
    <w:rsid w:val="009F0FDB"/>
    <w:rsid w:val="00A02B49"/>
    <w:rsid w:val="00A24956"/>
    <w:rsid w:val="00A3388E"/>
    <w:rsid w:val="00A52811"/>
    <w:rsid w:val="00A901BC"/>
    <w:rsid w:val="00A90701"/>
    <w:rsid w:val="00AA5BF0"/>
    <w:rsid w:val="00B0062E"/>
    <w:rsid w:val="00B05316"/>
    <w:rsid w:val="00B05A31"/>
    <w:rsid w:val="00B05B53"/>
    <w:rsid w:val="00B32FC6"/>
    <w:rsid w:val="00B33F1B"/>
    <w:rsid w:val="00B36991"/>
    <w:rsid w:val="00B44F01"/>
    <w:rsid w:val="00B65E4A"/>
    <w:rsid w:val="00B90E2A"/>
    <w:rsid w:val="00BB02D1"/>
    <w:rsid w:val="00BB2664"/>
    <w:rsid w:val="00C05F47"/>
    <w:rsid w:val="00C33C37"/>
    <w:rsid w:val="00C37F6D"/>
    <w:rsid w:val="00C72DEF"/>
    <w:rsid w:val="00CA3E9F"/>
    <w:rsid w:val="00CC686A"/>
    <w:rsid w:val="00CD7C89"/>
    <w:rsid w:val="00CF59E7"/>
    <w:rsid w:val="00D118BD"/>
    <w:rsid w:val="00D37B06"/>
    <w:rsid w:val="00D607F0"/>
    <w:rsid w:val="00D60E45"/>
    <w:rsid w:val="00D963AE"/>
    <w:rsid w:val="00DB01E4"/>
    <w:rsid w:val="00DB57E6"/>
    <w:rsid w:val="00DC79CB"/>
    <w:rsid w:val="00DD0C52"/>
    <w:rsid w:val="00DD1DE8"/>
    <w:rsid w:val="00E04782"/>
    <w:rsid w:val="00E15ACD"/>
    <w:rsid w:val="00E44793"/>
    <w:rsid w:val="00E96E62"/>
    <w:rsid w:val="00EB372B"/>
    <w:rsid w:val="00F00B74"/>
    <w:rsid w:val="00F03EF4"/>
    <w:rsid w:val="00F12E32"/>
    <w:rsid w:val="00F147F8"/>
    <w:rsid w:val="00F61C25"/>
    <w:rsid w:val="00F773CC"/>
    <w:rsid w:val="00F84E76"/>
    <w:rsid w:val="00FC4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2F40"/>
  <w15:chartTrackingRefBased/>
  <w15:docId w15:val="{531193C9-B690-41D3-8FE2-37AD68A7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apis Bulleted List,Paragraphe  revu"/>
    <w:basedOn w:val="Normal"/>
    <w:link w:val="ParagraphedelisteCar"/>
    <w:uiPriority w:val="34"/>
    <w:qFormat/>
    <w:rsid w:val="00D37B06"/>
    <w:pPr>
      <w:ind w:left="720"/>
      <w:contextualSpacing/>
    </w:pPr>
  </w:style>
  <w:style w:type="character" w:customStyle="1" w:styleId="ParagraphedelisteCar">
    <w:name w:val="Paragraphe de liste Car"/>
    <w:aliases w:val="Lapis Bulleted List Car,Paragraphe  revu Car"/>
    <w:link w:val="Paragraphedeliste"/>
    <w:uiPriority w:val="34"/>
    <w:locked/>
    <w:rsid w:val="004219AF"/>
  </w:style>
  <w:style w:type="paragraph" w:customStyle="1" w:styleId="Listecouleur-Accent11">
    <w:name w:val="Liste couleur - Accent 11"/>
    <w:basedOn w:val="Normal"/>
    <w:uiPriority w:val="34"/>
    <w:qFormat/>
    <w:rsid w:val="00254F6B"/>
    <w:pPr>
      <w:spacing w:after="0" w:line="240" w:lineRule="auto"/>
      <w:ind w:left="708"/>
      <w:jc w:val="both"/>
    </w:pPr>
    <w:rPr>
      <w:rFonts w:ascii="Myriad Pro" w:eastAsia="Times New Roman" w:hAnsi="Myriad Pro" w:cs="Times New Roman"/>
      <w:sz w:val="24"/>
      <w:szCs w:val="24"/>
      <w:lang w:eastAsia="fr-FR"/>
    </w:rPr>
  </w:style>
  <w:style w:type="paragraph" w:customStyle="1" w:styleId="Default">
    <w:name w:val="Default"/>
    <w:rsid w:val="00254F6B"/>
    <w:pPr>
      <w:widowControl w:val="0"/>
      <w:autoSpaceDE w:val="0"/>
      <w:autoSpaceDN w:val="0"/>
      <w:adjustRightInd w:val="0"/>
      <w:spacing w:after="0" w:line="240" w:lineRule="auto"/>
    </w:pPr>
    <w:rPr>
      <w:rFonts w:ascii="TTE29469C0t00" w:eastAsia="Times New Roman" w:hAnsi="TTE29469C0t00" w:cs="TTE29469C0t00"/>
      <w:color w:val="000000"/>
      <w:sz w:val="24"/>
      <w:szCs w:val="24"/>
      <w:lang w:eastAsia="fr-FR"/>
    </w:rPr>
  </w:style>
  <w:style w:type="paragraph" w:styleId="NormalWeb">
    <w:name w:val="Normal (Web)"/>
    <w:basedOn w:val="Normal"/>
    <w:unhideWhenUsed/>
    <w:rsid w:val="00F12E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6228B4"/>
    <w:pPr>
      <w:spacing w:after="0" w:line="240" w:lineRule="auto"/>
    </w:pPr>
    <w:rPr>
      <w:rFonts w:ascii="Calibri" w:eastAsia="Calibri" w:hAnsi="Calibri" w:cs="Times New Roman"/>
    </w:rPr>
  </w:style>
  <w:style w:type="character" w:styleId="Lienhypertexte">
    <w:name w:val="Hyperlink"/>
    <w:rsid w:val="00E04782"/>
    <w:rPr>
      <w:color w:val="0000FF"/>
      <w:u w:val="single"/>
    </w:rPr>
  </w:style>
  <w:style w:type="character" w:styleId="Lienhypertextesuivivisit">
    <w:name w:val="FollowedHyperlink"/>
    <w:basedOn w:val="Policepardfaut"/>
    <w:uiPriority w:val="99"/>
    <w:semiHidden/>
    <w:unhideWhenUsed/>
    <w:rsid w:val="00E04782"/>
    <w:rPr>
      <w:color w:val="954F72" w:themeColor="followedHyperlink"/>
      <w:u w:val="single"/>
    </w:rPr>
  </w:style>
  <w:style w:type="character" w:styleId="Marquedecommentaire">
    <w:name w:val="annotation reference"/>
    <w:basedOn w:val="Policepardfaut"/>
    <w:uiPriority w:val="99"/>
    <w:semiHidden/>
    <w:unhideWhenUsed/>
    <w:rsid w:val="006B5B09"/>
    <w:rPr>
      <w:sz w:val="16"/>
      <w:szCs w:val="16"/>
    </w:rPr>
  </w:style>
  <w:style w:type="paragraph" w:styleId="Commentaire">
    <w:name w:val="annotation text"/>
    <w:basedOn w:val="Normal"/>
    <w:link w:val="CommentaireCar"/>
    <w:uiPriority w:val="99"/>
    <w:semiHidden/>
    <w:unhideWhenUsed/>
    <w:rsid w:val="006B5B09"/>
    <w:pPr>
      <w:spacing w:line="240" w:lineRule="auto"/>
    </w:pPr>
    <w:rPr>
      <w:sz w:val="20"/>
      <w:szCs w:val="20"/>
    </w:rPr>
  </w:style>
  <w:style w:type="character" w:customStyle="1" w:styleId="CommentaireCar">
    <w:name w:val="Commentaire Car"/>
    <w:basedOn w:val="Policepardfaut"/>
    <w:link w:val="Commentaire"/>
    <w:uiPriority w:val="99"/>
    <w:semiHidden/>
    <w:rsid w:val="006B5B09"/>
    <w:rPr>
      <w:sz w:val="20"/>
      <w:szCs w:val="20"/>
    </w:rPr>
  </w:style>
  <w:style w:type="paragraph" w:styleId="Objetducommentaire">
    <w:name w:val="annotation subject"/>
    <w:basedOn w:val="Commentaire"/>
    <w:next w:val="Commentaire"/>
    <w:link w:val="ObjetducommentaireCar"/>
    <w:uiPriority w:val="99"/>
    <w:semiHidden/>
    <w:unhideWhenUsed/>
    <w:rsid w:val="006B5B09"/>
    <w:rPr>
      <w:b/>
      <w:bCs/>
    </w:rPr>
  </w:style>
  <w:style w:type="character" w:customStyle="1" w:styleId="ObjetducommentaireCar">
    <w:name w:val="Objet du commentaire Car"/>
    <w:basedOn w:val="CommentaireCar"/>
    <w:link w:val="Objetducommentaire"/>
    <w:uiPriority w:val="99"/>
    <w:semiHidden/>
    <w:rsid w:val="006B5B09"/>
    <w:rPr>
      <w:b/>
      <w:bCs/>
      <w:sz w:val="20"/>
      <w:szCs w:val="20"/>
    </w:rPr>
  </w:style>
  <w:style w:type="paragraph" w:styleId="Textedebulles">
    <w:name w:val="Balloon Text"/>
    <w:basedOn w:val="Normal"/>
    <w:link w:val="TextedebullesCar"/>
    <w:uiPriority w:val="99"/>
    <w:semiHidden/>
    <w:unhideWhenUsed/>
    <w:rsid w:val="006B5B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5B09"/>
    <w:rPr>
      <w:rFonts w:ascii="Segoe UI" w:hAnsi="Segoe UI" w:cs="Segoe UI"/>
      <w:sz w:val="18"/>
      <w:szCs w:val="18"/>
    </w:rPr>
  </w:style>
  <w:style w:type="character" w:customStyle="1" w:styleId="SansinterligneCar">
    <w:name w:val="Sans interligne Car"/>
    <w:link w:val="Sansinterligne"/>
    <w:uiPriority w:val="1"/>
    <w:rsid w:val="007D09C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59870">
      <w:bodyDiv w:val="1"/>
      <w:marLeft w:val="0"/>
      <w:marRight w:val="0"/>
      <w:marTop w:val="0"/>
      <w:marBottom w:val="0"/>
      <w:divBdr>
        <w:top w:val="none" w:sz="0" w:space="0" w:color="auto"/>
        <w:left w:val="none" w:sz="0" w:space="0" w:color="auto"/>
        <w:bottom w:val="none" w:sz="0" w:space="0" w:color="auto"/>
        <w:right w:val="none" w:sz="0" w:space="0" w:color="auto"/>
      </w:divBdr>
    </w:div>
    <w:div w:id="288048444">
      <w:bodyDiv w:val="1"/>
      <w:marLeft w:val="0"/>
      <w:marRight w:val="0"/>
      <w:marTop w:val="0"/>
      <w:marBottom w:val="0"/>
      <w:divBdr>
        <w:top w:val="none" w:sz="0" w:space="0" w:color="auto"/>
        <w:left w:val="none" w:sz="0" w:space="0" w:color="auto"/>
        <w:bottom w:val="none" w:sz="0" w:space="0" w:color="auto"/>
        <w:right w:val="none" w:sz="0" w:space="0" w:color="auto"/>
      </w:divBdr>
    </w:div>
    <w:div w:id="8348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eval.org/document/detail/1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82CF7-6CCF-4A7C-8FA1-C0EFF0BC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3787</Words>
  <Characters>20834</Characters>
  <Application>Microsoft Office Word</Application>
  <DocSecurity>0</DocSecurity>
  <Lines>173</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 Amadou Bah</dc:creator>
  <cp:keywords/>
  <dc:description/>
  <cp:lastModifiedBy>Alpha Amadou Bah</cp:lastModifiedBy>
  <cp:revision>3</cp:revision>
  <cp:lastPrinted>2018-03-21T10:49:00Z</cp:lastPrinted>
  <dcterms:created xsi:type="dcterms:W3CDTF">2018-04-18T08:56:00Z</dcterms:created>
  <dcterms:modified xsi:type="dcterms:W3CDTF">2018-04-18T09:00:00Z</dcterms:modified>
</cp:coreProperties>
</file>